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C40" w:rsidRDefault="00BD283C">
      <w:pPr>
        <w:pStyle w:val="Standard"/>
        <w:spacing w:after="0" w:line="249" w:lineRule="auto"/>
        <w:ind w:left="0" w:right="7" w:firstLine="0"/>
        <w:jc w:val="center"/>
      </w:pPr>
      <w:r>
        <w:rPr>
          <w:rFonts w:ascii="Calibri" w:hAnsi="Calibri" w:cs="Calibri"/>
          <w:b/>
          <w:noProof/>
        </w:rPr>
        <w:drawing>
          <wp:anchor distT="0" distB="0" distL="114300" distR="114300" simplePos="0" relativeHeight="7" behindDoc="0" locked="0" layoutInCell="1" allowOverlap="1">
            <wp:simplePos x="0" y="0"/>
            <wp:positionH relativeFrom="column">
              <wp:posOffset>-218523</wp:posOffset>
            </wp:positionH>
            <wp:positionV relativeFrom="page">
              <wp:posOffset>-3959</wp:posOffset>
            </wp:positionV>
            <wp:extent cx="5428079" cy="48956"/>
            <wp:effectExtent l="0" t="0" r="1171" b="8194"/>
            <wp:wrapSquare wrapText="bothSides"/>
            <wp:docPr id="3" name="Picture 77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8079" cy="489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noProof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posOffset>-218523</wp:posOffset>
            </wp:positionH>
            <wp:positionV relativeFrom="page">
              <wp:posOffset>-3959</wp:posOffset>
            </wp:positionV>
            <wp:extent cx="5428079" cy="48956"/>
            <wp:effectExtent l="0" t="0" r="1171" b="8194"/>
            <wp:wrapSquare wrapText="bothSides"/>
            <wp:docPr id="4" name="Picture 76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8079" cy="489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noProof/>
        </w:rPr>
        <w:drawing>
          <wp:anchor distT="0" distB="0" distL="114300" distR="114300" simplePos="0" relativeHeight="6" behindDoc="0" locked="0" layoutInCell="1" allowOverlap="1">
            <wp:simplePos x="0" y="0"/>
            <wp:positionH relativeFrom="column">
              <wp:posOffset>-218523</wp:posOffset>
            </wp:positionH>
            <wp:positionV relativeFrom="page">
              <wp:posOffset>-3959</wp:posOffset>
            </wp:positionV>
            <wp:extent cx="5428079" cy="48956"/>
            <wp:effectExtent l="0" t="0" r="1171" b="8194"/>
            <wp:wrapSquare wrapText="bothSides"/>
            <wp:docPr id="5" name="Picture 76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8079" cy="489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</w:rPr>
        <w:t>PŘÍKAZNÍ SMLOUVA</w:t>
      </w:r>
    </w:p>
    <w:p w:rsidR="00380C40" w:rsidRDefault="00380C40">
      <w:pPr>
        <w:pStyle w:val="Standard"/>
        <w:spacing w:after="0" w:line="249" w:lineRule="auto"/>
        <w:ind w:left="0" w:right="7" w:firstLine="0"/>
        <w:jc w:val="center"/>
        <w:rPr>
          <w:sz w:val="28"/>
        </w:rPr>
      </w:pPr>
    </w:p>
    <w:p w:rsidR="00380C40" w:rsidRDefault="00BD283C">
      <w:pPr>
        <w:pStyle w:val="Bezmez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uzavřená podle § 2430 zákona č. 89/2012 Sb., Občanského zákoníku o koordinaci všech prací probíhajících při realizaci akce: </w:t>
      </w:r>
    </w:p>
    <w:p w:rsidR="00380C40" w:rsidRDefault="00BD283C">
      <w:pPr>
        <w:pStyle w:val="Bezmez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činnost koordinátora BOZP </w:t>
      </w:r>
    </w:p>
    <w:p w:rsidR="00380C40" w:rsidRDefault="00BD283C">
      <w:pPr>
        <w:pStyle w:val="Bezmezer"/>
      </w:pPr>
      <w:r>
        <w:rPr>
          <w:rFonts w:cs="Calibri"/>
          <w:b/>
          <w:sz w:val="20"/>
          <w:szCs w:val="20"/>
        </w:rPr>
        <w:t xml:space="preserve">v rámci projektu CZ.06.6.127/0.0/0.0/21_124/0017351 „Stavební úpravy a nástavba objektu pro služby následné péče a terapeutické komunity – podpora infrastruktury se zvýšenou energetickou účinností“ </w:t>
      </w:r>
      <w:r>
        <w:rPr>
          <w:rFonts w:cs="Calibri"/>
          <w:sz w:val="20"/>
          <w:szCs w:val="20"/>
        </w:rPr>
        <w:t>(dále jen projekt)</w:t>
      </w:r>
    </w:p>
    <w:p w:rsidR="00380C40" w:rsidRDefault="00380C40">
      <w:pPr>
        <w:pStyle w:val="Bezmezer"/>
        <w:rPr>
          <w:rFonts w:cs="Calibri"/>
          <w:sz w:val="20"/>
          <w:szCs w:val="20"/>
        </w:rPr>
      </w:pPr>
    </w:p>
    <w:p w:rsidR="00380C40" w:rsidRDefault="00BD283C">
      <w:pPr>
        <w:pStyle w:val="Nadpis1"/>
        <w:ind w:left="711" w:right="6" w:hanging="36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SMLUVNÍ STRANY</w:t>
      </w:r>
    </w:p>
    <w:tbl>
      <w:tblPr>
        <w:tblW w:w="871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9"/>
        <w:gridCol w:w="5349"/>
      </w:tblGrid>
      <w:tr w:rsidR="00380C40">
        <w:trPr>
          <w:trHeight w:val="259"/>
        </w:trPr>
        <w:tc>
          <w:tcPr>
            <w:tcW w:w="3369" w:type="dxa"/>
            <w:shd w:val="clear" w:color="auto" w:fill="auto"/>
            <w:tcMar>
              <w:top w:w="8" w:type="dxa"/>
              <w:left w:w="108" w:type="dxa"/>
              <w:bottom w:w="0" w:type="dxa"/>
              <w:right w:w="108" w:type="dxa"/>
            </w:tcMar>
          </w:tcPr>
          <w:p w:rsidR="00380C40" w:rsidRDefault="00BD283C">
            <w:pPr>
              <w:pStyle w:val="Standard"/>
              <w:tabs>
                <w:tab w:val="center" w:pos="1416"/>
                <w:tab w:val="center" w:pos="2126"/>
                <w:tab w:val="center" w:pos="2832"/>
              </w:tabs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Příkazce: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ab/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ab/>
            </w:r>
          </w:p>
        </w:tc>
        <w:tc>
          <w:tcPr>
            <w:tcW w:w="5349" w:type="dxa"/>
            <w:shd w:val="clear" w:color="auto" w:fill="auto"/>
            <w:tcMar>
              <w:top w:w="8" w:type="dxa"/>
              <w:left w:w="108" w:type="dxa"/>
              <w:bottom w:w="0" w:type="dxa"/>
              <w:right w:w="108" w:type="dxa"/>
            </w:tcMar>
          </w:tcPr>
          <w:p w:rsidR="00380C40" w:rsidRDefault="00BD283C">
            <w:pPr>
              <w:pStyle w:val="Standard"/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Magdaléna o.p.s.</w:t>
            </w:r>
          </w:p>
        </w:tc>
      </w:tr>
      <w:tr w:rsidR="00380C40">
        <w:trPr>
          <w:trHeight w:val="273"/>
        </w:trPr>
        <w:tc>
          <w:tcPr>
            <w:tcW w:w="3369" w:type="dxa"/>
            <w:shd w:val="clear" w:color="auto" w:fill="auto"/>
            <w:tcMar>
              <w:top w:w="8" w:type="dxa"/>
              <w:left w:w="108" w:type="dxa"/>
              <w:bottom w:w="0" w:type="dxa"/>
              <w:right w:w="108" w:type="dxa"/>
            </w:tcMar>
          </w:tcPr>
          <w:p w:rsidR="00380C40" w:rsidRDefault="00BD283C">
            <w:pPr>
              <w:pStyle w:val="Standard"/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Zapsaná v rejstříku obecně prospěšných společností vedeném:</w:t>
            </w:r>
          </w:p>
        </w:tc>
        <w:tc>
          <w:tcPr>
            <w:tcW w:w="5349" w:type="dxa"/>
            <w:shd w:val="clear" w:color="auto" w:fill="auto"/>
            <w:tcMar>
              <w:top w:w="8" w:type="dxa"/>
              <w:left w:w="108" w:type="dxa"/>
              <w:bottom w:w="0" w:type="dxa"/>
              <w:right w:w="108" w:type="dxa"/>
            </w:tcMar>
          </w:tcPr>
          <w:p w:rsidR="00380C40" w:rsidRDefault="00380C40">
            <w:pPr>
              <w:pStyle w:val="Standard"/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380C40" w:rsidRDefault="00BD283C">
            <w:pPr>
              <w:pStyle w:val="Standard"/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Městským soudem v Praze, oddíl O, vložka 29</w:t>
            </w:r>
          </w:p>
        </w:tc>
      </w:tr>
      <w:tr w:rsidR="00380C40">
        <w:trPr>
          <w:trHeight w:val="273"/>
        </w:trPr>
        <w:tc>
          <w:tcPr>
            <w:tcW w:w="3369" w:type="dxa"/>
            <w:shd w:val="clear" w:color="auto" w:fill="auto"/>
            <w:tcMar>
              <w:top w:w="8" w:type="dxa"/>
              <w:left w:w="108" w:type="dxa"/>
              <w:bottom w:w="0" w:type="dxa"/>
              <w:right w:w="108" w:type="dxa"/>
            </w:tcMar>
          </w:tcPr>
          <w:p w:rsidR="00380C40" w:rsidRDefault="00BD283C">
            <w:pPr>
              <w:pStyle w:val="Standard"/>
              <w:tabs>
                <w:tab w:val="center" w:pos="1416"/>
                <w:tab w:val="center" w:pos="2126"/>
                <w:tab w:val="center" w:pos="2832"/>
              </w:tabs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Zastoupený:</w:t>
            </w:r>
          </w:p>
          <w:p w:rsidR="00380C40" w:rsidRDefault="00BD283C">
            <w:pPr>
              <w:pStyle w:val="Standard"/>
              <w:tabs>
                <w:tab w:val="center" w:pos="1416"/>
                <w:tab w:val="center" w:pos="2126"/>
                <w:tab w:val="center" w:pos="3048"/>
              </w:tabs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Sídlo :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5349" w:type="dxa"/>
            <w:shd w:val="clear" w:color="auto" w:fill="auto"/>
            <w:tcMar>
              <w:top w:w="8" w:type="dxa"/>
              <w:left w:w="108" w:type="dxa"/>
              <w:bottom w:w="0" w:type="dxa"/>
              <w:right w:w="108" w:type="dxa"/>
            </w:tcMar>
          </w:tcPr>
          <w:p w:rsidR="00380C40" w:rsidRDefault="00BD283C">
            <w:pPr>
              <w:pStyle w:val="Standard"/>
              <w:spacing w:after="0" w:line="240" w:lineRule="auto"/>
              <w:ind w:left="0" w:right="0" w:firstLine="0"/>
              <w:jc w:val="left"/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ředitelem společnosti, Mgr. Ondřejem Sklenářem</w:t>
            </w:r>
            <w:r>
              <w:rPr>
                <w:rFonts w:ascii="Calibri" w:hAnsi="Calibri" w:cs="Calibri"/>
                <w:sz w:val="20"/>
                <w:szCs w:val="20"/>
                <w:lang w:eastAsia="ar-SA"/>
              </w:rPr>
              <w:br/>
              <w:t>Včelník 1070, 252 10 Mníšek pod Brdy</w:t>
            </w:r>
          </w:p>
        </w:tc>
      </w:tr>
      <w:tr w:rsidR="00380C40">
        <w:trPr>
          <w:trHeight w:val="72"/>
        </w:trPr>
        <w:tc>
          <w:tcPr>
            <w:tcW w:w="3369" w:type="dxa"/>
            <w:shd w:val="clear" w:color="auto" w:fill="auto"/>
            <w:tcMar>
              <w:top w:w="8" w:type="dxa"/>
              <w:left w:w="108" w:type="dxa"/>
              <w:bottom w:w="0" w:type="dxa"/>
              <w:right w:w="108" w:type="dxa"/>
            </w:tcMar>
          </w:tcPr>
          <w:p w:rsidR="00380C40" w:rsidRDefault="00BD283C">
            <w:pPr>
              <w:pStyle w:val="Standard"/>
              <w:tabs>
                <w:tab w:val="center" w:pos="1416"/>
                <w:tab w:val="center" w:pos="2126"/>
                <w:tab w:val="center" w:pos="2832"/>
              </w:tabs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IČ, DIČ: 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5349" w:type="dxa"/>
            <w:shd w:val="clear" w:color="auto" w:fill="auto"/>
            <w:tcMar>
              <w:top w:w="8" w:type="dxa"/>
              <w:left w:w="108" w:type="dxa"/>
              <w:bottom w:w="0" w:type="dxa"/>
              <w:right w:w="108" w:type="dxa"/>
            </w:tcMar>
          </w:tcPr>
          <w:p w:rsidR="00380C40" w:rsidRDefault="00BD283C">
            <w:pPr>
              <w:pStyle w:val="Standard"/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25617401, CZ25617401</w:t>
            </w:r>
          </w:p>
        </w:tc>
      </w:tr>
      <w:tr w:rsidR="00380C40">
        <w:trPr>
          <w:trHeight w:val="273"/>
        </w:trPr>
        <w:tc>
          <w:tcPr>
            <w:tcW w:w="3369" w:type="dxa"/>
            <w:shd w:val="clear" w:color="auto" w:fill="auto"/>
            <w:tcMar>
              <w:top w:w="8" w:type="dxa"/>
              <w:left w:w="108" w:type="dxa"/>
              <w:bottom w:w="0" w:type="dxa"/>
              <w:right w:w="108" w:type="dxa"/>
            </w:tcMar>
          </w:tcPr>
          <w:p w:rsidR="00380C40" w:rsidRDefault="00BD283C">
            <w:pPr>
              <w:pStyle w:val="Standard"/>
              <w:tabs>
                <w:tab w:val="center" w:pos="2126"/>
                <w:tab w:val="center" w:pos="2832"/>
              </w:tabs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Bankovní spojení: 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5349" w:type="dxa"/>
            <w:shd w:val="clear" w:color="auto" w:fill="auto"/>
            <w:tcMar>
              <w:top w:w="8" w:type="dxa"/>
              <w:left w:w="108" w:type="dxa"/>
              <w:bottom w:w="0" w:type="dxa"/>
              <w:right w:w="108" w:type="dxa"/>
            </w:tcMar>
          </w:tcPr>
          <w:p w:rsidR="00380C40" w:rsidRDefault="00BD283C">
            <w:pPr>
              <w:pStyle w:val="Standard"/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Česká Spořitelna</w:t>
            </w:r>
          </w:p>
        </w:tc>
      </w:tr>
      <w:tr w:rsidR="00380C40">
        <w:trPr>
          <w:trHeight w:val="273"/>
        </w:trPr>
        <w:tc>
          <w:tcPr>
            <w:tcW w:w="3369" w:type="dxa"/>
            <w:shd w:val="clear" w:color="auto" w:fill="auto"/>
            <w:tcMar>
              <w:top w:w="8" w:type="dxa"/>
              <w:left w:w="108" w:type="dxa"/>
              <w:bottom w:w="0" w:type="dxa"/>
              <w:right w:w="108" w:type="dxa"/>
            </w:tcMar>
          </w:tcPr>
          <w:p w:rsidR="00380C40" w:rsidRDefault="00BD283C">
            <w:pPr>
              <w:pStyle w:val="Standard"/>
              <w:tabs>
                <w:tab w:val="center" w:pos="1416"/>
                <w:tab w:val="center" w:pos="2126"/>
                <w:tab w:val="center" w:pos="2832"/>
              </w:tabs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Číslo účtu: 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5349" w:type="dxa"/>
            <w:shd w:val="clear" w:color="auto" w:fill="auto"/>
            <w:tcMar>
              <w:top w:w="8" w:type="dxa"/>
              <w:left w:w="108" w:type="dxa"/>
              <w:bottom w:w="0" w:type="dxa"/>
              <w:right w:w="108" w:type="dxa"/>
            </w:tcMar>
          </w:tcPr>
          <w:p w:rsidR="00380C40" w:rsidRDefault="00BD283C">
            <w:pPr>
              <w:pStyle w:val="Standard"/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388061319/0800</w:t>
            </w:r>
          </w:p>
        </w:tc>
      </w:tr>
      <w:tr w:rsidR="00380C40">
        <w:trPr>
          <w:trHeight w:val="546"/>
        </w:trPr>
        <w:tc>
          <w:tcPr>
            <w:tcW w:w="3369" w:type="dxa"/>
            <w:shd w:val="clear" w:color="auto" w:fill="auto"/>
            <w:tcMar>
              <w:top w:w="8" w:type="dxa"/>
              <w:left w:w="108" w:type="dxa"/>
              <w:bottom w:w="0" w:type="dxa"/>
              <w:right w:w="108" w:type="dxa"/>
            </w:tcMar>
          </w:tcPr>
          <w:p w:rsidR="00380C40" w:rsidRDefault="00BD283C">
            <w:pPr>
              <w:pStyle w:val="Standard"/>
              <w:tabs>
                <w:tab w:val="center" w:pos="2126"/>
                <w:tab w:val="center" w:pos="2832"/>
              </w:tabs>
              <w:spacing w:after="43" w:line="240" w:lineRule="auto"/>
              <w:ind w:left="0" w:right="0"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ID datové schránky: 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</w:p>
          <w:p w:rsidR="00380C40" w:rsidRDefault="00BD283C">
            <w:pPr>
              <w:pStyle w:val="Standard"/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Odpovědní zástupci pro jednání:</w:t>
            </w:r>
          </w:p>
        </w:tc>
        <w:tc>
          <w:tcPr>
            <w:tcW w:w="5349" w:type="dxa"/>
            <w:shd w:val="clear" w:color="auto" w:fill="auto"/>
            <w:tcMar>
              <w:top w:w="8" w:type="dxa"/>
              <w:left w:w="108" w:type="dxa"/>
              <w:bottom w:w="0" w:type="dxa"/>
              <w:right w:w="108" w:type="dxa"/>
            </w:tcMar>
          </w:tcPr>
          <w:p w:rsidR="00380C40" w:rsidRDefault="00BD283C">
            <w:pPr>
              <w:pStyle w:val="Standard"/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u9bapmm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</w:p>
        </w:tc>
      </w:tr>
      <w:tr w:rsidR="00380C40">
        <w:trPr>
          <w:trHeight w:val="550"/>
        </w:trPr>
        <w:tc>
          <w:tcPr>
            <w:tcW w:w="3369" w:type="dxa"/>
            <w:shd w:val="clear" w:color="auto" w:fill="auto"/>
            <w:tcMar>
              <w:top w:w="8" w:type="dxa"/>
              <w:left w:w="108" w:type="dxa"/>
              <w:bottom w:w="0" w:type="dxa"/>
              <w:right w:w="108" w:type="dxa"/>
            </w:tcMar>
          </w:tcPr>
          <w:p w:rsidR="00380C40" w:rsidRDefault="00BD283C">
            <w:pPr>
              <w:pStyle w:val="Standard"/>
              <w:tabs>
                <w:tab w:val="center" w:pos="394"/>
                <w:tab w:val="center" w:pos="1670"/>
              </w:tabs>
              <w:spacing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-</w:t>
            </w:r>
            <w:r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Arial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>ve věcech smluvních:</w:t>
            </w:r>
          </w:p>
        </w:tc>
        <w:tc>
          <w:tcPr>
            <w:tcW w:w="5349" w:type="dxa"/>
            <w:shd w:val="clear" w:color="auto" w:fill="auto"/>
            <w:tcMar>
              <w:top w:w="8" w:type="dxa"/>
              <w:left w:w="108" w:type="dxa"/>
              <w:bottom w:w="0" w:type="dxa"/>
              <w:right w:w="108" w:type="dxa"/>
            </w:tcMar>
          </w:tcPr>
          <w:p w:rsidR="00380C40" w:rsidRDefault="00380C40">
            <w:pPr>
              <w:pStyle w:val="Standard"/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80C40">
        <w:trPr>
          <w:trHeight w:val="283"/>
        </w:trPr>
        <w:tc>
          <w:tcPr>
            <w:tcW w:w="3369" w:type="dxa"/>
            <w:shd w:val="clear" w:color="auto" w:fill="auto"/>
            <w:tcMar>
              <w:top w:w="8" w:type="dxa"/>
              <w:left w:w="108" w:type="dxa"/>
              <w:bottom w:w="0" w:type="dxa"/>
              <w:right w:w="108" w:type="dxa"/>
            </w:tcMar>
          </w:tcPr>
          <w:p w:rsidR="00380C40" w:rsidRDefault="00BD283C">
            <w:pPr>
              <w:pStyle w:val="Standard"/>
              <w:tabs>
                <w:tab w:val="center" w:pos="394"/>
                <w:tab w:val="center" w:pos="1743"/>
              </w:tabs>
              <w:spacing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-</w:t>
            </w:r>
            <w:r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Arial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 xml:space="preserve">ve věcech technických:  </w:t>
            </w:r>
          </w:p>
        </w:tc>
        <w:tc>
          <w:tcPr>
            <w:tcW w:w="5349" w:type="dxa"/>
            <w:shd w:val="clear" w:color="auto" w:fill="auto"/>
            <w:tcMar>
              <w:top w:w="8" w:type="dxa"/>
              <w:left w:w="108" w:type="dxa"/>
              <w:bottom w:w="0" w:type="dxa"/>
              <w:right w:w="108" w:type="dxa"/>
            </w:tcMar>
          </w:tcPr>
          <w:p w:rsidR="00380C40" w:rsidRDefault="00380C40">
            <w:pPr>
              <w:pStyle w:val="Standard"/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80C40">
        <w:trPr>
          <w:trHeight w:val="267"/>
        </w:trPr>
        <w:tc>
          <w:tcPr>
            <w:tcW w:w="3369" w:type="dxa"/>
            <w:shd w:val="clear" w:color="auto" w:fill="auto"/>
            <w:tcMar>
              <w:top w:w="8" w:type="dxa"/>
              <w:left w:w="108" w:type="dxa"/>
              <w:bottom w:w="0" w:type="dxa"/>
              <w:right w:w="108" w:type="dxa"/>
            </w:tcMar>
          </w:tcPr>
          <w:p w:rsidR="00380C40" w:rsidRDefault="00BD283C">
            <w:pPr>
              <w:pStyle w:val="Standard"/>
              <w:tabs>
                <w:tab w:val="center" w:pos="2126"/>
                <w:tab w:val="center" w:pos="2832"/>
              </w:tabs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Telefon/mobil:  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5349" w:type="dxa"/>
            <w:shd w:val="clear" w:color="auto" w:fill="auto"/>
            <w:tcMar>
              <w:top w:w="8" w:type="dxa"/>
              <w:left w:w="108" w:type="dxa"/>
              <w:bottom w:w="0" w:type="dxa"/>
              <w:right w:w="108" w:type="dxa"/>
            </w:tcMar>
          </w:tcPr>
          <w:p w:rsidR="00380C40" w:rsidRDefault="00380C40">
            <w:pPr>
              <w:pStyle w:val="Standard"/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80C40">
        <w:trPr>
          <w:trHeight w:val="1641"/>
        </w:trPr>
        <w:tc>
          <w:tcPr>
            <w:tcW w:w="3369" w:type="dxa"/>
            <w:shd w:val="clear" w:color="auto" w:fill="auto"/>
            <w:tcMar>
              <w:top w:w="8" w:type="dxa"/>
              <w:left w:w="108" w:type="dxa"/>
              <w:bottom w:w="0" w:type="dxa"/>
              <w:right w:w="108" w:type="dxa"/>
            </w:tcMar>
          </w:tcPr>
          <w:p w:rsidR="00380C40" w:rsidRDefault="00BD283C">
            <w:pPr>
              <w:pStyle w:val="Standard"/>
              <w:tabs>
                <w:tab w:val="center" w:pos="1416"/>
                <w:tab w:val="center" w:pos="2126"/>
                <w:tab w:val="center" w:pos="2832"/>
              </w:tabs>
              <w:spacing w:after="6" w:line="240" w:lineRule="auto"/>
              <w:ind w:left="0" w:right="0"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E-mail:  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</w:p>
          <w:p w:rsidR="00380C40" w:rsidRDefault="00BD283C">
            <w:pPr>
              <w:pStyle w:val="Standard"/>
              <w:spacing w:after="37" w:line="240" w:lineRule="auto"/>
              <w:ind w:left="0" w:right="0"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(dále jen „příkazce“)</w:t>
            </w:r>
          </w:p>
          <w:p w:rsidR="00380C40" w:rsidRDefault="00380C40">
            <w:pPr>
              <w:pStyle w:val="Standard"/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380C40" w:rsidRDefault="00BD283C">
            <w:pPr>
              <w:pStyle w:val="Standard"/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</w:p>
          <w:p w:rsidR="00380C40" w:rsidRDefault="00BD283C">
            <w:pPr>
              <w:pStyle w:val="Standard"/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349" w:type="dxa"/>
            <w:shd w:val="clear" w:color="auto" w:fill="auto"/>
            <w:tcMar>
              <w:top w:w="8" w:type="dxa"/>
              <w:left w:w="108" w:type="dxa"/>
              <w:bottom w:w="0" w:type="dxa"/>
              <w:right w:w="108" w:type="dxa"/>
            </w:tcMar>
          </w:tcPr>
          <w:p w:rsidR="00380C40" w:rsidRDefault="00380C40">
            <w:pPr>
              <w:pStyle w:val="Standard"/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80C40">
        <w:trPr>
          <w:trHeight w:val="273"/>
        </w:trPr>
        <w:tc>
          <w:tcPr>
            <w:tcW w:w="3369" w:type="dxa"/>
            <w:shd w:val="clear" w:color="auto" w:fill="auto"/>
            <w:tcMar>
              <w:top w:w="8" w:type="dxa"/>
              <w:left w:w="108" w:type="dxa"/>
              <w:bottom w:w="0" w:type="dxa"/>
              <w:right w:w="108" w:type="dxa"/>
            </w:tcMar>
          </w:tcPr>
          <w:p w:rsidR="00380C40" w:rsidRDefault="00BD283C">
            <w:pPr>
              <w:pStyle w:val="Standard"/>
              <w:tabs>
                <w:tab w:val="center" w:pos="1416"/>
                <w:tab w:val="center" w:pos="2126"/>
                <w:tab w:val="center" w:pos="2832"/>
              </w:tabs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Příkazník:</w:t>
            </w:r>
          </w:p>
        </w:tc>
        <w:tc>
          <w:tcPr>
            <w:tcW w:w="5349" w:type="dxa"/>
            <w:shd w:val="clear" w:color="auto" w:fill="auto"/>
            <w:tcMar>
              <w:top w:w="8" w:type="dxa"/>
              <w:left w:w="108" w:type="dxa"/>
              <w:bottom w:w="0" w:type="dxa"/>
              <w:right w:w="108" w:type="dxa"/>
            </w:tcMar>
          </w:tcPr>
          <w:p w:rsidR="00380C40" w:rsidRDefault="00BD283C">
            <w:pPr>
              <w:pStyle w:val="Standard"/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Hastex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&amp; </w:t>
            </w:r>
            <w:proofErr w:type="spellStart"/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Haspr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s.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r. o.</w:t>
            </w:r>
          </w:p>
        </w:tc>
      </w:tr>
      <w:tr w:rsidR="00380C40">
        <w:trPr>
          <w:trHeight w:val="273"/>
        </w:trPr>
        <w:tc>
          <w:tcPr>
            <w:tcW w:w="3369" w:type="dxa"/>
            <w:shd w:val="clear" w:color="auto" w:fill="auto"/>
            <w:tcMar>
              <w:top w:w="8" w:type="dxa"/>
              <w:left w:w="108" w:type="dxa"/>
              <w:bottom w:w="0" w:type="dxa"/>
              <w:right w:w="108" w:type="dxa"/>
            </w:tcMar>
          </w:tcPr>
          <w:p w:rsidR="00380C40" w:rsidRDefault="00BD283C">
            <w:pPr>
              <w:pStyle w:val="Standard"/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Zapsaný v obchodním rejstříku u:</w:t>
            </w:r>
          </w:p>
        </w:tc>
        <w:tc>
          <w:tcPr>
            <w:tcW w:w="5349" w:type="dxa"/>
            <w:shd w:val="clear" w:color="auto" w:fill="auto"/>
            <w:tcMar>
              <w:top w:w="8" w:type="dxa"/>
              <w:left w:w="108" w:type="dxa"/>
              <w:bottom w:w="0" w:type="dxa"/>
              <w:right w:w="108" w:type="dxa"/>
            </w:tcMar>
          </w:tcPr>
          <w:p w:rsidR="00380C40" w:rsidRDefault="00BD283C">
            <w:pPr>
              <w:pStyle w:val="Standard"/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Krajského soudu v Hradci Králové ,oddíl C, vložka 1537</w:t>
            </w:r>
          </w:p>
        </w:tc>
      </w:tr>
      <w:tr w:rsidR="00380C40">
        <w:trPr>
          <w:trHeight w:val="273"/>
        </w:trPr>
        <w:tc>
          <w:tcPr>
            <w:tcW w:w="3369" w:type="dxa"/>
            <w:shd w:val="clear" w:color="auto" w:fill="auto"/>
            <w:tcMar>
              <w:top w:w="8" w:type="dxa"/>
              <w:left w:w="108" w:type="dxa"/>
              <w:bottom w:w="0" w:type="dxa"/>
              <w:right w:w="108" w:type="dxa"/>
            </w:tcMar>
          </w:tcPr>
          <w:p w:rsidR="00380C40" w:rsidRDefault="00BD283C">
            <w:pPr>
              <w:pStyle w:val="Standard"/>
              <w:tabs>
                <w:tab w:val="center" w:pos="1416"/>
                <w:tab w:val="center" w:pos="2126"/>
                <w:tab w:val="center" w:pos="2832"/>
              </w:tabs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Zastoupený: 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                       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5349" w:type="dxa"/>
            <w:shd w:val="clear" w:color="auto" w:fill="auto"/>
            <w:tcMar>
              <w:top w:w="8" w:type="dxa"/>
              <w:left w:w="108" w:type="dxa"/>
              <w:bottom w:w="0" w:type="dxa"/>
              <w:right w:w="108" w:type="dxa"/>
            </w:tcMar>
          </w:tcPr>
          <w:p w:rsidR="00380C40" w:rsidRDefault="00BD283C">
            <w:pPr>
              <w:pStyle w:val="Standard"/>
              <w:tabs>
                <w:tab w:val="center" w:pos="1416"/>
                <w:tab w:val="center" w:pos="2126"/>
                <w:tab w:val="center" w:pos="2832"/>
              </w:tabs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jednatelem, Patrikem Filipem  </w:t>
            </w:r>
          </w:p>
        </w:tc>
      </w:tr>
      <w:tr w:rsidR="00380C40">
        <w:trPr>
          <w:trHeight w:val="273"/>
        </w:trPr>
        <w:tc>
          <w:tcPr>
            <w:tcW w:w="3369" w:type="dxa"/>
            <w:shd w:val="clear" w:color="auto" w:fill="auto"/>
            <w:tcMar>
              <w:top w:w="8" w:type="dxa"/>
              <w:left w:w="108" w:type="dxa"/>
              <w:bottom w:w="0" w:type="dxa"/>
              <w:right w:w="108" w:type="dxa"/>
            </w:tcMar>
          </w:tcPr>
          <w:p w:rsidR="00380C40" w:rsidRDefault="00BD283C">
            <w:pPr>
              <w:pStyle w:val="Standard"/>
              <w:tabs>
                <w:tab w:val="center" w:pos="1416"/>
                <w:tab w:val="center" w:pos="2126"/>
                <w:tab w:val="center" w:pos="2832"/>
              </w:tabs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Sídlo:  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5349" w:type="dxa"/>
            <w:shd w:val="clear" w:color="auto" w:fill="auto"/>
            <w:tcMar>
              <w:top w:w="8" w:type="dxa"/>
              <w:left w:w="108" w:type="dxa"/>
              <w:bottom w:w="0" w:type="dxa"/>
              <w:right w:w="108" w:type="dxa"/>
            </w:tcMar>
          </w:tcPr>
          <w:p w:rsidR="00380C40" w:rsidRDefault="00BD283C">
            <w:pPr>
              <w:pStyle w:val="Standard"/>
              <w:tabs>
                <w:tab w:val="center" w:pos="1416"/>
                <w:tab w:val="center" w:pos="2126"/>
                <w:tab w:val="center" w:pos="2832"/>
              </w:tabs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Srch 229, 533 52</w:t>
            </w:r>
          </w:p>
        </w:tc>
      </w:tr>
      <w:tr w:rsidR="00380C40">
        <w:trPr>
          <w:trHeight w:val="275"/>
        </w:trPr>
        <w:tc>
          <w:tcPr>
            <w:tcW w:w="3369" w:type="dxa"/>
            <w:shd w:val="clear" w:color="auto" w:fill="auto"/>
            <w:tcMar>
              <w:top w:w="8" w:type="dxa"/>
              <w:left w:w="108" w:type="dxa"/>
              <w:bottom w:w="0" w:type="dxa"/>
              <w:right w:w="108" w:type="dxa"/>
            </w:tcMar>
          </w:tcPr>
          <w:p w:rsidR="00380C40" w:rsidRDefault="00BD283C">
            <w:pPr>
              <w:pStyle w:val="Standard"/>
              <w:tabs>
                <w:tab w:val="center" w:pos="1416"/>
                <w:tab w:val="center" w:pos="2126"/>
                <w:tab w:val="center" w:pos="2832"/>
              </w:tabs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IČ, DIČ: 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5349" w:type="dxa"/>
            <w:shd w:val="clear" w:color="auto" w:fill="auto"/>
            <w:tcMar>
              <w:top w:w="8" w:type="dxa"/>
              <w:left w:w="108" w:type="dxa"/>
              <w:bottom w:w="0" w:type="dxa"/>
              <w:right w:w="108" w:type="dxa"/>
            </w:tcMar>
          </w:tcPr>
          <w:p w:rsidR="00380C40" w:rsidRDefault="00BD283C">
            <w:pPr>
              <w:pStyle w:val="Standard"/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455 35 442 , CZ - 455 35 442</w:t>
            </w:r>
          </w:p>
        </w:tc>
      </w:tr>
      <w:tr w:rsidR="00380C40">
        <w:trPr>
          <w:trHeight w:val="273"/>
        </w:trPr>
        <w:tc>
          <w:tcPr>
            <w:tcW w:w="3369" w:type="dxa"/>
            <w:shd w:val="clear" w:color="auto" w:fill="auto"/>
            <w:tcMar>
              <w:top w:w="8" w:type="dxa"/>
              <w:left w:w="108" w:type="dxa"/>
              <w:bottom w:w="0" w:type="dxa"/>
              <w:right w:w="108" w:type="dxa"/>
            </w:tcMar>
          </w:tcPr>
          <w:p w:rsidR="00380C40" w:rsidRDefault="00BD283C">
            <w:pPr>
              <w:pStyle w:val="Standard"/>
              <w:tabs>
                <w:tab w:val="center" w:pos="2126"/>
                <w:tab w:val="center" w:pos="2832"/>
              </w:tabs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Bankovní spojení: 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5349" w:type="dxa"/>
            <w:shd w:val="clear" w:color="auto" w:fill="auto"/>
            <w:tcMar>
              <w:top w:w="8" w:type="dxa"/>
              <w:left w:w="108" w:type="dxa"/>
              <w:bottom w:w="0" w:type="dxa"/>
              <w:right w:w="108" w:type="dxa"/>
            </w:tcMar>
          </w:tcPr>
          <w:p w:rsidR="00380C40" w:rsidRDefault="00BD283C">
            <w:pPr>
              <w:pStyle w:val="Standard"/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ČSOB Pardubice</w:t>
            </w:r>
          </w:p>
        </w:tc>
      </w:tr>
      <w:tr w:rsidR="00380C40">
        <w:trPr>
          <w:trHeight w:val="273"/>
        </w:trPr>
        <w:tc>
          <w:tcPr>
            <w:tcW w:w="3369" w:type="dxa"/>
            <w:shd w:val="clear" w:color="auto" w:fill="auto"/>
            <w:tcMar>
              <w:top w:w="8" w:type="dxa"/>
              <w:left w:w="108" w:type="dxa"/>
              <w:bottom w:w="0" w:type="dxa"/>
              <w:right w:w="108" w:type="dxa"/>
            </w:tcMar>
          </w:tcPr>
          <w:p w:rsidR="00380C40" w:rsidRDefault="00BD283C">
            <w:pPr>
              <w:pStyle w:val="Standard"/>
              <w:tabs>
                <w:tab w:val="center" w:pos="1416"/>
                <w:tab w:val="center" w:pos="2126"/>
                <w:tab w:val="center" w:pos="2832"/>
              </w:tabs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Číslo účtu: 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5349" w:type="dxa"/>
            <w:shd w:val="clear" w:color="auto" w:fill="auto"/>
            <w:tcMar>
              <w:top w:w="8" w:type="dxa"/>
              <w:left w:w="108" w:type="dxa"/>
              <w:bottom w:w="0" w:type="dxa"/>
              <w:right w:w="108" w:type="dxa"/>
            </w:tcMar>
          </w:tcPr>
          <w:p w:rsidR="00380C40" w:rsidRDefault="00BD283C">
            <w:pPr>
              <w:pStyle w:val="Standard"/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č.ú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 02 71 88 39 33/0300</w:t>
            </w:r>
          </w:p>
        </w:tc>
      </w:tr>
      <w:tr w:rsidR="00380C40">
        <w:trPr>
          <w:trHeight w:val="273"/>
        </w:trPr>
        <w:tc>
          <w:tcPr>
            <w:tcW w:w="3369" w:type="dxa"/>
            <w:shd w:val="clear" w:color="auto" w:fill="auto"/>
            <w:tcMar>
              <w:top w:w="8" w:type="dxa"/>
              <w:left w:w="108" w:type="dxa"/>
              <w:bottom w:w="0" w:type="dxa"/>
              <w:right w:w="108" w:type="dxa"/>
            </w:tcMar>
          </w:tcPr>
          <w:p w:rsidR="00380C40" w:rsidRDefault="00BD283C">
            <w:pPr>
              <w:pStyle w:val="Standard"/>
              <w:tabs>
                <w:tab w:val="center" w:pos="2126"/>
                <w:tab w:val="center" w:pos="2832"/>
              </w:tabs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ID datové schránky: 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5349" w:type="dxa"/>
            <w:shd w:val="clear" w:color="auto" w:fill="auto"/>
            <w:tcMar>
              <w:top w:w="8" w:type="dxa"/>
              <w:left w:w="108" w:type="dxa"/>
              <w:bottom w:w="0" w:type="dxa"/>
              <w:right w:w="108" w:type="dxa"/>
            </w:tcMar>
          </w:tcPr>
          <w:p w:rsidR="00380C40" w:rsidRDefault="00BD283C">
            <w:pPr>
              <w:pStyle w:val="Standard"/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ksz9tgc</w:t>
            </w:r>
          </w:p>
        </w:tc>
      </w:tr>
      <w:tr w:rsidR="00380C40">
        <w:trPr>
          <w:trHeight w:val="274"/>
        </w:trPr>
        <w:tc>
          <w:tcPr>
            <w:tcW w:w="3369" w:type="dxa"/>
            <w:shd w:val="clear" w:color="auto" w:fill="auto"/>
            <w:tcMar>
              <w:top w:w="8" w:type="dxa"/>
              <w:left w:w="108" w:type="dxa"/>
              <w:bottom w:w="0" w:type="dxa"/>
              <w:right w:w="108" w:type="dxa"/>
            </w:tcMar>
          </w:tcPr>
          <w:p w:rsidR="00380C40" w:rsidRDefault="00BD283C">
            <w:pPr>
              <w:pStyle w:val="Standard"/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Odpovědní zástupci pro jednání:</w:t>
            </w:r>
          </w:p>
        </w:tc>
        <w:tc>
          <w:tcPr>
            <w:tcW w:w="5349" w:type="dxa"/>
            <w:shd w:val="clear" w:color="auto" w:fill="auto"/>
            <w:tcMar>
              <w:top w:w="8" w:type="dxa"/>
              <w:left w:w="108" w:type="dxa"/>
              <w:bottom w:w="0" w:type="dxa"/>
              <w:right w:w="108" w:type="dxa"/>
            </w:tcMar>
          </w:tcPr>
          <w:p w:rsidR="00380C40" w:rsidRDefault="00BD283C">
            <w:pPr>
              <w:pStyle w:val="Standard"/>
              <w:spacing w:after="0" w:line="240" w:lineRule="auto"/>
              <w:ind w:left="280" w:right="0"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380C40">
        <w:trPr>
          <w:trHeight w:val="283"/>
        </w:trPr>
        <w:tc>
          <w:tcPr>
            <w:tcW w:w="3369" w:type="dxa"/>
            <w:shd w:val="clear" w:color="auto" w:fill="auto"/>
            <w:tcMar>
              <w:top w:w="8" w:type="dxa"/>
              <w:left w:w="108" w:type="dxa"/>
              <w:bottom w:w="0" w:type="dxa"/>
              <w:right w:w="108" w:type="dxa"/>
            </w:tcMar>
          </w:tcPr>
          <w:p w:rsidR="00380C40" w:rsidRDefault="00BD283C">
            <w:pPr>
              <w:pStyle w:val="Standard"/>
              <w:tabs>
                <w:tab w:val="center" w:pos="394"/>
                <w:tab w:val="center" w:pos="1670"/>
              </w:tabs>
              <w:spacing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-</w:t>
            </w:r>
            <w:r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Arial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 xml:space="preserve">ve věcech smluvních:  </w:t>
            </w:r>
          </w:p>
        </w:tc>
        <w:tc>
          <w:tcPr>
            <w:tcW w:w="5349" w:type="dxa"/>
            <w:shd w:val="clear" w:color="auto" w:fill="auto"/>
            <w:tcMar>
              <w:top w:w="8" w:type="dxa"/>
              <w:left w:w="108" w:type="dxa"/>
              <w:bottom w:w="0" w:type="dxa"/>
              <w:right w:w="108" w:type="dxa"/>
            </w:tcMar>
          </w:tcPr>
          <w:p w:rsidR="00380C40" w:rsidRDefault="00380C40">
            <w:pPr>
              <w:pStyle w:val="Standard"/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80C40">
        <w:trPr>
          <w:trHeight w:val="277"/>
        </w:trPr>
        <w:tc>
          <w:tcPr>
            <w:tcW w:w="3369" w:type="dxa"/>
            <w:shd w:val="clear" w:color="auto" w:fill="auto"/>
            <w:tcMar>
              <w:top w:w="8" w:type="dxa"/>
              <w:left w:w="108" w:type="dxa"/>
              <w:bottom w:w="0" w:type="dxa"/>
              <w:right w:w="108" w:type="dxa"/>
            </w:tcMar>
          </w:tcPr>
          <w:p w:rsidR="00380C40" w:rsidRDefault="00BD283C">
            <w:pPr>
              <w:pStyle w:val="Standard"/>
              <w:tabs>
                <w:tab w:val="center" w:pos="394"/>
                <w:tab w:val="center" w:pos="1743"/>
              </w:tabs>
              <w:spacing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-</w:t>
            </w:r>
            <w:r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Arial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 xml:space="preserve">ve věcech technických:  </w:t>
            </w:r>
          </w:p>
        </w:tc>
        <w:tc>
          <w:tcPr>
            <w:tcW w:w="5349" w:type="dxa"/>
            <w:shd w:val="clear" w:color="auto" w:fill="auto"/>
            <w:tcMar>
              <w:top w:w="8" w:type="dxa"/>
              <w:left w:w="108" w:type="dxa"/>
              <w:bottom w:w="0" w:type="dxa"/>
              <w:right w:w="108" w:type="dxa"/>
            </w:tcMar>
          </w:tcPr>
          <w:p w:rsidR="00380C40" w:rsidRDefault="00380C40">
            <w:pPr>
              <w:pStyle w:val="Standard"/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80C40">
        <w:trPr>
          <w:trHeight w:val="267"/>
        </w:trPr>
        <w:tc>
          <w:tcPr>
            <w:tcW w:w="3369" w:type="dxa"/>
            <w:shd w:val="clear" w:color="auto" w:fill="auto"/>
            <w:tcMar>
              <w:top w:w="8" w:type="dxa"/>
              <w:left w:w="108" w:type="dxa"/>
              <w:bottom w:w="0" w:type="dxa"/>
              <w:right w:w="108" w:type="dxa"/>
            </w:tcMar>
          </w:tcPr>
          <w:p w:rsidR="00380C40" w:rsidRDefault="00BD283C">
            <w:pPr>
              <w:pStyle w:val="Standard"/>
              <w:tabs>
                <w:tab w:val="center" w:pos="2126"/>
                <w:tab w:val="center" w:pos="2832"/>
              </w:tabs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Telefon/mobil: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5349" w:type="dxa"/>
            <w:shd w:val="clear" w:color="auto" w:fill="auto"/>
            <w:tcMar>
              <w:top w:w="8" w:type="dxa"/>
              <w:left w:w="108" w:type="dxa"/>
              <w:bottom w:w="0" w:type="dxa"/>
              <w:right w:w="108" w:type="dxa"/>
            </w:tcMar>
          </w:tcPr>
          <w:p w:rsidR="00380C40" w:rsidRDefault="00380C40">
            <w:pPr>
              <w:pStyle w:val="Standard"/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80C40">
        <w:trPr>
          <w:trHeight w:val="532"/>
        </w:trPr>
        <w:tc>
          <w:tcPr>
            <w:tcW w:w="3369" w:type="dxa"/>
            <w:shd w:val="clear" w:color="auto" w:fill="auto"/>
            <w:tcMar>
              <w:top w:w="8" w:type="dxa"/>
              <w:left w:w="108" w:type="dxa"/>
              <w:bottom w:w="0" w:type="dxa"/>
              <w:right w:w="108" w:type="dxa"/>
            </w:tcMar>
          </w:tcPr>
          <w:p w:rsidR="00380C40" w:rsidRDefault="00BD283C">
            <w:pPr>
              <w:pStyle w:val="Standard"/>
              <w:tabs>
                <w:tab w:val="center" w:pos="1416"/>
                <w:tab w:val="center" w:pos="2126"/>
                <w:tab w:val="center" w:pos="2832"/>
              </w:tabs>
              <w:spacing w:after="48" w:line="240" w:lineRule="auto"/>
              <w:ind w:left="0" w:right="0"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E-mail: 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</w:p>
          <w:p w:rsidR="00380C40" w:rsidRDefault="00BD283C">
            <w:pPr>
              <w:pStyle w:val="Standard"/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(dále jen „příkazník“)</w:t>
            </w:r>
          </w:p>
        </w:tc>
        <w:tc>
          <w:tcPr>
            <w:tcW w:w="5349" w:type="dxa"/>
            <w:shd w:val="clear" w:color="auto" w:fill="auto"/>
            <w:tcMar>
              <w:top w:w="8" w:type="dxa"/>
              <w:left w:w="108" w:type="dxa"/>
              <w:bottom w:w="0" w:type="dxa"/>
              <w:right w:w="108" w:type="dxa"/>
            </w:tcMar>
          </w:tcPr>
          <w:p w:rsidR="00380C40" w:rsidRDefault="00380C40">
            <w:pPr>
              <w:pStyle w:val="Standard"/>
              <w:tabs>
                <w:tab w:val="center" w:pos="1416"/>
                <w:tab w:val="center" w:pos="2126"/>
                <w:tab w:val="center" w:pos="2832"/>
              </w:tabs>
              <w:spacing w:after="48" w:line="240" w:lineRule="auto"/>
              <w:ind w:left="0" w:right="0"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80C40" w:rsidRDefault="00BD283C">
      <w:pPr>
        <w:pStyle w:val="Standard"/>
        <w:spacing w:after="0" w:line="249" w:lineRule="auto"/>
        <w:ind w:left="0" w:right="0" w:firstLine="0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:rsidR="00380C40" w:rsidRDefault="00BD283C">
      <w:pPr>
        <w:pStyle w:val="Standard"/>
        <w:spacing w:after="160" w:line="249" w:lineRule="auto"/>
        <w:ind w:left="0" w:right="0" w:firstLine="0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:rsidR="00380C40" w:rsidRDefault="00380C40">
      <w:pPr>
        <w:pStyle w:val="Standard"/>
        <w:spacing w:after="160" w:line="249" w:lineRule="auto"/>
        <w:ind w:left="0" w:right="0" w:firstLine="0"/>
        <w:jc w:val="left"/>
      </w:pPr>
    </w:p>
    <w:p w:rsidR="00380C40" w:rsidRDefault="00380C40">
      <w:pPr>
        <w:pStyle w:val="Standard"/>
        <w:spacing w:after="160" w:line="249" w:lineRule="auto"/>
        <w:ind w:left="0" w:right="0" w:firstLine="0"/>
        <w:jc w:val="left"/>
      </w:pPr>
    </w:p>
    <w:p w:rsidR="00380C40" w:rsidRDefault="00380C40">
      <w:pPr>
        <w:pStyle w:val="Standard"/>
        <w:spacing w:after="160" w:line="249" w:lineRule="auto"/>
        <w:ind w:left="0" w:right="0" w:firstLine="0"/>
        <w:jc w:val="left"/>
      </w:pPr>
    </w:p>
    <w:p w:rsidR="00380C40" w:rsidRDefault="00BD283C">
      <w:pPr>
        <w:pStyle w:val="Nadpis1"/>
        <w:ind w:left="711" w:right="5" w:hanging="36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PŘEDMĚT SMLOUVY</w:t>
      </w:r>
    </w:p>
    <w:p w:rsidR="00380C40" w:rsidRDefault="00BD283C">
      <w:pPr>
        <w:pStyle w:val="Standard"/>
        <w:spacing w:after="44" w:line="249" w:lineRule="auto"/>
        <w:ind w:left="721" w:right="0" w:firstLine="0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:rsidR="00380C40" w:rsidRDefault="00BD283C">
      <w:pPr>
        <w:pStyle w:val="Bezmezer"/>
      </w:pPr>
      <w:r>
        <w:rPr>
          <w:rFonts w:cs="Calibri"/>
          <w:sz w:val="20"/>
          <w:szCs w:val="20"/>
        </w:rPr>
        <w:t>2.1.</w:t>
      </w:r>
      <w:r>
        <w:rPr>
          <w:rFonts w:eastAsia="Arial"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Předmětem této smlouvy je obstarání záležitosti příkazce, spočívající v zajištění činností příkazníkem:  </w:t>
      </w:r>
    </w:p>
    <w:p w:rsidR="00380C40" w:rsidRDefault="00BD283C">
      <w:pPr>
        <w:pStyle w:val="Bezmez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Koordinátor bezpečnosti a ochrany zdraví při práci na staveništi (dále jen koordinátor BOZP) při realizaci stavby dle výše uvedeného projektu včetně provádění činností za příkazce ve smyslu zákona č. 309/2006 Sb., o zajištění dalších podmínek bezpečnosti a ochrany zdraví při práci a nařízení vlády č. 591/2006 Sb.  </w:t>
      </w:r>
    </w:p>
    <w:p w:rsidR="00380C40" w:rsidRDefault="00BD283C">
      <w:pPr>
        <w:pStyle w:val="Bezmezer"/>
      </w:pPr>
      <w:r>
        <w:rPr>
          <w:rFonts w:cs="Calibri"/>
          <w:sz w:val="20"/>
          <w:szCs w:val="20"/>
        </w:rPr>
        <w:t>2.2.</w:t>
      </w:r>
      <w:r>
        <w:rPr>
          <w:rFonts w:eastAsia="Arial"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Příkazník se zavazuje obstarat záležitost příkazce a výslovně prohlašuje, že uzavřením této smlouvy na sebe bere obstarání předmětu smlouvy, tedy výkon činností koordinátora bezpečnosti a ochrany zdraví při práci ve vztahu k objektům a provozním souborům stavby.</w:t>
      </w:r>
      <w:r>
        <w:t xml:space="preserve">   </w:t>
      </w:r>
    </w:p>
    <w:p w:rsidR="00380C40" w:rsidRDefault="00380C40">
      <w:pPr>
        <w:pStyle w:val="Bezmezer"/>
      </w:pPr>
    </w:p>
    <w:p w:rsidR="00380C40" w:rsidRDefault="00BD283C">
      <w:pPr>
        <w:pStyle w:val="Nadpis1"/>
        <w:spacing w:after="150"/>
        <w:ind w:right="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MÍSTO A DOBA PLNĚNÍ</w:t>
      </w:r>
    </w:p>
    <w:p w:rsidR="00380C40" w:rsidRDefault="00BD283C">
      <w:pPr>
        <w:pStyle w:val="Standard"/>
        <w:spacing w:after="0"/>
        <w:ind w:left="0" w:right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3.1.Místem plnění je objekt na adrese Včelník 1070, 252 10 Mníšek pod Brdy </w:t>
      </w:r>
    </w:p>
    <w:p w:rsidR="00380C40" w:rsidRDefault="00BD283C">
      <w:pPr>
        <w:pStyle w:val="Standard"/>
        <w:spacing w:after="0"/>
        <w:ind w:left="0" w:right="0" w:firstLine="0"/>
      </w:pPr>
      <w:r>
        <w:rPr>
          <w:rFonts w:ascii="Calibri" w:hAnsi="Calibri" w:cs="Calibri"/>
          <w:sz w:val="20"/>
          <w:szCs w:val="20"/>
        </w:rPr>
        <w:t xml:space="preserve">3.2 Předpokládaná doba plnění předmětu smlouvy: </w:t>
      </w:r>
      <w:proofErr w:type="gramStart"/>
      <w:r>
        <w:rPr>
          <w:rFonts w:ascii="Calibri" w:hAnsi="Calibri" w:cs="Calibri"/>
          <w:sz w:val="20"/>
          <w:szCs w:val="20"/>
        </w:rPr>
        <w:t>30.3.2023  –</w:t>
      </w:r>
      <w:proofErr w:type="gramEnd"/>
      <w:r>
        <w:rPr>
          <w:rFonts w:ascii="Calibri" w:hAnsi="Calibri" w:cs="Calibri"/>
          <w:sz w:val="20"/>
          <w:szCs w:val="20"/>
        </w:rPr>
        <w:t xml:space="preserve"> 31.12.2023 </w:t>
      </w: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</w:t>
      </w:r>
    </w:p>
    <w:p w:rsidR="00380C40" w:rsidRDefault="00380C40">
      <w:pPr>
        <w:pStyle w:val="Standard"/>
        <w:spacing w:after="154"/>
        <w:ind w:left="0" w:right="0" w:firstLine="0"/>
        <w:rPr>
          <w:rFonts w:ascii="Calibri" w:hAnsi="Calibri" w:cs="Calibri"/>
          <w:sz w:val="20"/>
          <w:szCs w:val="20"/>
        </w:rPr>
      </w:pPr>
    </w:p>
    <w:p w:rsidR="00380C40" w:rsidRDefault="00BD283C">
      <w:pPr>
        <w:pStyle w:val="Nadpis1"/>
        <w:spacing w:after="150"/>
        <w:ind w:left="0" w:right="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CENA ZA PLNĚNÍ PŘEDMĚTU SMLOUVY</w:t>
      </w:r>
    </w:p>
    <w:p w:rsidR="00380C40" w:rsidRDefault="00BD283C">
      <w:pPr>
        <w:pStyle w:val="Bezmezer"/>
      </w:pPr>
      <w:r>
        <w:rPr>
          <w:sz w:val="20"/>
          <w:szCs w:val="20"/>
        </w:rPr>
        <w:t>4.1.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Za výkon činností dle této smlouvy se příkazce zavazuje zaplatit příkazníkovi ujednanou odměnu ve výši:</w:t>
      </w:r>
    </w:p>
    <w:p w:rsidR="00380C40" w:rsidRDefault="00BD283C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Kč 30.000 – za zpracování plánu a dokumentace BOZP</w:t>
      </w:r>
    </w:p>
    <w:p w:rsidR="00380C40" w:rsidRDefault="00BD283C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Kč 81.000 – za pravidelné kontroly, účast na kontrolních dnech koordinátora BOZP na staveništi včetně zápisu a doplnění    změn Plánu BOZP.  Předpokládaný počet kontrol: 9                  </w:t>
      </w:r>
    </w:p>
    <w:p w:rsidR="00380C40" w:rsidRDefault="00BD283C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Všechny uvedené ceny jsou bez DPH.</w:t>
      </w:r>
    </w:p>
    <w:p w:rsidR="00380C40" w:rsidRDefault="00BD283C">
      <w:pPr>
        <w:pStyle w:val="Bezmezer"/>
      </w:pPr>
      <w:r>
        <w:rPr>
          <w:sz w:val="20"/>
          <w:szCs w:val="20"/>
        </w:rPr>
        <w:t xml:space="preserve">4.2. Celková odměna, ujednaná touto smlouvou, je stanovena na </w:t>
      </w:r>
      <w:r>
        <w:rPr>
          <w:b/>
          <w:sz w:val="20"/>
          <w:szCs w:val="20"/>
        </w:rPr>
        <w:t>Kč 134.310 včetně DPH</w:t>
      </w:r>
      <w:r>
        <w:rPr>
          <w:sz w:val="20"/>
          <w:szCs w:val="20"/>
        </w:rPr>
        <w:t xml:space="preserve">, jako nejvýše přípustná, maximální a nepřekročitelná. Cena zahrnuje veškeré náklady příkazníka s předmětem této smlouvy související. </w:t>
      </w:r>
    </w:p>
    <w:p w:rsidR="00380C40" w:rsidRDefault="00BD283C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4.3. Příkazce neposkytuje zálohy. </w:t>
      </w:r>
    </w:p>
    <w:p w:rsidR="00380C40" w:rsidRDefault="00380C40">
      <w:pPr>
        <w:pStyle w:val="Standard"/>
        <w:spacing w:after="48" w:line="249" w:lineRule="auto"/>
        <w:ind w:left="0" w:right="0" w:firstLine="0"/>
        <w:jc w:val="left"/>
      </w:pPr>
    </w:p>
    <w:p w:rsidR="00380C40" w:rsidRDefault="00BD283C">
      <w:pPr>
        <w:pStyle w:val="Bezmezer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PLATEBNÍ PODMÍNKY</w:t>
      </w:r>
    </w:p>
    <w:p w:rsidR="00380C40" w:rsidRDefault="00BD283C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80C40" w:rsidRDefault="00BD283C">
      <w:pPr>
        <w:pStyle w:val="Bezmezer"/>
      </w:pPr>
      <w:r>
        <w:rPr>
          <w:sz w:val="20"/>
          <w:szCs w:val="20"/>
        </w:rPr>
        <w:t>5.1.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sz w:val="20"/>
          <w:szCs w:val="20"/>
        </w:rPr>
        <w:t>Odměna za provedení předmětu této smlouvy bude hrazena na základě faktur vystavených příkazníkem a odsouhlasených zástupcem příkazce ve věcech technických, uvedeným v článku 1.1 této smlouvy. Fakturace bude prováděna jedenkrát měsíčně (vždy za předchozí kalendářní měsíc).</w:t>
      </w:r>
    </w:p>
    <w:p w:rsidR="00380C40" w:rsidRDefault="00BD283C">
      <w:pPr>
        <w:pStyle w:val="Bezmezer"/>
      </w:pPr>
      <w:r>
        <w:rPr>
          <w:sz w:val="20"/>
          <w:szCs w:val="20"/>
        </w:rPr>
        <w:t>5.2.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sz w:val="20"/>
          <w:szCs w:val="20"/>
        </w:rPr>
        <w:t>Lhůta splatnosti je 30 dní od doručení faktury.</w:t>
      </w:r>
    </w:p>
    <w:p w:rsidR="00380C40" w:rsidRDefault="00BD283C">
      <w:pPr>
        <w:pStyle w:val="Bezmezer"/>
      </w:pPr>
      <w:r>
        <w:rPr>
          <w:sz w:val="20"/>
          <w:szCs w:val="20"/>
        </w:rPr>
        <w:t>5.3.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sz w:val="20"/>
          <w:szCs w:val="20"/>
        </w:rPr>
        <w:t>Daňový doklad (dále jen „faktura“) musí obsahovat údaje podle zákona č. 235/2004 Sb., o dani z přidané hodnoty, ve znění pozdějších předpisů a § 435 Občanského zákoníku.</w:t>
      </w:r>
    </w:p>
    <w:p w:rsidR="00380C40" w:rsidRDefault="00BD283C">
      <w:pPr>
        <w:pStyle w:val="Bezmezer"/>
      </w:pPr>
      <w:r>
        <w:rPr>
          <w:sz w:val="20"/>
          <w:szCs w:val="20"/>
        </w:rPr>
        <w:t>5.4.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sz w:val="20"/>
          <w:szCs w:val="20"/>
        </w:rPr>
        <w:t xml:space="preserve">Příkazník je povinen v předmětu fakturace uvést číslo </w:t>
      </w:r>
      <w:r>
        <w:rPr>
          <w:rFonts w:cs="Calibri"/>
          <w:sz w:val="20"/>
          <w:szCs w:val="20"/>
        </w:rPr>
        <w:t>projektu CZ.06.6.127/0.0/0.0/21_124/0017351.</w:t>
      </w:r>
      <w:r>
        <w:rPr>
          <w:rFonts w:cs="Calibri"/>
          <w:sz w:val="20"/>
          <w:szCs w:val="20"/>
        </w:rPr>
        <w:br/>
      </w:r>
      <w:r>
        <w:rPr>
          <w:sz w:val="20"/>
          <w:szCs w:val="20"/>
        </w:rPr>
        <w:t>5.5.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sz w:val="20"/>
          <w:szCs w:val="20"/>
        </w:rPr>
        <w:t>Nebude-li faktura obsahovat některou povinnou nebo dohodnutou náležitost, je příkazce oprávněn fakturu před uplynutím lhůty splatnosti vrátit příkazníkovi k provedení opravy s vyznačením důvodu vrácení. Příkazník provede opravu vystavením nové faktury. Vrácením vadné faktury příkazníkovi přestává běžet původní lhůta splatnosti. Nová lhůta splatnosti běží ode dne prokazatelného doručení nové faktury příkazci.</w:t>
      </w:r>
    </w:p>
    <w:p w:rsidR="00380C40" w:rsidRDefault="00BD283C">
      <w:pPr>
        <w:pStyle w:val="Bezmezer"/>
      </w:pPr>
      <w:r>
        <w:rPr>
          <w:sz w:val="20"/>
          <w:szCs w:val="20"/>
        </w:rPr>
        <w:t>5.6.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sz w:val="20"/>
          <w:szCs w:val="20"/>
        </w:rPr>
        <w:t>Cena bude uhrazena bezhotovostním převodem na účet příkazníka uvedeného v záhlaví této smlouvy.</w:t>
      </w:r>
    </w:p>
    <w:p w:rsidR="00380C40" w:rsidRDefault="00BD283C">
      <w:pPr>
        <w:pStyle w:val="Standard"/>
        <w:spacing w:after="47" w:line="249" w:lineRule="auto"/>
        <w:ind w:left="0" w:right="0" w:firstLine="0"/>
        <w:jc w:val="left"/>
      </w:pPr>
      <w:r>
        <w:t xml:space="preserve"> </w:t>
      </w:r>
    </w:p>
    <w:p w:rsidR="00380C40" w:rsidRDefault="00BD283C">
      <w:pPr>
        <w:pStyle w:val="Bezmezer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SMLUVNÍ POKUTY</w:t>
      </w:r>
    </w:p>
    <w:p w:rsidR="00380C40" w:rsidRDefault="00BD283C">
      <w:pPr>
        <w:pStyle w:val="Bezmez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</w:t>
      </w:r>
    </w:p>
    <w:p w:rsidR="00380C40" w:rsidRDefault="00BD283C">
      <w:pPr>
        <w:pStyle w:val="Bezmezer"/>
      </w:pPr>
      <w:r>
        <w:rPr>
          <w:rFonts w:cs="Calibri"/>
          <w:sz w:val="20"/>
          <w:szCs w:val="20"/>
        </w:rPr>
        <w:t>6.1.</w:t>
      </w:r>
      <w:r>
        <w:rPr>
          <w:rFonts w:eastAsia="Arial"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Je-li příkazce v prodlení s úhradou faktur ve lhůtě splatnosti uvedené v čl. 5. odst. 5.2 této smlouvy, uhradí příkazníkovi smluvní pokutu ve výši 0,05% z dlužné částky za každý započatý den prodlení.</w:t>
      </w:r>
    </w:p>
    <w:p w:rsidR="00380C40" w:rsidRDefault="00BD283C">
      <w:pPr>
        <w:pStyle w:val="Bezmezer"/>
      </w:pPr>
      <w:r>
        <w:rPr>
          <w:rFonts w:cs="Calibri"/>
          <w:sz w:val="20"/>
          <w:szCs w:val="20"/>
        </w:rPr>
        <w:t>6.2.</w:t>
      </w:r>
      <w:r>
        <w:rPr>
          <w:rFonts w:eastAsia="Arial"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Nesplní-li příkazník povinnost provádět průběžnou kontrolu těch částí stavby a montážních prací, které se stanou dalším postupem zakryté či nebude pořizovat o provedené kontrole záznam do stavebního deníku, zaplatí příkazci smluvní pokutu ve výši 5.000,- Kč za každé jednotlivé porušení této povinnosti.</w:t>
      </w:r>
    </w:p>
    <w:p w:rsidR="00380C40" w:rsidRDefault="00BD283C">
      <w:pPr>
        <w:pStyle w:val="Bezmezer"/>
      </w:pPr>
      <w:r>
        <w:rPr>
          <w:rFonts w:cs="Calibri"/>
          <w:sz w:val="20"/>
          <w:szCs w:val="20"/>
        </w:rPr>
        <w:t>6.3.</w:t>
      </w:r>
      <w:r>
        <w:rPr>
          <w:rFonts w:eastAsia="Arial"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Smluvní pokuty, které vzniknou v souvislosti s realizací díla, zanedbáním povinností příkazníka, bude příkazce uplatňovat.</w:t>
      </w:r>
    </w:p>
    <w:p w:rsidR="00380C40" w:rsidRDefault="00BD283C">
      <w:pPr>
        <w:pStyle w:val="Bezmez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6.4.</w:t>
      </w:r>
      <w:r>
        <w:rPr>
          <w:rFonts w:eastAsia="Arial"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Zaplacením smluvní pokuty není dotčeno právo smluvní strany na náhradu škody vzniklé porušením smluvní povinnosti a zároveň nezaniká povinnost závazek splnit. V případě, že příkazci vznikne z ujednání této smlouvy nárok na smluvní pokutu nebo jinou majetkovou sankci vůči příkazníkovi, je příkazce oprávněn odečíst tuto částku z jakéhokoliv daňového dokladu a snížit o ni částku k úhradě nebo pozastávku.</w:t>
      </w:r>
    </w:p>
    <w:p w:rsidR="00BD283C" w:rsidRDefault="00BD283C">
      <w:pPr>
        <w:pStyle w:val="Bezmezer"/>
      </w:pPr>
    </w:p>
    <w:p w:rsidR="00380C40" w:rsidRDefault="00BD283C">
      <w:pPr>
        <w:pStyle w:val="Standard"/>
        <w:spacing w:after="46" w:line="249" w:lineRule="auto"/>
        <w:ind w:left="0" w:right="0" w:firstLine="0"/>
        <w:jc w:val="left"/>
      </w:pPr>
      <w:r>
        <w:t xml:space="preserve"> </w:t>
      </w:r>
    </w:p>
    <w:p w:rsidR="00380C40" w:rsidRDefault="00BD283C">
      <w:pPr>
        <w:pStyle w:val="Bezmezer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POVINNOSTI SMLUVNÍCH STRAN</w:t>
      </w:r>
    </w:p>
    <w:p w:rsidR="00380C40" w:rsidRDefault="00380C40">
      <w:pPr>
        <w:pStyle w:val="Bezmezer"/>
        <w:rPr>
          <w:sz w:val="20"/>
          <w:szCs w:val="20"/>
        </w:rPr>
      </w:pPr>
    </w:p>
    <w:p w:rsidR="00380C40" w:rsidRDefault="00BD283C">
      <w:pPr>
        <w:pStyle w:val="Bezmezer"/>
      </w:pPr>
      <w:r>
        <w:rPr>
          <w:sz w:val="20"/>
          <w:szCs w:val="20"/>
        </w:rPr>
        <w:t>7.1.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sz w:val="20"/>
          <w:szCs w:val="20"/>
        </w:rPr>
        <w:t>Příkazník se zavazuje akceptovat požadavky na provádění prací ze strany stavebních nebo jiných oprávněných orgánů státní správy.</w:t>
      </w:r>
    </w:p>
    <w:p w:rsidR="00380C40" w:rsidRDefault="00BD283C">
      <w:pPr>
        <w:pStyle w:val="Bezmezer"/>
      </w:pPr>
      <w:r>
        <w:rPr>
          <w:sz w:val="20"/>
          <w:szCs w:val="20"/>
        </w:rPr>
        <w:t>7.2.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>
        <w:rPr>
          <w:bCs/>
          <w:sz w:val="20"/>
          <w:szCs w:val="20"/>
        </w:rPr>
        <w:t xml:space="preserve">říkazce předá příkazníkovi podklady nezbytné k plnění předmětu této smlouvy, tj. projekt pro provedení stavby (v digitální podobě) včetně kompletní dokladové části, vydaná stavební a další související povolení, rozpočet stavby (v tištěné a digitální podobě), a to bezprostředně poté, co je bude mít k dispozici. </w:t>
      </w:r>
    </w:p>
    <w:p w:rsidR="00380C40" w:rsidRDefault="00BD283C">
      <w:pPr>
        <w:pStyle w:val="Bezmezer"/>
      </w:pPr>
      <w:r>
        <w:rPr>
          <w:sz w:val="20"/>
          <w:szCs w:val="20"/>
        </w:rPr>
        <w:t>7.3.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sz w:val="20"/>
          <w:szCs w:val="20"/>
        </w:rPr>
        <w:t>Příkazník se zavazuje upozornit příkazce v případě nesprávnosti jeho pokynů a činí tak vždy písemně.</w:t>
      </w:r>
    </w:p>
    <w:p w:rsidR="00380C40" w:rsidRDefault="00BD283C">
      <w:pPr>
        <w:pStyle w:val="Bezmezer"/>
      </w:pPr>
      <w:r>
        <w:rPr>
          <w:sz w:val="20"/>
          <w:szCs w:val="20"/>
        </w:rPr>
        <w:t>7.4.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sz w:val="20"/>
          <w:szCs w:val="20"/>
        </w:rPr>
        <w:t>Příkazník se zavazuje splnit předmět této smlouvy v souladu s obdrženými podklady a s pokyny příkazce. Od pokynů příkazce se může příkazník odchýlit, jen je-li to naléhavě nezbytné v zájmu příkazce, a pokud nemůže včas obdržet jeho souhlas.</w:t>
      </w:r>
    </w:p>
    <w:p w:rsidR="00380C40" w:rsidRDefault="00BD283C">
      <w:pPr>
        <w:pStyle w:val="Bezmezer"/>
      </w:pPr>
      <w:r>
        <w:rPr>
          <w:sz w:val="20"/>
          <w:szCs w:val="20"/>
        </w:rPr>
        <w:t>7.5.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sz w:val="20"/>
          <w:szCs w:val="20"/>
        </w:rPr>
        <w:t>Příkazník se zavazuje předkládat pravidelně elektronickou formou (e-mailem), vždy do druhého pracovního dne v týdnu, kdy byl proveden kontrolní den koordinátora BOZP na staveništi, příkazci informace o postupu zařizování jeho záležitostí jmenovanému zástupci pro věci technické příkazce.</w:t>
      </w:r>
    </w:p>
    <w:p w:rsidR="00380C40" w:rsidRDefault="00BD283C">
      <w:pPr>
        <w:pStyle w:val="Bezmezer"/>
      </w:pPr>
      <w:r>
        <w:rPr>
          <w:sz w:val="20"/>
          <w:szCs w:val="20"/>
        </w:rPr>
        <w:t>7.6. Příkazce odešle Oznámení o zahájení prací oblastnímu inspektorátu práce příslušnému podle místa stavby před předáním staveniště.</w:t>
      </w:r>
    </w:p>
    <w:p w:rsidR="00380C40" w:rsidRDefault="00380C40">
      <w:pPr>
        <w:pStyle w:val="Standard"/>
        <w:ind w:left="706" w:right="0" w:hanging="360"/>
      </w:pPr>
    </w:p>
    <w:p w:rsidR="00380C40" w:rsidRDefault="00BD283C">
      <w:pPr>
        <w:pStyle w:val="Bezmezer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DOBA PLNĚNÍ A MOŽNOSTI UKONČENÍ SMLOUVY</w:t>
      </w:r>
    </w:p>
    <w:p w:rsidR="00380C40" w:rsidRDefault="00BD283C">
      <w:pPr>
        <w:pStyle w:val="Bezmez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</w:t>
      </w:r>
    </w:p>
    <w:p w:rsidR="00380C40" w:rsidRDefault="00BD283C">
      <w:pPr>
        <w:pStyle w:val="Bezmezer"/>
      </w:pPr>
      <w:r>
        <w:rPr>
          <w:rFonts w:cs="Calibri"/>
          <w:sz w:val="20"/>
          <w:szCs w:val="20"/>
        </w:rPr>
        <w:t>8.1.</w:t>
      </w:r>
      <w:r>
        <w:rPr>
          <w:rFonts w:eastAsia="Arial"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Tato smlouva se uzavírá na dobu určitou, po dobu realizace stavebních akcí, tj. od zahájení činností uvedených v čl. 3.2., do doby předání a převzetí dokončené stavby nebo její poslední části a vydání kolaudačního souhlasu na stavbu jako celek, nebo její poslední část; nebo do termínu uvedení stavby do předběžného zkušebního provozu. Doba trvání předmětu smlouvy je závislá na průběhu stavebních prací na stavbě.</w:t>
      </w:r>
    </w:p>
    <w:p w:rsidR="00380C40" w:rsidRDefault="00BD283C">
      <w:pPr>
        <w:pStyle w:val="Bezmezer"/>
      </w:pPr>
      <w:r>
        <w:rPr>
          <w:rFonts w:cs="Calibri"/>
          <w:sz w:val="20"/>
          <w:szCs w:val="20"/>
        </w:rPr>
        <w:t>8.2.</w:t>
      </w:r>
      <w:r>
        <w:rPr>
          <w:rFonts w:eastAsia="Arial"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Obě smluvní strany mohou příkaz vypovědět, a to písemně, bez udání důvodů, nejdříve však k poslednímu dni měsíce následujícího po měsíci, v němž byla výpověď doručena. Za rozhodné datum se považuje účinné doručení druhé smluvní straně.</w:t>
      </w:r>
    </w:p>
    <w:p w:rsidR="00380C40" w:rsidRDefault="00380C40">
      <w:pPr>
        <w:pStyle w:val="Standard"/>
        <w:spacing w:after="204" w:line="249" w:lineRule="auto"/>
        <w:ind w:left="0" w:right="0" w:firstLine="0"/>
        <w:jc w:val="left"/>
      </w:pPr>
    </w:p>
    <w:p w:rsidR="00380C40" w:rsidRDefault="00BD283C">
      <w:pPr>
        <w:pStyle w:val="Bezmezer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ZÁVĚREČNÁ USTANOVENÍ</w:t>
      </w:r>
    </w:p>
    <w:p w:rsidR="00380C40" w:rsidRDefault="00380C40">
      <w:pPr>
        <w:pStyle w:val="Bezmezer"/>
        <w:rPr>
          <w:rFonts w:cs="Calibri"/>
          <w:sz w:val="20"/>
          <w:szCs w:val="20"/>
        </w:rPr>
      </w:pPr>
    </w:p>
    <w:p w:rsidR="00380C40" w:rsidRDefault="00BD283C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9.1. Smlouvu lze měnit pouze písemnými a vzestupně číslovanými dodatky vydanými ve stejném počtu vyhotovení jako tato smlouva a podepsanými oprávněnými zástupci obou smluvních stran.  </w:t>
      </w:r>
    </w:p>
    <w:p w:rsidR="00380C40" w:rsidRDefault="00BD283C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9.2. Tato smlouva je vyhotovena ve čtyřech vyhotoveních, přičemž příkazce obdrží 3 stejnopisy a</w:t>
      </w:r>
    </w:p>
    <w:p w:rsidR="00380C40" w:rsidRDefault="00BD283C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příkazník 1 stejnopis.</w:t>
      </w:r>
    </w:p>
    <w:p w:rsidR="00380C40" w:rsidRDefault="00BD283C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9.3. Tato smlouva je platná a účinná dnem podpisu té smluvní strany, která ji podepíše jako poslední.</w:t>
      </w:r>
    </w:p>
    <w:p w:rsidR="00380C40" w:rsidRDefault="00BD283C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9.4. Smluvní strany prohlašují, že si celou smlouvu přečetly a že s jejím obsahem souhlasí. Dále prohlašují, že smlouva byla sepsána na základě pravdivých údajů, z jejich pravé, svobodné a vážné vůle, což stvrzují vlastnoručním podpisem.</w:t>
      </w:r>
    </w:p>
    <w:p w:rsidR="00380C40" w:rsidRDefault="00BD283C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9.5. Příkazník bere na vědomí, že příkazce na základě ustanovení §2 odst. 1 a </w:t>
      </w:r>
      <w:proofErr w:type="spellStart"/>
      <w:r>
        <w:rPr>
          <w:sz w:val="20"/>
          <w:szCs w:val="20"/>
        </w:rPr>
        <w:t>ust</w:t>
      </w:r>
      <w:proofErr w:type="spellEnd"/>
      <w:r>
        <w:rPr>
          <w:sz w:val="20"/>
          <w:szCs w:val="20"/>
        </w:rPr>
        <w:t>. §4 zákona č. 106/1999 Sb. je subjektem povinným poskytovat na žádost třetí osoby informace, vztahující se k působnosti Magdaléna o.p.s. . Na základě výše uvedeného uděluje příkazník příkazci souhlas, aby veškeré informace obsažené v této smlouvě byly poskytnuty třetím osobám na jejich žádost kromě osobních dat příkazníka. Při porušení této dohody má příkazník právo požadovat náhradu újmy, která mu tím vznikla.</w:t>
      </w:r>
    </w:p>
    <w:p w:rsidR="00380C40" w:rsidRDefault="00380C40">
      <w:pPr>
        <w:pStyle w:val="Bezmezer"/>
        <w:rPr>
          <w:sz w:val="20"/>
          <w:szCs w:val="20"/>
        </w:rPr>
      </w:pPr>
    </w:p>
    <w:p w:rsidR="00380C40" w:rsidRDefault="00380C40">
      <w:pPr>
        <w:pStyle w:val="Standard"/>
        <w:spacing w:after="195" w:line="249" w:lineRule="auto"/>
        <w:ind w:left="0" w:right="0" w:firstLine="0"/>
        <w:jc w:val="left"/>
      </w:pPr>
    </w:p>
    <w:p w:rsidR="00380C40" w:rsidRDefault="00BD283C">
      <w:pPr>
        <w:pStyle w:val="Standard"/>
        <w:tabs>
          <w:tab w:val="center" w:pos="1416"/>
          <w:tab w:val="center" w:pos="2126"/>
          <w:tab w:val="center" w:pos="2832"/>
          <w:tab w:val="center" w:pos="3542"/>
          <w:tab w:val="center" w:pos="4252"/>
          <w:tab w:val="center" w:pos="4957"/>
          <w:tab w:val="center" w:pos="5668"/>
          <w:tab w:val="center" w:pos="7011"/>
        </w:tabs>
        <w:spacing w:after="173"/>
        <w:ind w:left="0" w:right="0" w:firstLine="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 Příkazce: </w:t>
      </w:r>
      <w:r>
        <w:rPr>
          <w:rFonts w:ascii="Calibri" w:hAnsi="Calibri" w:cs="Calibri"/>
          <w:sz w:val="20"/>
          <w:szCs w:val="20"/>
        </w:rPr>
        <w:tab/>
        <w:t xml:space="preserve"> </w:t>
      </w:r>
      <w:r>
        <w:rPr>
          <w:rFonts w:ascii="Calibri" w:hAnsi="Calibri" w:cs="Calibri"/>
          <w:sz w:val="20"/>
          <w:szCs w:val="20"/>
        </w:rPr>
        <w:tab/>
        <w:t xml:space="preserve"> </w:t>
      </w:r>
      <w:r>
        <w:rPr>
          <w:rFonts w:ascii="Calibri" w:hAnsi="Calibri" w:cs="Calibri"/>
          <w:sz w:val="20"/>
          <w:szCs w:val="20"/>
        </w:rPr>
        <w:tab/>
        <w:t xml:space="preserve"> </w:t>
      </w:r>
      <w:r>
        <w:rPr>
          <w:rFonts w:ascii="Calibri" w:hAnsi="Calibri" w:cs="Calibri"/>
          <w:sz w:val="20"/>
          <w:szCs w:val="20"/>
        </w:rPr>
        <w:tab/>
        <w:t xml:space="preserve"> </w:t>
      </w:r>
      <w:r>
        <w:rPr>
          <w:rFonts w:ascii="Calibri" w:hAnsi="Calibri" w:cs="Calibri"/>
          <w:sz w:val="20"/>
          <w:szCs w:val="20"/>
        </w:rPr>
        <w:tab/>
        <w:t xml:space="preserve"> </w:t>
      </w:r>
      <w:r>
        <w:rPr>
          <w:rFonts w:ascii="Calibri" w:hAnsi="Calibri" w:cs="Calibri"/>
          <w:sz w:val="20"/>
          <w:szCs w:val="20"/>
        </w:rPr>
        <w:tab/>
        <w:t xml:space="preserve"> </w:t>
      </w:r>
      <w:r>
        <w:rPr>
          <w:rFonts w:ascii="Calibri" w:hAnsi="Calibri" w:cs="Calibri"/>
          <w:sz w:val="20"/>
          <w:szCs w:val="20"/>
        </w:rPr>
        <w:tab/>
        <w:t xml:space="preserve"> Za Příkazníka:</w:t>
      </w:r>
    </w:p>
    <w:p w:rsidR="00380C40" w:rsidRDefault="00BD283C">
      <w:pPr>
        <w:pStyle w:val="Standard"/>
        <w:tabs>
          <w:tab w:val="center" w:pos="2126"/>
          <w:tab w:val="center" w:pos="2832"/>
          <w:tab w:val="center" w:pos="3542"/>
          <w:tab w:val="center" w:pos="4252"/>
          <w:tab w:val="center" w:pos="4957"/>
          <w:tab w:val="center" w:pos="5668"/>
          <w:tab w:val="center" w:pos="6951"/>
        </w:tabs>
        <w:spacing w:after="159"/>
        <w:ind w:left="0" w:right="0" w:firstLine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V Mníšek pod Brdy dne:</w:t>
      </w:r>
      <w:r w:rsidR="00314721">
        <w:rPr>
          <w:rFonts w:ascii="Calibri" w:hAnsi="Calibri" w:cs="Calibri"/>
          <w:sz w:val="20"/>
          <w:szCs w:val="20"/>
        </w:rPr>
        <w:t xml:space="preserve"> 30.3.2023</w:t>
      </w:r>
      <w:r>
        <w:rPr>
          <w:rFonts w:ascii="Calibri" w:hAnsi="Calibri" w:cs="Calibri"/>
          <w:sz w:val="20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ab/>
        <w:t xml:space="preserve">                                 </w:t>
      </w:r>
      <w:r>
        <w:rPr>
          <w:rFonts w:ascii="Calibri" w:hAnsi="Calibri" w:cs="Calibri"/>
          <w:sz w:val="20"/>
          <w:szCs w:val="20"/>
        </w:rPr>
        <w:tab/>
      </w:r>
      <w:bookmarkStart w:id="0" w:name="_GoBack"/>
      <w:bookmarkEnd w:id="0"/>
      <w:r>
        <w:rPr>
          <w:rFonts w:ascii="Calibri" w:hAnsi="Calibri" w:cs="Calibri"/>
          <w:sz w:val="20"/>
          <w:szCs w:val="20"/>
        </w:rPr>
        <w:t>V Srch dne:</w:t>
      </w:r>
      <w:r w:rsidR="00314721">
        <w:rPr>
          <w:rFonts w:ascii="Calibri" w:hAnsi="Calibri" w:cs="Calibri"/>
          <w:sz w:val="20"/>
          <w:szCs w:val="20"/>
        </w:rPr>
        <w:t xml:space="preserve"> </w:t>
      </w:r>
      <w:r w:rsidR="00314721">
        <w:rPr>
          <w:rFonts w:ascii="Calibri" w:hAnsi="Calibri" w:cs="Calibri"/>
          <w:sz w:val="20"/>
          <w:szCs w:val="20"/>
        </w:rPr>
        <w:t xml:space="preserve">30.3.2023  </w:t>
      </w:r>
    </w:p>
    <w:p w:rsidR="00380C40" w:rsidRDefault="00380C40">
      <w:pPr>
        <w:pStyle w:val="Standard"/>
        <w:spacing w:after="155" w:line="249" w:lineRule="auto"/>
        <w:ind w:left="0" w:right="0" w:firstLine="0"/>
        <w:jc w:val="center"/>
        <w:rPr>
          <w:rFonts w:ascii="Calibri" w:hAnsi="Calibri" w:cs="Calibri"/>
          <w:sz w:val="20"/>
          <w:szCs w:val="20"/>
        </w:rPr>
      </w:pPr>
    </w:p>
    <w:p w:rsidR="00380C40" w:rsidRDefault="00380C40">
      <w:pPr>
        <w:pStyle w:val="Standard"/>
        <w:spacing w:after="155" w:line="249" w:lineRule="auto"/>
        <w:ind w:left="0" w:right="0" w:firstLine="0"/>
        <w:jc w:val="center"/>
        <w:rPr>
          <w:rFonts w:ascii="Calibri" w:hAnsi="Calibri" w:cs="Calibri"/>
          <w:sz w:val="20"/>
          <w:szCs w:val="20"/>
        </w:rPr>
      </w:pPr>
    </w:p>
    <w:p w:rsidR="00380C40" w:rsidRDefault="00380C40">
      <w:pPr>
        <w:pStyle w:val="Standard"/>
        <w:spacing w:after="155" w:line="249" w:lineRule="auto"/>
        <w:ind w:left="0" w:right="0" w:firstLine="0"/>
        <w:jc w:val="center"/>
        <w:rPr>
          <w:rFonts w:ascii="Calibri" w:hAnsi="Calibri" w:cs="Calibri"/>
          <w:sz w:val="20"/>
          <w:szCs w:val="20"/>
        </w:rPr>
      </w:pPr>
    </w:p>
    <w:p w:rsidR="00380C40" w:rsidRDefault="00BD283C">
      <w:pPr>
        <w:pStyle w:val="Standard"/>
        <w:tabs>
          <w:tab w:val="center" w:pos="3542"/>
          <w:tab w:val="center" w:pos="4252"/>
          <w:tab w:val="center" w:pos="4957"/>
          <w:tab w:val="right" w:pos="9078"/>
        </w:tabs>
        <w:spacing w:after="194"/>
        <w:ind w:left="0" w:right="0" w:firstLine="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…………………………………. </w:t>
      </w:r>
      <w:r>
        <w:rPr>
          <w:rFonts w:ascii="Calibri" w:hAnsi="Calibri" w:cs="Calibri"/>
          <w:sz w:val="20"/>
          <w:szCs w:val="20"/>
        </w:rPr>
        <w:tab/>
        <w:t xml:space="preserve"> </w:t>
      </w:r>
      <w:r>
        <w:rPr>
          <w:rFonts w:ascii="Calibri" w:hAnsi="Calibri" w:cs="Calibri"/>
          <w:sz w:val="20"/>
          <w:szCs w:val="20"/>
        </w:rPr>
        <w:tab/>
        <w:t xml:space="preserve"> </w:t>
      </w:r>
      <w:r>
        <w:rPr>
          <w:rFonts w:ascii="Calibri" w:hAnsi="Calibri" w:cs="Calibri"/>
          <w:sz w:val="20"/>
          <w:szCs w:val="20"/>
        </w:rPr>
        <w:tab/>
        <w:t xml:space="preserve">                    ……….……..…………………</w:t>
      </w:r>
    </w:p>
    <w:p w:rsidR="00380C40" w:rsidRDefault="00BD283C">
      <w:pPr>
        <w:pStyle w:val="Standard"/>
        <w:tabs>
          <w:tab w:val="center" w:pos="2832"/>
          <w:tab w:val="center" w:pos="3542"/>
          <w:tab w:val="center" w:pos="4252"/>
          <w:tab w:val="center" w:pos="4957"/>
          <w:tab w:val="center" w:pos="6790"/>
        </w:tabs>
        <w:spacing w:after="0"/>
        <w:ind w:left="0" w:right="0" w:firstLine="0"/>
        <w:jc w:val="center"/>
      </w:pPr>
      <w:r>
        <w:rPr>
          <w:rFonts w:ascii="Calibri" w:hAnsi="Calibri" w:cs="Calibri"/>
          <w:sz w:val="20"/>
          <w:szCs w:val="20"/>
        </w:rPr>
        <w:t xml:space="preserve">Mgr. Ondřej Sklenář, ředitel </w:t>
      </w:r>
      <w:r>
        <w:rPr>
          <w:rFonts w:ascii="Calibri" w:hAnsi="Calibri" w:cs="Calibri"/>
          <w:sz w:val="20"/>
          <w:szCs w:val="20"/>
        </w:rPr>
        <w:tab/>
        <w:t xml:space="preserve"> </w:t>
      </w:r>
      <w:r>
        <w:rPr>
          <w:rFonts w:ascii="Calibri" w:hAnsi="Calibri" w:cs="Calibri"/>
          <w:sz w:val="20"/>
          <w:szCs w:val="20"/>
        </w:rPr>
        <w:tab/>
        <w:t xml:space="preserve"> </w:t>
      </w:r>
      <w:r>
        <w:rPr>
          <w:rFonts w:ascii="Calibri" w:hAnsi="Calibri" w:cs="Calibri"/>
          <w:sz w:val="20"/>
          <w:szCs w:val="20"/>
        </w:rPr>
        <w:tab/>
        <w:t xml:space="preserve"> </w:t>
      </w:r>
      <w:r>
        <w:rPr>
          <w:rFonts w:ascii="Calibri" w:hAnsi="Calibri" w:cs="Calibri"/>
          <w:sz w:val="20"/>
          <w:szCs w:val="20"/>
        </w:rPr>
        <w:tab/>
        <w:t xml:space="preserve">                    Patrik Filip, jednatel</w:t>
      </w:r>
    </w:p>
    <w:sectPr w:rsidR="00380C4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CD1" w:rsidRDefault="00BD283C">
      <w:pPr>
        <w:spacing w:after="0" w:line="240" w:lineRule="auto"/>
      </w:pPr>
      <w:r>
        <w:separator/>
      </w:r>
    </w:p>
  </w:endnote>
  <w:endnote w:type="continuationSeparator" w:id="0">
    <w:p w:rsidR="004C7CD1" w:rsidRDefault="00BD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Segoe UI Symbol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CE9" w:rsidRDefault="00BD283C">
    <w:pPr>
      <w:pStyle w:val="Standard"/>
      <w:spacing w:after="0" w:line="249" w:lineRule="auto"/>
      <w:ind w:left="0" w:right="184" w:firstLine="0"/>
      <w:jc w:val="right"/>
    </w:pPr>
    <w:r>
      <w:rPr>
        <w:rFonts w:ascii="Calibri" w:eastAsia="Calibri" w:hAnsi="Calibri" w:cs="Calibri"/>
        <w:noProof/>
      </w:rPr>
      <w:drawing>
        <wp:inline distT="0" distB="0" distL="0" distR="0">
          <wp:extent cx="5428079" cy="48243"/>
          <wp:effectExtent l="0" t="0" r="1171" b="8907"/>
          <wp:docPr id="2" name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8079" cy="482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D55CE9" w:rsidRDefault="00BD283C">
    <w:pPr>
      <w:pStyle w:val="Standard"/>
      <w:spacing w:after="0" w:line="249" w:lineRule="auto"/>
      <w:ind w:left="0" w:right="2" w:firstLine="0"/>
      <w:jc w:val="center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  <w:p w:rsidR="00D55CE9" w:rsidRDefault="00BD283C">
    <w:pPr>
      <w:pStyle w:val="Standard"/>
      <w:spacing w:after="0" w:line="249" w:lineRule="auto"/>
      <w:ind w:left="0" w:right="0" w:firstLine="0"/>
      <w:jc w:val="lef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CE9" w:rsidRDefault="00BD283C">
    <w:pPr>
      <w:pStyle w:val="Standard"/>
      <w:spacing w:after="0" w:line="249" w:lineRule="auto"/>
      <w:ind w:left="0" w:right="184" w:firstLine="0"/>
      <w:jc w:val="right"/>
    </w:pPr>
    <w:r>
      <w:rPr>
        <w:noProof/>
      </w:rPr>
      <w:drawing>
        <wp:inline distT="0" distB="0" distL="0" distR="0">
          <wp:extent cx="5428079" cy="48243"/>
          <wp:effectExtent l="0" t="0" r="1171" b="8907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8079" cy="482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D55CE9" w:rsidRDefault="00BD283C">
    <w:pPr>
      <w:pStyle w:val="Standard"/>
      <w:spacing w:after="0" w:line="249" w:lineRule="auto"/>
      <w:ind w:left="0" w:right="2" w:firstLine="0"/>
      <w:jc w:val="center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:rsidR="00D55CE9" w:rsidRDefault="00BD283C">
    <w:pPr>
      <w:pStyle w:val="Standard"/>
      <w:spacing w:after="0" w:line="249" w:lineRule="auto"/>
      <w:ind w:left="0" w:right="0" w:firstLine="0"/>
      <w:jc w:val="lef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CD1" w:rsidRDefault="00BD283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C7CD1" w:rsidRDefault="00BD2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CE9" w:rsidRDefault="00314721">
    <w:pPr>
      <w:pStyle w:val="Standard"/>
      <w:spacing w:after="0" w:line="249" w:lineRule="auto"/>
      <w:ind w:left="0" w:right="0" w:firstLine="0"/>
      <w:jc w:val="left"/>
    </w:pPr>
  </w:p>
  <w:p w:rsidR="00D55CE9" w:rsidRDefault="00BD283C">
    <w:pPr>
      <w:pStyle w:val="Standard"/>
      <w:spacing w:after="0" w:line="249" w:lineRule="auto"/>
      <w:ind w:left="0" w:right="0" w:firstLine="0"/>
      <w:jc w:val="lef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CE9" w:rsidRDefault="00314721">
    <w:pPr>
      <w:pStyle w:val="Standard"/>
      <w:spacing w:after="0" w:line="249" w:lineRule="auto"/>
      <w:ind w:left="0" w:right="0" w:firstLine="0"/>
      <w:jc w:val="left"/>
    </w:pPr>
  </w:p>
  <w:p w:rsidR="00D55CE9" w:rsidRDefault="00BD283C">
    <w:pPr>
      <w:pStyle w:val="Standard"/>
      <w:spacing w:after="0" w:line="249" w:lineRule="auto"/>
      <w:ind w:left="0" w:right="0" w:firstLine="0"/>
      <w:jc w:val="lef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307B"/>
    <w:multiLevelType w:val="multilevel"/>
    <w:tmpl w:val="2A7E6D20"/>
    <w:styleLink w:val="WWNum2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2"/>
      <w:numFmt w:val="decimal"/>
      <w:lvlText w:val="%1.%2."/>
      <w:lvlJc w:val="left"/>
      <w:pPr>
        <w:ind w:left="70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44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16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88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60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32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04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76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1" w15:restartNumberingAfterBreak="0">
    <w:nsid w:val="68955A1D"/>
    <w:multiLevelType w:val="multilevel"/>
    <w:tmpl w:val="88FC9CC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DD350CE"/>
    <w:multiLevelType w:val="multilevel"/>
    <w:tmpl w:val="4C14F008"/>
    <w:styleLink w:val="WWNum1"/>
    <w:lvl w:ilvl="0">
      <w:start w:val="1"/>
      <w:numFmt w:val="lowerLetter"/>
      <w:lvlText w:val="%1)"/>
      <w:lvlJc w:val="left"/>
      <w:pPr>
        <w:ind w:left="1081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80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521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3241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961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681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401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6121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841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C40"/>
    <w:rsid w:val="00314721"/>
    <w:rsid w:val="00380C40"/>
    <w:rsid w:val="004C7CD1"/>
    <w:rsid w:val="005E6E58"/>
    <w:rsid w:val="008E3560"/>
    <w:rsid w:val="00BD283C"/>
    <w:rsid w:val="00BF5549"/>
    <w:rsid w:val="00FC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82BF7"/>
  <w15:docId w15:val="{886DE11A-C4BD-4ADC-AD3E-CA4026BC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cs-CZ" w:eastAsia="cs-CZ" w:bidi="ar-SA"/>
      </w:rPr>
    </w:rPrDefault>
    <w:pPrDefault>
      <w:pPr>
        <w:widowControl w:val="0"/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Heading"/>
    <w:next w:val="Textbody"/>
    <w:uiPriority w:val="9"/>
    <w:qFormat/>
    <w:pPr>
      <w:keepLines/>
      <w:spacing w:before="0" w:after="0"/>
      <w:ind w:left="10" w:right="7" w:firstLine="0"/>
      <w:jc w:val="center"/>
      <w:outlineLvl w:val="0"/>
    </w:pPr>
    <w:rPr>
      <w:rFonts w:ascii="Times New Roman" w:eastAsia="Times New Roman" w:hAnsi="Times New Roman" w:cs="Times New Roman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9" w:line="264" w:lineRule="auto"/>
      <w:ind w:left="1461" w:right="1399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suppressLineNumbers/>
      <w:tabs>
        <w:tab w:val="center" w:pos="6280"/>
        <w:tab w:val="right" w:pos="11099"/>
      </w:tabs>
    </w:pPr>
  </w:style>
  <w:style w:type="paragraph" w:styleId="Zpat">
    <w:name w:val="footer"/>
    <w:basedOn w:val="Standard"/>
    <w:pPr>
      <w:suppressLineNumbers/>
      <w:tabs>
        <w:tab w:val="center" w:pos="6280"/>
        <w:tab w:val="right" w:pos="11099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dpis1Char">
    <w:name w:val="Nadpis 1 Char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ListLabel1">
    <w:name w:val="ListLabel 1"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">
    <w:name w:val="ListLabel 2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ypertextovodkaz">
    <w:name w:val="Hyperlink"/>
    <w:basedOn w:val="Standardnpsmoodstavce"/>
    <w:rPr>
      <w:color w:val="0563C1"/>
      <w:u w:val="single"/>
    </w:rPr>
  </w:style>
  <w:style w:type="character" w:styleId="Nevyeenzmnka">
    <w:name w:val="Unresolved Mention"/>
    <w:basedOn w:val="Standardnpsmoodstavce"/>
    <w:rPr>
      <w:color w:val="605E5C"/>
      <w:shd w:val="clear" w:color="auto" w:fill="E1DFDD"/>
    </w:rPr>
  </w:style>
  <w:style w:type="character" w:customStyle="1" w:styleId="Internetlink">
    <w:name w:val="Internet link"/>
    <w:rPr>
      <w:color w:val="000080"/>
      <w:u w:val="single"/>
    </w:rPr>
  </w:style>
  <w:style w:type="paragraph" w:styleId="Bezmezer">
    <w:name w:val="No Spacing"/>
    <w:pPr>
      <w:suppressAutoHyphens/>
      <w:spacing w:after="0" w:line="240" w:lineRule="auto"/>
    </w:p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1276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Zelena</dc:creator>
  <cp:lastModifiedBy>Martina JOCOVOVÁ</cp:lastModifiedBy>
  <cp:revision>5</cp:revision>
  <dcterms:created xsi:type="dcterms:W3CDTF">2023-05-10T11:11:00Z</dcterms:created>
  <dcterms:modified xsi:type="dcterms:W3CDTF">2023-05-10T12:15:00Z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