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22BD" w14:textId="77777777" w:rsidR="00BD07EF" w:rsidRPr="001326A6" w:rsidRDefault="00BD07EF" w:rsidP="00BD07EF">
      <w:pPr>
        <w:pStyle w:val="KSBTxT"/>
        <w:jc w:val="center"/>
        <w:rPr>
          <w:b/>
          <w:bCs/>
        </w:rPr>
      </w:pPr>
      <w:bookmarkStart w:id="0" w:name="_Hlk124341030"/>
      <w:bookmarkStart w:id="1" w:name="_GoBack"/>
      <w:bookmarkEnd w:id="1"/>
      <w:r w:rsidRPr="001326A6">
        <w:rPr>
          <w:b/>
          <w:bCs/>
        </w:rPr>
        <w:t>KUPNÍ SMLOUVA</w:t>
      </w:r>
    </w:p>
    <w:p w14:paraId="5D1B9748" w14:textId="77777777" w:rsidR="00BD07EF" w:rsidRDefault="00BD07EF" w:rsidP="00BD07EF">
      <w:pPr>
        <w:pStyle w:val="KSBTxT"/>
        <w:jc w:val="both"/>
      </w:pPr>
      <w:r>
        <w:rPr>
          <w:b/>
          <w:caps/>
        </w:rPr>
        <w:t>Tuto</w:t>
      </w:r>
      <w:r>
        <w:t xml:space="preserve"> </w:t>
      </w:r>
      <w:r>
        <w:rPr>
          <w:b/>
          <w:caps/>
        </w:rPr>
        <w:t xml:space="preserve">kupní smlouvu </w:t>
      </w:r>
      <w:r>
        <w:t>(„</w:t>
      </w:r>
      <w:r>
        <w:rPr>
          <w:b/>
        </w:rPr>
        <w:t>Smlouva</w:t>
      </w:r>
      <w:r>
        <w:t>“) uzavřely níže uvedeného dne následující strany:</w:t>
      </w:r>
    </w:p>
    <w:p w14:paraId="06879148" w14:textId="77777777" w:rsidR="00E76913" w:rsidRDefault="00E76913" w:rsidP="00E76913">
      <w:pPr>
        <w:pStyle w:val="KSB1"/>
        <w:numPr>
          <w:ilvl w:val="0"/>
          <w:numId w:val="5"/>
        </w:numPr>
        <w:tabs>
          <w:tab w:val="clear" w:pos="0"/>
        </w:tabs>
        <w:jc w:val="both"/>
      </w:pPr>
      <w:bookmarkStart w:id="2" w:name="_Ref114060602"/>
      <w:bookmarkStart w:id="3" w:name="_Ref514831470"/>
      <w:bookmarkStart w:id="4" w:name="_Hlk515312184"/>
      <w:bookmarkStart w:id="5" w:name="_Hlk515466923"/>
      <w:r>
        <w:t xml:space="preserve">Karlovarský kraj, IČO: </w:t>
      </w:r>
      <w:r w:rsidRPr="006119BC">
        <w:t>70891168</w:t>
      </w:r>
      <w:r>
        <w:t>, se sídlem Závodní 353/88, 360 06 Karlovy Vary (dále jen „</w:t>
      </w:r>
      <w:r>
        <w:rPr>
          <w:b/>
          <w:bCs/>
        </w:rPr>
        <w:t>Prodávající</w:t>
      </w:r>
      <w:r>
        <w:t xml:space="preserve">“), zastoupený příspěvkovou organizací </w:t>
      </w:r>
    </w:p>
    <w:p w14:paraId="19DD2EC1" w14:textId="77777777" w:rsidR="000B27EF" w:rsidRPr="000B27EF" w:rsidRDefault="000B27EF" w:rsidP="000B27EF">
      <w:pPr>
        <w:pStyle w:val="KSBTxT"/>
      </w:pPr>
    </w:p>
    <w:p w14:paraId="55577369" w14:textId="77777777" w:rsidR="00E76913" w:rsidRDefault="00FE399E" w:rsidP="000B27EF">
      <w:pPr>
        <w:pStyle w:val="KSB1"/>
        <w:numPr>
          <w:ilvl w:val="0"/>
          <w:numId w:val="0"/>
        </w:numPr>
        <w:spacing w:before="0"/>
        <w:jc w:val="both"/>
        <w:rPr>
          <w:rFonts w:ascii="Arial" w:hAnsi="Arial" w:cs="Arial"/>
          <w:color w:val="2A5479"/>
          <w:sz w:val="17"/>
          <w:szCs w:val="17"/>
        </w:rPr>
      </w:pPr>
      <w:r>
        <w:tab/>
      </w:r>
      <w:r w:rsidR="00E76913">
        <w:t xml:space="preserve">Domov mládeže a školní jídelna Mariánské Lázně, příspěvková organizace, IČO: </w:t>
      </w:r>
      <w:r w:rsidR="00E76913" w:rsidRPr="00613CF4">
        <w:t>00377945</w:t>
      </w:r>
    </w:p>
    <w:p w14:paraId="16F3600F" w14:textId="77777777" w:rsidR="00E76913" w:rsidRDefault="00FE399E" w:rsidP="000B27EF">
      <w:pPr>
        <w:pStyle w:val="KSB1"/>
        <w:numPr>
          <w:ilvl w:val="0"/>
          <w:numId w:val="0"/>
        </w:numPr>
        <w:spacing w:before="0"/>
        <w:jc w:val="both"/>
      </w:pPr>
      <w:r>
        <w:tab/>
      </w:r>
      <w:r w:rsidR="00E76913">
        <w:t>se sídlem Klíčová 167/4, 353 01 Mariánské Lázně</w:t>
      </w:r>
    </w:p>
    <w:p w14:paraId="11B8DBEB" w14:textId="77777777" w:rsidR="00E76913" w:rsidRDefault="00FE399E" w:rsidP="000B27EF">
      <w:pPr>
        <w:pStyle w:val="KSB1"/>
        <w:numPr>
          <w:ilvl w:val="0"/>
          <w:numId w:val="0"/>
        </w:numPr>
        <w:spacing w:before="0"/>
        <w:jc w:val="both"/>
      </w:pPr>
      <w:r>
        <w:tab/>
      </w:r>
      <w:r w:rsidR="00E76913">
        <w:t>zastoupená: Mgr. Karel Borský, ředitel organizace</w:t>
      </w:r>
    </w:p>
    <w:p w14:paraId="7BD9903F" w14:textId="79CBE536" w:rsidR="00E76913" w:rsidRDefault="00FE399E" w:rsidP="000B27EF">
      <w:pPr>
        <w:pStyle w:val="KSBTxT"/>
        <w:spacing w:before="0"/>
      </w:pPr>
      <w:r>
        <w:tab/>
      </w:r>
      <w:r w:rsidR="00E76913">
        <w:t>bankovní spojení:</w:t>
      </w:r>
      <w:r w:rsidR="003575AE">
        <w:t xml:space="preserve"> </w:t>
      </w:r>
      <w:r w:rsidR="000621A0" w:rsidRPr="006A0544">
        <w:rPr>
          <w:highlight w:val="black"/>
        </w:rPr>
        <w:t>XXXXXXXX</w:t>
      </w:r>
      <w:r w:rsidR="000621A0">
        <w:t xml:space="preserve"> </w:t>
      </w:r>
      <w:r w:rsidR="000621A0" w:rsidRPr="006A0544">
        <w:rPr>
          <w:highlight w:val="black"/>
        </w:rPr>
        <w:t>XXXXX</w:t>
      </w:r>
      <w:r w:rsidR="000621A0">
        <w:t xml:space="preserve"> </w:t>
      </w:r>
      <w:r w:rsidR="000621A0" w:rsidRPr="006A0544">
        <w:rPr>
          <w:highlight w:val="black"/>
        </w:rPr>
        <w:t>XX</w:t>
      </w:r>
    </w:p>
    <w:p w14:paraId="647FC4D5" w14:textId="15238749" w:rsidR="00E76913" w:rsidRPr="00CC56D9" w:rsidRDefault="00FE399E" w:rsidP="000B27EF">
      <w:pPr>
        <w:pStyle w:val="KSBTxT"/>
        <w:spacing w:before="0"/>
      </w:pPr>
      <w:r>
        <w:tab/>
      </w:r>
      <w:r w:rsidR="00E76913">
        <w:t>číslo účtu:</w:t>
      </w:r>
      <w:r w:rsidR="003575AE" w:rsidRPr="003575AE">
        <w:t xml:space="preserve"> </w:t>
      </w:r>
      <w:r w:rsidR="000621A0" w:rsidRPr="006A0544">
        <w:rPr>
          <w:highlight w:val="black"/>
        </w:rPr>
        <w:t>XXXXXXXX</w:t>
      </w:r>
      <w:r w:rsidR="003575AE">
        <w:t xml:space="preserve"> /</w:t>
      </w:r>
      <w:r w:rsidR="000621A0" w:rsidRPr="006A0544">
        <w:rPr>
          <w:highlight w:val="black"/>
        </w:rPr>
        <w:t>XXXX</w:t>
      </w:r>
    </w:p>
    <w:bookmarkEnd w:id="2"/>
    <w:p w14:paraId="14AF1AA4" w14:textId="77777777" w:rsidR="00BD07EF" w:rsidRDefault="00BD07EF" w:rsidP="000B27EF">
      <w:pPr>
        <w:pStyle w:val="KSB1"/>
        <w:numPr>
          <w:ilvl w:val="0"/>
          <w:numId w:val="0"/>
        </w:numPr>
        <w:ind w:left="720"/>
        <w:jc w:val="both"/>
      </w:pPr>
      <w:r>
        <w:t>a</w:t>
      </w:r>
    </w:p>
    <w:p w14:paraId="1B35AE4B" w14:textId="77777777" w:rsidR="00444FFD" w:rsidRPr="00444FFD" w:rsidRDefault="00444FFD" w:rsidP="00706194">
      <w:pPr>
        <w:pStyle w:val="KSBTxT"/>
        <w:spacing w:before="0"/>
      </w:pPr>
    </w:p>
    <w:p w14:paraId="1C9DB157" w14:textId="77777777" w:rsidR="00F3585C" w:rsidRDefault="00F3585C" w:rsidP="00F3585C">
      <w:pPr>
        <w:pStyle w:val="KSB1"/>
        <w:numPr>
          <w:ilvl w:val="0"/>
          <w:numId w:val="5"/>
        </w:numPr>
        <w:tabs>
          <w:tab w:val="clear" w:pos="0"/>
        </w:tabs>
        <w:spacing w:before="0"/>
        <w:jc w:val="both"/>
      </w:pPr>
      <w:bookmarkStart w:id="6" w:name="_Hlk125557569"/>
      <w:bookmarkStart w:id="7" w:name="_Hlk1682558"/>
      <w:bookmarkEnd w:id="3"/>
      <w:bookmarkEnd w:id="4"/>
      <w:bookmarkEnd w:id="5"/>
      <w:r>
        <w:t>OTHAZ Management a.s., IČO: 05315018, se sídlem Na struze 227/1, 110 00 Praha 1 – Nové Město</w:t>
      </w:r>
    </w:p>
    <w:bookmarkEnd w:id="6"/>
    <w:p w14:paraId="68A90D14" w14:textId="6AA3FB53" w:rsidR="00F3585C" w:rsidRDefault="00F3585C" w:rsidP="00F3585C">
      <w:pPr>
        <w:pStyle w:val="KSB1"/>
        <w:numPr>
          <w:ilvl w:val="0"/>
          <w:numId w:val="0"/>
        </w:numPr>
        <w:spacing w:before="0"/>
        <w:ind w:left="720"/>
        <w:jc w:val="both"/>
      </w:pPr>
      <w:r>
        <w:t>zastoupený:</w:t>
      </w:r>
      <w:r w:rsidR="00F13F03">
        <w:t xml:space="preserve"> Ing. Pavel Sehnal, předseda správní rady</w:t>
      </w:r>
    </w:p>
    <w:p w14:paraId="36323BC7" w14:textId="3489E26E" w:rsidR="00891877" w:rsidRDefault="00891877" w:rsidP="00891877">
      <w:pPr>
        <w:pStyle w:val="KSBTxT"/>
        <w:spacing w:before="0"/>
      </w:pPr>
      <w:r>
        <w:t xml:space="preserve">             bankovní spojení:</w:t>
      </w:r>
      <w:r w:rsidR="00E04FFE">
        <w:t xml:space="preserve"> </w:t>
      </w:r>
      <w:r w:rsidR="000621A0" w:rsidRPr="006A0544">
        <w:rPr>
          <w:sz w:val="23"/>
          <w:szCs w:val="23"/>
          <w:highlight w:val="black"/>
        </w:rPr>
        <w:t>XXXXXXXXXXXX</w:t>
      </w:r>
      <w:r w:rsidR="000621A0">
        <w:rPr>
          <w:sz w:val="23"/>
          <w:szCs w:val="23"/>
        </w:rPr>
        <w:t xml:space="preserve"> </w:t>
      </w:r>
      <w:r w:rsidR="000621A0" w:rsidRPr="006A0544">
        <w:rPr>
          <w:sz w:val="23"/>
          <w:szCs w:val="23"/>
          <w:highlight w:val="black"/>
        </w:rPr>
        <w:t>XXXXXX</w:t>
      </w:r>
      <w:r w:rsidR="000621A0">
        <w:rPr>
          <w:sz w:val="23"/>
          <w:szCs w:val="23"/>
        </w:rPr>
        <w:t xml:space="preserve"> </w:t>
      </w:r>
      <w:r w:rsidR="000621A0" w:rsidRPr="006A0544">
        <w:rPr>
          <w:sz w:val="23"/>
          <w:szCs w:val="23"/>
          <w:highlight w:val="black"/>
        </w:rPr>
        <w:t>XXXXX</w:t>
      </w:r>
    </w:p>
    <w:p w14:paraId="71275CF2" w14:textId="3D8CB31A" w:rsidR="00E04FFE" w:rsidRPr="00891877" w:rsidRDefault="00E04FFE" w:rsidP="00891877">
      <w:pPr>
        <w:pStyle w:val="KSBTxT"/>
        <w:spacing w:before="0"/>
      </w:pPr>
      <w:r>
        <w:t xml:space="preserve">             číslo účtu</w:t>
      </w:r>
      <w:r w:rsidR="00C70A32">
        <w:t xml:space="preserve">: </w:t>
      </w:r>
      <w:r w:rsidR="000621A0" w:rsidRPr="006A0544">
        <w:rPr>
          <w:highlight w:val="black"/>
        </w:rPr>
        <w:t>XXXXXXXX</w:t>
      </w:r>
      <w:r w:rsidR="00C70A32">
        <w:t>/</w:t>
      </w:r>
      <w:r w:rsidR="000621A0" w:rsidRPr="006A0544">
        <w:rPr>
          <w:highlight w:val="black"/>
        </w:rPr>
        <w:t>XXXX</w:t>
      </w:r>
    </w:p>
    <w:p w14:paraId="38679421" w14:textId="77777777" w:rsidR="00BD07EF" w:rsidRDefault="00BD07EF" w:rsidP="00F3585C">
      <w:pPr>
        <w:pStyle w:val="KSB1"/>
        <w:numPr>
          <w:ilvl w:val="0"/>
          <w:numId w:val="0"/>
        </w:numPr>
        <w:spacing w:before="0"/>
        <w:ind w:left="720"/>
        <w:jc w:val="both"/>
      </w:pPr>
      <w:r>
        <w:t>(dále jen „</w:t>
      </w:r>
      <w:r>
        <w:rPr>
          <w:b/>
          <w:bCs/>
        </w:rPr>
        <w:t>Kupující</w:t>
      </w:r>
      <w:r>
        <w:t>“)</w:t>
      </w:r>
    </w:p>
    <w:bookmarkEnd w:id="7"/>
    <w:p w14:paraId="40965E1F" w14:textId="77777777" w:rsidR="00BD07EF" w:rsidRDefault="00BD07EF" w:rsidP="00BD07EF">
      <w:pPr>
        <w:pStyle w:val="KSBTxT"/>
        <w:widowControl w:val="0"/>
        <w:suppressAutoHyphens w:val="0"/>
        <w:ind w:left="709"/>
        <w:jc w:val="both"/>
      </w:pPr>
      <w:r>
        <w:t>(Prodávající a Kupující společně jako „</w:t>
      </w:r>
      <w:r>
        <w:rPr>
          <w:b/>
        </w:rPr>
        <w:t>Strany</w:t>
      </w:r>
      <w:r>
        <w:t>“ a každý jednotlivě jako „</w:t>
      </w:r>
      <w:r>
        <w:rPr>
          <w:b/>
        </w:rPr>
        <w:t>Strana</w:t>
      </w:r>
      <w:r>
        <w:t>“).</w:t>
      </w:r>
    </w:p>
    <w:p w14:paraId="63A5A39A" w14:textId="77777777" w:rsidR="00BD07EF" w:rsidRPr="006F4CAD" w:rsidRDefault="00BD07EF" w:rsidP="00BD07EF">
      <w:pPr>
        <w:pStyle w:val="KSBTxT"/>
        <w:jc w:val="both"/>
        <w:rPr>
          <w:b/>
        </w:rPr>
      </w:pPr>
      <w:r w:rsidRPr="006F4CAD">
        <w:rPr>
          <w:b/>
        </w:rPr>
        <w:t>VZHLEDEM K TOMU, ŽE:</w:t>
      </w:r>
    </w:p>
    <w:p w14:paraId="64822AB4" w14:textId="77777777" w:rsidR="00BD07EF" w:rsidRPr="0071588D" w:rsidRDefault="00BD07EF" w:rsidP="00BD07EF">
      <w:pPr>
        <w:numPr>
          <w:ilvl w:val="0"/>
          <w:numId w:val="1"/>
        </w:numPr>
        <w:tabs>
          <w:tab w:val="left" w:pos="720"/>
        </w:tabs>
        <w:suppressAutoHyphens/>
        <w:spacing w:before="240" w:line="260" w:lineRule="atLeast"/>
        <w:jc w:val="both"/>
      </w:pPr>
      <w:bookmarkStart w:id="8" w:name="_Hlk515312235"/>
      <w:r w:rsidRPr="001F0F3F">
        <w:t>Prodávající j</w:t>
      </w:r>
      <w:r>
        <w:t>e výlučným vlastníkem pozemku p. č. st. 237/1 (zastavěná plocha a nádvoří) o výměře 618 m</w:t>
      </w:r>
      <w:r w:rsidRPr="00E0141D">
        <w:rPr>
          <w:vertAlign w:val="superscript"/>
        </w:rPr>
        <w:t>2</w:t>
      </w:r>
      <w:r>
        <w:t xml:space="preserve">, jehož součástí je budova č. p. 217 (stavba ubytovacího zařízení), vše v </w:t>
      </w:r>
      <w:proofErr w:type="spellStart"/>
      <w:r>
        <w:t>k.ú</w:t>
      </w:r>
      <w:proofErr w:type="spellEnd"/>
      <w:r>
        <w:t xml:space="preserve">. Mariánské Lázně, obec Mariánské Lázně, okres Cheb, zapsané v katastru nemovitostí na listu vlastnictví č. 1052, vedeného u Katastrálního úřadu pro Karlovarský kraj, Katastrální pracoviště Cheb, jehož aktuální znění tvoří </w:t>
      </w:r>
      <w:r w:rsidR="000C2CC2">
        <w:t>Příloha č. 1 S</w:t>
      </w:r>
      <w:r>
        <w:t xml:space="preserve">mlouvy </w:t>
      </w:r>
      <w:r w:rsidRPr="00BA40CE">
        <w:t>(dále</w:t>
      </w:r>
      <w:r>
        <w:t xml:space="preserve"> </w:t>
      </w:r>
      <w:r w:rsidRPr="00BA40CE">
        <w:t>jen „</w:t>
      </w:r>
      <w:r w:rsidRPr="00D70C21">
        <w:rPr>
          <w:b/>
          <w:bCs/>
        </w:rPr>
        <w:t>Nemovitost</w:t>
      </w:r>
      <w:r w:rsidRPr="00BA40CE">
        <w:t>“</w:t>
      </w:r>
      <w:r>
        <w:t>);</w:t>
      </w:r>
      <w:bookmarkStart w:id="9" w:name="_Hlk123805628"/>
      <w:r>
        <w:t xml:space="preserve"> </w:t>
      </w:r>
      <w:r w:rsidRPr="001F0F3F">
        <w:t>Prodávající j</w:t>
      </w:r>
      <w:r>
        <w:t xml:space="preserve">e dále výlučným vlastníkem souboru movitých věcí nacházejících se v budově a tento soubor movitých věcí je specifikován v listině, která </w:t>
      </w:r>
      <w:r w:rsidRPr="000C2CC2">
        <w:t>tvoří</w:t>
      </w:r>
      <w:r w:rsidR="000C2CC2">
        <w:t xml:space="preserve"> Příloha č. 2 </w:t>
      </w:r>
      <w:r w:rsidRPr="000C2CC2">
        <w:t>Smlouvy</w:t>
      </w:r>
      <w:r>
        <w:t xml:space="preserve"> (dále jen „</w:t>
      </w:r>
      <w:r w:rsidRPr="00EF2033">
        <w:rPr>
          <w:b/>
          <w:bCs/>
        </w:rPr>
        <w:t>Movité věci</w:t>
      </w:r>
      <w:r>
        <w:t>“) (Nemovitost a Movité věci dále jen „</w:t>
      </w:r>
      <w:r w:rsidRPr="002A0F74">
        <w:rPr>
          <w:b/>
          <w:bCs/>
        </w:rPr>
        <w:t xml:space="preserve">Předmět </w:t>
      </w:r>
      <w:r>
        <w:rPr>
          <w:b/>
          <w:bCs/>
        </w:rPr>
        <w:t>převodu</w:t>
      </w:r>
      <w:r>
        <w:t>“).</w:t>
      </w:r>
    </w:p>
    <w:bookmarkEnd w:id="8"/>
    <w:bookmarkEnd w:id="9"/>
    <w:p w14:paraId="70AD1A79" w14:textId="77777777" w:rsidR="00BD07EF" w:rsidRDefault="00BD07EF" w:rsidP="00BD07EF">
      <w:pPr>
        <w:pStyle w:val="KSBA"/>
        <w:tabs>
          <w:tab w:val="num" w:pos="720"/>
        </w:tabs>
        <w:jc w:val="both"/>
      </w:pPr>
      <w:r w:rsidRPr="00F75915">
        <w:t>Prodávající m</w:t>
      </w:r>
      <w:r>
        <w:t>á</w:t>
      </w:r>
      <w:r w:rsidRPr="00F75915">
        <w:t xml:space="preserve"> zájem za podmínek uvedených v</w:t>
      </w:r>
      <w:r w:rsidR="004F1AB8">
        <w:t>e</w:t>
      </w:r>
      <w:r w:rsidRPr="00F75915">
        <w:t xml:space="preserve"> Smlouvě prodat </w:t>
      </w:r>
      <w:r>
        <w:t xml:space="preserve">Nemovitost </w:t>
      </w:r>
      <w:r w:rsidRPr="00F75915">
        <w:t>a převést</w:t>
      </w:r>
      <w:r>
        <w:t xml:space="preserve"> Movité věci</w:t>
      </w:r>
      <w:r w:rsidRPr="00F75915">
        <w:t xml:space="preserve"> Kupujícímu a Kupující má zájem </w:t>
      </w:r>
      <w:r>
        <w:t xml:space="preserve">Nemovitost od Prodávajícího </w:t>
      </w:r>
      <w:r w:rsidRPr="00F75915">
        <w:t xml:space="preserve">koupit a zaplatit za </w:t>
      </w:r>
      <w:r>
        <w:t>ni</w:t>
      </w:r>
      <w:r w:rsidRPr="00F75915">
        <w:t xml:space="preserve"> </w:t>
      </w:r>
      <w:r>
        <w:t>K</w:t>
      </w:r>
      <w:r w:rsidRPr="00F75915">
        <w:t>upní cenu</w:t>
      </w:r>
      <w:r>
        <w:t xml:space="preserve"> (jak je tento pojem definován níže)</w:t>
      </w:r>
      <w:r w:rsidRPr="00F75915" w:rsidDel="00EA12B0">
        <w:t xml:space="preserve"> </w:t>
      </w:r>
      <w:r w:rsidRPr="00F75915">
        <w:t xml:space="preserve">a nabýt </w:t>
      </w:r>
      <w:r>
        <w:t>vlastnické právo k Movitým věcem.</w:t>
      </w:r>
    </w:p>
    <w:p w14:paraId="3BDD810E" w14:textId="77777777" w:rsidR="00BD07EF" w:rsidRPr="006F4CAD" w:rsidRDefault="00BD07EF" w:rsidP="00BD07EF">
      <w:pPr>
        <w:pStyle w:val="KSBTxT"/>
        <w:jc w:val="both"/>
        <w:rPr>
          <w:b/>
        </w:rPr>
      </w:pPr>
      <w:r w:rsidRPr="008754DA">
        <w:rPr>
          <w:b/>
        </w:rPr>
        <w:t>SE STRANY DOHODLY NA NÁSLEDUJÍCÍM:</w:t>
      </w:r>
    </w:p>
    <w:p w14:paraId="3BACBB8C" w14:textId="77777777" w:rsidR="00BD07EF" w:rsidRDefault="00BD07EF" w:rsidP="00BD07EF">
      <w:pPr>
        <w:pStyle w:val="KSBH1"/>
        <w:jc w:val="both"/>
      </w:pPr>
      <w:bookmarkStart w:id="10" w:name="_Toc114131258"/>
      <w:bookmarkStart w:id="11" w:name="_Toc123809805"/>
      <w:r>
        <w:t>Předmět Smlouvy</w:t>
      </w:r>
      <w:bookmarkEnd w:id="10"/>
      <w:bookmarkEnd w:id="11"/>
    </w:p>
    <w:p w14:paraId="6CA3ABF2" w14:textId="77777777" w:rsidR="00BD07EF" w:rsidRDefault="00BD07EF" w:rsidP="00BD07EF">
      <w:pPr>
        <w:pStyle w:val="KSBvh2"/>
        <w:jc w:val="both"/>
      </w:pPr>
      <w:r w:rsidRPr="00F75915">
        <w:t>Prodávající tímto prodáv</w:t>
      </w:r>
      <w:r>
        <w:t>á</w:t>
      </w:r>
      <w:r w:rsidRPr="00F75915">
        <w:t xml:space="preserve"> </w:t>
      </w:r>
      <w:r>
        <w:t xml:space="preserve">Nemovitost </w:t>
      </w:r>
      <w:r w:rsidRPr="001E24A1">
        <w:t>Kupujícímu, tj. zavazuje se, že Kupujícímu umožní nabýt vlastnické právo k</w:t>
      </w:r>
      <w:r>
        <w:t> Nemovitosti,</w:t>
      </w:r>
      <w:r w:rsidRPr="001E24A1">
        <w:t xml:space="preserve"> včetně všech jejich součástí a příslušenství, a Kupující </w:t>
      </w:r>
      <w:r>
        <w:t>Nemovitost</w:t>
      </w:r>
      <w:r w:rsidRPr="001E24A1">
        <w:t xml:space="preserve"> včetně všech je</w:t>
      </w:r>
      <w:r>
        <w:t>ho</w:t>
      </w:r>
      <w:r w:rsidRPr="001E24A1">
        <w:t xml:space="preserve"> součástí a příslušenství kupuje, tj. zavazuje se, že </w:t>
      </w:r>
      <w:r>
        <w:t xml:space="preserve">Nemovitost </w:t>
      </w:r>
      <w:r w:rsidRPr="001E24A1">
        <w:t xml:space="preserve">včetně všech </w:t>
      </w:r>
      <w:r>
        <w:t>jeho</w:t>
      </w:r>
      <w:r w:rsidRPr="001E24A1">
        <w:t xml:space="preserve"> součástí a příslušenství převezme a zaplatí za </w:t>
      </w:r>
      <w:r>
        <w:t>ni</w:t>
      </w:r>
      <w:r w:rsidRPr="001E24A1">
        <w:t xml:space="preserve"> Prodávajícímu Kupní cenu. Prodávající převádí vlastnické právo k </w:t>
      </w:r>
      <w:r>
        <w:t xml:space="preserve">Nemovitosti </w:t>
      </w:r>
      <w:r w:rsidRPr="001E24A1">
        <w:t xml:space="preserve">včetně všech </w:t>
      </w:r>
      <w:r>
        <w:t>jeho</w:t>
      </w:r>
      <w:r w:rsidRPr="001E24A1">
        <w:t xml:space="preserve"> součástí a příslušenství na Kupujícího a Kupující toto vlastnické právo přijímá, to vše za podmínek stanovených v</w:t>
      </w:r>
      <w:r w:rsidR="004F1AB8">
        <w:t>e</w:t>
      </w:r>
      <w:r w:rsidRPr="001E24A1">
        <w:t xml:space="preserve"> Smlouvě</w:t>
      </w:r>
      <w:r w:rsidRPr="00F75915">
        <w:t>.</w:t>
      </w:r>
    </w:p>
    <w:p w14:paraId="5E0844B2" w14:textId="77777777" w:rsidR="00BD07EF" w:rsidRDefault="00BD07EF" w:rsidP="00BD07EF">
      <w:pPr>
        <w:pStyle w:val="KSBvh2"/>
        <w:jc w:val="both"/>
      </w:pPr>
      <w:r>
        <w:lastRenderedPageBreak/>
        <w:t xml:space="preserve">Spolu s Nemovitostí převádí Prodávající na Kupujícího vlastnické právo k Movitým věcem </w:t>
      </w:r>
      <w:r w:rsidRPr="001E24A1">
        <w:t>a Kupující toto vlastnické právo přijímá, to vše za podmínek stanovených v</w:t>
      </w:r>
      <w:r w:rsidR="004F1AB8">
        <w:t>e</w:t>
      </w:r>
      <w:r w:rsidRPr="001E24A1">
        <w:t xml:space="preserve"> Smlouvě</w:t>
      </w:r>
      <w:r>
        <w:t>.</w:t>
      </w:r>
    </w:p>
    <w:p w14:paraId="7E403C26" w14:textId="77777777" w:rsidR="00BD07EF" w:rsidRDefault="00BD07EF" w:rsidP="00BD07EF">
      <w:pPr>
        <w:pStyle w:val="KSBvh2"/>
        <w:jc w:val="both"/>
      </w:pPr>
      <w:r>
        <w:t>Nemovitost přejde na Kupujícího včetně veškerých práv a povinností zatěžujících Nemovitost, jak jsou uvedena zejména na výše uvedeném listu vlastnictví, jehož aktuální znění tvoří</w:t>
      </w:r>
      <w:r w:rsidR="000C2CC2">
        <w:t xml:space="preserve"> Příloha č. 1 </w:t>
      </w:r>
      <w:r>
        <w:t xml:space="preserve">Smlouvy, jakož i práva a povinnosti Prodávajícího vyplývajících z Dohody o bezplatném užívání části pozemku uzavřené Prodávajícím a společností OTHAZ Management a.s., IČO: 05315018, se sídlem Na struze 227/1, Nové Město, 110 00 Praha </w:t>
      </w:r>
      <w:r w:rsidR="000C2CC2">
        <w:t xml:space="preserve">1, dne 28. 6. 2019, která tvoří Příloha č. 3 </w:t>
      </w:r>
      <w:r>
        <w:t>Smlouvy.</w:t>
      </w:r>
    </w:p>
    <w:p w14:paraId="015075B2" w14:textId="77777777" w:rsidR="00BD07EF" w:rsidRDefault="00BD07EF" w:rsidP="00BD07EF">
      <w:pPr>
        <w:pStyle w:val="KSBH1"/>
        <w:jc w:val="both"/>
      </w:pPr>
      <w:bookmarkStart w:id="12" w:name="_Toc519860228"/>
      <w:bookmarkStart w:id="13" w:name="_Toc519860229"/>
      <w:bookmarkStart w:id="14" w:name="_Toc519860230"/>
      <w:bookmarkStart w:id="15" w:name="_Toc519860231"/>
      <w:bookmarkStart w:id="16" w:name="_Toc519860232"/>
      <w:bookmarkStart w:id="17" w:name="_Toc519860233"/>
      <w:bookmarkStart w:id="18" w:name="_Toc519860234"/>
      <w:bookmarkStart w:id="19" w:name="_Toc519860235"/>
      <w:bookmarkStart w:id="20" w:name="_Toc114131259"/>
      <w:bookmarkStart w:id="21" w:name="_Toc123809806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Kupní cena a její úhrada</w:t>
      </w:r>
      <w:bookmarkEnd w:id="20"/>
      <w:bookmarkEnd w:id="21"/>
    </w:p>
    <w:p w14:paraId="06BFD2C2" w14:textId="77777777" w:rsidR="00BD07EF" w:rsidRDefault="00BD07EF" w:rsidP="00BD07EF">
      <w:pPr>
        <w:pStyle w:val="KSBvh2"/>
        <w:jc w:val="both"/>
      </w:pPr>
      <w:bookmarkStart w:id="22" w:name="_Ref445375493"/>
      <w:r>
        <w:t>Kupní cena Nemovitosti včetně všech jejích součástí a příslušenství činí</w:t>
      </w:r>
      <w:r w:rsidRPr="001042F6">
        <w:t xml:space="preserve"> </w:t>
      </w:r>
      <w:r w:rsidR="00F3585C">
        <w:t xml:space="preserve">12.150.000 </w:t>
      </w:r>
      <w:r>
        <w:t>Kč („</w:t>
      </w:r>
      <w:r w:rsidRPr="006F4CAD">
        <w:rPr>
          <w:b/>
        </w:rPr>
        <w:t>Kupní cena</w:t>
      </w:r>
      <w:r>
        <w:t>“).</w:t>
      </w:r>
    </w:p>
    <w:bookmarkEnd w:id="22"/>
    <w:p w14:paraId="08050C96" w14:textId="112C1CD0" w:rsidR="00BD07EF" w:rsidRPr="00E75500" w:rsidRDefault="00BD07EF" w:rsidP="00BD07EF">
      <w:pPr>
        <w:pStyle w:val="KSBvh2"/>
        <w:jc w:val="both"/>
      </w:pPr>
      <w:r>
        <w:t xml:space="preserve">Strany prohlašují, že část Kupní ceny ve výši 100.000 Kč složil Kupující na bankovní účet Prodávajícího před podpisem Smlouvy. </w:t>
      </w:r>
      <w:bookmarkStart w:id="23" w:name="_Ref70695270"/>
      <w:bookmarkStart w:id="24" w:name="_Ref118449011"/>
      <w:r w:rsidRPr="00BC4981">
        <w:t>Kupující se zavazuj</w:t>
      </w:r>
      <w:r>
        <w:t>e</w:t>
      </w:r>
      <w:r w:rsidRPr="00BC4981">
        <w:t xml:space="preserve"> uhradit </w:t>
      </w:r>
      <w:r>
        <w:t xml:space="preserve">zbývající část Kupní ceny </w:t>
      </w:r>
      <w:r w:rsidRPr="00FA6EA2">
        <w:t xml:space="preserve">na </w:t>
      </w:r>
      <w:r>
        <w:t xml:space="preserve">bankovní účet: číslo účtu </w:t>
      </w:r>
      <w:r w:rsidR="000621A0" w:rsidRPr="006A0544">
        <w:rPr>
          <w:highlight w:val="black"/>
        </w:rPr>
        <w:t>XXXXXXXX</w:t>
      </w:r>
      <w:r w:rsidR="003575AE">
        <w:t xml:space="preserve"> /</w:t>
      </w:r>
      <w:r w:rsidR="000621A0" w:rsidRPr="006A0544">
        <w:rPr>
          <w:highlight w:val="black"/>
        </w:rPr>
        <w:t>XXXX</w:t>
      </w:r>
      <w:r>
        <w:t xml:space="preserve">, vedený u </w:t>
      </w:r>
      <w:r w:rsidR="000621A0" w:rsidRPr="006A0544">
        <w:rPr>
          <w:highlight w:val="black"/>
        </w:rPr>
        <w:t>XXXXXXX</w:t>
      </w:r>
      <w:r w:rsidR="000621A0">
        <w:t xml:space="preserve"> </w:t>
      </w:r>
      <w:r w:rsidR="000621A0" w:rsidRPr="006A0544">
        <w:rPr>
          <w:highlight w:val="black"/>
        </w:rPr>
        <w:t>XXXXX</w:t>
      </w:r>
      <w:r w:rsidR="000621A0">
        <w:t xml:space="preserve"> </w:t>
      </w:r>
      <w:r>
        <w:t xml:space="preserve"> </w:t>
      </w:r>
      <w:r w:rsidRPr="00FA6EA2">
        <w:t xml:space="preserve">do </w:t>
      </w:r>
      <w:r w:rsidRPr="00F3585C">
        <w:t>15</w:t>
      </w:r>
      <w:r w:rsidRPr="00BC4981">
        <w:t xml:space="preserve"> dnů ode dne uzavření</w:t>
      </w:r>
      <w:r>
        <w:t xml:space="preserve"> </w:t>
      </w:r>
      <w:r w:rsidRPr="00BC4981">
        <w:t>Smlouvy</w:t>
      </w:r>
      <w:bookmarkEnd w:id="23"/>
      <w:r>
        <w:t>.</w:t>
      </w:r>
      <w:bookmarkEnd w:id="24"/>
    </w:p>
    <w:p w14:paraId="44C086A2" w14:textId="77777777" w:rsidR="00BD07EF" w:rsidRPr="000F7F21" w:rsidRDefault="00BD07EF" w:rsidP="00BD07EF">
      <w:pPr>
        <w:pStyle w:val="KSBH2"/>
        <w:jc w:val="both"/>
        <w:rPr>
          <w:b w:val="0"/>
        </w:rPr>
      </w:pPr>
      <w:r w:rsidRPr="000F7F21">
        <w:rPr>
          <w:b w:val="0"/>
        </w:rPr>
        <w:t>Prodej je dle § 56 odst. 3 zákona č. 235/2004 Sb., o dani z přidané hodnoty, ve znění pozdějších předpisů osvobozen od uplatnění DPH.</w:t>
      </w:r>
    </w:p>
    <w:p w14:paraId="28F9D686" w14:textId="77777777" w:rsidR="00BD07EF" w:rsidRDefault="00BD07EF" w:rsidP="00BD07EF">
      <w:pPr>
        <w:pStyle w:val="Odstavecseseznamem"/>
        <w:rPr>
          <w:szCs w:val="24"/>
        </w:rPr>
      </w:pPr>
    </w:p>
    <w:p w14:paraId="13A7906C" w14:textId="77777777" w:rsidR="00BD07EF" w:rsidRPr="00E75500" w:rsidRDefault="00BD07EF" w:rsidP="00BD07EF">
      <w:pPr>
        <w:suppressAutoHyphens/>
        <w:ind w:left="705" w:hanging="705"/>
        <w:jc w:val="both"/>
        <w:rPr>
          <w:szCs w:val="24"/>
        </w:rPr>
      </w:pPr>
      <w:r>
        <w:rPr>
          <w:szCs w:val="24"/>
        </w:rPr>
        <w:t xml:space="preserve">2.4 </w:t>
      </w:r>
      <w:r>
        <w:rPr>
          <w:szCs w:val="24"/>
        </w:rPr>
        <w:tab/>
        <w:t>Společně s kupní cenou Kupující uhradí Prodávající v téže lhůtě též náklady spojené s převodem Předmětem převodu, které tvoří náklady na znalecké ocenění ve výši 12.800 Kč bez DPH, DPH 21% ve výši 2.688 Kč, tj. 15.488 Kč celkem vč. DPH.</w:t>
      </w:r>
    </w:p>
    <w:p w14:paraId="1E5C4C7D" w14:textId="77777777" w:rsidR="00BD07EF" w:rsidRPr="00FE68CD" w:rsidRDefault="00BD07EF" w:rsidP="00BD07EF">
      <w:pPr>
        <w:pStyle w:val="KSBH1"/>
      </w:pPr>
      <w:bookmarkStart w:id="25" w:name="_Toc123809793"/>
      <w:bookmarkStart w:id="26" w:name="_Toc123809807"/>
      <w:bookmarkStart w:id="27" w:name="_Toc123809794"/>
      <w:bookmarkStart w:id="28" w:name="_Toc123809808"/>
      <w:bookmarkStart w:id="29" w:name="_Toc123809795"/>
      <w:bookmarkStart w:id="30" w:name="_Toc123809809"/>
      <w:bookmarkStart w:id="31" w:name="_Toc123809796"/>
      <w:bookmarkStart w:id="32" w:name="_Toc123809810"/>
      <w:bookmarkStart w:id="33" w:name="_Toc445725411"/>
      <w:bookmarkStart w:id="34" w:name="_Toc474946210"/>
      <w:bookmarkStart w:id="35" w:name="_Toc475455650"/>
      <w:bookmarkStart w:id="36" w:name="_Toc476833843"/>
      <w:bookmarkStart w:id="37" w:name="_Toc509321126"/>
      <w:bookmarkStart w:id="38" w:name="_Toc515313205"/>
      <w:bookmarkStart w:id="39" w:name="_Toc114131260"/>
      <w:bookmarkStart w:id="40" w:name="_Toc123809811"/>
      <w:bookmarkStart w:id="41" w:name="_Hlk519858516"/>
      <w:bookmarkStart w:id="42" w:name="_Ref44537657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E68CD">
        <w:t>Nabytí vlastnického práva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55EF154D" w14:textId="77777777" w:rsidR="00BD07EF" w:rsidRDefault="00BD07EF" w:rsidP="00BD07EF">
      <w:pPr>
        <w:pStyle w:val="KSBvh2"/>
        <w:jc w:val="both"/>
      </w:pPr>
      <w:bookmarkStart w:id="43" w:name="_Hlk519864813"/>
      <w:bookmarkStart w:id="44" w:name="_Toc474946211"/>
      <w:r>
        <w:t>Prodávající</w:t>
      </w:r>
      <w:r w:rsidRPr="00FE68CD">
        <w:t xml:space="preserve"> se zavazuje do 3 pracovních dnů ode dne </w:t>
      </w:r>
      <w:r>
        <w:t>zaplacení K</w:t>
      </w:r>
      <w:r w:rsidRPr="00FE68CD">
        <w:t>upní ceny</w:t>
      </w:r>
      <w:r>
        <w:t xml:space="preserve"> (připsání Kupní ceny na bankovní účet Prodávajícího) </w:t>
      </w:r>
      <w:r w:rsidRPr="00FE68CD">
        <w:t>podat 1 vyhotovení Smlouvy s ověřenými podpisy Stran a návrh na vklad vlastnického práva k </w:t>
      </w:r>
      <w:r>
        <w:t>Nemovitosti</w:t>
      </w:r>
      <w:r w:rsidRPr="00FE68CD">
        <w:t>, který Strany podepisují současně s touto Smlouvou („</w:t>
      </w:r>
      <w:r w:rsidRPr="00FE68CD">
        <w:rPr>
          <w:b/>
        </w:rPr>
        <w:t>Návrh na vklad</w:t>
      </w:r>
      <w:r w:rsidRPr="00FE68CD">
        <w:t>“) na věcně a místně příslušný katastrální úřad.</w:t>
      </w:r>
    </w:p>
    <w:p w14:paraId="50110629" w14:textId="77777777" w:rsidR="00BD07EF" w:rsidRPr="00FE68CD" w:rsidRDefault="00BD07EF" w:rsidP="00BD07EF">
      <w:pPr>
        <w:pStyle w:val="KSBvh2"/>
        <w:jc w:val="both"/>
      </w:pPr>
      <w:r>
        <w:t>Správní poplatek spojený s podáním návrhu na vklad katastrálnímu úřadu hradí Kupující.</w:t>
      </w:r>
    </w:p>
    <w:p w14:paraId="38262EE8" w14:textId="77777777" w:rsidR="00BD07EF" w:rsidRPr="00FE68CD" w:rsidRDefault="00BD07EF" w:rsidP="00BD07EF">
      <w:pPr>
        <w:pStyle w:val="KSBvh2"/>
        <w:jc w:val="both"/>
      </w:pPr>
      <w:bookmarkStart w:id="45" w:name="_Toc474946212"/>
      <w:bookmarkEnd w:id="43"/>
      <w:bookmarkEnd w:id="44"/>
      <w:r w:rsidRPr="00FE68CD">
        <w:t xml:space="preserve">Shledá-li příslušný katastrální úřad v Návrhu na vklad vady, které brání zápisu vlastnického práva k </w:t>
      </w:r>
      <w:r>
        <w:t>Nemovitosti</w:t>
      </w:r>
      <w:r w:rsidRPr="00FE68CD">
        <w:t xml:space="preserve"> ve prospěch Kupujícího na základě Smlouvy a vyzve</w:t>
      </w:r>
      <w:r>
        <w:t>-li</w:t>
      </w:r>
      <w:r w:rsidRPr="00FE68CD">
        <w:t xml:space="preserve"> jednu nebo obě Strany k jejich odstranění nebo k doplnění návrhu, zavazují se Strany učinit všechny kroky k tomu, aby takové vady byly odstraněny nebo údaje doplněny bez zbytečného odkladu. Bude</w:t>
      </w:r>
      <w:r>
        <w:noBreakHyphen/>
      </w:r>
      <w:r w:rsidRPr="00FE68CD">
        <w:t>li hrozit zamítnutí Návrhu na vklad, zavazují se Strany vzít bez zbytečného odkladu Návrh na vklad zpět a bez zbytečného odkladu podat nový návrh na vklad, který bude vyhovovat požadavkům vznesených katastrálním úřadem a účelu Smlouvy.</w:t>
      </w:r>
    </w:p>
    <w:p w14:paraId="2BE25638" w14:textId="77777777" w:rsidR="00BD07EF" w:rsidRPr="00FE68CD" w:rsidRDefault="00BD07EF" w:rsidP="00BD07EF">
      <w:pPr>
        <w:pStyle w:val="KSBvh2"/>
        <w:jc w:val="both"/>
      </w:pPr>
      <w:r w:rsidRPr="00FE68CD">
        <w:t xml:space="preserve">Zamítne-li příslušný katastrální úřad Návrh na vklad podle Smlouvy, zavazují se Strany bez zbytečného odkladu uzavřít novou smlouvu ve všech podstatných ohledech odpovídající Smlouvě s tím, že v rozsahu nezbytném k zabránění opětovného zamítnutí návrhu na vklad ze stejných důvodů se Strany dohodnou na potřebných změnách. Strany poté bez zbytečného odkladu podají nový návrh na vklad vlastnického práva k </w:t>
      </w:r>
      <w:r>
        <w:t>Nemovitosti</w:t>
      </w:r>
      <w:r w:rsidRPr="00FE68CD">
        <w:t xml:space="preserve"> ve prospěch Kupujícího podle takové smlouvy.</w:t>
      </w:r>
      <w:bookmarkStart w:id="46" w:name="_Toc474946213"/>
      <w:bookmarkEnd w:id="45"/>
    </w:p>
    <w:p w14:paraId="25127750" w14:textId="77777777" w:rsidR="00BD07EF" w:rsidRDefault="00BD07EF" w:rsidP="00BD07EF">
      <w:pPr>
        <w:pStyle w:val="KSBvh2"/>
        <w:jc w:val="both"/>
      </w:pPr>
      <w:r w:rsidRPr="00FE68CD">
        <w:t>Na Kupujícího přejde vlastnické práv</w:t>
      </w:r>
      <w:r>
        <w:t>o</w:t>
      </w:r>
      <w:r w:rsidRPr="00FE68CD">
        <w:t xml:space="preserve"> k</w:t>
      </w:r>
      <w:r>
        <w:t> Předmětu převodu</w:t>
      </w:r>
      <w:r w:rsidRPr="00FE68CD">
        <w:t xml:space="preserve"> </w:t>
      </w:r>
      <w:r>
        <w:t xml:space="preserve">vkladem </w:t>
      </w:r>
      <w:r w:rsidRPr="00FE68CD">
        <w:t xml:space="preserve">vlastnického práva </w:t>
      </w:r>
      <w:r>
        <w:t>Kupujícího do katastru nemovitostí</w:t>
      </w:r>
      <w:r w:rsidRPr="00FE68CD">
        <w:t xml:space="preserve">, </w:t>
      </w:r>
      <w:r>
        <w:t xml:space="preserve">a to </w:t>
      </w:r>
      <w:r w:rsidRPr="00FE68CD">
        <w:t>spolu s veškerými souvisejícími právy a povinnostmi, a to s právními účinky k okamžiku podání Návrhu na vklad.</w:t>
      </w:r>
      <w:bookmarkEnd w:id="46"/>
    </w:p>
    <w:p w14:paraId="50781127" w14:textId="77777777" w:rsidR="00BD07EF" w:rsidRPr="00FE68CD" w:rsidRDefault="00BD07EF" w:rsidP="00BD07EF">
      <w:pPr>
        <w:pStyle w:val="KSBvh2"/>
        <w:jc w:val="both"/>
      </w:pPr>
      <w:r w:rsidRPr="00FE68CD">
        <w:lastRenderedPageBreak/>
        <w:t>Strany se zavazují poskytnout si navzájem veškerou součinnost rozumně potřebnou k provedení vkladu vlastnického práva ve prospěch Kupujícího do katastru nemovitostí.</w:t>
      </w:r>
    </w:p>
    <w:p w14:paraId="2936DDE3" w14:textId="77777777" w:rsidR="00BD07EF" w:rsidRPr="007F1F79" w:rsidRDefault="00BD07EF" w:rsidP="00BD07EF">
      <w:pPr>
        <w:pStyle w:val="KSBH1"/>
        <w:jc w:val="both"/>
      </w:pPr>
      <w:bookmarkStart w:id="47" w:name="_Toc114131261"/>
      <w:bookmarkStart w:id="48" w:name="_Toc123809812"/>
      <w:r w:rsidRPr="007F1F79">
        <w:t>předání a převzetí</w:t>
      </w:r>
      <w:bookmarkEnd w:id="47"/>
      <w:bookmarkEnd w:id="48"/>
      <w:r>
        <w:t xml:space="preserve"> </w:t>
      </w:r>
      <w:r w:rsidRPr="00FE68CD">
        <w:t>a přechod nebezpečí</w:t>
      </w:r>
    </w:p>
    <w:p w14:paraId="38EB0357" w14:textId="77777777" w:rsidR="00BD07EF" w:rsidRDefault="00BD07EF" w:rsidP="00BD07EF">
      <w:pPr>
        <w:pStyle w:val="KSBvh2"/>
        <w:jc w:val="both"/>
      </w:pPr>
      <w:bookmarkStart w:id="49" w:name="_Toc474946206"/>
      <w:r w:rsidRPr="007F1F79">
        <w:t>Prodávající j</w:t>
      </w:r>
      <w:r>
        <w:t>e</w:t>
      </w:r>
      <w:r w:rsidRPr="007F1F79">
        <w:t xml:space="preserve"> povin</w:t>
      </w:r>
      <w:r>
        <w:t>en</w:t>
      </w:r>
      <w:r w:rsidRPr="007F1F79">
        <w:t xml:space="preserve"> Kupujícímu </w:t>
      </w:r>
      <w:r>
        <w:t>Předmět prodeje</w:t>
      </w:r>
      <w:r w:rsidRPr="007F1F79">
        <w:t xml:space="preserve"> předat do </w:t>
      </w:r>
      <w:r w:rsidR="00FE399E">
        <w:t xml:space="preserve">deseti </w:t>
      </w:r>
      <w:r w:rsidRPr="007F1F79">
        <w:t>(</w:t>
      </w:r>
      <w:r>
        <w:t>10</w:t>
      </w:r>
      <w:r w:rsidRPr="007F1F79">
        <w:t>)</w:t>
      </w:r>
      <w:r>
        <w:t xml:space="preserve"> pracovních</w:t>
      </w:r>
      <w:r w:rsidRPr="007F1F79">
        <w:t xml:space="preserve"> dnů ode dne provedení vkladu vlastnického práva k </w:t>
      </w:r>
      <w:r>
        <w:t>Nemovitosti</w:t>
      </w:r>
      <w:r w:rsidRPr="00FE68CD">
        <w:t xml:space="preserve"> </w:t>
      </w:r>
      <w:r w:rsidRPr="007F1F79">
        <w:t>do katastru nemovitostí ve prospěch Kupujícího</w:t>
      </w:r>
      <w:r>
        <w:t xml:space="preserve"> a Kupující je povinen poskytnout Prodávajícímu za tímto účelem nezbytnou součinnost</w:t>
      </w:r>
      <w:r w:rsidRPr="007F1F79">
        <w:t>.</w:t>
      </w:r>
    </w:p>
    <w:p w14:paraId="2AEBEB16" w14:textId="77777777" w:rsidR="00BD07EF" w:rsidRPr="00F52517" w:rsidRDefault="00BD07EF" w:rsidP="00BD07EF">
      <w:pPr>
        <w:pStyle w:val="KSBvh2"/>
        <w:jc w:val="both"/>
      </w:pPr>
      <w:r w:rsidRPr="00F52517">
        <w:t xml:space="preserve">Kupující prohlašuje, že se seznámil s právním a faktickým stavem </w:t>
      </w:r>
      <w:r>
        <w:t>Předmětu převodu</w:t>
      </w:r>
      <w:r w:rsidRPr="00F52517">
        <w:t xml:space="preserve"> a v tomto stavu </w:t>
      </w:r>
      <w:r>
        <w:t>Předmět převodu</w:t>
      </w:r>
      <w:r w:rsidRPr="00F52517">
        <w:t xml:space="preserve"> od Prodávajícího přebírá.</w:t>
      </w:r>
    </w:p>
    <w:p w14:paraId="37A67399" w14:textId="77777777" w:rsidR="00BD07EF" w:rsidRPr="007F1F79" w:rsidRDefault="00BD07EF" w:rsidP="00BD07EF">
      <w:pPr>
        <w:pStyle w:val="KSBvh2"/>
        <w:jc w:val="both"/>
      </w:pPr>
      <w:bookmarkStart w:id="50" w:name="_Toc474946207"/>
      <w:bookmarkEnd w:id="49"/>
      <w:r w:rsidRPr="007F1F79">
        <w:t xml:space="preserve">Společně s předáním </w:t>
      </w:r>
      <w:r>
        <w:t>Předmětu převodu</w:t>
      </w:r>
      <w:r w:rsidRPr="007F1F79">
        <w:t xml:space="preserve"> j</w:t>
      </w:r>
      <w:r>
        <w:t>e</w:t>
      </w:r>
      <w:r w:rsidRPr="007F1F79">
        <w:t xml:space="preserve"> Prodávající povin</w:t>
      </w:r>
      <w:r>
        <w:t>en</w:t>
      </w:r>
      <w:r w:rsidRPr="007F1F79">
        <w:t xml:space="preserve"> předat Kupujícímu veškeré dokumenty, informace a pokyny potřebné k řádnému užívání.</w:t>
      </w:r>
      <w:bookmarkEnd w:id="50"/>
    </w:p>
    <w:p w14:paraId="07AD8ECD" w14:textId="77777777" w:rsidR="00BD07EF" w:rsidRPr="007F1F79" w:rsidRDefault="00BD07EF" w:rsidP="00BD07EF">
      <w:pPr>
        <w:pStyle w:val="KSBvh2"/>
        <w:jc w:val="both"/>
      </w:pPr>
      <w:bookmarkStart w:id="51" w:name="_Toc474946208"/>
      <w:r w:rsidRPr="007F1F79">
        <w:t xml:space="preserve">O předání a převzetí </w:t>
      </w:r>
      <w:r>
        <w:t>Předmětu převodu</w:t>
      </w:r>
      <w:r w:rsidRPr="007F1F79">
        <w:t xml:space="preserve"> a veškeré související dokumentace sepíší Strany předávací protokol („</w:t>
      </w:r>
      <w:r w:rsidRPr="007F1F79">
        <w:rPr>
          <w:b/>
        </w:rPr>
        <w:t>Předávací protokol</w:t>
      </w:r>
      <w:r w:rsidRPr="007F1F79">
        <w:t xml:space="preserve">“). </w:t>
      </w:r>
      <w:bookmarkEnd w:id="51"/>
      <w:r w:rsidRPr="007F1F79">
        <w:t xml:space="preserve">V Předávacím protokolu Strany uvedou případné závady týkající se </w:t>
      </w:r>
      <w:r>
        <w:t>Nemovitostí</w:t>
      </w:r>
      <w:r w:rsidRPr="007F1F79">
        <w:t xml:space="preserve">, </w:t>
      </w:r>
      <w:r>
        <w:t>a další</w:t>
      </w:r>
      <w:r w:rsidRPr="007F1F79">
        <w:t xml:space="preserve"> </w:t>
      </w:r>
      <w:r>
        <w:t xml:space="preserve">relevantní </w:t>
      </w:r>
      <w:r w:rsidRPr="007F1F79">
        <w:t>skutečnosti</w:t>
      </w:r>
      <w:r>
        <w:t xml:space="preserve"> (např. stavy měřidel atd.)</w:t>
      </w:r>
      <w:r w:rsidRPr="007F1F79">
        <w:t>.</w:t>
      </w:r>
    </w:p>
    <w:p w14:paraId="284BF643" w14:textId="77777777" w:rsidR="00BD07EF" w:rsidRPr="007F1F79" w:rsidRDefault="00BD07EF" w:rsidP="00BD07EF">
      <w:pPr>
        <w:pStyle w:val="KSBvh2"/>
        <w:jc w:val="both"/>
      </w:pPr>
      <w:r w:rsidRPr="007F1F79">
        <w:t xml:space="preserve">Nebezpečí škody na </w:t>
      </w:r>
      <w:r>
        <w:t>Předmětu převodu</w:t>
      </w:r>
      <w:r w:rsidRPr="007F1F79">
        <w:t xml:space="preserve"> přechází na Kupujícího ke </w:t>
      </w:r>
      <w:r>
        <w:t xml:space="preserve">dni vkladu </w:t>
      </w:r>
      <w:r w:rsidRPr="007F1F79">
        <w:t>vlastnického práva k </w:t>
      </w:r>
      <w:r>
        <w:t>Nemovitosti</w:t>
      </w:r>
      <w:r w:rsidRPr="00FE68CD">
        <w:t xml:space="preserve"> </w:t>
      </w:r>
      <w:r w:rsidRPr="007F1F79">
        <w:t>do katastru nemovitostí ve prospěch Kupujícího.</w:t>
      </w:r>
    </w:p>
    <w:p w14:paraId="05332D21" w14:textId="77777777" w:rsidR="00BD07EF" w:rsidRPr="007F1F79" w:rsidRDefault="00BD07EF" w:rsidP="00BD07EF">
      <w:pPr>
        <w:pStyle w:val="KSBvh2"/>
        <w:jc w:val="both"/>
      </w:pPr>
      <w:bookmarkStart w:id="52" w:name="_Ref515306331"/>
      <w:r w:rsidRPr="007F1F79">
        <w:t xml:space="preserve">Bez předchozího písemného souhlasu Kupujícího nesmí Prodávající ode dne uzavření Smlouvy do </w:t>
      </w:r>
      <w:r>
        <w:t xml:space="preserve">provedení vkladu </w:t>
      </w:r>
      <w:r w:rsidRPr="007F1F79">
        <w:t>vlastnického práva k </w:t>
      </w:r>
      <w:r>
        <w:t>Nemovitosti</w:t>
      </w:r>
      <w:r w:rsidRPr="00FE68CD">
        <w:t xml:space="preserve"> </w:t>
      </w:r>
      <w:r w:rsidRPr="007F1F79">
        <w:t>do katastru nemovitostí ve prospěch Kupujícího</w:t>
      </w:r>
      <w:r w:rsidRPr="007F1F79" w:rsidDel="00B301D9">
        <w:t xml:space="preserve"> </w:t>
      </w:r>
      <w:r w:rsidRPr="007F1F79">
        <w:t xml:space="preserve">(s výjimkou obvyklé správy </w:t>
      </w:r>
      <w:r>
        <w:t>Nemovitost</w:t>
      </w:r>
      <w:r w:rsidRPr="007F1F79">
        <w:t xml:space="preserve"> a s výjimkou toho, co je předvídáno Smlouvou), jakýmkoli způsobem s </w:t>
      </w:r>
      <w:r>
        <w:t>Nemovitostí</w:t>
      </w:r>
      <w:r w:rsidRPr="007F1F79">
        <w:t xml:space="preserve"> nakládat a ani j</w:t>
      </w:r>
      <w:r>
        <w:t>i</w:t>
      </w:r>
      <w:r w:rsidRPr="007F1F79">
        <w:t xml:space="preserve"> zatěžovat právy třetích osob. </w:t>
      </w:r>
      <w:bookmarkStart w:id="53" w:name="_Ref477884703"/>
      <w:r w:rsidRPr="007F1F79">
        <w:t>Prodávající se zejména zavazuj</w:t>
      </w:r>
      <w:r>
        <w:t>e</w:t>
      </w:r>
      <w:r w:rsidRPr="007F1F79">
        <w:t xml:space="preserve">, že ode dne uzavření Smlouvy do </w:t>
      </w:r>
      <w:r>
        <w:t>d</w:t>
      </w:r>
      <w:r w:rsidRPr="007F1F79">
        <w:t>ne zápisu nezatíží, nepronajm</w:t>
      </w:r>
      <w:r>
        <w:t>e</w:t>
      </w:r>
      <w:r w:rsidRPr="007F1F79">
        <w:t>, neprod</w:t>
      </w:r>
      <w:r>
        <w:t>á</w:t>
      </w:r>
      <w:r w:rsidRPr="007F1F79">
        <w:t>, nedaruj</w:t>
      </w:r>
      <w:r>
        <w:t>e</w:t>
      </w:r>
      <w:r w:rsidRPr="007F1F79">
        <w:t>, nepřeved</w:t>
      </w:r>
      <w:r>
        <w:t>e</w:t>
      </w:r>
      <w:r w:rsidRPr="007F1F79">
        <w:t>, nevloží, ani jinak nebud</w:t>
      </w:r>
      <w:r>
        <w:t>e</w:t>
      </w:r>
      <w:r w:rsidRPr="007F1F79">
        <w:t xml:space="preserve"> usilovat o převod či zcizení </w:t>
      </w:r>
      <w:r>
        <w:t>Předmětu převodu</w:t>
      </w:r>
      <w:r w:rsidRPr="009532BA">
        <w:t xml:space="preserve"> </w:t>
      </w:r>
      <w:r w:rsidRPr="007F1F79">
        <w:t>jiné osobě, než je Kupující.</w:t>
      </w:r>
      <w:bookmarkEnd w:id="52"/>
      <w:bookmarkEnd w:id="53"/>
    </w:p>
    <w:p w14:paraId="1756F4BA" w14:textId="77777777" w:rsidR="00BD07EF" w:rsidRPr="007F1F79" w:rsidRDefault="00BD07EF" w:rsidP="00BD07EF">
      <w:pPr>
        <w:pStyle w:val="KSBH1"/>
        <w:jc w:val="both"/>
      </w:pPr>
      <w:bookmarkStart w:id="54" w:name="_Toc114131262"/>
      <w:bookmarkStart w:id="55" w:name="_Ref118476718"/>
      <w:bookmarkStart w:id="56" w:name="_Toc123809813"/>
      <w:bookmarkEnd w:id="41"/>
      <w:r w:rsidRPr="007F1F79">
        <w:t xml:space="preserve">Prohlášení a </w:t>
      </w:r>
      <w:bookmarkEnd w:id="42"/>
      <w:r w:rsidRPr="007F1F79">
        <w:t>další povinnosti stran</w:t>
      </w:r>
      <w:bookmarkEnd w:id="54"/>
      <w:bookmarkEnd w:id="55"/>
      <w:bookmarkEnd w:id="56"/>
    </w:p>
    <w:p w14:paraId="7DF73DB6" w14:textId="77777777" w:rsidR="00BD07EF" w:rsidRPr="00EE7A40" w:rsidRDefault="00BD07EF" w:rsidP="00BD07EF">
      <w:pPr>
        <w:pStyle w:val="KSBH2"/>
        <w:jc w:val="both"/>
        <w:rPr>
          <w:b w:val="0"/>
        </w:rPr>
      </w:pPr>
      <w:bookmarkStart w:id="57" w:name="_Hlk519859735"/>
      <w:bookmarkStart w:id="58" w:name="_Ref445736642"/>
      <w:bookmarkStart w:id="59" w:name="_Hlk519859755"/>
      <w:r w:rsidRPr="00EE7A40">
        <w:rPr>
          <w:b w:val="0"/>
        </w:rPr>
        <w:t>Prodávající prohlašuje, že dle ustanovení § 18 odst. 1 zákona č. 129/2000 Sb., o krajích, ve znění pozdějších předpisů (dále jen „</w:t>
      </w:r>
      <w:r w:rsidRPr="00EE7A40">
        <w:rPr>
          <w:b w:val="0"/>
          <w:i/>
        </w:rPr>
        <w:t>zákon o krajích</w:t>
      </w:r>
      <w:r w:rsidRPr="00EE7A40">
        <w:rPr>
          <w:b w:val="0"/>
        </w:rPr>
        <w:t xml:space="preserve">“) byl záměr prodávajícího prodat </w:t>
      </w:r>
      <w:r>
        <w:rPr>
          <w:b w:val="0"/>
        </w:rPr>
        <w:t>Nemovitost</w:t>
      </w:r>
      <w:r w:rsidRPr="00EE7A40">
        <w:rPr>
          <w:b w:val="0"/>
        </w:rPr>
        <w:t xml:space="preserve"> zveřejněn po stanovenou dobu na úřední desce kraje a na elektronické úřední desce a že v souladu s ustanovením § 36 písm. a) zákona o krajích Zastupitelstvo Karlovarského kraje usnesením č</w:t>
      </w:r>
      <w:r w:rsidRPr="009069F4">
        <w:rPr>
          <w:b w:val="0"/>
        </w:rPr>
        <w:t xml:space="preserve">. ZK </w:t>
      </w:r>
      <w:r w:rsidR="009069F4" w:rsidRPr="009069F4">
        <w:rPr>
          <w:b w:val="0"/>
        </w:rPr>
        <w:t>162/03</w:t>
      </w:r>
      <w:r w:rsidRPr="009069F4">
        <w:rPr>
          <w:b w:val="0"/>
        </w:rPr>
        <w:t xml:space="preserve">/23 ze dne </w:t>
      </w:r>
      <w:r w:rsidR="009069F4" w:rsidRPr="009069F4">
        <w:rPr>
          <w:b w:val="0"/>
        </w:rPr>
        <w:t>27.03</w:t>
      </w:r>
      <w:r w:rsidRPr="009069F4">
        <w:rPr>
          <w:b w:val="0"/>
        </w:rPr>
        <w:t>.2023 rozhodlo</w:t>
      </w:r>
      <w:r w:rsidRPr="00EE7A40">
        <w:rPr>
          <w:b w:val="0"/>
        </w:rPr>
        <w:t xml:space="preserve"> o prodeji </w:t>
      </w:r>
      <w:r>
        <w:rPr>
          <w:b w:val="0"/>
        </w:rPr>
        <w:t>Nemovitosti K</w:t>
      </w:r>
      <w:r w:rsidRPr="00EE7A40">
        <w:rPr>
          <w:b w:val="0"/>
        </w:rPr>
        <w:t>upujícímu.</w:t>
      </w:r>
    </w:p>
    <w:p w14:paraId="11076D86" w14:textId="77777777" w:rsidR="00BD07EF" w:rsidRPr="009532BA" w:rsidRDefault="00BD07EF" w:rsidP="00BD07EF">
      <w:pPr>
        <w:pStyle w:val="KSBvh2"/>
        <w:jc w:val="both"/>
      </w:pPr>
      <w:bookmarkStart w:id="60" w:name="_Ref475271481"/>
      <w:bookmarkEnd w:id="57"/>
      <w:bookmarkEnd w:id="58"/>
      <w:bookmarkEnd w:id="59"/>
      <w:r w:rsidRPr="009532BA">
        <w:t>Kupující prohlašuje a zaručuje Prodávajícím</w:t>
      </w:r>
      <w:r>
        <w:t>u</w:t>
      </w:r>
      <w:r w:rsidRPr="009532BA">
        <w:t>, že ke dni uzavření Smlouvy jsou následující prohlášení a záruky pravdivé, správné, úplné a nezavádějící:</w:t>
      </w:r>
      <w:bookmarkEnd w:id="60"/>
    </w:p>
    <w:p w14:paraId="650171A3" w14:textId="77777777" w:rsidR="00BD07EF" w:rsidRPr="009532BA" w:rsidRDefault="00BD07EF" w:rsidP="00BD07EF">
      <w:pPr>
        <w:pStyle w:val="KSBH3"/>
        <w:widowControl w:val="0"/>
        <w:suppressAutoHyphens w:val="0"/>
        <w:jc w:val="both"/>
      </w:pPr>
      <w:bookmarkStart w:id="61" w:name="_Hlk118475132"/>
      <w:r w:rsidRPr="009532BA">
        <w:t xml:space="preserve">Kupující </w:t>
      </w:r>
      <w:bookmarkEnd w:id="61"/>
      <w:r w:rsidRPr="009532BA">
        <w:t>je oprávněn uzavřít Smlouvu a uzavřením Smlouvy neporušuje žádnou zákonnou ani smluvní povinnost;</w:t>
      </w:r>
    </w:p>
    <w:p w14:paraId="037170C1" w14:textId="77777777" w:rsidR="00BD07EF" w:rsidRDefault="00BD07EF" w:rsidP="00BD07EF">
      <w:pPr>
        <w:pStyle w:val="KSBH3"/>
        <w:widowControl w:val="0"/>
        <w:suppressAutoHyphens w:val="0"/>
        <w:jc w:val="both"/>
      </w:pPr>
      <w:r>
        <w:t xml:space="preserve">vůči Kupujícímu není vedeno exekuční či insolvenční řízení ve smyslu příslušných právních předpisů; </w:t>
      </w:r>
      <w:r w:rsidRPr="009532BA">
        <w:t>Kupující není v úpadku ani v hrozícím úpadku a neexistují skutečnosti, pro které by měl úpadek nastat</w:t>
      </w:r>
      <w:r>
        <w:t>;</w:t>
      </w:r>
    </w:p>
    <w:p w14:paraId="31FF5D3A" w14:textId="77777777" w:rsidR="00BD07EF" w:rsidRDefault="00BD07EF" w:rsidP="00BD07EF">
      <w:pPr>
        <w:pStyle w:val="KSBH3"/>
        <w:jc w:val="both"/>
        <w:rPr>
          <w:lang w:eastAsia="cs-CZ"/>
        </w:rPr>
      </w:pPr>
      <w:r w:rsidRPr="009532BA">
        <w:t xml:space="preserve">Kupující </w:t>
      </w:r>
      <w:r>
        <w:t>není osobou, subjektem ani orgánem uvedeným v příloze I nařízení Rady (ES) č. 765/2006 ze dne 18. května 2006, o omezujících opatřeních vzhledem k situaci v Bělorusku a k zapojení Běloruska do ruské agrese proti Ukrajině, ve znění pozdějších předpisů;</w:t>
      </w:r>
    </w:p>
    <w:p w14:paraId="2CA84DFE" w14:textId="77777777" w:rsidR="00BD07EF" w:rsidRDefault="00BD07EF" w:rsidP="00BD07EF">
      <w:pPr>
        <w:pStyle w:val="KSBH3"/>
        <w:jc w:val="both"/>
      </w:pPr>
      <w:r w:rsidRPr="009532BA">
        <w:lastRenderedPageBreak/>
        <w:t xml:space="preserve">Kupující </w:t>
      </w:r>
      <w:r>
        <w:t>není osobou, subjektem ani orgánem uvedeným v příloze I nařízení Rady (EU) č. 208/2014 ze dne 5. března 2014 o omezujících opatřeních vůči některým osobám, subjektům a orgánům vzhledem k situaci na Ukrajině, ve znění pozdějších předpisů;</w:t>
      </w:r>
    </w:p>
    <w:p w14:paraId="4FC4CD88" w14:textId="77777777" w:rsidR="00BD07EF" w:rsidRDefault="00BD07EF" w:rsidP="00BD07EF">
      <w:pPr>
        <w:pStyle w:val="KSBH3"/>
        <w:jc w:val="both"/>
      </w:pPr>
      <w:r w:rsidRPr="009532BA">
        <w:t xml:space="preserve">Kupující </w:t>
      </w:r>
      <w:r>
        <w:t>není osobou, subjektem ani orgánem uvedeným v příloze I nařízení Rady (EU) č. 269/2014 ze dne 17. března 2014 o omezujících opatřeních vzhledem k činnostem narušujícím nebo ohrožujícím územní celistvost, svrchovanost a nezávislost Ukrajiny, ve znění pozdějších předpisů;</w:t>
      </w:r>
    </w:p>
    <w:p w14:paraId="4C0DC674" w14:textId="77777777" w:rsidR="00BD07EF" w:rsidRDefault="00BD07EF" w:rsidP="00BD07EF">
      <w:pPr>
        <w:pStyle w:val="KSBH3"/>
        <w:jc w:val="both"/>
      </w:pPr>
      <w:r w:rsidRPr="009532BA">
        <w:t xml:space="preserve">Kupující </w:t>
      </w:r>
      <w:r>
        <w:t>není osobou, subjektem nebo orgánem spojeným s osobou, subjektem nebo orgánem podle písmene (c), (d) anebo (e);</w:t>
      </w:r>
    </w:p>
    <w:p w14:paraId="47832722" w14:textId="77777777" w:rsidR="00BD07EF" w:rsidRPr="00E202BD" w:rsidRDefault="00BD07EF" w:rsidP="00BD07EF">
      <w:pPr>
        <w:pStyle w:val="KSBH3"/>
        <w:jc w:val="both"/>
      </w:pPr>
      <w:r w:rsidRPr="009532BA">
        <w:t xml:space="preserve">Kupující </w:t>
      </w:r>
      <w:r w:rsidRPr="00E202BD">
        <w:t xml:space="preserve">nezpřístupní osobě, subjektu ani orgánu uvedenému výše pod písm. </w:t>
      </w:r>
      <w:r>
        <w:t>(c</w:t>
      </w:r>
      <w:r w:rsidRPr="00E202BD">
        <w:t xml:space="preserve">) až </w:t>
      </w:r>
      <w:r>
        <w:t>(e</w:t>
      </w:r>
      <w:r w:rsidRPr="00E202BD">
        <w:t xml:space="preserve">) v jeho prospěch žádné finanční prostředky ani hospodářské zdroje, a to nejen v souvislosti s plněním </w:t>
      </w:r>
      <w:r>
        <w:t>S</w:t>
      </w:r>
      <w:r w:rsidRPr="00E202BD">
        <w:t>mlouvy</w:t>
      </w:r>
      <w:r>
        <w:t>;</w:t>
      </w:r>
    </w:p>
    <w:p w14:paraId="0D8118C6" w14:textId="77777777" w:rsidR="00BD07EF" w:rsidRPr="00E202BD" w:rsidRDefault="00BD07EF" w:rsidP="00BD07EF">
      <w:pPr>
        <w:pStyle w:val="KSBH3"/>
        <w:jc w:val="both"/>
      </w:pPr>
      <w:r w:rsidRPr="009532BA">
        <w:t xml:space="preserve">Kupující </w:t>
      </w:r>
      <w:r>
        <w:t>není</w:t>
      </w:r>
      <w:r w:rsidRPr="00E202BD">
        <w:t xml:space="preserve"> ruským státním příslušníkem, fyzickou osobou nebo subjektem či orgánem se sídlem v</w:t>
      </w:r>
      <w:r>
        <w:t> </w:t>
      </w:r>
      <w:r w:rsidRPr="00E202BD">
        <w:t>Rusku</w:t>
      </w:r>
      <w:r>
        <w:t>;</w:t>
      </w:r>
    </w:p>
    <w:p w14:paraId="2CA01A1B" w14:textId="77777777" w:rsidR="00BD07EF" w:rsidRPr="00D65EE5" w:rsidRDefault="00BD07EF" w:rsidP="00BD07EF">
      <w:pPr>
        <w:pStyle w:val="KSBH3"/>
        <w:jc w:val="both"/>
      </w:pPr>
      <w:r w:rsidRPr="009532BA">
        <w:t xml:space="preserve">Kupující </w:t>
      </w:r>
      <w:r>
        <w:t>není</w:t>
      </w:r>
      <w:r w:rsidRPr="00E202BD">
        <w:t xml:space="preserve"> fyzickou osobou, subjektem nebo orgánem, který jedná jménem nebo na pokyn ruského státního příslušníka anebo fyzické či právnické osoby nebo subjektu či orgánu se sídlem v Rusku, nebo osoby, subjektu nebo orgánu, který je z více než 50 % přímo či nepřímo vlastněn ruským státním příslušníkem anebo fyzickou či právnickou osobou nebo subjektem či orgánem se sídlem v</w:t>
      </w:r>
      <w:r>
        <w:t> </w:t>
      </w:r>
      <w:r w:rsidRPr="00E202BD">
        <w:t>Rusku</w:t>
      </w:r>
      <w:r>
        <w:t>.</w:t>
      </w:r>
    </w:p>
    <w:p w14:paraId="15163DCD" w14:textId="77777777" w:rsidR="00BD07EF" w:rsidRPr="009532BA" w:rsidRDefault="00BD07EF" w:rsidP="00BD07EF">
      <w:pPr>
        <w:pStyle w:val="KSBH1"/>
        <w:jc w:val="both"/>
      </w:pPr>
      <w:bookmarkStart w:id="62" w:name="_Toc114131264"/>
      <w:bookmarkStart w:id="63" w:name="_Toc123809814"/>
      <w:r w:rsidRPr="009532BA">
        <w:t>Zánik závazků ze Smlouvy</w:t>
      </w:r>
      <w:bookmarkEnd w:id="62"/>
      <w:bookmarkEnd w:id="63"/>
    </w:p>
    <w:p w14:paraId="114D9999" w14:textId="77777777" w:rsidR="00BD07EF" w:rsidRPr="009532BA" w:rsidRDefault="00BD07EF" w:rsidP="00BD07EF">
      <w:pPr>
        <w:pStyle w:val="KSBvh2"/>
        <w:jc w:val="both"/>
      </w:pPr>
      <w:r w:rsidRPr="009532BA">
        <w:t>Odchylně od ustanovení občanského zákoníku mohou závazky z</w:t>
      </w:r>
      <w:r w:rsidR="004F1AB8">
        <w:t>e</w:t>
      </w:r>
      <w:r w:rsidRPr="009532BA">
        <w:t xml:space="preserve"> Smlouvy zaniknout pouze a výlučně jedním z následujících způsobů:</w:t>
      </w:r>
    </w:p>
    <w:p w14:paraId="690A37EE" w14:textId="77777777" w:rsidR="00BD07EF" w:rsidRPr="009532BA" w:rsidRDefault="00BD07EF" w:rsidP="00BD07EF">
      <w:pPr>
        <w:pStyle w:val="KSBH3"/>
        <w:jc w:val="both"/>
      </w:pPr>
      <w:r w:rsidRPr="009532BA">
        <w:t>dohodou Stran;</w:t>
      </w:r>
    </w:p>
    <w:p w14:paraId="48108BE3" w14:textId="13497788" w:rsidR="00BD07EF" w:rsidRPr="009532BA" w:rsidRDefault="00BD07EF" w:rsidP="00BD07EF">
      <w:pPr>
        <w:pStyle w:val="KSBH3"/>
        <w:jc w:val="both"/>
      </w:pPr>
      <w:r w:rsidRPr="009532BA">
        <w:t xml:space="preserve">odstoupením v souladu s odstavcem </w:t>
      </w:r>
      <w:r w:rsidRPr="009532BA">
        <w:fldChar w:fldCharType="begin"/>
      </w:r>
      <w:r w:rsidRPr="009532BA">
        <w:instrText xml:space="preserve"> REF _Ref445376416 \r \h  \* MERGEFORMAT </w:instrText>
      </w:r>
      <w:r w:rsidRPr="009532BA">
        <w:fldChar w:fldCharType="separate"/>
      </w:r>
      <w:r w:rsidR="00BC36C0">
        <w:t>6.2</w:t>
      </w:r>
      <w:r w:rsidRPr="009532BA">
        <w:fldChar w:fldCharType="end"/>
      </w:r>
      <w:r w:rsidRPr="009532BA">
        <w:t xml:space="preserve"> a </w:t>
      </w:r>
      <w:r w:rsidRPr="009532BA">
        <w:fldChar w:fldCharType="begin"/>
      </w:r>
      <w:r w:rsidRPr="009532BA">
        <w:instrText xml:space="preserve"> REF _Ref445376426 \r \h  \* MERGEFORMAT </w:instrText>
      </w:r>
      <w:r w:rsidRPr="009532BA">
        <w:fldChar w:fldCharType="separate"/>
      </w:r>
      <w:r w:rsidR="00BC36C0">
        <w:t>6.3</w:t>
      </w:r>
      <w:r w:rsidRPr="009532BA">
        <w:fldChar w:fldCharType="end"/>
      </w:r>
      <w:r>
        <w:t xml:space="preserve"> Smlouvy</w:t>
      </w:r>
      <w:r w:rsidRPr="009532BA">
        <w:t>.</w:t>
      </w:r>
    </w:p>
    <w:p w14:paraId="3DD368EB" w14:textId="77777777" w:rsidR="00BD07EF" w:rsidRPr="009532BA" w:rsidRDefault="00BD07EF" w:rsidP="00BD07EF">
      <w:pPr>
        <w:pStyle w:val="KSBvh2"/>
        <w:jc w:val="both"/>
      </w:pPr>
      <w:bookmarkStart w:id="64" w:name="_Ref445376416"/>
      <w:r w:rsidRPr="009532BA">
        <w:t>Prodávajíc</w:t>
      </w:r>
      <w:r>
        <w:t>í</w:t>
      </w:r>
      <w:r w:rsidRPr="009532BA">
        <w:t xml:space="preserve"> j</w:t>
      </w:r>
      <w:r>
        <w:t>e</w:t>
      </w:r>
      <w:r w:rsidRPr="009532BA">
        <w:t xml:space="preserve"> oprávněn od Smlouvy odstoupit doručením písemného oznámení o odstoupení Kupujícímu, a to výhradně z následujících důvodů:</w:t>
      </w:r>
      <w:bookmarkEnd w:id="64"/>
    </w:p>
    <w:p w14:paraId="726CD6F6" w14:textId="77777777" w:rsidR="00BD07EF" w:rsidRPr="009532BA" w:rsidRDefault="00BD07EF" w:rsidP="00BD07EF">
      <w:pPr>
        <w:pStyle w:val="KSBH3"/>
        <w:jc w:val="both"/>
      </w:pPr>
      <w:bookmarkStart w:id="65" w:name="_Ref445376309"/>
      <w:r w:rsidRPr="009532BA">
        <w:t xml:space="preserve">Kupující je v prodlení se složením </w:t>
      </w:r>
      <w:r>
        <w:t>K</w:t>
      </w:r>
      <w:r w:rsidRPr="009532BA">
        <w:t>upní ceny</w:t>
      </w:r>
      <w:r>
        <w:t xml:space="preserve"> na bankovní </w:t>
      </w:r>
      <w:r w:rsidRPr="009532BA">
        <w:t>účet</w:t>
      </w:r>
      <w:r>
        <w:t xml:space="preserve"> Prodávajícího</w:t>
      </w:r>
      <w:r w:rsidRPr="009532BA">
        <w:t xml:space="preserve"> podle</w:t>
      </w:r>
      <w:r>
        <w:t xml:space="preserve"> </w:t>
      </w:r>
      <w:r w:rsidRPr="009532BA">
        <w:t>Smlouvy o více než 10 dnů;</w:t>
      </w:r>
      <w:bookmarkEnd w:id="65"/>
      <w:r>
        <w:t xml:space="preserve"> a/nebo</w:t>
      </w:r>
    </w:p>
    <w:p w14:paraId="547F822B" w14:textId="77777777" w:rsidR="00BD07EF" w:rsidRDefault="00BD07EF" w:rsidP="00BD07EF">
      <w:pPr>
        <w:pStyle w:val="KSBH3"/>
        <w:jc w:val="both"/>
      </w:pPr>
      <w:r w:rsidRPr="009532BA">
        <w:t xml:space="preserve">některé z prohlášení a záruk Kupujícího podle </w:t>
      </w:r>
      <w:r>
        <w:t>článku</w:t>
      </w:r>
      <w:r w:rsidRPr="009532BA">
        <w:t xml:space="preserve"> </w:t>
      </w:r>
      <w:r>
        <w:t>5</w:t>
      </w:r>
      <w:r w:rsidRPr="009532BA">
        <w:t xml:space="preserve"> se ukáže být nepravdivé, nesprávné, neúplné a/nebo zavádějící</w:t>
      </w:r>
      <w:r>
        <w:t>.</w:t>
      </w:r>
    </w:p>
    <w:p w14:paraId="3AB18D8E" w14:textId="77777777" w:rsidR="00BD07EF" w:rsidRPr="009532BA" w:rsidRDefault="00BD07EF" w:rsidP="00BD07EF">
      <w:pPr>
        <w:pStyle w:val="KSBvh2"/>
        <w:jc w:val="both"/>
      </w:pPr>
      <w:bookmarkStart w:id="66" w:name="_Ref445376426"/>
      <w:r w:rsidRPr="009532BA">
        <w:t>Kupující je oprávněn od Smlouvy odstoupit doručením písemného oznámení o odstoupení Prodávajícím</w:t>
      </w:r>
      <w:r>
        <w:t>u</w:t>
      </w:r>
      <w:r w:rsidRPr="009532BA">
        <w:t>, a to výhradně z</w:t>
      </w:r>
      <w:r>
        <w:t xml:space="preserve"> důvodu, že </w:t>
      </w:r>
      <w:bookmarkStart w:id="67" w:name="_Hlk519866216"/>
      <w:bookmarkEnd w:id="66"/>
      <w:r w:rsidRPr="009532BA">
        <w:t>vlastnické právo Kupujícího k </w:t>
      </w:r>
      <w:r>
        <w:t>Nemovitosti</w:t>
      </w:r>
      <w:r w:rsidRPr="009532BA">
        <w:t xml:space="preserve"> nebylo zapsáno v příslušném katastru nemovitostí ve lhůtě 3 měsíců ode dne podání Návrhu na </w:t>
      </w:r>
      <w:bookmarkEnd w:id="67"/>
      <w:r w:rsidRPr="009532BA">
        <w:t>vklad</w:t>
      </w:r>
      <w:r>
        <w:t>.</w:t>
      </w:r>
    </w:p>
    <w:p w14:paraId="48904392" w14:textId="77777777" w:rsidR="00BD07EF" w:rsidRPr="009532BA" w:rsidRDefault="00BD07EF" w:rsidP="00BD07EF">
      <w:pPr>
        <w:pStyle w:val="KSBH1"/>
        <w:jc w:val="both"/>
      </w:pPr>
      <w:r>
        <w:t xml:space="preserve">společná a </w:t>
      </w:r>
      <w:bookmarkStart w:id="68" w:name="_Toc114131265"/>
      <w:bookmarkStart w:id="69" w:name="_Toc123809815"/>
      <w:r w:rsidRPr="009532BA">
        <w:t>Závěrečná ujednání</w:t>
      </w:r>
      <w:bookmarkEnd w:id="68"/>
      <w:bookmarkEnd w:id="69"/>
      <w:r w:rsidRPr="009532BA">
        <w:t xml:space="preserve"> </w:t>
      </w:r>
    </w:p>
    <w:p w14:paraId="617D20B6" w14:textId="77777777" w:rsidR="00BD07EF" w:rsidRPr="00DB7E6F" w:rsidRDefault="00BD07EF" w:rsidP="00BD07EF">
      <w:pPr>
        <w:pStyle w:val="KSBvh2"/>
        <w:widowControl w:val="0"/>
        <w:suppressAutoHyphens w:val="0"/>
        <w:jc w:val="both"/>
      </w:pPr>
      <w:r w:rsidRPr="00DB7E6F">
        <w:t>Smlouva se řídí českým právem.</w:t>
      </w:r>
    </w:p>
    <w:p w14:paraId="185CDCCE" w14:textId="77777777" w:rsidR="00BD07EF" w:rsidRPr="00A86B25" w:rsidRDefault="00BD07EF" w:rsidP="00BD07EF">
      <w:pPr>
        <w:pStyle w:val="KSBvh2"/>
        <w:widowControl w:val="0"/>
        <w:suppressAutoHyphens w:val="0"/>
        <w:jc w:val="both"/>
      </w:pPr>
      <w:r w:rsidRPr="00A86B25">
        <w:rPr>
          <w:snapToGrid w:val="0"/>
        </w:rPr>
        <w:t>Není-li výslovně uvedeno jinak, odkazy na články, odstavce a přílohy uvedené v</w:t>
      </w:r>
      <w:r w:rsidR="004F1AB8">
        <w:rPr>
          <w:snapToGrid w:val="0"/>
        </w:rPr>
        <w:t>e</w:t>
      </w:r>
      <w:r w:rsidRPr="00A86B25">
        <w:rPr>
          <w:snapToGrid w:val="0"/>
        </w:rPr>
        <w:t xml:space="preserve"> Smlouvě se rozumí odkazy na články, odstavce a přílohy Smlouvy.</w:t>
      </w:r>
    </w:p>
    <w:p w14:paraId="3D8F99E3" w14:textId="77777777" w:rsidR="00BD07EF" w:rsidRDefault="00BD07EF" w:rsidP="00BD07EF">
      <w:pPr>
        <w:pStyle w:val="KSBvh2"/>
        <w:jc w:val="both"/>
      </w:pPr>
      <w:bookmarkStart w:id="70" w:name="_Ref382393687"/>
      <w:bookmarkStart w:id="71" w:name="_Toc449001221"/>
      <w:r>
        <w:lastRenderedPageBreak/>
        <w:t>Veškerá oznámení či jiná sdělení činěná podle Smlouvy či v souvislosti s ní vyžadují písemnou formu a musí být učiněna v českém jazyce a doručena na následující adresy a vždy rovněž odesláním kopie takového oznámení či jiného sdělení na e-mailovou adresu uvedenou níže:</w:t>
      </w:r>
      <w:bookmarkEnd w:id="70"/>
      <w:bookmarkEnd w:id="71"/>
    </w:p>
    <w:p w14:paraId="490F6524" w14:textId="77777777" w:rsidR="00BD07EF" w:rsidRDefault="00BD07EF" w:rsidP="00BD07EF">
      <w:pPr>
        <w:pStyle w:val="KSBH3"/>
        <w:jc w:val="both"/>
      </w:pPr>
      <w:bookmarkStart w:id="72" w:name="_Hlk118478434"/>
      <w:r>
        <w:t>Prodávající</w:t>
      </w:r>
      <w:bookmarkEnd w:id="72"/>
      <w:r>
        <w:t xml:space="preserve">: </w:t>
      </w:r>
    </w:p>
    <w:p w14:paraId="6EA80173" w14:textId="77777777" w:rsidR="00BD07EF" w:rsidRDefault="00BD07EF" w:rsidP="00BD07EF">
      <w:pPr>
        <w:pStyle w:val="KSBH4"/>
        <w:jc w:val="both"/>
      </w:pPr>
      <w:r>
        <w:t xml:space="preserve">Adresa: Karlovarský kraj, Závodní 353/88, 36006 Karlovy Vary </w:t>
      </w:r>
    </w:p>
    <w:p w14:paraId="3E4C7DC8" w14:textId="77777777" w:rsidR="00BD07EF" w:rsidRDefault="00BD07EF" w:rsidP="00BD07EF">
      <w:pPr>
        <w:pStyle w:val="KSBH4"/>
        <w:jc w:val="both"/>
      </w:pPr>
      <w:r>
        <w:t xml:space="preserve">E-mail: </w:t>
      </w:r>
      <w:proofErr w:type="spellStart"/>
      <w:r w:rsidR="00563053">
        <w:t>epodatelna</w:t>
      </w:r>
      <w:proofErr w:type="spellEnd"/>
      <w:hyperlink r:id="rId7" w:history="1"/>
    </w:p>
    <w:p w14:paraId="178235CE" w14:textId="77777777" w:rsidR="00BD07EF" w:rsidRDefault="00BD07EF" w:rsidP="00BD07EF">
      <w:pPr>
        <w:pStyle w:val="KSBH3"/>
        <w:jc w:val="both"/>
      </w:pPr>
      <w:r>
        <w:t>Kupující:</w:t>
      </w:r>
    </w:p>
    <w:p w14:paraId="1A9E7104" w14:textId="093D2761" w:rsidR="005B1533" w:rsidRPr="005B1533" w:rsidRDefault="00BD07EF" w:rsidP="005B1533">
      <w:pPr>
        <w:pStyle w:val="KSBH4"/>
      </w:pPr>
      <w:r>
        <w:t xml:space="preserve">Adresa: </w:t>
      </w:r>
      <w:r w:rsidR="005B1533" w:rsidRPr="005B1533">
        <w:t>OTHAZ Management a.s., Na struze 227/1, 110 00 Praha 1 – Nové Město</w:t>
      </w:r>
    </w:p>
    <w:p w14:paraId="12DB96E7" w14:textId="0A021255" w:rsidR="00BD07EF" w:rsidRPr="00304850" w:rsidRDefault="00BD07EF" w:rsidP="00BD07EF">
      <w:pPr>
        <w:pStyle w:val="KSBH4"/>
        <w:jc w:val="both"/>
      </w:pPr>
      <w:r>
        <w:t xml:space="preserve">E-mail: </w:t>
      </w:r>
      <w:r w:rsidR="000621A0" w:rsidRPr="006A0544">
        <w:rPr>
          <w:highlight w:val="black"/>
        </w:rPr>
        <w:t>XXXXXXXXXXX</w:t>
      </w:r>
      <w:r>
        <w:t xml:space="preserve"> </w:t>
      </w:r>
      <w:hyperlink r:id="rId8" w:history="1"/>
    </w:p>
    <w:p w14:paraId="0D38CDC0" w14:textId="77777777" w:rsidR="00BD07EF" w:rsidRPr="00A86B25" w:rsidRDefault="00BD07EF" w:rsidP="00BD07EF">
      <w:pPr>
        <w:pStyle w:val="KSBvh2"/>
        <w:jc w:val="both"/>
      </w:pPr>
      <w:r w:rsidRPr="00A86B25">
        <w:t>Pokud se některé ustanovení Smlouvy stane neplatným, neúčinným či nevynutitelným, platnost, účinnost a vynutitelnost ostatních ustanovení tím není dotčena. Strany se zavazují nahradit takové neplatné, neúčinné či nevynutitelné ustanovení do 30 dnů jiným platným, účinným a vynutitelným ustanovením, významově co nejbližším tomu ustanovení, které se stalo neplatným, neúčinným či nevynutitelným.</w:t>
      </w:r>
    </w:p>
    <w:p w14:paraId="5739EA35" w14:textId="1C536C06" w:rsidR="00BD07EF" w:rsidRPr="00A86B25" w:rsidRDefault="00BC36C0" w:rsidP="00BD07EF">
      <w:pPr>
        <w:pStyle w:val="KSBvh2"/>
        <w:jc w:val="both"/>
      </w:pPr>
      <w:bookmarkStart w:id="73" w:name="_Hlk519866499"/>
      <w:r>
        <w:t>Smlouva je podepsána v pěti (5) vyhotoveních, přičemž každá Strana obdrží 2 vyhotovení a 1 vyhotovení s ověřenými podpisy je určeno pro katastrální úřad za účelem Návrhu na vklad</w:t>
      </w:r>
      <w:r w:rsidR="00BD07EF" w:rsidRPr="00A86B25">
        <w:t xml:space="preserve">. </w:t>
      </w:r>
      <w:r w:rsidR="00BD07EF">
        <w:t>V</w:t>
      </w:r>
      <w:r w:rsidR="00BD07EF" w:rsidRPr="00A86B25">
        <w:t>yhotovení určen</w:t>
      </w:r>
      <w:r w:rsidR="00BD07EF">
        <w:t>é</w:t>
      </w:r>
      <w:r w:rsidR="00BD07EF" w:rsidRPr="00A86B25">
        <w:t xml:space="preserve"> pro katastrální úřad uschová </w:t>
      </w:r>
      <w:bookmarkEnd w:id="73"/>
      <w:r w:rsidR="00BD07EF">
        <w:t>Prodávající.</w:t>
      </w:r>
    </w:p>
    <w:p w14:paraId="63DADA94" w14:textId="77777777" w:rsidR="00BD07EF" w:rsidRDefault="00BD07EF" w:rsidP="00BD07EF">
      <w:pPr>
        <w:pStyle w:val="KSBvh2"/>
        <w:jc w:val="both"/>
      </w:pPr>
      <w:r w:rsidRPr="00A86B25">
        <w:t>Všechny přílohy tvoří nedílnou součást Smlouvy.</w:t>
      </w:r>
    </w:p>
    <w:p w14:paraId="5E004C1C" w14:textId="166B3BCD" w:rsidR="00BD07EF" w:rsidRPr="001B64C6" w:rsidRDefault="00BD07EF" w:rsidP="00BD07EF">
      <w:pPr>
        <w:pStyle w:val="KSBvh2"/>
        <w:jc w:val="both"/>
        <w:rPr>
          <w:color w:val="000000" w:themeColor="text1"/>
          <w:szCs w:val="24"/>
        </w:rPr>
      </w:pPr>
      <w:r w:rsidRPr="00576ACD">
        <w:t xml:space="preserve">Smlouva nabývá platnosti podpisem smluvních stran a účinnosti dnem uveřejnění v registru smluv dle zákona č. 340/2015 Sb., o registru smluv, ve znění pozdějších předpisů. </w:t>
      </w:r>
      <w:r w:rsidRPr="00576ACD">
        <w:rPr>
          <w:szCs w:val="24"/>
        </w:rPr>
        <w:t>Smlouva v souladu se zákonem č. 340/2015 Sb., o registru smluv, ve znění pozdějších předpisů bude uveřejněna Karlovarským krajem nejdéle do 30 dní od uzavření smlouvy v registru smluv. Informace o zveřejnění smlouvy bude doručena kupujícímu prostřednictvím datové</w:t>
      </w:r>
      <w:r>
        <w:rPr>
          <w:szCs w:val="24"/>
        </w:rPr>
        <w:t xml:space="preserve"> / e-mailové</w:t>
      </w:r>
      <w:r w:rsidRPr="00576ACD">
        <w:rPr>
          <w:szCs w:val="24"/>
        </w:rPr>
        <w:t xml:space="preserve"> </w:t>
      </w:r>
      <w:r w:rsidRPr="001B64C6">
        <w:rPr>
          <w:color w:val="000000" w:themeColor="text1"/>
          <w:szCs w:val="24"/>
        </w:rPr>
        <w:t xml:space="preserve">schránky: </w:t>
      </w:r>
      <w:r w:rsidR="009811F5" w:rsidRPr="001B64C6">
        <w:rPr>
          <w:color w:val="000000" w:themeColor="text1"/>
          <w:szCs w:val="24"/>
        </w:rPr>
        <w:t>33</w:t>
      </w:r>
      <w:r w:rsidR="002955CA" w:rsidRPr="001B64C6">
        <w:rPr>
          <w:color w:val="000000" w:themeColor="text1"/>
          <w:szCs w:val="24"/>
        </w:rPr>
        <w:t xml:space="preserve">szvre / </w:t>
      </w:r>
      <w:r w:rsidR="000621A0" w:rsidRPr="006A0544">
        <w:rPr>
          <w:highlight w:val="black"/>
        </w:rPr>
        <w:t>XXXXXXXXXXX</w:t>
      </w:r>
      <w:r w:rsidR="002955CA" w:rsidRPr="001B64C6">
        <w:rPr>
          <w:color w:val="000000" w:themeColor="text1"/>
          <w:szCs w:val="24"/>
        </w:rPr>
        <w:t>.</w:t>
      </w:r>
    </w:p>
    <w:p w14:paraId="260E9262" w14:textId="77777777" w:rsidR="001B64C6" w:rsidRDefault="001B64C6" w:rsidP="001B64C6">
      <w:pPr>
        <w:pStyle w:val="KSBTxT1"/>
      </w:pPr>
    </w:p>
    <w:p w14:paraId="3727AC85" w14:textId="77777777" w:rsidR="001B64C6" w:rsidRDefault="001B64C6" w:rsidP="001B64C6">
      <w:pPr>
        <w:pStyle w:val="KSBTxT1"/>
      </w:pPr>
    </w:p>
    <w:p w14:paraId="3D693FC0" w14:textId="77777777" w:rsidR="001B64C6" w:rsidRDefault="001B64C6" w:rsidP="001B64C6">
      <w:pPr>
        <w:pStyle w:val="KSBTxT1"/>
      </w:pPr>
    </w:p>
    <w:p w14:paraId="12411532" w14:textId="77777777" w:rsidR="001B64C6" w:rsidRDefault="001B64C6" w:rsidP="001B64C6">
      <w:pPr>
        <w:pStyle w:val="KSBTxT1"/>
      </w:pPr>
    </w:p>
    <w:p w14:paraId="7E6CC2F6" w14:textId="77777777" w:rsidR="001B64C6" w:rsidRDefault="001B64C6" w:rsidP="001B64C6">
      <w:pPr>
        <w:pStyle w:val="KSBTxT1"/>
      </w:pPr>
    </w:p>
    <w:p w14:paraId="2E6D3C11" w14:textId="77777777" w:rsidR="001B64C6" w:rsidRDefault="001B64C6" w:rsidP="001B64C6">
      <w:pPr>
        <w:pStyle w:val="KSBTxT1"/>
      </w:pPr>
    </w:p>
    <w:p w14:paraId="15583AF3" w14:textId="77777777" w:rsidR="001B64C6" w:rsidRDefault="001B64C6" w:rsidP="001B64C6">
      <w:pPr>
        <w:pStyle w:val="KSBTxT1"/>
      </w:pPr>
    </w:p>
    <w:p w14:paraId="70613C8D" w14:textId="77777777" w:rsidR="001B64C6" w:rsidRDefault="001B64C6" w:rsidP="001B64C6">
      <w:pPr>
        <w:pStyle w:val="KSBTxT1"/>
      </w:pPr>
    </w:p>
    <w:p w14:paraId="4FB44FDD" w14:textId="77777777" w:rsidR="001B64C6" w:rsidRDefault="001B64C6" w:rsidP="001B64C6">
      <w:pPr>
        <w:pStyle w:val="KSBTxT1"/>
      </w:pPr>
    </w:p>
    <w:p w14:paraId="71D2D849" w14:textId="77777777" w:rsidR="001B64C6" w:rsidRPr="001B64C6" w:rsidRDefault="001B64C6" w:rsidP="001B64C6">
      <w:pPr>
        <w:pStyle w:val="KSBTxT1"/>
      </w:pPr>
    </w:p>
    <w:p w14:paraId="4C74C109" w14:textId="77777777" w:rsidR="00BD07EF" w:rsidRPr="00576ACD" w:rsidRDefault="00BD07EF" w:rsidP="00BD07EF">
      <w:pPr>
        <w:pStyle w:val="KSBH2"/>
        <w:rPr>
          <w:b w:val="0"/>
        </w:rPr>
      </w:pPr>
      <w:r w:rsidRPr="00576ACD">
        <w:rPr>
          <w:b w:val="0"/>
        </w:rPr>
        <w:lastRenderedPageBreak/>
        <w:t>Smlouva je závazná pro Strany i jejich právní nástupce.</w:t>
      </w:r>
    </w:p>
    <w:p w14:paraId="361E6191" w14:textId="77777777" w:rsidR="00BD07EF" w:rsidRDefault="00BD07EF" w:rsidP="00BD07EF">
      <w:pPr>
        <w:pStyle w:val="KSBTxT1"/>
        <w:ind w:left="0"/>
      </w:pPr>
      <w:bookmarkStart w:id="74" w:name="_Hlk515312864"/>
      <w:bookmarkStart w:id="75" w:name="_Hlk118449649"/>
      <w:r>
        <w:t>Přílohy:</w:t>
      </w:r>
    </w:p>
    <w:p w14:paraId="4691D5B6" w14:textId="77777777" w:rsidR="00BD07EF" w:rsidRDefault="00BD07EF" w:rsidP="00BD07EF">
      <w:pPr>
        <w:pStyle w:val="KSBTxT1"/>
        <w:numPr>
          <w:ilvl w:val="0"/>
          <w:numId w:val="7"/>
        </w:numPr>
      </w:pPr>
      <w:r>
        <w:t>Výpis z katastru nemovitostí</w:t>
      </w:r>
    </w:p>
    <w:p w14:paraId="63C07F61" w14:textId="77777777" w:rsidR="00BD07EF" w:rsidRDefault="00BD07EF" w:rsidP="00BD07EF">
      <w:pPr>
        <w:pStyle w:val="KSBTxT1"/>
        <w:numPr>
          <w:ilvl w:val="0"/>
          <w:numId w:val="7"/>
        </w:numPr>
      </w:pPr>
      <w:r>
        <w:t>Soubor movitých věcí</w:t>
      </w:r>
    </w:p>
    <w:p w14:paraId="6AE3AB64" w14:textId="77777777" w:rsidR="00BD07EF" w:rsidRDefault="00BD07EF" w:rsidP="00BD07EF">
      <w:pPr>
        <w:pStyle w:val="KSBTxT1"/>
        <w:numPr>
          <w:ilvl w:val="0"/>
          <w:numId w:val="7"/>
        </w:numPr>
      </w:pPr>
      <w:r>
        <w:t>Dohoda o bezplatném užívání pozemku</w:t>
      </w:r>
    </w:p>
    <w:p w14:paraId="3B32FE89" w14:textId="3A915C9D" w:rsidR="00BD07EF" w:rsidRPr="007E75C6" w:rsidRDefault="00BD07EF" w:rsidP="00BD07EF">
      <w:pPr>
        <w:pStyle w:val="KSBTxT1"/>
        <w:numPr>
          <w:ilvl w:val="0"/>
          <w:numId w:val="7"/>
        </w:numPr>
      </w:pPr>
      <w:r>
        <w:t xml:space="preserve">Usnesení Zastupitelstva kraje č. </w:t>
      </w:r>
      <w:r w:rsidR="009069F4">
        <w:t>ZK 162/03/23</w:t>
      </w:r>
      <w:r>
        <w:t xml:space="preserve"> ze dne </w:t>
      </w:r>
      <w:r w:rsidR="009069F4">
        <w:t>27.03.2023</w:t>
      </w:r>
    </w:p>
    <w:p w14:paraId="2E5B9421" w14:textId="77777777" w:rsidR="00BD07EF" w:rsidRDefault="00BD07EF" w:rsidP="00BD07EF">
      <w:pPr>
        <w:jc w:val="center"/>
        <w:rPr>
          <w:b/>
        </w:rPr>
      </w:pPr>
    </w:p>
    <w:bookmarkEnd w:id="74"/>
    <w:p w14:paraId="0A4E7EF9" w14:textId="77777777" w:rsidR="00BD07EF" w:rsidRDefault="00BD07EF" w:rsidP="00BD07EF">
      <w:pPr>
        <w:jc w:val="center"/>
        <w:rPr>
          <w:b/>
        </w:rPr>
      </w:pPr>
    </w:p>
    <w:tbl>
      <w:tblPr>
        <w:tblW w:w="3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</w:tblGrid>
      <w:tr w:rsidR="00BD07EF" w:rsidRPr="00860CF1" w14:paraId="74FBECED" w14:textId="77777777" w:rsidTr="003128F5">
        <w:tc>
          <w:tcPr>
            <w:tcW w:w="3686" w:type="dxa"/>
          </w:tcPr>
          <w:p w14:paraId="0069C6CA" w14:textId="5A4763B5" w:rsidR="00BD07EF" w:rsidRPr="00860CF1" w:rsidRDefault="00BD07EF" w:rsidP="003128F5">
            <w:pPr>
              <w:pStyle w:val="KSBNorm"/>
            </w:pPr>
            <w:r w:rsidRPr="00860CF1">
              <w:t>V</w:t>
            </w:r>
            <w:r w:rsidR="006A0544">
              <w:t xml:space="preserve"> Mariánských Lázních  </w:t>
            </w:r>
            <w:r>
              <w:t xml:space="preserve"> </w:t>
            </w:r>
            <w:r w:rsidRPr="00860CF1">
              <w:t xml:space="preserve">dne </w:t>
            </w:r>
            <w:r w:rsidR="006A0544">
              <w:t>21.04.2023</w:t>
            </w:r>
          </w:p>
        </w:tc>
      </w:tr>
      <w:tr w:rsidR="00BD07EF" w:rsidRPr="00860CF1" w14:paraId="1778CB37" w14:textId="77777777" w:rsidTr="003128F5">
        <w:tc>
          <w:tcPr>
            <w:tcW w:w="3686" w:type="dxa"/>
          </w:tcPr>
          <w:p w14:paraId="7FBD2D1E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860CF1" w14:paraId="215B25F7" w14:textId="77777777" w:rsidTr="003128F5">
        <w:tc>
          <w:tcPr>
            <w:tcW w:w="3686" w:type="dxa"/>
          </w:tcPr>
          <w:p w14:paraId="1018C570" w14:textId="77777777" w:rsidR="00BD07EF" w:rsidRPr="00F1088F" w:rsidRDefault="009069F4" w:rsidP="003128F5">
            <w:pPr>
              <w:pStyle w:val="KSBNorm"/>
              <w:rPr>
                <w:b/>
                <w:bCs/>
              </w:rPr>
            </w:pPr>
            <w:r w:rsidRPr="0089420F">
              <w:rPr>
                <w:szCs w:val="24"/>
              </w:rPr>
              <w:t>Prodávající:</w:t>
            </w:r>
          </w:p>
        </w:tc>
      </w:tr>
      <w:tr w:rsidR="00BD07EF" w:rsidRPr="00860CF1" w14:paraId="786ACEA8" w14:textId="77777777" w:rsidTr="003128F5">
        <w:tc>
          <w:tcPr>
            <w:tcW w:w="3686" w:type="dxa"/>
          </w:tcPr>
          <w:p w14:paraId="40CC4B20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860CF1" w14:paraId="3A2C6B33" w14:textId="77777777" w:rsidTr="003128F5">
        <w:tc>
          <w:tcPr>
            <w:tcW w:w="3686" w:type="dxa"/>
          </w:tcPr>
          <w:p w14:paraId="2004D623" w14:textId="77777777" w:rsidR="00BD07EF" w:rsidRDefault="00BD07EF" w:rsidP="003128F5">
            <w:pPr>
              <w:pStyle w:val="KSBNorm"/>
            </w:pPr>
          </w:p>
          <w:p w14:paraId="3487008A" w14:textId="03DF13BC" w:rsidR="00883C00" w:rsidRPr="00860CF1" w:rsidRDefault="00883C00" w:rsidP="003128F5">
            <w:pPr>
              <w:pStyle w:val="KSBNorm"/>
            </w:pPr>
          </w:p>
        </w:tc>
      </w:tr>
      <w:tr w:rsidR="00BD07EF" w:rsidRPr="00860CF1" w14:paraId="49564E5D" w14:textId="77777777" w:rsidTr="003128F5">
        <w:tc>
          <w:tcPr>
            <w:tcW w:w="3686" w:type="dxa"/>
            <w:tcBorders>
              <w:bottom w:val="single" w:sz="4" w:space="0" w:color="auto"/>
            </w:tcBorders>
          </w:tcPr>
          <w:p w14:paraId="55195ECA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860CF1" w14:paraId="6BC17249" w14:textId="77777777" w:rsidTr="003128F5">
        <w:tc>
          <w:tcPr>
            <w:tcW w:w="3686" w:type="dxa"/>
            <w:tcBorders>
              <w:top w:val="single" w:sz="4" w:space="0" w:color="auto"/>
            </w:tcBorders>
          </w:tcPr>
          <w:p w14:paraId="0F091D9B" w14:textId="77777777" w:rsidR="00BD07EF" w:rsidRPr="00860CF1" w:rsidRDefault="009069F4" w:rsidP="003128F5">
            <w:pPr>
              <w:pStyle w:val="KSBNorm"/>
            </w:pPr>
            <w:r>
              <w:t>Mgr. Karel Borský</w:t>
            </w:r>
          </w:p>
        </w:tc>
      </w:tr>
      <w:tr w:rsidR="00BD07EF" w:rsidRPr="00860CF1" w14:paraId="548E6162" w14:textId="77777777" w:rsidTr="003128F5">
        <w:tc>
          <w:tcPr>
            <w:tcW w:w="3686" w:type="dxa"/>
          </w:tcPr>
          <w:p w14:paraId="774A5673" w14:textId="77777777" w:rsidR="00BD07EF" w:rsidRDefault="009069F4" w:rsidP="003128F5">
            <w:pPr>
              <w:pStyle w:val="KSBNorm"/>
            </w:pPr>
            <w:r>
              <w:t>ředitel organizace</w:t>
            </w:r>
          </w:p>
          <w:p w14:paraId="79E36466" w14:textId="77777777" w:rsidR="009069F4" w:rsidRDefault="009069F4" w:rsidP="003128F5">
            <w:pPr>
              <w:pStyle w:val="KSBNorm"/>
            </w:pPr>
            <w:r>
              <w:t>Domov mládeže a školní jídelna Mariánské Lázně</w:t>
            </w:r>
          </w:p>
          <w:p w14:paraId="238F892E" w14:textId="77777777" w:rsidR="009069F4" w:rsidRPr="00860CF1" w:rsidRDefault="009069F4" w:rsidP="003128F5">
            <w:pPr>
              <w:pStyle w:val="KSBNorm"/>
            </w:pPr>
            <w:r>
              <w:t>příspěvková organizace</w:t>
            </w:r>
          </w:p>
        </w:tc>
      </w:tr>
    </w:tbl>
    <w:p w14:paraId="753AC4DD" w14:textId="77777777" w:rsidR="00BD07EF" w:rsidRDefault="00BD07EF" w:rsidP="00BD07EF">
      <w:pPr>
        <w:pStyle w:val="KSBTxT1"/>
        <w:ind w:left="0"/>
      </w:pPr>
    </w:p>
    <w:tbl>
      <w:tblPr>
        <w:tblW w:w="3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</w:tblGrid>
      <w:tr w:rsidR="00BD07EF" w:rsidRPr="00860CF1" w14:paraId="7D0418F7" w14:textId="77777777" w:rsidTr="003128F5">
        <w:tc>
          <w:tcPr>
            <w:tcW w:w="3686" w:type="dxa"/>
          </w:tcPr>
          <w:p w14:paraId="6A9F5170" w14:textId="3D00341C" w:rsidR="00BD07EF" w:rsidRPr="00860CF1" w:rsidRDefault="00BD07EF" w:rsidP="003128F5">
            <w:pPr>
              <w:pStyle w:val="KSBNorm"/>
            </w:pPr>
            <w:bookmarkStart w:id="76" w:name="_Hlk518114223"/>
            <w:r w:rsidRPr="00860CF1">
              <w:t>V</w:t>
            </w:r>
            <w:r w:rsidR="006A0544">
              <w:t xml:space="preserve"> Praze                         </w:t>
            </w:r>
            <w:r>
              <w:t xml:space="preserve"> </w:t>
            </w:r>
            <w:r w:rsidRPr="00860CF1">
              <w:t xml:space="preserve">dne </w:t>
            </w:r>
            <w:bookmarkEnd w:id="76"/>
            <w:r w:rsidR="006A0544">
              <w:t>25.04.2023</w:t>
            </w:r>
          </w:p>
        </w:tc>
      </w:tr>
      <w:tr w:rsidR="00BD07EF" w:rsidRPr="00860CF1" w14:paraId="7CDC8717" w14:textId="77777777" w:rsidTr="003128F5">
        <w:tc>
          <w:tcPr>
            <w:tcW w:w="3686" w:type="dxa"/>
          </w:tcPr>
          <w:p w14:paraId="213EAF6C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9069F4" w14:paraId="726E4D8E" w14:textId="77777777" w:rsidTr="003128F5">
        <w:tc>
          <w:tcPr>
            <w:tcW w:w="3686" w:type="dxa"/>
          </w:tcPr>
          <w:p w14:paraId="33377AC9" w14:textId="77777777" w:rsidR="00BD07EF" w:rsidRPr="009069F4" w:rsidRDefault="00BD07EF" w:rsidP="003128F5">
            <w:pPr>
              <w:pStyle w:val="KSBNorm"/>
              <w:rPr>
                <w:szCs w:val="24"/>
              </w:rPr>
            </w:pPr>
            <w:r w:rsidRPr="009069F4">
              <w:rPr>
                <w:szCs w:val="24"/>
              </w:rPr>
              <w:t>Kupujíc</w:t>
            </w:r>
            <w:r w:rsidR="009069F4">
              <w:rPr>
                <w:szCs w:val="24"/>
              </w:rPr>
              <w:t>í:</w:t>
            </w:r>
          </w:p>
        </w:tc>
      </w:tr>
      <w:tr w:rsidR="00BD07EF" w:rsidRPr="00860CF1" w14:paraId="43BCA3D2" w14:textId="77777777" w:rsidTr="003128F5">
        <w:tc>
          <w:tcPr>
            <w:tcW w:w="3686" w:type="dxa"/>
          </w:tcPr>
          <w:p w14:paraId="0CA226F1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860CF1" w14:paraId="05E3CC08" w14:textId="77777777" w:rsidTr="003128F5">
        <w:tc>
          <w:tcPr>
            <w:tcW w:w="3686" w:type="dxa"/>
          </w:tcPr>
          <w:p w14:paraId="36E598F0" w14:textId="77777777" w:rsidR="00BD07EF" w:rsidRDefault="00BD07EF" w:rsidP="003128F5">
            <w:pPr>
              <w:pStyle w:val="KSBNorm"/>
            </w:pPr>
          </w:p>
          <w:p w14:paraId="21290D60" w14:textId="77777777" w:rsidR="009069F4" w:rsidRDefault="009069F4" w:rsidP="003128F5">
            <w:pPr>
              <w:pStyle w:val="KSBNorm"/>
            </w:pPr>
          </w:p>
          <w:p w14:paraId="3EF2DBB7" w14:textId="77777777" w:rsidR="009069F4" w:rsidRPr="00860CF1" w:rsidRDefault="009069F4" w:rsidP="003128F5">
            <w:pPr>
              <w:pStyle w:val="KSBNorm"/>
            </w:pPr>
          </w:p>
        </w:tc>
      </w:tr>
      <w:tr w:rsidR="00BD07EF" w:rsidRPr="00860CF1" w14:paraId="024749D2" w14:textId="77777777" w:rsidTr="003128F5">
        <w:tc>
          <w:tcPr>
            <w:tcW w:w="3686" w:type="dxa"/>
            <w:tcBorders>
              <w:bottom w:val="single" w:sz="4" w:space="0" w:color="auto"/>
            </w:tcBorders>
          </w:tcPr>
          <w:p w14:paraId="0F170C80" w14:textId="77777777" w:rsidR="00BD07EF" w:rsidRPr="00860CF1" w:rsidRDefault="00BD07EF" w:rsidP="003128F5">
            <w:pPr>
              <w:pStyle w:val="KSBNorm"/>
            </w:pPr>
          </w:p>
        </w:tc>
      </w:tr>
      <w:tr w:rsidR="00BD07EF" w:rsidRPr="00860CF1" w14:paraId="678122E3" w14:textId="77777777" w:rsidTr="003128F5">
        <w:tc>
          <w:tcPr>
            <w:tcW w:w="3686" w:type="dxa"/>
            <w:tcBorders>
              <w:top w:val="single" w:sz="4" w:space="0" w:color="auto"/>
            </w:tcBorders>
          </w:tcPr>
          <w:p w14:paraId="03E79D10" w14:textId="0CC3DA59" w:rsidR="00BD07EF" w:rsidRPr="00363C86" w:rsidRDefault="00BD07EF" w:rsidP="003128F5">
            <w:pPr>
              <w:pStyle w:val="KSBNorm"/>
            </w:pPr>
            <w:r w:rsidRPr="00363C86">
              <w:t>jméno:</w:t>
            </w:r>
            <w:r w:rsidR="00363C86">
              <w:t xml:space="preserve"> Ing. Pavel Sehnal</w:t>
            </w:r>
          </w:p>
        </w:tc>
      </w:tr>
      <w:tr w:rsidR="00BD07EF" w:rsidRPr="00860CF1" w14:paraId="6D648662" w14:textId="77777777" w:rsidTr="003128F5">
        <w:tc>
          <w:tcPr>
            <w:tcW w:w="3686" w:type="dxa"/>
          </w:tcPr>
          <w:p w14:paraId="60245883" w14:textId="34AE650E" w:rsidR="00BD07EF" w:rsidRPr="00363C86" w:rsidRDefault="00BD07EF" w:rsidP="003128F5">
            <w:pPr>
              <w:pStyle w:val="KSBNorm"/>
            </w:pPr>
            <w:r w:rsidRPr="00363C86">
              <w:t>funkce:</w:t>
            </w:r>
            <w:r w:rsidR="00363C86">
              <w:t xml:space="preserve"> předseda správní rady</w:t>
            </w:r>
          </w:p>
        </w:tc>
      </w:tr>
    </w:tbl>
    <w:p w14:paraId="448453EA" w14:textId="48DF7845" w:rsidR="00BD07EF" w:rsidRDefault="00BD07EF" w:rsidP="00BD07EF">
      <w:pPr>
        <w:pStyle w:val="KSBTxT1"/>
        <w:ind w:left="0"/>
      </w:pPr>
    </w:p>
    <w:p w14:paraId="4015DC50" w14:textId="68FC8CA5" w:rsidR="00BC36C0" w:rsidRDefault="00BC36C0" w:rsidP="00BD07EF">
      <w:pPr>
        <w:pStyle w:val="KSBTxT1"/>
        <w:ind w:left="0"/>
      </w:pPr>
    </w:p>
    <w:p w14:paraId="3BAC90AD" w14:textId="61953385" w:rsidR="00BC36C0" w:rsidRDefault="00BC36C0" w:rsidP="00BD07EF">
      <w:pPr>
        <w:pStyle w:val="KSBTxT1"/>
        <w:ind w:left="0"/>
      </w:pPr>
    </w:p>
    <w:p w14:paraId="33E65BF8" w14:textId="19759A0F" w:rsidR="00BC36C0" w:rsidRDefault="00BC36C0" w:rsidP="00BD07EF">
      <w:pPr>
        <w:pStyle w:val="KSBTxT1"/>
        <w:ind w:left="0"/>
      </w:pPr>
    </w:p>
    <w:p w14:paraId="4FA3E274" w14:textId="4DBA858A" w:rsidR="00BC36C0" w:rsidRDefault="00BC36C0" w:rsidP="00BD07EF">
      <w:pPr>
        <w:pStyle w:val="KSBTxT1"/>
        <w:ind w:left="0"/>
      </w:pPr>
    </w:p>
    <w:p w14:paraId="07A1CC03" w14:textId="3481CD63" w:rsidR="00BC36C0" w:rsidRDefault="00BC36C0" w:rsidP="00BD07EF">
      <w:pPr>
        <w:pStyle w:val="KSBTxT1"/>
        <w:ind w:left="0"/>
      </w:pPr>
    </w:p>
    <w:p w14:paraId="72B11625" w14:textId="1016D502" w:rsidR="00BC36C0" w:rsidRDefault="00BC36C0" w:rsidP="00BD07EF">
      <w:pPr>
        <w:pStyle w:val="KSBTxT1"/>
        <w:ind w:left="0"/>
      </w:pPr>
    </w:p>
    <w:p w14:paraId="154D0EE3" w14:textId="4BDBF27C" w:rsidR="00BD07EF" w:rsidRPr="007E3EA1" w:rsidRDefault="00BC36C0" w:rsidP="006A0544">
      <w:pPr>
        <w:pStyle w:val="KSBTxT1"/>
        <w:ind w:left="0"/>
      </w:pPr>
      <w:r>
        <w:t>za věcnou správnost: Ing. Kukučka</w:t>
      </w:r>
      <w:bookmarkEnd w:id="75"/>
      <w:bookmarkEnd w:id="0"/>
    </w:p>
    <w:p w14:paraId="4840CD7E" w14:textId="77777777" w:rsidR="000025DA" w:rsidRDefault="000025DA"/>
    <w:sectPr w:rsidR="000025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68BE" w14:textId="77777777" w:rsidR="007974DB" w:rsidRDefault="007974DB">
      <w:r>
        <w:separator/>
      </w:r>
    </w:p>
  </w:endnote>
  <w:endnote w:type="continuationSeparator" w:id="0">
    <w:p w14:paraId="3AADF72B" w14:textId="77777777" w:rsidR="007974DB" w:rsidRDefault="0079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19EF" w14:textId="77777777" w:rsidR="007974DB" w:rsidRDefault="007974DB">
      <w:r>
        <w:separator/>
      </w:r>
    </w:p>
  </w:footnote>
  <w:footnote w:type="continuationSeparator" w:id="0">
    <w:p w14:paraId="26569AC6" w14:textId="77777777" w:rsidR="007974DB" w:rsidRDefault="0079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18D6" w14:textId="67B71983" w:rsidR="00BC36C0" w:rsidRPr="00BC36C0" w:rsidRDefault="00BC36C0" w:rsidP="00BC36C0">
    <w:pPr>
      <w:pStyle w:val="Zhlav"/>
      <w:jc w:val="right"/>
      <w:rPr>
        <w:sz w:val="24"/>
        <w:szCs w:val="24"/>
      </w:rPr>
    </w:pPr>
    <w:proofErr w:type="spellStart"/>
    <w:r w:rsidRPr="00BC36C0">
      <w:rPr>
        <w:sz w:val="24"/>
        <w:szCs w:val="24"/>
      </w:rPr>
      <w:t>ev.č</w:t>
    </w:r>
    <w:proofErr w:type="spellEnd"/>
    <w:r w:rsidRPr="00BC36C0">
      <w:rPr>
        <w:sz w:val="24"/>
        <w:szCs w:val="24"/>
      </w:rPr>
      <w:t xml:space="preserve">. </w:t>
    </w:r>
    <w:r w:rsidRPr="00BC36C0">
      <w:rPr>
        <w:b/>
        <w:sz w:val="24"/>
        <w:szCs w:val="24"/>
      </w:rPr>
      <w:t>KK01356/2023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6851"/>
    <w:multiLevelType w:val="multilevel"/>
    <w:tmpl w:val="92B22742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2" w15:restartNumberingAfterBreak="0">
    <w:nsid w:val="4E4B4E3E"/>
    <w:multiLevelType w:val="multilevel"/>
    <w:tmpl w:val="D7127DE6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AC0537"/>
    <w:multiLevelType w:val="hybridMultilevel"/>
    <w:tmpl w:val="88E0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EF"/>
    <w:rsid w:val="000025DA"/>
    <w:rsid w:val="000041B1"/>
    <w:rsid w:val="0002010E"/>
    <w:rsid w:val="000621A0"/>
    <w:rsid w:val="000B27EF"/>
    <w:rsid w:val="000C2CC2"/>
    <w:rsid w:val="001977CF"/>
    <w:rsid w:val="001B64C6"/>
    <w:rsid w:val="002718CD"/>
    <w:rsid w:val="002955CA"/>
    <w:rsid w:val="003575AE"/>
    <w:rsid w:val="00363C86"/>
    <w:rsid w:val="003A2D0A"/>
    <w:rsid w:val="003A640B"/>
    <w:rsid w:val="0041389C"/>
    <w:rsid w:val="00444FFD"/>
    <w:rsid w:val="004E57BE"/>
    <w:rsid w:val="004F1AB8"/>
    <w:rsid w:val="004F2DF9"/>
    <w:rsid w:val="00563053"/>
    <w:rsid w:val="00571126"/>
    <w:rsid w:val="005B1533"/>
    <w:rsid w:val="005F709A"/>
    <w:rsid w:val="00625750"/>
    <w:rsid w:val="0068148F"/>
    <w:rsid w:val="006A0544"/>
    <w:rsid w:val="00706194"/>
    <w:rsid w:val="007974DB"/>
    <w:rsid w:val="00883C00"/>
    <w:rsid w:val="00891877"/>
    <w:rsid w:val="009069F4"/>
    <w:rsid w:val="009811F5"/>
    <w:rsid w:val="00A24C96"/>
    <w:rsid w:val="00BC36C0"/>
    <w:rsid w:val="00BD07EF"/>
    <w:rsid w:val="00C70A32"/>
    <w:rsid w:val="00CA5F50"/>
    <w:rsid w:val="00E04FFE"/>
    <w:rsid w:val="00E66076"/>
    <w:rsid w:val="00E76913"/>
    <w:rsid w:val="00F13F03"/>
    <w:rsid w:val="00F3585C"/>
    <w:rsid w:val="00F91D8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813"/>
  <w15:chartTrackingRefBased/>
  <w15:docId w15:val="{901EAA16-6D48-452B-B829-A2790CD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2"/>
    <w:qFormat/>
    <w:rsid w:val="00BD07E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2"/>
    <w:rsid w:val="00BD07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BD07E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D07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7EF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BD07EF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1">
    <w:name w:val="KSB (1)"/>
    <w:basedOn w:val="Normln"/>
    <w:next w:val="KSBTxT"/>
    <w:qFormat/>
    <w:rsid w:val="00BD07EF"/>
    <w:pPr>
      <w:numPr>
        <w:numId w:val="4"/>
      </w:numPr>
      <w:tabs>
        <w:tab w:val="clear" w:pos="0"/>
        <w:tab w:val="left" w:pos="720"/>
      </w:tabs>
      <w:suppressAutoHyphens/>
      <w:spacing w:before="240" w:line="260" w:lineRule="atLeast"/>
    </w:pPr>
    <w:rPr>
      <w:rFonts w:eastAsia="SimSun"/>
    </w:rPr>
  </w:style>
  <w:style w:type="paragraph" w:customStyle="1" w:styleId="KSBA">
    <w:name w:val="KSB (A)"/>
    <w:basedOn w:val="Normln"/>
    <w:next w:val="KSBTxT"/>
    <w:qFormat/>
    <w:rsid w:val="00BD07EF"/>
    <w:pPr>
      <w:numPr>
        <w:numId w:val="1"/>
      </w:numPr>
      <w:tabs>
        <w:tab w:val="left" w:pos="720"/>
      </w:tabs>
      <w:suppressAutoHyphens/>
      <w:spacing w:before="240" w:line="260" w:lineRule="atLeast"/>
    </w:pPr>
    <w:rPr>
      <w:rFonts w:eastAsia="SimSun"/>
    </w:rPr>
  </w:style>
  <w:style w:type="paragraph" w:customStyle="1" w:styleId="KSBH1">
    <w:name w:val="KSB H1"/>
    <w:basedOn w:val="Normln"/>
    <w:next w:val="KSBvh2"/>
    <w:link w:val="KSBH1Char"/>
    <w:qFormat/>
    <w:rsid w:val="00BD07EF"/>
    <w:pPr>
      <w:keepNext/>
      <w:numPr>
        <w:numId w:val="2"/>
      </w:numPr>
      <w:suppressAutoHyphens/>
      <w:spacing w:before="240" w:line="260" w:lineRule="atLeast"/>
      <w:outlineLvl w:val="0"/>
    </w:pPr>
    <w:rPr>
      <w:rFonts w:eastAsia="SimSun"/>
      <w:b/>
      <w:caps/>
      <w:kern w:val="28"/>
    </w:rPr>
  </w:style>
  <w:style w:type="paragraph" w:customStyle="1" w:styleId="KSBH2">
    <w:name w:val="KSB H2"/>
    <w:basedOn w:val="Normln"/>
    <w:next w:val="KSBTxT1"/>
    <w:link w:val="KSBH2Char"/>
    <w:qFormat/>
    <w:rsid w:val="00BD07EF"/>
    <w:pPr>
      <w:keepNext/>
      <w:numPr>
        <w:ilvl w:val="1"/>
        <w:numId w:val="2"/>
      </w:numPr>
      <w:suppressAutoHyphens/>
      <w:spacing w:before="240" w:line="260" w:lineRule="atLeast"/>
      <w:outlineLvl w:val="1"/>
    </w:pPr>
    <w:rPr>
      <w:rFonts w:eastAsia="SimSun"/>
      <w:b/>
      <w:kern w:val="28"/>
    </w:rPr>
  </w:style>
  <w:style w:type="paragraph" w:customStyle="1" w:styleId="KSBvh2">
    <w:name w:val="KSB vh2"/>
    <w:basedOn w:val="KSBH2"/>
    <w:next w:val="KSBTxT1"/>
    <w:link w:val="KSBvh2Char"/>
    <w:qFormat/>
    <w:rsid w:val="00BD07EF"/>
    <w:pPr>
      <w:keepNext w:val="0"/>
      <w:outlineLvl w:val="9"/>
    </w:pPr>
    <w:rPr>
      <w:b w:val="0"/>
    </w:rPr>
  </w:style>
  <w:style w:type="paragraph" w:customStyle="1" w:styleId="KSBH3">
    <w:name w:val="KSB H3"/>
    <w:basedOn w:val="Normln"/>
    <w:next w:val="Normln"/>
    <w:qFormat/>
    <w:rsid w:val="00BD07EF"/>
    <w:pPr>
      <w:numPr>
        <w:ilvl w:val="2"/>
        <w:numId w:val="2"/>
      </w:numPr>
      <w:suppressAutoHyphens/>
      <w:spacing w:before="240" w:line="260" w:lineRule="atLeast"/>
      <w:outlineLvl w:val="2"/>
    </w:pPr>
    <w:rPr>
      <w:rFonts w:eastAsia="SimSun"/>
      <w:kern w:val="28"/>
    </w:rPr>
  </w:style>
  <w:style w:type="paragraph" w:customStyle="1" w:styleId="KSBH4">
    <w:name w:val="KSB H4"/>
    <w:basedOn w:val="Normln"/>
    <w:next w:val="Normln"/>
    <w:qFormat/>
    <w:rsid w:val="00BD07EF"/>
    <w:pPr>
      <w:numPr>
        <w:ilvl w:val="3"/>
        <w:numId w:val="2"/>
      </w:numPr>
      <w:suppressAutoHyphens/>
      <w:spacing w:before="240" w:line="260" w:lineRule="atLeast"/>
      <w:outlineLvl w:val="3"/>
    </w:pPr>
    <w:rPr>
      <w:rFonts w:eastAsia="SimSun"/>
      <w:kern w:val="28"/>
    </w:rPr>
  </w:style>
  <w:style w:type="paragraph" w:customStyle="1" w:styleId="KSBH5">
    <w:name w:val="KSB H5"/>
    <w:basedOn w:val="Normln"/>
    <w:next w:val="Normln"/>
    <w:uiPriority w:val="2"/>
    <w:rsid w:val="00BD07EF"/>
    <w:pPr>
      <w:numPr>
        <w:ilvl w:val="4"/>
        <w:numId w:val="2"/>
      </w:numPr>
      <w:suppressAutoHyphens/>
      <w:spacing w:before="240" w:line="260" w:lineRule="atLeast"/>
      <w:outlineLvl w:val="4"/>
    </w:pPr>
    <w:rPr>
      <w:rFonts w:eastAsia="SimSun"/>
      <w:kern w:val="28"/>
    </w:rPr>
  </w:style>
  <w:style w:type="paragraph" w:customStyle="1" w:styleId="KSBH6">
    <w:name w:val="KSB H6"/>
    <w:basedOn w:val="Normln"/>
    <w:next w:val="Normln"/>
    <w:uiPriority w:val="2"/>
    <w:rsid w:val="00BD07EF"/>
    <w:pPr>
      <w:numPr>
        <w:ilvl w:val="5"/>
        <w:numId w:val="2"/>
      </w:numPr>
      <w:suppressAutoHyphens/>
      <w:spacing w:before="240" w:line="260" w:lineRule="atLeast"/>
      <w:outlineLvl w:val="5"/>
    </w:pPr>
    <w:rPr>
      <w:rFonts w:eastAsia="SimSun"/>
      <w:kern w:val="28"/>
    </w:rPr>
  </w:style>
  <w:style w:type="paragraph" w:customStyle="1" w:styleId="KSBSch">
    <w:name w:val="KSB Sch"/>
    <w:basedOn w:val="Normln"/>
    <w:next w:val="KSBSchName"/>
    <w:uiPriority w:val="1"/>
    <w:rsid w:val="00BD07EF"/>
    <w:pPr>
      <w:pageBreakBefore/>
      <w:numPr>
        <w:numId w:val="3"/>
      </w:numPr>
      <w:suppressAutoHyphens/>
      <w:wordWrap w:val="0"/>
      <w:spacing w:before="240" w:line="260" w:lineRule="atLeast"/>
      <w:jc w:val="center"/>
      <w:outlineLvl w:val="0"/>
    </w:pPr>
    <w:rPr>
      <w:rFonts w:eastAsia="SimSun"/>
      <w:caps/>
    </w:rPr>
  </w:style>
  <w:style w:type="paragraph" w:customStyle="1" w:styleId="KSBSchPart">
    <w:name w:val="KSB SchPart"/>
    <w:basedOn w:val="KSBSch"/>
    <w:next w:val="Normln"/>
    <w:uiPriority w:val="1"/>
    <w:rsid w:val="00BD07EF"/>
    <w:pPr>
      <w:pageBreakBefore w:val="0"/>
      <w:numPr>
        <w:ilvl w:val="1"/>
      </w:numPr>
    </w:pPr>
  </w:style>
  <w:style w:type="paragraph" w:customStyle="1" w:styleId="KSBSchName">
    <w:name w:val="KSB SchName"/>
    <w:basedOn w:val="Normln"/>
    <w:next w:val="KSBTxT"/>
    <w:uiPriority w:val="1"/>
    <w:rsid w:val="00BD07EF"/>
    <w:pPr>
      <w:suppressAutoHyphens/>
      <w:wordWrap w:val="0"/>
      <w:spacing w:before="240" w:line="260" w:lineRule="atLeast"/>
      <w:jc w:val="center"/>
      <w:outlineLvl w:val="1"/>
    </w:pPr>
    <w:rPr>
      <w:rFonts w:eastAsia="SimSun"/>
      <w:b/>
      <w:caps/>
    </w:rPr>
  </w:style>
  <w:style w:type="paragraph" w:customStyle="1" w:styleId="KSBTxT">
    <w:name w:val="KSB TxT"/>
    <w:basedOn w:val="Normln"/>
    <w:link w:val="KSBTxTChar"/>
    <w:qFormat/>
    <w:rsid w:val="00BD07EF"/>
    <w:pPr>
      <w:suppressAutoHyphens/>
      <w:spacing w:before="240" w:line="260" w:lineRule="atLeast"/>
    </w:pPr>
    <w:rPr>
      <w:rFonts w:eastAsia="SimSun"/>
    </w:rPr>
  </w:style>
  <w:style w:type="paragraph" w:customStyle="1" w:styleId="KSBTxT1">
    <w:name w:val="KSB TxT 1"/>
    <w:basedOn w:val="KSBTxT"/>
    <w:qFormat/>
    <w:rsid w:val="00BD07EF"/>
    <w:pPr>
      <w:numPr>
        <w:ilvl w:val="1"/>
      </w:numPr>
      <w:ind w:left="720"/>
    </w:pPr>
  </w:style>
  <w:style w:type="paragraph" w:customStyle="1" w:styleId="KSBSchH1">
    <w:name w:val="KSB Sch H1"/>
    <w:basedOn w:val="Normln"/>
    <w:next w:val="KSBTxT1"/>
    <w:uiPriority w:val="1"/>
    <w:qFormat/>
    <w:rsid w:val="00BD07EF"/>
    <w:pPr>
      <w:keepNext/>
      <w:numPr>
        <w:ilvl w:val="2"/>
        <w:numId w:val="3"/>
      </w:numPr>
      <w:suppressAutoHyphens/>
      <w:spacing w:before="240" w:line="260" w:lineRule="atLeast"/>
      <w:outlineLvl w:val="0"/>
    </w:pPr>
    <w:rPr>
      <w:rFonts w:eastAsia="SimSun"/>
      <w:b/>
      <w:caps/>
      <w:kern w:val="28"/>
    </w:rPr>
  </w:style>
  <w:style w:type="paragraph" w:customStyle="1" w:styleId="KSBSchH3">
    <w:name w:val="KSB Sch H3"/>
    <w:basedOn w:val="Normln"/>
    <w:next w:val="Normln"/>
    <w:uiPriority w:val="1"/>
    <w:qFormat/>
    <w:rsid w:val="00BD07EF"/>
    <w:pPr>
      <w:numPr>
        <w:ilvl w:val="4"/>
        <w:numId w:val="3"/>
      </w:numPr>
      <w:suppressAutoHyphens/>
      <w:spacing w:before="240" w:line="260" w:lineRule="atLeast"/>
    </w:pPr>
    <w:rPr>
      <w:rFonts w:eastAsia="SimSun"/>
      <w:kern w:val="28"/>
    </w:rPr>
  </w:style>
  <w:style w:type="paragraph" w:customStyle="1" w:styleId="KSBSchH2">
    <w:name w:val="KSB Sch H2"/>
    <w:basedOn w:val="Normln"/>
    <w:next w:val="KSBTxT1"/>
    <w:uiPriority w:val="1"/>
    <w:qFormat/>
    <w:rsid w:val="00BD07EF"/>
    <w:pPr>
      <w:keepNext/>
      <w:numPr>
        <w:ilvl w:val="3"/>
        <w:numId w:val="3"/>
      </w:numPr>
      <w:suppressAutoHyphens/>
      <w:spacing w:before="240" w:line="260" w:lineRule="atLeast"/>
    </w:pPr>
    <w:rPr>
      <w:rFonts w:eastAsia="SimSun"/>
      <w:b/>
      <w:kern w:val="28"/>
    </w:rPr>
  </w:style>
  <w:style w:type="character" w:customStyle="1" w:styleId="KSBNormChar">
    <w:name w:val="KSB Norm Char"/>
    <w:basedOn w:val="Standardnpsmoodstavce"/>
    <w:link w:val="KSBNorm"/>
    <w:uiPriority w:val="2"/>
    <w:rsid w:val="00BD07EF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BD07EF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BD07EF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BD07EF"/>
    <w:rPr>
      <w:rFonts w:ascii="Times New Roman" w:eastAsia="SimSun" w:hAnsi="Times New Roman" w:cs="Times New Roman"/>
      <w:b w:val="0"/>
      <w:kern w:val="28"/>
    </w:rPr>
  </w:style>
  <w:style w:type="paragraph" w:customStyle="1" w:styleId="KSBSchH4">
    <w:name w:val="KSB Sch H4"/>
    <w:basedOn w:val="Normln"/>
    <w:next w:val="Normln"/>
    <w:uiPriority w:val="2"/>
    <w:rsid w:val="00BD07EF"/>
    <w:pPr>
      <w:numPr>
        <w:ilvl w:val="5"/>
        <w:numId w:val="3"/>
      </w:numPr>
      <w:suppressAutoHyphens/>
      <w:spacing w:before="240" w:line="260" w:lineRule="atLeast"/>
    </w:pPr>
    <w:rPr>
      <w:rFonts w:eastAsia="SimSun"/>
      <w:kern w:val="28"/>
    </w:rPr>
  </w:style>
  <w:style w:type="paragraph" w:customStyle="1" w:styleId="KSBSchH5">
    <w:name w:val="KSB Sch H5"/>
    <w:basedOn w:val="Normln"/>
    <w:next w:val="Normln"/>
    <w:uiPriority w:val="2"/>
    <w:rsid w:val="00BD07EF"/>
    <w:pPr>
      <w:numPr>
        <w:ilvl w:val="6"/>
        <w:numId w:val="3"/>
      </w:numPr>
      <w:suppressAutoHyphens/>
      <w:spacing w:before="240" w:line="260" w:lineRule="atLeast"/>
    </w:pPr>
    <w:rPr>
      <w:rFonts w:eastAsia="SimSun"/>
      <w:kern w:val="28"/>
    </w:rPr>
  </w:style>
  <w:style w:type="paragraph" w:customStyle="1" w:styleId="KSBSchH6">
    <w:name w:val="KSB Sch H6"/>
    <w:basedOn w:val="Normln"/>
    <w:next w:val="Normln"/>
    <w:uiPriority w:val="2"/>
    <w:rsid w:val="00BD07EF"/>
    <w:pPr>
      <w:numPr>
        <w:ilvl w:val="7"/>
        <w:numId w:val="3"/>
      </w:numPr>
      <w:suppressAutoHyphens/>
      <w:spacing w:before="240" w:line="260" w:lineRule="atLeast"/>
    </w:pPr>
    <w:rPr>
      <w:rFonts w:eastAsia="SimSun"/>
      <w:kern w:val="28"/>
    </w:rPr>
  </w:style>
  <w:style w:type="paragraph" w:styleId="Odstavecseseznamem">
    <w:name w:val="List Paragraph"/>
    <w:basedOn w:val="Normln"/>
    <w:uiPriority w:val="34"/>
    <w:qFormat/>
    <w:rsid w:val="00BD07EF"/>
    <w:pPr>
      <w:ind w:left="720"/>
      <w:contextualSpacing/>
    </w:pPr>
  </w:style>
  <w:style w:type="character" w:customStyle="1" w:styleId="KSBTxTChar">
    <w:name w:val="KSB TxT Char"/>
    <w:basedOn w:val="Standardnpsmoodstavce"/>
    <w:link w:val="KSBTxT"/>
    <w:rsid w:val="00BD07EF"/>
    <w:rPr>
      <w:rFonts w:ascii="Times New Roman" w:eastAsia="SimSu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99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64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ekdavid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a2003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</dc:creator>
  <cp:keywords/>
  <dc:description/>
  <cp:lastModifiedBy>Kukučka Marek</cp:lastModifiedBy>
  <cp:revision>2</cp:revision>
  <cp:lastPrinted>2023-04-12T14:42:00Z</cp:lastPrinted>
  <dcterms:created xsi:type="dcterms:W3CDTF">2023-05-12T08:17:00Z</dcterms:created>
  <dcterms:modified xsi:type="dcterms:W3CDTF">2023-05-12T08:17:00Z</dcterms:modified>
</cp:coreProperties>
</file>