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92" w:rsidRPr="00175805" w:rsidRDefault="004D581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SMLOUVA O DÍLO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3B0B0F" w:rsidRDefault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3B0B0F" w:rsidRPr="00175805" w:rsidRDefault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Pr="00175805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4D5819" w:rsidRDefault="004D5819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LESOPRAKT s. r. o.</w:t>
      </w:r>
    </w:p>
    <w:p w:rsidR="00617792" w:rsidRDefault="004D5819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Kvítko 61, 470 01 Česká Lípa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IČO</w:t>
      </w:r>
      <w:r w:rsidR="004D5819">
        <w:rPr>
          <w:rFonts w:ascii="Times New Roman" w:hAnsi="Times New Roman"/>
          <w:sz w:val="21"/>
        </w:rPr>
        <w:t>:        25487761</w:t>
      </w:r>
    </w:p>
    <w:p w:rsidR="004D5819" w:rsidRDefault="004D5819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DIČ: CZ 25487761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zastoupená 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na  straně jedné jako „Prodávající“</w:t>
      </w:r>
    </w:p>
    <w:p w:rsidR="004D5819" w:rsidRDefault="004D5819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zapsána v obchodním rejstříku u Krajského soudu v Ústní nad Labem, oddíl C. vložka 20512</w:t>
      </w:r>
    </w:p>
    <w:p w:rsidR="004D5819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 w:rsidRPr="008A0629">
        <w:rPr>
          <w:rFonts w:ascii="Times New Roman" w:hAnsi="Times New Roman"/>
          <w:sz w:val="21"/>
        </w:rPr>
        <w:tab/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 w:rsidRPr="008A0629"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Mateřská škola, </w:t>
      </w:r>
      <w:smartTag w:uri="urn:schemas-microsoft-com:office:smarttags" w:element="PersonName">
        <w:smartTagPr>
          <w:attr w:name="ProductID" w:val="Česká Lípa"/>
        </w:smartTagPr>
        <w:r>
          <w:rPr>
            <w:rFonts w:ascii="Times New Roman" w:hAnsi="Times New Roman"/>
            <w:b/>
            <w:sz w:val="21"/>
          </w:rPr>
          <w:t>Česká Lípa</w:t>
        </w:r>
      </w:smartTag>
      <w:r>
        <w:rPr>
          <w:rFonts w:ascii="Times New Roman" w:hAnsi="Times New Roman"/>
          <w:b/>
          <w:sz w:val="21"/>
        </w:rPr>
        <w:t>, Bratří Čapků 2864, příspěvková organizace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se sídlem Bratří Čapků 2864, </w:t>
      </w:r>
      <w:smartTag w:uri="urn:schemas-microsoft-com:office:smarttags" w:element="PersonName">
        <w:smartTagPr>
          <w:attr w:name="ProductID" w:val="Česká Lípa"/>
        </w:smartTagPr>
        <w:r>
          <w:rPr>
            <w:rFonts w:ascii="Times New Roman" w:hAnsi="Times New Roman"/>
            <w:sz w:val="21"/>
          </w:rPr>
          <w:t>Česká Lípa</w:t>
        </w:r>
      </w:smartTag>
      <w:r>
        <w:rPr>
          <w:rFonts w:ascii="Times New Roman" w:hAnsi="Times New Roman"/>
          <w:sz w:val="21"/>
        </w:rPr>
        <w:t xml:space="preserve"> 470 01</w:t>
      </w:r>
    </w:p>
    <w:p w:rsidR="004D5819" w:rsidRDefault="004D5819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IČ</w:t>
      </w:r>
      <w:r w:rsidR="004D5819">
        <w:rPr>
          <w:rFonts w:ascii="Times New Roman" w:hAnsi="Times New Roman"/>
          <w:sz w:val="21"/>
        </w:rPr>
        <w:t xml:space="preserve">O: </w:t>
      </w:r>
      <w:r>
        <w:rPr>
          <w:rFonts w:ascii="Times New Roman" w:hAnsi="Times New Roman"/>
          <w:sz w:val="21"/>
        </w:rPr>
        <w:t xml:space="preserve"> 709 822 01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zastoupená ředitelkou školy Bc. Zdeňkou Coufalovou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na straně druhé jako „Kupující“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zapsaná o obchodním rejstříku u Krajského soudu v Ústí nad Labem, spisová značka Pr 687 dne 1. 9. 2006. 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uzavřeli níže psaného dne, měsíce a roku ve smyslu ust. § </w:t>
      </w:r>
      <w:r w:rsidR="004D5819">
        <w:rPr>
          <w:rFonts w:ascii="Times New Roman" w:hAnsi="Times New Roman"/>
          <w:sz w:val="21"/>
        </w:rPr>
        <w:t>2586</w:t>
      </w:r>
      <w:r>
        <w:rPr>
          <w:rFonts w:ascii="Times New Roman" w:hAnsi="Times New Roman"/>
          <w:sz w:val="21"/>
        </w:rPr>
        <w:t xml:space="preserve">, občanského zákoníku, ve znění pozdějších právních předpisů, tuto </w:t>
      </w:r>
      <w:r w:rsidR="004D5819">
        <w:rPr>
          <w:rFonts w:ascii="Times New Roman" w:hAnsi="Times New Roman"/>
          <w:sz w:val="21"/>
        </w:rPr>
        <w:t>smlouvu o dílo.</w:t>
      </w:r>
    </w:p>
    <w:p w:rsidR="00617792" w:rsidRDefault="00617792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I.</w:t>
      </w:r>
    </w:p>
    <w:p w:rsidR="00617792" w:rsidRDefault="00617792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Předmět smlouvy</w:t>
      </w: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:rsidR="00617792" w:rsidRDefault="00DD726A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Zhotovitel se zavazuje provést pro objednavatele dílo, které spočívá v sečení areálu výše uvedené Mateřské školy, stříhání větví, včetně odvozu a likvidaci odpadních hmot.</w:t>
      </w:r>
      <w:r w:rsidR="00617792">
        <w:rPr>
          <w:rFonts w:ascii="Times New Roman" w:hAnsi="Times New Roman"/>
          <w:sz w:val="21"/>
        </w:rPr>
        <w:t xml:space="preserve">  </w:t>
      </w: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3B0B0F" w:rsidRDefault="003B0B0F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II.</w:t>
      </w:r>
    </w:p>
    <w:p w:rsidR="00617792" w:rsidRDefault="00DD726A" w:rsidP="003B0B0F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Čas a místo plnění</w:t>
      </w: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DD726A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Sečení bude probíhat dle aktuální situace – květen, červen, červenec, srpen, září, dále dle potřeby na základě telefonické dohody. </w:t>
      </w:r>
      <w:r w:rsidR="002D5783">
        <w:rPr>
          <w:rFonts w:ascii="Times New Roman" w:hAnsi="Times New Roman"/>
          <w:sz w:val="21"/>
        </w:rPr>
        <w:t>Sečení bude probíhat mimo dobu, kdy se budou na zahradě pohybovat děti.</w:t>
      </w:r>
    </w:p>
    <w:p w:rsidR="00617792" w:rsidRDefault="00617792" w:rsidP="003B0B0F">
      <w:pPr>
        <w:spacing w:after="0" w:line="240" w:lineRule="auto"/>
        <w:ind w:left="720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ind w:left="720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III. </w:t>
      </w:r>
    </w:p>
    <w:p w:rsidR="00617792" w:rsidRDefault="002D5783" w:rsidP="003B0B0F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Cena díla</w:t>
      </w: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:rsidR="002D5783" w:rsidRDefault="002D5783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Posečení travnatých ploch</w:t>
      </w:r>
      <w:r w:rsidR="005404B8">
        <w:rPr>
          <w:rFonts w:ascii="Times New Roman" w:hAnsi="Times New Roman"/>
          <w:sz w:val="21"/>
        </w:rPr>
        <w:t xml:space="preserve"> </w:t>
      </w:r>
      <w:r w:rsidR="005404B8">
        <w:rPr>
          <w:rFonts w:ascii="Times New Roman" w:hAnsi="Times New Roman"/>
          <w:sz w:val="21"/>
        </w:rPr>
        <w:tab/>
        <w:t>1670 m2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</w:r>
      <w:r w:rsidR="005404B8">
        <w:rPr>
          <w:rFonts w:ascii="Times New Roman" w:hAnsi="Times New Roman"/>
          <w:sz w:val="21"/>
        </w:rPr>
        <w:t xml:space="preserve">3,10 </w:t>
      </w:r>
      <w:r>
        <w:rPr>
          <w:rFonts w:ascii="Times New Roman" w:hAnsi="Times New Roman"/>
          <w:sz w:val="21"/>
        </w:rPr>
        <w:t>Kč/ m2</w:t>
      </w:r>
    </w:p>
    <w:p w:rsidR="002D5783" w:rsidRDefault="005404B8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Likvidace odpadní hmoty</w:t>
      </w:r>
      <w:r>
        <w:rPr>
          <w:rFonts w:ascii="Times New Roman" w:hAnsi="Times New Roman"/>
          <w:sz w:val="21"/>
        </w:rPr>
        <w:tab/>
        <w:t xml:space="preserve">   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  <w:t xml:space="preserve">          355,00 </w:t>
      </w:r>
      <w:r w:rsidR="002D5783">
        <w:rPr>
          <w:rFonts w:ascii="Times New Roman" w:hAnsi="Times New Roman"/>
          <w:sz w:val="21"/>
        </w:rPr>
        <w:t>Kč/m3</w:t>
      </w:r>
    </w:p>
    <w:p w:rsidR="002D5783" w:rsidRDefault="005404B8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Ořez keřů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  <w:t xml:space="preserve">      </w:t>
      </w:r>
      <w:r>
        <w:rPr>
          <w:rFonts w:ascii="Times New Roman" w:hAnsi="Times New Roman"/>
          <w:sz w:val="21"/>
        </w:rPr>
        <w:tab/>
        <w:t xml:space="preserve">    48 m2</w:t>
      </w:r>
      <w:r>
        <w:rPr>
          <w:rFonts w:ascii="Times New Roman" w:hAnsi="Times New Roman"/>
          <w:sz w:val="21"/>
        </w:rPr>
        <w:tab/>
        <w:t xml:space="preserve">          110,00 </w:t>
      </w:r>
      <w:r w:rsidR="002D5783">
        <w:rPr>
          <w:rFonts w:ascii="Times New Roman" w:hAnsi="Times New Roman"/>
          <w:sz w:val="21"/>
        </w:rPr>
        <w:t>Kč/m2</w:t>
      </w:r>
    </w:p>
    <w:p w:rsidR="002D5783" w:rsidRDefault="005404B8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Likvidace odpadní hmoty </w:t>
      </w:r>
      <w:r>
        <w:rPr>
          <w:rFonts w:ascii="Times New Roman" w:hAnsi="Times New Roman"/>
          <w:sz w:val="21"/>
        </w:rPr>
        <w:tab/>
        <w:t xml:space="preserve">                                     355,00 </w:t>
      </w:r>
      <w:r w:rsidR="002D5783">
        <w:rPr>
          <w:rFonts w:ascii="Times New Roman" w:hAnsi="Times New Roman"/>
          <w:sz w:val="21"/>
        </w:rPr>
        <w:t>Kč/m3</w:t>
      </w:r>
    </w:p>
    <w:p w:rsidR="00617792" w:rsidRDefault="002D5783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Práce pomocné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</w:r>
      <w:r w:rsidR="003B0B0F">
        <w:rPr>
          <w:rFonts w:ascii="Times New Roman" w:hAnsi="Times New Roman"/>
          <w:sz w:val="21"/>
        </w:rPr>
        <w:t xml:space="preserve">  </w:t>
      </w:r>
      <w:r w:rsidR="003B0B0F">
        <w:rPr>
          <w:rFonts w:ascii="Times New Roman" w:hAnsi="Times New Roman"/>
          <w:sz w:val="21"/>
        </w:rPr>
        <w:tab/>
      </w:r>
      <w:r w:rsidR="005404B8">
        <w:rPr>
          <w:rFonts w:ascii="Times New Roman" w:hAnsi="Times New Roman"/>
          <w:sz w:val="21"/>
        </w:rPr>
        <w:t xml:space="preserve">                                     290,00 </w:t>
      </w:r>
      <w:r>
        <w:rPr>
          <w:rFonts w:ascii="Times New Roman" w:hAnsi="Times New Roman"/>
          <w:sz w:val="21"/>
        </w:rPr>
        <w:t>Kč/hod</w:t>
      </w:r>
    </w:p>
    <w:p w:rsidR="002D5783" w:rsidRDefault="005404B8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Přesun hmot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  <w:t xml:space="preserve">                                       29,00 </w:t>
      </w:r>
      <w:r w:rsidR="002D5783">
        <w:rPr>
          <w:rFonts w:ascii="Times New Roman" w:hAnsi="Times New Roman"/>
          <w:sz w:val="21"/>
        </w:rPr>
        <w:t>Kč/km</w:t>
      </w:r>
    </w:p>
    <w:p w:rsidR="00396060" w:rsidRDefault="00396060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ind w:left="360"/>
        <w:jc w:val="both"/>
        <w:rPr>
          <w:rFonts w:ascii="Times New Roman" w:hAnsi="Times New Roman"/>
          <w:sz w:val="21"/>
        </w:rPr>
      </w:pPr>
    </w:p>
    <w:p w:rsidR="002D5783" w:rsidRDefault="002D5783" w:rsidP="003B0B0F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IV.</w:t>
      </w:r>
    </w:p>
    <w:p w:rsidR="00617792" w:rsidRDefault="002D5783" w:rsidP="003B0B0F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Platební podmínky</w:t>
      </w: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:rsidR="00617792" w:rsidRDefault="002D5783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Cena zhotovitele je splatná ve lhůtě 14 dnů od doručení faktury objednavateli a bude zaplacena formou bankovního převodu na účet zhotovitele číslo 168105375/0600</w:t>
      </w:r>
      <w:r w:rsidR="00617792">
        <w:rPr>
          <w:rFonts w:ascii="Times New Roman" w:hAnsi="Times New Roman"/>
          <w:sz w:val="21"/>
        </w:rPr>
        <w:t>.</w:t>
      </w:r>
    </w:p>
    <w:p w:rsidR="00617792" w:rsidRDefault="00617792" w:rsidP="003B0B0F">
      <w:pPr>
        <w:spacing w:after="0" w:line="240" w:lineRule="auto"/>
        <w:ind w:left="360"/>
        <w:jc w:val="both"/>
        <w:rPr>
          <w:rFonts w:ascii="Times New Roman" w:hAnsi="Times New Roman"/>
          <w:sz w:val="21"/>
        </w:rPr>
      </w:pPr>
    </w:p>
    <w:p w:rsidR="003B0B0F" w:rsidRDefault="003B0B0F" w:rsidP="003B0B0F">
      <w:pPr>
        <w:spacing w:after="0" w:line="240" w:lineRule="auto"/>
        <w:ind w:left="360"/>
        <w:jc w:val="both"/>
        <w:rPr>
          <w:rFonts w:ascii="Times New Roman" w:hAnsi="Times New Roman"/>
          <w:sz w:val="21"/>
        </w:rPr>
      </w:pPr>
    </w:p>
    <w:p w:rsidR="00617792" w:rsidRDefault="00617792" w:rsidP="00DD726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V. </w:t>
      </w:r>
    </w:p>
    <w:p w:rsidR="00617792" w:rsidRDefault="002D5783" w:rsidP="00DD726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Zodpovědnost</w:t>
      </w:r>
    </w:p>
    <w:p w:rsidR="002D5783" w:rsidRDefault="002D5783" w:rsidP="00DD726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:rsidR="002D5783" w:rsidRPr="002D5783" w:rsidRDefault="002D5783" w:rsidP="00C035F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Zhotovitel bude umožněn po dobu platnosti smlouvy </w:t>
      </w:r>
      <w:r w:rsidR="00C035F2">
        <w:rPr>
          <w:rFonts w:ascii="Times New Roman" w:hAnsi="Times New Roman"/>
          <w:sz w:val="21"/>
        </w:rPr>
        <w:t>přístup do zahrady boční bránou za účelem vjezdu se zahradní technikou při plnění smluvních povinnosti.  Zhotovitel určí za uzavření brány během prací a za uzamčení brány po skončení prací. Zhotovitel zodpovídá za dodržování všech bezpečnostních a hygienických předpisů.</w:t>
      </w:r>
    </w:p>
    <w:p w:rsidR="002D5783" w:rsidRDefault="002D5783" w:rsidP="00DD726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:rsidR="00617792" w:rsidRDefault="00617792" w:rsidP="00DD726A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 w:rsidP="00DD726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VI. </w:t>
      </w:r>
    </w:p>
    <w:p w:rsidR="00617792" w:rsidRDefault="00C035F2" w:rsidP="00DD726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Platnost smlouvy</w:t>
      </w:r>
    </w:p>
    <w:p w:rsidR="00396060" w:rsidRDefault="00396060" w:rsidP="00DD726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Smlouva se uzavírá na dobu </w:t>
      </w:r>
      <w:r w:rsidR="00C035F2">
        <w:rPr>
          <w:rFonts w:ascii="Times New Roman" w:hAnsi="Times New Roman"/>
          <w:sz w:val="21"/>
        </w:rPr>
        <w:t>jednoho roku s platností od 1. 5. 2023 do 31. 12. 2023. Smlouvu lze vypovědět pouze písemně s dvouměsíční výpovědní lhůtou nebo na základě oboustranné písemné dohody.</w:t>
      </w:r>
    </w:p>
    <w:p w:rsidR="00396060" w:rsidRDefault="00396060" w:rsidP="00C035F2">
      <w:pPr>
        <w:spacing w:after="0" w:line="240" w:lineRule="auto"/>
        <w:ind w:left="360"/>
        <w:jc w:val="both"/>
        <w:rPr>
          <w:rFonts w:ascii="Times New Roman" w:hAnsi="Times New Roman"/>
          <w:b/>
          <w:sz w:val="21"/>
        </w:rPr>
      </w:pPr>
    </w:p>
    <w:p w:rsidR="003B0B0F" w:rsidRDefault="003B0B0F" w:rsidP="00C035F2">
      <w:pPr>
        <w:spacing w:after="0" w:line="240" w:lineRule="auto"/>
        <w:ind w:left="360"/>
        <w:jc w:val="both"/>
        <w:rPr>
          <w:rFonts w:ascii="Times New Roman" w:hAnsi="Times New Roman"/>
          <w:b/>
          <w:sz w:val="21"/>
        </w:rPr>
      </w:pPr>
    </w:p>
    <w:p w:rsidR="003B0B0F" w:rsidRDefault="003B0B0F" w:rsidP="00C035F2">
      <w:pPr>
        <w:spacing w:after="0" w:line="240" w:lineRule="auto"/>
        <w:ind w:left="360"/>
        <w:jc w:val="both"/>
        <w:rPr>
          <w:rFonts w:ascii="Times New Roman" w:hAnsi="Times New Roman"/>
          <w:b/>
          <w:sz w:val="21"/>
        </w:rPr>
      </w:pPr>
    </w:p>
    <w:p w:rsidR="00617792" w:rsidRDefault="00396060" w:rsidP="00DD726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VII.</w:t>
      </w:r>
    </w:p>
    <w:p w:rsidR="00396060" w:rsidRDefault="00396060" w:rsidP="00DD726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Závěrečná ustanovení</w:t>
      </w:r>
    </w:p>
    <w:p w:rsidR="00617792" w:rsidRDefault="00617792" w:rsidP="00DD726A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Obsah této smlouvy, s nímž jsou obě smluvní strany plně srozuměny, je vyjádřením jejich svobodného a vážného projevu vůle, na důkaz čehož připojují pod její ustanovení své podpisy.</w:t>
      </w: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Smlouvu lze měnit či doplňovat pouze po vzájemné dohodě obou smluvních stran, a to pouze v písemné formě</w:t>
      </w:r>
      <w:r w:rsidR="004D5819">
        <w:rPr>
          <w:rFonts w:ascii="Times New Roman" w:hAnsi="Times New Roman"/>
          <w:sz w:val="21"/>
        </w:rPr>
        <w:t xml:space="preserve"> formou dodatků</w:t>
      </w:r>
      <w:r>
        <w:rPr>
          <w:rFonts w:ascii="Times New Roman" w:hAnsi="Times New Roman"/>
          <w:sz w:val="21"/>
        </w:rPr>
        <w:t>.</w:t>
      </w:r>
    </w:p>
    <w:p w:rsidR="00617792" w:rsidRDefault="00617792" w:rsidP="003B0B0F">
      <w:pPr>
        <w:spacing w:after="0" w:line="240" w:lineRule="auto"/>
        <w:ind w:left="360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Smlouva byla vypracována ve dvou vyhotoveních, z nichž každá ze smluvních stran obdrží po jednom vyhotovení.</w:t>
      </w: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Dne:  </w:t>
      </w:r>
      <w:r w:rsidR="007111E4">
        <w:rPr>
          <w:rFonts w:ascii="Times New Roman" w:hAnsi="Times New Roman"/>
          <w:sz w:val="21"/>
        </w:rPr>
        <w:t>28</w:t>
      </w:r>
      <w:r w:rsidR="004D5819">
        <w:rPr>
          <w:rFonts w:ascii="Times New Roman" w:hAnsi="Times New Roman"/>
          <w:sz w:val="21"/>
        </w:rPr>
        <w:t>.</w:t>
      </w:r>
      <w:r w:rsidR="007111E4">
        <w:rPr>
          <w:rFonts w:ascii="Times New Roman" w:hAnsi="Times New Roman"/>
          <w:sz w:val="21"/>
        </w:rPr>
        <w:t xml:space="preserve"> </w:t>
      </w:r>
      <w:bookmarkStart w:id="0" w:name="_GoBack"/>
      <w:bookmarkEnd w:id="0"/>
      <w:r w:rsidR="005404B8">
        <w:rPr>
          <w:rFonts w:ascii="Times New Roman" w:hAnsi="Times New Roman"/>
          <w:sz w:val="21"/>
        </w:rPr>
        <w:t>0</w:t>
      </w:r>
      <w:r w:rsidR="004D5819">
        <w:rPr>
          <w:rFonts w:ascii="Times New Roman" w:hAnsi="Times New Roman"/>
          <w:sz w:val="21"/>
        </w:rPr>
        <w:t>4.</w:t>
      </w:r>
      <w:r w:rsidR="007111E4">
        <w:rPr>
          <w:rFonts w:ascii="Times New Roman" w:hAnsi="Times New Roman"/>
          <w:sz w:val="21"/>
        </w:rPr>
        <w:t xml:space="preserve"> </w:t>
      </w:r>
      <w:r w:rsidR="004D5819">
        <w:rPr>
          <w:rFonts w:ascii="Times New Roman" w:hAnsi="Times New Roman"/>
          <w:sz w:val="21"/>
        </w:rPr>
        <w:t>2023</w:t>
      </w: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617792" w:rsidRPr="00EB00A6" w:rsidRDefault="00617792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 w:rsidRPr="00EB00A6">
        <w:rPr>
          <w:rFonts w:ascii="Times New Roman" w:hAnsi="Times New Roman"/>
          <w:sz w:val="21"/>
        </w:rPr>
        <w:t>……………………………..</w:t>
      </w:r>
      <w:r w:rsidRPr="00EB00A6">
        <w:rPr>
          <w:rFonts w:ascii="Times New Roman" w:hAnsi="Times New Roman"/>
          <w:sz w:val="21"/>
        </w:rPr>
        <w:tab/>
      </w:r>
      <w:r w:rsidRPr="00EB00A6">
        <w:rPr>
          <w:rFonts w:ascii="Times New Roman" w:hAnsi="Times New Roman"/>
          <w:sz w:val="21"/>
        </w:rPr>
        <w:tab/>
      </w:r>
      <w:r w:rsidRPr="00EB00A6">
        <w:rPr>
          <w:rFonts w:ascii="Times New Roman" w:hAnsi="Times New Roman"/>
          <w:sz w:val="21"/>
        </w:rPr>
        <w:tab/>
      </w:r>
      <w:r w:rsidRPr="00EB00A6">
        <w:rPr>
          <w:rFonts w:ascii="Times New Roman" w:hAnsi="Times New Roman"/>
          <w:sz w:val="21"/>
        </w:rPr>
        <w:tab/>
      </w:r>
      <w:r w:rsidRPr="00EB00A6">
        <w:rPr>
          <w:rFonts w:ascii="Times New Roman" w:hAnsi="Times New Roman"/>
          <w:sz w:val="21"/>
        </w:rPr>
        <w:tab/>
        <w:t>………………………………..</w:t>
      </w:r>
    </w:p>
    <w:p w:rsidR="00617792" w:rsidRPr="00EB00A6" w:rsidRDefault="00807026" w:rsidP="003B0B0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Jitka Staňková, jednatelka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</w:r>
      <w:r w:rsidR="004D5819">
        <w:rPr>
          <w:rFonts w:ascii="Times New Roman" w:hAnsi="Times New Roman"/>
          <w:sz w:val="21"/>
        </w:rPr>
        <w:tab/>
      </w:r>
      <w:r w:rsidR="004D5819">
        <w:rPr>
          <w:rFonts w:ascii="Times New Roman" w:hAnsi="Times New Roman"/>
          <w:sz w:val="21"/>
        </w:rPr>
        <w:tab/>
        <w:t>Bc. Zdeňka Coufalová, ředitelka</w:t>
      </w:r>
    </w:p>
    <w:sectPr w:rsidR="00617792" w:rsidRPr="00EB00A6" w:rsidSect="006F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83"/>
    <w:multiLevelType w:val="multilevel"/>
    <w:tmpl w:val="27BA7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CC1098"/>
    <w:multiLevelType w:val="multilevel"/>
    <w:tmpl w:val="99CA6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1D19DC"/>
    <w:multiLevelType w:val="multilevel"/>
    <w:tmpl w:val="81D44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193277"/>
    <w:multiLevelType w:val="multilevel"/>
    <w:tmpl w:val="9B385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7D306C"/>
    <w:multiLevelType w:val="multilevel"/>
    <w:tmpl w:val="9F7A8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B46A96"/>
    <w:multiLevelType w:val="multilevel"/>
    <w:tmpl w:val="975C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0361DFF"/>
    <w:multiLevelType w:val="multilevel"/>
    <w:tmpl w:val="D9505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6976CF"/>
    <w:multiLevelType w:val="multilevel"/>
    <w:tmpl w:val="69F65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337290E"/>
    <w:multiLevelType w:val="multilevel"/>
    <w:tmpl w:val="4F806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7E358B7"/>
    <w:multiLevelType w:val="multilevel"/>
    <w:tmpl w:val="7E4EF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7865FB"/>
    <w:multiLevelType w:val="multilevel"/>
    <w:tmpl w:val="59D6C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B2F54DA"/>
    <w:multiLevelType w:val="multilevel"/>
    <w:tmpl w:val="F61E7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C655DD8"/>
    <w:multiLevelType w:val="multilevel"/>
    <w:tmpl w:val="C8227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F396893"/>
    <w:multiLevelType w:val="multilevel"/>
    <w:tmpl w:val="2A6A8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3614873"/>
    <w:multiLevelType w:val="multilevel"/>
    <w:tmpl w:val="5B52C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56930D0"/>
    <w:multiLevelType w:val="multilevel"/>
    <w:tmpl w:val="D5FCB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43556BF"/>
    <w:multiLevelType w:val="multilevel"/>
    <w:tmpl w:val="27D6A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4AE0D55"/>
    <w:multiLevelType w:val="multilevel"/>
    <w:tmpl w:val="59D82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2B4A0B"/>
    <w:multiLevelType w:val="multilevel"/>
    <w:tmpl w:val="AE7EB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8F072A3"/>
    <w:multiLevelType w:val="multilevel"/>
    <w:tmpl w:val="3FB21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95502ED"/>
    <w:multiLevelType w:val="multilevel"/>
    <w:tmpl w:val="E208E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A1F4EB7"/>
    <w:multiLevelType w:val="multilevel"/>
    <w:tmpl w:val="05A61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EC1017F"/>
    <w:multiLevelType w:val="multilevel"/>
    <w:tmpl w:val="25AA7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4BB5622"/>
    <w:multiLevelType w:val="multilevel"/>
    <w:tmpl w:val="2F3EE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71C235A"/>
    <w:multiLevelType w:val="multilevel"/>
    <w:tmpl w:val="B476A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B82453E"/>
    <w:multiLevelType w:val="multilevel"/>
    <w:tmpl w:val="61662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E856D0D"/>
    <w:multiLevelType w:val="multilevel"/>
    <w:tmpl w:val="BF001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21C1508"/>
    <w:multiLevelType w:val="multilevel"/>
    <w:tmpl w:val="10001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51C429E"/>
    <w:multiLevelType w:val="multilevel"/>
    <w:tmpl w:val="E9AE4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98C6D25"/>
    <w:multiLevelType w:val="multilevel"/>
    <w:tmpl w:val="0918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99F423E"/>
    <w:multiLevelType w:val="multilevel"/>
    <w:tmpl w:val="07EE6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C530290"/>
    <w:multiLevelType w:val="multilevel"/>
    <w:tmpl w:val="11263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2F86594"/>
    <w:multiLevelType w:val="multilevel"/>
    <w:tmpl w:val="4266D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3CA535B"/>
    <w:multiLevelType w:val="multilevel"/>
    <w:tmpl w:val="30F0E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45067BD"/>
    <w:multiLevelType w:val="multilevel"/>
    <w:tmpl w:val="33D86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B0A7914"/>
    <w:multiLevelType w:val="multilevel"/>
    <w:tmpl w:val="6CAEB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C7861C6"/>
    <w:multiLevelType w:val="multilevel"/>
    <w:tmpl w:val="62F6E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CA5284A"/>
    <w:multiLevelType w:val="multilevel"/>
    <w:tmpl w:val="A6BAB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17"/>
  </w:num>
  <w:num w:numId="5">
    <w:abstractNumId w:val="14"/>
  </w:num>
  <w:num w:numId="6">
    <w:abstractNumId w:val="19"/>
  </w:num>
  <w:num w:numId="7">
    <w:abstractNumId w:val="0"/>
  </w:num>
  <w:num w:numId="8">
    <w:abstractNumId w:val="27"/>
  </w:num>
  <w:num w:numId="9">
    <w:abstractNumId w:val="20"/>
  </w:num>
  <w:num w:numId="10">
    <w:abstractNumId w:val="25"/>
  </w:num>
  <w:num w:numId="11">
    <w:abstractNumId w:val="10"/>
  </w:num>
  <w:num w:numId="12">
    <w:abstractNumId w:val="11"/>
  </w:num>
  <w:num w:numId="13">
    <w:abstractNumId w:val="36"/>
  </w:num>
  <w:num w:numId="14">
    <w:abstractNumId w:val="23"/>
  </w:num>
  <w:num w:numId="15">
    <w:abstractNumId w:val="28"/>
  </w:num>
  <w:num w:numId="16">
    <w:abstractNumId w:val="37"/>
  </w:num>
  <w:num w:numId="17">
    <w:abstractNumId w:val="33"/>
  </w:num>
  <w:num w:numId="18">
    <w:abstractNumId w:val="35"/>
  </w:num>
  <w:num w:numId="19">
    <w:abstractNumId w:val="8"/>
  </w:num>
  <w:num w:numId="20">
    <w:abstractNumId w:val="22"/>
  </w:num>
  <w:num w:numId="21">
    <w:abstractNumId w:val="16"/>
  </w:num>
  <w:num w:numId="22">
    <w:abstractNumId w:val="3"/>
  </w:num>
  <w:num w:numId="23">
    <w:abstractNumId w:val="31"/>
  </w:num>
  <w:num w:numId="24">
    <w:abstractNumId w:val="5"/>
  </w:num>
  <w:num w:numId="25">
    <w:abstractNumId w:val="24"/>
  </w:num>
  <w:num w:numId="26">
    <w:abstractNumId w:val="9"/>
  </w:num>
  <w:num w:numId="27">
    <w:abstractNumId w:val="21"/>
  </w:num>
  <w:num w:numId="28">
    <w:abstractNumId w:val="6"/>
  </w:num>
  <w:num w:numId="29">
    <w:abstractNumId w:val="32"/>
  </w:num>
  <w:num w:numId="30">
    <w:abstractNumId w:val="34"/>
  </w:num>
  <w:num w:numId="31">
    <w:abstractNumId w:val="1"/>
  </w:num>
  <w:num w:numId="32">
    <w:abstractNumId w:val="30"/>
  </w:num>
  <w:num w:numId="33">
    <w:abstractNumId w:val="18"/>
  </w:num>
  <w:num w:numId="34">
    <w:abstractNumId w:val="4"/>
  </w:num>
  <w:num w:numId="35">
    <w:abstractNumId w:val="13"/>
  </w:num>
  <w:num w:numId="36">
    <w:abstractNumId w:val="12"/>
  </w:num>
  <w:num w:numId="37">
    <w:abstractNumId w:val="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0E"/>
    <w:rsid w:val="00045B1D"/>
    <w:rsid w:val="00175805"/>
    <w:rsid w:val="001B3ECC"/>
    <w:rsid w:val="001B479C"/>
    <w:rsid w:val="001E413F"/>
    <w:rsid w:val="00223968"/>
    <w:rsid w:val="00276E51"/>
    <w:rsid w:val="002935DE"/>
    <w:rsid w:val="00297891"/>
    <w:rsid w:val="002C3919"/>
    <w:rsid w:val="002D5783"/>
    <w:rsid w:val="002E321D"/>
    <w:rsid w:val="00396060"/>
    <w:rsid w:val="003B0B0F"/>
    <w:rsid w:val="00416E15"/>
    <w:rsid w:val="00433C1F"/>
    <w:rsid w:val="00436FA4"/>
    <w:rsid w:val="004613C7"/>
    <w:rsid w:val="00464E84"/>
    <w:rsid w:val="00470E01"/>
    <w:rsid w:val="004C0DFD"/>
    <w:rsid w:val="004C34F1"/>
    <w:rsid w:val="004D5819"/>
    <w:rsid w:val="004D6EBC"/>
    <w:rsid w:val="00524AC7"/>
    <w:rsid w:val="005404B8"/>
    <w:rsid w:val="00554F0E"/>
    <w:rsid w:val="005B65DE"/>
    <w:rsid w:val="00617792"/>
    <w:rsid w:val="006F3A60"/>
    <w:rsid w:val="007111E4"/>
    <w:rsid w:val="0073623B"/>
    <w:rsid w:val="00807026"/>
    <w:rsid w:val="00866162"/>
    <w:rsid w:val="008A0629"/>
    <w:rsid w:val="008F4BF8"/>
    <w:rsid w:val="00952A7B"/>
    <w:rsid w:val="00A50109"/>
    <w:rsid w:val="00AD0448"/>
    <w:rsid w:val="00AE17CA"/>
    <w:rsid w:val="00AE6883"/>
    <w:rsid w:val="00B71F73"/>
    <w:rsid w:val="00BC4A07"/>
    <w:rsid w:val="00BD3D43"/>
    <w:rsid w:val="00C035F2"/>
    <w:rsid w:val="00C416F1"/>
    <w:rsid w:val="00CD6290"/>
    <w:rsid w:val="00D764A8"/>
    <w:rsid w:val="00DD726A"/>
    <w:rsid w:val="00EB00A6"/>
    <w:rsid w:val="00F60D90"/>
    <w:rsid w:val="00F71727"/>
    <w:rsid w:val="00F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E1B3B7"/>
  <w15:docId w15:val="{D3759DD6-99BA-442D-91F0-6A96096A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C277-166E-4873-867E-F331C00B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2020-01-09T06:36:00Z</cp:lastPrinted>
  <dcterms:created xsi:type="dcterms:W3CDTF">2023-05-10T10:33:00Z</dcterms:created>
  <dcterms:modified xsi:type="dcterms:W3CDTF">2023-05-12T07:02:00Z</dcterms:modified>
</cp:coreProperties>
</file>