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FC31" w14:textId="097DB3C4" w:rsidR="005208B6" w:rsidRPr="006848F7" w:rsidRDefault="005208B6" w:rsidP="003E61A3">
      <w:pPr>
        <w:pStyle w:val="Nzev"/>
        <w:widowControl w:val="0"/>
        <w:jc w:val="right"/>
        <w:rPr>
          <w:b w:val="0"/>
          <w:bCs w:val="0"/>
          <w:sz w:val="22"/>
          <w:szCs w:val="22"/>
        </w:rPr>
      </w:pPr>
      <w:r w:rsidRPr="000C56C0">
        <w:rPr>
          <w:b w:val="0"/>
          <w:bCs w:val="0"/>
          <w:sz w:val="22"/>
          <w:szCs w:val="22"/>
        </w:rPr>
        <w:t xml:space="preserve">Číslo smlouvy </w:t>
      </w:r>
      <w:r w:rsidR="00155E06" w:rsidRPr="000C56C0">
        <w:rPr>
          <w:b w:val="0"/>
          <w:bCs w:val="0"/>
          <w:sz w:val="22"/>
          <w:szCs w:val="22"/>
        </w:rPr>
        <w:t>objednatele</w:t>
      </w:r>
      <w:r w:rsidRPr="000C56C0">
        <w:rPr>
          <w:b w:val="0"/>
          <w:bCs w:val="0"/>
          <w:sz w:val="22"/>
          <w:szCs w:val="22"/>
        </w:rPr>
        <w:t xml:space="preserve">: </w:t>
      </w:r>
      <w:r w:rsidR="00C82EDD" w:rsidRPr="000C56C0">
        <w:rPr>
          <w:b w:val="0"/>
          <w:bCs w:val="0"/>
          <w:sz w:val="22"/>
          <w:szCs w:val="22"/>
        </w:rPr>
        <w:t>___/2023</w:t>
      </w:r>
    </w:p>
    <w:p w14:paraId="2CA9B857" w14:textId="77777777" w:rsidR="00441D4B" w:rsidRPr="00C718CE" w:rsidRDefault="00441D4B" w:rsidP="003E61A3">
      <w:pPr>
        <w:pStyle w:val="Nzev"/>
        <w:widowControl w:val="0"/>
        <w:jc w:val="right"/>
        <w:rPr>
          <w:b w:val="0"/>
          <w:bCs w:val="0"/>
          <w:color w:val="FF0000"/>
          <w:sz w:val="22"/>
          <w:szCs w:val="22"/>
        </w:rPr>
      </w:pPr>
    </w:p>
    <w:p w14:paraId="33372B2A" w14:textId="6C3709CA" w:rsidR="003377FE" w:rsidRPr="00B81098" w:rsidRDefault="00075F54" w:rsidP="003E61A3">
      <w:pPr>
        <w:pStyle w:val="Nadpis1"/>
        <w:keepNext w:val="0"/>
        <w:widowControl w:val="0"/>
        <w:tabs>
          <w:tab w:val="left" w:pos="0"/>
          <w:tab w:val="left" w:leader="underscore" w:pos="4706"/>
          <w:tab w:val="left" w:pos="4990"/>
          <w:tab w:val="left" w:leader="underscore" w:pos="9639"/>
        </w:tabs>
        <w:spacing w:before="360" w:line="240" w:lineRule="auto"/>
        <w:jc w:val="both"/>
        <w:rPr>
          <w:szCs w:val="22"/>
        </w:rPr>
      </w:pPr>
      <w:r>
        <w:rPr>
          <w:sz w:val="32"/>
        </w:rPr>
        <w:t>S</w:t>
      </w:r>
      <w:r w:rsidR="003E5C30" w:rsidRPr="00B81098">
        <w:rPr>
          <w:sz w:val="32"/>
        </w:rPr>
        <w:t>mlouv</w:t>
      </w:r>
      <w:r>
        <w:rPr>
          <w:sz w:val="32"/>
        </w:rPr>
        <w:t>a</w:t>
      </w:r>
      <w:r w:rsidR="00F426C4" w:rsidRPr="00B81098">
        <w:rPr>
          <w:sz w:val="32"/>
        </w:rPr>
        <w:t xml:space="preserve"> </w:t>
      </w:r>
      <w:r w:rsidR="003E5C30" w:rsidRPr="00B81098">
        <w:rPr>
          <w:sz w:val="32"/>
        </w:rPr>
        <w:t>příkazní</w:t>
      </w:r>
      <w:r w:rsidR="00157E7B" w:rsidRPr="00B81098">
        <w:rPr>
          <w:sz w:val="32"/>
        </w:rPr>
        <w:t xml:space="preserve"> </w:t>
      </w:r>
    </w:p>
    <w:p w14:paraId="667FB423" w14:textId="77777777" w:rsidR="005208B6" w:rsidRPr="005E4788" w:rsidRDefault="005208B6" w:rsidP="003E61A3">
      <w:pPr>
        <w:widowControl w:val="0"/>
        <w:tabs>
          <w:tab w:val="left" w:pos="0"/>
          <w:tab w:val="left" w:leader="underscore" w:pos="4706"/>
          <w:tab w:val="left" w:pos="4990"/>
          <w:tab w:val="left" w:leader="underscore" w:pos="9639"/>
        </w:tabs>
        <w:rPr>
          <w:szCs w:val="22"/>
        </w:rPr>
      </w:pPr>
    </w:p>
    <w:p w14:paraId="4C2E804D" w14:textId="77777777" w:rsidR="0036786C" w:rsidRPr="00470DEF" w:rsidRDefault="0036786C" w:rsidP="003E61A3">
      <w:pPr>
        <w:widowControl w:val="0"/>
        <w:pBdr>
          <w:bottom w:val="single" w:sz="6" w:space="1" w:color="auto"/>
        </w:pBdr>
        <w:tabs>
          <w:tab w:val="left" w:pos="0"/>
          <w:tab w:val="left" w:leader="underscore" w:pos="4706"/>
          <w:tab w:val="left" w:pos="4990"/>
          <w:tab w:val="left" w:leader="underscore" w:pos="9639"/>
        </w:tabs>
        <w:rPr>
          <w:rFonts w:ascii="Arial" w:hAnsi="Arial" w:cs="Arial"/>
          <w:b/>
          <w:sz w:val="20"/>
          <w:szCs w:val="22"/>
        </w:rPr>
      </w:pPr>
      <w:r w:rsidRPr="00470DEF">
        <w:rPr>
          <w:rFonts w:ascii="Arial" w:hAnsi="Arial" w:cs="Arial"/>
          <w:b/>
          <w:sz w:val="20"/>
          <w:szCs w:val="22"/>
        </w:rPr>
        <w:t>Smluvní strany</w:t>
      </w:r>
    </w:p>
    <w:p w14:paraId="2EFCDECB" w14:textId="77777777" w:rsidR="00553F5A" w:rsidRPr="005E4788" w:rsidRDefault="00553F5A" w:rsidP="003E61A3">
      <w:pPr>
        <w:widowControl w:val="0"/>
        <w:tabs>
          <w:tab w:val="left" w:pos="0"/>
          <w:tab w:val="left" w:leader="underscore" w:pos="4706"/>
          <w:tab w:val="left" w:pos="4990"/>
          <w:tab w:val="left" w:leader="underscore" w:pos="9639"/>
        </w:tabs>
        <w:rPr>
          <w:szCs w:val="22"/>
        </w:rPr>
      </w:pPr>
    </w:p>
    <w:p w14:paraId="047A336B" w14:textId="5A1373E1" w:rsidR="00C718CE" w:rsidRPr="00C718CE" w:rsidRDefault="003F65C2" w:rsidP="003E61A3">
      <w:pPr>
        <w:widowControl w:val="0"/>
        <w:tabs>
          <w:tab w:val="left" w:pos="0"/>
          <w:tab w:val="left" w:pos="4706"/>
          <w:tab w:val="left" w:pos="4990"/>
          <w:tab w:val="left" w:pos="9639"/>
        </w:tabs>
        <w:rPr>
          <w:rStyle w:val="mojeChar"/>
          <w:rFonts w:ascii="Times New Roman" w:hAnsi="Times New Roman" w:cs="Times New Roman"/>
        </w:rPr>
      </w:pPr>
      <w:r>
        <w:rPr>
          <w:rStyle w:val="mojeChar"/>
          <w:rFonts w:ascii="Times New Roman" w:hAnsi="Times New Roman" w:cs="Times New Roman"/>
        </w:rPr>
        <w:t>DOMOV IRIS</w:t>
      </w:r>
      <w:r w:rsidR="00C718CE" w:rsidRPr="00C718CE">
        <w:rPr>
          <w:rStyle w:val="mojeChar"/>
          <w:rFonts w:ascii="Times New Roman" w:hAnsi="Times New Roman" w:cs="Times New Roman"/>
        </w:rPr>
        <w:t xml:space="preserve">, </w:t>
      </w:r>
      <w:r>
        <w:rPr>
          <w:rStyle w:val="mojeChar"/>
          <w:rFonts w:ascii="Times New Roman" w:hAnsi="Times New Roman" w:cs="Times New Roman"/>
        </w:rPr>
        <w:tab/>
      </w:r>
      <w:r w:rsidR="00C718CE" w:rsidRPr="00C718CE">
        <w:rPr>
          <w:rStyle w:val="mojeChar"/>
          <w:rFonts w:ascii="Times New Roman" w:hAnsi="Times New Roman" w:cs="Times New Roman"/>
        </w:rPr>
        <w:t xml:space="preserve">     FMIB, s.r.o.</w:t>
      </w:r>
    </w:p>
    <w:p w14:paraId="35FBDCE6" w14:textId="524D5703" w:rsidR="00E72E06" w:rsidRPr="00C718CE" w:rsidRDefault="00C718CE" w:rsidP="003E61A3">
      <w:pPr>
        <w:widowControl w:val="0"/>
        <w:tabs>
          <w:tab w:val="left" w:pos="0"/>
          <w:tab w:val="left" w:pos="4706"/>
          <w:tab w:val="left" w:pos="4990"/>
          <w:tab w:val="left" w:pos="9639"/>
        </w:tabs>
        <w:rPr>
          <w:b/>
          <w:bCs/>
          <w:szCs w:val="22"/>
        </w:rPr>
      </w:pPr>
      <w:r w:rsidRPr="00C718CE">
        <w:rPr>
          <w:b/>
          <w:bCs/>
          <w:szCs w:val="22"/>
        </w:rPr>
        <w:t>příspěvková organizace</w:t>
      </w:r>
      <w:r w:rsidR="00E72E06" w:rsidRPr="00C718CE">
        <w:rPr>
          <w:b/>
          <w:bCs/>
          <w:szCs w:val="22"/>
        </w:rPr>
        <w:t xml:space="preserve"> </w:t>
      </w:r>
      <w:r w:rsidR="00553F5A" w:rsidRPr="00C718CE">
        <w:rPr>
          <w:b/>
          <w:bCs/>
          <w:szCs w:val="22"/>
        </w:rPr>
        <w:tab/>
      </w:r>
      <w:r w:rsidR="00553F5A" w:rsidRPr="00C718CE">
        <w:rPr>
          <w:b/>
          <w:bCs/>
          <w:szCs w:val="22"/>
        </w:rPr>
        <w:tab/>
      </w:r>
      <w:r w:rsidR="00EB3193" w:rsidRPr="00C718CE">
        <w:rPr>
          <w:b/>
          <w:bCs/>
          <w:szCs w:val="22"/>
        </w:rPr>
        <w:t xml:space="preserve">           </w:t>
      </w:r>
    </w:p>
    <w:p w14:paraId="1A564484" w14:textId="5F5E47ED" w:rsidR="004D1482" w:rsidRPr="005E4788" w:rsidRDefault="003F65C2" w:rsidP="003E61A3">
      <w:pPr>
        <w:widowControl w:val="0"/>
        <w:tabs>
          <w:tab w:val="left" w:pos="0"/>
          <w:tab w:val="left" w:pos="4706"/>
          <w:tab w:val="left" w:pos="4990"/>
          <w:tab w:val="left" w:pos="9639"/>
        </w:tabs>
        <w:rPr>
          <w:szCs w:val="22"/>
        </w:rPr>
      </w:pPr>
      <w:r w:rsidRPr="003F65C2">
        <w:rPr>
          <w:szCs w:val="22"/>
        </w:rPr>
        <w:t>Rybářská 1223/13</w:t>
      </w:r>
      <w:r>
        <w:rPr>
          <w:szCs w:val="22"/>
        </w:rPr>
        <w:t>, 709 00 Ostrava – Mar. Hory</w:t>
      </w:r>
      <w:r w:rsidR="00553F5A" w:rsidRPr="005E4788">
        <w:rPr>
          <w:szCs w:val="22"/>
        </w:rPr>
        <w:tab/>
      </w:r>
      <w:r w:rsidR="00553F5A" w:rsidRPr="005E4788">
        <w:rPr>
          <w:szCs w:val="22"/>
        </w:rPr>
        <w:tab/>
      </w:r>
      <w:r w:rsidR="00EB3193">
        <w:rPr>
          <w:szCs w:val="22"/>
        </w:rPr>
        <w:t xml:space="preserve">se sídlem: </w:t>
      </w:r>
      <w:r w:rsidR="002B2F6B">
        <w:rPr>
          <w:szCs w:val="22"/>
        </w:rPr>
        <w:t xml:space="preserve">Moravská 758/95, 700 30 Ostrava – Jih </w:t>
      </w:r>
    </w:p>
    <w:p w14:paraId="7A8F3113" w14:textId="58C2D47C" w:rsidR="00553F5A" w:rsidRDefault="00C718CE" w:rsidP="003E61A3">
      <w:pPr>
        <w:widowControl w:val="0"/>
        <w:tabs>
          <w:tab w:val="left" w:pos="0"/>
          <w:tab w:val="left" w:pos="4706"/>
          <w:tab w:val="left" w:pos="4990"/>
          <w:tab w:val="left" w:pos="9639"/>
        </w:tabs>
        <w:rPr>
          <w:szCs w:val="22"/>
        </w:rPr>
      </w:pPr>
      <w:r>
        <w:rPr>
          <w:szCs w:val="22"/>
        </w:rPr>
        <w:t>z</w:t>
      </w:r>
      <w:r w:rsidR="00EB3193">
        <w:rPr>
          <w:szCs w:val="22"/>
        </w:rPr>
        <w:t>astoupen</w:t>
      </w:r>
      <w:r>
        <w:rPr>
          <w:szCs w:val="22"/>
        </w:rPr>
        <w:t xml:space="preserve"> ředitel</w:t>
      </w:r>
      <w:r w:rsidR="003F65C2">
        <w:rPr>
          <w:szCs w:val="22"/>
        </w:rPr>
        <w:t>em</w:t>
      </w:r>
      <w:r w:rsidR="00553F5A" w:rsidRPr="005E4788">
        <w:rPr>
          <w:szCs w:val="22"/>
        </w:rPr>
        <w:tab/>
      </w:r>
      <w:r w:rsidR="00553F5A" w:rsidRPr="005E4788">
        <w:rPr>
          <w:szCs w:val="22"/>
        </w:rPr>
        <w:tab/>
        <w:t>zastoupen</w:t>
      </w:r>
      <w:r w:rsidR="00155E06">
        <w:rPr>
          <w:szCs w:val="22"/>
        </w:rPr>
        <w:t>a</w:t>
      </w:r>
      <w:r w:rsidR="00EB3193">
        <w:rPr>
          <w:szCs w:val="22"/>
        </w:rPr>
        <w:t xml:space="preserve">: </w:t>
      </w:r>
      <w:r w:rsidR="002B2F6B">
        <w:rPr>
          <w:szCs w:val="22"/>
        </w:rPr>
        <w:t>Ing. Jiřím Hlouškem, jednatelem</w:t>
      </w:r>
    </w:p>
    <w:p w14:paraId="496419D6" w14:textId="213066DE" w:rsidR="003D33AA" w:rsidRPr="005E4788" w:rsidRDefault="003F65C2" w:rsidP="002B2F6B">
      <w:pPr>
        <w:widowControl w:val="0"/>
        <w:tabs>
          <w:tab w:val="left" w:pos="0"/>
          <w:tab w:val="left" w:pos="4706"/>
          <w:tab w:val="left" w:pos="4990"/>
          <w:tab w:val="left" w:pos="9639"/>
        </w:tabs>
        <w:ind w:left="4963" w:hanging="4963"/>
        <w:rPr>
          <w:szCs w:val="22"/>
        </w:rPr>
      </w:pPr>
      <w:r>
        <w:rPr>
          <w:szCs w:val="22"/>
        </w:rPr>
        <w:t xml:space="preserve">Mgr. </w:t>
      </w:r>
      <w:r w:rsidRPr="003F65C2">
        <w:rPr>
          <w:szCs w:val="22"/>
        </w:rPr>
        <w:t>Michal Mariánek MBA</w:t>
      </w:r>
      <w:r w:rsidR="00155E06">
        <w:rPr>
          <w:szCs w:val="22"/>
        </w:rPr>
        <w:tab/>
      </w:r>
      <w:r w:rsidR="00155E06">
        <w:rPr>
          <w:szCs w:val="22"/>
        </w:rPr>
        <w:tab/>
      </w:r>
      <w:r w:rsidR="00EB3193">
        <w:rPr>
          <w:szCs w:val="22"/>
        </w:rPr>
        <w:t xml:space="preserve">zapsána v OR: </w:t>
      </w:r>
      <w:r w:rsidR="002B2F6B">
        <w:rPr>
          <w:szCs w:val="22"/>
        </w:rPr>
        <w:t>vedeném u Krajského soudu v Ostravě oddíl C, vložka 27033</w:t>
      </w:r>
    </w:p>
    <w:p w14:paraId="203FFD36" w14:textId="6A71688F" w:rsidR="00553F5A" w:rsidRPr="005E4788" w:rsidRDefault="00553F5A" w:rsidP="003E61A3">
      <w:pPr>
        <w:widowControl w:val="0"/>
        <w:tabs>
          <w:tab w:val="left" w:pos="0"/>
          <w:tab w:val="left" w:leader="underscore" w:pos="4706"/>
          <w:tab w:val="left" w:pos="4990"/>
          <w:tab w:val="left" w:leader="underscore" w:pos="9639"/>
        </w:tabs>
        <w:rPr>
          <w:szCs w:val="22"/>
        </w:rPr>
      </w:pPr>
      <w:r w:rsidRPr="005E4788">
        <w:rPr>
          <w:szCs w:val="22"/>
        </w:rPr>
        <w:tab/>
      </w:r>
      <w:r w:rsidRPr="005E4788">
        <w:rPr>
          <w:szCs w:val="22"/>
        </w:rPr>
        <w:tab/>
      </w:r>
      <w:r w:rsidR="00A11967">
        <w:rPr>
          <w:szCs w:val="22"/>
        </w:rPr>
        <w:t>________________________________________</w:t>
      </w:r>
    </w:p>
    <w:p w14:paraId="51E1CB9F" w14:textId="77777777" w:rsidR="00553F5A" w:rsidRPr="005E4788" w:rsidRDefault="00553F5A" w:rsidP="003E61A3">
      <w:pPr>
        <w:widowControl w:val="0"/>
        <w:tabs>
          <w:tab w:val="left" w:pos="0"/>
          <w:tab w:val="left" w:leader="underscore" w:pos="4706"/>
          <w:tab w:val="left" w:pos="4990"/>
          <w:tab w:val="left" w:leader="underscore" w:pos="9639"/>
        </w:tabs>
        <w:rPr>
          <w:szCs w:val="22"/>
        </w:rPr>
      </w:pPr>
    </w:p>
    <w:p w14:paraId="5E4D65C8" w14:textId="785D4873" w:rsidR="002352AC" w:rsidRPr="005E4788" w:rsidRDefault="004D1482" w:rsidP="003E61A3">
      <w:pPr>
        <w:widowControl w:val="0"/>
        <w:tabs>
          <w:tab w:val="left" w:pos="1588"/>
          <w:tab w:val="left" w:pos="4990"/>
          <w:tab w:val="left" w:pos="5040"/>
          <w:tab w:val="left" w:pos="6521"/>
        </w:tabs>
        <w:rPr>
          <w:rFonts w:cs="Arial"/>
          <w:bCs/>
          <w:kern w:val="24"/>
        </w:rPr>
      </w:pPr>
      <w:r w:rsidRPr="005E4788">
        <w:rPr>
          <w:rFonts w:cs="Arial"/>
        </w:rPr>
        <w:t>IČ</w:t>
      </w:r>
      <w:r w:rsidR="0024762F">
        <w:rPr>
          <w:rFonts w:cs="Arial"/>
        </w:rPr>
        <w:t>O</w:t>
      </w:r>
      <w:r w:rsidRPr="005E4788">
        <w:rPr>
          <w:rFonts w:cs="Arial"/>
        </w:rPr>
        <w:t>:</w:t>
      </w:r>
      <w:r w:rsidR="00553F5A" w:rsidRPr="005E4788">
        <w:t xml:space="preserve"> </w:t>
      </w:r>
      <w:r w:rsidR="003377FE" w:rsidRPr="005E4788">
        <w:tab/>
      </w:r>
      <w:r w:rsidR="003F65C2" w:rsidRPr="003F65C2">
        <w:rPr>
          <w:szCs w:val="22"/>
        </w:rPr>
        <w:t>70631824</w:t>
      </w:r>
      <w:r w:rsidR="00C9234A" w:rsidRPr="005E4788">
        <w:rPr>
          <w:szCs w:val="22"/>
        </w:rPr>
        <w:tab/>
      </w:r>
      <w:r w:rsidR="002352AC" w:rsidRPr="005E4788">
        <w:rPr>
          <w:rFonts w:cs="Arial"/>
        </w:rPr>
        <w:t>IČ</w:t>
      </w:r>
      <w:r w:rsidR="0024762F">
        <w:rPr>
          <w:rFonts w:cs="Arial"/>
        </w:rPr>
        <w:t>O</w:t>
      </w:r>
      <w:r w:rsidR="002352AC" w:rsidRPr="005E4788">
        <w:rPr>
          <w:rFonts w:cs="Arial"/>
        </w:rPr>
        <w:t>:</w:t>
      </w:r>
      <w:r w:rsidR="002352AC" w:rsidRPr="005E4788">
        <w:rPr>
          <w:rFonts w:cs="Arial"/>
        </w:rPr>
        <w:tab/>
      </w:r>
      <w:r w:rsidR="002B2F6B">
        <w:rPr>
          <w:rFonts w:cs="Arial"/>
        </w:rPr>
        <w:t>259 08 898</w:t>
      </w:r>
    </w:p>
    <w:p w14:paraId="5A468D62" w14:textId="380EEF3C" w:rsidR="004D1482" w:rsidRPr="005E4788" w:rsidRDefault="004D1482" w:rsidP="003E61A3">
      <w:pPr>
        <w:widowControl w:val="0"/>
        <w:tabs>
          <w:tab w:val="left" w:pos="1588"/>
          <w:tab w:val="left" w:pos="4990"/>
          <w:tab w:val="left" w:pos="5040"/>
          <w:tab w:val="left" w:pos="6521"/>
        </w:tabs>
        <w:rPr>
          <w:szCs w:val="22"/>
        </w:rPr>
      </w:pPr>
      <w:r w:rsidRPr="005E4788">
        <w:rPr>
          <w:rFonts w:cs="Arial"/>
        </w:rPr>
        <w:t>DIČ:</w:t>
      </w:r>
      <w:r w:rsidR="00553F5A" w:rsidRPr="005E4788">
        <w:rPr>
          <w:rFonts w:cs="Arial"/>
        </w:rPr>
        <w:t xml:space="preserve"> </w:t>
      </w:r>
      <w:r w:rsidR="003377FE" w:rsidRPr="005E4788">
        <w:rPr>
          <w:rFonts w:cs="Arial"/>
        </w:rPr>
        <w:tab/>
      </w:r>
      <w:r w:rsidR="003F65C2" w:rsidRPr="003F65C2">
        <w:rPr>
          <w:szCs w:val="22"/>
        </w:rPr>
        <w:t>CZ70631824</w:t>
      </w:r>
      <w:r w:rsidRPr="005E4788">
        <w:rPr>
          <w:szCs w:val="22"/>
        </w:rPr>
        <w:t xml:space="preserve"> (</w:t>
      </w:r>
      <w:r w:rsidR="00FB10C5">
        <w:rPr>
          <w:szCs w:val="22"/>
        </w:rPr>
        <w:t>ne</w:t>
      </w:r>
      <w:r w:rsidRPr="005E4788">
        <w:rPr>
          <w:szCs w:val="22"/>
        </w:rPr>
        <w:t>plátce DPH)</w:t>
      </w:r>
      <w:r w:rsidR="002352AC" w:rsidRPr="005E4788">
        <w:rPr>
          <w:szCs w:val="22"/>
        </w:rPr>
        <w:tab/>
      </w:r>
      <w:r w:rsidR="002352AC" w:rsidRPr="005E4788">
        <w:rPr>
          <w:rFonts w:cs="Arial"/>
        </w:rPr>
        <w:t>DIČ:</w:t>
      </w:r>
      <w:r w:rsidR="002352AC" w:rsidRPr="005E4788">
        <w:rPr>
          <w:rFonts w:cs="Arial"/>
        </w:rPr>
        <w:tab/>
      </w:r>
      <w:r w:rsidR="002B2F6B">
        <w:rPr>
          <w:rFonts w:cs="Arial"/>
        </w:rPr>
        <w:t>C</w:t>
      </w:r>
      <w:r w:rsidR="00497E2F">
        <w:rPr>
          <w:rFonts w:cs="Arial"/>
        </w:rPr>
        <w:t>Z</w:t>
      </w:r>
      <w:r w:rsidR="002B2F6B">
        <w:rPr>
          <w:rFonts w:cs="Arial"/>
        </w:rPr>
        <w:t>25908898</w:t>
      </w:r>
      <w:r w:rsidR="003B3709">
        <w:rPr>
          <w:rFonts w:cs="Arial"/>
        </w:rPr>
        <w:t xml:space="preserve"> (plátce DPH)</w:t>
      </w:r>
    </w:p>
    <w:p w14:paraId="5FAADFBC" w14:textId="0F982DA3" w:rsidR="00553F5A" w:rsidRPr="005E4788" w:rsidRDefault="00553F5A" w:rsidP="003E61A3">
      <w:pPr>
        <w:widowControl w:val="0"/>
        <w:tabs>
          <w:tab w:val="left" w:pos="1588"/>
          <w:tab w:val="left" w:pos="4990"/>
          <w:tab w:val="left" w:pos="5040"/>
          <w:tab w:val="left" w:pos="6521"/>
        </w:tabs>
        <w:rPr>
          <w:rFonts w:cs="Arial"/>
        </w:rPr>
      </w:pPr>
      <w:r w:rsidRPr="005E4788">
        <w:rPr>
          <w:rFonts w:cs="Arial"/>
        </w:rPr>
        <w:t>Peněžní ústav</w:t>
      </w:r>
      <w:r w:rsidR="004D1482" w:rsidRPr="005E4788">
        <w:rPr>
          <w:rFonts w:cs="Arial"/>
        </w:rPr>
        <w:t>:</w:t>
      </w:r>
      <w:r w:rsidRPr="005E4788">
        <w:rPr>
          <w:rFonts w:cs="Arial"/>
        </w:rPr>
        <w:t xml:space="preserve"> </w:t>
      </w:r>
      <w:r w:rsidR="003377FE" w:rsidRPr="005E4788">
        <w:rPr>
          <w:rFonts w:cs="Arial"/>
        </w:rPr>
        <w:tab/>
      </w:r>
      <w:r w:rsidR="00FB10C5">
        <w:rPr>
          <w:szCs w:val="22"/>
        </w:rPr>
        <w:t>Komerční banka</w:t>
      </w:r>
      <w:r w:rsidR="00EB3193">
        <w:rPr>
          <w:szCs w:val="22"/>
        </w:rPr>
        <w:t>, a.s.</w:t>
      </w:r>
      <w:r w:rsidR="002352AC" w:rsidRPr="005E4788">
        <w:rPr>
          <w:szCs w:val="22"/>
        </w:rPr>
        <w:tab/>
      </w:r>
      <w:r w:rsidR="002352AC" w:rsidRPr="005E4788">
        <w:rPr>
          <w:rFonts w:cs="Arial"/>
        </w:rPr>
        <w:t>Peněžní ústav:</w:t>
      </w:r>
      <w:r w:rsidR="002352AC" w:rsidRPr="005E4788">
        <w:rPr>
          <w:rFonts w:cs="Arial"/>
        </w:rPr>
        <w:tab/>
      </w:r>
      <w:r w:rsidR="002B2F6B">
        <w:rPr>
          <w:rFonts w:cs="Arial"/>
        </w:rPr>
        <w:t>ČSOB, a.s.</w:t>
      </w:r>
    </w:p>
    <w:p w14:paraId="39562828" w14:textId="42DEDEDD" w:rsidR="004D1482" w:rsidRPr="005E4788" w:rsidRDefault="003377FE" w:rsidP="003E61A3">
      <w:pPr>
        <w:widowControl w:val="0"/>
        <w:tabs>
          <w:tab w:val="left" w:pos="1588"/>
          <w:tab w:val="left" w:pos="4990"/>
          <w:tab w:val="left" w:pos="5040"/>
          <w:tab w:val="left" w:pos="6521"/>
        </w:tabs>
        <w:rPr>
          <w:rFonts w:cs="Arial"/>
        </w:rPr>
      </w:pPr>
      <w:r w:rsidRPr="005E4788">
        <w:rPr>
          <w:rFonts w:cs="Arial"/>
        </w:rPr>
        <w:tab/>
      </w:r>
      <w:r w:rsidR="0043135C" w:rsidRPr="005E4788">
        <w:rPr>
          <w:szCs w:val="22"/>
        </w:rPr>
        <w:tab/>
      </w:r>
      <w:r w:rsidR="00EB76CB">
        <w:rPr>
          <w:szCs w:val="22"/>
        </w:rPr>
        <w:tab/>
      </w:r>
      <w:r w:rsidR="0043135C" w:rsidRPr="005E4788">
        <w:rPr>
          <w:szCs w:val="22"/>
        </w:rPr>
        <w:tab/>
      </w:r>
      <w:r w:rsidR="002B2F6B">
        <w:rPr>
          <w:szCs w:val="22"/>
        </w:rPr>
        <w:t>pobočka Ostrava</w:t>
      </w:r>
    </w:p>
    <w:p w14:paraId="394F5FD9" w14:textId="26A893DD" w:rsidR="00E177E4" w:rsidRPr="00EB3193" w:rsidRDefault="00553F5A" w:rsidP="003E61A3">
      <w:pPr>
        <w:widowControl w:val="0"/>
        <w:tabs>
          <w:tab w:val="left" w:pos="1588"/>
          <w:tab w:val="left" w:pos="4990"/>
          <w:tab w:val="left" w:pos="5040"/>
          <w:tab w:val="left" w:pos="6521"/>
        </w:tabs>
        <w:rPr>
          <w:bCs/>
          <w:kern w:val="24"/>
          <w:szCs w:val="22"/>
        </w:rPr>
      </w:pPr>
      <w:r w:rsidRPr="005E4788">
        <w:rPr>
          <w:rFonts w:cs="Arial"/>
        </w:rPr>
        <w:t>Č</w:t>
      </w:r>
      <w:r w:rsidR="004D1482" w:rsidRPr="005E4788">
        <w:rPr>
          <w:rFonts w:cs="Arial"/>
        </w:rPr>
        <w:t>íslo účtu:</w:t>
      </w:r>
      <w:r w:rsidRPr="005E4788">
        <w:rPr>
          <w:rFonts w:cs="Arial"/>
        </w:rPr>
        <w:t xml:space="preserve"> </w:t>
      </w:r>
      <w:r w:rsidR="003377FE" w:rsidRPr="005E4788">
        <w:rPr>
          <w:rFonts w:cs="Arial"/>
        </w:rPr>
        <w:tab/>
      </w:r>
      <w:r w:rsidR="003F65C2" w:rsidRPr="003F65C2">
        <w:rPr>
          <w:szCs w:val="22"/>
        </w:rPr>
        <w:t>14129761/0100</w:t>
      </w:r>
      <w:r w:rsidR="002352AC" w:rsidRPr="005E4788">
        <w:rPr>
          <w:szCs w:val="22"/>
        </w:rPr>
        <w:tab/>
      </w:r>
      <w:r w:rsidR="002352AC" w:rsidRPr="005E4788">
        <w:rPr>
          <w:rFonts w:cs="Arial"/>
        </w:rPr>
        <w:t xml:space="preserve">Číslo účtu: </w:t>
      </w:r>
      <w:r w:rsidR="002352AC" w:rsidRPr="005E4788">
        <w:rPr>
          <w:rFonts w:cs="Arial"/>
        </w:rPr>
        <w:tab/>
      </w:r>
      <w:r w:rsidR="002B2F6B">
        <w:rPr>
          <w:rFonts w:cs="Arial"/>
        </w:rPr>
        <w:t>177504239/0300</w:t>
      </w:r>
      <w:r w:rsidR="00E177E4">
        <w:rPr>
          <w:bCs/>
          <w:kern w:val="24"/>
          <w:szCs w:val="22"/>
        </w:rPr>
        <w:tab/>
      </w:r>
      <w:r w:rsidR="00E177E4">
        <w:rPr>
          <w:bCs/>
          <w:kern w:val="24"/>
          <w:szCs w:val="22"/>
        </w:rPr>
        <w:tab/>
      </w:r>
    </w:p>
    <w:p w14:paraId="351CCF17" w14:textId="3E850793" w:rsidR="00F179F7" w:rsidRPr="005E4788" w:rsidRDefault="003377FE" w:rsidP="003E61A3">
      <w:pPr>
        <w:widowControl w:val="0"/>
        <w:tabs>
          <w:tab w:val="left" w:pos="0"/>
          <w:tab w:val="left" w:leader="underscore" w:pos="4706"/>
          <w:tab w:val="left" w:pos="4990"/>
          <w:tab w:val="left" w:leader="underscore" w:pos="9639"/>
        </w:tabs>
        <w:rPr>
          <w:szCs w:val="22"/>
        </w:rPr>
      </w:pPr>
      <w:r w:rsidRPr="005E4788">
        <w:rPr>
          <w:szCs w:val="22"/>
        </w:rPr>
        <w:tab/>
      </w:r>
      <w:r w:rsidR="00F179F7">
        <w:rPr>
          <w:szCs w:val="22"/>
        </w:rPr>
        <w:tab/>
      </w:r>
      <w:r w:rsidR="00A11967">
        <w:rPr>
          <w:szCs w:val="22"/>
        </w:rPr>
        <w:t>_______________________________________</w:t>
      </w:r>
    </w:p>
    <w:p w14:paraId="2D41753B" w14:textId="530D032C" w:rsidR="002E12F2" w:rsidRDefault="003377FE" w:rsidP="003E61A3">
      <w:pPr>
        <w:widowControl w:val="0"/>
        <w:tabs>
          <w:tab w:val="left" w:pos="0"/>
          <w:tab w:val="left" w:pos="4706"/>
          <w:tab w:val="left" w:pos="4990"/>
          <w:tab w:val="left" w:pos="9639"/>
        </w:tabs>
        <w:rPr>
          <w:b/>
          <w:szCs w:val="22"/>
        </w:rPr>
      </w:pPr>
      <w:r w:rsidRPr="005E4788">
        <w:rPr>
          <w:szCs w:val="22"/>
        </w:rPr>
        <w:t xml:space="preserve">dále </w:t>
      </w:r>
      <w:r w:rsidR="002E12F2">
        <w:rPr>
          <w:szCs w:val="22"/>
        </w:rPr>
        <w:t xml:space="preserve">též </w:t>
      </w:r>
      <w:r w:rsidRPr="005E4788">
        <w:rPr>
          <w:szCs w:val="22"/>
        </w:rPr>
        <w:t xml:space="preserve">jen </w:t>
      </w:r>
      <w:r w:rsidR="005F6F61" w:rsidRPr="00470DEF">
        <w:rPr>
          <w:rStyle w:val="mojeChar"/>
          <w:sz w:val="20"/>
        </w:rPr>
        <w:t>příkazce</w:t>
      </w:r>
      <w:r w:rsidRPr="005E4788">
        <w:rPr>
          <w:szCs w:val="22"/>
        </w:rPr>
        <w:tab/>
      </w:r>
      <w:r w:rsidRPr="005E4788">
        <w:rPr>
          <w:szCs w:val="22"/>
        </w:rPr>
        <w:tab/>
        <w:t xml:space="preserve">dále </w:t>
      </w:r>
      <w:r w:rsidR="002E12F2">
        <w:rPr>
          <w:szCs w:val="22"/>
        </w:rPr>
        <w:t xml:space="preserve">též </w:t>
      </w:r>
      <w:r w:rsidRPr="005E4788">
        <w:rPr>
          <w:szCs w:val="22"/>
        </w:rPr>
        <w:t xml:space="preserve">jen </w:t>
      </w:r>
      <w:r w:rsidR="003E5C30" w:rsidRPr="00470DEF">
        <w:rPr>
          <w:rFonts w:ascii="Arial" w:hAnsi="Arial" w:cs="Arial"/>
          <w:b/>
          <w:sz w:val="20"/>
          <w:szCs w:val="22"/>
        </w:rPr>
        <w:t>příkazník</w:t>
      </w:r>
    </w:p>
    <w:p w14:paraId="433B2409" w14:textId="57503B84" w:rsidR="004D1482" w:rsidRPr="008103D9" w:rsidRDefault="002E12F2" w:rsidP="003E61A3">
      <w:pPr>
        <w:widowControl w:val="0"/>
        <w:tabs>
          <w:tab w:val="left" w:pos="0"/>
          <w:tab w:val="left" w:pos="4706"/>
          <w:tab w:val="left" w:pos="4990"/>
          <w:tab w:val="left" w:pos="9639"/>
        </w:tabs>
        <w:rPr>
          <w:rFonts w:ascii="Arial" w:hAnsi="Arial" w:cs="Arial"/>
          <w:i/>
          <w:szCs w:val="22"/>
        </w:rPr>
      </w:pPr>
      <w:r w:rsidRPr="002E12F2">
        <w:rPr>
          <w:rFonts w:ascii="Arial" w:hAnsi="Arial" w:cs="Arial"/>
          <w:b/>
          <w:sz w:val="20"/>
        </w:rPr>
        <w:tab/>
      </w:r>
      <w:r w:rsidRPr="002E12F2">
        <w:rPr>
          <w:rFonts w:ascii="Arial" w:hAnsi="Arial" w:cs="Arial"/>
          <w:b/>
          <w:sz w:val="20"/>
        </w:rPr>
        <w:tab/>
      </w:r>
      <w:r w:rsidR="003377FE" w:rsidRPr="008103D9">
        <w:rPr>
          <w:rFonts w:ascii="Arial" w:hAnsi="Arial" w:cs="Arial"/>
          <w:i/>
          <w:szCs w:val="22"/>
        </w:rPr>
        <w:tab/>
      </w:r>
    </w:p>
    <w:p w14:paraId="4EE251AC" w14:textId="77777777" w:rsidR="00AF1C42" w:rsidRPr="005E4788" w:rsidRDefault="00AF1C42" w:rsidP="003E61A3">
      <w:pPr>
        <w:widowControl w:val="0"/>
        <w:tabs>
          <w:tab w:val="left" w:pos="0"/>
          <w:tab w:val="left" w:pos="4706"/>
          <w:tab w:val="left" w:pos="4990"/>
          <w:tab w:val="left" w:pos="9639"/>
        </w:tabs>
        <w:rPr>
          <w:szCs w:val="22"/>
        </w:rPr>
      </w:pPr>
    </w:p>
    <w:p w14:paraId="5B641C9B" w14:textId="77777777" w:rsidR="009F2789" w:rsidRPr="00423E8E" w:rsidRDefault="009F2789" w:rsidP="003E61A3">
      <w:pPr>
        <w:widowControl w:val="0"/>
        <w:pBdr>
          <w:bottom w:val="single" w:sz="6" w:space="1" w:color="auto"/>
        </w:pBdr>
        <w:tabs>
          <w:tab w:val="left" w:pos="0"/>
          <w:tab w:val="left" w:leader="underscore" w:pos="4706"/>
          <w:tab w:val="left" w:pos="4990"/>
          <w:tab w:val="left" w:leader="underscore" w:pos="9639"/>
        </w:tabs>
        <w:jc w:val="left"/>
        <w:rPr>
          <w:rFonts w:ascii="Arial" w:hAnsi="Arial" w:cs="Arial"/>
          <w:b/>
          <w:szCs w:val="22"/>
        </w:rPr>
      </w:pPr>
      <w:r w:rsidRPr="00423E8E">
        <w:rPr>
          <w:rFonts w:ascii="Arial" w:hAnsi="Arial" w:cs="Arial"/>
          <w:b/>
          <w:szCs w:val="22"/>
        </w:rPr>
        <w:t>Obsah smlouvy</w:t>
      </w:r>
    </w:p>
    <w:p w14:paraId="2AAA6071" w14:textId="77777777" w:rsidR="00850EF9" w:rsidRPr="00B90F01" w:rsidRDefault="00850EF9" w:rsidP="003E61A3">
      <w:pPr>
        <w:pStyle w:val="Nadpis1"/>
        <w:keepNext w:val="0"/>
        <w:widowControl w:val="0"/>
        <w:spacing w:before="360"/>
      </w:pPr>
      <w:r w:rsidRPr="00B90F01">
        <w:t xml:space="preserve">Část </w:t>
      </w:r>
      <w:r>
        <w:t>A</w:t>
      </w:r>
    </w:p>
    <w:p w14:paraId="6542ABBC" w14:textId="77777777" w:rsidR="00850EF9" w:rsidRPr="00160BA4" w:rsidRDefault="00850EF9" w:rsidP="003E61A3">
      <w:pPr>
        <w:pStyle w:val="Nadpis2"/>
        <w:keepNext w:val="0"/>
        <w:widowControl w:val="0"/>
        <w:spacing w:before="120"/>
        <w:ind w:left="0"/>
      </w:pPr>
    </w:p>
    <w:p w14:paraId="49C33F96" w14:textId="77777777" w:rsidR="00850EF9" w:rsidRPr="00993410" w:rsidRDefault="00850EF9" w:rsidP="003E61A3">
      <w:pPr>
        <w:pStyle w:val="Nadpis3"/>
        <w:keepNext w:val="0"/>
        <w:widowControl w:val="0"/>
      </w:pPr>
      <w:r w:rsidRPr="00993410">
        <w:t>Základní ustanovení</w:t>
      </w:r>
    </w:p>
    <w:p w14:paraId="626B33BC" w14:textId="617D88CA" w:rsidR="00DF0634" w:rsidRDefault="00DF0634" w:rsidP="003E61A3">
      <w:pPr>
        <w:pStyle w:val="Zkladntextodsazen-slo"/>
        <w:widowControl w:val="0"/>
      </w:pPr>
      <w:r>
        <w:t>Tato smlouva je uzavřena podle zákona č. 89/2012 Sb., občanský zákoník</w:t>
      </w:r>
      <w:r w:rsidR="00010EA8">
        <w:t>, ve znění pozdějších předpisů</w:t>
      </w:r>
      <w:r>
        <w:t xml:space="preserve"> (dále jen</w:t>
      </w:r>
      <w:r w:rsidR="00746BF2">
        <w:t xml:space="preserve"> „</w:t>
      </w:r>
      <w:r>
        <w:t>OZ</w:t>
      </w:r>
      <w:r w:rsidR="00746BF2">
        <w:t>“</w:t>
      </w:r>
      <w:r>
        <w:t>).</w:t>
      </w:r>
    </w:p>
    <w:p w14:paraId="3B4A44B7" w14:textId="0291184F" w:rsidR="00230270" w:rsidRPr="00441D4B" w:rsidRDefault="00230270" w:rsidP="00230270">
      <w:pPr>
        <w:pStyle w:val="Zkladntextodsazen-slo"/>
      </w:pPr>
      <w:r w:rsidRPr="00441D4B">
        <w:t>Účelem uzavření této smlouvy je zajištění</w:t>
      </w:r>
      <w:r w:rsidR="00586273" w:rsidRPr="00441D4B">
        <w:t xml:space="preserve"> funkčnosti systému</w:t>
      </w:r>
      <w:r w:rsidRPr="00441D4B">
        <w:t xml:space="preserve"> protipožární ochrany v domov</w:t>
      </w:r>
      <w:r w:rsidR="00B37548" w:rsidRPr="00441D4B">
        <w:t>ě</w:t>
      </w:r>
      <w:r w:rsidRPr="00441D4B">
        <w:t xml:space="preserve"> pro seniory</w:t>
      </w:r>
      <w:r w:rsidR="00B37548" w:rsidRPr="00441D4B">
        <w:t>.</w:t>
      </w:r>
    </w:p>
    <w:p w14:paraId="0813E4DD" w14:textId="77777777" w:rsidR="00C77298" w:rsidRDefault="00850EF9" w:rsidP="003E61A3">
      <w:pPr>
        <w:pStyle w:val="Zkladntextodsazen-slo"/>
        <w:widowControl w:val="0"/>
      </w:pPr>
      <w:r w:rsidRPr="006A2820">
        <w:t xml:space="preserve">Smluvní strany prohlašují, že údaje uvedené </w:t>
      </w:r>
      <w:r>
        <w:t>v záhlaví</w:t>
      </w:r>
      <w:r w:rsidRPr="006A2820">
        <w:t xml:space="preserve"> této smlouvy </w:t>
      </w:r>
      <w:r w:rsidR="00C77298">
        <w:t>odpovídají</w:t>
      </w:r>
      <w:r w:rsidRPr="006A2820">
        <w:t xml:space="preserve"> skutečností v době uzavření smlouvy. </w:t>
      </w:r>
      <w:r w:rsidR="0001629E">
        <w:t>Smluvní strany se zavazují, že z</w:t>
      </w:r>
      <w:r w:rsidR="00C77298">
        <w:t xml:space="preserve">měny </w:t>
      </w:r>
      <w:r w:rsidR="0001629E">
        <w:t xml:space="preserve">dotčených </w:t>
      </w:r>
      <w:r w:rsidR="00C77298">
        <w:t xml:space="preserve">údajů </w:t>
      </w:r>
      <w:r w:rsidR="0001629E">
        <w:t xml:space="preserve">oznámí </w:t>
      </w:r>
      <w:r w:rsidR="00C77298">
        <w:t xml:space="preserve">bez </w:t>
      </w:r>
      <w:r w:rsidR="0001629E">
        <w:t xml:space="preserve">prodlení </w:t>
      </w:r>
      <w:r w:rsidR="00C77298">
        <w:t>druhé smluvní straně.</w:t>
      </w:r>
    </w:p>
    <w:p w14:paraId="7E3FAE86" w14:textId="5CD7C115" w:rsidR="00A10CAB" w:rsidRDefault="00FA230C" w:rsidP="003E61A3">
      <w:pPr>
        <w:pStyle w:val="Zkladntextodsazen-slo"/>
        <w:widowControl w:val="0"/>
      </w:pPr>
      <w:r>
        <w:t>P</w:t>
      </w:r>
      <w:r w:rsidR="00B37548">
        <w:t>řík</w:t>
      </w:r>
      <w:r w:rsidR="003E5C30" w:rsidRPr="00DF0634">
        <w:t>azník</w:t>
      </w:r>
      <w:r w:rsidR="00850EF9" w:rsidRPr="006A2820">
        <w:t xml:space="preserve"> prohlašuje, že je odborně způsobilý k zajištění předmětu smlouvy. </w:t>
      </w:r>
    </w:p>
    <w:p w14:paraId="6C174C61" w14:textId="54300BCC" w:rsidR="00721A21" w:rsidRDefault="00FA230C" w:rsidP="003E61A3">
      <w:pPr>
        <w:pStyle w:val="Zkladntextodsazen-slo"/>
        <w:widowControl w:val="0"/>
        <w:tabs>
          <w:tab w:val="clear" w:pos="284"/>
        </w:tabs>
      </w:pPr>
      <w:r>
        <w:t>P</w:t>
      </w:r>
      <w:r w:rsidR="003E5C30" w:rsidRPr="00DF0634">
        <w:t>říkazník</w:t>
      </w:r>
      <w:r w:rsidR="00E92F2E" w:rsidRPr="00DF0634">
        <w:t xml:space="preserve"> </w:t>
      </w:r>
      <w:r w:rsidR="00A10CAB" w:rsidRPr="00DF0634">
        <w:t>prohlašuje, že není nespolehlivým plátcem DPH a v případě, že by se jím</w:t>
      </w:r>
      <w:r w:rsidR="00A10CAB" w:rsidRPr="0003711D">
        <w:t xml:space="preserve"> v průběhu trvání smluvního vztahu stal, tuto informaci neprodleně sdělí </w:t>
      </w:r>
      <w:r w:rsidR="005F6F61" w:rsidRPr="00DF0634">
        <w:t>příkazc</w:t>
      </w:r>
      <w:r w:rsidR="00E92F2E" w:rsidRPr="00DF0634">
        <w:t>i</w:t>
      </w:r>
      <w:r w:rsidR="00A10CAB" w:rsidRPr="0003711D">
        <w:t>.</w:t>
      </w:r>
    </w:p>
    <w:p w14:paraId="54DA0F43" w14:textId="12361E97" w:rsidR="00712FE8" w:rsidRPr="001234E5" w:rsidRDefault="00A456EB" w:rsidP="003E61A3">
      <w:pPr>
        <w:pStyle w:val="Zkladntextodsazen-slo"/>
        <w:widowControl w:val="0"/>
        <w:tabs>
          <w:tab w:val="clear" w:pos="284"/>
        </w:tabs>
      </w:pPr>
      <w:r>
        <w:t>P</w:t>
      </w:r>
      <w:r w:rsidR="00712FE8" w:rsidRPr="00712FE8">
        <w:t xml:space="preserve">říkazník se zavazuje, že po celou dobu účinnosti této smlouvy bude mít účinnou pojistnou smlouvu pro případ způsobení újmy v souvislosti s výkonem předmětné smluvní činnosti ve výši </w:t>
      </w:r>
      <w:r w:rsidR="007D2B0C">
        <w:t xml:space="preserve">minimálně </w:t>
      </w:r>
      <w:r w:rsidR="00230270">
        <w:t xml:space="preserve">5 </w:t>
      </w:r>
      <w:r w:rsidR="007D2B0C" w:rsidRPr="00B55049">
        <w:t>mil.</w:t>
      </w:r>
      <w:r w:rsidR="00712FE8" w:rsidRPr="00B55049">
        <w:t xml:space="preserve"> Kč</w:t>
      </w:r>
      <w:r w:rsidR="002029A4">
        <w:t>,</w:t>
      </w:r>
      <w:r w:rsidR="00712FE8" w:rsidRPr="000A1892">
        <w:t xml:space="preserve"> kterou </w:t>
      </w:r>
      <w:r w:rsidR="00712FE8" w:rsidRPr="00712FE8">
        <w:t xml:space="preserve">kdykoliv na požádání předloží </w:t>
      </w:r>
      <w:r w:rsidR="00712FE8" w:rsidRPr="001234E5">
        <w:t>v originále zástupci příkazc</w:t>
      </w:r>
      <w:r>
        <w:t>e</w:t>
      </w:r>
      <w:r w:rsidR="0023004F" w:rsidRPr="001234E5">
        <w:t xml:space="preserve"> k</w:t>
      </w:r>
      <w:r w:rsidR="00075F54">
        <w:t> </w:t>
      </w:r>
      <w:r w:rsidR="0023004F" w:rsidRPr="001234E5">
        <w:t>nahlédnutí</w:t>
      </w:r>
      <w:r w:rsidR="00075F54">
        <w:t>.</w:t>
      </w:r>
    </w:p>
    <w:p w14:paraId="2692CFFE" w14:textId="77366EA7" w:rsidR="00BF4359" w:rsidRDefault="00BF4359" w:rsidP="003E61A3">
      <w:pPr>
        <w:pStyle w:val="Zkladntextodsazen-slo"/>
        <w:widowControl w:val="0"/>
      </w:pPr>
      <w:r>
        <w:t>Smluvní strany prohlašují, že předmět smlouvy není plněním nemožným a že smlouvu uzavírají po</w:t>
      </w:r>
      <w:r w:rsidR="00055864">
        <w:t> </w:t>
      </w:r>
      <w:r>
        <w:t>pečlivém zvážení všech možných důsledků.</w:t>
      </w:r>
    </w:p>
    <w:p w14:paraId="2B650609" w14:textId="06ACA280" w:rsidR="009A32E2" w:rsidRPr="00441D4B" w:rsidRDefault="00A456EB" w:rsidP="003E61A3">
      <w:pPr>
        <w:pStyle w:val="Zkladntextodsazen-slo"/>
        <w:widowControl w:val="0"/>
      </w:pPr>
      <w:r w:rsidRPr="00441D4B">
        <w:t>P</w:t>
      </w:r>
      <w:r w:rsidR="009A32E2" w:rsidRPr="00441D4B">
        <w:t>říkazník prohlašuje, že si je vědom, že smlouva odkazuje na některé podmínky uvedené mimo vlastní text smlouvy, a dále prohlašuje, že vzhledem k jeho odborné způsobilosti a hospodářskému postavení a s ohledem na obsah smlouvy a právních předpisů mu je obsah a význam těchto podmínek, jejichž nedodržení má stejné následky jako nedodržení povinností v samotné smlouvě, znám.</w:t>
      </w:r>
    </w:p>
    <w:p w14:paraId="241FA9F3" w14:textId="77777777" w:rsidR="00DD11B4" w:rsidRPr="003B3CF1" w:rsidRDefault="00DD11B4" w:rsidP="00DD11B4">
      <w:pPr>
        <w:pStyle w:val="Odstavecseseznamem"/>
        <w:spacing w:after="200"/>
      </w:pPr>
    </w:p>
    <w:p w14:paraId="31F83D7B" w14:textId="66B459B9" w:rsidR="00290A03" w:rsidRPr="00865C19" w:rsidRDefault="00290A03" w:rsidP="00CF6812">
      <w:pPr>
        <w:widowControl w:val="0"/>
        <w:spacing w:before="600"/>
        <w:jc w:val="left"/>
        <w:rPr>
          <w:rFonts w:ascii="Arial" w:hAnsi="Arial" w:cs="Arial"/>
          <w:b/>
          <w:sz w:val="28"/>
          <w:szCs w:val="28"/>
        </w:rPr>
      </w:pPr>
      <w:r w:rsidRPr="00865C19">
        <w:rPr>
          <w:rFonts w:ascii="Arial" w:hAnsi="Arial" w:cs="Arial"/>
          <w:b/>
          <w:sz w:val="28"/>
          <w:szCs w:val="28"/>
        </w:rPr>
        <w:lastRenderedPageBreak/>
        <w:t xml:space="preserve">Část </w:t>
      </w:r>
      <w:r w:rsidR="00A456EB">
        <w:rPr>
          <w:rFonts w:ascii="Arial" w:hAnsi="Arial" w:cs="Arial"/>
          <w:b/>
          <w:sz w:val="28"/>
          <w:szCs w:val="28"/>
        </w:rPr>
        <w:t>B</w:t>
      </w:r>
    </w:p>
    <w:p w14:paraId="1B5B6563" w14:textId="7964639B" w:rsidR="00290A03" w:rsidRDefault="00DD11B4" w:rsidP="003E61A3">
      <w:pPr>
        <w:pStyle w:val="Nadpis1"/>
        <w:keepNext w:val="0"/>
        <w:widowControl w:val="0"/>
        <w:spacing w:before="0" w:line="240" w:lineRule="auto"/>
      </w:pPr>
      <w:r>
        <w:t>Servisní činnost</w:t>
      </w:r>
    </w:p>
    <w:p w14:paraId="56ADE389" w14:textId="77777777" w:rsidR="00290A03" w:rsidRPr="005B4D5B" w:rsidRDefault="00290A03" w:rsidP="003E61A3">
      <w:pPr>
        <w:pStyle w:val="Nadpis2"/>
        <w:keepNext w:val="0"/>
        <w:widowControl w:val="0"/>
        <w:spacing w:before="240"/>
        <w:ind w:left="0"/>
      </w:pPr>
    </w:p>
    <w:p w14:paraId="67FEEEC9" w14:textId="77777777" w:rsidR="00290A03" w:rsidRPr="005B4D5B" w:rsidRDefault="00290A03" w:rsidP="003E61A3">
      <w:pPr>
        <w:pStyle w:val="Nadpis3"/>
        <w:keepNext w:val="0"/>
        <w:widowControl w:val="0"/>
      </w:pPr>
      <w:r w:rsidRPr="005B4D5B">
        <w:t>Předmět</w:t>
      </w:r>
    </w:p>
    <w:p w14:paraId="2EE89489" w14:textId="2BBDE3A2" w:rsidR="00DD11B4" w:rsidRPr="00DD11B4" w:rsidRDefault="00DD11B4">
      <w:pPr>
        <w:pStyle w:val="Odstavecseseznamem"/>
        <w:widowControl w:val="0"/>
        <w:numPr>
          <w:ilvl w:val="0"/>
          <w:numId w:val="3"/>
        </w:numPr>
        <w:rPr>
          <w:szCs w:val="22"/>
        </w:rPr>
      </w:pPr>
      <w:r w:rsidRPr="00DD11B4">
        <w:rPr>
          <w:szCs w:val="22"/>
        </w:rPr>
        <w:t xml:space="preserve">Předmětem plnění je servisní a revizní činnost </w:t>
      </w:r>
      <w:r w:rsidR="00A11967">
        <w:rPr>
          <w:szCs w:val="22"/>
        </w:rPr>
        <w:t>v tomto rozsahu</w:t>
      </w:r>
      <w:r w:rsidRPr="00DD11B4">
        <w:rPr>
          <w:szCs w:val="22"/>
        </w:rPr>
        <w:t>:</w:t>
      </w:r>
    </w:p>
    <w:p w14:paraId="2B97271C" w14:textId="302F6108" w:rsidR="00DD11B4" w:rsidRPr="00DD11B4" w:rsidRDefault="00A11967">
      <w:pPr>
        <w:pStyle w:val="bodysmlouvy"/>
        <w:numPr>
          <w:ilvl w:val="0"/>
          <w:numId w:val="9"/>
        </w:numPr>
        <w:spacing w:before="60" w:after="0"/>
        <w:ind w:left="709" w:hanging="357"/>
        <w:rPr>
          <w:bCs/>
          <w:sz w:val="22"/>
          <w:szCs w:val="22"/>
        </w:rPr>
      </w:pPr>
      <w:r>
        <w:rPr>
          <w:bCs/>
          <w:sz w:val="22"/>
          <w:szCs w:val="22"/>
        </w:rPr>
        <w:t>Servisní činnost na z</w:t>
      </w:r>
      <w:r w:rsidR="00DD11B4" w:rsidRPr="00DD11B4">
        <w:rPr>
          <w:bCs/>
          <w:sz w:val="22"/>
          <w:szCs w:val="22"/>
        </w:rPr>
        <w:t>ařízení</w:t>
      </w:r>
      <w:r>
        <w:rPr>
          <w:bCs/>
          <w:sz w:val="22"/>
          <w:szCs w:val="22"/>
        </w:rPr>
        <w:t>ch</w:t>
      </w:r>
      <w:r w:rsidR="00DD11B4" w:rsidRPr="00DD11B4">
        <w:rPr>
          <w:bCs/>
          <w:sz w:val="22"/>
          <w:szCs w:val="22"/>
        </w:rPr>
        <w:t xml:space="preserve"> ústřed</w:t>
      </w:r>
      <w:r w:rsidR="00A456EB">
        <w:rPr>
          <w:bCs/>
          <w:sz w:val="22"/>
          <w:szCs w:val="22"/>
        </w:rPr>
        <w:t>ny</w:t>
      </w:r>
      <w:r w:rsidR="00DD11B4" w:rsidRPr="00DD11B4">
        <w:rPr>
          <w:bCs/>
          <w:sz w:val="22"/>
          <w:szCs w:val="22"/>
        </w:rPr>
        <w:t xml:space="preserve"> EPS – umístěn</w:t>
      </w:r>
      <w:r w:rsidR="00A71489">
        <w:rPr>
          <w:bCs/>
          <w:sz w:val="22"/>
          <w:szCs w:val="22"/>
        </w:rPr>
        <w:t>é</w:t>
      </w:r>
      <w:r w:rsidR="00DD11B4" w:rsidRPr="00DD11B4">
        <w:rPr>
          <w:bCs/>
          <w:sz w:val="22"/>
          <w:szCs w:val="22"/>
        </w:rPr>
        <w:t xml:space="preserve"> v objekt</w:t>
      </w:r>
      <w:r w:rsidR="00A71489">
        <w:rPr>
          <w:bCs/>
          <w:sz w:val="22"/>
          <w:szCs w:val="22"/>
        </w:rPr>
        <w:t>u</w:t>
      </w:r>
      <w:r w:rsidR="00DD11B4" w:rsidRPr="00DD11B4">
        <w:rPr>
          <w:bCs/>
          <w:sz w:val="22"/>
          <w:szCs w:val="22"/>
        </w:rPr>
        <w:t>:</w:t>
      </w:r>
    </w:p>
    <w:p w14:paraId="0397D1DE" w14:textId="1BB9D18D" w:rsidR="00DD11B4" w:rsidRPr="00DD11B4" w:rsidRDefault="00DD11B4">
      <w:pPr>
        <w:pStyle w:val="Odstavecseseznamem"/>
        <w:numPr>
          <w:ilvl w:val="0"/>
          <w:numId w:val="10"/>
        </w:numPr>
        <w:tabs>
          <w:tab w:val="left" w:pos="284"/>
        </w:tabs>
        <w:spacing w:before="60"/>
        <w:ind w:left="1134" w:hanging="357"/>
        <w:rPr>
          <w:iCs/>
          <w:szCs w:val="22"/>
        </w:rPr>
      </w:pPr>
      <w:r w:rsidRPr="00DD11B4">
        <w:rPr>
          <w:iCs/>
          <w:szCs w:val="22"/>
        </w:rPr>
        <w:t xml:space="preserve">Domov </w:t>
      </w:r>
      <w:r w:rsidR="00C82EDD">
        <w:rPr>
          <w:iCs/>
          <w:szCs w:val="22"/>
        </w:rPr>
        <w:t xml:space="preserve">IRIS, </w:t>
      </w:r>
      <w:r w:rsidR="00C82EDD" w:rsidRPr="00C82EDD">
        <w:rPr>
          <w:iCs/>
          <w:szCs w:val="22"/>
        </w:rPr>
        <w:t>Rybářská 1223/13</w:t>
      </w:r>
      <w:r w:rsidR="00C82EDD">
        <w:rPr>
          <w:iCs/>
          <w:szCs w:val="22"/>
        </w:rPr>
        <w:t>, 709 00 Ostrava – Mariánské Hory</w:t>
      </w:r>
      <w:r w:rsidRPr="00DD11B4">
        <w:rPr>
          <w:iCs/>
          <w:szCs w:val="22"/>
        </w:rPr>
        <w:t>.</w:t>
      </w:r>
    </w:p>
    <w:p w14:paraId="60C420C1" w14:textId="77777777" w:rsidR="00DD11B4" w:rsidRPr="00DD11B4" w:rsidRDefault="00DD11B4">
      <w:pPr>
        <w:pStyle w:val="bodysmlouvy"/>
        <w:numPr>
          <w:ilvl w:val="0"/>
          <w:numId w:val="9"/>
        </w:numPr>
        <w:spacing w:before="60" w:after="0"/>
        <w:ind w:left="709" w:hanging="357"/>
        <w:rPr>
          <w:sz w:val="22"/>
          <w:szCs w:val="22"/>
        </w:rPr>
      </w:pPr>
      <w:r w:rsidRPr="00DD11B4">
        <w:rPr>
          <w:sz w:val="22"/>
          <w:szCs w:val="22"/>
        </w:rPr>
        <w:t>Pravidelná půlroční kontrola systému dle platných EN ČSN</w:t>
      </w:r>
    </w:p>
    <w:p w14:paraId="5F29862B" w14:textId="77777777" w:rsidR="00DD11B4" w:rsidRPr="00DD11B4" w:rsidRDefault="00DD11B4">
      <w:pPr>
        <w:pStyle w:val="bodysmlouvy"/>
        <w:numPr>
          <w:ilvl w:val="0"/>
          <w:numId w:val="9"/>
        </w:numPr>
        <w:spacing w:before="60" w:after="0"/>
        <w:ind w:left="709" w:hanging="357"/>
        <w:rPr>
          <w:sz w:val="22"/>
          <w:szCs w:val="22"/>
        </w:rPr>
      </w:pPr>
      <w:r w:rsidRPr="00DD11B4">
        <w:rPr>
          <w:sz w:val="22"/>
          <w:szCs w:val="22"/>
        </w:rPr>
        <w:t>Pravidelná roční revize systému dle platných EN – ČSN</w:t>
      </w:r>
    </w:p>
    <w:p w14:paraId="570D1BB4" w14:textId="77777777" w:rsidR="00DD11B4" w:rsidRPr="00DD11B4" w:rsidRDefault="00DD11B4">
      <w:pPr>
        <w:pStyle w:val="bodysmlouvy"/>
        <w:numPr>
          <w:ilvl w:val="0"/>
          <w:numId w:val="9"/>
        </w:numPr>
        <w:spacing w:before="60" w:after="0"/>
        <w:ind w:left="709" w:hanging="357"/>
        <w:rPr>
          <w:sz w:val="22"/>
          <w:szCs w:val="22"/>
        </w:rPr>
      </w:pPr>
      <w:r w:rsidRPr="00DD11B4">
        <w:rPr>
          <w:rFonts w:eastAsia="Lucida Sans Unicode"/>
          <w:sz w:val="22"/>
          <w:szCs w:val="22"/>
        </w:rPr>
        <w:t>Účast na koordinačních funkčních zkouškách dle ČSN 73 0875 z dubna 2011</w:t>
      </w:r>
    </w:p>
    <w:p w14:paraId="2CEC9A70" w14:textId="19F013E5" w:rsidR="00DD11B4" w:rsidRPr="00441D4B" w:rsidRDefault="00F00926" w:rsidP="00F00926">
      <w:pPr>
        <w:pStyle w:val="Zhlav"/>
        <w:tabs>
          <w:tab w:val="clear" w:pos="4536"/>
          <w:tab w:val="clear" w:pos="9072"/>
        </w:tabs>
        <w:ind w:left="284"/>
        <w:rPr>
          <w:szCs w:val="22"/>
        </w:rPr>
      </w:pPr>
      <w:r w:rsidRPr="00441D4B">
        <w:rPr>
          <w:szCs w:val="22"/>
        </w:rPr>
        <w:t xml:space="preserve">Předmět plnění bude realizován v rozsahu příloh č. </w:t>
      </w:r>
      <w:r w:rsidR="00AD3953" w:rsidRPr="00441D4B">
        <w:rPr>
          <w:szCs w:val="22"/>
        </w:rPr>
        <w:t>2</w:t>
      </w:r>
      <w:r w:rsidRPr="00441D4B">
        <w:rPr>
          <w:szCs w:val="22"/>
        </w:rPr>
        <w:t xml:space="preserve"> </w:t>
      </w:r>
      <w:r w:rsidR="003B6E10" w:rsidRPr="00441D4B">
        <w:rPr>
          <w:szCs w:val="22"/>
        </w:rPr>
        <w:t xml:space="preserve">a </w:t>
      </w:r>
      <w:r w:rsidR="00AD3953" w:rsidRPr="00441D4B">
        <w:rPr>
          <w:szCs w:val="22"/>
        </w:rPr>
        <w:t>3</w:t>
      </w:r>
      <w:r w:rsidRPr="00441D4B">
        <w:rPr>
          <w:szCs w:val="22"/>
        </w:rPr>
        <w:t xml:space="preserve"> této smlouvy.</w:t>
      </w:r>
    </w:p>
    <w:p w14:paraId="0BED908F" w14:textId="2650048B" w:rsidR="00DD11B4" w:rsidRPr="00DD11B4" w:rsidRDefault="001871EE">
      <w:pPr>
        <w:pStyle w:val="Odstavecseseznamem"/>
        <w:widowControl w:val="0"/>
        <w:numPr>
          <w:ilvl w:val="0"/>
          <w:numId w:val="3"/>
        </w:numPr>
        <w:spacing w:before="60"/>
        <w:ind w:left="357" w:hanging="357"/>
        <w:rPr>
          <w:szCs w:val="22"/>
        </w:rPr>
      </w:pPr>
      <w:r>
        <w:rPr>
          <w:szCs w:val="22"/>
        </w:rPr>
        <w:t xml:space="preserve">Příkazník </w:t>
      </w:r>
      <w:r w:rsidR="00DD11B4" w:rsidRPr="00DD11B4">
        <w:rPr>
          <w:szCs w:val="22"/>
        </w:rPr>
        <w:t xml:space="preserve">potvrzuje, že disponuje všemi právními a technickými předpoklady, kapacitami a odbornými znalostmi včetně znalostí ČSN a všech předpisů, které jsou nutné k provedení díla, že se seznámil s dokumentací </w:t>
      </w:r>
      <w:r>
        <w:rPr>
          <w:szCs w:val="22"/>
        </w:rPr>
        <w:t>příkazce</w:t>
      </w:r>
      <w:r w:rsidR="00DD11B4" w:rsidRPr="00DD11B4">
        <w:rPr>
          <w:szCs w:val="22"/>
        </w:rPr>
        <w:t xml:space="preserve"> a se všemi podklady, které mu </w:t>
      </w:r>
      <w:r>
        <w:rPr>
          <w:szCs w:val="22"/>
        </w:rPr>
        <w:t>příkazce</w:t>
      </w:r>
      <w:r w:rsidR="00DD11B4" w:rsidRPr="00DD11B4">
        <w:rPr>
          <w:szCs w:val="22"/>
        </w:rPr>
        <w:t xml:space="preserve"> poskytl a že je schopen podle tohoto zadání předmět díla odborně provést v požadovaném rozsahu a v nabídnuté ceně. Dále </w:t>
      </w:r>
      <w:r>
        <w:rPr>
          <w:szCs w:val="22"/>
        </w:rPr>
        <w:t>příkazník</w:t>
      </w:r>
      <w:r w:rsidR="00DD11B4" w:rsidRPr="00DD11B4">
        <w:rPr>
          <w:szCs w:val="22"/>
        </w:rPr>
        <w:t xml:space="preserve"> prohlašuje, že jsou mu známy veškeré technické, kvalitativní a jiné podmínky nezbytné pro jeho věcné a včasné splnění.</w:t>
      </w:r>
    </w:p>
    <w:p w14:paraId="7C4CE058" w14:textId="77777777" w:rsidR="00DD11B4" w:rsidRPr="00DD11B4" w:rsidRDefault="00DD11B4" w:rsidP="00DD11B4">
      <w:pPr>
        <w:pStyle w:val="Odstavecseseznamem"/>
        <w:widowControl w:val="0"/>
        <w:ind w:left="360"/>
        <w:rPr>
          <w:iCs/>
          <w:szCs w:val="22"/>
        </w:rPr>
      </w:pPr>
    </w:p>
    <w:p w14:paraId="4F716DDB" w14:textId="77777777" w:rsidR="00E37F1B" w:rsidRPr="00B51F06" w:rsidRDefault="00E37F1B" w:rsidP="003E61A3">
      <w:pPr>
        <w:pStyle w:val="Nadpis2"/>
        <w:keepNext w:val="0"/>
        <w:widowControl w:val="0"/>
        <w:tabs>
          <w:tab w:val="num" w:pos="0"/>
        </w:tabs>
        <w:spacing w:before="0"/>
        <w:ind w:hanging="568"/>
      </w:pPr>
    </w:p>
    <w:p w14:paraId="4D90582E" w14:textId="03F91484" w:rsidR="00850EF9" w:rsidRPr="00B51F06" w:rsidRDefault="00850EF9" w:rsidP="003E61A3">
      <w:pPr>
        <w:pStyle w:val="Nadpis2"/>
        <w:keepNext w:val="0"/>
        <w:widowControl w:val="0"/>
        <w:numPr>
          <w:ilvl w:val="0"/>
          <w:numId w:val="0"/>
        </w:numPr>
        <w:spacing w:before="0" w:after="120"/>
      </w:pPr>
      <w:r w:rsidRPr="00B51F06">
        <w:t>Doba plnění</w:t>
      </w:r>
    </w:p>
    <w:p w14:paraId="345CE1FF" w14:textId="64AA4986" w:rsidR="00810EAB" w:rsidRDefault="00810EAB" w:rsidP="001871EE">
      <w:pPr>
        <w:pStyle w:val="Zkladntextodsazen-slo"/>
      </w:pPr>
      <w:r>
        <w:t>Servisní činnost bude prováděna po dobu 36 měsíců ode dne předání a převzetí díla.</w:t>
      </w:r>
    </w:p>
    <w:p w14:paraId="471CFF7A" w14:textId="597EBEA5" w:rsidR="001871EE" w:rsidRPr="001871EE" w:rsidRDefault="001871EE" w:rsidP="000339DB">
      <w:pPr>
        <w:pStyle w:val="Zkladntextodsazen-slo"/>
        <w:tabs>
          <w:tab w:val="clear" w:pos="284"/>
          <w:tab w:val="num" w:pos="0"/>
        </w:tabs>
      </w:pPr>
      <w:r w:rsidRPr="001871EE">
        <w:t xml:space="preserve">Servisní činnost bude prováděna na výzvu </w:t>
      </w:r>
      <w:r>
        <w:t>příkazce</w:t>
      </w:r>
      <w:r w:rsidRPr="001871EE">
        <w:t xml:space="preserve"> s provedením zásahu:</w:t>
      </w:r>
    </w:p>
    <w:p w14:paraId="3E81C995" w14:textId="038BB8E2" w:rsidR="001871EE" w:rsidRPr="001871EE" w:rsidRDefault="001871EE">
      <w:pPr>
        <w:pStyle w:val="Odstavecseseznamem"/>
        <w:numPr>
          <w:ilvl w:val="0"/>
          <w:numId w:val="11"/>
        </w:numPr>
        <w:jc w:val="left"/>
        <w:rPr>
          <w:rFonts w:cs="Arial"/>
        </w:rPr>
      </w:pPr>
      <w:r w:rsidRPr="001871EE">
        <w:rPr>
          <w:rFonts w:cs="Arial"/>
        </w:rPr>
        <w:t>v pracovní dny</w:t>
      </w:r>
      <w:r>
        <w:rPr>
          <w:rFonts w:cs="Arial"/>
        </w:rPr>
        <w:t xml:space="preserve"> </w:t>
      </w:r>
      <w:r w:rsidR="00F165FE">
        <w:rPr>
          <w:rFonts w:cs="Arial"/>
        </w:rPr>
        <w:t>–</w:t>
      </w:r>
      <w:r w:rsidRPr="001871EE">
        <w:rPr>
          <w:rFonts w:cs="Arial"/>
        </w:rPr>
        <w:t xml:space="preserve"> do dvou hodin</w:t>
      </w:r>
    </w:p>
    <w:p w14:paraId="141F1FF0" w14:textId="6DFB0CB8" w:rsidR="001871EE" w:rsidRPr="001871EE" w:rsidRDefault="001871EE">
      <w:pPr>
        <w:pStyle w:val="Odstavecseseznamem"/>
        <w:numPr>
          <w:ilvl w:val="0"/>
          <w:numId w:val="11"/>
        </w:numPr>
        <w:rPr>
          <w:rFonts w:cs="Arial"/>
        </w:rPr>
      </w:pPr>
      <w:r w:rsidRPr="001871EE">
        <w:rPr>
          <w:rFonts w:cs="Arial"/>
        </w:rPr>
        <w:t xml:space="preserve">v případě výzvy k servisnímu zásahu v dny pracovního volna </w:t>
      </w:r>
      <w:r w:rsidR="00555B3F">
        <w:rPr>
          <w:rFonts w:cs="Arial"/>
        </w:rPr>
        <w:t>–</w:t>
      </w:r>
      <w:r w:rsidRPr="001871EE">
        <w:rPr>
          <w:rFonts w:cs="Arial"/>
        </w:rPr>
        <w:t xml:space="preserve"> následující</w:t>
      </w:r>
      <w:r w:rsidR="00555B3F">
        <w:rPr>
          <w:rFonts w:cs="Arial"/>
        </w:rPr>
        <w:t xml:space="preserve"> pracovní den</w:t>
      </w:r>
      <w:r w:rsidRPr="001871EE">
        <w:rPr>
          <w:rFonts w:cs="Arial"/>
        </w:rPr>
        <w:t xml:space="preserve"> do </w:t>
      </w:r>
      <w:r w:rsidR="00555B3F">
        <w:rPr>
          <w:rFonts w:cs="Arial"/>
        </w:rPr>
        <w:t>09 hodin ráno</w:t>
      </w:r>
      <w:r w:rsidRPr="001871EE">
        <w:rPr>
          <w:rFonts w:cs="Arial"/>
        </w:rPr>
        <w:t>.</w:t>
      </w:r>
    </w:p>
    <w:p w14:paraId="201F995E" w14:textId="22407AAA" w:rsidR="001871EE" w:rsidRPr="00B54687" w:rsidRDefault="001871EE" w:rsidP="001871EE">
      <w:pPr>
        <w:pStyle w:val="Zkladntextodsazen-slo"/>
        <w:spacing w:before="120"/>
        <w:rPr>
          <w:rFonts w:cs="Arial"/>
        </w:rPr>
      </w:pPr>
      <w:r w:rsidRPr="00B54687">
        <w:rPr>
          <w:rFonts w:cs="Arial"/>
        </w:rPr>
        <w:t>Požadavek na servisní zásah bude ohlašován na tel číslech:</w:t>
      </w:r>
    </w:p>
    <w:p w14:paraId="7F3EFBCD" w14:textId="5B8AEA68" w:rsidR="003002F2" w:rsidRDefault="003002F2">
      <w:pPr>
        <w:pStyle w:val="Odstavecseseznamem"/>
        <w:numPr>
          <w:ilvl w:val="0"/>
          <w:numId w:val="12"/>
        </w:numPr>
        <w:rPr>
          <w:rFonts w:cs="Arial"/>
        </w:rPr>
      </w:pPr>
      <w:r>
        <w:rPr>
          <w:rFonts w:cs="Arial"/>
        </w:rPr>
        <w:t>+420 </w:t>
      </w:r>
      <w:proofErr w:type="spellStart"/>
      <w:r w:rsidR="004215AF">
        <w:rPr>
          <w:rFonts w:cs="Arial"/>
        </w:rPr>
        <w:t>xxxxxxxxx</w:t>
      </w:r>
      <w:proofErr w:type="spellEnd"/>
      <w:r w:rsidR="000D62FB">
        <w:rPr>
          <w:rFonts w:cs="Arial"/>
          <w:i/>
          <w:iCs/>
        </w:rPr>
        <w:t xml:space="preserve"> </w:t>
      </w:r>
      <w:r w:rsidR="001871EE" w:rsidRPr="000D62FB">
        <w:rPr>
          <w:rFonts w:cs="Arial"/>
        </w:rPr>
        <w:t>v době od 07 do 15 hod</w:t>
      </w:r>
    </w:p>
    <w:p w14:paraId="2603E2ED" w14:textId="5CEE0870" w:rsidR="000D62FB" w:rsidRDefault="003002F2">
      <w:pPr>
        <w:pStyle w:val="Odstavecseseznamem"/>
        <w:numPr>
          <w:ilvl w:val="0"/>
          <w:numId w:val="12"/>
        </w:numPr>
        <w:rPr>
          <w:rFonts w:cs="Arial"/>
        </w:rPr>
      </w:pPr>
      <w:r>
        <w:rPr>
          <w:rFonts w:cs="Arial"/>
        </w:rPr>
        <w:t xml:space="preserve">Prostřednictvím portálu HELPDESK na adrese </w:t>
      </w:r>
      <w:proofErr w:type="spellStart"/>
      <w:r w:rsidR="004215AF">
        <w:rPr>
          <w:rFonts w:cs="Arial"/>
        </w:rPr>
        <w:t>xxxxxxxxx</w:t>
      </w:r>
      <w:proofErr w:type="spellEnd"/>
      <w:r>
        <w:rPr>
          <w:rFonts w:cs="Arial"/>
        </w:rPr>
        <w:t xml:space="preserve"> </w:t>
      </w:r>
      <w:r w:rsidR="001871EE" w:rsidRPr="000D62FB">
        <w:rPr>
          <w:rFonts w:cs="Arial"/>
        </w:rPr>
        <w:t xml:space="preserve">  </w:t>
      </w:r>
    </w:p>
    <w:p w14:paraId="788CBB1A" w14:textId="65BD680F" w:rsidR="001871EE" w:rsidRPr="000D62FB" w:rsidRDefault="001871EE" w:rsidP="000D62FB">
      <w:pPr>
        <w:pStyle w:val="Zkladntextodsazen-slo"/>
        <w:spacing w:before="120"/>
        <w:rPr>
          <w:rFonts w:cs="Arial"/>
        </w:rPr>
      </w:pPr>
      <w:r w:rsidRPr="000D62FB">
        <w:rPr>
          <w:rFonts w:cs="Arial"/>
        </w:rPr>
        <w:t xml:space="preserve">Hot-line služby – servis na telefonu od 15 do 07 hodin v pracovní dny a celých 24 hodin o volných dnech a svátcích – tel </w:t>
      </w:r>
      <w:r w:rsidR="003002F2">
        <w:rPr>
          <w:rFonts w:cs="Arial"/>
        </w:rPr>
        <w:t>+420 </w:t>
      </w:r>
      <w:proofErr w:type="spellStart"/>
      <w:r w:rsidR="004215AF">
        <w:rPr>
          <w:rFonts w:cs="Arial"/>
        </w:rPr>
        <w:t>xxxxxxxxx</w:t>
      </w:r>
      <w:proofErr w:type="spellEnd"/>
      <w:r w:rsidR="003002F2">
        <w:rPr>
          <w:rFonts w:cs="Arial"/>
        </w:rPr>
        <w:t xml:space="preserve">, nebo prostřednictvím portálu HELPDESK na adrese </w:t>
      </w:r>
      <w:proofErr w:type="spellStart"/>
      <w:r w:rsidR="004215AF">
        <w:rPr>
          <w:rFonts w:cs="Arial"/>
        </w:rPr>
        <w:t>xxxxxxxxx</w:t>
      </w:r>
      <w:proofErr w:type="spellEnd"/>
    </w:p>
    <w:p w14:paraId="00036207" w14:textId="267969DE" w:rsidR="001871EE" w:rsidRPr="001871EE" w:rsidRDefault="001871EE">
      <w:pPr>
        <w:pStyle w:val="Odstavecseseznamem"/>
        <w:widowControl w:val="0"/>
        <w:numPr>
          <w:ilvl w:val="0"/>
          <w:numId w:val="12"/>
        </w:numPr>
        <w:suppressAutoHyphens/>
        <w:rPr>
          <w:szCs w:val="22"/>
        </w:rPr>
      </w:pPr>
      <w:r w:rsidRPr="001871EE">
        <w:rPr>
          <w:szCs w:val="22"/>
        </w:rPr>
        <w:t>Rozsah služby hot-line:</w:t>
      </w:r>
      <w:r w:rsidRPr="001871EE">
        <w:rPr>
          <w:b/>
          <w:szCs w:val="22"/>
        </w:rPr>
        <w:t xml:space="preserve"> </w:t>
      </w:r>
      <w:r w:rsidRPr="001871EE">
        <w:rPr>
          <w:szCs w:val="22"/>
        </w:rPr>
        <w:t>Zákazník na toto tel. číslo hlásí závadu, nebo problém s instalovaným zařízením a to tak, že nejdříve sdělí své jméno a příjmení, adresu a místo kde se zařízení nachází. Následně na výzvu technika popíše závadu, nebo problém.</w:t>
      </w:r>
    </w:p>
    <w:p w14:paraId="17CAF7CC" w14:textId="57356E21" w:rsidR="001871EE" w:rsidRPr="00B54687" w:rsidRDefault="001871EE" w:rsidP="001871EE">
      <w:pPr>
        <w:pStyle w:val="Zkladntextodsazen-slo"/>
        <w:spacing w:before="120"/>
        <w:rPr>
          <w:rFonts w:cs="Arial"/>
          <w:u w:val="single"/>
        </w:rPr>
      </w:pPr>
      <w:r w:rsidRPr="00B54687">
        <w:rPr>
          <w:rFonts w:cs="Arial"/>
          <w:u w:val="single"/>
        </w:rPr>
        <w:t xml:space="preserve">Povinnost technika: </w:t>
      </w:r>
    </w:p>
    <w:p w14:paraId="3E250BA3" w14:textId="25CDA405" w:rsidR="001871EE" w:rsidRPr="00B54687" w:rsidRDefault="001871EE" w:rsidP="009A0EEA">
      <w:pPr>
        <w:ind w:left="284"/>
        <w:rPr>
          <w:rFonts w:cs="Arial"/>
        </w:rPr>
      </w:pPr>
      <w:r w:rsidRPr="00B54687">
        <w:rPr>
          <w:rFonts w:cs="Arial"/>
        </w:rPr>
        <w:t>Technik se pokusí se zákazníkem zákl. problémy vyřešit po telefonu (např. chybová hlášení systému,</w:t>
      </w:r>
      <w:r w:rsidR="00F165FE">
        <w:rPr>
          <w:rFonts w:cs="Arial"/>
        </w:rPr>
        <w:t xml:space="preserve"> </w:t>
      </w:r>
      <w:r w:rsidRPr="00B54687">
        <w:rPr>
          <w:rFonts w:cs="Arial"/>
        </w:rPr>
        <w:t xml:space="preserve">špatné nastavení systému, nebo zařízení, odstavení poruchy, přemostění čidla </w:t>
      </w:r>
      <w:r w:rsidR="00555B3F">
        <w:rPr>
          <w:rFonts w:cs="Arial"/>
        </w:rPr>
        <w:t>a</w:t>
      </w:r>
      <w:r w:rsidRPr="00B54687">
        <w:rPr>
          <w:rFonts w:cs="Arial"/>
        </w:rPr>
        <w:t xml:space="preserve">pod.) V případě, že porucha bude akutně ohrožovat bezpečnost objektu a zákazník usoudí, že je nutný příjezd technika na místo bude tato služba zpoplatněna dle </w:t>
      </w:r>
      <w:r w:rsidR="00F00926">
        <w:rPr>
          <w:rFonts w:cs="Arial"/>
        </w:rPr>
        <w:t>čl</w:t>
      </w:r>
      <w:r w:rsidRPr="00B54687">
        <w:rPr>
          <w:rFonts w:cs="Arial"/>
        </w:rPr>
        <w:t>. I</w:t>
      </w:r>
      <w:r w:rsidR="00A71489">
        <w:rPr>
          <w:rFonts w:cs="Arial"/>
        </w:rPr>
        <w:t>II.</w:t>
      </w:r>
      <w:r w:rsidR="00F00926">
        <w:rPr>
          <w:rFonts w:cs="Arial"/>
        </w:rPr>
        <w:t xml:space="preserve"> odst</w:t>
      </w:r>
      <w:r w:rsidRPr="00B54687">
        <w:rPr>
          <w:rFonts w:cs="Arial"/>
        </w:rPr>
        <w:t>.</w:t>
      </w:r>
      <w:r w:rsidR="00F00926">
        <w:rPr>
          <w:rFonts w:cs="Arial"/>
        </w:rPr>
        <w:t xml:space="preserve"> </w:t>
      </w:r>
      <w:r w:rsidRPr="00B54687">
        <w:rPr>
          <w:rFonts w:cs="Arial"/>
        </w:rPr>
        <w:t>1</w:t>
      </w:r>
      <w:r w:rsidR="00F00926">
        <w:rPr>
          <w:rFonts w:cs="Arial"/>
        </w:rPr>
        <w:t xml:space="preserve"> této části smlouvy</w:t>
      </w:r>
    </w:p>
    <w:p w14:paraId="34E0BEFC" w14:textId="77777777" w:rsidR="00E37F1B" w:rsidRDefault="00E37F1B" w:rsidP="003E61A3">
      <w:pPr>
        <w:widowControl w:val="0"/>
      </w:pPr>
    </w:p>
    <w:p w14:paraId="47F1BC86" w14:textId="7E565996" w:rsidR="00D00F65" w:rsidRDefault="00D00F65" w:rsidP="003E61A3">
      <w:pPr>
        <w:widowControl w:val="0"/>
      </w:pPr>
    </w:p>
    <w:p w14:paraId="55E55D88" w14:textId="77777777" w:rsidR="00E37F1B" w:rsidRDefault="00E37F1B" w:rsidP="003E61A3">
      <w:pPr>
        <w:pStyle w:val="Nadpis2"/>
        <w:keepNext w:val="0"/>
        <w:widowControl w:val="0"/>
        <w:spacing w:before="0"/>
        <w:ind w:hanging="425"/>
      </w:pPr>
    </w:p>
    <w:p w14:paraId="5B42145A" w14:textId="77777777" w:rsidR="00E37F1B" w:rsidRDefault="00E37F1B" w:rsidP="003E61A3">
      <w:pPr>
        <w:pStyle w:val="Nadpis2"/>
        <w:keepNext w:val="0"/>
        <w:widowControl w:val="0"/>
        <w:numPr>
          <w:ilvl w:val="0"/>
          <w:numId w:val="0"/>
        </w:numPr>
        <w:spacing w:before="0" w:after="120"/>
        <w:ind w:left="142"/>
      </w:pPr>
      <w:r>
        <w:t>Odměna</w:t>
      </w:r>
    </w:p>
    <w:p w14:paraId="34160450" w14:textId="77777777" w:rsidR="00441D4B" w:rsidRPr="00441D4B" w:rsidRDefault="00076374" w:rsidP="00E240C7">
      <w:pPr>
        <w:pStyle w:val="Zkladntextodsazen-slo"/>
        <w:tabs>
          <w:tab w:val="clear" w:pos="284"/>
        </w:tabs>
        <w:ind w:left="567"/>
        <w:rPr>
          <w:rFonts w:ascii="Arial" w:hAnsi="Arial" w:cs="Arial"/>
          <w:b/>
          <w:i/>
          <w:sz w:val="20"/>
        </w:rPr>
      </w:pPr>
      <w:r>
        <w:t xml:space="preserve">Odměna </w:t>
      </w:r>
      <w:r w:rsidR="00E240C7">
        <w:t xml:space="preserve">za provedené práce uvedené v čl. I. této části smlouvy </w:t>
      </w:r>
      <w:r w:rsidR="001871EE" w:rsidRPr="00076374">
        <w:t xml:space="preserve">se dohodou smluvních stran stanoví </w:t>
      </w:r>
      <w:r w:rsidRPr="00076374">
        <w:t>d</w:t>
      </w:r>
      <w:r w:rsidR="001871EE" w:rsidRPr="00076374">
        <w:t>le ustanovení § 2 zák. čís. 526/1990 Sb. o cenách, vyhl. č. 580/90 Sb., výměru MF ČR 01/96 a předpisů, které je doplňují následovně:</w:t>
      </w:r>
    </w:p>
    <w:p w14:paraId="241E6A3E" w14:textId="3EF76622" w:rsidR="00E240C7" w:rsidRDefault="00E240C7" w:rsidP="00441D4B">
      <w:pPr>
        <w:pStyle w:val="Zkladntextodsazen-slo"/>
        <w:numPr>
          <w:ilvl w:val="0"/>
          <w:numId w:val="0"/>
        </w:numPr>
        <w:ind w:left="567"/>
        <w:rPr>
          <w:rFonts w:ascii="Arial" w:hAnsi="Arial" w:cs="Arial"/>
          <w:b/>
          <w:i/>
          <w:sz w:val="20"/>
        </w:rPr>
      </w:pPr>
      <w:r>
        <w:t xml:space="preserve"> </w:t>
      </w:r>
    </w:p>
    <w:p w14:paraId="6596C333" w14:textId="0B230BEF" w:rsidR="00A11967" w:rsidRPr="00A11967" w:rsidRDefault="00A11967">
      <w:pPr>
        <w:pStyle w:val="bodysmlouvy"/>
        <w:numPr>
          <w:ilvl w:val="1"/>
          <w:numId w:val="6"/>
        </w:numPr>
        <w:spacing w:before="60" w:after="0"/>
        <w:ind w:left="851"/>
        <w:rPr>
          <w:sz w:val="22"/>
          <w:szCs w:val="22"/>
          <w:u w:val="single"/>
        </w:rPr>
      </w:pPr>
      <w:r w:rsidRPr="00A11967">
        <w:rPr>
          <w:sz w:val="22"/>
          <w:szCs w:val="22"/>
          <w:u w:val="single"/>
        </w:rPr>
        <w:lastRenderedPageBreak/>
        <w:t xml:space="preserve">Domov </w:t>
      </w:r>
      <w:r w:rsidR="00C82EDD">
        <w:rPr>
          <w:sz w:val="22"/>
          <w:szCs w:val="22"/>
          <w:u w:val="single"/>
        </w:rPr>
        <w:t>IRIS</w:t>
      </w:r>
    </w:p>
    <w:p w14:paraId="64A1ABAC" w14:textId="55DDB384" w:rsidR="005D4234" w:rsidRPr="004B68FE" w:rsidRDefault="005D4234">
      <w:pPr>
        <w:pStyle w:val="bodysmlouvy"/>
        <w:numPr>
          <w:ilvl w:val="0"/>
          <w:numId w:val="22"/>
        </w:numPr>
        <w:tabs>
          <w:tab w:val="clear" w:pos="360"/>
        </w:tabs>
        <w:spacing w:before="60" w:after="0"/>
        <w:ind w:left="1134"/>
        <w:rPr>
          <w:sz w:val="22"/>
          <w:szCs w:val="22"/>
        </w:rPr>
      </w:pPr>
      <w:r w:rsidRPr="004B68FE">
        <w:rPr>
          <w:sz w:val="22"/>
          <w:szCs w:val="22"/>
        </w:rPr>
        <w:t xml:space="preserve">Odměna za pravidelné roční revize systému EPS dle platných ČSN </w:t>
      </w:r>
      <w:r w:rsidR="00EE1D39">
        <w:rPr>
          <w:sz w:val="22"/>
          <w:szCs w:val="22"/>
        </w:rPr>
        <w:t>–</w:t>
      </w:r>
      <w:r w:rsidRPr="004B68FE">
        <w:rPr>
          <w:sz w:val="22"/>
          <w:szCs w:val="22"/>
        </w:rPr>
        <w:t xml:space="preserve"> EN</w:t>
      </w:r>
      <w:r w:rsidR="00EE1D39">
        <w:rPr>
          <w:sz w:val="22"/>
          <w:szCs w:val="22"/>
        </w:rPr>
        <w:t xml:space="preserve"> </w:t>
      </w:r>
      <w:r w:rsidRPr="004B68FE">
        <w:rPr>
          <w:sz w:val="22"/>
          <w:szCs w:val="22"/>
        </w:rPr>
        <w:t xml:space="preserve">ve výši </w:t>
      </w:r>
      <w:r w:rsidR="00EE1D39" w:rsidRPr="00EE1D39">
        <w:rPr>
          <w:b/>
          <w:bCs/>
          <w:sz w:val="22"/>
          <w:szCs w:val="22"/>
        </w:rPr>
        <w:t>8 000,00</w:t>
      </w:r>
      <w:r w:rsidR="000D62FB" w:rsidRPr="00EE1D39">
        <w:rPr>
          <w:b/>
          <w:bCs/>
          <w:sz w:val="22"/>
          <w:szCs w:val="22"/>
        </w:rPr>
        <w:t xml:space="preserve"> </w:t>
      </w:r>
      <w:r w:rsidRPr="00EE1D39">
        <w:rPr>
          <w:b/>
          <w:bCs/>
          <w:sz w:val="22"/>
          <w:szCs w:val="22"/>
        </w:rPr>
        <w:t>Kč</w:t>
      </w:r>
      <w:r w:rsidRPr="004B68FE">
        <w:rPr>
          <w:sz w:val="22"/>
          <w:szCs w:val="22"/>
        </w:rPr>
        <w:t xml:space="preserve"> bez DPH</w:t>
      </w:r>
      <w:r w:rsidR="000D62FB">
        <w:rPr>
          <w:sz w:val="22"/>
          <w:szCs w:val="22"/>
        </w:rPr>
        <w:t>.</w:t>
      </w:r>
    </w:p>
    <w:p w14:paraId="2943D727" w14:textId="2738C9C0" w:rsidR="005D4234" w:rsidRPr="004B68FE" w:rsidRDefault="005D4234">
      <w:pPr>
        <w:pStyle w:val="bodysmlouvy"/>
        <w:numPr>
          <w:ilvl w:val="0"/>
          <w:numId w:val="22"/>
        </w:numPr>
        <w:tabs>
          <w:tab w:val="clear" w:pos="360"/>
        </w:tabs>
        <w:spacing w:before="60" w:after="0"/>
        <w:ind w:left="1134"/>
        <w:rPr>
          <w:sz w:val="22"/>
          <w:szCs w:val="22"/>
        </w:rPr>
      </w:pPr>
      <w:r w:rsidRPr="004B68FE">
        <w:rPr>
          <w:sz w:val="22"/>
          <w:szCs w:val="22"/>
        </w:rPr>
        <w:t>Odměna za pravidelnou půlroční kontrolu EPS –</w:t>
      </w:r>
      <w:r w:rsidR="000D62FB">
        <w:rPr>
          <w:sz w:val="22"/>
          <w:szCs w:val="22"/>
        </w:rPr>
        <w:t xml:space="preserve"> </w:t>
      </w:r>
      <w:r w:rsidRPr="004B68FE">
        <w:rPr>
          <w:sz w:val="22"/>
          <w:szCs w:val="22"/>
        </w:rPr>
        <w:t xml:space="preserve">dle platných ČSN </w:t>
      </w:r>
      <w:r w:rsidR="00EE1D39">
        <w:rPr>
          <w:sz w:val="22"/>
          <w:szCs w:val="22"/>
        </w:rPr>
        <w:t>–</w:t>
      </w:r>
      <w:r w:rsidRPr="004B68FE">
        <w:rPr>
          <w:sz w:val="22"/>
          <w:szCs w:val="22"/>
        </w:rPr>
        <w:t xml:space="preserve"> EN</w:t>
      </w:r>
      <w:r w:rsidR="00EE1D39">
        <w:rPr>
          <w:sz w:val="22"/>
          <w:szCs w:val="22"/>
        </w:rPr>
        <w:t xml:space="preserve"> </w:t>
      </w:r>
      <w:r w:rsidRPr="004B68FE">
        <w:rPr>
          <w:sz w:val="22"/>
          <w:szCs w:val="22"/>
        </w:rPr>
        <w:t xml:space="preserve">ve výši </w:t>
      </w:r>
      <w:r w:rsidR="00EE1D39" w:rsidRPr="00EE1D39">
        <w:rPr>
          <w:b/>
          <w:bCs/>
          <w:sz w:val="22"/>
          <w:szCs w:val="22"/>
        </w:rPr>
        <w:t>3 500,00</w:t>
      </w:r>
      <w:r w:rsidR="000D62FB" w:rsidRPr="00EE1D39">
        <w:rPr>
          <w:b/>
          <w:bCs/>
          <w:sz w:val="22"/>
          <w:szCs w:val="22"/>
        </w:rPr>
        <w:t xml:space="preserve"> </w:t>
      </w:r>
      <w:r w:rsidRPr="00EE1D39">
        <w:rPr>
          <w:b/>
          <w:bCs/>
          <w:sz w:val="22"/>
          <w:szCs w:val="22"/>
        </w:rPr>
        <w:t>Kč</w:t>
      </w:r>
      <w:r w:rsidRPr="004B68FE">
        <w:rPr>
          <w:sz w:val="22"/>
          <w:szCs w:val="22"/>
        </w:rPr>
        <w:t xml:space="preserve"> bez DPH</w:t>
      </w:r>
      <w:r w:rsidR="000D62FB">
        <w:rPr>
          <w:sz w:val="22"/>
          <w:szCs w:val="22"/>
        </w:rPr>
        <w:t>.</w:t>
      </w:r>
    </w:p>
    <w:p w14:paraId="17DFE1B7" w14:textId="0E95F4FE" w:rsidR="00D458B0" w:rsidRPr="004B68FE" w:rsidRDefault="00D458B0">
      <w:pPr>
        <w:pStyle w:val="bodysmlouvy"/>
        <w:numPr>
          <w:ilvl w:val="0"/>
          <w:numId w:val="22"/>
        </w:numPr>
        <w:tabs>
          <w:tab w:val="clear" w:pos="360"/>
        </w:tabs>
        <w:spacing w:before="60" w:after="0"/>
        <w:ind w:left="1134"/>
        <w:rPr>
          <w:sz w:val="22"/>
          <w:szCs w:val="22"/>
        </w:rPr>
      </w:pPr>
      <w:r w:rsidRPr="004B68FE">
        <w:rPr>
          <w:sz w:val="22"/>
          <w:szCs w:val="22"/>
        </w:rPr>
        <w:t>Za provedený servisní zásah nad rámec prav. revizí a prohlídek se odměna HZS</w:t>
      </w:r>
      <w:r>
        <w:rPr>
          <w:sz w:val="22"/>
          <w:szCs w:val="22"/>
        </w:rPr>
        <w:t xml:space="preserve"> (hodinová zúčtovací sazba)</w:t>
      </w:r>
      <w:r w:rsidRPr="004B68FE">
        <w:rPr>
          <w:sz w:val="22"/>
          <w:szCs w:val="22"/>
        </w:rPr>
        <w:t xml:space="preserve"> stanovuje</w:t>
      </w:r>
      <w:r w:rsidRPr="004B68FE">
        <w:rPr>
          <w:szCs w:val="22"/>
        </w:rPr>
        <w:t xml:space="preserve"> ve </w:t>
      </w:r>
      <w:r w:rsidRPr="004B68FE">
        <w:rPr>
          <w:sz w:val="22"/>
          <w:szCs w:val="22"/>
        </w:rPr>
        <w:t xml:space="preserve">výši </w:t>
      </w:r>
      <w:r w:rsidR="00EE1D39" w:rsidRPr="00EE1D39">
        <w:rPr>
          <w:b/>
          <w:bCs/>
          <w:sz w:val="22"/>
          <w:szCs w:val="22"/>
        </w:rPr>
        <w:t>550,00</w:t>
      </w:r>
      <w:r w:rsidRPr="00EE1D39">
        <w:rPr>
          <w:b/>
          <w:bCs/>
          <w:szCs w:val="22"/>
        </w:rPr>
        <w:t xml:space="preserve"> </w:t>
      </w:r>
      <w:r w:rsidRPr="00EE1D39">
        <w:rPr>
          <w:b/>
          <w:bCs/>
          <w:sz w:val="22"/>
          <w:szCs w:val="22"/>
        </w:rPr>
        <w:t>Kč</w:t>
      </w:r>
      <w:r w:rsidR="00EE1D39">
        <w:rPr>
          <w:sz w:val="22"/>
          <w:szCs w:val="22"/>
        </w:rPr>
        <w:t xml:space="preserve"> bez DPH</w:t>
      </w:r>
      <w:r w:rsidRPr="004B68FE">
        <w:rPr>
          <w:sz w:val="22"/>
          <w:szCs w:val="22"/>
        </w:rPr>
        <w:t>/hod</w:t>
      </w:r>
      <w:r>
        <w:rPr>
          <w:sz w:val="22"/>
          <w:szCs w:val="22"/>
        </w:rPr>
        <w:t xml:space="preserve">. </w:t>
      </w:r>
      <w:r w:rsidRPr="004B68FE">
        <w:rPr>
          <w:sz w:val="22"/>
          <w:szCs w:val="22"/>
        </w:rPr>
        <w:t>V této ceně je zahrnuta doprava servisního technika. Cena použitého materiálu pro opravu bude účtována podle ceníku nákupních cen platných v</w:t>
      </w:r>
      <w:r>
        <w:rPr>
          <w:sz w:val="22"/>
          <w:szCs w:val="22"/>
        </w:rPr>
        <w:t> den provedení servisního zásahu</w:t>
      </w:r>
      <w:r w:rsidRPr="004B68FE">
        <w:rPr>
          <w:sz w:val="22"/>
          <w:szCs w:val="22"/>
        </w:rPr>
        <w:t xml:space="preserve">, ale nesmí být vyšší než cena </w:t>
      </w:r>
      <w:r>
        <w:rPr>
          <w:sz w:val="22"/>
          <w:szCs w:val="22"/>
        </w:rPr>
        <w:t xml:space="preserve">za tuto činnost </w:t>
      </w:r>
      <w:r w:rsidRPr="004B68FE">
        <w:rPr>
          <w:sz w:val="22"/>
          <w:szCs w:val="22"/>
        </w:rPr>
        <w:t>v místě obvyklá.</w:t>
      </w:r>
    </w:p>
    <w:p w14:paraId="19AA9546" w14:textId="50CE3063" w:rsidR="005D4234" w:rsidRPr="004B68FE" w:rsidRDefault="00134E35">
      <w:pPr>
        <w:pStyle w:val="Odstavecseseznamem"/>
        <w:widowControl w:val="0"/>
        <w:numPr>
          <w:ilvl w:val="0"/>
          <w:numId w:val="22"/>
        </w:numPr>
        <w:tabs>
          <w:tab w:val="clear" w:pos="360"/>
        </w:tabs>
        <w:suppressAutoHyphens/>
        <w:spacing w:before="60"/>
        <w:ind w:left="1134"/>
        <w:contextualSpacing w:val="0"/>
        <w:rPr>
          <w:szCs w:val="22"/>
        </w:rPr>
      </w:pPr>
      <w:r>
        <w:rPr>
          <w:szCs w:val="22"/>
        </w:rPr>
        <w:t xml:space="preserve">Odměna </w:t>
      </w:r>
      <w:r w:rsidR="005D4234" w:rsidRPr="004B68FE">
        <w:rPr>
          <w:szCs w:val="22"/>
        </w:rPr>
        <w:t xml:space="preserve">za službu </w:t>
      </w:r>
      <w:r w:rsidR="005D4234" w:rsidRPr="004B68FE">
        <w:rPr>
          <w:szCs w:val="22"/>
          <w:u w:val="single"/>
        </w:rPr>
        <w:t>Hot</w:t>
      </w:r>
      <w:r w:rsidR="00EE1D39">
        <w:rPr>
          <w:szCs w:val="22"/>
          <w:u w:val="single"/>
        </w:rPr>
        <w:t xml:space="preserve"> –</w:t>
      </w:r>
      <w:r w:rsidR="005D4234" w:rsidRPr="004B68FE">
        <w:rPr>
          <w:szCs w:val="22"/>
          <w:u w:val="single"/>
        </w:rPr>
        <w:t xml:space="preserve"> line</w:t>
      </w:r>
      <w:r w:rsidR="005D4234" w:rsidRPr="004B68FE">
        <w:rPr>
          <w:szCs w:val="22"/>
        </w:rPr>
        <w:t xml:space="preserve"> je stanovena ve výši </w:t>
      </w:r>
      <w:r w:rsidR="00EE1D39" w:rsidRPr="00EE1D39">
        <w:rPr>
          <w:b/>
          <w:bCs/>
          <w:szCs w:val="22"/>
        </w:rPr>
        <w:t xml:space="preserve">83,33 </w:t>
      </w:r>
      <w:r w:rsidR="005D4234" w:rsidRPr="00EE1D39">
        <w:rPr>
          <w:b/>
          <w:bCs/>
          <w:szCs w:val="22"/>
        </w:rPr>
        <w:t>Kč</w:t>
      </w:r>
      <w:r w:rsidR="005D4234" w:rsidRPr="004B68FE">
        <w:rPr>
          <w:szCs w:val="22"/>
        </w:rPr>
        <w:t xml:space="preserve"> bez DPH/měsíc. Úhrada bude prováděna vždy jednou ročně formou paušálního poplatku ve výši </w:t>
      </w:r>
      <w:r w:rsidR="00EE1D39" w:rsidRPr="00EE1D39">
        <w:rPr>
          <w:b/>
          <w:bCs/>
          <w:szCs w:val="22"/>
        </w:rPr>
        <w:t>1 000,00</w:t>
      </w:r>
      <w:r w:rsidR="000D62FB" w:rsidRPr="00EE1D39">
        <w:rPr>
          <w:b/>
          <w:bCs/>
          <w:szCs w:val="22"/>
        </w:rPr>
        <w:t xml:space="preserve"> </w:t>
      </w:r>
      <w:r w:rsidR="005D4234" w:rsidRPr="00EE1D39">
        <w:rPr>
          <w:b/>
          <w:bCs/>
          <w:szCs w:val="22"/>
        </w:rPr>
        <w:t>Kč</w:t>
      </w:r>
      <w:r w:rsidR="005D4234" w:rsidRPr="004B68FE">
        <w:rPr>
          <w:szCs w:val="22"/>
        </w:rPr>
        <w:t xml:space="preserve"> bez DPH.   V případě nutnosti výjezdu servisního technika na žádost objednatel v režimu hot-line, bude účtována servisní hodina ve výši</w:t>
      </w:r>
      <w:r w:rsidR="00EE1D39">
        <w:rPr>
          <w:szCs w:val="22"/>
        </w:rPr>
        <w:t xml:space="preserve"> </w:t>
      </w:r>
      <w:r w:rsidR="00EE1D39" w:rsidRPr="00EE1D39">
        <w:rPr>
          <w:b/>
          <w:bCs/>
          <w:szCs w:val="22"/>
        </w:rPr>
        <w:t>550,00</w:t>
      </w:r>
      <w:r w:rsidR="005D4234" w:rsidRPr="00EE1D39">
        <w:rPr>
          <w:b/>
          <w:bCs/>
          <w:szCs w:val="22"/>
        </w:rPr>
        <w:t xml:space="preserve"> Kč</w:t>
      </w:r>
      <w:r w:rsidR="005D4234" w:rsidRPr="004B68FE">
        <w:rPr>
          <w:szCs w:val="22"/>
        </w:rPr>
        <w:t xml:space="preserve"> bez DPH, a to za každou i započatou hodinu.</w:t>
      </w:r>
      <w:r w:rsidR="00482086">
        <w:rPr>
          <w:szCs w:val="22"/>
        </w:rPr>
        <w:t xml:space="preserve"> V této ceně je zahrnuta doprava servisního technika.</w:t>
      </w:r>
    </w:p>
    <w:p w14:paraId="402D70B4" w14:textId="6868CFBC" w:rsidR="005D4234" w:rsidRPr="00D503ED" w:rsidRDefault="005D4234">
      <w:pPr>
        <w:pStyle w:val="Odstavecseseznamem"/>
        <w:numPr>
          <w:ilvl w:val="0"/>
          <w:numId w:val="22"/>
        </w:numPr>
        <w:tabs>
          <w:tab w:val="clear" w:pos="360"/>
        </w:tabs>
        <w:spacing w:before="60"/>
        <w:ind w:left="1134"/>
        <w:rPr>
          <w:rFonts w:eastAsia="Lucida Sans Unicode"/>
          <w:szCs w:val="22"/>
        </w:rPr>
      </w:pPr>
      <w:r w:rsidRPr="008244FE">
        <w:rPr>
          <w:rFonts w:eastAsia="Lucida Sans Unicode"/>
          <w:szCs w:val="22"/>
        </w:rPr>
        <w:t xml:space="preserve">Účast na koordinačních funkčních zkouškách dle ČSN 73 0875 z dubna 2011 bude účtována v HZS </w:t>
      </w:r>
      <w:r w:rsidR="00D458B0">
        <w:rPr>
          <w:szCs w:val="22"/>
        </w:rPr>
        <w:t>(hodinová zúčtovací sazba)</w:t>
      </w:r>
      <w:r w:rsidR="00D503ED">
        <w:rPr>
          <w:szCs w:val="22"/>
        </w:rPr>
        <w:t xml:space="preserve">, </w:t>
      </w:r>
      <w:r w:rsidR="00D503ED" w:rsidRPr="00D503ED">
        <w:rPr>
          <w:szCs w:val="22"/>
        </w:rPr>
        <w:t xml:space="preserve">která se stanovuje ve výši </w:t>
      </w:r>
      <w:r w:rsidR="00EE1D39" w:rsidRPr="00EE1D39">
        <w:rPr>
          <w:b/>
          <w:bCs/>
          <w:szCs w:val="22"/>
        </w:rPr>
        <w:t>550,00</w:t>
      </w:r>
      <w:r w:rsidR="00D503ED" w:rsidRPr="00EE1D39">
        <w:rPr>
          <w:b/>
          <w:bCs/>
          <w:szCs w:val="22"/>
        </w:rPr>
        <w:t xml:space="preserve"> Kč</w:t>
      </w:r>
      <w:r w:rsidR="00EE1D39">
        <w:rPr>
          <w:szCs w:val="22"/>
        </w:rPr>
        <w:t xml:space="preserve"> bez DPH</w:t>
      </w:r>
      <w:r w:rsidR="00D503ED" w:rsidRPr="00D503ED">
        <w:rPr>
          <w:szCs w:val="22"/>
        </w:rPr>
        <w:t xml:space="preserve">/hod., a to </w:t>
      </w:r>
      <w:r w:rsidR="00D503ED" w:rsidRPr="00D503ED">
        <w:rPr>
          <w:rFonts w:eastAsia="Lucida Sans Unicode"/>
          <w:szCs w:val="22"/>
        </w:rPr>
        <w:t>v návaznosti na jejich rozsah</w:t>
      </w:r>
      <w:r w:rsidR="00D458B0" w:rsidRPr="00D503ED">
        <w:rPr>
          <w:rFonts w:eastAsia="Lucida Sans Unicode"/>
          <w:szCs w:val="22"/>
        </w:rPr>
        <w:t xml:space="preserve"> </w:t>
      </w:r>
      <w:r w:rsidRPr="00D503ED">
        <w:rPr>
          <w:rFonts w:eastAsia="Lucida Sans Unicode"/>
          <w:szCs w:val="22"/>
        </w:rPr>
        <w:t>v návaznosti na jejich rozsah.</w:t>
      </w:r>
    </w:p>
    <w:p w14:paraId="76C82B09" w14:textId="00F4EA60" w:rsidR="00B03B42" w:rsidRPr="008244FE" w:rsidRDefault="00B03B42" w:rsidP="00B03B42">
      <w:pPr>
        <w:spacing w:before="60"/>
        <w:rPr>
          <w:rFonts w:eastAsia="Lucida Sans Unicode"/>
          <w:szCs w:val="22"/>
        </w:rPr>
      </w:pPr>
    </w:p>
    <w:p w14:paraId="7B2F865C" w14:textId="77777777" w:rsidR="00B03B42" w:rsidRDefault="00B03B42" w:rsidP="001871EE">
      <w:pPr>
        <w:pStyle w:val="Zhlav"/>
        <w:tabs>
          <w:tab w:val="clear" w:pos="4536"/>
          <w:tab w:val="clear" w:pos="9072"/>
        </w:tabs>
        <w:rPr>
          <w:rFonts w:cs="Arial"/>
        </w:rPr>
      </w:pPr>
    </w:p>
    <w:p w14:paraId="5C28C219" w14:textId="77777777" w:rsidR="00E12486" w:rsidRPr="00E12486" w:rsidRDefault="00E12486" w:rsidP="003E61A3">
      <w:pPr>
        <w:pStyle w:val="Nadpis2"/>
        <w:keepNext w:val="0"/>
        <w:widowControl w:val="0"/>
        <w:spacing w:before="0"/>
        <w:ind w:hanging="425"/>
      </w:pPr>
    </w:p>
    <w:p w14:paraId="22AB0F40" w14:textId="77777777" w:rsidR="00E37F1B" w:rsidRPr="00E37F1B" w:rsidRDefault="00E37F1B" w:rsidP="003E61A3">
      <w:pPr>
        <w:pStyle w:val="Nadpis2"/>
        <w:keepNext w:val="0"/>
        <w:widowControl w:val="0"/>
        <w:numPr>
          <w:ilvl w:val="0"/>
          <w:numId w:val="0"/>
        </w:numPr>
        <w:spacing w:before="0" w:after="120"/>
        <w:ind w:left="142"/>
      </w:pPr>
      <w:r>
        <w:t>Povinnosti příkazce</w:t>
      </w:r>
    </w:p>
    <w:p w14:paraId="1774DFBF" w14:textId="77777777" w:rsidR="00E37F1B" w:rsidRDefault="00E37F1B">
      <w:pPr>
        <w:pStyle w:val="Zkladntextodsazen-slo"/>
        <w:widowControl w:val="0"/>
        <w:numPr>
          <w:ilvl w:val="0"/>
          <w:numId w:val="4"/>
        </w:numPr>
      </w:pPr>
      <w:r>
        <w:t>Příkazce je povinen přizvat příkazníka ke všem rozhodujícím jednáním, resp. předat neprodleně zápis nebo informace o jednáních, k</w:t>
      </w:r>
      <w:r w:rsidR="00C2554B">
        <w:t>terých se příkazník nezúčastní.</w:t>
      </w:r>
    </w:p>
    <w:p w14:paraId="79B85F86" w14:textId="77777777" w:rsidR="00B51F06" w:rsidRDefault="00E37F1B">
      <w:pPr>
        <w:pStyle w:val="Zkladntextodsazen-slo"/>
        <w:widowControl w:val="0"/>
        <w:numPr>
          <w:ilvl w:val="0"/>
          <w:numId w:val="4"/>
        </w:numPr>
      </w:pPr>
      <w:r>
        <w:t>Příkazce se zavazuje, v rozsahu nevyhnutelně potřebném, poskytnout příkazníkovi pomoc při zajištění podkladů, doplňujících údajů, upřesnění, vyjádření stanovisek, jejichž potřeba vznikne v průběhu plnění této smlouvy.</w:t>
      </w:r>
    </w:p>
    <w:p w14:paraId="3135A046" w14:textId="77777777" w:rsidR="00CA1F3F" w:rsidRDefault="00CA1F3F" w:rsidP="003E61A3">
      <w:pPr>
        <w:pStyle w:val="Zkladntextodsazen-slo"/>
        <w:widowControl w:val="0"/>
        <w:numPr>
          <w:ilvl w:val="0"/>
          <w:numId w:val="0"/>
        </w:numPr>
        <w:ind w:left="502"/>
      </w:pPr>
    </w:p>
    <w:p w14:paraId="0479DAF3" w14:textId="77777777" w:rsidR="00102D3A" w:rsidRDefault="00102D3A" w:rsidP="003E61A3">
      <w:pPr>
        <w:pStyle w:val="Nadpis2"/>
        <w:keepNext w:val="0"/>
        <w:widowControl w:val="0"/>
        <w:spacing w:before="0"/>
        <w:ind w:hanging="426"/>
      </w:pPr>
    </w:p>
    <w:p w14:paraId="51D143C4" w14:textId="77777777" w:rsidR="00102D3A" w:rsidRDefault="00E37F1B" w:rsidP="003E61A3">
      <w:pPr>
        <w:pStyle w:val="Nadpis2"/>
        <w:keepNext w:val="0"/>
        <w:widowControl w:val="0"/>
        <w:numPr>
          <w:ilvl w:val="0"/>
          <w:numId w:val="0"/>
        </w:numPr>
        <w:spacing w:before="0" w:after="120"/>
        <w:ind w:left="142"/>
      </w:pPr>
      <w:r>
        <w:t>Povinnosti příkazníka</w:t>
      </w:r>
    </w:p>
    <w:p w14:paraId="5A8D5FE6" w14:textId="5FFDD179" w:rsidR="00B03B42" w:rsidRPr="00B03B42" w:rsidRDefault="00B03B42">
      <w:pPr>
        <w:pStyle w:val="Odstavecseseznamem"/>
        <w:widowControl w:val="0"/>
        <w:numPr>
          <w:ilvl w:val="0"/>
          <w:numId w:val="5"/>
        </w:numPr>
        <w:rPr>
          <w:rFonts w:ascii="Arial" w:hAnsi="Arial" w:cs="Arial"/>
          <w:sz w:val="20"/>
        </w:rPr>
      </w:pPr>
      <w:r>
        <w:rPr>
          <w:szCs w:val="22"/>
        </w:rPr>
        <w:t>Příkazník</w:t>
      </w:r>
      <w:r w:rsidRPr="00B03B42">
        <w:rPr>
          <w:szCs w:val="22"/>
        </w:rPr>
        <w:t xml:space="preserve"> postupuje při servisní</w:t>
      </w:r>
      <w:r>
        <w:rPr>
          <w:szCs w:val="22"/>
        </w:rPr>
        <w:t>m</w:t>
      </w:r>
      <w:r w:rsidRPr="00B03B42">
        <w:rPr>
          <w:szCs w:val="22"/>
        </w:rPr>
        <w:t xml:space="preserve"> zásahu samostatně při respektování v době realizace platných ekologických, hygienických a ostatních zákonných místních předpisů.</w:t>
      </w:r>
    </w:p>
    <w:p w14:paraId="2759EAAC" w14:textId="7FAEA22D" w:rsidR="00B03B42" w:rsidRPr="00B03B42" w:rsidRDefault="00B03B42">
      <w:pPr>
        <w:pStyle w:val="Odstavecseseznamem"/>
        <w:numPr>
          <w:ilvl w:val="0"/>
          <w:numId w:val="5"/>
        </w:numPr>
        <w:rPr>
          <w:szCs w:val="22"/>
        </w:rPr>
      </w:pPr>
      <w:r>
        <w:rPr>
          <w:szCs w:val="22"/>
        </w:rPr>
        <w:t xml:space="preserve">Příkazník </w:t>
      </w:r>
      <w:r w:rsidRPr="00B03B42">
        <w:rPr>
          <w:szCs w:val="22"/>
        </w:rPr>
        <w:t xml:space="preserve">po provedeném servisním zásahu, popřípadě provedené revizi předloží k odsouhlasení výkaz provedených prací a dodávek </w:t>
      </w:r>
      <w:r>
        <w:rPr>
          <w:szCs w:val="22"/>
        </w:rPr>
        <w:t>příkazci.</w:t>
      </w:r>
    </w:p>
    <w:p w14:paraId="750A79E6" w14:textId="77777777" w:rsidR="00E37F1B" w:rsidRDefault="00E37F1B">
      <w:pPr>
        <w:pStyle w:val="Odstavecseseznamem"/>
        <w:widowControl w:val="0"/>
        <w:numPr>
          <w:ilvl w:val="0"/>
          <w:numId w:val="5"/>
        </w:numPr>
      </w:pPr>
      <w:r>
        <w:t>Příkazník je povinen se řídit pokyny příkazce a jednat v jeho zájmu.</w:t>
      </w:r>
    </w:p>
    <w:p w14:paraId="2DF371EE" w14:textId="77777777" w:rsidR="00E37F1B" w:rsidRDefault="00E37F1B">
      <w:pPr>
        <w:pStyle w:val="Odstavecseseznamem"/>
        <w:widowControl w:val="0"/>
        <w:numPr>
          <w:ilvl w:val="0"/>
          <w:numId w:val="5"/>
        </w:numPr>
      </w:pPr>
      <w:r>
        <w:t xml:space="preserve">Příkazník je povinen při výkonu oprávnění upozornit příkazce na zřejmou nesprávnost jeho pokynů, </w:t>
      </w:r>
      <w:r w:rsidR="004A50A6">
        <w:br/>
      </w:r>
      <w:r>
        <w:t>a to ihned, když se takovou skutečnost dozví. Příkazník splní takový pokyn jen tehdy, když na něm příkazce trvá. V případě, že příkazce i přes upozornění příkazníka na splnění pokynů trvá, neodpovídá příkazník za škodu takto vzniklou.</w:t>
      </w:r>
    </w:p>
    <w:p w14:paraId="6F667739" w14:textId="77777777" w:rsidR="00E37F1B" w:rsidRDefault="00E37F1B">
      <w:pPr>
        <w:pStyle w:val="Odstavecseseznamem"/>
        <w:widowControl w:val="0"/>
        <w:numPr>
          <w:ilvl w:val="0"/>
          <w:numId w:val="5"/>
        </w:numPr>
      </w:pPr>
      <w:r>
        <w:t>Příkazník se může odchýlit od pokynů příkazce jen, je-li to nezbytné v zájmu příkazce, pokud nemůže včas obdržet jeho souhlas. Je však povinen bezodkladně o těchto skutečnostech informovat příkazce.</w:t>
      </w:r>
    </w:p>
    <w:p w14:paraId="48F8B5A6" w14:textId="77777777" w:rsidR="00E37F1B" w:rsidRDefault="00E37F1B">
      <w:pPr>
        <w:pStyle w:val="Odstavecseseznamem"/>
        <w:widowControl w:val="0"/>
        <w:numPr>
          <w:ilvl w:val="0"/>
          <w:numId w:val="5"/>
        </w:numPr>
      </w:pPr>
      <w:r>
        <w:t xml:space="preserve">Příkazník je povinen postupovat při zařizování záležitostí, plynoucích z této smlouvy, osobně </w:t>
      </w:r>
      <w:r w:rsidR="00643D52">
        <w:br/>
      </w:r>
      <w:r>
        <w:t>a s odbornou péčí.</w:t>
      </w:r>
    </w:p>
    <w:p w14:paraId="085D8989" w14:textId="77777777" w:rsidR="00E37F1B" w:rsidRDefault="00E37F1B">
      <w:pPr>
        <w:pStyle w:val="Odstavecseseznamem"/>
        <w:widowControl w:val="0"/>
        <w:numPr>
          <w:ilvl w:val="0"/>
          <w:numId w:val="5"/>
        </w:numPr>
      </w:pPr>
      <w:r>
        <w:t xml:space="preserve">Příkazník je povinen předkládat příkazci k odsouhlasení rozhodující písemnosti. </w:t>
      </w:r>
    </w:p>
    <w:p w14:paraId="0771F349" w14:textId="501305AB" w:rsidR="00E37F1B" w:rsidRDefault="00E37F1B">
      <w:pPr>
        <w:pStyle w:val="Odstavecseseznamem"/>
        <w:widowControl w:val="0"/>
        <w:numPr>
          <w:ilvl w:val="0"/>
          <w:numId w:val="5"/>
        </w:numPr>
      </w:pPr>
      <w:r>
        <w:t>Příkazník je povinen informovat příkazce o možnosti uplatňovat práva příkazce ze závazkových vztahů v</w:t>
      </w:r>
      <w:r w:rsidR="00716066">
        <w:t> </w:t>
      </w:r>
      <w:r>
        <w:t xml:space="preserve">rozsahu jím vykonávaných činností a taková práva uplatnit, pokud příslušný orgán města rozhodne o učinění příslušného právního </w:t>
      </w:r>
      <w:r w:rsidR="00BE7E1D">
        <w:t>jednání</w:t>
      </w:r>
      <w:r>
        <w:t>.</w:t>
      </w:r>
    </w:p>
    <w:p w14:paraId="398EF8EF" w14:textId="77777777" w:rsidR="00E37F1B" w:rsidRDefault="00E37F1B">
      <w:pPr>
        <w:pStyle w:val="Odstavecseseznamem"/>
        <w:widowControl w:val="0"/>
        <w:numPr>
          <w:ilvl w:val="0"/>
          <w:numId w:val="5"/>
        </w:numPr>
      </w:pPr>
      <w:r>
        <w:t>Příkazník je povinen bez odkladů oznámit příkazci veškeré skutečnosti, které by mohly vést ke změně pokynů příkazce.</w:t>
      </w:r>
    </w:p>
    <w:p w14:paraId="3CF0B241" w14:textId="767504A4" w:rsidR="00E37F1B" w:rsidRDefault="00E37F1B">
      <w:pPr>
        <w:pStyle w:val="Odstavecseseznamem"/>
        <w:widowControl w:val="0"/>
        <w:numPr>
          <w:ilvl w:val="0"/>
          <w:numId w:val="5"/>
        </w:numPr>
      </w:pPr>
      <w:r>
        <w:t>Jestliže příkazník při své činnosti získá pro příkazce jakékoliv věci, je povinen mu je ihned vydat.</w:t>
      </w:r>
    </w:p>
    <w:p w14:paraId="272E504C" w14:textId="5D447AB4" w:rsidR="00C833D1" w:rsidRPr="00C52956" w:rsidRDefault="00C833D1" w:rsidP="003B6A60">
      <w:pPr>
        <w:pStyle w:val="Nadpis1"/>
        <w:keepNext w:val="0"/>
        <w:widowControl w:val="0"/>
        <w:spacing w:before="360" w:line="240" w:lineRule="auto"/>
      </w:pPr>
      <w:r w:rsidRPr="00C52956">
        <w:lastRenderedPageBreak/>
        <w:t xml:space="preserve">Část </w:t>
      </w:r>
      <w:r w:rsidR="00EB30E5">
        <w:t>C</w:t>
      </w:r>
    </w:p>
    <w:p w14:paraId="2DE3236B" w14:textId="77777777" w:rsidR="00C833D1" w:rsidRPr="005B4D5B" w:rsidRDefault="00C833D1" w:rsidP="003E61A3">
      <w:pPr>
        <w:pStyle w:val="Nadpis2"/>
        <w:keepNext w:val="0"/>
        <w:widowControl w:val="0"/>
        <w:spacing w:before="300"/>
        <w:ind w:left="0"/>
      </w:pPr>
    </w:p>
    <w:p w14:paraId="7DD29BA8" w14:textId="77777777" w:rsidR="00C833D1" w:rsidRPr="006D6ED9" w:rsidRDefault="00C833D1" w:rsidP="003E61A3">
      <w:pPr>
        <w:pStyle w:val="Nadpis3"/>
        <w:keepNext w:val="0"/>
        <w:widowControl w:val="0"/>
      </w:pPr>
      <w:r w:rsidRPr="006D6ED9">
        <w:t>Cenová ujednání</w:t>
      </w:r>
    </w:p>
    <w:p w14:paraId="25A325F7" w14:textId="4F39C118" w:rsidR="009B614C" w:rsidRPr="003B3CF1" w:rsidRDefault="00250A0A">
      <w:pPr>
        <w:numPr>
          <w:ilvl w:val="0"/>
          <w:numId w:val="23"/>
        </w:numPr>
        <w:rPr>
          <w:szCs w:val="22"/>
        </w:rPr>
      </w:pPr>
      <w:r>
        <w:rPr>
          <w:szCs w:val="22"/>
        </w:rPr>
        <w:t>O</w:t>
      </w:r>
      <w:r w:rsidR="000D62FB">
        <w:rPr>
          <w:szCs w:val="22"/>
        </w:rPr>
        <w:t xml:space="preserve">dměna bez DPH </w:t>
      </w:r>
      <w:r w:rsidR="00317FB6">
        <w:rPr>
          <w:szCs w:val="22"/>
        </w:rPr>
        <w:t>dohodnut</w:t>
      </w:r>
      <w:r w:rsidR="007B209D">
        <w:rPr>
          <w:szCs w:val="22"/>
        </w:rPr>
        <w:t>á</w:t>
      </w:r>
      <w:r w:rsidR="00317FB6">
        <w:rPr>
          <w:szCs w:val="22"/>
        </w:rPr>
        <w:t xml:space="preserve"> dle části B </w:t>
      </w:r>
      <w:r w:rsidR="007A7FC2">
        <w:t>této smlouvy</w:t>
      </w:r>
      <w:r w:rsidR="009B614C" w:rsidRPr="003B3CF1">
        <w:t xml:space="preserve"> </w:t>
      </w:r>
      <w:r w:rsidR="009B614C" w:rsidRPr="003B3CF1">
        <w:rPr>
          <w:szCs w:val="22"/>
        </w:rPr>
        <w:t>je dohodnuta jako cena nejvýše přípustná a platí po celou dobu účinnosti smlouvy.</w:t>
      </w:r>
      <w:r w:rsidR="00317FB6">
        <w:rPr>
          <w:szCs w:val="22"/>
        </w:rPr>
        <w:t xml:space="preserve"> Odměna za servisní a revizní činnost uvedena v čl.</w:t>
      </w:r>
      <w:r w:rsidR="000D62FB">
        <w:rPr>
          <w:szCs w:val="22"/>
        </w:rPr>
        <w:t xml:space="preserve"> </w:t>
      </w:r>
      <w:r w:rsidR="007A7FC2">
        <w:rPr>
          <w:szCs w:val="22"/>
        </w:rPr>
        <w:t>III</w:t>
      </w:r>
      <w:r w:rsidR="00317FB6">
        <w:rPr>
          <w:szCs w:val="22"/>
        </w:rPr>
        <w:t xml:space="preserve"> odst. 1</w:t>
      </w:r>
      <w:r w:rsidR="000D62FB">
        <w:rPr>
          <w:szCs w:val="22"/>
        </w:rPr>
        <w:t>.1</w:t>
      </w:r>
      <w:r w:rsidR="00317FB6">
        <w:rPr>
          <w:szCs w:val="22"/>
        </w:rPr>
        <w:t xml:space="preserve"> písm. c) </w:t>
      </w:r>
      <w:r w:rsidR="007A7FC2">
        <w:rPr>
          <w:szCs w:val="22"/>
        </w:rPr>
        <w:t xml:space="preserve">a </w:t>
      </w:r>
      <w:r w:rsidR="00317FB6">
        <w:rPr>
          <w:szCs w:val="22"/>
        </w:rPr>
        <w:t xml:space="preserve">e) části </w:t>
      </w:r>
      <w:r>
        <w:rPr>
          <w:szCs w:val="22"/>
        </w:rPr>
        <w:t>B</w:t>
      </w:r>
      <w:r w:rsidR="00317FB6">
        <w:rPr>
          <w:szCs w:val="22"/>
        </w:rPr>
        <w:t xml:space="preserve"> této smlouvy nezahrnuje materiál.</w:t>
      </w:r>
    </w:p>
    <w:p w14:paraId="7EF44DE4" w14:textId="2982BC58" w:rsidR="009B614C" w:rsidRPr="003B3CF1" w:rsidRDefault="009B614C">
      <w:pPr>
        <w:numPr>
          <w:ilvl w:val="0"/>
          <w:numId w:val="23"/>
        </w:numPr>
        <w:rPr>
          <w:szCs w:val="22"/>
        </w:rPr>
      </w:pPr>
      <w:r w:rsidRPr="003B3CF1">
        <w:rPr>
          <w:szCs w:val="22"/>
        </w:rPr>
        <w:t xml:space="preserve">Sjednaná smluvní </w:t>
      </w:r>
      <w:r w:rsidR="00735F2D">
        <w:rPr>
          <w:szCs w:val="22"/>
        </w:rPr>
        <w:t xml:space="preserve">odměna </w:t>
      </w:r>
      <w:r w:rsidRPr="003B3CF1">
        <w:rPr>
          <w:szCs w:val="22"/>
        </w:rPr>
        <w:t xml:space="preserve">bez DPH </w:t>
      </w:r>
      <w:r w:rsidR="00735F2D">
        <w:t xml:space="preserve">dle části B této smlouvy </w:t>
      </w:r>
      <w:r w:rsidRPr="003B3CF1">
        <w:rPr>
          <w:szCs w:val="22"/>
        </w:rPr>
        <w:t xml:space="preserve">zahrnuje veškeré profesně předpokládané náklady </w:t>
      </w:r>
      <w:r w:rsidR="00735F2D">
        <w:rPr>
          <w:szCs w:val="22"/>
        </w:rPr>
        <w:t>příkazníka</w:t>
      </w:r>
      <w:r w:rsidR="000D62FB">
        <w:rPr>
          <w:szCs w:val="22"/>
        </w:rPr>
        <w:t>,</w:t>
      </w:r>
      <w:r w:rsidR="00735F2D">
        <w:rPr>
          <w:szCs w:val="22"/>
        </w:rPr>
        <w:t xml:space="preserve"> s výjimkou nákladů na materiálu za servisní činnost viz. </w:t>
      </w:r>
      <w:r w:rsidR="000D62FB">
        <w:rPr>
          <w:szCs w:val="22"/>
        </w:rPr>
        <w:t xml:space="preserve">čl. III odst. 1.1 písm. c) a e) části </w:t>
      </w:r>
      <w:r w:rsidR="00250A0A">
        <w:rPr>
          <w:szCs w:val="22"/>
        </w:rPr>
        <w:t>B</w:t>
      </w:r>
      <w:r w:rsidR="000D62FB">
        <w:rPr>
          <w:szCs w:val="22"/>
        </w:rPr>
        <w:t xml:space="preserve"> této smlouvy,</w:t>
      </w:r>
      <w:r w:rsidR="00735F2D">
        <w:rPr>
          <w:szCs w:val="22"/>
        </w:rPr>
        <w:t xml:space="preserve"> </w:t>
      </w:r>
      <w:r w:rsidRPr="003B3CF1">
        <w:rPr>
          <w:szCs w:val="22"/>
        </w:rPr>
        <w:t xml:space="preserve">nutné k provedení celého </w:t>
      </w:r>
      <w:r w:rsidR="00735F2D">
        <w:rPr>
          <w:szCs w:val="22"/>
        </w:rPr>
        <w:t xml:space="preserve">plnění </w:t>
      </w:r>
      <w:r w:rsidRPr="003B3CF1">
        <w:rPr>
          <w:szCs w:val="22"/>
        </w:rPr>
        <w:t xml:space="preserve">v rozsahu </w:t>
      </w:r>
      <w:r w:rsidR="00F00926">
        <w:rPr>
          <w:szCs w:val="22"/>
        </w:rPr>
        <w:t>části B této smlouvy</w:t>
      </w:r>
      <w:r w:rsidRPr="003B3CF1">
        <w:rPr>
          <w:szCs w:val="22"/>
        </w:rPr>
        <w:t>, předpokládané inflační vlivy apod.</w:t>
      </w:r>
    </w:p>
    <w:p w14:paraId="7A1C4E90" w14:textId="77777777" w:rsidR="009B614C" w:rsidRPr="003B3CF1" w:rsidRDefault="009B614C">
      <w:pPr>
        <w:numPr>
          <w:ilvl w:val="0"/>
          <w:numId w:val="23"/>
        </w:numPr>
        <w:outlineLvl w:val="2"/>
        <w:rPr>
          <w:szCs w:val="22"/>
        </w:rPr>
      </w:pPr>
      <w:r w:rsidRPr="003B3CF1">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 této smlouvě.</w:t>
      </w:r>
      <w:r w:rsidRPr="003B3CF1">
        <w:rPr>
          <w:szCs w:val="22"/>
        </w:rPr>
        <w:t xml:space="preserve"> </w:t>
      </w:r>
    </w:p>
    <w:p w14:paraId="0F46E969" w14:textId="77777777" w:rsidR="009B614C" w:rsidRPr="003B3CF1" w:rsidRDefault="009B614C">
      <w:pPr>
        <w:widowControl w:val="0"/>
        <w:numPr>
          <w:ilvl w:val="0"/>
          <w:numId w:val="23"/>
        </w:numPr>
        <w:rPr>
          <w:snapToGrid w:val="0"/>
          <w:szCs w:val="22"/>
        </w:rPr>
      </w:pPr>
      <w:r w:rsidRPr="003B3CF1">
        <w:rPr>
          <w:snapToGrid w:val="0"/>
          <w:szCs w:val="22"/>
        </w:rPr>
        <w:t>Smluvní strany se dohodly, že vylučují použití ustanovení § 2620 odst. 2 OZ.</w:t>
      </w:r>
    </w:p>
    <w:p w14:paraId="2E7529FA" w14:textId="47CB8AB9" w:rsidR="009B614C" w:rsidRPr="003B3CF1" w:rsidRDefault="009B614C">
      <w:pPr>
        <w:widowControl w:val="0"/>
        <w:numPr>
          <w:ilvl w:val="0"/>
          <w:numId w:val="23"/>
        </w:numPr>
        <w:rPr>
          <w:snapToGrid w:val="0"/>
          <w:szCs w:val="22"/>
        </w:rPr>
      </w:pPr>
      <w:r w:rsidRPr="003B3CF1">
        <w:rPr>
          <w:snapToGrid w:val="0"/>
          <w:szCs w:val="22"/>
        </w:rPr>
        <w:t xml:space="preserve">Ke změně ceny bez DPH dle odst. 1 </w:t>
      </w:r>
      <w:r>
        <w:rPr>
          <w:snapToGrid w:val="0"/>
          <w:szCs w:val="22"/>
        </w:rPr>
        <w:t xml:space="preserve">článku </w:t>
      </w:r>
      <w:r w:rsidR="007A7FC2">
        <w:rPr>
          <w:snapToGrid w:val="0"/>
          <w:szCs w:val="22"/>
        </w:rPr>
        <w:t xml:space="preserve">III části B této </w:t>
      </w:r>
      <w:r>
        <w:rPr>
          <w:snapToGrid w:val="0"/>
          <w:szCs w:val="22"/>
        </w:rPr>
        <w:t xml:space="preserve">smlouvy </w:t>
      </w:r>
      <w:r w:rsidRPr="003B3CF1">
        <w:rPr>
          <w:snapToGrid w:val="0"/>
          <w:szCs w:val="22"/>
        </w:rPr>
        <w:t xml:space="preserve">může dojít pouze na základě písemného dodatku k této smlouvě, odsouhlaseného a podepsaného oprávněnými zástupci obou smluvních stran v případě, že dojde k rozšíření předmětu smlouvy uvedeného v čl. </w:t>
      </w:r>
      <w:r w:rsidR="00F00926">
        <w:rPr>
          <w:snapToGrid w:val="0"/>
          <w:szCs w:val="22"/>
        </w:rPr>
        <w:t xml:space="preserve">I části B </w:t>
      </w:r>
      <w:r w:rsidRPr="003B3CF1">
        <w:rPr>
          <w:snapToGrid w:val="0"/>
          <w:szCs w:val="22"/>
        </w:rPr>
        <w:t>nebo v případě, že dojde ke změně zákonných předpisů týkajících se předmětu díla.</w:t>
      </w:r>
    </w:p>
    <w:p w14:paraId="49D5A64C" w14:textId="77777777" w:rsidR="0062277C" w:rsidRDefault="0062277C" w:rsidP="003E61A3">
      <w:pPr>
        <w:pStyle w:val="Zkladntextodsazen-slo"/>
        <w:widowControl w:val="0"/>
        <w:numPr>
          <w:ilvl w:val="0"/>
          <w:numId w:val="0"/>
        </w:numPr>
        <w:ind w:left="284"/>
      </w:pPr>
    </w:p>
    <w:p w14:paraId="2459908C" w14:textId="77777777" w:rsidR="00937DE9" w:rsidRPr="00937DE9" w:rsidRDefault="00937DE9" w:rsidP="003E61A3">
      <w:pPr>
        <w:widowControl w:val="0"/>
        <w:numPr>
          <w:ilvl w:val="1"/>
          <w:numId w:val="1"/>
        </w:numPr>
        <w:tabs>
          <w:tab w:val="num" w:pos="0"/>
        </w:tabs>
        <w:ind w:left="142" w:hanging="142"/>
        <w:rPr>
          <w:b/>
          <w:bCs/>
        </w:rPr>
      </w:pPr>
    </w:p>
    <w:p w14:paraId="1B0B03A8" w14:textId="77777777" w:rsidR="00937DE9" w:rsidRPr="00937DE9" w:rsidRDefault="00937DE9" w:rsidP="003E61A3">
      <w:pPr>
        <w:pStyle w:val="Nadpis3"/>
        <w:keepNext w:val="0"/>
        <w:widowControl w:val="0"/>
      </w:pPr>
      <w:r w:rsidRPr="00937DE9">
        <w:t>Platební podmínky</w:t>
      </w:r>
    </w:p>
    <w:p w14:paraId="0C98A746" w14:textId="77777777" w:rsidR="00B45C98" w:rsidRPr="003B3CF1" w:rsidRDefault="00B45C98">
      <w:pPr>
        <w:numPr>
          <w:ilvl w:val="0"/>
          <w:numId w:val="8"/>
        </w:numPr>
        <w:rPr>
          <w:szCs w:val="22"/>
        </w:rPr>
      </w:pPr>
      <w:r w:rsidRPr="003B3CF1">
        <w:rPr>
          <w:szCs w:val="22"/>
        </w:rPr>
        <w:t>Zálohy nejsou sjednány.</w:t>
      </w:r>
    </w:p>
    <w:p w14:paraId="5755F24F" w14:textId="77777777" w:rsidR="00B45C98" w:rsidRPr="003B3CF1" w:rsidRDefault="00B45C98">
      <w:pPr>
        <w:numPr>
          <w:ilvl w:val="0"/>
          <w:numId w:val="8"/>
        </w:numPr>
        <w:rPr>
          <w:szCs w:val="22"/>
        </w:rPr>
      </w:pPr>
      <w:r w:rsidRPr="003B3CF1">
        <w:rPr>
          <w:szCs w:val="22"/>
        </w:rPr>
        <w:t>Smluvní strany se dohodly, že vylučují použití ustanovení a ustanovení § 2611 OZ.</w:t>
      </w:r>
    </w:p>
    <w:p w14:paraId="173D9E4A" w14:textId="77777777" w:rsidR="00B45C98" w:rsidRPr="003B3CF1" w:rsidRDefault="00B45C98">
      <w:pPr>
        <w:numPr>
          <w:ilvl w:val="0"/>
          <w:numId w:val="8"/>
        </w:numPr>
        <w:rPr>
          <w:szCs w:val="22"/>
        </w:rPr>
      </w:pPr>
      <w:r w:rsidRPr="003B3CF1">
        <w:rPr>
          <w:szCs w:val="22"/>
        </w:rPr>
        <w:t>Podkladem pro úhradu smluvní ceny je vyúčtování nazvané faktura (dále jen „faktura“), kter</w:t>
      </w:r>
      <w:r>
        <w:rPr>
          <w:szCs w:val="22"/>
        </w:rPr>
        <w:t>é</w:t>
      </w:r>
      <w:r w:rsidRPr="003B3CF1">
        <w:rPr>
          <w:szCs w:val="22"/>
        </w:rPr>
        <w:t xml:space="preserve"> bude mít náležitosti daňového dokladu dle </w:t>
      </w:r>
      <w:r w:rsidRPr="003B3CF1">
        <w:rPr>
          <w:bCs/>
          <w:iCs/>
          <w:szCs w:val="22"/>
        </w:rPr>
        <w:t xml:space="preserve">zákona </w:t>
      </w:r>
      <w:r w:rsidRPr="003B3CF1">
        <w:t>č. 235/2004 Sb., o dani z přidané hodnoty, ve znění pozdějších předpisů (dále jen „zákon o DPH“)</w:t>
      </w:r>
      <w:r w:rsidRPr="003B3CF1">
        <w:rPr>
          <w:szCs w:val="22"/>
        </w:rPr>
        <w:t>.</w:t>
      </w:r>
    </w:p>
    <w:p w14:paraId="31EE2B57" w14:textId="77777777" w:rsidR="00B45C98" w:rsidRPr="003B3CF1" w:rsidRDefault="00B45C98">
      <w:pPr>
        <w:numPr>
          <w:ilvl w:val="0"/>
          <w:numId w:val="8"/>
        </w:numPr>
        <w:rPr>
          <w:szCs w:val="22"/>
        </w:rPr>
      </w:pPr>
      <w:r w:rsidRPr="003B3CF1">
        <w:rPr>
          <w:szCs w:val="22"/>
        </w:rPr>
        <w:t>Faktura musí kromě zákonem stanovených náležitostí pro daňový doklad obsahovat také:</w:t>
      </w:r>
    </w:p>
    <w:p w14:paraId="190173C3" w14:textId="77777777" w:rsidR="00B45C98" w:rsidRPr="003B3CF1" w:rsidRDefault="00B45C98">
      <w:pPr>
        <w:numPr>
          <w:ilvl w:val="0"/>
          <w:numId w:val="7"/>
        </w:numPr>
        <w:rPr>
          <w:szCs w:val="22"/>
        </w:rPr>
      </w:pPr>
      <w:r w:rsidRPr="003B3CF1">
        <w:rPr>
          <w:szCs w:val="22"/>
        </w:rPr>
        <w:t>číslo a datum vystavení faktury,</w:t>
      </w:r>
    </w:p>
    <w:p w14:paraId="67C2BA6F" w14:textId="4A3A0042" w:rsidR="00B45C98" w:rsidRPr="003B3CF1" w:rsidRDefault="00B45C98">
      <w:pPr>
        <w:numPr>
          <w:ilvl w:val="0"/>
          <w:numId w:val="7"/>
        </w:numPr>
        <w:rPr>
          <w:szCs w:val="22"/>
        </w:rPr>
      </w:pPr>
      <w:r w:rsidRPr="003B3CF1">
        <w:rPr>
          <w:szCs w:val="22"/>
        </w:rPr>
        <w:t>číslo smlouvy</w:t>
      </w:r>
      <w:r>
        <w:rPr>
          <w:szCs w:val="22"/>
        </w:rPr>
        <w:t>,</w:t>
      </w:r>
      <w:r w:rsidRPr="003B3CF1">
        <w:rPr>
          <w:szCs w:val="22"/>
        </w:rPr>
        <w:t xml:space="preserve"> </w:t>
      </w:r>
    </w:p>
    <w:p w14:paraId="34770FD0" w14:textId="77777777" w:rsidR="00B45C98" w:rsidRPr="003B3CF1" w:rsidRDefault="00B45C98">
      <w:pPr>
        <w:numPr>
          <w:ilvl w:val="0"/>
          <w:numId w:val="7"/>
        </w:numPr>
        <w:rPr>
          <w:szCs w:val="22"/>
        </w:rPr>
      </w:pPr>
      <w:r w:rsidRPr="003B3CF1">
        <w:rPr>
          <w:szCs w:val="22"/>
        </w:rPr>
        <w:t xml:space="preserve">předmět plnění a jeho přesnou specifikaci ve slovním vyjádření (nestačí </w:t>
      </w:r>
      <w:r>
        <w:rPr>
          <w:szCs w:val="22"/>
        </w:rPr>
        <w:t xml:space="preserve">pouze </w:t>
      </w:r>
      <w:r w:rsidRPr="003B3CF1">
        <w:rPr>
          <w:szCs w:val="22"/>
        </w:rPr>
        <w:t>odkaz na číslo uzavřené smlouvy),</w:t>
      </w:r>
    </w:p>
    <w:p w14:paraId="56A67015" w14:textId="550A3115" w:rsidR="00B45C98" w:rsidRPr="00AF104A" w:rsidRDefault="00B45C98">
      <w:pPr>
        <w:numPr>
          <w:ilvl w:val="0"/>
          <w:numId w:val="7"/>
        </w:numPr>
        <w:rPr>
          <w:szCs w:val="22"/>
        </w:rPr>
      </w:pPr>
      <w:r w:rsidRPr="00AF104A">
        <w:rPr>
          <w:szCs w:val="22"/>
        </w:rPr>
        <w:t xml:space="preserve">odsouhlasený soupis provedených prací, dodávek nebo služeb, včetně zjišťovacího protokolu (vzor dle přílohy č. </w:t>
      </w:r>
      <w:r w:rsidR="00AF104A" w:rsidRPr="00AF104A">
        <w:rPr>
          <w:szCs w:val="22"/>
        </w:rPr>
        <w:t>2</w:t>
      </w:r>
      <w:r w:rsidRPr="00AF104A">
        <w:rPr>
          <w:szCs w:val="22"/>
        </w:rPr>
        <w:t xml:space="preserve"> této smlouvy),</w:t>
      </w:r>
    </w:p>
    <w:p w14:paraId="4A26C772" w14:textId="77777777" w:rsidR="00B45C98" w:rsidRPr="003B3CF1" w:rsidRDefault="00B45C98">
      <w:pPr>
        <w:numPr>
          <w:ilvl w:val="0"/>
          <w:numId w:val="7"/>
        </w:numPr>
        <w:rPr>
          <w:szCs w:val="22"/>
        </w:rPr>
      </w:pPr>
      <w:r w:rsidRPr="003B3CF1">
        <w:rPr>
          <w:szCs w:val="22"/>
        </w:rPr>
        <w:t>označení banky a číslo účtu, na který musí být zaplaceno,</w:t>
      </w:r>
    </w:p>
    <w:p w14:paraId="4CBE36E2" w14:textId="77777777" w:rsidR="00B45C98" w:rsidRPr="003B3CF1" w:rsidRDefault="00B45C98">
      <w:pPr>
        <w:numPr>
          <w:ilvl w:val="0"/>
          <w:numId w:val="7"/>
        </w:numPr>
        <w:rPr>
          <w:szCs w:val="22"/>
        </w:rPr>
      </w:pPr>
      <w:r w:rsidRPr="003B3CF1">
        <w:rPr>
          <w:szCs w:val="22"/>
        </w:rPr>
        <w:t>dobu splatnosti faktury,</w:t>
      </w:r>
    </w:p>
    <w:p w14:paraId="384C471B" w14:textId="77777777" w:rsidR="00B45C98" w:rsidRPr="003B3CF1" w:rsidRDefault="00B45C98">
      <w:pPr>
        <w:numPr>
          <w:ilvl w:val="0"/>
          <w:numId w:val="7"/>
        </w:numPr>
        <w:rPr>
          <w:szCs w:val="22"/>
        </w:rPr>
      </w:pPr>
      <w:r w:rsidRPr="003B3CF1">
        <w:rPr>
          <w:szCs w:val="22"/>
        </w:rPr>
        <w:t>označení osoby, která fakturu vyhotovila, včetně jejího podpisu a kontaktního telefonu,</w:t>
      </w:r>
    </w:p>
    <w:p w14:paraId="6150A9D4" w14:textId="2EA12550" w:rsidR="00B45C98" w:rsidRPr="003B3CF1" w:rsidRDefault="00B45C98">
      <w:pPr>
        <w:numPr>
          <w:ilvl w:val="0"/>
          <w:numId w:val="7"/>
        </w:numPr>
        <w:ind w:left="681" w:hanging="284"/>
        <w:rPr>
          <w:szCs w:val="22"/>
        </w:rPr>
      </w:pPr>
      <w:r w:rsidRPr="003B3CF1">
        <w:rPr>
          <w:szCs w:val="22"/>
        </w:rPr>
        <w:t xml:space="preserve">IČO a DIČ </w:t>
      </w:r>
      <w:r w:rsidR="007358F2">
        <w:rPr>
          <w:szCs w:val="22"/>
        </w:rPr>
        <w:t xml:space="preserve">příkazce </w:t>
      </w:r>
      <w:r w:rsidRPr="003B3CF1">
        <w:rPr>
          <w:szCs w:val="22"/>
        </w:rPr>
        <w:t xml:space="preserve">a </w:t>
      </w:r>
      <w:r w:rsidR="007358F2">
        <w:rPr>
          <w:szCs w:val="22"/>
        </w:rPr>
        <w:t>příkazníka</w:t>
      </w:r>
      <w:r w:rsidRPr="003B3CF1">
        <w:rPr>
          <w:szCs w:val="22"/>
        </w:rPr>
        <w:t>, jejich přesné názvy a sídlo,</w:t>
      </w:r>
    </w:p>
    <w:p w14:paraId="7B73DC8A" w14:textId="77777777" w:rsidR="00B45C98" w:rsidRPr="0031239C" w:rsidRDefault="00B45C98">
      <w:pPr>
        <w:numPr>
          <w:ilvl w:val="0"/>
          <w:numId w:val="7"/>
        </w:numPr>
        <w:ind w:left="681" w:hanging="284"/>
        <w:rPr>
          <w:szCs w:val="22"/>
        </w:rPr>
      </w:pPr>
      <w:r w:rsidRPr="0031239C">
        <w:rPr>
          <w:szCs w:val="22"/>
        </w:rPr>
        <w:t>sazbu DPH.</w:t>
      </w:r>
    </w:p>
    <w:p w14:paraId="5930E03C" w14:textId="3466EFD3" w:rsidR="007358F2" w:rsidRPr="00BB187A" w:rsidRDefault="007B209D">
      <w:pPr>
        <w:pStyle w:val="Odstavecseseznamem"/>
        <w:numPr>
          <w:ilvl w:val="0"/>
          <w:numId w:val="25"/>
        </w:numPr>
        <w:spacing w:before="60"/>
        <w:rPr>
          <w:szCs w:val="22"/>
        </w:rPr>
      </w:pPr>
      <w:r w:rsidRPr="00BB187A">
        <w:rPr>
          <w:szCs w:val="22"/>
        </w:rPr>
        <w:t xml:space="preserve">Odměny dle čl. III části </w:t>
      </w:r>
      <w:r w:rsidR="000433B5">
        <w:rPr>
          <w:szCs w:val="22"/>
        </w:rPr>
        <w:t>B</w:t>
      </w:r>
      <w:r w:rsidRPr="00BB187A">
        <w:rPr>
          <w:szCs w:val="22"/>
        </w:rPr>
        <w:t xml:space="preserve"> této smlouvy budou hrazeny na základě skutečně provedených činností odsouhlasených příkazcem</w:t>
      </w:r>
      <w:r w:rsidR="00134E35" w:rsidRPr="00BB187A">
        <w:rPr>
          <w:szCs w:val="22"/>
        </w:rPr>
        <w:t>, s výjimkou odměny za službu hot-line dle čl. III odst. 1</w:t>
      </w:r>
      <w:r w:rsidR="000D62FB">
        <w:rPr>
          <w:szCs w:val="22"/>
        </w:rPr>
        <w:t>.1, 1.2. a 1.3</w:t>
      </w:r>
      <w:r w:rsidR="00134E35" w:rsidRPr="00BB187A">
        <w:rPr>
          <w:szCs w:val="22"/>
        </w:rPr>
        <w:t xml:space="preserve"> písm. d) věty první a druhé části </w:t>
      </w:r>
      <w:r w:rsidR="000433B5">
        <w:rPr>
          <w:szCs w:val="22"/>
        </w:rPr>
        <w:t>B</w:t>
      </w:r>
      <w:r w:rsidR="00134E35" w:rsidRPr="00BB187A">
        <w:rPr>
          <w:szCs w:val="22"/>
        </w:rPr>
        <w:t xml:space="preserve"> této smlouvy, která bude fakturována jednou ročně. </w:t>
      </w:r>
      <w:r w:rsidR="007358F2" w:rsidRPr="00BB187A">
        <w:rPr>
          <w:szCs w:val="22"/>
        </w:rPr>
        <w:t xml:space="preserve">Provedené servisní práce bude příkazník příkazci fakturovat jednotlivými fakturami s vyúčtováním příslušné výše DPH, které vystaví </w:t>
      </w:r>
      <w:r w:rsidR="000D62FB">
        <w:rPr>
          <w:szCs w:val="22"/>
        </w:rPr>
        <w:t>příkazník</w:t>
      </w:r>
      <w:r w:rsidR="007358F2" w:rsidRPr="00BB187A">
        <w:rPr>
          <w:szCs w:val="22"/>
        </w:rPr>
        <w:t xml:space="preserve"> </w:t>
      </w:r>
      <w:r w:rsidR="000D62FB">
        <w:rPr>
          <w:szCs w:val="22"/>
        </w:rPr>
        <w:t>příkazci</w:t>
      </w:r>
      <w:r w:rsidR="007358F2" w:rsidRPr="00BB187A">
        <w:rPr>
          <w:szCs w:val="22"/>
        </w:rPr>
        <w:t xml:space="preserve"> ihned po provedení práce a po podpisu protokolu o provedení servisního zásahu. Doba splatnosti faktur je dohodou stanovena na 30 kalendářních dnů po jejich doručení příkazci.</w:t>
      </w:r>
      <w:r w:rsidR="007032C2" w:rsidRPr="00BB187A">
        <w:rPr>
          <w:szCs w:val="22"/>
        </w:rPr>
        <w:t xml:space="preserve"> Pro placení jiných plateb (např. úroky z prodlení, smluvní pokuty, náhrady újmy aj.) si smluvní strany sjednávají 10denní dobu splatnosti.</w:t>
      </w:r>
    </w:p>
    <w:p w14:paraId="207F0931" w14:textId="0EFBCB76" w:rsidR="00B45C98" w:rsidRPr="00085B6C" w:rsidRDefault="00B45C98">
      <w:pPr>
        <w:numPr>
          <w:ilvl w:val="0"/>
          <w:numId w:val="25"/>
        </w:numPr>
        <w:rPr>
          <w:szCs w:val="22"/>
        </w:rPr>
      </w:pPr>
      <w:r w:rsidRPr="00085B6C">
        <w:rPr>
          <w:szCs w:val="22"/>
        </w:rPr>
        <w:t xml:space="preserve">Doručení faktur </w:t>
      </w:r>
      <w:r w:rsidRPr="00085B6C">
        <w:t xml:space="preserve">ve dvou originálních vyhotoveních včetně všech stanovených náležitostí </w:t>
      </w:r>
      <w:r w:rsidRPr="00085B6C">
        <w:rPr>
          <w:szCs w:val="22"/>
        </w:rPr>
        <w:t xml:space="preserve">provede </w:t>
      </w:r>
      <w:r w:rsidR="00B00E91">
        <w:rPr>
          <w:szCs w:val="22"/>
        </w:rPr>
        <w:t xml:space="preserve">příkazník </w:t>
      </w:r>
      <w:r w:rsidRPr="00085B6C">
        <w:rPr>
          <w:szCs w:val="22"/>
        </w:rPr>
        <w:t xml:space="preserve">osobně proti podpisu </w:t>
      </w:r>
      <w:r w:rsidRPr="00085B6C">
        <w:t xml:space="preserve">oprávněného zástupce </w:t>
      </w:r>
      <w:r w:rsidR="00B00E91">
        <w:t>příkazce</w:t>
      </w:r>
      <w:r w:rsidRPr="00085B6C">
        <w:t xml:space="preserve"> </w:t>
      </w:r>
      <w:r w:rsidRPr="00085B6C">
        <w:rPr>
          <w:szCs w:val="22"/>
        </w:rPr>
        <w:t>nebo jako doporučené psaní prostřednictvím držitele poštovní licence nebo v elektronické podobě prostřednictvím datové schránky.</w:t>
      </w:r>
    </w:p>
    <w:p w14:paraId="44906BA0" w14:textId="433E4D0A" w:rsidR="00B45C98" w:rsidRPr="003B3CF1" w:rsidRDefault="00B45C98">
      <w:pPr>
        <w:pStyle w:val="Zkladntextodsazen-slo"/>
        <w:numPr>
          <w:ilvl w:val="0"/>
          <w:numId w:val="25"/>
        </w:numPr>
      </w:pPr>
      <w:r w:rsidRPr="003B3CF1">
        <w:lastRenderedPageBreak/>
        <w:t xml:space="preserve">Nebude-li faktura obsahovat některou povinnou nebo dohodnutou náležitost, bude-li nesprávně vyúčtována cena nebo nesprávně uvedena DPH, sazba DPH (DPH, resp. sazba DPH se nestanoví v případě aplikace režimu přenesení daňové povinnosti), nebo </w:t>
      </w:r>
      <w:r w:rsidR="00B00E91">
        <w:t xml:space="preserve">příkazník </w:t>
      </w:r>
      <w:r w:rsidRPr="003B3CF1">
        <w:t xml:space="preserve">vyúčtuje práce, které neprovedl, je </w:t>
      </w:r>
      <w:r w:rsidR="00B00E91">
        <w:t>příkazce</w:t>
      </w:r>
      <w:r w:rsidRPr="003B3CF1">
        <w:t xml:space="preserve"> oprávněn </w:t>
      </w:r>
      <w:r>
        <w:t xml:space="preserve">vadnou </w:t>
      </w:r>
      <w:r w:rsidRPr="003B3CF1">
        <w:t xml:space="preserve">fakturu před uplynutím doby splatnosti vrátit </w:t>
      </w:r>
      <w:r w:rsidR="00B00E91">
        <w:t xml:space="preserve">příkazníkovi </w:t>
      </w:r>
      <w:r>
        <w:t xml:space="preserve">bez zaplacení </w:t>
      </w:r>
      <w:r w:rsidRPr="003B3CF1">
        <w:t xml:space="preserve">k provedení opravy. Ve vrácené faktuře vyznačí důvod vrácení. </w:t>
      </w:r>
      <w:r w:rsidR="000433B5">
        <w:t>Příkazník</w:t>
      </w:r>
      <w:r w:rsidRPr="003B3CF1">
        <w:t xml:space="preserve"> provede opravu vystavením nové faktury. Ode dne odeslání vadné faktury přestává běžet původní doba splatnosti. Celá doba splatnosti běží opět ode dne doručení nově vyhotovené faktury </w:t>
      </w:r>
      <w:r w:rsidR="00B00E91">
        <w:t>příkazci</w:t>
      </w:r>
      <w:r w:rsidRPr="003B3CF1">
        <w:t>.</w:t>
      </w:r>
    </w:p>
    <w:p w14:paraId="38C5F9B6" w14:textId="1F3F6C48" w:rsidR="00B45C98" w:rsidRPr="003B3CF1" w:rsidRDefault="000433B5">
      <w:pPr>
        <w:numPr>
          <w:ilvl w:val="0"/>
          <w:numId w:val="25"/>
        </w:numPr>
        <w:ind w:left="357" w:hanging="357"/>
        <w:rPr>
          <w:szCs w:val="22"/>
        </w:rPr>
      </w:pPr>
      <w:r>
        <w:t>P</w:t>
      </w:r>
      <w:r w:rsidR="00B00E91">
        <w:t>říka</w:t>
      </w:r>
      <w:r w:rsidR="000339DB">
        <w:t>z</w:t>
      </w:r>
      <w:r w:rsidR="00B00E91">
        <w:t xml:space="preserve">ník </w:t>
      </w:r>
      <w:r w:rsidR="00B45C98" w:rsidRPr="003B3CF1">
        <w:t xml:space="preserve">je podle ustanovení § 2 písm. e) zákona č. 320/2001 Sb., o finanční kontrole ve veřejné správě a o změně některých zákonů, ve znění pozdějších předpisů, povinen poskytnout požadované informace a dokumentaci zaměstnancům nebo zmocněncům pověřených orgánů (Ministerstva financí, Nejvyššího kontrolního úřadu, příslušného finančního úřadu a dalších oprávněných orgánů státní správy) a vytvořit výše uvedeným orgánům podmínky k provedení kontroly vztahující se k předmětu této smlouvy a poskytnout jim součinnost. </w:t>
      </w:r>
      <w:r>
        <w:t>Příkazník</w:t>
      </w:r>
      <w:r w:rsidR="00B45C98" w:rsidRPr="003B3CF1">
        <w:t xml:space="preserve"> je povinen zajistit poskytnutí v tomto odstavci uvedených informací a dokumentaci svými poddodavateli.</w:t>
      </w:r>
    </w:p>
    <w:p w14:paraId="1E099F26" w14:textId="06399FAF" w:rsidR="00B45C98" w:rsidRPr="003B3CF1" w:rsidRDefault="000433B5">
      <w:pPr>
        <w:numPr>
          <w:ilvl w:val="0"/>
          <w:numId w:val="25"/>
        </w:numPr>
        <w:rPr>
          <w:szCs w:val="22"/>
        </w:rPr>
      </w:pPr>
      <w:r>
        <w:rPr>
          <w:szCs w:val="22"/>
        </w:rPr>
        <w:t>P</w:t>
      </w:r>
      <w:r w:rsidR="00B00E91">
        <w:rPr>
          <w:szCs w:val="22"/>
        </w:rPr>
        <w:t xml:space="preserve">říkazce </w:t>
      </w:r>
      <w:r w:rsidR="00B45C98" w:rsidRPr="003B3CF1">
        <w:rPr>
          <w:szCs w:val="22"/>
        </w:rPr>
        <w:t xml:space="preserve">je oprávněn provést kontrolu vyfakturovaných </w:t>
      </w:r>
      <w:r w:rsidR="00B45C98" w:rsidRPr="003B3CF1">
        <w:t xml:space="preserve">dodávek, </w:t>
      </w:r>
      <w:r w:rsidR="00B45C98" w:rsidRPr="003B3CF1">
        <w:rPr>
          <w:szCs w:val="22"/>
        </w:rPr>
        <w:t xml:space="preserve">prací a služeb. </w:t>
      </w:r>
      <w:r>
        <w:rPr>
          <w:szCs w:val="22"/>
        </w:rPr>
        <w:t>P</w:t>
      </w:r>
      <w:r w:rsidR="00B00E91">
        <w:rPr>
          <w:szCs w:val="22"/>
        </w:rPr>
        <w:t xml:space="preserve">říkazník </w:t>
      </w:r>
      <w:r w:rsidR="00B45C98" w:rsidRPr="003B3CF1">
        <w:rPr>
          <w:szCs w:val="22"/>
        </w:rPr>
        <w:t xml:space="preserve">je povinen oprávněným zástupcům </w:t>
      </w:r>
      <w:r w:rsidR="00B00E91">
        <w:rPr>
          <w:szCs w:val="22"/>
        </w:rPr>
        <w:t xml:space="preserve">příkazce </w:t>
      </w:r>
      <w:r w:rsidR="00B45C98" w:rsidRPr="003B3CF1">
        <w:rPr>
          <w:szCs w:val="22"/>
        </w:rPr>
        <w:t>provedení kontroly umožnit.</w:t>
      </w:r>
    </w:p>
    <w:p w14:paraId="722B3B16" w14:textId="40A82207" w:rsidR="00B45C98" w:rsidRPr="003B3CF1" w:rsidRDefault="00B45C98">
      <w:pPr>
        <w:numPr>
          <w:ilvl w:val="0"/>
          <w:numId w:val="25"/>
        </w:numPr>
        <w:rPr>
          <w:szCs w:val="22"/>
        </w:rPr>
      </w:pPr>
      <w:r w:rsidRPr="003B3CF1">
        <w:rPr>
          <w:szCs w:val="22"/>
        </w:rPr>
        <w:t>Smluvní s</w:t>
      </w:r>
      <w:r w:rsidRPr="003B3CF1">
        <w:t xml:space="preserve">trany se dohodly, že platba bude provedena na číslo účtu uvedené </w:t>
      </w:r>
      <w:r w:rsidR="00B00E91">
        <w:t xml:space="preserve">příkazníkem </w:t>
      </w:r>
      <w:r w:rsidRPr="003B3CF1">
        <w:t>ve faktuře bez ohledu na číslo účtu uvedené v záhlaví této smlouvy. Musí se však jednat o číslo účtu zveřejněné způsobem umožňujícím dálkový přístup podle § 96 zákona o DPH. Zároveň se musí jednat o účet vedený v tuzemsku.</w:t>
      </w:r>
    </w:p>
    <w:p w14:paraId="7F86A35D" w14:textId="7CCB12D6" w:rsidR="00B45C98" w:rsidRPr="0031239C" w:rsidRDefault="00B45C98">
      <w:pPr>
        <w:pStyle w:val="Zkladntextodsazen-slo"/>
        <w:numPr>
          <w:ilvl w:val="0"/>
          <w:numId w:val="25"/>
        </w:numPr>
        <w:rPr>
          <w:sz w:val="20"/>
          <w:szCs w:val="20"/>
        </w:rPr>
      </w:pPr>
      <w:r w:rsidRPr="0031239C">
        <w:t xml:space="preserve">Pokud se stane </w:t>
      </w:r>
      <w:r w:rsidR="000433B5" w:rsidRPr="0031239C">
        <w:t>příkazník</w:t>
      </w:r>
      <w:r w:rsidRPr="0031239C">
        <w:t xml:space="preserve"> nespolehlivým plátcem daně dle § 106a zákona o DPH, je </w:t>
      </w:r>
      <w:r w:rsidR="000433B5" w:rsidRPr="0031239C">
        <w:t>příkazce</w:t>
      </w:r>
      <w:r w:rsidRPr="0031239C">
        <w:t xml:space="preserve"> oprávněn uhradit </w:t>
      </w:r>
      <w:r w:rsidR="000433B5" w:rsidRPr="0031239C">
        <w:t>příkazníkovi</w:t>
      </w:r>
      <w:r w:rsidRPr="0031239C">
        <w:t xml:space="preserve"> za zdanitelné plnění částku bez DPH a úhradu samotné DPH provést přímo na příslušný účet daného finančního úřadu dle § 109a zákona o DPH. Zaplacením částky ve výši daně na účet správce daně </w:t>
      </w:r>
      <w:r w:rsidR="00B00E91" w:rsidRPr="0031239C">
        <w:t xml:space="preserve">příkazníka </w:t>
      </w:r>
      <w:r w:rsidRPr="0031239C">
        <w:t xml:space="preserve">a zaplacením ceny bez DPH </w:t>
      </w:r>
      <w:r w:rsidR="00B00E91" w:rsidRPr="0031239C">
        <w:t>příkazník</w:t>
      </w:r>
      <w:r w:rsidR="000433B5" w:rsidRPr="0031239C">
        <w:t>ovi</w:t>
      </w:r>
      <w:r w:rsidR="00B00E91" w:rsidRPr="0031239C">
        <w:t xml:space="preserve"> </w:t>
      </w:r>
      <w:r w:rsidRPr="0031239C">
        <w:t xml:space="preserve">je splněn závazek </w:t>
      </w:r>
      <w:r w:rsidR="00B00E91" w:rsidRPr="0031239C">
        <w:t xml:space="preserve">příkazce </w:t>
      </w:r>
      <w:r w:rsidRPr="0031239C">
        <w:t>uhradit sjednanou cenu.</w:t>
      </w:r>
    </w:p>
    <w:p w14:paraId="6B362809" w14:textId="003533DC" w:rsidR="00B45C98" w:rsidRPr="0031239C" w:rsidRDefault="00B45C98">
      <w:pPr>
        <w:pStyle w:val="Zkladntextodsazen-slo"/>
        <w:numPr>
          <w:ilvl w:val="0"/>
          <w:numId w:val="25"/>
        </w:numPr>
        <w:rPr>
          <w:sz w:val="20"/>
          <w:szCs w:val="20"/>
        </w:rPr>
      </w:pPr>
      <w:r w:rsidRPr="0031239C">
        <w:t>V případě fakturace v režimu přenesené daňové povinnosti se odst. 1</w:t>
      </w:r>
      <w:r w:rsidR="0032307F" w:rsidRPr="0031239C">
        <w:t>2</w:t>
      </w:r>
      <w:r w:rsidRPr="0031239C">
        <w:t xml:space="preserve"> a druhá a třetí věta odst. 1</w:t>
      </w:r>
      <w:r w:rsidR="0032307F" w:rsidRPr="0031239C">
        <w:t>1</w:t>
      </w:r>
      <w:r w:rsidRPr="0031239C">
        <w:t xml:space="preserve"> tohoto článku neužijí.</w:t>
      </w:r>
    </w:p>
    <w:p w14:paraId="17AAC7D9" w14:textId="7BE89589" w:rsidR="00B45C98" w:rsidRPr="003B3CF1" w:rsidRDefault="00B45C98">
      <w:pPr>
        <w:numPr>
          <w:ilvl w:val="0"/>
          <w:numId w:val="25"/>
        </w:numPr>
        <w:ind w:left="357" w:hanging="357"/>
        <w:rPr>
          <w:szCs w:val="22"/>
        </w:rPr>
      </w:pPr>
      <w:r w:rsidRPr="003B3CF1">
        <w:rPr>
          <w:szCs w:val="22"/>
        </w:rPr>
        <w:t xml:space="preserve">Povinnost zaplatit je splněna dnem odepsání příslušné částky z účtu </w:t>
      </w:r>
      <w:r w:rsidR="00B00E91">
        <w:rPr>
          <w:szCs w:val="22"/>
        </w:rPr>
        <w:t>příkazce</w:t>
      </w:r>
      <w:r w:rsidRPr="003B3CF1">
        <w:rPr>
          <w:szCs w:val="22"/>
        </w:rPr>
        <w:t>.</w:t>
      </w:r>
    </w:p>
    <w:p w14:paraId="0DC19CF0" w14:textId="6C1F0E52" w:rsidR="00B45C98" w:rsidRDefault="0032307F">
      <w:pPr>
        <w:numPr>
          <w:ilvl w:val="0"/>
          <w:numId w:val="25"/>
        </w:numPr>
        <w:rPr>
          <w:szCs w:val="22"/>
        </w:rPr>
      </w:pPr>
      <w:r>
        <w:rPr>
          <w:szCs w:val="22"/>
        </w:rPr>
        <w:t>P</w:t>
      </w:r>
      <w:r w:rsidR="00B00E91">
        <w:rPr>
          <w:szCs w:val="22"/>
        </w:rPr>
        <w:t xml:space="preserve">říkazce </w:t>
      </w:r>
      <w:r w:rsidR="00B45C98" w:rsidRPr="003B3CF1">
        <w:rPr>
          <w:szCs w:val="22"/>
        </w:rPr>
        <w:t xml:space="preserve">je oprávněn pozastavit financování v případě, že </w:t>
      </w:r>
      <w:r w:rsidR="00B00E91">
        <w:rPr>
          <w:szCs w:val="22"/>
        </w:rPr>
        <w:t xml:space="preserve">příkazník </w:t>
      </w:r>
      <w:r w:rsidR="00B45C98" w:rsidRPr="003B3CF1">
        <w:rPr>
          <w:szCs w:val="22"/>
        </w:rPr>
        <w:t>bezdůvodně přeruší práce nebo práce provádí v rozporu s touto smlouvou.</w:t>
      </w:r>
    </w:p>
    <w:p w14:paraId="332645E7" w14:textId="77777777" w:rsidR="000D62FB" w:rsidRDefault="000D62FB" w:rsidP="000D62FB">
      <w:pPr>
        <w:rPr>
          <w:szCs w:val="22"/>
        </w:rPr>
      </w:pPr>
    </w:p>
    <w:p w14:paraId="6681FB73" w14:textId="77777777" w:rsidR="00DF5545" w:rsidRPr="0082348C" w:rsidRDefault="00DF5545" w:rsidP="00165BB4">
      <w:pPr>
        <w:pStyle w:val="Nadpis2"/>
        <w:keepNext w:val="0"/>
        <w:widowControl w:val="0"/>
        <w:spacing w:before="240"/>
        <w:ind w:hanging="568"/>
      </w:pPr>
    </w:p>
    <w:p w14:paraId="23986942" w14:textId="77777777" w:rsidR="00FB7ACC" w:rsidRPr="0082348C" w:rsidRDefault="00315B89" w:rsidP="003E61A3">
      <w:pPr>
        <w:pStyle w:val="Nadpis3"/>
        <w:keepNext w:val="0"/>
        <w:widowControl w:val="0"/>
      </w:pPr>
      <w:r w:rsidRPr="0082348C">
        <w:t>Náhrada újmy</w:t>
      </w:r>
    </w:p>
    <w:p w14:paraId="290AD3D5" w14:textId="5CA59B5C" w:rsidR="00FB7ACC" w:rsidRPr="0082348C" w:rsidRDefault="00FB7ACC" w:rsidP="003E61A3">
      <w:pPr>
        <w:pStyle w:val="Zkladntextodsazen-slo"/>
        <w:widowControl w:val="0"/>
      </w:pPr>
      <w:r w:rsidRPr="0082348C">
        <w:t xml:space="preserve">Odpovědnost za </w:t>
      </w:r>
      <w:r w:rsidR="00190C45" w:rsidRPr="0082348C">
        <w:t>újmu</w:t>
      </w:r>
      <w:r w:rsidRPr="0082348C">
        <w:t xml:space="preserve"> způsobenou vadným provedením předmětu smlouvy nebo jeho části nese </w:t>
      </w:r>
      <w:r w:rsidR="005F6F61" w:rsidRPr="0082348C">
        <w:t>příkazník</w:t>
      </w:r>
      <w:r w:rsidRPr="0082348C">
        <w:t xml:space="preserve"> v plném rozsahu. </w:t>
      </w:r>
    </w:p>
    <w:p w14:paraId="1F6D5777" w14:textId="3C83426B" w:rsidR="00315B89" w:rsidRPr="0082348C" w:rsidRDefault="00315B89" w:rsidP="003E61A3">
      <w:pPr>
        <w:pStyle w:val="Zkladntextodsazen-slo"/>
        <w:widowControl w:val="0"/>
      </w:pPr>
      <w:r w:rsidRPr="0082348C">
        <w:t>Za újmu se považuje i újma vzniklá příkazci tím, že příkazce musel vynaložit náklady v důsledku porušení povinnosti příkazníka.</w:t>
      </w:r>
    </w:p>
    <w:p w14:paraId="40C135D7" w14:textId="46B51130" w:rsidR="00FB7ACC" w:rsidRPr="0082348C" w:rsidRDefault="0082348C" w:rsidP="003E61A3">
      <w:pPr>
        <w:pStyle w:val="Zkladntextodsazen-slo"/>
        <w:widowControl w:val="0"/>
      </w:pPr>
      <w:r>
        <w:t>P</w:t>
      </w:r>
      <w:r w:rsidR="005F6F61" w:rsidRPr="0082348C">
        <w:t>říkazník</w:t>
      </w:r>
      <w:r w:rsidR="00AD7C17" w:rsidRPr="0082348C">
        <w:t xml:space="preserve"> </w:t>
      </w:r>
      <w:r w:rsidR="00FB7ACC" w:rsidRPr="0082348C">
        <w:t xml:space="preserve">uhradí </w:t>
      </w:r>
      <w:r w:rsidR="00DB6E55" w:rsidRPr="0082348C">
        <w:t xml:space="preserve">příkazci </w:t>
      </w:r>
      <w:r w:rsidR="00190C45" w:rsidRPr="0082348C">
        <w:t>újmu</w:t>
      </w:r>
      <w:r w:rsidR="00FB7ACC" w:rsidRPr="0082348C">
        <w:t xml:space="preserve"> v plném rozsahu, pokud byla způsobena vadným plněním předmětu této smlouvy.</w:t>
      </w:r>
    </w:p>
    <w:p w14:paraId="7AAA31B8" w14:textId="0746FFC4" w:rsidR="00DB6E55" w:rsidRPr="0082348C" w:rsidRDefault="00DB6E55" w:rsidP="003E61A3">
      <w:pPr>
        <w:pStyle w:val="Zkladntextodsazen-slo"/>
        <w:widowControl w:val="0"/>
      </w:pPr>
      <w:r w:rsidRPr="0082348C">
        <w:t xml:space="preserve">V případě, že při činnosti prováděné příkazníkem dojde ke způsobení prokazatelné újmy objednateli, nebo třetím osobám, která nebude kryta pojištěním sjednaným ve smyslu části A, čl. I. odst. 6. Smlouvy, je příkazník povinen tuto újmu uhradit z vlastních prostředků. </w:t>
      </w:r>
    </w:p>
    <w:p w14:paraId="4F3B4921" w14:textId="5F86AE71" w:rsidR="00FB7ACC" w:rsidRPr="0082348C" w:rsidRDefault="0082348C" w:rsidP="003E61A3">
      <w:pPr>
        <w:pStyle w:val="Zkladntextodsazen-slo"/>
        <w:widowControl w:val="0"/>
      </w:pPr>
      <w:r>
        <w:t>P</w:t>
      </w:r>
      <w:r w:rsidR="005F6F61" w:rsidRPr="0082348C">
        <w:t>říkazník</w:t>
      </w:r>
      <w:r w:rsidR="00FB7ACC" w:rsidRPr="0082348C">
        <w:t xml:space="preserve"> je povinen učinit veškerá opatření potřebná k odvrácení </w:t>
      </w:r>
      <w:r w:rsidR="00AA05EF" w:rsidRPr="0082348C">
        <w:t>újmy</w:t>
      </w:r>
      <w:r w:rsidR="00FB7ACC" w:rsidRPr="0082348C">
        <w:t xml:space="preserve"> nebo k jejímu zmírnění.</w:t>
      </w:r>
    </w:p>
    <w:p w14:paraId="30715087" w14:textId="35B618BC" w:rsidR="00AF1C42" w:rsidRDefault="00AF1C42" w:rsidP="003E61A3">
      <w:pPr>
        <w:widowControl w:val="0"/>
      </w:pPr>
    </w:p>
    <w:p w14:paraId="25DFA7A9" w14:textId="77777777" w:rsidR="007E693E" w:rsidRPr="0082348C" w:rsidRDefault="007E693E" w:rsidP="003E61A3">
      <w:pPr>
        <w:widowControl w:val="0"/>
      </w:pPr>
    </w:p>
    <w:p w14:paraId="062B2735" w14:textId="77777777" w:rsidR="00850EF9" w:rsidRPr="00615BA1" w:rsidRDefault="00850EF9" w:rsidP="003E61A3">
      <w:pPr>
        <w:pStyle w:val="Nadpis2"/>
        <w:keepNext w:val="0"/>
        <w:widowControl w:val="0"/>
        <w:spacing w:before="0"/>
        <w:ind w:left="0"/>
      </w:pPr>
    </w:p>
    <w:p w14:paraId="408BDFC4" w14:textId="77777777" w:rsidR="00850EF9" w:rsidRPr="00615BA1" w:rsidRDefault="00850EF9" w:rsidP="003E61A3">
      <w:pPr>
        <w:pStyle w:val="Nadpis3"/>
        <w:keepNext w:val="0"/>
        <w:widowControl w:val="0"/>
      </w:pPr>
      <w:r w:rsidRPr="00615BA1">
        <w:t>Sankční ujednání</w:t>
      </w:r>
    </w:p>
    <w:p w14:paraId="7AEDF896" w14:textId="295D5CCD" w:rsidR="00FD2C7C" w:rsidRPr="007B209D" w:rsidRDefault="00FD2C7C">
      <w:pPr>
        <w:pStyle w:val="Smlouva-slo"/>
        <w:numPr>
          <w:ilvl w:val="0"/>
          <w:numId w:val="13"/>
        </w:numPr>
        <w:spacing w:before="0" w:line="240" w:lineRule="auto"/>
        <w:rPr>
          <w:sz w:val="22"/>
          <w:szCs w:val="22"/>
        </w:rPr>
      </w:pPr>
      <w:r w:rsidRPr="007B209D">
        <w:rPr>
          <w:sz w:val="22"/>
          <w:szCs w:val="22"/>
        </w:rPr>
        <w:t>Za porušení povinnosti příkazn</w:t>
      </w:r>
      <w:r w:rsidR="007B209D" w:rsidRPr="007B209D">
        <w:rPr>
          <w:sz w:val="22"/>
          <w:szCs w:val="22"/>
        </w:rPr>
        <w:t>í</w:t>
      </w:r>
      <w:r w:rsidRPr="007B209D">
        <w:rPr>
          <w:sz w:val="22"/>
          <w:szCs w:val="22"/>
        </w:rPr>
        <w:t>ka dle čl</w:t>
      </w:r>
      <w:r w:rsidR="007B209D" w:rsidRPr="007B209D">
        <w:rPr>
          <w:sz w:val="22"/>
          <w:szCs w:val="22"/>
        </w:rPr>
        <w:t>.</w:t>
      </w:r>
      <w:r w:rsidRPr="007B209D">
        <w:rPr>
          <w:sz w:val="22"/>
          <w:szCs w:val="22"/>
        </w:rPr>
        <w:t xml:space="preserve"> I </w:t>
      </w:r>
      <w:r w:rsidR="007B209D" w:rsidRPr="007B209D">
        <w:rPr>
          <w:sz w:val="22"/>
          <w:szCs w:val="22"/>
        </w:rPr>
        <w:t xml:space="preserve">a čl. V </w:t>
      </w:r>
      <w:r w:rsidRPr="007B209D">
        <w:rPr>
          <w:sz w:val="22"/>
          <w:szCs w:val="22"/>
        </w:rPr>
        <w:t xml:space="preserve">části </w:t>
      </w:r>
      <w:r w:rsidR="00084DC0">
        <w:rPr>
          <w:sz w:val="22"/>
          <w:szCs w:val="22"/>
        </w:rPr>
        <w:t>B</w:t>
      </w:r>
      <w:r w:rsidRPr="007B209D">
        <w:rPr>
          <w:sz w:val="22"/>
          <w:szCs w:val="22"/>
        </w:rPr>
        <w:t xml:space="preserve"> smlouvy a přílohy č. 4 a 5 této smlouvy se příkazník zavazuje uhradit</w:t>
      </w:r>
      <w:r w:rsidR="007B209D" w:rsidRPr="007B209D">
        <w:rPr>
          <w:sz w:val="22"/>
          <w:szCs w:val="22"/>
        </w:rPr>
        <w:t xml:space="preserve"> příkazci </w:t>
      </w:r>
      <w:proofErr w:type="gramStart"/>
      <w:r w:rsidR="007B209D" w:rsidRPr="007B209D">
        <w:rPr>
          <w:sz w:val="22"/>
          <w:szCs w:val="22"/>
        </w:rPr>
        <w:t>2.000,-</w:t>
      </w:r>
      <w:proofErr w:type="gramEnd"/>
      <w:r w:rsidR="007B209D" w:rsidRPr="007B209D">
        <w:rPr>
          <w:sz w:val="22"/>
          <w:szCs w:val="22"/>
        </w:rPr>
        <w:t xml:space="preserve"> Kč za každý zjištěný případ.</w:t>
      </w:r>
      <w:r w:rsidRPr="007B209D">
        <w:rPr>
          <w:sz w:val="22"/>
          <w:szCs w:val="22"/>
        </w:rPr>
        <w:t xml:space="preserve">     </w:t>
      </w:r>
    </w:p>
    <w:p w14:paraId="73DDDC9D" w14:textId="3B09377B" w:rsidR="00735F2D" w:rsidRPr="007B209D" w:rsidRDefault="00FD2C7C">
      <w:pPr>
        <w:pStyle w:val="Smlouva-slo"/>
        <w:numPr>
          <w:ilvl w:val="0"/>
          <w:numId w:val="13"/>
        </w:numPr>
        <w:spacing w:before="0" w:line="240" w:lineRule="auto"/>
        <w:rPr>
          <w:sz w:val="22"/>
          <w:szCs w:val="22"/>
        </w:rPr>
      </w:pPr>
      <w:r w:rsidRPr="007B209D">
        <w:rPr>
          <w:sz w:val="22"/>
          <w:szCs w:val="22"/>
        </w:rPr>
        <w:t xml:space="preserve">V případě nedodržení doby plnění uvedené v čl. II části </w:t>
      </w:r>
      <w:r w:rsidR="00084DC0">
        <w:rPr>
          <w:sz w:val="22"/>
          <w:szCs w:val="22"/>
        </w:rPr>
        <w:t>B</w:t>
      </w:r>
      <w:r w:rsidRPr="007B209D">
        <w:rPr>
          <w:sz w:val="22"/>
          <w:szCs w:val="22"/>
        </w:rPr>
        <w:t xml:space="preserve"> se příkazník zavazuje uhradit příkazci 5000,- </w:t>
      </w:r>
      <w:r w:rsidRPr="007B209D">
        <w:rPr>
          <w:sz w:val="22"/>
          <w:szCs w:val="22"/>
        </w:rPr>
        <w:lastRenderedPageBreak/>
        <w:t xml:space="preserve">Kč </w:t>
      </w:r>
      <w:r w:rsidR="00735F2D" w:rsidRPr="007B209D">
        <w:rPr>
          <w:sz w:val="22"/>
          <w:szCs w:val="22"/>
        </w:rPr>
        <w:t xml:space="preserve">za každou započatou hodinu prodlení a </w:t>
      </w:r>
      <w:r w:rsidRPr="007B209D">
        <w:rPr>
          <w:sz w:val="22"/>
          <w:szCs w:val="22"/>
        </w:rPr>
        <w:t>za každý zjištěný p</w:t>
      </w:r>
      <w:r w:rsidR="007B209D" w:rsidRPr="007B209D">
        <w:rPr>
          <w:sz w:val="22"/>
          <w:szCs w:val="22"/>
        </w:rPr>
        <w:t>ří</w:t>
      </w:r>
      <w:r w:rsidRPr="007B209D">
        <w:rPr>
          <w:sz w:val="22"/>
          <w:szCs w:val="22"/>
        </w:rPr>
        <w:t>pad.</w:t>
      </w:r>
    </w:p>
    <w:p w14:paraId="25487385" w14:textId="5A94DE79" w:rsidR="000C6709" w:rsidRPr="003B3CF1" w:rsidRDefault="000C6709">
      <w:pPr>
        <w:pStyle w:val="Smlouva-slo"/>
        <w:numPr>
          <w:ilvl w:val="0"/>
          <w:numId w:val="13"/>
        </w:numPr>
        <w:spacing w:before="0" w:line="240" w:lineRule="auto"/>
        <w:rPr>
          <w:sz w:val="22"/>
          <w:szCs w:val="22"/>
        </w:rPr>
      </w:pPr>
      <w:r w:rsidRPr="003B3CF1">
        <w:rPr>
          <w:sz w:val="22"/>
          <w:szCs w:val="22"/>
        </w:rPr>
        <w:t xml:space="preserve">Nebude-li kterákoliv faktura uhrazena v době splatnosti, je </w:t>
      </w:r>
      <w:r w:rsidR="00A046F2">
        <w:rPr>
          <w:sz w:val="22"/>
          <w:szCs w:val="22"/>
        </w:rPr>
        <w:t xml:space="preserve">příkazce </w:t>
      </w:r>
      <w:r w:rsidRPr="003B3CF1">
        <w:rPr>
          <w:sz w:val="22"/>
          <w:szCs w:val="22"/>
        </w:rPr>
        <w:t xml:space="preserve">povinen zaplatit </w:t>
      </w:r>
      <w:r w:rsidR="00A046F2">
        <w:rPr>
          <w:sz w:val="22"/>
          <w:szCs w:val="22"/>
        </w:rPr>
        <w:t xml:space="preserve">příkazníkovi </w:t>
      </w:r>
      <w:r w:rsidRPr="003B3CF1">
        <w:rPr>
          <w:sz w:val="22"/>
          <w:szCs w:val="22"/>
        </w:rPr>
        <w:t>úrok z prodlení ve výši 0,015 % z dlužné částky za každý i započatý den prodlení.</w:t>
      </w:r>
    </w:p>
    <w:p w14:paraId="5DF72271" w14:textId="3B8C4898" w:rsidR="000C6709" w:rsidRPr="0031239C" w:rsidRDefault="000C6709">
      <w:pPr>
        <w:pStyle w:val="Smlouva-slo"/>
        <w:numPr>
          <w:ilvl w:val="0"/>
          <w:numId w:val="13"/>
        </w:numPr>
        <w:spacing w:before="0" w:line="240" w:lineRule="auto"/>
        <w:rPr>
          <w:sz w:val="22"/>
          <w:szCs w:val="22"/>
        </w:rPr>
      </w:pPr>
      <w:r w:rsidRPr="0031239C">
        <w:rPr>
          <w:sz w:val="22"/>
          <w:szCs w:val="22"/>
        </w:rPr>
        <w:t>V případě vadného provádění prací, které bude mít za následek narušení provozu v domov</w:t>
      </w:r>
      <w:r w:rsidR="00084DC0" w:rsidRPr="0031239C">
        <w:rPr>
          <w:sz w:val="22"/>
          <w:szCs w:val="22"/>
        </w:rPr>
        <w:t>ě</w:t>
      </w:r>
      <w:r w:rsidRPr="0031239C">
        <w:rPr>
          <w:sz w:val="22"/>
          <w:szCs w:val="22"/>
        </w:rPr>
        <w:t xml:space="preserve"> pro seniory má </w:t>
      </w:r>
      <w:r w:rsidR="00084DC0" w:rsidRPr="0031239C">
        <w:rPr>
          <w:sz w:val="22"/>
          <w:szCs w:val="22"/>
        </w:rPr>
        <w:t>příkazce</w:t>
      </w:r>
      <w:r w:rsidRPr="0031239C">
        <w:rPr>
          <w:sz w:val="22"/>
          <w:szCs w:val="22"/>
        </w:rPr>
        <w:t xml:space="preserve"> právo účtovat smluvní pokutu ve výši </w:t>
      </w:r>
      <w:proofErr w:type="gramStart"/>
      <w:r w:rsidRPr="0031239C">
        <w:rPr>
          <w:sz w:val="22"/>
          <w:szCs w:val="22"/>
        </w:rPr>
        <w:t>50.000,-</w:t>
      </w:r>
      <w:proofErr w:type="gramEnd"/>
      <w:r w:rsidRPr="0031239C">
        <w:rPr>
          <w:sz w:val="22"/>
          <w:szCs w:val="22"/>
        </w:rPr>
        <w:t xml:space="preserve"> bez DPH za každý takový případ.</w:t>
      </w:r>
    </w:p>
    <w:p w14:paraId="600DB4EF" w14:textId="4805F95D" w:rsidR="000C6709" w:rsidRPr="003B3CF1" w:rsidRDefault="000C6709">
      <w:pPr>
        <w:pStyle w:val="Smlouva-slo"/>
        <w:numPr>
          <w:ilvl w:val="0"/>
          <w:numId w:val="13"/>
        </w:numPr>
        <w:spacing w:before="0" w:line="240" w:lineRule="auto"/>
        <w:rPr>
          <w:sz w:val="22"/>
          <w:szCs w:val="22"/>
        </w:rPr>
      </w:pPr>
      <w:r w:rsidRPr="003B3CF1">
        <w:rPr>
          <w:sz w:val="22"/>
          <w:szCs w:val="22"/>
        </w:rPr>
        <w:t xml:space="preserve">V případě nesplnění dalších povinností </w:t>
      </w:r>
      <w:r w:rsidR="00084DC0">
        <w:rPr>
          <w:sz w:val="22"/>
          <w:szCs w:val="22"/>
        </w:rPr>
        <w:t>příkazníka</w:t>
      </w:r>
      <w:r w:rsidRPr="003B3CF1">
        <w:rPr>
          <w:sz w:val="22"/>
          <w:szCs w:val="22"/>
        </w:rPr>
        <w:t xml:space="preserve"> mimo povinností uvedených výše, vyplývajících z této smlouvy, je </w:t>
      </w:r>
      <w:r w:rsidR="00084DC0">
        <w:rPr>
          <w:sz w:val="22"/>
          <w:szCs w:val="22"/>
        </w:rPr>
        <w:t>příkazník</w:t>
      </w:r>
      <w:r w:rsidRPr="003B3CF1">
        <w:rPr>
          <w:sz w:val="22"/>
          <w:szCs w:val="22"/>
        </w:rPr>
        <w:t xml:space="preserve"> povinen zaplatit </w:t>
      </w:r>
      <w:r w:rsidR="00084DC0">
        <w:rPr>
          <w:sz w:val="22"/>
          <w:szCs w:val="22"/>
        </w:rPr>
        <w:t>příkazci</w:t>
      </w:r>
      <w:r w:rsidRPr="003B3CF1">
        <w:rPr>
          <w:sz w:val="22"/>
          <w:szCs w:val="22"/>
        </w:rPr>
        <w:t xml:space="preserve"> smluvní pokutu ve výši do </w:t>
      </w:r>
      <w:proofErr w:type="gramStart"/>
      <w:r>
        <w:rPr>
          <w:sz w:val="22"/>
          <w:szCs w:val="22"/>
        </w:rPr>
        <w:t>5</w:t>
      </w:r>
      <w:r w:rsidRPr="003B3CF1">
        <w:rPr>
          <w:sz w:val="22"/>
          <w:szCs w:val="22"/>
        </w:rPr>
        <w:t>.000,-</w:t>
      </w:r>
      <w:proofErr w:type="gramEnd"/>
      <w:r w:rsidRPr="003B3CF1">
        <w:rPr>
          <w:sz w:val="22"/>
          <w:szCs w:val="22"/>
        </w:rPr>
        <w:t xml:space="preserve"> Kč za každý zjištěný případ.</w:t>
      </w:r>
    </w:p>
    <w:p w14:paraId="08E32598" w14:textId="6567B4B6" w:rsidR="000C6709" w:rsidRPr="003B3CF1" w:rsidRDefault="000C6709">
      <w:pPr>
        <w:pStyle w:val="Smlouva-slo"/>
        <w:numPr>
          <w:ilvl w:val="0"/>
          <w:numId w:val="13"/>
        </w:numPr>
        <w:spacing w:before="0" w:line="240" w:lineRule="auto"/>
        <w:rPr>
          <w:sz w:val="22"/>
          <w:szCs w:val="22"/>
        </w:rPr>
      </w:pPr>
      <w:r w:rsidRPr="003B3CF1">
        <w:rPr>
          <w:sz w:val="22"/>
          <w:szCs w:val="22"/>
        </w:rPr>
        <w:t xml:space="preserve">Smluvní pokuty sjednané touto smlouvou zaplatí povinná strana nezávisle na zavinění a na tom, zda a v jaké výši vznikne druhé straně újma, kterou lze vymáhat samostatně. Smluvní strany se dohodly, že </w:t>
      </w:r>
      <w:r w:rsidR="000D62FB">
        <w:rPr>
          <w:sz w:val="22"/>
          <w:szCs w:val="22"/>
        </w:rPr>
        <w:t xml:space="preserve">příkazce </w:t>
      </w:r>
      <w:r w:rsidRPr="003B3CF1">
        <w:rPr>
          <w:sz w:val="22"/>
          <w:szCs w:val="22"/>
        </w:rPr>
        <w:t>má právo na náhradu újmy v plné výši vedle smluvní pokuty.</w:t>
      </w:r>
    </w:p>
    <w:p w14:paraId="0D25F9DC" w14:textId="4D6D0B4B" w:rsidR="000C6709" w:rsidRDefault="000C6709">
      <w:pPr>
        <w:pStyle w:val="Smlouva-slo"/>
        <w:numPr>
          <w:ilvl w:val="0"/>
          <w:numId w:val="13"/>
        </w:numPr>
        <w:spacing w:before="0" w:line="240" w:lineRule="auto"/>
        <w:rPr>
          <w:sz w:val="22"/>
          <w:szCs w:val="22"/>
        </w:rPr>
      </w:pPr>
      <w:r w:rsidRPr="003B3CF1">
        <w:rPr>
          <w:sz w:val="22"/>
          <w:szCs w:val="22"/>
        </w:rPr>
        <w:t xml:space="preserve">Smluvní pokuty je </w:t>
      </w:r>
      <w:r w:rsidR="00084DC0">
        <w:rPr>
          <w:sz w:val="22"/>
          <w:szCs w:val="22"/>
        </w:rPr>
        <w:t>příkazce</w:t>
      </w:r>
      <w:r w:rsidRPr="003B3CF1">
        <w:rPr>
          <w:sz w:val="22"/>
          <w:szCs w:val="22"/>
        </w:rPr>
        <w:t xml:space="preserve"> oprávněn započíst proti pohledávce </w:t>
      </w:r>
      <w:r w:rsidR="00084DC0">
        <w:rPr>
          <w:sz w:val="22"/>
          <w:szCs w:val="22"/>
        </w:rPr>
        <w:t>příkazníka</w:t>
      </w:r>
      <w:r w:rsidRPr="003B3CF1">
        <w:rPr>
          <w:sz w:val="22"/>
          <w:szCs w:val="22"/>
        </w:rPr>
        <w:t>.</w:t>
      </w:r>
    </w:p>
    <w:p w14:paraId="5A1550E9" w14:textId="14900AF0" w:rsidR="00AA4726" w:rsidRPr="00B711B2" w:rsidRDefault="00AA4726" w:rsidP="00AA4726">
      <w:pPr>
        <w:pStyle w:val="slovn"/>
        <w:keepNext/>
        <w:widowControl/>
        <w:spacing w:before="0"/>
        <w:rPr>
          <w:rFonts w:ascii="Arial" w:hAnsi="Arial" w:cs="Arial"/>
          <w:b/>
          <w:szCs w:val="24"/>
        </w:rPr>
      </w:pPr>
    </w:p>
    <w:p w14:paraId="790E0F58" w14:textId="77777777" w:rsidR="00424B9E" w:rsidRPr="00945321" w:rsidRDefault="00424B9E" w:rsidP="003E61A3">
      <w:pPr>
        <w:pStyle w:val="Nadpis2"/>
        <w:keepNext w:val="0"/>
        <w:widowControl w:val="0"/>
        <w:tabs>
          <w:tab w:val="num" w:pos="0"/>
        </w:tabs>
        <w:spacing w:before="0"/>
        <w:ind w:left="0"/>
      </w:pPr>
    </w:p>
    <w:p w14:paraId="2B6FAB57" w14:textId="77777777" w:rsidR="00424B9E" w:rsidRPr="006D6ED9" w:rsidRDefault="00424B9E" w:rsidP="003E61A3">
      <w:pPr>
        <w:widowControl w:val="0"/>
        <w:spacing w:line="360" w:lineRule="auto"/>
        <w:rPr>
          <w:rFonts w:ascii="Arial" w:hAnsi="Arial" w:cs="Arial"/>
          <w:b/>
          <w:sz w:val="24"/>
          <w:szCs w:val="24"/>
        </w:rPr>
      </w:pPr>
      <w:r w:rsidRPr="006D6ED9">
        <w:rPr>
          <w:rFonts w:ascii="Arial" w:hAnsi="Arial" w:cs="Arial"/>
          <w:b/>
          <w:sz w:val="24"/>
          <w:szCs w:val="24"/>
        </w:rPr>
        <w:t xml:space="preserve">Závěrečná ujednání </w:t>
      </w:r>
    </w:p>
    <w:p w14:paraId="69C23C80" w14:textId="2497FA91" w:rsidR="00424B9E" w:rsidRPr="0031239C" w:rsidRDefault="00424B9E">
      <w:pPr>
        <w:pStyle w:val="Odstavecseseznamem"/>
        <w:widowControl w:val="0"/>
        <w:numPr>
          <w:ilvl w:val="0"/>
          <w:numId w:val="2"/>
        </w:numPr>
        <w:ind w:left="284" w:hanging="284"/>
        <w:rPr>
          <w:iCs/>
        </w:rPr>
      </w:pPr>
      <w:r w:rsidRPr="0031239C">
        <w:rPr>
          <w:iCs/>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Zaslání smlouvy do registru smluv zajistí </w:t>
      </w:r>
      <w:r w:rsidR="0031239C" w:rsidRPr="0031239C">
        <w:rPr>
          <w:iCs/>
        </w:rPr>
        <w:t>příkazce.</w:t>
      </w:r>
    </w:p>
    <w:p w14:paraId="5B97F1B6" w14:textId="50DE5ED0" w:rsidR="00424B9E" w:rsidRPr="0031239C" w:rsidRDefault="00424B9E">
      <w:pPr>
        <w:widowControl w:val="0"/>
        <w:numPr>
          <w:ilvl w:val="0"/>
          <w:numId w:val="2"/>
        </w:numPr>
        <w:ind w:left="284" w:hanging="284"/>
      </w:pPr>
      <w:r w:rsidRPr="0031239C">
        <w:rPr>
          <w:iCs/>
        </w:rPr>
        <w:t xml:space="preserve">Tato smlouva nabývá </w:t>
      </w:r>
      <w:r w:rsidRPr="0031239C">
        <w:rPr>
          <w:bCs/>
          <w:iCs/>
        </w:rPr>
        <w:t>účinnosti dnem uveřejnění prostřednictvím registru smluv.</w:t>
      </w:r>
    </w:p>
    <w:p w14:paraId="7DE843D3" w14:textId="7244D671" w:rsidR="000C6709" w:rsidRPr="000339DB" w:rsidRDefault="002F5300">
      <w:pPr>
        <w:widowControl w:val="0"/>
        <w:numPr>
          <w:ilvl w:val="0"/>
          <w:numId w:val="2"/>
        </w:numPr>
        <w:ind w:left="284" w:hanging="284"/>
      </w:pPr>
      <w:r>
        <w:t>Příkazce</w:t>
      </w:r>
      <w:r w:rsidR="00230270" w:rsidRPr="000339DB">
        <w:t xml:space="preserve"> </w:t>
      </w:r>
      <w:r w:rsidR="000C6709" w:rsidRPr="000339DB">
        <w:t xml:space="preserve">může smlouvu vypovědět i bez udání důvodů písemnou výpovědi s jednoměsíční výpovědní lhůtou, která začíná běžet dnem doručení </w:t>
      </w:r>
      <w:r>
        <w:t>příkazníkovi</w:t>
      </w:r>
      <w:r w:rsidR="000C6709" w:rsidRPr="000339DB">
        <w:t xml:space="preserve">. V případě zániku závazku před řádným splněním díla je </w:t>
      </w:r>
      <w:r w:rsidR="00230270" w:rsidRPr="000339DB">
        <w:t xml:space="preserve">příkazník </w:t>
      </w:r>
      <w:r w:rsidR="000C6709" w:rsidRPr="000339DB">
        <w:t xml:space="preserve">povinen ihned předat </w:t>
      </w:r>
      <w:r w:rsidR="00230270" w:rsidRPr="000339DB">
        <w:t>příkazci</w:t>
      </w:r>
      <w:r w:rsidR="000C6709" w:rsidRPr="000339DB">
        <w:t xml:space="preserve"> veškeré náležitosti spojené s plněním servisní činnosti na zařízení EPS (servisní kódy,</w:t>
      </w:r>
      <w:r w:rsidR="00230270" w:rsidRPr="000339DB">
        <w:t xml:space="preserve"> </w:t>
      </w:r>
      <w:r w:rsidR="000C6709" w:rsidRPr="000339DB">
        <w:t>výkresovou dokumentaci apod). Smluvní strany uzavřou dohodu, ve které upraví vzájemná práva a povinnosti.</w:t>
      </w:r>
    </w:p>
    <w:p w14:paraId="6F20AC94" w14:textId="77777777" w:rsidR="00424B9E" w:rsidRPr="000665FD" w:rsidRDefault="00424B9E">
      <w:pPr>
        <w:widowControl w:val="0"/>
        <w:numPr>
          <w:ilvl w:val="0"/>
          <w:numId w:val="2"/>
        </w:numPr>
        <w:ind w:left="284" w:hanging="284"/>
      </w:pPr>
      <w:r w:rsidRPr="00676A74">
        <w:t xml:space="preserve">Smluvní strany se dohodly, že pro tento svůj závazkový vztah vylučují použití ustanovení § 1765 </w:t>
      </w:r>
      <w:r>
        <w:t>OZ</w:t>
      </w:r>
      <w:r w:rsidRPr="00676A74">
        <w:t xml:space="preserve">, ustanovení § 1978 odst. 2 </w:t>
      </w:r>
      <w:r>
        <w:t>OZ</w:t>
      </w:r>
      <w:r w:rsidRPr="00676A74">
        <w:t xml:space="preserve"> a ustanovení § 2591 </w:t>
      </w:r>
      <w:r w:rsidRPr="000665FD">
        <w:t>OZ</w:t>
      </w:r>
      <w:r>
        <w:t>.</w:t>
      </w:r>
    </w:p>
    <w:p w14:paraId="10ED3974" w14:textId="77777777" w:rsidR="00424B9E" w:rsidRPr="00676A74" w:rsidRDefault="00424B9E">
      <w:pPr>
        <w:widowControl w:val="0"/>
        <w:numPr>
          <w:ilvl w:val="0"/>
          <w:numId w:val="2"/>
        </w:numPr>
        <w:ind w:left="284" w:hanging="284"/>
      </w:pPr>
      <w:r w:rsidRPr="00676A74">
        <w:t>Tato smlouva obsahuje úplné ujednání o předmětu smlouvy a všech náležitostech, které strany měly a chtěly ve smlouvě ujednat, a které považují za důležité pro závaznost této smlouvy. Žádný projev stran učiněný při</w:t>
      </w:r>
      <w:r>
        <w:t> </w:t>
      </w:r>
      <w:r w:rsidRPr="00676A74">
        <w:t>jednání o této smlouvě ani projev učiněný po uzavření této smlouvy nesmí být vykládán v rozporu s</w:t>
      </w:r>
      <w:r>
        <w:t> </w:t>
      </w:r>
      <w:r w:rsidRPr="00676A74">
        <w:t>výslovnými ustanoveními této smlouvy a nezakládá žádný závazek žádné ze stran.</w:t>
      </w:r>
    </w:p>
    <w:p w14:paraId="77C1C3CB" w14:textId="77777777" w:rsidR="00424B9E" w:rsidRPr="001E12FD" w:rsidRDefault="00424B9E">
      <w:pPr>
        <w:widowControl w:val="0"/>
        <w:numPr>
          <w:ilvl w:val="0"/>
          <w:numId w:val="2"/>
        </w:numPr>
        <w:ind w:left="284" w:hanging="284"/>
      </w:pPr>
      <w:r w:rsidRPr="001E12FD">
        <w:t>Smluvní strany mohou ukončit smluvní vztah písemnou dohodou.</w:t>
      </w:r>
    </w:p>
    <w:p w14:paraId="7E6DA4F3" w14:textId="77777777" w:rsidR="00424B9E" w:rsidRPr="000339DB" w:rsidRDefault="00424B9E">
      <w:pPr>
        <w:widowControl w:val="0"/>
        <w:numPr>
          <w:ilvl w:val="0"/>
          <w:numId w:val="2"/>
        </w:numPr>
        <w:ind w:left="284" w:hanging="284"/>
      </w:pPr>
      <w:r w:rsidRPr="000339DB">
        <w:t xml:space="preserve">Příkazce může smlouvu vypovědět bez výpovědní doby. Účinky výpovědi nastávají jejím doručením příkazníkovi. Ustanovení § 2443 OZ, pokud jde o náhradu újmy, se nepoužije v případě výpovědi ze strany příkazce z důvodu porušení povinností příkazníka dle této smlouvy. </w:t>
      </w:r>
    </w:p>
    <w:p w14:paraId="4F5DFE1B" w14:textId="61ECAE35" w:rsidR="00424B9E" w:rsidRDefault="00F64E66">
      <w:pPr>
        <w:widowControl w:val="0"/>
        <w:numPr>
          <w:ilvl w:val="0"/>
          <w:numId w:val="2"/>
        </w:numPr>
        <w:ind w:left="284" w:hanging="284"/>
      </w:pPr>
      <w:r>
        <w:t>Příkazce</w:t>
      </w:r>
      <w:r w:rsidR="00424B9E">
        <w:t xml:space="preserve"> může v</w:t>
      </w:r>
      <w:r w:rsidR="00424B9E" w:rsidRPr="00CD60E3">
        <w:rPr>
          <w:color w:val="1F497D"/>
        </w:rPr>
        <w:t> </w:t>
      </w:r>
      <w:r w:rsidR="00424B9E">
        <w:t>případě</w:t>
      </w:r>
      <w:r w:rsidR="00424B9E" w:rsidRPr="00CD60E3">
        <w:rPr>
          <w:color w:val="1F497D"/>
        </w:rPr>
        <w:t xml:space="preserve"> </w:t>
      </w:r>
      <w:r w:rsidR="00424B9E" w:rsidRPr="00204181">
        <w:t xml:space="preserve">rozhodnutí insolvenčního soudu o tom, že se </w:t>
      </w:r>
      <w:r>
        <w:t>příkazník</w:t>
      </w:r>
      <w:r w:rsidR="00424B9E" w:rsidRPr="00204181">
        <w:t xml:space="preserve"> nachází v úpadku </w:t>
      </w:r>
      <w:r w:rsidR="00424B9E">
        <w:t xml:space="preserve">smlouvu vypovědět písemnou výpovědí bez výpovědní doby, výpověď je účinná doručením </w:t>
      </w:r>
      <w:r>
        <w:t>příkazníkovi</w:t>
      </w:r>
      <w:r w:rsidR="00424B9E">
        <w:t>.</w:t>
      </w:r>
    </w:p>
    <w:p w14:paraId="28ECD8BD" w14:textId="77777777" w:rsidR="00424B9E" w:rsidRDefault="00424B9E">
      <w:pPr>
        <w:widowControl w:val="0"/>
        <w:numPr>
          <w:ilvl w:val="0"/>
          <w:numId w:val="2"/>
        </w:numPr>
        <w:ind w:left="360"/>
      </w:pPr>
      <w:r w:rsidRPr="00676A74">
        <w:t>Příkazník může smlouvu vypovědět ke konci měsíce následujícího po měsíci, v němž byla výpověď doručena.</w:t>
      </w:r>
    </w:p>
    <w:p w14:paraId="206A1920" w14:textId="29E15969" w:rsidR="00424B9E" w:rsidRPr="00424B9E" w:rsidRDefault="00424B9E">
      <w:pPr>
        <w:widowControl w:val="0"/>
        <w:numPr>
          <w:ilvl w:val="0"/>
          <w:numId w:val="2"/>
        </w:numPr>
        <w:ind w:left="357" w:hanging="357"/>
      </w:pPr>
      <w:r w:rsidRPr="009C24E1">
        <w:t>Účinností výpovědí zaniká závazek příkazníka uskutečňovat činnosti, na které se výpověď</w:t>
      </w:r>
      <w:r w:rsidRPr="00676A74">
        <w:t xml:space="preserve"> vztahuje. Od účinnosti výpovědi je příkazník povinen nepokračovat v činnosti, na kterou </w:t>
      </w:r>
      <w:r>
        <w:br/>
      </w:r>
      <w:r w:rsidRPr="00676A74">
        <w:t>se výpověď vztahuje. Je však povinen ihned upozornit příkazce na opatření potřebná k tomu, aby nedošlo ke vzniku škody hrozící z nedokončené činnosti.</w:t>
      </w:r>
    </w:p>
    <w:p w14:paraId="54FFD25B" w14:textId="3C802E0F" w:rsidR="008C3155" w:rsidRPr="00DC2457" w:rsidRDefault="008C3155">
      <w:pPr>
        <w:pStyle w:val="Odstavecseseznamem"/>
        <w:numPr>
          <w:ilvl w:val="0"/>
          <w:numId w:val="2"/>
        </w:numPr>
        <w:ind w:left="426" w:hanging="426"/>
      </w:pPr>
      <w:r w:rsidRPr="00DC2457">
        <w:t xml:space="preserve">Za příkazce je oprávněn jednat ve věcech technických </w:t>
      </w:r>
      <w:r w:rsidR="00C82EDD">
        <w:t>technický pracovník</w:t>
      </w:r>
      <w:r w:rsidR="00DC2457" w:rsidRPr="00DC2457">
        <w:t xml:space="preserve">: </w:t>
      </w:r>
      <w:proofErr w:type="spellStart"/>
      <w:r w:rsidR="00DD4A09">
        <w:t>xxxxxxxxx</w:t>
      </w:r>
      <w:proofErr w:type="spellEnd"/>
      <w:r w:rsidRPr="00DC2457">
        <w:t>, tel.: +420</w:t>
      </w:r>
      <w:r w:rsidR="00C82EDD">
        <w:t> </w:t>
      </w:r>
      <w:proofErr w:type="spellStart"/>
      <w:r w:rsidR="00DD4A09">
        <w:t>xxxxxxxxx</w:t>
      </w:r>
      <w:proofErr w:type="spellEnd"/>
      <w:r w:rsidRPr="00DC2457">
        <w:t xml:space="preserve"> e-mail: </w:t>
      </w:r>
      <w:proofErr w:type="spellStart"/>
      <w:r w:rsidR="00DD4A09">
        <w:t>xxxxxxxxx</w:t>
      </w:r>
      <w:proofErr w:type="spellEnd"/>
      <w:r w:rsidRPr="00DC2457">
        <w:t xml:space="preserve">, popř. jiný zaměstnanec určený </w:t>
      </w:r>
      <w:r w:rsidR="00DC2457" w:rsidRPr="00DC2457">
        <w:t>ředitel</w:t>
      </w:r>
      <w:r w:rsidR="00C82EDD">
        <w:t>em</w:t>
      </w:r>
      <w:r w:rsidR="00DC2457" w:rsidRPr="00DC2457">
        <w:t xml:space="preserve"> domova</w:t>
      </w:r>
      <w:r w:rsidRPr="00DC2457">
        <w:t>.</w:t>
      </w:r>
    </w:p>
    <w:p w14:paraId="117CD6DC" w14:textId="5B3031AF" w:rsidR="00B45E45" w:rsidRPr="001E12FD" w:rsidRDefault="00F64E66">
      <w:pPr>
        <w:widowControl w:val="0"/>
        <w:numPr>
          <w:ilvl w:val="0"/>
          <w:numId w:val="2"/>
        </w:numPr>
        <w:ind w:left="360"/>
      </w:pPr>
      <w:r>
        <w:t>P</w:t>
      </w:r>
      <w:r w:rsidR="00B45E45" w:rsidRPr="0078323E">
        <w:t xml:space="preserve">říkazník se zavazuje, že jakékoliv informace, které se </w:t>
      </w:r>
      <w:r w:rsidR="00B45E45" w:rsidRPr="001E12FD">
        <w:t>dozvěděl v souvislosti s plněním této smlouvy, neposkytne třetím osobám.</w:t>
      </w:r>
    </w:p>
    <w:p w14:paraId="7D4B736F" w14:textId="73CFF24F" w:rsidR="0036513F" w:rsidRDefault="00B45E45">
      <w:pPr>
        <w:widowControl w:val="0"/>
        <w:numPr>
          <w:ilvl w:val="0"/>
          <w:numId w:val="2"/>
        </w:numPr>
        <w:ind w:left="360"/>
      </w:pPr>
      <w:r w:rsidRPr="001E12FD">
        <w:t xml:space="preserve">Změnit nebo doplnit tuto smlouvu mohou smluvní strany pouze formou písemných dodatků (s výjimkou </w:t>
      </w:r>
      <w:r w:rsidR="00AA4726">
        <w:t>vyhrazených změn</w:t>
      </w:r>
      <w:r w:rsidRPr="001E12FD">
        <w:t>), které budou vzestupně číslovány, výslovně prohlášeny za dodatek této smlouvy a</w:t>
      </w:r>
      <w:r w:rsidR="00E0629F">
        <w:t> </w:t>
      </w:r>
      <w:r w:rsidRPr="001E12FD">
        <w:t xml:space="preserve">podepsány oprávněnými </w:t>
      </w:r>
      <w:r w:rsidRPr="00676A74">
        <w:t>zástupci smluvních stran. Za písemnou formu nebude pro tento účel považována výměna e-mailových zpráv.</w:t>
      </w:r>
    </w:p>
    <w:p w14:paraId="52986E65" w14:textId="204C606E" w:rsidR="00B45E45" w:rsidRPr="001E12FD" w:rsidRDefault="00F64E66">
      <w:pPr>
        <w:widowControl w:val="0"/>
        <w:numPr>
          <w:ilvl w:val="0"/>
          <w:numId w:val="2"/>
        </w:numPr>
        <w:ind w:left="360"/>
      </w:pPr>
      <w:r>
        <w:t>P</w:t>
      </w:r>
      <w:r w:rsidR="00B45E45" w:rsidRPr="001E12FD">
        <w:t xml:space="preserve">říkazník se zavazuje účastnit se na základě pozvánky příkazce všech jednání týkajících se předmětu </w:t>
      </w:r>
      <w:r w:rsidR="00B45E45" w:rsidRPr="001E12FD">
        <w:lastRenderedPageBreak/>
        <w:t xml:space="preserve">smlouvy. </w:t>
      </w:r>
    </w:p>
    <w:p w14:paraId="3CD0094F" w14:textId="0C0E32CF" w:rsidR="00B45E45" w:rsidRPr="001E12FD" w:rsidRDefault="00F64E66">
      <w:pPr>
        <w:widowControl w:val="0"/>
        <w:numPr>
          <w:ilvl w:val="0"/>
          <w:numId w:val="2"/>
        </w:numPr>
        <w:ind w:left="360"/>
      </w:pPr>
      <w:r>
        <w:t>P</w:t>
      </w:r>
      <w:r w:rsidR="00B45E45" w:rsidRPr="001E12FD">
        <w:t>říkazník nemůže bez písemného souhlasu příkazce postoupit kterákoliv svá práva ani převést kterékoliv své povinnosti plynoucí ze smlouvy třetí osobě ani není oprávněn tuto smlouvu postoupit.</w:t>
      </w:r>
    </w:p>
    <w:p w14:paraId="1401F5C4" w14:textId="36C4904B" w:rsidR="00B45E45" w:rsidRPr="00676A74" w:rsidRDefault="00F64E66">
      <w:pPr>
        <w:widowControl w:val="0"/>
        <w:numPr>
          <w:ilvl w:val="0"/>
          <w:numId w:val="2"/>
        </w:numPr>
        <w:ind w:left="360"/>
      </w:pPr>
      <w:r>
        <w:t>P</w:t>
      </w:r>
      <w:r w:rsidR="008B3D73">
        <w:t xml:space="preserve">říkazník </w:t>
      </w:r>
      <w:r w:rsidR="00B45E45" w:rsidRPr="00676A74">
        <w:t xml:space="preserve">je povinen poskytovat </w:t>
      </w:r>
      <w:r>
        <w:t>příkazci</w:t>
      </w:r>
      <w:r w:rsidR="00B45E45" w:rsidRPr="00676A74">
        <w:t xml:space="preserve"> veškeré informace, doklady apod. písemnou formou.</w:t>
      </w:r>
    </w:p>
    <w:p w14:paraId="2A3E206B" w14:textId="77777777" w:rsidR="00B45E45" w:rsidRPr="00676A74" w:rsidRDefault="00B45E45">
      <w:pPr>
        <w:widowControl w:val="0"/>
        <w:numPr>
          <w:ilvl w:val="0"/>
          <w:numId w:val="2"/>
        </w:numPr>
        <w:ind w:left="360"/>
      </w:pPr>
      <w:r w:rsidRPr="00676A74">
        <w:t>Ukáže-li se některé z ustanovení této smlouvy zdánlivým (nicotným), posoudí se vliv této vady na ostatní ustanovení smlouvy obdobně podle § 576</w:t>
      </w:r>
      <w:r w:rsidR="00144B80" w:rsidRPr="00676A74">
        <w:t xml:space="preserve"> </w:t>
      </w:r>
      <w:r w:rsidR="0046524D">
        <w:t>OZ</w:t>
      </w:r>
      <w:r w:rsidRPr="00676A74">
        <w:t xml:space="preserve">. </w:t>
      </w:r>
    </w:p>
    <w:p w14:paraId="2C6E75E6" w14:textId="77777777" w:rsidR="00B45E45" w:rsidRPr="00676A74" w:rsidRDefault="00B45E45">
      <w:pPr>
        <w:widowControl w:val="0"/>
        <w:numPr>
          <w:ilvl w:val="0"/>
          <w:numId w:val="2"/>
        </w:numPr>
        <w:ind w:left="360"/>
      </w:pPr>
      <w:r w:rsidRPr="00676A74">
        <w:t>Písemnosti se považují za doručené i v případě, že kterákoliv ze stran její doručení odmítne, či jinak znemožní.</w:t>
      </w:r>
    </w:p>
    <w:p w14:paraId="24ADC7E8" w14:textId="77777777" w:rsidR="00B45E45" w:rsidRPr="00676A74" w:rsidRDefault="00B45E45">
      <w:pPr>
        <w:widowControl w:val="0"/>
        <w:numPr>
          <w:ilvl w:val="0"/>
          <w:numId w:val="2"/>
        </w:numPr>
        <w:ind w:left="360"/>
      </w:pPr>
      <w:r w:rsidRPr="00676A74">
        <w:t>Vše, co bylo dohodnuto před uzavřením smlouvy je právně irelevantní a mezi stranami platí jen to, co</w:t>
      </w:r>
      <w:r w:rsidR="006F6CCA">
        <w:t> </w:t>
      </w:r>
      <w:r w:rsidRPr="00676A74">
        <w:t>je</w:t>
      </w:r>
      <w:r w:rsidR="006F6CCA">
        <w:t> </w:t>
      </w:r>
      <w:r w:rsidRPr="00676A74">
        <w:t xml:space="preserve">dohodnuto ve smlouvě. </w:t>
      </w:r>
    </w:p>
    <w:p w14:paraId="428D9168" w14:textId="62B034C7" w:rsidR="00A323FA" w:rsidRDefault="00B45E45">
      <w:pPr>
        <w:widowControl w:val="0"/>
        <w:numPr>
          <w:ilvl w:val="0"/>
          <w:numId w:val="2"/>
        </w:numPr>
        <w:ind w:left="360"/>
      </w:pPr>
      <w:r w:rsidRPr="00676A74">
        <w:t>Osoby podepisující tuto smlouvu svým podpisem stvrzují platnost jednatelských oprávnění.</w:t>
      </w:r>
    </w:p>
    <w:p w14:paraId="791028B6" w14:textId="77777777" w:rsidR="006D7FB4" w:rsidRDefault="006D7FB4">
      <w:pPr>
        <w:pStyle w:val="Smlouva-slo"/>
        <w:numPr>
          <w:ilvl w:val="0"/>
          <w:numId w:val="2"/>
        </w:numPr>
        <w:spacing w:before="0" w:line="240" w:lineRule="auto"/>
        <w:ind w:left="426" w:hanging="426"/>
        <w:rPr>
          <w:sz w:val="22"/>
          <w:szCs w:val="22"/>
        </w:rPr>
      </w:pPr>
      <w:r w:rsidRPr="0026120E">
        <w:rPr>
          <w:sz w:val="22"/>
          <w:szCs w:val="22"/>
        </w:rPr>
        <w:t>Nad rámec ujednání uvedených v této smlouvě si smluvní strany sjednávají, že žádná ze smluvních stran nenese odpovědnost za prodlení anebo nesplnění závazků založených touto smlouvou, z důvodu okolností vylučujících odpovědnost, mezi něž mimo jiné patří válka, mobilizace, stávka, požár, záplavy, pandemie a jiné objektivní skutkové a právní okolnosti ležící mimo kontrolu té které smluvní strany. Smluvní strany se dohodly, že o dobu trvání těchto okolností se prodlužuje doba plnění příslušných závazků.</w:t>
      </w:r>
      <w:r w:rsidRPr="00E814DD">
        <w:rPr>
          <w:sz w:val="22"/>
          <w:szCs w:val="22"/>
        </w:rPr>
        <w:t xml:space="preserve"> </w:t>
      </w:r>
    </w:p>
    <w:p w14:paraId="590DEE7F" w14:textId="77777777" w:rsidR="00B45E45" w:rsidRPr="00676A74" w:rsidRDefault="00B45E45">
      <w:pPr>
        <w:widowControl w:val="0"/>
        <w:numPr>
          <w:ilvl w:val="0"/>
          <w:numId w:val="2"/>
        </w:numPr>
        <w:ind w:left="360"/>
      </w:pPr>
      <w:r w:rsidRPr="00676A74">
        <w:t xml:space="preserve">Nedílnou součástí této smlouvy jsou: </w:t>
      </w:r>
    </w:p>
    <w:p w14:paraId="5180DD7D" w14:textId="7E699283" w:rsidR="00BE2708" w:rsidRDefault="00BE2708" w:rsidP="003E61A3">
      <w:pPr>
        <w:widowControl w:val="0"/>
        <w:ind w:firstLine="360"/>
      </w:pPr>
      <w:r>
        <w:t xml:space="preserve">Příloha č. </w:t>
      </w:r>
      <w:r w:rsidR="00F64E66">
        <w:t>1</w:t>
      </w:r>
      <w:r>
        <w:t xml:space="preserve"> – Kalkulace nákladů</w:t>
      </w:r>
    </w:p>
    <w:p w14:paraId="76DE8E7B" w14:textId="20732CE6" w:rsidR="00B656BE" w:rsidRDefault="00B656BE" w:rsidP="003E61A3">
      <w:pPr>
        <w:widowControl w:val="0"/>
        <w:ind w:firstLine="360"/>
      </w:pPr>
      <w:r w:rsidRPr="00676A74">
        <w:t xml:space="preserve">Příloha č. </w:t>
      </w:r>
      <w:r w:rsidR="00AD3953">
        <w:t>2</w:t>
      </w:r>
      <w:r w:rsidR="00CF2850">
        <w:t xml:space="preserve"> –</w:t>
      </w:r>
      <w:r w:rsidRPr="00676A74">
        <w:t xml:space="preserve"> </w:t>
      </w:r>
      <w:r w:rsidR="003C67B5" w:rsidRPr="003C67B5">
        <w:t>Požadavky na servisní činnost</w:t>
      </w:r>
    </w:p>
    <w:p w14:paraId="72300C50" w14:textId="541151D5" w:rsidR="0057763C" w:rsidRDefault="0057763C" w:rsidP="003E61A3">
      <w:pPr>
        <w:widowControl w:val="0"/>
        <w:ind w:firstLine="360"/>
      </w:pPr>
      <w:r w:rsidRPr="0078323E">
        <w:t xml:space="preserve">Příloha č. </w:t>
      </w:r>
      <w:r w:rsidR="00AD3953">
        <w:t>3</w:t>
      </w:r>
      <w:r w:rsidRPr="0078323E">
        <w:t xml:space="preserve"> – </w:t>
      </w:r>
      <w:r w:rsidR="003C67B5" w:rsidRPr="003C67B5">
        <w:t xml:space="preserve">Pokyny pro provádění pravidelných kontrol (revizí) elektrické požární signalizace </w:t>
      </w:r>
      <w:r w:rsidR="00E73CF2">
        <w:t>–</w:t>
      </w:r>
      <w:r w:rsidR="003C67B5" w:rsidRPr="003C67B5">
        <w:t xml:space="preserve"> EPS</w:t>
      </w:r>
    </w:p>
    <w:p w14:paraId="41F570DE" w14:textId="77777777" w:rsidR="004707D5" w:rsidRDefault="004707D5" w:rsidP="003E61A3">
      <w:pPr>
        <w:widowControl w:val="0"/>
        <w:tabs>
          <w:tab w:val="left" w:pos="0"/>
          <w:tab w:val="left" w:pos="4990"/>
        </w:tabs>
        <w:rPr>
          <w:rFonts w:ascii="Arial" w:hAnsi="Arial" w:cs="Arial"/>
          <w:b/>
          <w:sz w:val="20"/>
        </w:rPr>
      </w:pPr>
    </w:p>
    <w:p w14:paraId="50F38C68" w14:textId="05B91961" w:rsidR="00AF104A" w:rsidRDefault="00AF104A" w:rsidP="003E61A3">
      <w:pPr>
        <w:widowControl w:val="0"/>
        <w:tabs>
          <w:tab w:val="left" w:pos="0"/>
          <w:tab w:val="left" w:pos="4990"/>
        </w:tabs>
        <w:rPr>
          <w:rFonts w:ascii="Arial" w:hAnsi="Arial" w:cs="Arial"/>
          <w:b/>
          <w:sz w:val="20"/>
        </w:rPr>
      </w:pPr>
    </w:p>
    <w:p w14:paraId="290F5191" w14:textId="4BB8EB69" w:rsidR="003C32F1" w:rsidRDefault="003C32F1" w:rsidP="003E61A3">
      <w:pPr>
        <w:widowControl w:val="0"/>
        <w:tabs>
          <w:tab w:val="left" w:pos="0"/>
          <w:tab w:val="left" w:pos="4990"/>
        </w:tabs>
        <w:rPr>
          <w:rFonts w:ascii="Arial" w:hAnsi="Arial" w:cs="Arial"/>
          <w:b/>
          <w:sz w:val="20"/>
        </w:rPr>
      </w:pPr>
    </w:p>
    <w:p w14:paraId="102BFCC8" w14:textId="028D2BC6" w:rsidR="003C32F1" w:rsidRDefault="003C32F1" w:rsidP="003E61A3">
      <w:pPr>
        <w:widowControl w:val="0"/>
        <w:tabs>
          <w:tab w:val="left" w:pos="0"/>
          <w:tab w:val="left" w:pos="4990"/>
        </w:tabs>
        <w:rPr>
          <w:rFonts w:ascii="Arial" w:hAnsi="Arial" w:cs="Arial"/>
          <w:b/>
          <w:sz w:val="20"/>
        </w:rPr>
      </w:pPr>
    </w:p>
    <w:p w14:paraId="7CD4F75C" w14:textId="1122799E" w:rsidR="003C32F1" w:rsidRDefault="003C32F1" w:rsidP="003E61A3">
      <w:pPr>
        <w:widowControl w:val="0"/>
        <w:tabs>
          <w:tab w:val="left" w:pos="0"/>
          <w:tab w:val="left" w:pos="4990"/>
        </w:tabs>
        <w:rPr>
          <w:rFonts w:ascii="Arial" w:hAnsi="Arial" w:cs="Arial"/>
          <w:b/>
          <w:sz w:val="20"/>
        </w:rPr>
      </w:pPr>
    </w:p>
    <w:p w14:paraId="72A049E2" w14:textId="0A3F58BE" w:rsidR="003C32F1" w:rsidRDefault="003C32F1" w:rsidP="003E61A3">
      <w:pPr>
        <w:widowControl w:val="0"/>
        <w:tabs>
          <w:tab w:val="left" w:pos="0"/>
          <w:tab w:val="left" w:pos="4990"/>
        </w:tabs>
        <w:rPr>
          <w:rFonts w:ascii="Arial" w:hAnsi="Arial" w:cs="Arial"/>
          <w:b/>
          <w:sz w:val="20"/>
        </w:rPr>
      </w:pPr>
    </w:p>
    <w:p w14:paraId="3B3C2B65" w14:textId="77777777" w:rsidR="003C32F1" w:rsidRDefault="003C32F1" w:rsidP="003E61A3">
      <w:pPr>
        <w:widowControl w:val="0"/>
        <w:tabs>
          <w:tab w:val="left" w:pos="0"/>
          <w:tab w:val="left" w:pos="4990"/>
        </w:tabs>
        <w:rPr>
          <w:rFonts w:ascii="Arial" w:hAnsi="Arial" w:cs="Arial"/>
          <w:b/>
          <w:sz w:val="20"/>
        </w:rPr>
      </w:pPr>
    </w:p>
    <w:p w14:paraId="0233DA26" w14:textId="26A92917" w:rsidR="00AF104A" w:rsidRDefault="00AF104A" w:rsidP="003E61A3">
      <w:pPr>
        <w:widowControl w:val="0"/>
        <w:tabs>
          <w:tab w:val="left" w:pos="0"/>
          <w:tab w:val="left" w:pos="4990"/>
        </w:tabs>
        <w:rPr>
          <w:rFonts w:ascii="Arial" w:hAnsi="Arial" w:cs="Arial"/>
          <w:b/>
          <w:sz w:val="20"/>
        </w:rPr>
      </w:pPr>
      <w:r>
        <w:rPr>
          <w:rFonts w:ascii="Arial" w:hAnsi="Arial" w:cs="Arial"/>
          <w:b/>
          <w:sz w:val="20"/>
        </w:rPr>
        <w:t>V Ostravě dne:</w:t>
      </w:r>
      <w:r>
        <w:rPr>
          <w:rFonts w:ascii="Arial" w:hAnsi="Arial" w:cs="Arial"/>
          <w:b/>
          <w:sz w:val="20"/>
        </w:rPr>
        <w:tab/>
        <w:t>V Ostravě dne:</w:t>
      </w:r>
      <w:r w:rsidR="006848F7">
        <w:rPr>
          <w:rFonts w:ascii="Arial" w:hAnsi="Arial" w:cs="Arial"/>
          <w:b/>
          <w:sz w:val="20"/>
        </w:rPr>
        <w:t xml:space="preserve"> </w:t>
      </w:r>
    </w:p>
    <w:p w14:paraId="3630A240" w14:textId="2A5E6420" w:rsidR="00763F0A" w:rsidRDefault="00763F0A" w:rsidP="003E61A3">
      <w:pPr>
        <w:widowControl w:val="0"/>
        <w:tabs>
          <w:tab w:val="left" w:pos="0"/>
          <w:tab w:val="left" w:pos="4990"/>
        </w:tabs>
        <w:rPr>
          <w:rFonts w:ascii="Arial" w:hAnsi="Arial" w:cs="Arial"/>
          <w:b/>
          <w:sz w:val="20"/>
        </w:rPr>
      </w:pPr>
      <w:r w:rsidRPr="00225580">
        <w:rPr>
          <w:rFonts w:ascii="Arial" w:hAnsi="Arial" w:cs="Arial"/>
          <w:b/>
          <w:sz w:val="20"/>
        </w:rPr>
        <w:t>Za příkazce</w:t>
      </w:r>
      <w:r w:rsidRPr="00225580">
        <w:rPr>
          <w:rFonts w:ascii="Arial" w:hAnsi="Arial" w:cs="Arial"/>
          <w:b/>
          <w:sz w:val="20"/>
        </w:rPr>
        <w:tab/>
        <w:t>Za příkazníka</w:t>
      </w:r>
    </w:p>
    <w:p w14:paraId="7F80E74A" w14:textId="3B8BFD73" w:rsidR="000339DB" w:rsidRDefault="000339DB" w:rsidP="003E61A3">
      <w:pPr>
        <w:widowControl w:val="0"/>
        <w:tabs>
          <w:tab w:val="left" w:pos="0"/>
          <w:tab w:val="left" w:pos="4990"/>
        </w:tabs>
        <w:rPr>
          <w:rFonts w:ascii="Arial" w:hAnsi="Arial" w:cs="Arial"/>
          <w:b/>
          <w:sz w:val="20"/>
        </w:rPr>
      </w:pPr>
    </w:p>
    <w:p w14:paraId="0486F9E6" w14:textId="492DAD38" w:rsidR="00AF104A" w:rsidRDefault="00AF104A" w:rsidP="003E61A3">
      <w:pPr>
        <w:widowControl w:val="0"/>
        <w:tabs>
          <w:tab w:val="left" w:pos="0"/>
          <w:tab w:val="left" w:pos="4990"/>
        </w:tabs>
        <w:rPr>
          <w:rFonts w:ascii="Arial" w:hAnsi="Arial" w:cs="Arial"/>
          <w:b/>
          <w:sz w:val="20"/>
        </w:rPr>
      </w:pPr>
    </w:p>
    <w:p w14:paraId="785B0DD0" w14:textId="582DE7E9" w:rsidR="00AF104A" w:rsidRDefault="00AF104A" w:rsidP="003E61A3">
      <w:pPr>
        <w:widowControl w:val="0"/>
        <w:tabs>
          <w:tab w:val="left" w:pos="0"/>
          <w:tab w:val="left" w:pos="4990"/>
        </w:tabs>
        <w:rPr>
          <w:rFonts w:ascii="Arial" w:hAnsi="Arial" w:cs="Arial"/>
          <w:b/>
          <w:sz w:val="20"/>
        </w:rPr>
      </w:pPr>
    </w:p>
    <w:p w14:paraId="7426BF84" w14:textId="0D8E1E0C" w:rsidR="00AF104A" w:rsidRDefault="00AF104A" w:rsidP="003E61A3">
      <w:pPr>
        <w:widowControl w:val="0"/>
        <w:tabs>
          <w:tab w:val="left" w:pos="0"/>
          <w:tab w:val="left" w:pos="4990"/>
        </w:tabs>
        <w:rPr>
          <w:rFonts w:ascii="Arial" w:hAnsi="Arial" w:cs="Arial"/>
          <w:b/>
          <w:sz w:val="20"/>
        </w:rPr>
      </w:pPr>
    </w:p>
    <w:p w14:paraId="202365D6" w14:textId="0906946B" w:rsidR="00AF104A" w:rsidRDefault="00AF104A" w:rsidP="003E61A3">
      <w:pPr>
        <w:widowControl w:val="0"/>
        <w:tabs>
          <w:tab w:val="left" w:pos="0"/>
          <w:tab w:val="left" w:pos="4990"/>
        </w:tabs>
        <w:rPr>
          <w:rFonts w:ascii="Arial" w:hAnsi="Arial" w:cs="Arial"/>
          <w:b/>
          <w:sz w:val="20"/>
        </w:rPr>
      </w:pPr>
    </w:p>
    <w:p w14:paraId="5C787FE5" w14:textId="77777777" w:rsidR="00AF104A" w:rsidRDefault="00AF104A" w:rsidP="003E61A3">
      <w:pPr>
        <w:widowControl w:val="0"/>
        <w:tabs>
          <w:tab w:val="left" w:pos="0"/>
          <w:tab w:val="left" w:pos="4990"/>
        </w:tabs>
        <w:rPr>
          <w:rFonts w:ascii="Arial" w:hAnsi="Arial" w:cs="Arial"/>
          <w:b/>
          <w:sz w:val="20"/>
        </w:rPr>
      </w:pPr>
    </w:p>
    <w:p w14:paraId="488A4516" w14:textId="33297B66" w:rsidR="00EA15B2" w:rsidRPr="00AF104A" w:rsidRDefault="00C82EDD" w:rsidP="003E61A3">
      <w:pPr>
        <w:widowControl w:val="0"/>
        <w:tabs>
          <w:tab w:val="left" w:pos="0"/>
          <w:tab w:val="left" w:pos="4990"/>
        </w:tabs>
        <w:spacing w:before="120"/>
        <w:rPr>
          <w:b/>
          <w:szCs w:val="22"/>
        </w:rPr>
      </w:pPr>
      <w:r w:rsidRPr="00C82EDD">
        <w:rPr>
          <w:rFonts w:ascii="Arial" w:hAnsi="Arial" w:cs="Arial"/>
          <w:b/>
          <w:sz w:val="20"/>
        </w:rPr>
        <w:t>Mgr. Michal Mariánek MBA</w:t>
      </w:r>
      <w:r w:rsidR="00EA15B2" w:rsidRPr="00AF104A">
        <w:rPr>
          <w:rFonts w:ascii="Arial" w:hAnsi="Arial" w:cs="Arial"/>
          <w:b/>
          <w:sz w:val="20"/>
        </w:rPr>
        <w:tab/>
      </w:r>
      <w:r w:rsidR="003B46D2" w:rsidRPr="00AF104A">
        <w:rPr>
          <w:rFonts w:ascii="Arial" w:hAnsi="Arial" w:cs="Arial"/>
          <w:b/>
          <w:sz w:val="20"/>
        </w:rPr>
        <w:t>Ing. Jiří Hloušek</w:t>
      </w:r>
    </w:p>
    <w:p w14:paraId="50A7B631" w14:textId="2EF1511A" w:rsidR="000339DB" w:rsidRPr="00AF104A" w:rsidRDefault="00AF104A" w:rsidP="000339DB">
      <w:pPr>
        <w:widowControl w:val="0"/>
        <w:tabs>
          <w:tab w:val="left" w:pos="0"/>
          <w:tab w:val="left" w:pos="4990"/>
        </w:tabs>
      </w:pPr>
      <w:r w:rsidRPr="00AF104A">
        <w:t>ředitel</w:t>
      </w:r>
      <w:r w:rsidR="003B46D2" w:rsidRPr="00AF104A">
        <w:tab/>
        <w:t>jednatel společnosti</w:t>
      </w:r>
    </w:p>
    <w:p w14:paraId="397CCE97" w14:textId="580DFF1C" w:rsidR="00075F54" w:rsidRPr="00AF104A" w:rsidRDefault="003B46D2" w:rsidP="00075F54">
      <w:pPr>
        <w:widowControl w:val="0"/>
        <w:tabs>
          <w:tab w:val="left" w:pos="0"/>
          <w:tab w:val="left" w:pos="4990"/>
        </w:tabs>
      </w:pPr>
      <w:r w:rsidRPr="00AF104A">
        <w:tab/>
        <w:t>FMIB, s.r.o.</w:t>
      </w:r>
    </w:p>
    <w:p w14:paraId="5FA37ECC" w14:textId="298BF1BD" w:rsidR="00763F0A" w:rsidRDefault="00EA15B2" w:rsidP="00075F54">
      <w:pPr>
        <w:widowControl w:val="0"/>
        <w:tabs>
          <w:tab w:val="left" w:pos="0"/>
          <w:tab w:val="left" w:pos="4990"/>
        </w:tabs>
      </w:pPr>
      <w:r w:rsidRPr="00AF104A">
        <w:tab/>
      </w:r>
    </w:p>
    <w:p w14:paraId="78C5A0FF" w14:textId="50BE3F76" w:rsidR="0031239C" w:rsidRDefault="0031239C" w:rsidP="00075F54">
      <w:pPr>
        <w:widowControl w:val="0"/>
        <w:tabs>
          <w:tab w:val="left" w:pos="0"/>
          <w:tab w:val="left" w:pos="4990"/>
        </w:tabs>
      </w:pPr>
    </w:p>
    <w:p w14:paraId="2D957034" w14:textId="58FE48AA" w:rsidR="0031239C" w:rsidRDefault="0031239C" w:rsidP="00075F54">
      <w:pPr>
        <w:widowControl w:val="0"/>
        <w:tabs>
          <w:tab w:val="left" w:pos="0"/>
          <w:tab w:val="left" w:pos="4990"/>
        </w:tabs>
      </w:pPr>
    </w:p>
    <w:p w14:paraId="2E36906E" w14:textId="7E4F8A4C" w:rsidR="0031239C" w:rsidRDefault="0031239C" w:rsidP="00075F54">
      <w:pPr>
        <w:widowControl w:val="0"/>
        <w:tabs>
          <w:tab w:val="left" w:pos="0"/>
          <w:tab w:val="left" w:pos="4990"/>
        </w:tabs>
      </w:pPr>
    </w:p>
    <w:p w14:paraId="4C798A9B" w14:textId="6DC74608" w:rsidR="0031239C" w:rsidRDefault="0031239C" w:rsidP="00075F54">
      <w:pPr>
        <w:widowControl w:val="0"/>
        <w:tabs>
          <w:tab w:val="left" w:pos="0"/>
          <w:tab w:val="left" w:pos="4990"/>
        </w:tabs>
      </w:pPr>
    </w:p>
    <w:p w14:paraId="5D79B8F6" w14:textId="77777777" w:rsidR="00C82EDD" w:rsidRDefault="00C82EDD" w:rsidP="00075F54">
      <w:pPr>
        <w:widowControl w:val="0"/>
        <w:tabs>
          <w:tab w:val="left" w:pos="0"/>
          <w:tab w:val="left" w:pos="4990"/>
        </w:tabs>
      </w:pPr>
    </w:p>
    <w:p w14:paraId="10D68610" w14:textId="77777777" w:rsidR="0031239C" w:rsidRPr="00AF104A" w:rsidRDefault="0031239C" w:rsidP="00075F54">
      <w:pPr>
        <w:widowControl w:val="0"/>
        <w:tabs>
          <w:tab w:val="left" w:pos="0"/>
          <w:tab w:val="left" w:pos="4990"/>
        </w:tabs>
        <w:rPr>
          <w:szCs w:val="22"/>
        </w:rPr>
      </w:pPr>
    </w:p>
    <w:p w14:paraId="5293E382" w14:textId="0C2E5A06" w:rsidR="003E61A3" w:rsidRPr="00F64E66" w:rsidRDefault="003E61A3" w:rsidP="0036513F">
      <w:pPr>
        <w:pStyle w:val="Nzev"/>
        <w:ind w:firstLine="709"/>
        <w:jc w:val="right"/>
        <w:rPr>
          <w:b w:val="0"/>
          <w:bCs w:val="0"/>
          <w:color w:val="FF0000"/>
          <w:sz w:val="22"/>
          <w:szCs w:val="22"/>
        </w:rPr>
      </w:pPr>
    </w:p>
    <w:p w14:paraId="69405CBD" w14:textId="2991162B" w:rsidR="00BD1DA1" w:rsidRDefault="00BD1DA1" w:rsidP="0036513F">
      <w:pPr>
        <w:pStyle w:val="Nzev"/>
        <w:ind w:firstLine="709"/>
        <w:jc w:val="right"/>
        <w:rPr>
          <w:b w:val="0"/>
          <w:bCs w:val="0"/>
          <w:color w:val="000000"/>
          <w:sz w:val="22"/>
          <w:szCs w:val="22"/>
        </w:rPr>
      </w:pPr>
    </w:p>
    <w:p w14:paraId="3E0C4916" w14:textId="785CA62F" w:rsidR="0031239C" w:rsidRDefault="0031239C" w:rsidP="0036513F">
      <w:pPr>
        <w:pStyle w:val="Nzev"/>
        <w:ind w:firstLine="709"/>
        <w:jc w:val="right"/>
        <w:rPr>
          <w:b w:val="0"/>
          <w:bCs w:val="0"/>
          <w:color w:val="000000"/>
          <w:sz w:val="22"/>
          <w:szCs w:val="22"/>
        </w:rPr>
      </w:pPr>
    </w:p>
    <w:p w14:paraId="15604712" w14:textId="299349E5" w:rsidR="0031239C" w:rsidRDefault="0031239C" w:rsidP="0036513F">
      <w:pPr>
        <w:pStyle w:val="Nzev"/>
        <w:ind w:firstLine="709"/>
        <w:jc w:val="right"/>
        <w:rPr>
          <w:b w:val="0"/>
          <w:bCs w:val="0"/>
          <w:color w:val="000000"/>
          <w:sz w:val="22"/>
          <w:szCs w:val="22"/>
        </w:rPr>
      </w:pPr>
    </w:p>
    <w:p w14:paraId="12868D31" w14:textId="4EE350B7" w:rsidR="0031239C" w:rsidRDefault="0031239C" w:rsidP="0036513F">
      <w:pPr>
        <w:pStyle w:val="Nzev"/>
        <w:ind w:firstLine="709"/>
        <w:jc w:val="right"/>
        <w:rPr>
          <w:b w:val="0"/>
          <w:bCs w:val="0"/>
          <w:color w:val="000000"/>
          <w:sz w:val="22"/>
          <w:szCs w:val="22"/>
        </w:rPr>
      </w:pPr>
    </w:p>
    <w:p w14:paraId="019C5400" w14:textId="654F3D78" w:rsidR="0031239C" w:rsidRDefault="0031239C" w:rsidP="0036513F">
      <w:pPr>
        <w:pStyle w:val="Nzev"/>
        <w:ind w:firstLine="709"/>
        <w:jc w:val="right"/>
        <w:rPr>
          <w:b w:val="0"/>
          <w:bCs w:val="0"/>
          <w:color w:val="000000"/>
          <w:sz w:val="22"/>
          <w:szCs w:val="22"/>
        </w:rPr>
      </w:pPr>
    </w:p>
    <w:p w14:paraId="2BF60AA6" w14:textId="77777777" w:rsidR="0031239C" w:rsidRDefault="0031239C" w:rsidP="0036513F">
      <w:pPr>
        <w:pStyle w:val="Nzev"/>
        <w:ind w:firstLine="709"/>
        <w:jc w:val="right"/>
        <w:rPr>
          <w:b w:val="0"/>
          <w:bCs w:val="0"/>
          <w:color w:val="000000"/>
          <w:sz w:val="22"/>
          <w:szCs w:val="22"/>
        </w:rPr>
      </w:pPr>
    </w:p>
    <w:p w14:paraId="6A606188" w14:textId="0E8A97A5" w:rsidR="00F64E66" w:rsidRDefault="00F64E66" w:rsidP="0036513F">
      <w:pPr>
        <w:pStyle w:val="Nzev"/>
        <w:ind w:firstLine="709"/>
        <w:jc w:val="right"/>
        <w:rPr>
          <w:b w:val="0"/>
          <w:bCs w:val="0"/>
          <w:color w:val="000000"/>
          <w:sz w:val="22"/>
          <w:szCs w:val="22"/>
        </w:rPr>
      </w:pPr>
    </w:p>
    <w:p w14:paraId="50C222AA" w14:textId="79F1C727" w:rsidR="00BE2708" w:rsidRPr="000C56C0" w:rsidRDefault="00BE2708" w:rsidP="00BE2708">
      <w:pPr>
        <w:pStyle w:val="Nzev"/>
        <w:jc w:val="right"/>
        <w:rPr>
          <w:rFonts w:ascii="Arial" w:hAnsi="Arial" w:cs="Arial"/>
          <w:bCs w:val="0"/>
          <w:sz w:val="20"/>
          <w:szCs w:val="20"/>
        </w:rPr>
      </w:pPr>
      <w:r w:rsidRPr="000C56C0">
        <w:rPr>
          <w:rFonts w:ascii="Arial" w:hAnsi="Arial" w:cs="Arial"/>
          <w:bCs w:val="0"/>
          <w:sz w:val="20"/>
          <w:szCs w:val="20"/>
        </w:rPr>
        <w:lastRenderedPageBreak/>
        <w:t xml:space="preserve">Příloha č. </w:t>
      </w:r>
      <w:r w:rsidR="00F64E66" w:rsidRPr="000C56C0">
        <w:rPr>
          <w:rFonts w:ascii="Arial" w:hAnsi="Arial" w:cs="Arial"/>
          <w:bCs w:val="0"/>
          <w:sz w:val="20"/>
          <w:szCs w:val="20"/>
        </w:rPr>
        <w:t>1</w:t>
      </w:r>
      <w:r w:rsidRPr="000C56C0">
        <w:rPr>
          <w:rFonts w:ascii="Arial" w:hAnsi="Arial" w:cs="Arial"/>
          <w:bCs w:val="0"/>
          <w:sz w:val="20"/>
          <w:szCs w:val="20"/>
        </w:rPr>
        <w:t xml:space="preserve"> ke smlouvě č.: </w:t>
      </w:r>
      <w:r w:rsidR="00C82EDD" w:rsidRPr="000C56C0">
        <w:rPr>
          <w:rFonts w:ascii="Arial" w:hAnsi="Arial" w:cs="Arial"/>
          <w:bCs w:val="0"/>
          <w:sz w:val="20"/>
          <w:szCs w:val="20"/>
        </w:rPr>
        <w:t>___</w:t>
      </w:r>
      <w:r w:rsidR="006848F7" w:rsidRPr="000C56C0">
        <w:rPr>
          <w:rFonts w:ascii="Arial" w:hAnsi="Arial" w:cs="Arial"/>
          <w:bCs w:val="0"/>
          <w:sz w:val="20"/>
          <w:szCs w:val="20"/>
        </w:rPr>
        <w:t>/2023</w:t>
      </w:r>
    </w:p>
    <w:p w14:paraId="72528568" w14:textId="37CEA7B4" w:rsidR="00BE2708" w:rsidRDefault="00BE2708" w:rsidP="00BE2708">
      <w:pPr>
        <w:pStyle w:val="Zkladntext"/>
        <w:jc w:val="right"/>
        <w:rPr>
          <w:szCs w:val="22"/>
        </w:rPr>
      </w:pPr>
      <w:r w:rsidRPr="000C56C0">
        <w:rPr>
          <w:szCs w:val="22"/>
        </w:rPr>
        <w:t xml:space="preserve">Počet stran: </w:t>
      </w:r>
      <w:r w:rsidR="00F64E66" w:rsidRPr="000C56C0">
        <w:rPr>
          <w:szCs w:val="22"/>
        </w:rPr>
        <w:t>1</w:t>
      </w:r>
    </w:p>
    <w:p w14:paraId="19B465A5" w14:textId="1717322E" w:rsidR="00BE2708" w:rsidRPr="00BE2708" w:rsidRDefault="00BE2708" w:rsidP="00BE2708">
      <w:pPr>
        <w:pStyle w:val="Zkladntext"/>
        <w:jc w:val="center"/>
        <w:rPr>
          <w:b/>
          <w:bCs/>
          <w:smallCaps/>
          <w:sz w:val="28"/>
          <w:szCs w:val="28"/>
        </w:rPr>
      </w:pPr>
      <w:r w:rsidRPr="00BE2708">
        <w:rPr>
          <w:b/>
          <w:bCs/>
          <w:smallCaps/>
          <w:sz w:val="28"/>
          <w:szCs w:val="28"/>
        </w:rPr>
        <w:t>Kalkulace nákladů</w:t>
      </w:r>
    </w:p>
    <w:p w14:paraId="6384705C" w14:textId="6AD76A09" w:rsidR="003C67B5" w:rsidRDefault="003C67B5" w:rsidP="003C67B5">
      <w:pPr>
        <w:pStyle w:val="Zkladntext"/>
        <w:ind w:left="426"/>
        <w:rPr>
          <w:rFonts w:eastAsia="Verdana"/>
          <w:sz w:val="24"/>
          <w:szCs w:val="24"/>
        </w:rPr>
      </w:pPr>
    </w:p>
    <w:p w14:paraId="469C1928" w14:textId="7669BD3F" w:rsidR="00E805D9" w:rsidRDefault="00E805D9">
      <w:pPr>
        <w:pStyle w:val="Odstavecseseznamem"/>
        <w:keepNext/>
        <w:numPr>
          <w:ilvl w:val="0"/>
          <w:numId w:val="24"/>
        </w:numPr>
        <w:spacing w:after="160" w:line="259" w:lineRule="auto"/>
        <w:ind w:left="426" w:hanging="426"/>
        <w:jc w:val="left"/>
        <w:rPr>
          <w:rFonts w:ascii="Arial" w:hAnsi="Arial" w:cs="Arial"/>
          <w:b/>
          <w:bCs/>
          <w:sz w:val="20"/>
          <w:u w:val="single"/>
        </w:rPr>
      </w:pPr>
      <w:r w:rsidRPr="008A1FA5">
        <w:rPr>
          <w:rFonts w:ascii="Arial" w:hAnsi="Arial" w:cs="Arial"/>
          <w:b/>
          <w:bCs/>
          <w:sz w:val="20"/>
          <w:u w:val="single"/>
        </w:rPr>
        <w:t xml:space="preserve">Domov </w:t>
      </w:r>
      <w:r w:rsidR="00C82EDD">
        <w:rPr>
          <w:rFonts w:ascii="Arial" w:hAnsi="Arial" w:cs="Arial"/>
          <w:b/>
          <w:bCs/>
          <w:sz w:val="20"/>
          <w:u w:val="single"/>
        </w:rPr>
        <w:t>IRIS</w:t>
      </w:r>
    </w:p>
    <w:p w14:paraId="6D7DE893" w14:textId="77777777" w:rsidR="00E805D9" w:rsidRPr="008A1FA5" w:rsidRDefault="00E805D9" w:rsidP="00E805D9">
      <w:pPr>
        <w:pStyle w:val="Odstavecseseznamem"/>
        <w:keepNext/>
        <w:spacing w:after="160" w:line="259" w:lineRule="auto"/>
        <w:ind w:left="426"/>
        <w:rPr>
          <w:rFonts w:ascii="Arial" w:hAnsi="Arial" w:cs="Arial"/>
          <w:b/>
          <w:bCs/>
          <w:sz w:val="20"/>
          <w:u w:val="single"/>
        </w:rPr>
      </w:pPr>
    </w:p>
    <w:p w14:paraId="265B4E6D" w14:textId="0CF5E2EA" w:rsidR="00E805D9" w:rsidRPr="008A1FA5" w:rsidRDefault="00E805D9" w:rsidP="00E805D9">
      <w:pPr>
        <w:pStyle w:val="Odstavecseseznamem"/>
        <w:keepNext/>
        <w:ind w:left="0"/>
        <w:rPr>
          <w:rFonts w:ascii="Arial" w:hAnsi="Arial" w:cs="Arial"/>
          <w:b/>
          <w:bCs/>
          <w:sz w:val="20"/>
          <w:u w:val="single"/>
        </w:rPr>
      </w:pPr>
      <w:r w:rsidRPr="008A1FA5">
        <w:rPr>
          <w:rFonts w:ascii="Arial" w:hAnsi="Arial" w:cs="Arial"/>
          <w:b/>
          <w:bCs/>
          <w:sz w:val="20"/>
          <w:u w:val="single"/>
        </w:rPr>
        <w:t xml:space="preserve"> </w:t>
      </w:r>
    </w:p>
    <w:tbl>
      <w:tblPr>
        <w:tblW w:w="11220" w:type="dxa"/>
        <w:jc w:val="center"/>
        <w:tblCellMar>
          <w:left w:w="0" w:type="dxa"/>
          <w:right w:w="0" w:type="dxa"/>
        </w:tblCellMar>
        <w:tblLook w:val="04A0" w:firstRow="1" w:lastRow="0" w:firstColumn="1" w:lastColumn="0" w:noHBand="0" w:noVBand="1"/>
      </w:tblPr>
      <w:tblGrid>
        <w:gridCol w:w="2432"/>
        <w:gridCol w:w="1701"/>
        <w:gridCol w:w="1134"/>
        <w:gridCol w:w="1417"/>
        <w:gridCol w:w="1420"/>
        <w:gridCol w:w="1557"/>
        <w:gridCol w:w="1559"/>
      </w:tblGrid>
      <w:tr w:rsidR="00E805D9" w:rsidRPr="008A1FA5" w14:paraId="3140CC15" w14:textId="77777777" w:rsidTr="00DE2A5F">
        <w:trPr>
          <w:trHeight w:val="716"/>
          <w:jc w:val="center"/>
        </w:trPr>
        <w:tc>
          <w:tcPr>
            <w:tcW w:w="2432" w:type="dxa"/>
            <w:vMerge w:val="restart"/>
            <w:tcBorders>
              <w:top w:val="single" w:sz="8" w:space="0" w:color="auto"/>
              <w:left w:val="single" w:sz="8" w:space="0" w:color="auto"/>
              <w:right w:val="single" w:sz="8" w:space="0" w:color="auto"/>
            </w:tcBorders>
            <w:noWrap/>
            <w:tcMar>
              <w:top w:w="0" w:type="dxa"/>
              <w:left w:w="70" w:type="dxa"/>
              <w:bottom w:w="0" w:type="dxa"/>
              <w:right w:w="70" w:type="dxa"/>
            </w:tcMar>
            <w:vAlign w:val="center"/>
            <w:hideMark/>
          </w:tcPr>
          <w:p w14:paraId="17DC605A" w14:textId="77777777" w:rsidR="00E805D9" w:rsidRPr="008A1FA5" w:rsidRDefault="00E805D9" w:rsidP="00DE2A5F">
            <w:pPr>
              <w:keepNext/>
              <w:jc w:val="center"/>
              <w:rPr>
                <w:rFonts w:ascii="Arial" w:hAnsi="Arial" w:cs="Arial"/>
                <w:b/>
                <w:bCs/>
                <w:sz w:val="20"/>
              </w:rPr>
            </w:pPr>
          </w:p>
          <w:p w14:paraId="7C690B5F"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xml:space="preserve">činnost </w:t>
            </w:r>
          </w:p>
          <w:p w14:paraId="64E641EE"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07C4291"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xml:space="preserve">cena za činnost </w:t>
            </w:r>
          </w:p>
        </w:tc>
        <w:tc>
          <w:tcPr>
            <w:tcW w:w="1134" w:type="dxa"/>
            <w:vMerge w:val="restart"/>
            <w:tcBorders>
              <w:top w:val="single" w:sz="8" w:space="0" w:color="auto"/>
              <w:left w:val="nil"/>
              <w:right w:val="single" w:sz="8" w:space="0" w:color="auto"/>
            </w:tcBorders>
            <w:tcMar>
              <w:top w:w="0" w:type="dxa"/>
              <w:left w:w="70" w:type="dxa"/>
              <w:bottom w:w="0" w:type="dxa"/>
              <w:right w:w="70" w:type="dxa"/>
            </w:tcMar>
            <w:vAlign w:val="center"/>
            <w:hideMark/>
          </w:tcPr>
          <w:p w14:paraId="6A129F39"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četnost za 12 měsíců</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77332EF"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xml:space="preserve">cena celkem za 12 měsíců </w:t>
            </w:r>
          </w:p>
        </w:tc>
        <w:tc>
          <w:tcPr>
            <w:tcW w:w="14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975E3E0"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cena celkem za 36 měsíců</w:t>
            </w:r>
          </w:p>
        </w:tc>
        <w:tc>
          <w:tcPr>
            <w:tcW w:w="155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AB3D52D"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cena celkem za 36 měsíců</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0060027"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cena celkem za 36 měsíců</w:t>
            </w:r>
          </w:p>
        </w:tc>
      </w:tr>
      <w:tr w:rsidR="00E805D9" w:rsidRPr="008A1FA5" w14:paraId="07F67641" w14:textId="77777777" w:rsidTr="00DE2A5F">
        <w:trPr>
          <w:trHeight w:val="401"/>
          <w:jc w:val="center"/>
        </w:trPr>
        <w:tc>
          <w:tcPr>
            <w:tcW w:w="2432" w:type="dxa"/>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E21B78" w14:textId="77777777" w:rsidR="00E805D9" w:rsidRPr="008A1FA5" w:rsidRDefault="00E805D9" w:rsidP="00DE2A5F">
            <w:pPr>
              <w:keepNext/>
              <w:jc w:val="center"/>
              <w:rPr>
                <w:rFonts w:ascii="Arial" w:hAnsi="Arial" w:cs="Arial"/>
                <w:b/>
                <w:bCs/>
                <w:sz w:val="20"/>
              </w:rPr>
            </w:pP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449C45"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xml:space="preserve">Kč bez DPH </w:t>
            </w:r>
          </w:p>
        </w:tc>
        <w:tc>
          <w:tcPr>
            <w:tcW w:w="1134" w:type="dxa"/>
            <w:vMerge/>
            <w:tcBorders>
              <w:left w:val="nil"/>
              <w:bottom w:val="single" w:sz="8" w:space="0" w:color="auto"/>
              <w:right w:val="single" w:sz="8" w:space="0" w:color="auto"/>
            </w:tcBorders>
            <w:tcMar>
              <w:top w:w="0" w:type="dxa"/>
              <w:left w:w="70" w:type="dxa"/>
              <w:bottom w:w="0" w:type="dxa"/>
              <w:right w:w="70" w:type="dxa"/>
            </w:tcMar>
            <w:vAlign w:val="center"/>
            <w:hideMark/>
          </w:tcPr>
          <w:p w14:paraId="112BB619" w14:textId="77777777" w:rsidR="00E805D9" w:rsidRPr="008A1FA5" w:rsidRDefault="00E805D9" w:rsidP="00DE2A5F">
            <w:pPr>
              <w:keepNext/>
              <w:jc w:val="center"/>
              <w:rPr>
                <w:rFonts w:ascii="Arial" w:hAnsi="Arial" w:cs="Arial"/>
                <w:b/>
                <w:bCs/>
                <w:sz w:val="20"/>
              </w:rPr>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F584F1"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bez DPH</w:t>
            </w:r>
          </w:p>
        </w:tc>
        <w:tc>
          <w:tcPr>
            <w:tcW w:w="1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FA03AA"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bez DPH</w:t>
            </w:r>
          </w:p>
        </w:tc>
        <w:tc>
          <w:tcPr>
            <w:tcW w:w="155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6B8319" w14:textId="1CE5F98A" w:rsidR="00E805D9" w:rsidRPr="008A1FA5" w:rsidRDefault="00E805D9" w:rsidP="00DE2A5F">
            <w:pPr>
              <w:keepNext/>
              <w:jc w:val="center"/>
              <w:rPr>
                <w:rFonts w:ascii="Arial" w:hAnsi="Arial" w:cs="Arial"/>
                <w:b/>
                <w:bCs/>
                <w:sz w:val="20"/>
              </w:rPr>
            </w:pPr>
            <w:r w:rsidRPr="008A1FA5">
              <w:rPr>
                <w:rFonts w:ascii="Arial" w:hAnsi="Arial" w:cs="Arial"/>
                <w:b/>
                <w:bCs/>
                <w:sz w:val="20"/>
              </w:rPr>
              <w:t>DPH</w:t>
            </w:r>
            <w:r>
              <w:rPr>
                <w:rFonts w:ascii="Arial" w:hAnsi="Arial" w:cs="Arial"/>
                <w:b/>
                <w:bCs/>
                <w:sz w:val="20"/>
              </w:rPr>
              <w:t xml:space="preserve"> (15</w:t>
            </w:r>
            <w:r w:rsidR="000C56C0">
              <w:rPr>
                <w:rFonts w:ascii="Arial" w:hAnsi="Arial" w:cs="Arial"/>
                <w:b/>
                <w:bCs/>
                <w:sz w:val="20"/>
              </w:rPr>
              <w:t xml:space="preserve"> </w:t>
            </w:r>
            <w:r>
              <w:rPr>
                <w:rFonts w:ascii="Arial" w:hAnsi="Arial" w:cs="Arial"/>
                <w:b/>
                <w:bCs/>
                <w:sz w:val="20"/>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9136F7"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vč. DPH</w:t>
            </w:r>
          </w:p>
        </w:tc>
      </w:tr>
      <w:tr w:rsidR="00E805D9" w:rsidRPr="008A1FA5" w14:paraId="4A4FEF99" w14:textId="77777777" w:rsidTr="00DE2A5F">
        <w:trPr>
          <w:trHeight w:val="510"/>
          <w:jc w:val="center"/>
        </w:trPr>
        <w:tc>
          <w:tcPr>
            <w:tcW w:w="24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234AE5"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xml:space="preserve">Roční revize EPS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5FCFE46" w14:textId="77777777" w:rsidR="00E805D9" w:rsidRPr="008A1FA5" w:rsidRDefault="00E805D9" w:rsidP="00DE2A5F">
            <w:pPr>
              <w:keepNext/>
              <w:jc w:val="center"/>
              <w:rPr>
                <w:rFonts w:ascii="Arial" w:hAnsi="Arial" w:cs="Arial"/>
                <w:sz w:val="20"/>
              </w:rPr>
            </w:pPr>
            <w:r>
              <w:rPr>
                <w:rFonts w:ascii="Arial" w:hAnsi="Arial" w:cs="Arial"/>
                <w:sz w:val="20"/>
              </w:rPr>
              <w:t>8 000,00 Kč/úkon</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B3770E" w14:textId="77777777" w:rsidR="00E805D9" w:rsidRPr="008A1FA5" w:rsidRDefault="00E805D9" w:rsidP="00DE2A5F">
            <w:pPr>
              <w:keepNext/>
              <w:jc w:val="center"/>
              <w:rPr>
                <w:rFonts w:ascii="Arial" w:hAnsi="Arial" w:cs="Arial"/>
                <w:sz w:val="20"/>
              </w:rPr>
            </w:pPr>
            <w:r w:rsidRPr="008A1FA5">
              <w:rPr>
                <w:rFonts w:ascii="Arial" w:hAnsi="Arial" w:cs="Arial"/>
                <w:sz w:val="20"/>
              </w:rPr>
              <w:t>1</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0EB33B1" w14:textId="77777777" w:rsidR="00E805D9" w:rsidRPr="008A1FA5" w:rsidRDefault="00E805D9" w:rsidP="00DE2A5F">
            <w:pPr>
              <w:keepNext/>
              <w:jc w:val="center"/>
              <w:rPr>
                <w:rFonts w:ascii="Arial" w:hAnsi="Arial" w:cs="Arial"/>
                <w:sz w:val="20"/>
              </w:rPr>
            </w:pPr>
            <w:r>
              <w:rPr>
                <w:rFonts w:ascii="Arial" w:hAnsi="Arial" w:cs="Arial"/>
                <w:sz w:val="20"/>
              </w:rPr>
              <w:t>8 000,00 Kč</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A2B04D0" w14:textId="77777777" w:rsidR="00E805D9" w:rsidRPr="008A1FA5" w:rsidRDefault="00E805D9" w:rsidP="00DE2A5F">
            <w:pPr>
              <w:keepNext/>
              <w:jc w:val="center"/>
              <w:rPr>
                <w:rFonts w:ascii="Arial" w:hAnsi="Arial" w:cs="Arial"/>
                <w:sz w:val="20"/>
              </w:rPr>
            </w:pPr>
            <w:r>
              <w:rPr>
                <w:rFonts w:ascii="Arial" w:hAnsi="Arial" w:cs="Arial"/>
                <w:sz w:val="20"/>
              </w:rPr>
              <w:t>24 000,00 Kč</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F646E8A" w14:textId="77777777" w:rsidR="00E805D9" w:rsidRPr="008A1FA5" w:rsidRDefault="00E805D9" w:rsidP="00DE2A5F">
            <w:pPr>
              <w:keepNext/>
              <w:jc w:val="center"/>
              <w:rPr>
                <w:rFonts w:ascii="Arial" w:hAnsi="Arial" w:cs="Arial"/>
                <w:sz w:val="20"/>
              </w:rPr>
            </w:pPr>
            <w:r w:rsidRPr="00901569">
              <w:rPr>
                <w:rFonts w:ascii="Arial" w:hAnsi="Arial" w:cs="Arial"/>
                <w:sz w:val="20"/>
              </w:rPr>
              <w:t>3 600,</w:t>
            </w:r>
            <w:r>
              <w:rPr>
                <w:rFonts w:ascii="Arial" w:hAnsi="Arial" w:cs="Arial"/>
                <w:sz w:val="20"/>
              </w:rPr>
              <w:t>00 Kč</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AF168D7" w14:textId="77777777" w:rsidR="00E805D9" w:rsidRPr="008A1FA5" w:rsidRDefault="00E805D9" w:rsidP="00DE2A5F">
            <w:pPr>
              <w:keepNext/>
              <w:jc w:val="center"/>
              <w:rPr>
                <w:rFonts w:ascii="Arial" w:hAnsi="Arial" w:cs="Arial"/>
                <w:sz w:val="20"/>
              </w:rPr>
            </w:pPr>
            <w:r w:rsidRPr="00901569">
              <w:rPr>
                <w:rFonts w:ascii="Arial" w:hAnsi="Arial" w:cs="Arial"/>
                <w:sz w:val="20"/>
              </w:rPr>
              <w:t>27 600,</w:t>
            </w:r>
            <w:r>
              <w:rPr>
                <w:rFonts w:ascii="Arial" w:hAnsi="Arial" w:cs="Arial"/>
                <w:sz w:val="20"/>
              </w:rPr>
              <w:t>00 Kč</w:t>
            </w:r>
          </w:p>
        </w:tc>
      </w:tr>
      <w:tr w:rsidR="00E805D9" w:rsidRPr="008A1FA5" w14:paraId="3598AE3F" w14:textId="77777777" w:rsidTr="00DE2A5F">
        <w:trPr>
          <w:trHeight w:val="510"/>
          <w:jc w:val="center"/>
        </w:trPr>
        <w:tc>
          <w:tcPr>
            <w:tcW w:w="24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A7A535"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Půlroční kontrola EPS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579E048" w14:textId="77777777" w:rsidR="00E805D9" w:rsidRPr="008A1FA5" w:rsidRDefault="00E805D9" w:rsidP="00DE2A5F">
            <w:pPr>
              <w:keepNext/>
              <w:jc w:val="center"/>
              <w:rPr>
                <w:rFonts w:ascii="Arial" w:hAnsi="Arial" w:cs="Arial"/>
                <w:sz w:val="20"/>
              </w:rPr>
            </w:pPr>
            <w:r>
              <w:rPr>
                <w:rFonts w:ascii="Arial" w:hAnsi="Arial" w:cs="Arial"/>
                <w:sz w:val="20"/>
              </w:rPr>
              <w:t>3 500,00 Kč/úkon</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9E1813" w14:textId="77777777" w:rsidR="00E805D9" w:rsidRPr="008A1FA5" w:rsidRDefault="00E805D9" w:rsidP="00DE2A5F">
            <w:pPr>
              <w:keepNext/>
              <w:jc w:val="center"/>
              <w:rPr>
                <w:rFonts w:ascii="Arial" w:hAnsi="Arial" w:cs="Arial"/>
                <w:sz w:val="20"/>
              </w:rPr>
            </w:pPr>
            <w:r w:rsidRPr="008A1FA5">
              <w:rPr>
                <w:rFonts w:ascii="Arial" w:hAnsi="Arial" w:cs="Arial"/>
                <w:sz w:val="20"/>
              </w:rPr>
              <w:t>2</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F0E7CB9" w14:textId="77777777" w:rsidR="00E805D9" w:rsidRPr="008A1FA5" w:rsidRDefault="00E805D9" w:rsidP="00DE2A5F">
            <w:pPr>
              <w:keepNext/>
              <w:jc w:val="center"/>
              <w:rPr>
                <w:rFonts w:ascii="Arial" w:hAnsi="Arial" w:cs="Arial"/>
                <w:sz w:val="20"/>
              </w:rPr>
            </w:pPr>
            <w:r>
              <w:rPr>
                <w:rFonts w:ascii="Arial" w:hAnsi="Arial" w:cs="Arial"/>
                <w:sz w:val="20"/>
              </w:rPr>
              <w:t>7 000,00 Kč</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9D3ADA7" w14:textId="77777777" w:rsidR="00E805D9" w:rsidRPr="008A1FA5" w:rsidRDefault="00E805D9" w:rsidP="00DE2A5F">
            <w:pPr>
              <w:keepNext/>
              <w:jc w:val="center"/>
              <w:rPr>
                <w:rFonts w:ascii="Arial" w:hAnsi="Arial" w:cs="Arial"/>
                <w:sz w:val="20"/>
              </w:rPr>
            </w:pPr>
            <w:r>
              <w:rPr>
                <w:rFonts w:ascii="Arial" w:hAnsi="Arial" w:cs="Arial"/>
                <w:sz w:val="20"/>
              </w:rPr>
              <w:t>21 000,00 Kč</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8B9E7D0" w14:textId="77777777" w:rsidR="00E805D9" w:rsidRPr="008A1FA5" w:rsidRDefault="00E805D9" w:rsidP="00DE2A5F">
            <w:pPr>
              <w:keepNext/>
              <w:jc w:val="center"/>
              <w:rPr>
                <w:rFonts w:ascii="Arial" w:hAnsi="Arial" w:cs="Arial"/>
                <w:sz w:val="20"/>
              </w:rPr>
            </w:pPr>
            <w:r w:rsidRPr="00901569">
              <w:rPr>
                <w:rFonts w:ascii="Arial" w:hAnsi="Arial" w:cs="Arial"/>
                <w:sz w:val="20"/>
              </w:rPr>
              <w:t>3 150,</w:t>
            </w:r>
            <w:r>
              <w:rPr>
                <w:rFonts w:ascii="Arial" w:hAnsi="Arial" w:cs="Arial"/>
                <w:sz w:val="20"/>
              </w:rPr>
              <w:t>00 Kč</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EFEF20D" w14:textId="77777777" w:rsidR="00E805D9" w:rsidRPr="008A1FA5" w:rsidRDefault="00E805D9" w:rsidP="00DE2A5F">
            <w:pPr>
              <w:keepNext/>
              <w:jc w:val="center"/>
              <w:rPr>
                <w:rFonts w:ascii="Arial" w:hAnsi="Arial" w:cs="Arial"/>
                <w:sz w:val="20"/>
              </w:rPr>
            </w:pPr>
            <w:r w:rsidRPr="00901569">
              <w:rPr>
                <w:rFonts w:ascii="Arial" w:hAnsi="Arial" w:cs="Arial"/>
                <w:sz w:val="20"/>
              </w:rPr>
              <w:t>24 150,</w:t>
            </w:r>
            <w:r>
              <w:rPr>
                <w:rFonts w:ascii="Arial" w:hAnsi="Arial" w:cs="Arial"/>
                <w:sz w:val="20"/>
              </w:rPr>
              <w:t>00 Kč</w:t>
            </w:r>
          </w:p>
        </w:tc>
      </w:tr>
      <w:tr w:rsidR="00E805D9" w:rsidRPr="008A1FA5" w14:paraId="54E7716D" w14:textId="77777777" w:rsidTr="00DE2A5F">
        <w:trPr>
          <w:trHeight w:val="510"/>
          <w:jc w:val="center"/>
        </w:trPr>
        <w:tc>
          <w:tcPr>
            <w:tcW w:w="24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617257"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xml:space="preserve">služba HOT - LINE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E6C4A12" w14:textId="77777777" w:rsidR="00E805D9" w:rsidRPr="008A1FA5" w:rsidRDefault="00E805D9" w:rsidP="00DE2A5F">
            <w:pPr>
              <w:keepNext/>
              <w:jc w:val="center"/>
              <w:rPr>
                <w:rFonts w:ascii="Arial" w:hAnsi="Arial" w:cs="Arial"/>
                <w:sz w:val="20"/>
              </w:rPr>
            </w:pPr>
            <w:r>
              <w:rPr>
                <w:rFonts w:ascii="Arial" w:hAnsi="Arial" w:cs="Arial"/>
                <w:sz w:val="20"/>
              </w:rPr>
              <w:t>83,33 Kč/měsíc</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285E7" w14:textId="77777777" w:rsidR="00E805D9" w:rsidRPr="008A1FA5" w:rsidRDefault="00E805D9" w:rsidP="00DE2A5F">
            <w:pPr>
              <w:keepNext/>
              <w:jc w:val="center"/>
              <w:rPr>
                <w:rFonts w:ascii="Arial" w:hAnsi="Arial" w:cs="Arial"/>
                <w:sz w:val="20"/>
              </w:rPr>
            </w:pPr>
            <w:r w:rsidRPr="008A1FA5">
              <w:rPr>
                <w:rFonts w:ascii="Arial" w:hAnsi="Arial" w:cs="Arial"/>
                <w:sz w:val="20"/>
              </w:rPr>
              <w:t>12</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DB7E84E" w14:textId="77777777" w:rsidR="00E805D9" w:rsidRPr="008A1FA5" w:rsidRDefault="00E805D9" w:rsidP="00DE2A5F">
            <w:pPr>
              <w:keepNext/>
              <w:jc w:val="center"/>
              <w:rPr>
                <w:rFonts w:ascii="Arial" w:hAnsi="Arial" w:cs="Arial"/>
                <w:sz w:val="20"/>
              </w:rPr>
            </w:pPr>
            <w:r>
              <w:rPr>
                <w:rFonts w:ascii="Arial" w:hAnsi="Arial" w:cs="Arial"/>
                <w:sz w:val="20"/>
              </w:rPr>
              <w:t>1 000,00 Kč</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357B5B3" w14:textId="77777777" w:rsidR="00E805D9" w:rsidRPr="008A1FA5" w:rsidRDefault="00E805D9" w:rsidP="00DE2A5F">
            <w:pPr>
              <w:keepNext/>
              <w:jc w:val="center"/>
              <w:rPr>
                <w:rFonts w:ascii="Arial" w:hAnsi="Arial" w:cs="Arial"/>
                <w:sz w:val="20"/>
              </w:rPr>
            </w:pPr>
            <w:r>
              <w:rPr>
                <w:rFonts w:ascii="Arial" w:hAnsi="Arial" w:cs="Arial"/>
                <w:sz w:val="20"/>
              </w:rPr>
              <w:t>3 000,00 Kč</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6E28B2A" w14:textId="77777777" w:rsidR="00E805D9" w:rsidRPr="008A1FA5" w:rsidRDefault="00E805D9" w:rsidP="00DE2A5F">
            <w:pPr>
              <w:keepNext/>
              <w:jc w:val="center"/>
              <w:rPr>
                <w:rFonts w:ascii="Arial" w:hAnsi="Arial" w:cs="Arial"/>
                <w:sz w:val="20"/>
              </w:rPr>
            </w:pPr>
            <w:r w:rsidRPr="00901569">
              <w:rPr>
                <w:rFonts w:ascii="Arial" w:hAnsi="Arial" w:cs="Arial"/>
                <w:sz w:val="20"/>
              </w:rPr>
              <w:t>450,</w:t>
            </w:r>
            <w:r>
              <w:rPr>
                <w:rFonts w:ascii="Arial" w:hAnsi="Arial" w:cs="Arial"/>
                <w:sz w:val="20"/>
              </w:rPr>
              <w:t>00 Kč</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C019CC1" w14:textId="77777777" w:rsidR="00E805D9" w:rsidRPr="008A1FA5" w:rsidRDefault="00E805D9" w:rsidP="00DE2A5F">
            <w:pPr>
              <w:keepNext/>
              <w:jc w:val="center"/>
              <w:rPr>
                <w:rFonts w:ascii="Arial" w:hAnsi="Arial" w:cs="Arial"/>
                <w:sz w:val="20"/>
              </w:rPr>
            </w:pPr>
            <w:r w:rsidRPr="00901569">
              <w:rPr>
                <w:rFonts w:ascii="Arial" w:hAnsi="Arial" w:cs="Arial"/>
                <w:sz w:val="20"/>
              </w:rPr>
              <w:t>3 450,</w:t>
            </w:r>
            <w:r>
              <w:rPr>
                <w:rFonts w:ascii="Arial" w:hAnsi="Arial" w:cs="Arial"/>
                <w:sz w:val="20"/>
              </w:rPr>
              <w:t>00 Kč</w:t>
            </w:r>
          </w:p>
        </w:tc>
      </w:tr>
      <w:tr w:rsidR="00E805D9" w:rsidRPr="008A1FA5" w14:paraId="094F7030" w14:textId="77777777" w:rsidTr="00DE2A5F">
        <w:trPr>
          <w:trHeight w:val="709"/>
          <w:jc w:val="center"/>
        </w:trPr>
        <w:tc>
          <w:tcPr>
            <w:tcW w:w="243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F75038" w14:textId="77777777" w:rsidR="00E805D9" w:rsidRPr="008A1FA5" w:rsidRDefault="00E805D9" w:rsidP="00DE2A5F">
            <w:pPr>
              <w:keepNext/>
              <w:jc w:val="center"/>
              <w:rPr>
                <w:rFonts w:ascii="Arial" w:hAnsi="Arial" w:cs="Arial"/>
                <w:b/>
                <w:bCs/>
                <w:sz w:val="20"/>
              </w:rPr>
            </w:pPr>
            <w:r w:rsidRPr="008A1FA5">
              <w:rPr>
                <w:rFonts w:ascii="Arial" w:hAnsi="Arial" w:cs="Arial"/>
                <w:b/>
                <w:bCs/>
                <w:sz w:val="20"/>
              </w:rPr>
              <w:t xml:space="preserve">CELKEM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CD4438" w14:textId="77777777" w:rsidR="00E805D9" w:rsidRPr="008A1FA5" w:rsidRDefault="00E805D9" w:rsidP="00DE2A5F">
            <w:pPr>
              <w:keepNext/>
              <w:jc w:val="center"/>
              <w:rPr>
                <w:rFonts w:ascii="Arial" w:hAnsi="Arial" w:cs="Arial"/>
                <w:sz w:val="20"/>
                <w:u w:val="single"/>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BEE3F3" w14:textId="77777777" w:rsidR="00E805D9" w:rsidRPr="008A1FA5" w:rsidRDefault="00E805D9" w:rsidP="00DE2A5F">
            <w:pPr>
              <w:keepNext/>
              <w:jc w:val="center"/>
              <w:rPr>
                <w:rFonts w:ascii="Arial" w:hAnsi="Arial" w:cs="Arial"/>
                <w:sz w:val="20"/>
                <w:u w:val="single"/>
              </w:rP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A3B9F51" w14:textId="77777777" w:rsidR="00E805D9" w:rsidRPr="008A1FA5" w:rsidRDefault="00E805D9" w:rsidP="00DE2A5F">
            <w:pPr>
              <w:keepNext/>
              <w:jc w:val="center"/>
              <w:rPr>
                <w:rFonts w:ascii="Arial" w:hAnsi="Arial" w:cs="Arial"/>
                <w:b/>
                <w:bCs/>
                <w:sz w:val="20"/>
              </w:rPr>
            </w:pPr>
            <w:r>
              <w:rPr>
                <w:rFonts w:ascii="Arial" w:hAnsi="Arial" w:cs="Arial"/>
                <w:b/>
                <w:bCs/>
                <w:sz w:val="20"/>
              </w:rPr>
              <w:t>16 000,00 Kč</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5BCF8C" w14:textId="77777777" w:rsidR="00E805D9" w:rsidRPr="008A1FA5" w:rsidRDefault="00E805D9" w:rsidP="00DE2A5F">
            <w:pPr>
              <w:keepNext/>
              <w:jc w:val="center"/>
              <w:rPr>
                <w:rFonts w:ascii="Arial" w:hAnsi="Arial" w:cs="Arial"/>
                <w:b/>
                <w:bCs/>
                <w:sz w:val="20"/>
              </w:rPr>
            </w:pPr>
            <w:r>
              <w:rPr>
                <w:rFonts w:ascii="Arial" w:hAnsi="Arial" w:cs="Arial"/>
                <w:b/>
                <w:bCs/>
                <w:sz w:val="20"/>
              </w:rPr>
              <w:t>48 000,00 Kč</w:t>
            </w:r>
          </w:p>
        </w:tc>
        <w:tc>
          <w:tcPr>
            <w:tcW w:w="155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9362811" w14:textId="77777777" w:rsidR="00E805D9" w:rsidRPr="008A1FA5" w:rsidRDefault="00E805D9" w:rsidP="00DE2A5F">
            <w:pPr>
              <w:keepNext/>
              <w:jc w:val="center"/>
              <w:rPr>
                <w:rFonts w:ascii="Arial" w:hAnsi="Arial" w:cs="Arial"/>
                <w:b/>
                <w:bCs/>
                <w:sz w:val="20"/>
              </w:rPr>
            </w:pPr>
            <w:r w:rsidRPr="00901569">
              <w:rPr>
                <w:rFonts w:ascii="Arial" w:hAnsi="Arial" w:cs="Arial"/>
                <w:b/>
                <w:bCs/>
                <w:sz w:val="20"/>
              </w:rPr>
              <w:t>7 200,</w:t>
            </w:r>
            <w:r>
              <w:rPr>
                <w:rFonts w:ascii="Arial" w:hAnsi="Arial" w:cs="Arial"/>
                <w:b/>
                <w:bCs/>
                <w:sz w:val="20"/>
              </w:rPr>
              <w:t>00</w:t>
            </w:r>
            <w:r w:rsidRPr="00901569">
              <w:rPr>
                <w:rFonts w:ascii="Arial" w:hAnsi="Arial" w:cs="Arial"/>
                <w:b/>
                <w:bCs/>
                <w:sz w:val="20"/>
              </w:rPr>
              <w:t xml:space="preserve"> Kč</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DABF7D5" w14:textId="77777777" w:rsidR="00E805D9" w:rsidRPr="008A1FA5" w:rsidRDefault="00E805D9" w:rsidP="00DE2A5F">
            <w:pPr>
              <w:keepNext/>
              <w:jc w:val="center"/>
              <w:rPr>
                <w:rFonts w:ascii="Arial" w:hAnsi="Arial" w:cs="Arial"/>
                <w:b/>
                <w:bCs/>
                <w:sz w:val="20"/>
              </w:rPr>
            </w:pPr>
            <w:r w:rsidRPr="00901569">
              <w:rPr>
                <w:rFonts w:ascii="Arial" w:hAnsi="Arial" w:cs="Arial"/>
                <w:b/>
                <w:bCs/>
                <w:sz w:val="20"/>
              </w:rPr>
              <w:t>55 200,</w:t>
            </w:r>
            <w:r>
              <w:rPr>
                <w:rFonts w:ascii="Arial" w:hAnsi="Arial" w:cs="Arial"/>
                <w:b/>
                <w:bCs/>
                <w:sz w:val="20"/>
              </w:rPr>
              <w:t>00</w:t>
            </w:r>
            <w:r w:rsidRPr="00901569">
              <w:rPr>
                <w:rFonts w:ascii="Arial" w:hAnsi="Arial" w:cs="Arial"/>
                <w:b/>
                <w:bCs/>
                <w:sz w:val="20"/>
              </w:rPr>
              <w:t xml:space="preserve"> Kč</w:t>
            </w:r>
          </w:p>
        </w:tc>
      </w:tr>
      <w:tr w:rsidR="00E805D9" w:rsidRPr="004B6B24" w14:paraId="69D50C3D" w14:textId="77777777" w:rsidTr="00DE2A5F">
        <w:trPr>
          <w:trHeight w:val="582"/>
          <w:jc w:val="center"/>
        </w:trPr>
        <w:tc>
          <w:tcPr>
            <w:tcW w:w="11220" w:type="dxa"/>
            <w:gridSpan w:val="7"/>
            <w:noWrap/>
            <w:tcMar>
              <w:top w:w="0" w:type="dxa"/>
              <w:left w:w="70" w:type="dxa"/>
              <w:bottom w:w="0" w:type="dxa"/>
              <w:right w:w="70" w:type="dxa"/>
            </w:tcMar>
            <w:vAlign w:val="bottom"/>
          </w:tcPr>
          <w:p w14:paraId="478F91B1" w14:textId="77777777" w:rsidR="00E805D9" w:rsidRPr="004B6B24" w:rsidRDefault="00E805D9" w:rsidP="00DE2A5F">
            <w:pPr>
              <w:keepNext/>
              <w:rPr>
                <w:rFonts w:ascii="Arial" w:hAnsi="Arial" w:cs="Arial"/>
                <w:i/>
                <w:iCs/>
                <w:sz w:val="20"/>
              </w:rPr>
            </w:pPr>
          </w:p>
        </w:tc>
      </w:tr>
    </w:tbl>
    <w:p w14:paraId="2D43714E" w14:textId="77777777" w:rsidR="00E805D9" w:rsidRDefault="00E805D9" w:rsidP="00E805D9">
      <w:pPr>
        <w:ind w:right="1"/>
        <w:rPr>
          <w:rFonts w:ascii="Arial" w:hAnsi="Arial" w:cs="Arial"/>
          <w:b/>
          <w:bCs/>
          <w:sz w:val="20"/>
        </w:rPr>
      </w:pPr>
    </w:p>
    <w:p w14:paraId="0F5E7B74" w14:textId="77777777" w:rsidR="00E805D9" w:rsidRDefault="00E805D9" w:rsidP="00E805D9">
      <w:pPr>
        <w:ind w:right="1"/>
        <w:rPr>
          <w:rFonts w:ascii="Arial" w:hAnsi="Arial" w:cs="Arial"/>
          <w:b/>
          <w:bCs/>
          <w:sz w:val="20"/>
        </w:rPr>
      </w:pPr>
    </w:p>
    <w:p w14:paraId="12F82265" w14:textId="04F223F2" w:rsidR="003C67B5" w:rsidRDefault="003C67B5" w:rsidP="003C67B5">
      <w:pPr>
        <w:pStyle w:val="Nzev"/>
        <w:ind w:firstLine="709"/>
        <w:jc w:val="right"/>
        <w:rPr>
          <w:b w:val="0"/>
          <w:bCs w:val="0"/>
          <w:color w:val="000000"/>
          <w:sz w:val="22"/>
          <w:szCs w:val="22"/>
        </w:rPr>
      </w:pPr>
    </w:p>
    <w:p w14:paraId="58599CA1" w14:textId="00DAC2A8" w:rsidR="00F64E66" w:rsidRDefault="00F64E66" w:rsidP="003C67B5">
      <w:pPr>
        <w:pStyle w:val="Nzev"/>
        <w:ind w:firstLine="709"/>
        <w:jc w:val="right"/>
        <w:rPr>
          <w:b w:val="0"/>
          <w:bCs w:val="0"/>
          <w:color w:val="000000"/>
          <w:sz w:val="22"/>
          <w:szCs w:val="22"/>
        </w:rPr>
      </w:pPr>
    </w:p>
    <w:p w14:paraId="636A454D" w14:textId="7EF1837F" w:rsidR="00F64E66" w:rsidRDefault="00F64E66" w:rsidP="003C67B5">
      <w:pPr>
        <w:pStyle w:val="Nzev"/>
        <w:ind w:firstLine="709"/>
        <w:jc w:val="right"/>
        <w:rPr>
          <w:b w:val="0"/>
          <w:bCs w:val="0"/>
          <w:color w:val="000000"/>
          <w:sz w:val="22"/>
          <w:szCs w:val="22"/>
        </w:rPr>
      </w:pPr>
    </w:p>
    <w:p w14:paraId="124E935B" w14:textId="6B77B30B" w:rsidR="00F64E66" w:rsidRDefault="00F64E66" w:rsidP="003C67B5">
      <w:pPr>
        <w:pStyle w:val="Nzev"/>
        <w:ind w:firstLine="709"/>
        <w:jc w:val="right"/>
        <w:rPr>
          <w:b w:val="0"/>
          <w:bCs w:val="0"/>
          <w:color w:val="000000"/>
          <w:sz w:val="22"/>
          <w:szCs w:val="22"/>
        </w:rPr>
      </w:pPr>
    </w:p>
    <w:p w14:paraId="6A1C948B" w14:textId="657B99E5" w:rsidR="00F64E66" w:rsidRDefault="00F64E66" w:rsidP="003C67B5">
      <w:pPr>
        <w:pStyle w:val="Nzev"/>
        <w:ind w:firstLine="709"/>
        <w:jc w:val="right"/>
        <w:rPr>
          <w:b w:val="0"/>
          <w:bCs w:val="0"/>
          <w:color w:val="000000"/>
          <w:sz w:val="22"/>
          <w:szCs w:val="22"/>
        </w:rPr>
      </w:pPr>
    </w:p>
    <w:p w14:paraId="51CBDAA1" w14:textId="148F36AC" w:rsidR="00F64E66" w:rsidRDefault="00F64E66" w:rsidP="003C67B5">
      <w:pPr>
        <w:pStyle w:val="Nzev"/>
        <w:ind w:firstLine="709"/>
        <w:jc w:val="right"/>
        <w:rPr>
          <w:b w:val="0"/>
          <w:bCs w:val="0"/>
          <w:color w:val="000000"/>
          <w:sz w:val="22"/>
          <w:szCs w:val="22"/>
        </w:rPr>
      </w:pPr>
    </w:p>
    <w:p w14:paraId="55311257" w14:textId="569973BD" w:rsidR="00F64E66" w:rsidRDefault="00F64E66" w:rsidP="003C67B5">
      <w:pPr>
        <w:pStyle w:val="Nzev"/>
        <w:ind w:firstLine="709"/>
        <w:jc w:val="right"/>
        <w:rPr>
          <w:b w:val="0"/>
          <w:bCs w:val="0"/>
          <w:color w:val="000000"/>
          <w:sz w:val="22"/>
          <w:szCs w:val="22"/>
        </w:rPr>
      </w:pPr>
    </w:p>
    <w:p w14:paraId="57F9F539" w14:textId="2ECBD654" w:rsidR="00F64E66" w:rsidRDefault="00F64E66" w:rsidP="003C67B5">
      <w:pPr>
        <w:pStyle w:val="Nzev"/>
        <w:ind w:firstLine="709"/>
        <w:jc w:val="right"/>
        <w:rPr>
          <w:b w:val="0"/>
          <w:bCs w:val="0"/>
          <w:color w:val="000000"/>
          <w:sz w:val="22"/>
          <w:szCs w:val="22"/>
        </w:rPr>
      </w:pPr>
    </w:p>
    <w:p w14:paraId="5CEA3060" w14:textId="1F4EC73E" w:rsidR="00AD3953" w:rsidRDefault="00AD3953" w:rsidP="003C67B5">
      <w:pPr>
        <w:pStyle w:val="Nzev"/>
        <w:ind w:firstLine="709"/>
        <w:jc w:val="right"/>
        <w:rPr>
          <w:b w:val="0"/>
          <w:bCs w:val="0"/>
          <w:color w:val="000000"/>
          <w:sz w:val="22"/>
          <w:szCs w:val="22"/>
        </w:rPr>
      </w:pPr>
    </w:p>
    <w:p w14:paraId="2C3E4C5F" w14:textId="6D04B0DA" w:rsidR="00AD3953" w:rsidRDefault="00AD3953" w:rsidP="003C67B5">
      <w:pPr>
        <w:pStyle w:val="Nzev"/>
        <w:ind w:firstLine="709"/>
        <w:jc w:val="right"/>
        <w:rPr>
          <w:b w:val="0"/>
          <w:bCs w:val="0"/>
          <w:color w:val="000000"/>
          <w:sz w:val="22"/>
          <w:szCs w:val="22"/>
        </w:rPr>
      </w:pPr>
    </w:p>
    <w:p w14:paraId="68017AF4" w14:textId="1BD6C1E1" w:rsidR="00AD3953" w:rsidRDefault="00AD3953" w:rsidP="003C67B5">
      <w:pPr>
        <w:pStyle w:val="Nzev"/>
        <w:ind w:firstLine="709"/>
        <w:jc w:val="right"/>
        <w:rPr>
          <w:b w:val="0"/>
          <w:bCs w:val="0"/>
          <w:color w:val="000000"/>
          <w:sz w:val="22"/>
          <w:szCs w:val="22"/>
        </w:rPr>
      </w:pPr>
    </w:p>
    <w:p w14:paraId="18D8830C" w14:textId="45282093" w:rsidR="00AD3953" w:rsidRDefault="00AD3953" w:rsidP="003C67B5">
      <w:pPr>
        <w:pStyle w:val="Nzev"/>
        <w:ind w:firstLine="709"/>
        <w:jc w:val="right"/>
        <w:rPr>
          <w:b w:val="0"/>
          <w:bCs w:val="0"/>
          <w:color w:val="000000"/>
          <w:sz w:val="22"/>
          <w:szCs w:val="22"/>
        </w:rPr>
      </w:pPr>
    </w:p>
    <w:p w14:paraId="2F76909A" w14:textId="72963EAE" w:rsidR="00AD3953" w:rsidRDefault="00AD3953" w:rsidP="003C67B5">
      <w:pPr>
        <w:pStyle w:val="Nzev"/>
        <w:ind w:firstLine="709"/>
        <w:jc w:val="right"/>
        <w:rPr>
          <w:b w:val="0"/>
          <w:bCs w:val="0"/>
          <w:color w:val="000000"/>
          <w:sz w:val="22"/>
          <w:szCs w:val="22"/>
        </w:rPr>
      </w:pPr>
    </w:p>
    <w:p w14:paraId="08EF9825" w14:textId="6AAC6B87" w:rsidR="00AD3953" w:rsidRDefault="00AD3953" w:rsidP="003C67B5">
      <w:pPr>
        <w:pStyle w:val="Nzev"/>
        <w:ind w:firstLine="709"/>
        <w:jc w:val="right"/>
        <w:rPr>
          <w:b w:val="0"/>
          <w:bCs w:val="0"/>
          <w:color w:val="000000"/>
          <w:sz w:val="22"/>
          <w:szCs w:val="22"/>
        </w:rPr>
      </w:pPr>
    </w:p>
    <w:p w14:paraId="73A5FAB3" w14:textId="418F8B01" w:rsidR="00AD3953" w:rsidRDefault="00AD3953" w:rsidP="003C67B5">
      <w:pPr>
        <w:pStyle w:val="Nzev"/>
        <w:ind w:firstLine="709"/>
        <w:jc w:val="right"/>
        <w:rPr>
          <w:b w:val="0"/>
          <w:bCs w:val="0"/>
          <w:color w:val="000000"/>
          <w:sz w:val="22"/>
          <w:szCs w:val="22"/>
        </w:rPr>
      </w:pPr>
    </w:p>
    <w:p w14:paraId="3AD48772" w14:textId="065CF157" w:rsidR="00AD3953" w:rsidRDefault="00AD3953" w:rsidP="003C67B5">
      <w:pPr>
        <w:pStyle w:val="Nzev"/>
        <w:ind w:firstLine="709"/>
        <w:jc w:val="right"/>
        <w:rPr>
          <w:b w:val="0"/>
          <w:bCs w:val="0"/>
          <w:color w:val="000000"/>
          <w:sz w:val="22"/>
          <w:szCs w:val="22"/>
        </w:rPr>
      </w:pPr>
    </w:p>
    <w:p w14:paraId="36A350AD" w14:textId="325ACDEC" w:rsidR="00AD3953" w:rsidRDefault="00AD3953" w:rsidP="003C67B5">
      <w:pPr>
        <w:pStyle w:val="Nzev"/>
        <w:ind w:firstLine="709"/>
        <w:jc w:val="right"/>
        <w:rPr>
          <w:b w:val="0"/>
          <w:bCs w:val="0"/>
          <w:color w:val="000000"/>
          <w:sz w:val="22"/>
          <w:szCs w:val="22"/>
        </w:rPr>
      </w:pPr>
    </w:p>
    <w:p w14:paraId="609A9EBD" w14:textId="26C8A7DB" w:rsidR="00AD3953" w:rsidRDefault="00AD3953" w:rsidP="003C67B5">
      <w:pPr>
        <w:pStyle w:val="Nzev"/>
        <w:ind w:firstLine="709"/>
        <w:jc w:val="right"/>
        <w:rPr>
          <w:b w:val="0"/>
          <w:bCs w:val="0"/>
          <w:color w:val="000000"/>
          <w:sz w:val="22"/>
          <w:szCs w:val="22"/>
        </w:rPr>
      </w:pPr>
    </w:p>
    <w:p w14:paraId="7ADC4550" w14:textId="6F5BF636" w:rsidR="00AD3953" w:rsidRDefault="00AD3953" w:rsidP="003C67B5">
      <w:pPr>
        <w:pStyle w:val="Nzev"/>
        <w:ind w:firstLine="709"/>
        <w:jc w:val="right"/>
        <w:rPr>
          <w:b w:val="0"/>
          <w:bCs w:val="0"/>
          <w:color w:val="000000"/>
          <w:sz w:val="22"/>
          <w:szCs w:val="22"/>
        </w:rPr>
      </w:pPr>
    </w:p>
    <w:p w14:paraId="3601620A" w14:textId="6E1AED2D" w:rsidR="00AD3953" w:rsidRDefault="00AD3953" w:rsidP="003C67B5">
      <w:pPr>
        <w:pStyle w:val="Nzev"/>
        <w:ind w:firstLine="709"/>
        <w:jc w:val="right"/>
        <w:rPr>
          <w:b w:val="0"/>
          <w:bCs w:val="0"/>
          <w:color w:val="000000"/>
          <w:sz w:val="22"/>
          <w:szCs w:val="22"/>
        </w:rPr>
      </w:pPr>
    </w:p>
    <w:p w14:paraId="1A09C57F" w14:textId="03EA4D37" w:rsidR="00AD3953" w:rsidRDefault="00AD3953" w:rsidP="003C67B5">
      <w:pPr>
        <w:pStyle w:val="Nzev"/>
        <w:ind w:firstLine="709"/>
        <w:jc w:val="right"/>
        <w:rPr>
          <w:b w:val="0"/>
          <w:bCs w:val="0"/>
          <w:color w:val="000000"/>
          <w:sz w:val="22"/>
          <w:szCs w:val="22"/>
        </w:rPr>
      </w:pPr>
    </w:p>
    <w:p w14:paraId="4EA0F3AC" w14:textId="0FB0EC46" w:rsidR="00AD3953" w:rsidRDefault="00AD3953" w:rsidP="003C67B5">
      <w:pPr>
        <w:pStyle w:val="Nzev"/>
        <w:ind w:firstLine="709"/>
        <w:jc w:val="right"/>
        <w:rPr>
          <w:b w:val="0"/>
          <w:bCs w:val="0"/>
          <w:color w:val="000000"/>
          <w:sz w:val="22"/>
          <w:szCs w:val="22"/>
        </w:rPr>
      </w:pPr>
    </w:p>
    <w:p w14:paraId="1164E44B" w14:textId="6696C0D3" w:rsidR="00AD3953" w:rsidRDefault="00AD3953" w:rsidP="003C67B5">
      <w:pPr>
        <w:pStyle w:val="Nzev"/>
        <w:ind w:firstLine="709"/>
        <w:jc w:val="right"/>
        <w:rPr>
          <w:b w:val="0"/>
          <w:bCs w:val="0"/>
          <w:color w:val="000000"/>
          <w:sz w:val="22"/>
          <w:szCs w:val="22"/>
        </w:rPr>
      </w:pPr>
    </w:p>
    <w:p w14:paraId="4070459B" w14:textId="2E2B14D1" w:rsidR="00AD3953" w:rsidRDefault="00AD3953" w:rsidP="003C67B5">
      <w:pPr>
        <w:pStyle w:val="Nzev"/>
        <w:ind w:firstLine="709"/>
        <w:jc w:val="right"/>
        <w:rPr>
          <w:b w:val="0"/>
          <w:bCs w:val="0"/>
          <w:color w:val="000000"/>
          <w:sz w:val="22"/>
          <w:szCs w:val="22"/>
        </w:rPr>
      </w:pPr>
    </w:p>
    <w:p w14:paraId="45CA50AB" w14:textId="77777777" w:rsidR="00AD3953" w:rsidRDefault="00AD3953" w:rsidP="003C67B5">
      <w:pPr>
        <w:pStyle w:val="Nzev"/>
        <w:ind w:firstLine="709"/>
        <w:jc w:val="right"/>
        <w:rPr>
          <w:b w:val="0"/>
          <w:bCs w:val="0"/>
          <w:color w:val="000000"/>
          <w:sz w:val="22"/>
          <w:szCs w:val="22"/>
        </w:rPr>
      </w:pPr>
    </w:p>
    <w:p w14:paraId="798076EF" w14:textId="77777777" w:rsidR="00BE2708" w:rsidRDefault="00BE2708" w:rsidP="003C67B5">
      <w:pPr>
        <w:pStyle w:val="Nzev"/>
        <w:jc w:val="right"/>
        <w:rPr>
          <w:rFonts w:ascii="Arial" w:hAnsi="Arial" w:cs="Arial"/>
          <w:bCs w:val="0"/>
          <w:sz w:val="20"/>
          <w:szCs w:val="20"/>
        </w:rPr>
      </w:pPr>
    </w:p>
    <w:p w14:paraId="3B3351A3" w14:textId="02ED996B" w:rsidR="00BE2708" w:rsidRPr="000C56C0" w:rsidRDefault="00BE2708" w:rsidP="00BE2708">
      <w:pPr>
        <w:pStyle w:val="Nzev"/>
        <w:jc w:val="right"/>
        <w:rPr>
          <w:rFonts w:ascii="Arial" w:hAnsi="Arial" w:cs="Arial"/>
          <w:bCs w:val="0"/>
          <w:sz w:val="20"/>
          <w:szCs w:val="20"/>
        </w:rPr>
      </w:pPr>
      <w:r w:rsidRPr="000C56C0">
        <w:rPr>
          <w:rFonts w:ascii="Arial" w:hAnsi="Arial" w:cs="Arial"/>
          <w:bCs w:val="0"/>
          <w:sz w:val="20"/>
          <w:szCs w:val="20"/>
        </w:rPr>
        <w:lastRenderedPageBreak/>
        <w:t xml:space="preserve">Příloha č. </w:t>
      </w:r>
      <w:r w:rsidR="00AD3953" w:rsidRPr="000C56C0">
        <w:rPr>
          <w:rFonts w:ascii="Arial" w:hAnsi="Arial" w:cs="Arial"/>
          <w:bCs w:val="0"/>
          <w:sz w:val="20"/>
          <w:szCs w:val="20"/>
        </w:rPr>
        <w:t>2</w:t>
      </w:r>
      <w:r w:rsidRPr="000C56C0">
        <w:rPr>
          <w:rFonts w:ascii="Arial" w:hAnsi="Arial" w:cs="Arial"/>
          <w:bCs w:val="0"/>
          <w:sz w:val="20"/>
          <w:szCs w:val="20"/>
        </w:rPr>
        <w:t xml:space="preserve"> ke smlouvě č.: </w:t>
      </w:r>
      <w:r w:rsidR="00C82EDD" w:rsidRPr="000C56C0">
        <w:rPr>
          <w:rFonts w:ascii="Arial" w:hAnsi="Arial" w:cs="Arial"/>
          <w:bCs w:val="0"/>
          <w:sz w:val="20"/>
          <w:szCs w:val="20"/>
        </w:rPr>
        <w:t>___</w:t>
      </w:r>
      <w:r w:rsidR="006848F7" w:rsidRPr="000C56C0">
        <w:rPr>
          <w:rFonts w:ascii="Arial" w:hAnsi="Arial" w:cs="Arial"/>
          <w:bCs w:val="0"/>
          <w:sz w:val="20"/>
          <w:szCs w:val="20"/>
        </w:rPr>
        <w:t>/2023</w:t>
      </w:r>
    </w:p>
    <w:p w14:paraId="3ACFB0AF" w14:textId="0835012A" w:rsidR="00BE2708" w:rsidRPr="003B3CF1" w:rsidRDefault="00BE2708" w:rsidP="00BE2708">
      <w:pPr>
        <w:pStyle w:val="Zkladntext"/>
        <w:jc w:val="right"/>
        <w:rPr>
          <w:szCs w:val="22"/>
        </w:rPr>
      </w:pPr>
      <w:r w:rsidRPr="000C56C0">
        <w:rPr>
          <w:szCs w:val="22"/>
        </w:rPr>
        <w:t xml:space="preserve">Počet stran: </w:t>
      </w:r>
      <w:r w:rsidR="00861F4F" w:rsidRPr="000C56C0">
        <w:rPr>
          <w:szCs w:val="22"/>
        </w:rPr>
        <w:t>2</w:t>
      </w:r>
    </w:p>
    <w:p w14:paraId="650BDBB2" w14:textId="77777777" w:rsidR="003C67B5" w:rsidRDefault="003C67B5" w:rsidP="003C67B5">
      <w:pPr>
        <w:pStyle w:val="Zkladntext"/>
        <w:ind w:left="426"/>
        <w:rPr>
          <w:rFonts w:eastAsia="Verdana"/>
          <w:sz w:val="24"/>
          <w:szCs w:val="24"/>
        </w:rPr>
      </w:pPr>
    </w:p>
    <w:p w14:paraId="1473023A" w14:textId="77777777" w:rsidR="003C67B5" w:rsidRPr="003C67B5" w:rsidRDefault="003C67B5" w:rsidP="003C67B5">
      <w:pPr>
        <w:pStyle w:val="Bezmezer1"/>
        <w:ind w:left="1140"/>
        <w:jc w:val="both"/>
        <w:rPr>
          <w:color w:val="000000"/>
          <w:sz w:val="24"/>
          <w:szCs w:val="24"/>
        </w:rPr>
      </w:pPr>
      <w:r w:rsidRPr="003C67B5">
        <w:rPr>
          <w:rFonts w:eastAsia="Verdana"/>
          <w:b/>
          <w:bCs/>
          <w:sz w:val="24"/>
          <w:szCs w:val="24"/>
          <w:u w:val="single"/>
        </w:rPr>
        <w:t xml:space="preserve">Požadavky na servisní činnost </w:t>
      </w:r>
    </w:p>
    <w:p w14:paraId="1B293387" w14:textId="77777777" w:rsidR="003C67B5" w:rsidRPr="00CD4E40" w:rsidRDefault="003C67B5" w:rsidP="003C67B5">
      <w:pPr>
        <w:pStyle w:val="Bezmezer1"/>
        <w:jc w:val="both"/>
        <w:rPr>
          <w:rFonts w:eastAsia="Verdana"/>
          <w:bCs/>
          <w:sz w:val="24"/>
          <w:szCs w:val="24"/>
        </w:rPr>
      </w:pPr>
    </w:p>
    <w:p w14:paraId="16AA8E53" w14:textId="77777777" w:rsidR="003C67B5" w:rsidRPr="00CD4E40" w:rsidRDefault="003C67B5">
      <w:pPr>
        <w:pStyle w:val="Bezmezer1"/>
        <w:numPr>
          <w:ilvl w:val="1"/>
          <w:numId w:val="17"/>
        </w:numPr>
        <w:ind w:left="993" w:hanging="567"/>
        <w:jc w:val="both"/>
        <w:rPr>
          <w:color w:val="000000"/>
          <w:sz w:val="24"/>
          <w:szCs w:val="24"/>
        </w:rPr>
      </w:pPr>
      <w:r>
        <w:rPr>
          <w:rFonts w:eastAsia="Verdana"/>
          <w:b/>
          <w:bCs/>
          <w:sz w:val="24"/>
          <w:szCs w:val="24"/>
          <w:u w:val="single"/>
        </w:rPr>
        <w:t xml:space="preserve"> </w:t>
      </w:r>
      <w:r w:rsidRPr="00CD4E40">
        <w:rPr>
          <w:rFonts w:eastAsia="Verdana"/>
          <w:b/>
          <w:bCs/>
          <w:sz w:val="24"/>
          <w:szCs w:val="24"/>
          <w:u w:val="single"/>
        </w:rPr>
        <w:t>Technická specifikace roční revize systému EPS – požadavky na servisní organizaci:</w:t>
      </w:r>
    </w:p>
    <w:p w14:paraId="2822B62F" w14:textId="77777777" w:rsidR="003C67B5" w:rsidRPr="00CD4E40" w:rsidRDefault="003C67B5">
      <w:pPr>
        <w:numPr>
          <w:ilvl w:val="0"/>
          <w:numId w:val="14"/>
        </w:numPr>
        <w:suppressAutoHyphens/>
        <w:spacing w:before="100" w:line="100" w:lineRule="atLeast"/>
        <w:rPr>
          <w:color w:val="FF0000"/>
          <w:sz w:val="24"/>
          <w:szCs w:val="24"/>
        </w:rPr>
      </w:pPr>
      <w:r w:rsidRPr="00CD4E40">
        <w:rPr>
          <w:color w:val="000000"/>
          <w:sz w:val="24"/>
          <w:szCs w:val="24"/>
        </w:rPr>
        <w:t xml:space="preserve">Servisní organizace provede pravidelnou roční revizi systému EPS osobou odborně způsobilou dle platných ČSN, zákona č. 133/1985 Sb., o požární ochraně, ve znění pozdějších předpisů a vyhláškou č. 246/2001 Sb., o stanovení podmínek požární bezpečnosti a výkonu státního požárního dozoru (vyhláška o požární prevenci), ve znění vyhlášky č. 221/2014 Sb. Revizi přívodu a napájecích obvodů se provede osobou s oprávněním k provádění revizí vyhrazených elektrických zařízení v rozsahu E2A: Zařízení s napětím do 1kV střídavého nebo 1,5 </w:t>
      </w:r>
      <w:proofErr w:type="spellStart"/>
      <w:r w:rsidRPr="00CD4E40">
        <w:rPr>
          <w:color w:val="000000"/>
          <w:sz w:val="24"/>
          <w:szCs w:val="24"/>
        </w:rPr>
        <w:t>kV</w:t>
      </w:r>
      <w:proofErr w:type="spellEnd"/>
      <w:r w:rsidRPr="00CD4E40">
        <w:rPr>
          <w:color w:val="000000"/>
          <w:sz w:val="24"/>
          <w:szCs w:val="24"/>
        </w:rPr>
        <w:t xml:space="preserve"> stejnosměrného. </w:t>
      </w:r>
    </w:p>
    <w:p w14:paraId="56B3ED1C" w14:textId="77777777" w:rsidR="003C67B5" w:rsidRPr="00CD4E40" w:rsidRDefault="003C67B5">
      <w:pPr>
        <w:numPr>
          <w:ilvl w:val="0"/>
          <w:numId w:val="14"/>
        </w:numPr>
        <w:suppressAutoHyphens/>
        <w:spacing w:before="100" w:line="100" w:lineRule="atLeast"/>
        <w:rPr>
          <w:color w:val="000000"/>
          <w:sz w:val="24"/>
          <w:szCs w:val="24"/>
        </w:rPr>
      </w:pPr>
      <w:r w:rsidRPr="00CD4E40">
        <w:rPr>
          <w:color w:val="000000"/>
          <w:sz w:val="24"/>
          <w:szCs w:val="24"/>
        </w:rPr>
        <w:t>Dále servisní organizace provede:</w:t>
      </w:r>
    </w:p>
    <w:p w14:paraId="4F9C2250" w14:textId="77777777" w:rsidR="003C67B5" w:rsidRPr="00CD4E40" w:rsidRDefault="003C67B5">
      <w:pPr>
        <w:numPr>
          <w:ilvl w:val="1"/>
          <w:numId w:val="14"/>
        </w:numPr>
        <w:suppressAutoHyphens/>
        <w:spacing w:before="100" w:line="100" w:lineRule="atLeast"/>
        <w:ind w:hanging="589"/>
        <w:rPr>
          <w:color w:val="000000"/>
          <w:sz w:val="24"/>
          <w:szCs w:val="24"/>
        </w:rPr>
      </w:pPr>
      <w:r w:rsidRPr="00CD4E40">
        <w:rPr>
          <w:color w:val="000000"/>
          <w:sz w:val="24"/>
          <w:szCs w:val="24"/>
        </w:rPr>
        <w:t>Veškeré úkony, které jsou uvedeny pro provádění pravidelných pololetních kontrol systému EPS.</w:t>
      </w:r>
    </w:p>
    <w:p w14:paraId="33DD3A6B" w14:textId="77777777" w:rsidR="003C67B5" w:rsidRPr="00CD4E40" w:rsidRDefault="003C67B5">
      <w:pPr>
        <w:numPr>
          <w:ilvl w:val="1"/>
          <w:numId w:val="14"/>
        </w:numPr>
        <w:suppressAutoHyphens/>
        <w:spacing w:before="100" w:line="100" w:lineRule="atLeast"/>
        <w:ind w:hanging="589"/>
        <w:rPr>
          <w:color w:val="000000"/>
          <w:sz w:val="24"/>
          <w:szCs w:val="24"/>
        </w:rPr>
      </w:pPr>
      <w:r w:rsidRPr="00CD4E40">
        <w:rPr>
          <w:color w:val="000000"/>
          <w:sz w:val="24"/>
          <w:szCs w:val="24"/>
        </w:rPr>
        <w:t>Kontrolu samotné ústředny elektrické požární signalizace:</w:t>
      </w:r>
    </w:p>
    <w:p w14:paraId="4916EF2A" w14:textId="77777777" w:rsidR="003C67B5" w:rsidRPr="00CD4E40" w:rsidRDefault="003C67B5">
      <w:pPr>
        <w:numPr>
          <w:ilvl w:val="2"/>
          <w:numId w:val="14"/>
        </w:numPr>
        <w:suppressAutoHyphens/>
        <w:spacing w:before="100" w:line="100" w:lineRule="atLeast"/>
        <w:ind w:hanging="589"/>
        <w:rPr>
          <w:color w:val="000000"/>
          <w:sz w:val="24"/>
          <w:szCs w:val="24"/>
        </w:rPr>
      </w:pPr>
      <w:r w:rsidRPr="00CD4E40">
        <w:rPr>
          <w:color w:val="000000"/>
          <w:sz w:val="24"/>
          <w:szCs w:val="24"/>
        </w:rPr>
        <w:t>Kontrola napětí na náhradním zdroji a ověření stavu náhradního zdroje (akumulátorů).</w:t>
      </w:r>
    </w:p>
    <w:p w14:paraId="0FE2055D" w14:textId="77777777" w:rsidR="003C67B5" w:rsidRPr="00CD4E40" w:rsidRDefault="003C67B5">
      <w:pPr>
        <w:numPr>
          <w:ilvl w:val="2"/>
          <w:numId w:val="14"/>
        </w:numPr>
        <w:suppressAutoHyphens/>
        <w:spacing w:before="100" w:line="100" w:lineRule="atLeast"/>
        <w:ind w:hanging="589"/>
        <w:rPr>
          <w:color w:val="000000"/>
          <w:sz w:val="24"/>
          <w:szCs w:val="24"/>
        </w:rPr>
      </w:pPr>
      <w:r w:rsidRPr="00CD4E40">
        <w:rPr>
          <w:color w:val="000000"/>
          <w:sz w:val="24"/>
          <w:szCs w:val="24"/>
        </w:rPr>
        <w:t>Kontrola dobíjení náhradního zdroje.</w:t>
      </w:r>
    </w:p>
    <w:p w14:paraId="6CF471DC" w14:textId="77777777" w:rsidR="003C67B5" w:rsidRPr="00CD4E40" w:rsidRDefault="003C67B5">
      <w:pPr>
        <w:numPr>
          <w:ilvl w:val="2"/>
          <w:numId w:val="14"/>
        </w:numPr>
        <w:suppressAutoHyphens/>
        <w:spacing w:before="100" w:line="100" w:lineRule="atLeast"/>
        <w:ind w:hanging="589"/>
        <w:rPr>
          <w:color w:val="000000"/>
          <w:sz w:val="24"/>
          <w:szCs w:val="24"/>
        </w:rPr>
      </w:pPr>
      <w:r w:rsidRPr="00CD4E40">
        <w:rPr>
          <w:color w:val="000000"/>
          <w:sz w:val="24"/>
          <w:szCs w:val="24"/>
        </w:rPr>
        <w:t>Kontrola napětí na stabilizátorech.</w:t>
      </w:r>
    </w:p>
    <w:p w14:paraId="78C10426" w14:textId="77777777" w:rsidR="003C67B5" w:rsidRPr="00CD4E40" w:rsidRDefault="003C67B5">
      <w:pPr>
        <w:numPr>
          <w:ilvl w:val="2"/>
          <w:numId w:val="14"/>
        </w:numPr>
        <w:suppressAutoHyphens/>
        <w:spacing w:before="100" w:line="100" w:lineRule="atLeast"/>
        <w:ind w:hanging="589"/>
        <w:rPr>
          <w:color w:val="000000"/>
          <w:sz w:val="24"/>
          <w:szCs w:val="24"/>
        </w:rPr>
      </w:pPr>
      <w:r w:rsidRPr="00CD4E40">
        <w:rPr>
          <w:color w:val="000000"/>
          <w:sz w:val="24"/>
          <w:szCs w:val="24"/>
        </w:rPr>
        <w:t>Kontrola napětí na jednotlivých smyčkách (linkách).</w:t>
      </w:r>
    </w:p>
    <w:p w14:paraId="1FC91021" w14:textId="77777777" w:rsidR="003C67B5" w:rsidRPr="00CD4E40" w:rsidRDefault="003C67B5">
      <w:pPr>
        <w:numPr>
          <w:ilvl w:val="2"/>
          <w:numId w:val="14"/>
        </w:numPr>
        <w:suppressAutoHyphens/>
        <w:spacing w:before="100" w:line="100" w:lineRule="atLeast"/>
        <w:ind w:hanging="589"/>
        <w:rPr>
          <w:color w:val="000000"/>
          <w:sz w:val="24"/>
          <w:szCs w:val="24"/>
        </w:rPr>
      </w:pPr>
      <w:r w:rsidRPr="00CD4E40">
        <w:rPr>
          <w:color w:val="000000"/>
          <w:sz w:val="24"/>
          <w:szCs w:val="24"/>
        </w:rPr>
        <w:t>Kontrola jednotlivého jištění v ústředně elektrické požární signalizace.</w:t>
      </w:r>
    </w:p>
    <w:p w14:paraId="7F7C923C" w14:textId="77777777" w:rsidR="003C67B5" w:rsidRPr="00CD4E40" w:rsidRDefault="003C67B5">
      <w:pPr>
        <w:numPr>
          <w:ilvl w:val="2"/>
          <w:numId w:val="14"/>
        </w:numPr>
        <w:suppressAutoHyphens/>
        <w:spacing w:before="100" w:line="100" w:lineRule="atLeast"/>
        <w:ind w:hanging="589"/>
        <w:rPr>
          <w:color w:val="000000"/>
          <w:sz w:val="24"/>
          <w:szCs w:val="24"/>
        </w:rPr>
      </w:pPr>
      <w:r w:rsidRPr="00CD4E40">
        <w:rPr>
          <w:color w:val="000000"/>
          <w:sz w:val="24"/>
          <w:szCs w:val="24"/>
        </w:rPr>
        <w:t>Kontrola síťového napájecího přívodu včetně jištění a měření impedanční smyčky.</w:t>
      </w:r>
    </w:p>
    <w:p w14:paraId="6902F63D" w14:textId="77777777" w:rsidR="003C67B5" w:rsidRPr="00CD4E40" w:rsidRDefault="003C67B5">
      <w:pPr>
        <w:numPr>
          <w:ilvl w:val="1"/>
          <w:numId w:val="14"/>
        </w:numPr>
        <w:suppressAutoHyphens/>
        <w:spacing w:before="100" w:line="100" w:lineRule="atLeast"/>
        <w:ind w:hanging="589"/>
        <w:rPr>
          <w:color w:val="000000"/>
          <w:sz w:val="24"/>
          <w:szCs w:val="24"/>
        </w:rPr>
      </w:pPr>
      <w:r w:rsidRPr="00CD4E40">
        <w:rPr>
          <w:color w:val="000000"/>
          <w:sz w:val="24"/>
          <w:szCs w:val="24"/>
        </w:rPr>
        <w:t>Ve stavu ústředny EPS „Test“ kontrolu všech hlásičů (automatické, tlačítkové). Kontrola se provede fyzickou kontrolou u každého hlásiče testovacím přípravkem dle požadavku výrobce a bude doložena protokolem a výpisem z ústředny.</w:t>
      </w:r>
    </w:p>
    <w:p w14:paraId="31AD7879" w14:textId="77777777" w:rsidR="003C67B5" w:rsidRPr="00CD4E40" w:rsidRDefault="003C67B5">
      <w:pPr>
        <w:numPr>
          <w:ilvl w:val="0"/>
          <w:numId w:val="14"/>
        </w:numPr>
        <w:suppressAutoHyphens/>
        <w:spacing w:before="100" w:line="100" w:lineRule="atLeast"/>
        <w:rPr>
          <w:color w:val="000000"/>
          <w:sz w:val="24"/>
          <w:szCs w:val="24"/>
        </w:rPr>
      </w:pPr>
      <w:bookmarkStart w:id="0" w:name="_Hlk45790870"/>
      <w:r w:rsidRPr="00CD4E40">
        <w:rPr>
          <w:color w:val="000000"/>
          <w:sz w:val="24"/>
          <w:szCs w:val="24"/>
        </w:rPr>
        <w:t>Kontrolu provádí minimálně dvě osoby s tím, že jedna kontroluje stav ústředny a druhá fyzicky kontrolním přípravkem (zkušební plyn, tepelný ventilátor apod.) samotný hlásič – předpokládaný servisní čas zkoušky cca 5 minut podle typu zařízení.</w:t>
      </w:r>
    </w:p>
    <w:bookmarkEnd w:id="0"/>
    <w:p w14:paraId="66F38C87" w14:textId="77777777" w:rsidR="003C67B5" w:rsidRPr="00CD4E40" w:rsidRDefault="003C67B5">
      <w:pPr>
        <w:numPr>
          <w:ilvl w:val="1"/>
          <w:numId w:val="14"/>
        </w:numPr>
        <w:suppressAutoHyphens/>
        <w:spacing w:before="100" w:line="100" w:lineRule="atLeast"/>
        <w:rPr>
          <w:color w:val="000000"/>
          <w:sz w:val="24"/>
          <w:szCs w:val="24"/>
        </w:rPr>
      </w:pPr>
      <w:r w:rsidRPr="00CD4E40">
        <w:rPr>
          <w:color w:val="000000"/>
          <w:sz w:val="24"/>
          <w:szCs w:val="24"/>
        </w:rPr>
        <w:t>Fyzickou kontrolu celého systému a kabelových rozvodů z pohledu platných ČSN a právních předpisů pro danou oblast.</w:t>
      </w:r>
    </w:p>
    <w:p w14:paraId="2862F754" w14:textId="77777777" w:rsidR="003C67B5" w:rsidRPr="00CD4E40" w:rsidRDefault="003C67B5">
      <w:pPr>
        <w:numPr>
          <w:ilvl w:val="1"/>
          <w:numId w:val="14"/>
        </w:numPr>
        <w:suppressAutoHyphens/>
        <w:spacing w:before="100" w:line="100" w:lineRule="atLeast"/>
        <w:rPr>
          <w:sz w:val="24"/>
          <w:szCs w:val="24"/>
        </w:rPr>
      </w:pPr>
      <w:r w:rsidRPr="00CD4E40">
        <w:rPr>
          <w:color w:val="000000"/>
          <w:sz w:val="24"/>
          <w:szCs w:val="24"/>
        </w:rPr>
        <w:t xml:space="preserve">Vypracování pravidelné revizní zprávy </w:t>
      </w:r>
      <w:r w:rsidRPr="00CD4E40">
        <w:rPr>
          <w:sz w:val="24"/>
          <w:szCs w:val="24"/>
        </w:rPr>
        <w:t>po provedení každé roční revize a její předání zadavateli.</w:t>
      </w:r>
    </w:p>
    <w:p w14:paraId="77B714A6" w14:textId="77777777" w:rsidR="003C67B5" w:rsidRPr="00CD4E40" w:rsidRDefault="003C67B5">
      <w:pPr>
        <w:numPr>
          <w:ilvl w:val="1"/>
          <w:numId w:val="14"/>
        </w:numPr>
        <w:suppressAutoHyphens/>
        <w:spacing w:before="100" w:line="100" w:lineRule="atLeast"/>
        <w:rPr>
          <w:sz w:val="24"/>
          <w:szCs w:val="24"/>
        </w:rPr>
      </w:pPr>
      <w:r w:rsidRPr="00CD4E40">
        <w:rPr>
          <w:sz w:val="24"/>
          <w:szCs w:val="24"/>
        </w:rPr>
        <w:t>Kontrolu projektové dokumentace skutečného stavu.</w:t>
      </w:r>
    </w:p>
    <w:p w14:paraId="45A01AEB" w14:textId="77777777" w:rsidR="003C67B5" w:rsidRPr="00CD4E40" w:rsidRDefault="003C67B5" w:rsidP="003C67B5">
      <w:pPr>
        <w:spacing w:before="100" w:line="100" w:lineRule="atLeast"/>
        <w:rPr>
          <w:sz w:val="24"/>
          <w:szCs w:val="24"/>
        </w:rPr>
      </w:pPr>
    </w:p>
    <w:p w14:paraId="2A357187" w14:textId="77777777" w:rsidR="003C67B5" w:rsidRPr="00CD4E40" w:rsidRDefault="003C67B5">
      <w:pPr>
        <w:pStyle w:val="Bezmezer1"/>
        <w:numPr>
          <w:ilvl w:val="1"/>
          <w:numId w:val="17"/>
        </w:numPr>
        <w:ind w:left="851" w:hanging="425"/>
        <w:jc w:val="both"/>
        <w:rPr>
          <w:color w:val="000000"/>
          <w:sz w:val="24"/>
          <w:szCs w:val="24"/>
        </w:rPr>
      </w:pPr>
      <w:r>
        <w:rPr>
          <w:rFonts w:eastAsia="Verdana"/>
          <w:b/>
          <w:bCs/>
          <w:sz w:val="24"/>
          <w:szCs w:val="24"/>
          <w:u w:val="single"/>
        </w:rPr>
        <w:t xml:space="preserve"> </w:t>
      </w:r>
      <w:r w:rsidRPr="00CD4E40">
        <w:rPr>
          <w:rFonts w:eastAsia="Verdana"/>
          <w:b/>
          <w:bCs/>
          <w:sz w:val="24"/>
          <w:szCs w:val="24"/>
          <w:u w:val="single"/>
        </w:rPr>
        <w:t>Technická specifikace půlroční kontroly systému EPS:</w:t>
      </w:r>
    </w:p>
    <w:p w14:paraId="5F511ECF" w14:textId="77777777" w:rsidR="003C67B5" w:rsidRPr="00CD4E40" w:rsidRDefault="003C67B5">
      <w:pPr>
        <w:numPr>
          <w:ilvl w:val="0"/>
          <w:numId w:val="15"/>
        </w:numPr>
        <w:suppressAutoHyphens/>
        <w:spacing w:before="100" w:line="100" w:lineRule="atLeast"/>
        <w:rPr>
          <w:color w:val="000000"/>
          <w:sz w:val="24"/>
          <w:szCs w:val="24"/>
        </w:rPr>
      </w:pPr>
      <w:r w:rsidRPr="00CD4E40">
        <w:rPr>
          <w:color w:val="000000"/>
          <w:sz w:val="24"/>
          <w:szCs w:val="24"/>
        </w:rPr>
        <w:t>Servisní organizace provede testy veškerých funkci ústředny elektrické požární signalizace (optické, text na LCD a akustické).</w:t>
      </w:r>
    </w:p>
    <w:p w14:paraId="4617D213" w14:textId="77777777" w:rsidR="003C67B5" w:rsidRPr="00CD4E40" w:rsidRDefault="003C67B5">
      <w:pPr>
        <w:numPr>
          <w:ilvl w:val="0"/>
          <w:numId w:val="15"/>
        </w:numPr>
        <w:suppressAutoHyphens/>
        <w:spacing w:before="100" w:line="100" w:lineRule="atLeast"/>
        <w:rPr>
          <w:color w:val="000000"/>
          <w:sz w:val="24"/>
          <w:szCs w:val="24"/>
        </w:rPr>
      </w:pPr>
      <w:r w:rsidRPr="00CD4E40">
        <w:rPr>
          <w:color w:val="000000"/>
          <w:sz w:val="24"/>
          <w:szCs w:val="24"/>
        </w:rPr>
        <w:t>Dále servisní organizace provede:</w:t>
      </w:r>
    </w:p>
    <w:p w14:paraId="1AE30BCE"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lastRenderedPageBreak/>
        <w:t>Ve stavu ústředny EPS „Test“ kontrolu všech hlásičů (automatické, tlačítkové). Kontrola se provede fyzickou kontrolou u každého hlásiče testovacím přípravkem dle požadavku výrobce a bude doložena protokolem.</w:t>
      </w:r>
    </w:p>
    <w:p w14:paraId="13489CB4" w14:textId="77777777" w:rsidR="003C67B5" w:rsidRPr="00CD4E40" w:rsidRDefault="003C67B5">
      <w:pPr>
        <w:numPr>
          <w:ilvl w:val="0"/>
          <w:numId w:val="15"/>
        </w:numPr>
        <w:suppressAutoHyphens/>
        <w:spacing w:before="100" w:line="100" w:lineRule="atLeast"/>
        <w:rPr>
          <w:color w:val="000000"/>
          <w:sz w:val="24"/>
          <w:szCs w:val="24"/>
        </w:rPr>
      </w:pPr>
      <w:r w:rsidRPr="00CD4E40">
        <w:rPr>
          <w:color w:val="000000"/>
          <w:sz w:val="24"/>
          <w:szCs w:val="24"/>
        </w:rPr>
        <w:t>Kontrolu provádí minimálně dvě osoby s tím, že jedna kontroluje stav ústředny a druhá fyzicky kontrolním přípravkem (zkušební plyn, tepelný ventilátor apod.) samotný hlásič – předpokládaný servisní čas zkoušky cca 5 minut podle typu zařízení.</w:t>
      </w:r>
    </w:p>
    <w:p w14:paraId="63B06813"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aktivace výstupů pro navazující zařízení, a to na základě rozsahu programovacích tabulek (např. požární klapky, VZT ovládání požárních dveří apod.).</w:t>
      </w:r>
    </w:p>
    <w:p w14:paraId="01959412"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signálního tabla obsluhy.</w:t>
      </w:r>
    </w:p>
    <w:p w14:paraId="625E30FB"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obslužného pole požární ochrany.</w:t>
      </w:r>
    </w:p>
    <w:p w14:paraId="528A0119"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správné funkce klíčového trezoru, pokud je součástí systému.</w:t>
      </w:r>
    </w:p>
    <w:p w14:paraId="13590150"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počítačové grafické nadstavby.</w:t>
      </w:r>
    </w:p>
    <w:p w14:paraId="58941CBF"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funkce sirén.</w:t>
      </w:r>
    </w:p>
    <w:p w14:paraId="451FBE8D"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aktivace evakuačního rozhlasu – pokud je v objektu instalován.</w:t>
      </w:r>
    </w:p>
    <w:p w14:paraId="6DDE0807" w14:textId="77777777" w:rsidR="003C67B5" w:rsidRPr="00CD4E40" w:rsidRDefault="003C67B5">
      <w:pPr>
        <w:numPr>
          <w:ilvl w:val="1"/>
          <w:numId w:val="15"/>
        </w:numPr>
        <w:suppressAutoHyphens/>
        <w:spacing w:before="100" w:line="100" w:lineRule="atLeast"/>
        <w:rPr>
          <w:color w:val="000000"/>
          <w:sz w:val="24"/>
          <w:szCs w:val="24"/>
        </w:rPr>
      </w:pPr>
      <w:r w:rsidRPr="00CD4E40">
        <w:rPr>
          <w:color w:val="000000"/>
          <w:sz w:val="24"/>
          <w:szCs w:val="24"/>
        </w:rPr>
        <w:t>Kontrolu změn v personálním obsazení odpovědných osob a jejich aktuální zaškolení v obsluze a údržbě systému EPS odpovídající požadavkům dle platné ČSN a v souladu s platnou vyhláškou.</w:t>
      </w:r>
    </w:p>
    <w:p w14:paraId="79E6E874" w14:textId="77777777" w:rsidR="003C67B5" w:rsidRPr="00CD4E40" w:rsidRDefault="003C67B5">
      <w:pPr>
        <w:numPr>
          <w:ilvl w:val="1"/>
          <w:numId w:val="15"/>
        </w:numPr>
        <w:suppressAutoHyphens/>
        <w:spacing w:before="100" w:line="100" w:lineRule="atLeast"/>
        <w:rPr>
          <w:sz w:val="24"/>
          <w:szCs w:val="24"/>
        </w:rPr>
      </w:pPr>
      <w:r w:rsidRPr="00CD4E40">
        <w:rPr>
          <w:color w:val="000000"/>
          <w:sz w:val="24"/>
          <w:szCs w:val="24"/>
        </w:rPr>
        <w:t>Vyhotovení protokolu o funkční zkoušce</w:t>
      </w:r>
      <w:r w:rsidRPr="00CD4E40">
        <w:rPr>
          <w:color w:val="FF0000"/>
          <w:sz w:val="24"/>
          <w:szCs w:val="24"/>
        </w:rPr>
        <w:t xml:space="preserve"> </w:t>
      </w:r>
      <w:r w:rsidRPr="00CD4E40">
        <w:rPr>
          <w:sz w:val="24"/>
          <w:szCs w:val="24"/>
        </w:rPr>
        <w:t>po provedení každé půlroční kontroly a jeho předání zadavateli.</w:t>
      </w:r>
    </w:p>
    <w:p w14:paraId="2A70AA58" w14:textId="77777777" w:rsidR="003C67B5" w:rsidRPr="00CD4E40" w:rsidRDefault="003C67B5" w:rsidP="003C67B5">
      <w:pPr>
        <w:spacing w:before="100" w:line="100" w:lineRule="atLeast"/>
        <w:ind w:left="360"/>
        <w:rPr>
          <w:sz w:val="24"/>
          <w:szCs w:val="24"/>
        </w:rPr>
      </w:pPr>
    </w:p>
    <w:p w14:paraId="3F43C3B7" w14:textId="3A2B89E5" w:rsidR="003C67B5" w:rsidRPr="00CD4E40" w:rsidRDefault="003C67B5">
      <w:pPr>
        <w:pStyle w:val="Bezmezer1"/>
        <w:numPr>
          <w:ilvl w:val="1"/>
          <w:numId w:val="17"/>
        </w:numPr>
        <w:ind w:left="567" w:hanging="567"/>
        <w:jc w:val="both"/>
        <w:rPr>
          <w:sz w:val="24"/>
          <w:szCs w:val="24"/>
        </w:rPr>
      </w:pPr>
      <w:r>
        <w:rPr>
          <w:rFonts w:eastAsia="Verdana"/>
          <w:b/>
          <w:bCs/>
          <w:sz w:val="24"/>
          <w:szCs w:val="24"/>
          <w:u w:val="single"/>
        </w:rPr>
        <w:t xml:space="preserve"> </w:t>
      </w:r>
      <w:r w:rsidRPr="00CD4E40">
        <w:rPr>
          <w:rFonts w:eastAsia="Verdana"/>
          <w:b/>
          <w:bCs/>
          <w:sz w:val="24"/>
          <w:szCs w:val="24"/>
          <w:u w:val="single"/>
        </w:rPr>
        <w:t xml:space="preserve">Technická specifikace HOT </w:t>
      </w:r>
      <w:r w:rsidR="00E73CF2">
        <w:rPr>
          <w:rFonts w:eastAsia="Verdana"/>
          <w:b/>
          <w:bCs/>
          <w:sz w:val="24"/>
          <w:szCs w:val="24"/>
          <w:u w:val="single"/>
        </w:rPr>
        <w:t>–</w:t>
      </w:r>
      <w:r w:rsidRPr="00CD4E40">
        <w:rPr>
          <w:rFonts w:eastAsia="Verdana"/>
          <w:b/>
          <w:bCs/>
          <w:sz w:val="24"/>
          <w:szCs w:val="24"/>
          <w:u w:val="single"/>
        </w:rPr>
        <w:t xml:space="preserve"> LINE podpory:</w:t>
      </w:r>
    </w:p>
    <w:p w14:paraId="25B823D7" w14:textId="77777777" w:rsidR="003C67B5" w:rsidRPr="00CD4E40" w:rsidRDefault="003C67B5">
      <w:pPr>
        <w:numPr>
          <w:ilvl w:val="0"/>
          <w:numId w:val="16"/>
        </w:numPr>
        <w:suppressAutoHyphens/>
        <w:spacing w:before="100" w:line="100" w:lineRule="atLeast"/>
        <w:ind w:left="426" w:hanging="426"/>
        <w:rPr>
          <w:sz w:val="24"/>
          <w:szCs w:val="24"/>
        </w:rPr>
      </w:pPr>
      <w:r w:rsidRPr="00CD4E40">
        <w:rPr>
          <w:sz w:val="24"/>
          <w:szCs w:val="24"/>
        </w:rPr>
        <w:t>Servisní organizace zajistí:</w:t>
      </w:r>
    </w:p>
    <w:p w14:paraId="2443B936" w14:textId="77777777" w:rsidR="003C67B5" w:rsidRPr="00CD4E40" w:rsidRDefault="003C67B5">
      <w:pPr>
        <w:numPr>
          <w:ilvl w:val="1"/>
          <w:numId w:val="16"/>
        </w:numPr>
        <w:suppressAutoHyphens/>
        <w:spacing w:before="100" w:line="100" w:lineRule="atLeast"/>
        <w:ind w:left="426" w:hanging="426"/>
        <w:rPr>
          <w:sz w:val="24"/>
          <w:szCs w:val="24"/>
        </w:rPr>
      </w:pPr>
      <w:r w:rsidRPr="00CD4E40">
        <w:rPr>
          <w:sz w:val="24"/>
          <w:szCs w:val="24"/>
        </w:rPr>
        <w:t>Dostupnost servisního technika na telefonu po celých 24 hodin včetně volných dnů svátků.</w:t>
      </w:r>
    </w:p>
    <w:p w14:paraId="552518BE" w14:textId="2533936D" w:rsidR="003C67B5" w:rsidRDefault="003C67B5">
      <w:pPr>
        <w:numPr>
          <w:ilvl w:val="1"/>
          <w:numId w:val="16"/>
        </w:numPr>
        <w:suppressAutoHyphens/>
        <w:spacing w:before="100" w:line="100" w:lineRule="atLeast"/>
        <w:ind w:left="426" w:hanging="426"/>
        <w:rPr>
          <w:sz w:val="24"/>
          <w:szCs w:val="24"/>
        </w:rPr>
      </w:pPr>
      <w:r w:rsidRPr="00CD4E40">
        <w:rPr>
          <w:sz w:val="24"/>
          <w:szCs w:val="24"/>
        </w:rPr>
        <w:t xml:space="preserve">Hot </w:t>
      </w:r>
      <w:r w:rsidR="00E73CF2">
        <w:rPr>
          <w:sz w:val="24"/>
          <w:szCs w:val="24"/>
        </w:rPr>
        <w:t>–</w:t>
      </w:r>
      <w:r w:rsidRPr="00CD4E40">
        <w:rPr>
          <w:sz w:val="24"/>
          <w:szCs w:val="24"/>
        </w:rPr>
        <w:t xml:space="preserve"> line (formou telefonického i e-mailového kontaktu)</w:t>
      </w:r>
      <w:r>
        <w:rPr>
          <w:sz w:val="24"/>
          <w:szCs w:val="24"/>
        </w:rPr>
        <w:t xml:space="preserve"> </w:t>
      </w:r>
    </w:p>
    <w:p w14:paraId="0B331FD9" w14:textId="4DB53C25" w:rsidR="003C67B5" w:rsidRDefault="003C67B5" w:rsidP="003C67B5">
      <w:pPr>
        <w:spacing w:before="100" w:line="100" w:lineRule="atLeast"/>
        <w:rPr>
          <w:sz w:val="24"/>
          <w:szCs w:val="24"/>
        </w:rPr>
      </w:pPr>
      <w:r>
        <w:rPr>
          <w:sz w:val="24"/>
          <w:szCs w:val="24"/>
        </w:rPr>
        <w:t xml:space="preserve">       </w:t>
      </w:r>
      <w:bookmarkStart w:id="1" w:name="_Hlk82071325"/>
      <w:r w:rsidRPr="00C320AA">
        <w:rPr>
          <w:sz w:val="24"/>
          <w:szCs w:val="24"/>
        </w:rPr>
        <w:t>dn</w:t>
      </w:r>
      <w:r>
        <w:rPr>
          <w:sz w:val="24"/>
          <w:szCs w:val="24"/>
        </w:rPr>
        <w:t>y</w:t>
      </w:r>
      <w:r w:rsidRPr="00C320AA">
        <w:rPr>
          <w:sz w:val="24"/>
          <w:szCs w:val="24"/>
        </w:rPr>
        <w:t xml:space="preserve"> pracovního </w:t>
      </w:r>
      <w:bookmarkEnd w:id="1"/>
      <w:r w:rsidRPr="00C320AA">
        <w:rPr>
          <w:sz w:val="24"/>
          <w:szCs w:val="24"/>
        </w:rPr>
        <w:t>volna</w:t>
      </w:r>
      <w:r>
        <w:rPr>
          <w:sz w:val="24"/>
          <w:szCs w:val="24"/>
        </w:rPr>
        <w:t xml:space="preserve">, víkendy, státní svátky apod. 24 hodin </w:t>
      </w:r>
    </w:p>
    <w:p w14:paraId="43596DBF" w14:textId="77777777" w:rsidR="003C67B5" w:rsidRPr="00CD4E40" w:rsidRDefault="003C67B5" w:rsidP="003C67B5">
      <w:pPr>
        <w:spacing w:before="100" w:line="100" w:lineRule="atLeast"/>
        <w:rPr>
          <w:sz w:val="24"/>
          <w:szCs w:val="24"/>
        </w:rPr>
      </w:pPr>
      <w:r>
        <w:rPr>
          <w:sz w:val="24"/>
          <w:szCs w:val="24"/>
        </w:rPr>
        <w:t xml:space="preserve">       </w:t>
      </w:r>
      <w:r w:rsidRPr="007C6083">
        <w:rPr>
          <w:sz w:val="24"/>
          <w:szCs w:val="24"/>
        </w:rPr>
        <w:t xml:space="preserve">pracovního </w:t>
      </w:r>
      <w:r w:rsidRPr="00C320AA">
        <w:rPr>
          <w:sz w:val="24"/>
          <w:szCs w:val="24"/>
        </w:rPr>
        <w:t>v době od 15:00 - 7:00</w:t>
      </w:r>
    </w:p>
    <w:p w14:paraId="58D40EC7" w14:textId="77777777" w:rsidR="003C67B5" w:rsidRPr="00CD4E40" w:rsidRDefault="003C67B5">
      <w:pPr>
        <w:numPr>
          <w:ilvl w:val="1"/>
          <w:numId w:val="16"/>
        </w:numPr>
        <w:suppressAutoHyphens/>
        <w:spacing w:before="100" w:line="100" w:lineRule="atLeast"/>
        <w:ind w:left="426" w:hanging="426"/>
        <w:rPr>
          <w:sz w:val="24"/>
          <w:szCs w:val="24"/>
        </w:rPr>
      </w:pPr>
      <w:r w:rsidRPr="00CD4E40">
        <w:rPr>
          <w:sz w:val="24"/>
          <w:szCs w:val="24"/>
        </w:rPr>
        <w:t>Běžný servis v pracovní dobu – reakce do čtyř hodin po výzvě nástup na montáž s cenou za běžnou servisní hodinu.</w:t>
      </w:r>
    </w:p>
    <w:p w14:paraId="5A47D2B1" w14:textId="6BF6EE7A" w:rsidR="003C67B5" w:rsidRPr="00CD4E40" w:rsidRDefault="003C67B5">
      <w:pPr>
        <w:numPr>
          <w:ilvl w:val="0"/>
          <w:numId w:val="16"/>
        </w:numPr>
        <w:suppressAutoHyphens/>
        <w:spacing w:before="100" w:line="100" w:lineRule="atLeast"/>
        <w:ind w:left="426" w:hanging="426"/>
        <w:rPr>
          <w:sz w:val="24"/>
          <w:szCs w:val="24"/>
        </w:rPr>
      </w:pPr>
      <w:r w:rsidRPr="00CD4E40">
        <w:rPr>
          <w:sz w:val="24"/>
          <w:szCs w:val="24"/>
        </w:rPr>
        <w:t xml:space="preserve">V případě, že porucha bude akutně ohrožovat bezpečnost objektu anebo se vyskytne o svátcích nebo ve dnech pracovního volna nebo v době od 15:00 - 7:00 a je nutný příjezd technika na místo, bude tato služba řešena v cenovém systému HOT </w:t>
      </w:r>
      <w:r w:rsidR="00E73CF2">
        <w:rPr>
          <w:sz w:val="24"/>
          <w:szCs w:val="24"/>
        </w:rPr>
        <w:t>–</w:t>
      </w:r>
      <w:r w:rsidRPr="00CD4E40">
        <w:rPr>
          <w:sz w:val="24"/>
          <w:szCs w:val="24"/>
        </w:rPr>
        <w:t xml:space="preserve"> LINE.</w:t>
      </w:r>
    </w:p>
    <w:p w14:paraId="106AA772" w14:textId="77777777" w:rsidR="003C67B5" w:rsidRPr="00CD4E40" w:rsidRDefault="003C67B5" w:rsidP="003C67B5">
      <w:pPr>
        <w:spacing w:before="100" w:line="100" w:lineRule="atLeast"/>
        <w:rPr>
          <w:sz w:val="24"/>
          <w:szCs w:val="24"/>
        </w:rPr>
      </w:pPr>
    </w:p>
    <w:p w14:paraId="66A67D67" w14:textId="77777777" w:rsidR="003C67B5" w:rsidRDefault="003C67B5" w:rsidP="003C67B5">
      <w:pPr>
        <w:spacing w:before="100" w:line="100" w:lineRule="atLeast"/>
        <w:rPr>
          <w:rFonts w:eastAsia="Verdana"/>
          <w:bCs/>
          <w:sz w:val="24"/>
          <w:szCs w:val="24"/>
        </w:rPr>
      </w:pPr>
      <w:r w:rsidRPr="00CD4E40">
        <w:rPr>
          <w:rFonts w:eastAsia="Verdana"/>
          <w:bCs/>
          <w:sz w:val="24"/>
          <w:szCs w:val="24"/>
        </w:rPr>
        <w:t>Veškeré kroky vedoucí k odstávce jakéhokoli provozovaného systému v případě že budou vyžadovány v průběhu revizí a kontrol je nutné předem konzultovat se zadavatelem.</w:t>
      </w:r>
    </w:p>
    <w:p w14:paraId="64268437" w14:textId="77777777" w:rsidR="00861F4F" w:rsidRDefault="00861F4F" w:rsidP="003C67B5">
      <w:pPr>
        <w:spacing w:before="100" w:line="100" w:lineRule="atLeast"/>
        <w:rPr>
          <w:rFonts w:eastAsia="Verdana"/>
          <w:bCs/>
          <w:sz w:val="24"/>
          <w:szCs w:val="24"/>
        </w:rPr>
      </w:pPr>
    </w:p>
    <w:p w14:paraId="23348956" w14:textId="7FFE91A6" w:rsidR="003C67B5" w:rsidRPr="00482086" w:rsidRDefault="00482086" w:rsidP="003C67B5">
      <w:pPr>
        <w:spacing w:before="100" w:line="100" w:lineRule="atLeast"/>
        <w:rPr>
          <w:bCs/>
          <w:sz w:val="24"/>
          <w:szCs w:val="24"/>
        </w:rPr>
      </w:pPr>
      <w:r>
        <w:rPr>
          <w:bCs/>
          <w:sz w:val="24"/>
          <w:szCs w:val="24"/>
        </w:rPr>
        <w:t>C</w:t>
      </w:r>
      <w:r w:rsidR="003C67B5" w:rsidRPr="00482086">
        <w:rPr>
          <w:bCs/>
          <w:sz w:val="24"/>
          <w:szCs w:val="24"/>
        </w:rPr>
        <w:t xml:space="preserve">ena za pravidelné revize a kontroly, paušální cena za služby HOT </w:t>
      </w:r>
      <w:r w:rsidR="00E73CF2" w:rsidRPr="00482086">
        <w:rPr>
          <w:bCs/>
          <w:sz w:val="24"/>
          <w:szCs w:val="24"/>
        </w:rPr>
        <w:t>–</w:t>
      </w:r>
      <w:r w:rsidR="003C67B5" w:rsidRPr="00482086">
        <w:rPr>
          <w:bCs/>
          <w:sz w:val="24"/>
          <w:szCs w:val="24"/>
        </w:rPr>
        <w:t xml:space="preserve"> LINE a cena za 1 servisní hodinu technika (běžnou i v rámci HOT – LINE) </w:t>
      </w:r>
      <w:r>
        <w:rPr>
          <w:bCs/>
          <w:sz w:val="24"/>
          <w:szCs w:val="24"/>
        </w:rPr>
        <w:t>je</w:t>
      </w:r>
      <w:r w:rsidR="003C67B5" w:rsidRPr="00482086">
        <w:rPr>
          <w:bCs/>
          <w:sz w:val="24"/>
          <w:szCs w:val="24"/>
        </w:rPr>
        <w:t xml:space="preserve"> definována jako maximální a obsah</w:t>
      </w:r>
      <w:r>
        <w:rPr>
          <w:bCs/>
          <w:sz w:val="24"/>
          <w:szCs w:val="24"/>
        </w:rPr>
        <w:t>uje</w:t>
      </w:r>
      <w:r w:rsidR="003C67B5" w:rsidRPr="00482086">
        <w:rPr>
          <w:bCs/>
          <w:sz w:val="24"/>
          <w:szCs w:val="24"/>
        </w:rPr>
        <w:t xml:space="preserve"> veškeré náklady nutné k provedení </w:t>
      </w:r>
      <w:proofErr w:type="gramStart"/>
      <w:r w:rsidR="003C67B5" w:rsidRPr="00482086">
        <w:rPr>
          <w:bCs/>
          <w:sz w:val="24"/>
          <w:szCs w:val="24"/>
        </w:rPr>
        <w:t>zakázky</w:t>
      </w:r>
      <w:proofErr w:type="gramEnd"/>
      <w:r w:rsidR="003C67B5" w:rsidRPr="00482086">
        <w:rPr>
          <w:bCs/>
          <w:sz w:val="24"/>
          <w:szCs w:val="24"/>
        </w:rPr>
        <w:t xml:space="preserve"> a to včetně dopravy a ztráty času.</w:t>
      </w:r>
    </w:p>
    <w:p w14:paraId="318563F6" w14:textId="77777777" w:rsidR="003C67B5" w:rsidRPr="00482086" w:rsidRDefault="003C67B5" w:rsidP="003C67B5">
      <w:pPr>
        <w:spacing w:before="100" w:line="100" w:lineRule="atLeast"/>
        <w:rPr>
          <w:bCs/>
          <w:sz w:val="24"/>
          <w:szCs w:val="24"/>
        </w:rPr>
      </w:pPr>
      <w:r w:rsidRPr="00482086">
        <w:rPr>
          <w:bCs/>
          <w:sz w:val="24"/>
          <w:szCs w:val="24"/>
        </w:rPr>
        <w:t xml:space="preserve">Cena za účast na případných </w:t>
      </w:r>
      <w:r w:rsidRPr="00482086">
        <w:rPr>
          <w:sz w:val="24"/>
          <w:szCs w:val="24"/>
        </w:rPr>
        <w:t>koordinačních funkčních zkouškách dle ČSN 73 0875 bude účtována v hodinových zúčtovacích sazbách dle skutečného času na těchto zkouškách.</w:t>
      </w:r>
    </w:p>
    <w:p w14:paraId="148EBA0E" w14:textId="680A4B5A" w:rsidR="003C67B5" w:rsidRPr="006848F7" w:rsidRDefault="003C67B5" w:rsidP="003C67B5">
      <w:pPr>
        <w:pStyle w:val="Nzev"/>
        <w:jc w:val="right"/>
        <w:rPr>
          <w:rFonts w:ascii="Arial" w:hAnsi="Arial" w:cs="Arial"/>
          <w:bCs w:val="0"/>
          <w:sz w:val="20"/>
          <w:szCs w:val="20"/>
        </w:rPr>
      </w:pPr>
      <w:r w:rsidRPr="006848F7">
        <w:rPr>
          <w:rFonts w:ascii="Arial" w:hAnsi="Arial" w:cs="Arial"/>
          <w:bCs w:val="0"/>
          <w:sz w:val="20"/>
          <w:szCs w:val="20"/>
        </w:rPr>
        <w:lastRenderedPageBreak/>
        <w:t xml:space="preserve">Příloha č. </w:t>
      </w:r>
      <w:r w:rsidR="001B4A3E" w:rsidRPr="006848F7">
        <w:rPr>
          <w:rFonts w:ascii="Arial" w:hAnsi="Arial" w:cs="Arial"/>
          <w:bCs w:val="0"/>
          <w:sz w:val="20"/>
          <w:szCs w:val="20"/>
        </w:rPr>
        <w:t>3</w:t>
      </w:r>
      <w:r w:rsidRPr="006848F7">
        <w:rPr>
          <w:rFonts w:ascii="Arial" w:hAnsi="Arial" w:cs="Arial"/>
          <w:bCs w:val="0"/>
          <w:sz w:val="20"/>
          <w:szCs w:val="20"/>
        </w:rPr>
        <w:t xml:space="preserve"> ke smlouvě č.: </w:t>
      </w:r>
      <w:r w:rsidR="00C82EDD">
        <w:rPr>
          <w:rFonts w:ascii="Arial" w:hAnsi="Arial" w:cs="Arial"/>
          <w:bCs w:val="0"/>
          <w:sz w:val="20"/>
          <w:szCs w:val="20"/>
        </w:rPr>
        <w:t>___</w:t>
      </w:r>
      <w:r w:rsidR="006848F7" w:rsidRPr="006848F7">
        <w:rPr>
          <w:rFonts w:ascii="Arial" w:hAnsi="Arial" w:cs="Arial"/>
          <w:bCs w:val="0"/>
          <w:sz w:val="20"/>
          <w:szCs w:val="20"/>
        </w:rPr>
        <w:t>/2023</w:t>
      </w:r>
    </w:p>
    <w:p w14:paraId="428474BE" w14:textId="75986C0B" w:rsidR="003C67B5" w:rsidRPr="003B3CF1" w:rsidRDefault="003C67B5" w:rsidP="003C67B5">
      <w:pPr>
        <w:pStyle w:val="Zkladntext"/>
        <w:jc w:val="right"/>
        <w:rPr>
          <w:szCs w:val="22"/>
        </w:rPr>
      </w:pPr>
      <w:r w:rsidRPr="003B3CF1">
        <w:rPr>
          <w:szCs w:val="22"/>
        </w:rPr>
        <w:t xml:space="preserve">Počet stran: </w:t>
      </w:r>
      <w:r w:rsidR="00861F4F">
        <w:rPr>
          <w:szCs w:val="22"/>
        </w:rPr>
        <w:t>1</w:t>
      </w:r>
    </w:p>
    <w:p w14:paraId="21331347" w14:textId="7B218931" w:rsidR="003C67B5" w:rsidRDefault="003C67B5" w:rsidP="003C67B5">
      <w:pPr>
        <w:pStyle w:val="Nzev"/>
        <w:jc w:val="right"/>
        <w:rPr>
          <w:rFonts w:ascii="Arial" w:hAnsi="Arial" w:cs="Arial"/>
          <w:bCs w:val="0"/>
          <w:sz w:val="20"/>
          <w:szCs w:val="20"/>
        </w:rPr>
      </w:pPr>
    </w:p>
    <w:p w14:paraId="50990D91" w14:textId="77777777" w:rsidR="003C67B5" w:rsidRDefault="003C67B5" w:rsidP="003C67B5">
      <w:pPr>
        <w:pStyle w:val="Nzev"/>
        <w:jc w:val="right"/>
        <w:rPr>
          <w:rFonts w:ascii="Arial" w:hAnsi="Arial" w:cs="Arial"/>
          <w:bCs w:val="0"/>
          <w:sz w:val="20"/>
          <w:szCs w:val="20"/>
        </w:rPr>
      </w:pPr>
    </w:p>
    <w:p w14:paraId="51AF19A0" w14:textId="77777777" w:rsidR="003C67B5" w:rsidRPr="001B4A3E" w:rsidRDefault="003C67B5" w:rsidP="003C67B5">
      <w:pPr>
        <w:jc w:val="center"/>
        <w:rPr>
          <w:szCs w:val="22"/>
          <w:u w:val="single"/>
        </w:rPr>
      </w:pPr>
      <w:bookmarkStart w:id="2" w:name="_Hlk82684999"/>
      <w:r w:rsidRPr="001B4A3E">
        <w:rPr>
          <w:szCs w:val="22"/>
          <w:u w:val="single"/>
        </w:rPr>
        <w:t>Pokyny pro provádění pravidelných kontrol (revizí) elektrické požární signalizace - EPS</w:t>
      </w:r>
    </w:p>
    <w:bookmarkEnd w:id="2"/>
    <w:p w14:paraId="4576F1F5" w14:textId="77777777" w:rsidR="003C67B5" w:rsidRPr="001B4A3E" w:rsidRDefault="003C67B5" w:rsidP="003C67B5">
      <w:pPr>
        <w:rPr>
          <w:szCs w:val="22"/>
        </w:rPr>
      </w:pPr>
    </w:p>
    <w:p w14:paraId="7F2D0DE1" w14:textId="77777777" w:rsidR="003C67B5" w:rsidRPr="001B4A3E" w:rsidRDefault="003C67B5">
      <w:pPr>
        <w:widowControl w:val="0"/>
        <w:numPr>
          <w:ilvl w:val="0"/>
          <w:numId w:val="18"/>
        </w:numPr>
        <w:tabs>
          <w:tab w:val="left" w:pos="423"/>
        </w:tabs>
        <w:suppressAutoHyphens/>
        <w:spacing w:after="120"/>
        <w:ind w:left="357" w:hanging="357"/>
        <w:rPr>
          <w:szCs w:val="22"/>
        </w:rPr>
      </w:pPr>
      <w:r w:rsidRPr="001B4A3E">
        <w:rPr>
          <w:szCs w:val="22"/>
        </w:rPr>
        <w:t>U EPS se kromě pravidelných jednoročních kontrol (revizí) provozuschopnosti provádějí zkoušky činnosti EPS při provozu, a to:</w:t>
      </w:r>
    </w:p>
    <w:p w14:paraId="7E7A74AF" w14:textId="77777777" w:rsidR="003C67B5" w:rsidRPr="001B4A3E" w:rsidRDefault="003C67B5">
      <w:pPr>
        <w:widowControl w:val="0"/>
        <w:numPr>
          <w:ilvl w:val="0"/>
          <w:numId w:val="19"/>
        </w:numPr>
        <w:tabs>
          <w:tab w:val="left" w:pos="423"/>
        </w:tabs>
        <w:suppressAutoHyphens/>
        <w:spacing w:after="60"/>
        <w:ind w:left="714" w:hanging="357"/>
        <w:rPr>
          <w:szCs w:val="22"/>
        </w:rPr>
      </w:pPr>
      <w:r w:rsidRPr="001B4A3E">
        <w:rPr>
          <w:szCs w:val="22"/>
        </w:rPr>
        <w:t xml:space="preserve">jednou za měsíc u ústředen a doplňujících zařízení, </w:t>
      </w:r>
    </w:p>
    <w:p w14:paraId="3ADB58D5" w14:textId="77777777" w:rsidR="003C67B5" w:rsidRPr="001B4A3E" w:rsidRDefault="003C67B5">
      <w:pPr>
        <w:widowControl w:val="0"/>
        <w:numPr>
          <w:ilvl w:val="0"/>
          <w:numId w:val="19"/>
        </w:numPr>
        <w:tabs>
          <w:tab w:val="left" w:pos="423"/>
        </w:tabs>
        <w:suppressAutoHyphens/>
        <w:spacing w:after="120"/>
        <w:ind w:left="714" w:hanging="357"/>
        <w:rPr>
          <w:szCs w:val="22"/>
        </w:rPr>
      </w:pPr>
      <w:r w:rsidRPr="001B4A3E">
        <w:rPr>
          <w:szCs w:val="22"/>
        </w:rPr>
        <w:t>jednou za půl roku u samočinných hlásičů požáru a zařízení, které EPS ovládá,</w:t>
      </w:r>
    </w:p>
    <w:p w14:paraId="0BEBB594" w14:textId="77777777" w:rsidR="003C67B5" w:rsidRPr="001B4A3E" w:rsidRDefault="003C67B5">
      <w:pPr>
        <w:widowControl w:val="0"/>
        <w:numPr>
          <w:ilvl w:val="0"/>
          <w:numId w:val="18"/>
        </w:numPr>
        <w:tabs>
          <w:tab w:val="left" w:pos="350"/>
        </w:tabs>
        <w:suppressAutoHyphens/>
        <w:spacing w:after="120"/>
        <w:ind w:left="357" w:hanging="357"/>
        <w:rPr>
          <w:szCs w:val="22"/>
        </w:rPr>
      </w:pPr>
      <w:r w:rsidRPr="001B4A3E">
        <w:rPr>
          <w:szCs w:val="22"/>
        </w:rPr>
        <w:t>Zkouška činnosti EPS při provozu se provádí prostřednictvím osob pověřených údržbou tohoto zařízení. Shoduje–</w:t>
      </w:r>
      <w:proofErr w:type="spellStart"/>
      <w:r w:rsidRPr="001B4A3E">
        <w:rPr>
          <w:szCs w:val="22"/>
        </w:rPr>
        <w:t>li</w:t>
      </w:r>
      <w:proofErr w:type="spellEnd"/>
      <w:r w:rsidRPr="001B4A3E">
        <w:rPr>
          <w:szCs w:val="22"/>
        </w:rPr>
        <w:t xml:space="preserve"> se termín zkoušky činnosti EPS při provozu a termínem pravidelné jednoroční kontroly provozuschopnosti, pak tato kontrola provedení zkoušky činnosti nahrazuje.  </w:t>
      </w:r>
    </w:p>
    <w:p w14:paraId="6CA1AC34" w14:textId="77777777" w:rsidR="003C67B5" w:rsidRPr="001B4A3E" w:rsidRDefault="003C67B5">
      <w:pPr>
        <w:widowControl w:val="0"/>
        <w:numPr>
          <w:ilvl w:val="0"/>
          <w:numId w:val="18"/>
        </w:numPr>
        <w:tabs>
          <w:tab w:val="left" w:pos="350"/>
        </w:tabs>
        <w:suppressAutoHyphens/>
        <w:spacing w:after="120"/>
        <w:ind w:left="357" w:hanging="357"/>
        <w:rPr>
          <w:szCs w:val="22"/>
        </w:rPr>
      </w:pPr>
      <w:r w:rsidRPr="001B4A3E">
        <w:rPr>
          <w:szCs w:val="22"/>
        </w:rPr>
        <w:t xml:space="preserve">Zkouška činnosti jednotlivých druhů samočinných hlásičů požáru se provádí za provozu pomocí zkušebních přípravků dodávaných výrobcem. </w:t>
      </w:r>
    </w:p>
    <w:p w14:paraId="11584500" w14:textId="77777777" w:rsidR="003C67B5" w:rsidRPr="001B4A3E" w:rsidRDefault="003C67B5">
      <w:pPr>
        <w:widowControl w:val="0"/>
        <w:numPr>
          <w:ilvl w:val="0"/>
          <w:numId w:val="18"/>
        </w:numPr>
        <w:tabs>
          <w:tab w:val="left" w:pos="350"/>
        </w:tabs>
        <w:suppressAutoHyphens/>
        <w:spacing w:after="120"/>
        <w:ind w:left="357" w:hanging="357"/>
        <w:rPr>
          <w:szCs w:val="22"/>
        </w:rPr>
      </w:pPr>
      <w:r w:rsidRPr="001B4A3E">
        <w:rPr>
          <w:szCs w:val="22"/>
        </w:rPr>
        <w:t xml:space="preserve">O provedených kontrolách musí být Zhotovitelem vyhotoven protokol o funkčních zkouškách, nebo revizní </w:t>
      </w:r>
      <w:proofErr w:type="gramStart"/>
      <w:r w:rsidRPr="001B4A3E">
        <w:rPr>
          <w:szCs w:val="22"/>
        </w:rPr>
        <w:t>zpráva</w:t>
      </w:r>
      <w:proofErr w:type="gramEnd"/>
      <w:r w:rsidRPr="001B4A3E">
        <w:rPr>
          <w:szCs w:val="22"/>
        </w:rPr>
        <w:t xml:space="preserve"> a to dle požadavků vyhlášky č. 246/2001 Sb. § 7 odstavec 3 a 4, ČSN 34 2710 čl. 433 - 435</w:t>
      </w:r>
    </w:p>
    <w:p w14:paraId="025BB917" w14:textId="77777777" w:rsidR="003C67B5" w:rsidRPr="001B4A3E" w:rsidRDefault="003C67B5">
      <w:pPr>
        <w:widowControl w:val="0"/>
        <w:numPr>
          <w:ilvl w:val="0"/>
          <w:numId w:val="18"/>
        </w:numPr>
        <w:tabs>
          <w:tab w:val="left" w:pos="350"/>
        </w:tabs>
        <w:suppressAutoHyphens/>
        <w:spacing w:after="120"/>
        <w:ind w:left="357" w:hanging="357"/>
        <w:rPr>
          <w:szCs w:val="22"/>
        </w:rPr>
      </w:pPr>
      <w:r w:rsidRPr="001B4A3E">
        <w:rPr>
          <w:szCs w:val="22"/>
        </w:rPr>
        <w:t>Před uvedením EPS do trvalého provozu musí být Zhotovitelem provedena výchozí revize celého systému, a to dle požadavku vyhlášky č. 246/2001 Sb. § 7 odstavec 3, ČSN 33 1500, ČSN 33 2000 – 6, ČSN 34 2710 čl. 414</w:t>
      </w:r>
    </w:p>
    <w:p w14:paraId="13D861A7" w14:textId="77777777" w:rsidR="003C67B5" w:rsidRPr="001B4A3E" w:rsidRDefault="003C67B5">
      <w:pPr>
        <w:widowControl w:val="0"/>
        <w:numPr>
          <w:ilvl w:val="0"/>
          <w:numId w:val="18"/>
        </w:numPr>
        <w:tabs>
          <w:tab w:val="left" w:pos="350"/>
        </w:tabs>
        <w:suppressAutoHyphens/>
        <w:spacing w:after="60"/>
        <w:ind w:left="357" w:hanging="357"/>
        <w:rPr>
          <w:szCs w:val="22"/>
        </w:rPr>
      </w:pPr>
      <w:r w:rsidRPr="001B4A3E">
        <w:rPr>
          <w:szCs w:val="22"/>
        </w:rPr>
        <w:t>Rozsah pravidelné pololetní kontroly prováděné Zhotovitelem:</w:t>
      </w:r>
    </w:p>
    <w:p w14:paraId="6F270348" w14:textId="77777777" w:rsidR="003C67B5" w:rsidRPr="001B4A3E" w:rsidRDefault="003C67B5">
      <w:pPr>
        <w:widowControl w:val="0"/>
        <w:numPr>
          <w:ilvl w:val="0"/>
          <w:numId w:val="20"/>
        </w:numPr>
        <w:tabs>
          <w:tab w:val="left" w:pos="423"/>
        </w:tabs>
        <w:suppressAutoHyphens/>
        <w:spacing w:after="60"/>
        <w:rPr>
          <w:szCs w:val="22"/>
        </w:rPr>
      </w:pPr>
      <w:r w:rsidRPr="001B4A3E">
        <w:rPr>
          <w:szCs w:val="22"/>
        </w:rPr>
        <w:t>provést test veškerých funkci ústředny EPS (optické, text na LCD a akustické)</w:t>
      </w:r>
    </w:p>
    <w:p w14:paraId="46B5DA2A"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ve stavu „Test“ provést kontrolu všech hlásičů (automatické, tlačítkové)</w:t>
      </w:r>
    </w:p>
    <w:p w14:paraId="497F6495"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 xml:space="preserve">provést kontrolu aktivace výstupů pro navazující zařízení, a to na základě rozsahu programovacích tabulek (např. požární klapky, VZT ovládání požárních dveří). </w:t>
      </w:r>
    </w:p>
    <w:p w14:paraId="3742947A"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provést kontrolu signálního tabla obsluhy</w:t>
      </w:r>
    </w:p>
    <w:p w14:paraId="1046D8D3"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provést kontrolu obslužného pole požární ochrany</w:t>
      </w:r>
    </w:p>
    <w:p w14:paraId="08F8DB97"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provést kontrolu klíčového trezoru</w:t>
      </w:r>
    </w:p>
    <w:p w14:paraId="4E0CE787"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provést kontrolu počítačové grafické nadstavby</w:t>
      </w:r>
    </w:p>
    <w:p w14:paraId="601AFE4F"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provést kontrolu sirén</w:t>
      </w:r>
    </w:p>
    <w:p w14:paraId="069AF57E"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 xml:space="preserve">provést kontrolu aktivace evakuačního </w:t>
      </w:r>
      <w:proofErr w:type="gramStart"/>
      <w:r w:rsidRPr="001B4A3E">
        <w:rPr>
          <w:szCs w:val="22"/>
        </w:rPr>
        <w:t>rozhlasu</w:t>
      </w:r>
      <w:proofErr w:type="gramEnd"/>
      <w:r w:rsidRPr="001B4A3E">
        <w:rPr>
          <w:szCs w:val="22"/>
        </w:rPr>
        <w:t xml:space="preserve"> popřípadě provést jeho kontrolu</w:t>
      </w:r>
    </w:p>
    <w:p w14:paraId="01C89F9F" w14:textId="77777777" w:rsidR="003C67B5" w:rsidRPr="001B4A3E" w:rsidRDefault="003C67B5">
      <w:pPr>
        <w:widowControl w:val="0"/>
        <w:numPr>
          <w:ilvl w:val="0"/>
          <w:numId w:val="20"/>
        </w:numPr>
        <w:tabs>
          <w:tab w:val="left" w:pos="423"/>
        </w:tabs>
        <w:suppressAutoHyphens/>
        <w:spacing w:after="60"/>
        <w:ind w:left="714" w:hanging="357"/>
        <w:rPr>
          <w:szCs w:val="22"/>
        </w:rPr>
      </w:pPr>
      <w:r w:rsidRPr="001B4A3E">
        <w:rPr>
          <w:szCs w:val="22"/>
        </w:rPr>
        <w:t>vypracování protokolu o funkční zkoušce</w:t>
      </w:r>
    </w:p>
    <w:p w14:paraId="08A036C3" w14:textId="77777777" w:rsidR="003C67B5" w:rsidRPr="001B4A3E" w:rsidRDefault="003C67B5" w:rsidP="003C67B5">
      <w:pPr>
        <w:tabs>
          <w:tab w:val="left" w:pos="423"/>
        </w:tabs>
        <w:rPr>
          <w:szCs w:val="22"/>
        </w:rPr>
      </w:pPr>
    </w:p>
    <w:p w14:paraId="05617977" w14:textId="77777777" w:rsidR="003C67B5" w:rsidRPr="001B4A3E" w:rsidRDefault="003C67B5">
      <w:pPr>
        <w:widowControl w:val="0"/>
        <w:numPr>
          <w:ilvl w:val="0"/>
          <w:numId w:val="18"/>
        </w:numPr>
        <w:tabs>
          <w:tab w:val="left" w:pos="350"/>
        </w:tabs>
        <w:suppressAutoHyphens/>
        <w:spacing w:after="60"/>
        <w:ind w:left="357" w:hanging="357"/>
        <w:rPr>
          <w:szCs w:val="22"/>
        </w:rPr>
      </w:pPr>
      <w:r w:rsidRPr="001B4A3E">
        <w:rPr>
          <w:szCs w:val="22"/>
        </w:rPr>
        <w:t>Rozsah roční kontroly (revize), prováděné Zhotovitelem:</w:t>
      </w:r>
    </w:p>
    <w:p w14:paraId="077D6B31" w14:textId="77777777" w:rsidR="003C67B5" w:rsidRPr="001B4A3E" w:rsidRDefault="003C67B5">
      <w:pPr>
        <w:widowControl w:val="0"/>
        <w:numPr>
          <w:ilvl w:val="0"/>
          <w:numId w:val="21"/>
        </w:numPr>
        <w:tabs>
          <w:tab w:val="left" w:pos="423"/>
        </w:tabs>
        <w:suppressAutoHyphens/>
        <w:spacing w:after="60"/>
        <w:rPr>
          <w:szCs w:val="22"/>
        </w:rPr>
      </w:pPr>
      <w:r w:rsidRPr="001B4A3E">
        <w:rPr>
          <w:szCs w:val="22"/>
        </w:rPr>
        <w:t>provést veškeré úkony, které jsou uvedeny pro provádění pravidelných pololetních kontrol</w:t>
      </w:r>
    </w:p>
    <w:p w14:paraId="7185FE62" w14:textId="77777777" w:rsidR="003C67B5" w:rsidRPr="001B4A3E" w:rsidRDefault="003C67B5">
      <w:pPr>
        <w:widowControl w:val="0"/>
        <w:numPr>
          <w:ilvl w:val="0"/>
          <w:numId w:val="21"/>
        </w:numPr>
        <w:tabs>
          <w:tab w:val="left" w:pos="423"/>
        </w:tabs>
        <w:suppressAutoHyphens/>
        <w:spacing w:after="60"/>
        <w:ind w:left="714" w:hanging="357"/>
        <w:rPr>
          <w:szCs w:val="22"/>
        </w:rPr>
      </w:pPr>
      <w:r w:rsidRPr="001B4A3E">
        <w:rPr>
          <w:szCs w:val="22"/>
        </w:rPr>
        <w:t>kontrola samotné ústředny EPS tj.</w:t>
      </w:r>
    </w:p>
    <w:p w14:paraId="3C7CE8C2" w14:textId="77777777" w:rsidR="003C67B5" w:rsidRPr="001B4A3E" w:rsidRDefault="003C67B5">
      <w:pPr>
        <w:widowControl w:val="0"/>
        <w:numPr>
          <w:ilvl w:val="1"/>
          <w:numId w:val="21"/>
        </w:numPr>
        <w:tabs>
          <w:tab w:val="left" w:pos="423"/>
        </w:tabs>
        <w:suppressAutoHyphens/>
        <w:spacing w:after="60"/>
        <w:rPr>
          <w:szCs w:val="22"/>
        </w:rPr>
      </w:pPr>
      <w:r w:rsidRPr="001B4A3E">
        <w:rPr>
          <w:szCs w:val="22"/>
        </w:rPr>
        <w:t>napětí na náhradním zdroji a ověřit stav náhradního zdroje (akumulátorů)</w:t>
      </w:r>
    </w:p>
    <w:p w14:paraId="1EFA2C13" w14:textId="77777777" w:rsidR="003C67B5" w:rsidRPr="001B4A3E" w:rsidRDefault="003C67B5">
      <w:pPr>
        <w:widowControl w:val="0"/>
        <w:numPr>
          <w:ilvl w:val="1"/>
          <w:numId w:val="21"/>
        </w:numPr>
        <w:tabs>
          <w:tab w:val="left" w:pos="423"/>
        </w:tabs>
        <w:suppressAutoHyphens/>
        <w:spacing w:after="60"/>
        <w:rPr>
          <w:szCs w:val="22"/>
        </w:rPr>
      </w:pPr>
      <w:r w:rsidRPr="001B4A3E">
        <w:rPr>
          <w:szCs w:val="22"/>
        </w:rPr>
        <w:t>dobíjení náhradního zdroje</w:t>
      </w:r>
    </w:p>
    <w:p w14:paraId="7E79A752" w14:textId="77777777" w:rsidR="003C67B5" w:rsidRPr="001B4A3E" w:rsidRDefault="003C67B5">
      <w:pPr>
        <w:widowControl w:val="0"/>
        <w:numPr>
          <w:ilvl w:val="1"/>
          <w:numId w:val="21"/>
        </w:numPr>
        <w:tabs>
          <w:tab w:val="left" w:pos="423"/>
        </w:tabs>
        <w:suppressAutoHyphens/>
        <w:spacing w:after="60"/>
        <w:rPr>
          <w:szCs w:val="22"/>
        </w:rPr>
      </w:pPr>
      <w:r w:rsidRPr="001B4A3E">
        <w:rPr>
          <w:szCs w:val="22"/>
        </w:rPr>
        <w:t>napětí na stabilizátorech</w:t>
      </w:r>
    </w:p>
    <w:p w14:paraId="1C14ED80" w14:textId="77777777" w:rsidR="003C67B5" w:rsidRPr="001B4A3E" w:rsidRDefault="003C67B5">
      <w:pPr>
        <w:widowControl w:val="0"/>
        <w:numPr>
          <w:ilvl w:val="1"/>
          <w:numId w:val="21"/>
        </w:numPr>
        <w:tabs>
          <w:tab w:val="left" w:pos="423"/>
        </w:tabs>
        <w:suppressAutoHyphens/>
        <w:spacing w:after="60"/>
        <w:rPr>
          <w:szCs w:val="22"/>
        </w:rPr>
      </w:pPr>
      <w:r w:rsidRPr="001B4A3E">
        <w:rPr>
          <w:szCs w:val="22"/>
        </w:rPr>
        <w:t>napětí na jednotlivých smyčkách (linkách)</w:t>
      </w:r>
    </w:p>
    <w:p w14:paraId="69E812F3" w14:textId="77777777" w:rsidR="003C67B5" w:rsidRPr="001B4A3E" w:rsidRDefault="003C67B5">
      <w:pPr>
        <w:widowControl w:val="0"/>
        <w:numPr>
          <w:ilvl w:val="1"/>
          <w:numId w:val="21"/>
        </w:numPr>
        <w:tabs>
          <w:tab w:val="left" w:pos="423"/>
        </w:tabs>
        <w:suppressAutoHyphens/>
        <w:spacing w:after="60"/>
        <w:rPr>
          <w:szCs w:val="22"/>
        </w:rPr>
      </w:pPr>
      <w:r w:rsidRPr="001B4A3E">
        <w:rPr>
          <w:szCs w:val="22"/>
        </w:rPr>
        <w:t xml:space="preserve">kontrola jednotlivého jištění v ústředně elektrické požární signalizace   </w:t>
      </w:r>
    </w:p>
    <w:p w14:paraId="072BF11D" w14:textId="77777777" w:rsidR="003C67B5" w:rsidRPr="001B4A3E" w:rsidRDefault="003C67B5">
      <w:pPr>
        <w:widowControl w:val="0"/>
        <w:numPr>
          <w:ilvl w:val="1"/>
          <w:numId w:val="21"/>
        </w:numPr>
        <w:tabs>
          <w:tab w:val="left" w:pos="423"/>
        </w:tabs>
        <w:suppressAutoHyphens/>
        <w:spacing w:after="60"/>
        <w:rPr>
          <w:szCs w:val="22"/>
        </w:rPr>
      </w:pPr>
      <w:r w:rsidRPr="001B4A3E">
        <w:rPr>
          <w:szCs w:val="22"/>
        </w:rPr>
        <w:t>kontrola síťového napájecího přívodu včetně jištění a měření impedanční smyčky</w:t>
      </w:r>
    </w:p>
    <w:p w14:paraId="3BCD8A2D" w14:textId="77777777" w:rsidR="003C67B5" w:rsidRPr="001B4A3E" w:rsidRDefault="003C67B5">
      <w:pPr>
        <w:widowControl w:val="0"/>
        <w:numPr>
          <w:ilvl w:val="0"/>
          <w:numId w:val="21"/>
        </w:numPr>
        <w:tabs>
          <w:tab w:val="left" w:pos="423"/>
        </w:tabs>
        <w:suppressAutoHyphens/>
        <w:spacing w:after="60"/>
        <w:ind w:left="714" w:hanging="357"/>
        <w:rPr>
          <w:szCs w:val="22"/>
        </w:rPr>
      </w:pPr>
      <w:r w:rsidRPr="001B4A3E">
        <w:rPr>
          <w:szCs w:val="22"/>
        </w:rPr>
        <w:t>kontrola celého systému a kabelových rozvodů z pohledu ČSN a právních předpisů pro danou oblast</w:t>
      </w:r>
    </w:p>
    <w:p w14:paraId="09851624" w14:textId="7337E981" w:rsidR="003C67B5" w:rsidRPr="001B4A3E" w:rsidRDefault="003C67B5">
      <w:pPr>
        <w:widowControl w:val="0"/>
        <w:numPr>
          <w:ilvl w:val="0"/>
          <w:numId w:val="21"/>
        </w:numPr>
        <w:tabs>
          <w:tab w:val="left" w:pos="423"/>
        </w:tabs>
        <w:suppressAutoHyphens/>
        <w:spacing w:after="60"/>
        <w:ind w:left="0" w:firstLine="0"/>
      </w:pPr>
      <w:r w:rsidRPr="001B4A3E">
        <w:rPr>
          <w:szCs w:val="22"/>
        </w:rPr>
        <w:t>vypracování pravidelné revizní zprávy</w:t>
      </w:r>
    </w:p>
    <w:sectPr w:rsidR="003C67B5" w:rsidRPr="001B4A3E" w:rsidSect="00802A37">
      <w:headerReference w:type="default" r:id="rId8"/>
      <w:footerReference w:type="default" r:id="rId9"/>
      <w:pgSz w:w="11906" w:h="16838"/>
      <w:pgMar w:top="1797" w:right="1106" w:bottom="1559" w:left="1259"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AB00" w14:textId="77777777" w:rsidR="00FA160E" w:rsidRDefault="00FA160E">
      <w:r>
        <w:separator/>
      </w:r>
    </w:p>
  </w:endnote>
  <w:endnote w:type="continuationSeparator" w:id="0">
    <w:p w14:paraId="726C21F6" w14:textId="77777777" w:rsidR="00FA160E" w:rsidRDefault="00FA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E5C5" w14:textId="215A83C8" w:rsidR="00DE2A5F" w:rsidRPr="00A456EB" w:rsidRDefault="00DE2A5F" w:rsidP="00E925C0">
    <w:pPr>
      <w:pStyle w:val="Zpat"/>
      <w:tabs>
        <w:tab w:val="clear" w:pos="4536"/>
        <w:tab w:val="clear" w:pos="9072"/>
        <w:tab w:val="center" w:pos="180"/>
        <w:tab w:val="left" w:pos="3060"/>
      </w:tabs>
      <w:ind w:left="-28" w:right="3083" w:hanging="539"/>
      <w:rPr>
        <w:rStyle w:val="slostrnky"/>
        <w:rFonts w:ascii="Arial" w:hAnsi="Arial" w:cs="Arial"/>
        <w:color w:val="007616"/>
        <w:sz w:val="16"/>
      </w:rPr>
    </w:pPr>
    <w:r w:rsidRPr="00A456EB">
      <w:rPr>
        <w:rStyle w:val="slostrnky"/>
        <w:rFonts w:ascii="Arial" w:hAnsi="Arial" w:cs="Arial"/>
        <w:color w:val="007616"/>
        <w:sz w:val="16"/>
      </w:rPr>
      <w:fldChar w:fldCharType="begin"/>
    </w:r>
    <w:r w:rsidRPr="00A456EB">
      <w:rPr>
        <w:rStyle w:val="slostrnky"/>
        <w:rFonts w:ascii="Arial" w:hAnsi="Arial" w:cs="Arial"/>
        <w:color w:val="007616"/>
        <w:sz w:val="16"/>
      </w:rPr>
      <w:instrText xml:space="preserve"> PAGE </w:instrText>
    </w:r>
    <w:r w:rsidRPr="00A456EB">
      <w:rPr>
        <w:rStyle w:val="slostrnky"/>
        <w:rFonts w:ascii="Arial" w:hAnsi="Arial" w:cs="Arial"/>
        <w:color w:val="007616"/>
        <w:sz w:val="16"/>
      </w:rPr>
      <w:fldChar w:fldCharType="separate"/>
    </w:r>
    <w:r w:rsidRPr="00A456EB">
      <w:rPr>
        <w:rStyle w:val="slostrnky"/>
        <w:rFonts w:ascii="Arial" w:hAnsi="Arial" w:cs="Arial"/>
        <w:noProof/>
        <w:color w:val="007616"/>
        <w:sz w:val="16"/>
      </w:rPr>
      <w:t>24</w:t>
    </w:r>
    <w:r w:rsidRPr="00A456EB">
      <w:rPr>
        <w:rStyle w:val="slostrnky"/>
        <w:rFonts w:ascii="Arial" w:hAnsi="Arial" w:cs="Arial"/>
        <w:color w:val="007616"/>
        <w:sz w:val="16"/>
      </w:rPr>
      <w:fldChar w:fldCharType="end"/>
    </w:r>
    <w:r w:rsidRPr="00A456EB">
      <w:rPr>
        <w:rStyle w:val="slostrnky"/>
        <w:rFonts w:ascii="Arial" w:hAnsi="Arial" w:cs="Arial"/>
        <w:color w:val="007616"/>
        <w:sz w:val="16"/>
      </w:rPr>
      <w:t>/</w:t>
    </w:r>
    <w:r w:rsidRPr="00A456EB">
      <w:rPr>
        <w:rStyle w:val="slostrnky"/>
        <w:rFonts w:ascii="Arial" w:hAnsi="Arial" w:cs="Arial"/>
        <w:color w:val="007616"/>
        <w:sz w:val="16"/>
      </w:rPr>
      <w:fldChar w:fldCharType="begin"/>
    </w:r>
    <w:r w:rsidRPr="00A456EB">
      <w:rPr>
        <w:rStyle w:val="slostrnky"/>
        <w:rFonts w:ascii="Arial" w:hAnsi="Arial" w:cs="Arial"/>
        <w:color w:val="007616"/>
        <w:sz w:val="16"/>
      </w:rPr>
      <w:instrText xml:space="preserve"> NUMPAGES </w:instrText>
    </w:r>
    <w:r w:rsidRPr="00A456EB">
      <w:rPr>
        <w:rStyle w:val="slostrnky"/>
        <w:rFonts w:ascii="Arial" w:hAnsi="Arial" w:cs="Arial"/>
        <w:color w:val="007616"/>
        <w:sz w:val="16"/>
      </w:rPr>
      <w:fldChar w:fldCharType="separate"/>
    </w:r>
    <w:r w:rsidRPr="00A456EB">
      <w:rPr>
        <w:rStyle w:val="slostrnky"/>
        <w:rFonts w:ascii="Arial" w:hAnsi="Arial" w:cs="Arial"/>
        <w:noProof/>
        <w:color w:val="007616"/>
        <w:sz w:val="16"/>
      </w:rPr>
      <w:t>24</w:t>
    </w:r>
    <w:r w:rsidRPr="00A456EB">
      <w:rPr>
        <w:rStyle w:val="slostrnky"/>
        <w:rFonts w:ascii="Arial" w:hAnsi="Arial" w:cs="Arial"/>
        <w:color w:val="007616"/>
        <w:sz w:val="16"/>
      </w:rPr>
      <w:fldChar w:fldCharType="end"/>
    </w:r>
    <w:r w:rsidRPr="00A456EB">
      <w:rPr>
        <w:rStyle w:val="slostrnky"/>
        <w:rFonts w:ascii="Arial" w:hAnsi="Arial" w:cs="Arial"/>
        <w:color w:val="007616"/>
        <w:sz w:val="16"/>
      </w:rPr>
      <w:tab/>
      <w:t xml:space="preserve">Smlouva příkazní </w:t>
    </w:r>
  </w:p>
  <w:p w14:paraId="11B27038" w14:textId="5102F69F" w:rsidR="00DE2A5F" w:rsidRPr="00A456EB" w:rsidRDefault="00DE2A5F" w:rsidP="00470DEF">
    <w:pPr>
      <w:pStyle w:val="Zpat"/>
      <w:tabs>
        <w:tab w:val="clear" w:pos="4536"/>
        <w:tab w:val="clear" w:pos="9072"/>
        <w:tab w:val="center" w:pos="180"/>
        <w:tab w:val="left" w:pos="3060"/>
      </w:tabs>
      <w:ind w:right="3083"/>
      <w:rPr>
        <w:rFonts w:ascii="Arial" w:hAnsi="Arial" w:cs="Arial"/>
        <w:color w:val="007616"/>
        <w:sz w:val="16"/>
      </w:rPr>
    </w:pPr>
    <w:r w:rsidRPr="00A456EB">
      <w:rPr>
        <w:rStyle w:val="slostrnky"/>
        <w:rFonts w:ascii="Arial" w:hAnsi="Arial" w:cs="Arial"/>
        <w:color w:val="007616"/>
        <w:sz w:val="16"/>
      </w:rPr>
      <w:t>„“EPS</w:t>
    </w:r>
    <w:r w:rsidR="00110806" w:rsidRPr="00A456EB">
      <w:rPr>
        <w:rStyle w:val="slostrnky"/>
        <w:rFonts w:ascii="Arial" w:hAnsi="Arial" w:cs="Arial"/>
        <w:color w:val="007616"/>
        <w:sz w:val="16"/>
      </w:rPr>
      <w:t xml:space="preserve"> – servisní a revizní činnost</w:t>
    </w:r>
    <w:r w:rsidRPr="00A456EB">
      <w:rPr>
        <w:rStyle w:val="slostrnky"/>
        <w:rFonts w:ascii="Arial" w:hAnsi="Arial" w:cs="Arial"/>
        <w:color w:val="007616"/>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6073" w14:textId="77777777" w:rsidR="00FA160E" w:rsidRDefault="00FA160E">
      <w:r>
        <w:separator/>
      </w:r>
    </w:p>
  </w:footnote>
  <w:footnote w:type="continuationSeparator" w:id="0">
    <w:p w14:paraId="5FBE5DDF" w14:textId="77777777" w:rsidR="00FA160E" w:rsidRDefault="00FA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7E06" w14:textId="75B075F4" w:rsidR="003F65C2" w:rsidRDefault="00DE2A5F" w:rsidP="003F65C2">
    <w:pPr>
      <w:pStyle w:val="Zhlav"/>
      <w:tabs>
        <w:tab w:val="clear" w:pos="4536"/>
        <w:tab w:val="clear" w:pos="9072"/>
        <w:tab w:val="left" w:pos="3015"/>
      </w:tabs>
      <w:rPr>
        <w:rFonts w:ascii="Arial" w:hAnsi="Arial" w:cs="Arial"/>
        <w:b/>
        <w:noProof/>
        <w:color w:val="007616"/>
      </w:rPr>
    </w:pPr>
    <w:r w:rsidRPr="00A456EB">
      <w:rPr>
        <w:rFonts w:ascii="Arial" w:hAnsi="Arial" w:cs="Arial"/>
        <w:noProof/>
        <w:color w:val="007616"/>
      </w:rPr>
      <mc:AlternateContent>
        <mc:Choice Requires="wps">
          <w:drawing>
            <wp:anchor distT="0" distB="0" distL="114300" distR="114300" simplePos="0" relativeHeight="251656192" behindDoc="0" locked="0" layoutInCell="1" allowOverlap="1" wp14:anchorId="0A0A01C2" wp14:editId="3CF225BA">
              <wp:simplePos x="0" y="0"/>
              <wp:positionH relativeFrom="column">
                <wp:posOffset>1651883</wp:posOffset>
              </wp:positionH>
              <wp:positionV relativeFrom="paragraph">
                <wp:posOffset>-12258</wp:posOffset>
              </wp:positionV>
              <wp:extent cx="4595689" cy="445273"/>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689"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21DE" w14:textId="43E831A5" w:rsidR="00DE2A5F" w:rsidRPr="005D1D94" w:rsidRDefault="00DE2A5F" w:rsidP="00CA7728">
                          <w:pPr>
                            <w:jc w:val="right"/>
                            <w:rPr>
                              <w:rFonts w:ascii="Arial" w:hAnsi="Arial" w:cs="Arial"/>
                              <w:b/>
                              <w:color w:val="00ADD0"/>
                              <w:sz w:val="36"/>
                              <w:szCs w:val="36"/>
                            </w:rPr>
                          </w:pPr>
                          <w:r>
                            <w:rPr>
                              <w:b/>
                              <w:color w:val="00ADD0"/>
                              <w:sz w:val="40"/>
                              <w:szCs w:val="40"/>
                            </w:rPr>
                            <w:t xml:space="preserve"> </w:t>
                          </w:r>
                          <w:r w:rsidRPr="00A456EB">
                            <w:rPr>
                              <w:rFonts w:ascii="Arial" w:hAnsi="Arial" w:cs="Arial"/>
                              <w:b/>
                              <w:color w:val="007616"/>
                              <w:sz w:val="36"/>
                              <w:szCs w:val="36"/>
                            </w:rPr>
                            <w:t>Smlouva</w:t>
                          </w:r>
                        </w:p>
                        <w:p w14:paraId="7BD2248D" w14:textId="77777777" w:rsidR="00DE2A5F" w:rsidRDefault="00DE2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A01C2" id="_x0000_t202" coordsize="21600,21600" o:spt="202" path="m,l,21600r21600,l21600,xe">
              <v:stroke joinstyle="miter"/>
              <v:path gradientshapeok="t" o:connecttype="rect"/>
            </v:shapetype>
            <v:shape id="Text Box 1" o:spid="_x0000_s1026" type="#_x0000_t202" style="position:absolute;left:0;text-align:left;margin-left:130.05pt;margin-top:-.95pt;width:361.8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" filled="f" stroked="f">
              <v:textbox>
                <w:txbxContent>
                  <w:p w14:paraId="6B5A21DE" w14:textId="43E831A5" w:rsidR="00DE2A5F" w:rsidRPr="005D1D94" w:rsidRDefault="00DE2A5F" w:rsidP="00CA7728">
                    <w:pPr>
                      <w:jc w:val="right"/>
                      <w:rPr>
                        <w:rFonts w:ascii="Arial" w:hAnsi="Arial" w:cs="Arial"/>
                        <w:b/>
                        <w:color w:val="00ADD0"/>
                        <w:sz w:val="36"/>
                        <w:szCs w:val="36"/>
                      </w:rPr>
                    </w:pPr>
                    <w:r>
                      <w:rPr>
                        <w:b/>
                        <w:color w:val="00ADD0"/>
                        <w:sz w:val="40"/>
                        <w:szCs w:val="40"/>
                      </w:rPr>
                      <w:t xml:space="preserve"> </w:t>
                    </w:r>
                    <w:r w:rsidRPr="00A456EB">
                      <w:rPr>
                        <w:rFonts w:ascii="Arial" w:hAnsi="Arial" w:cs="Arial"/>
                        <w:b/>
                        <w:color w:val="007616"/>
                        <w:sz w:val="36"/>
                        <w:szCs w:val="36"/>
                      </w:rPr>
                      <w:t>Smlouva</w:t>
                    </w:r>
                  </w:p>
                  <w:p w14:paraId="7BD2248D" w14:textId="77777777" w:rsidR="00DE2A5F" w:rsidRDefault="00DE2A5F"/>
                </w:txbxContent>
              </v:textbox>
            </v:shape>
          </w:pict>
        </mc:Fallback>
      </mc:AlternateContent>
    </w:r>
    <w:r w:rsidR="00110806" w:rsidRPr="00A456EB">
      <w:rPr>
        <w:rFonts w:ascii="Arial" w:hAnsi="Arial" w:cs="Arial"/>
        <w:b/>
        <w:noProof/>
        <w:color w:val="007616"/>
      </w:rPr>
      <w:t>D</w:t>
    </w:r>
    <w:r w:rsidR="003F65C2">
      <w:rPr>
        <w:rFonts w:ascii="Arial" w:hAnsi="Arial" w:cs="Arial"/>
        <w:b/>
        <w:noProof/>
        <w:color w:val="007616"/>
      </w:rPr>
      <w:t>OMOV IRIS</w:t>
    </w:r>
    <w:r w:rsidR="00110806" w:rsidRPr="00A456EB">
      <w:rPr>
        <w:rFonts w:ascii="Arial" w:hAnsi="Arial" w:cs="Arial"/>
        <w:b/>
        <w:noProof/>
        <w:color w:val="007616"/>
      </w:rPr>
      <w:t xml:space="preserve">, </w:t>
    </w:r>
  </w:p>
  <w:p w14:paraId="030233A4" w14:textId="5256ED82" w:rsidR="00DE2A5F" w:rsidRPr="00A456EB" w:rsidRDefault="00110806" w:rsidP="003F65C2">
    <w:pPr>
      <w:pStyle w:val="Zhlav"/>
      <w:tabs>
        <w:tab w:val="clear" w:pos="4536"/>
        <w:tab w:val="clear" w:pos="9072"/>
        <w:tab w:val="left" w:pos="3015"/>
      </w:tabs>
      <w:rPr>
        <w:rFonts w:ascii="Arial" w:hAnsi="Arial" w:cs="Arial"/>
        <w:noProof/>
        <w:color w:val="007616"/>
      </w:rPr>
    </w:pPr>
    <w:r w:rsidRPr="00A456EB">
      <w:rPr>
        <w:rFonts w:ascii="Arial" w:hAnsi="Arial" w:cs="Arial"/>
        <w:noProof/>
        <w:color w:val="007616"/>
      </w:rPr>
      <w:t>příspěvková organizace</w:t>
    </w:r>
  </w:p>
  <w:p w14:paraId="0683CECF" w14:textId="77777777" w:rsidR="00DE2A5F" w:rsidRDefault="00DE2A5F" w:rsidP="00CA7728">
    <w:pPr>
      <w:pStyle w:val="Zhlav"/>
      <w:tabs>
        <w:tab w:val="clear" w:pos="4536"/>
        <w:tab w:val="clear" w:pos="9072"/>
      </w:tabs>
      <w:rPr>
        <w:rFonts w:ascii="Arial" w:hAnsi="Arial"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A34F64E"/>
    <w:name w:val="WWNum42"/>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5"/>
    <w:multiLevelType w:val="multilevel"/>
    <w:tmpl w:val="00000005"/>
    <w:name w:val="WWNum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7"/>
    <w:multiLevelType w:val="multilevel"/>
    <w:tmpl w:val="00000007"/>
    <w:name w:val="WWNum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99256DC"/>
    <w:multiLevelType w:val="hybridMultilevel"/>
    <w:tmpl w:val="E4622846"/>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58077A"/>
    <w:multiLevelType w:val="multilevel"/>
    <w:tmpl w:val="199CCF6E"/>
    <w:lvl w:ilvl="0">
      <w:start w:val="1"/>
      <w:numFmt w:val="lowerLetter"/>
      <w:lvlText w:val="%1)"/>
      <w:lvlJc w:val="left"/>
      <w:pPr>
        <w:tabs>
          <w:tab w:val="num" w:pos="360"/>
        </w:tabs>
        <w:ind w:left="360" w:hanging="360"/>
      </w:pPr>
      <w:rPr>
        <w:rFonts w:hint="default"/>
        <w:b/>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B28022E"/>
    <w:multiLevelType w:val="hybridMultilevel"/>
    <w:tmpl w:val="AE22F950"/>
    <w:lvl w:ilvl="0" w:tplc="2B6ADBD8">
      <w:start w:val="1"/>
      <w:numFmt w:val="decimal"/>
      <w:lvlText w:val="%1."/>
      <w:lvlJc w:val="left"/>
      <w:pPr>
        <w:ind w:left="360" w:hanging="360"/>
      </w:pPr>
      <w:rPr>
        <w:rFonts w:ascii="Arial" w:hAnsi="Arial" w:cs="Arial"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B10F33"/>
    <w:multiLevelType w:val="multilevel"/>
    <w:tmpl w:val="042EAC98"/>
    <w:lvl w:ilvl="0">
      <w:start w:val="2"/>
      <w:numFmt w:val="decimal"/>
      <w:lvlText w:val="%1."/>
      <w:lvlJc w:val="left"/>
      <w:pPr>
        <w:ind w:left="1140" w:hanging="360"/>
      </w:pPr>
      <w:rPr>
        <w:rFonts w:eastAsia="Verdana" w:hint="default"/>
        <w:b/>
        <w:color w:val="auto"/>
        <w:u w:val="single"/>
      </w:rPr>
    </w:lvl>
    <w:lvl w:ilvl="1">
      <w:start w:val="1"/>
      <w:numFmt w:val="decimal"/>
      <w:lvlText w:val="%2."/>
      <w:lvlJc w:val="left"/>
      <w:pPr>
        <w:ind w:left="1500" w:hanging="360"/>
      </w:pPr>
      <w:rPr>
        <w:rFonts w:ascii="Arial" w:hAnsi="Arial" w:cs="Arial" w:hint="default"/>
        <w:b/>
        <w:i w:val="0"/>
        <w:color w:val="auto"/>
        <w:sz w:val="20"/>
        <w:szCs w:val="22"/>
        <w:u w:val="single"/>
      </w:rPr>
    </w:lvl>
    <w:lvl w:ilvl="2">
      <w:start w:val="1"/>
      <w:numFmt w:val="decimal"/>
      <w:isLgl/>
      <w:lvlText w:val="%1.%2.%3."/>
      <w:lvlJc w:val="left"/>
      <w:pPr>
        <w:ind w:left="2220" w:hanging="720"/>
      </w:pPr>
      <w:rPr>
        <w:rFonts w:eastAsia="Verdana" w:hint="default"/>
        <w:b/>
        <w:color w:val="auto"/>
        <w:u w:val="single"/>
      </w:rPr>
    </w:lvl>
    <w:lvl w:ilvl="3">
      <w:start w:val="1"/>
      <w:numFmt w:val="decimal"/>
      <w:isLgl/>
      <w:lvlText w:val="%1.%2.%3.%4."/>
      <w:lvlJc w:val="left"/>
      <w:pPr>
        <w:ind w:left="2580" w:hanging="720"/>
      </w:pPr>
      <w:rPr>
        <w:rFonts w:eastAsia="Verdana" w:hint="default"/>
        <w:b/>
        <w:color w:val="auto"/>
        <w:u w:val="single"/>
      </w:rPr>
    </w:lvl>
    <w:lvl w:ilvl="4">
      <w:start w:val="1"/>
      <w:numFmt w:val="decimal"/>
      <w:isLgl/>
      <w:lvlText w:val="%1.%2.%3.%4.%5."/>
      <w:lvlJc w:val="left"/>
      <w:pPr>
        <w:ind w:left="3300" w:hanging="1080"/>
      </w:pPr>
      <w:rPr>
        <w:rFonts w:eastAsia="Verdana" w:hint="default"/>
        <w:b/>
        <w:color w:val="auto"/>
        <w:u w:val="single"/>
      </w:rPr>
    </w:lvl>
    <w:lvl w:ilvl="5">
      <w:start w:val="1"/>
      <w:numFmt w:val="decimal"/>
      <w:isLgl/>
      <w:lvlText w:val="%1.%2.%3.%4.%5.%6."/>
      <w:lvlJc w:val="left"/>
      <w:pPr>
        <w:ind w:left="3660" w:hanging="1080"/>
      </w:pPr>
      <w:rPr>
        <w:rFonts w:eastAsia="Verdana" w:hint="default"/>
        <w:b/>
        <w:color w:val="auto"/>
        <w:u w:val="single"/>
      </w:rPr>
    </w:lvl>
    <w:lvl w:ilvl="6">
      <w:start w:val="1"/>
      <w:numFmt w:val="decimal"/>
      <w:isLgl/>
      <w:lvlText w:val="%1.%2.%3.%4.%5.%6.%7."/>
      <w:lvlJc w:val="left"/>
      <w:pPr>
        <w:ind w:left="4380" w:hanging="1440"/>
      </w:pPr>
      <w:rPr>
        <w:rFonts w:eastAsia="Verdana" w:hint="default"/>
        <w:b/>
        <w:color w:val="auto"/>
        <w:u w:val="single"/>
      </w:rPr>
    </w:lvl>
    <w:lvl w:ilvl="7">
      <w:start w:val="1"/>
      <w:numFmt w:val="decimal"/>
      <w:isLgl/>
      <w:lvlText w:val="%1.%2.%3.%4.%5.%6.%7.%8."/>
      <w:lvlJc w:val="left"/>
      <w:pPr>
        <w:ind w:left="4740" w:hanging="1440"/>
      </w:pPr>
      <w:rPr>
        <w:rFonts w:eastAsia="Verdana" w:hint="default"/>
        <w:b/>
        <w:color w:val="auto"/>
        <w:u w:val="single"/>
      </w:rPr>
    </w:lvl>
    <w:lvl w:ilvl="8">
      <w:start w:val="1"/>
      <w:numFmt w:val="decimal"/>
      <w:isLgl/>
      <w:lvlText w:val="%1.%2.%3.%4.%5.%6.%7.%8.%9."/>
      <w:lvlJc w:val="left"/>
      <w:pPr>
        <w:ind w:left="5460" w:hanging="1800"/>
      </w:pPr>
      <w:rPr>
        <w:rFonts w:eastAsia="Verdana" w:hint="default"/>
        <w:b/>
        <w:color w:val="auto"/>
        <w:u w:val="single"/>
      </w:rPr>
    </w:lvl>
  </w:abstractNum>
  <w:abstractNum w:abstractNumId="7" w15:restartNumberingAfterBreak="0">
    <w:nsid w:val="23A05DB9"/>
    <w:multiLevelType w:val="singleLevel"/>
    <w:tmpl w:val="8746EA72"/>
    <w:lvl w:ilvl="0">
      <w:start w:val="1"/>
      <w:numFmt w:val="decimal"/>
      <w:lvlText w:val="%1."/>
      <w:lvlJc w:val="left"/>
      <w:pPr>
        <w:tabs>
          <w:tab w:val="num" w:pos="360"/>
        </w:tabs>
        <w:ind w:left="360" w:hanging="360"/>
      </w:pPr>
      <w:rPr>
        <w:rFonts w:ascii="Arial" w:hAnsi="Arial" w:cs="Arial" w:hint="default"/>
        <w:b/>
        <w:i w:val="0"/>
        <w:color w:val="000000"/>
        <w:sz w:val="20"/>
        <w:szCs w:val="20"/>
      </w:rPr>
    </w:lvl>
  </w:abstractNum>
  <w:abstractNum w:abstractNumId="8" w15:restartNumberingAfterBreak="0">
    <w:nsid w:val="29B666DB"/>
    <w:multiLevelType w:val="hybridMultilevel"/>
    <w:tmpl w:val="E9700C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010DD7"/>
    <w:multiLevelType w:val="hybridMultilevel"/>
    <w:tmpl w:val="F31C0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486B99"/>
    <w:multiLevelType w:val="singleLevel"/>
    <w:tmpl w:val="3CF02878"/>
    <w:lvl w:ilvl="0">
      <w:start w:val="1"/>
      <w:numFmt w:val="decimal"/>
      <w:lvlText w:val="%1."/>
      <w:lvlJc w:val="left"/>
      <w:pPr>
        <w:tabs>
          <w:tab w:val="num" w:pos="360"/>
        </w:tabs>
        <w:ind w:left="360" w:hanging="360"/>
      </w:pPr>
      <w:rPr>
        <w:rFonts w:ascii="Arial" w:hAnsi="Arial" w:cs="Arial" w:hint="default"/>
        <w:b/>
        <w:i w:val="0"/>
        <w:sz w:val="20"/>
        <w:szCs w:val="20"/>
      </w:rPr>
    </w:lvl>
  </w:abstractNum>
  <w:abstractNum w:abstractNumId="11" w15:restartNumberingAfterBreak="0">
    <w:nsid w:val="3FCB1111"/>
    <w:multiLevelType w:val="hybridMultilevel"/>
    <w:tmpl w:val="D946E540"/>
    <w:lvl w:ilvl="0" w:tplc="579464BA">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5215FE"/>
    <w:multiLevelType w:val="hybridMultilevel"/>
    <w:tmpl w:val="A4B09630"/>
    <w:lvl w:ilvl="0" w:tplc="1DE2B1B2">
      <w:start w:val="1"/>
      <w:numFmt w:val="decimal"/>
      <w:lvlText w:val="%1."/>
      <w:lvlJc w:val="left"/>
      <w:pPr>
        <w:ind w:left="502" w:hanging="360"/>
      </w:pPr>
      <w:rPr>
        <w:rFonts w:ascii="Arial" w:hAnsi="Arial" w:cs="Arial" w:hint="default"/>
        <w:b/>
        <w:i w:val="0"/>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47247979"/>
    <w:multiLevelType w:val="hybridMultilevel"/>
    <w:tmpl w:val="0AA0FE36"/>
    <w:lvl w:ilvl="0" w:tplc="B8DC73F6">
      <w:start w:val="1"/>
      <w:numFmt w:val="upperLetter"/>
      <w:lvlText w:val="%1)"/>
      <w:lvlJc w:val="left"/>
      <w:pPr>
        <w:ind w:left="5464" w:hanging="360"/>
      </w:pPr>
      <w:rPr>
        <w:rFonts w:hint="default"/>
      </w:rPr>
    </w:lvl>
    <w:lvl w:ilvl="1" w:tplc="04050019" w:tentative="1">
      <w:start w:val="1"/>
      <w:numFmt w:val="lowerLetter"/>
      <w:lvlText w:val="%2."/>
      <w:lvlJc w:val="left"/>
      <w:pPr>
        <w:ind w:left="6184" w:hanging="360"/>
      </w:pPr>
    </w:lvl>
    <w:lvl w:ilvl="2" w:tplc="0405001B" w:tentative="1">
      <w:start w:val="1"/>
      <w:numFmt w:val="lowerRoman"/>
      <w:lvlText w:val="%3."/>
      <w:lvlJc w:val="right"/>
      <w:pPr>
        <w:ind w:left="6904" w:hanging="180"/>
      </w:pPr>
    </w:lvl>
    <w:lvl w:ilvl="3" w:tplc="0405000F" w:tentative="1">
      <w:start w:val="1"/>
      <w:numFmt w:val="decimal"/>
      <w:lvlText w:val="%4."/>
      <w:lvlJc w:val="left"/>
      <w:pPr>
        <w:ind w:left="7624" w:hanging="360"/>
      </w:pPr>
    </w:lvl>
    <w:lvl w:ilvl="4" w:tplc="04050019" w:tentative="1">
      <w:start w:val="1"/>
      <w:numFmt w:val="lowerLetter"/>
      <w:lvlText w:val="%5."/>
      <w:lvlJc w:val="left"/>
      <w:pPr>
        <w:ind w:left="8344" w:hanging="360"/>
      </w:pPr>
    </w:lvl>
    <w:lvl w:ilvl="5" w:tplc="0405001B" w:tentative="1">
      <w:start w:val="1"/>
      <w:numFmt w:val="lowerRoman"/>
      <w:lvlText w:val="%6."/>
      <w:lvlJc w:val="right"/>
      <w:pPr>
        <w:ind w:left="9064" w:hanging="180"/>
      </w:pPr>
    </w:lvl>
    <w:lvl w:ilvl="6" w:tplc="0405000F" w:tentative="1">
      <w:start w:val="1"/>
      <w:numFmt w:val="decimal"/>
      <w:lvlText w:val="%7."/>
      <w:lvlJc w:val="left"/>
      <w:pPr>
        <w:ind w:left="9784" w:hanging="360"/>
      </w:pPr>
    </w:lvl>
    <w:lvl w:ilvl="7" w:tplc="04050019" w:tentative="1">
      <w:start w:val="1"/>
      <w:numFmt w:val="lowerLetter"/>
      <w:lvlText w:val="%8."/>
      <w:lvlJc w:val="left"/>
      <w:pPr>
        <w:ind w:left="10504" w:hanging="360"/>
      </w:pPr>
    </w:lvl>
    <w:lvl w:ilvl="8" w:tplc="0405001B" w:tentative="1">
      <w:start w:val="1"/>
      <w:numFmt w:val="lowerRoman"/>
      <w:lvlText w:val="%9."/>
      <w:lvlJc w:val="right"/>
      <w:pPr>
        <w:ind w:left="11224" w:hanging="180"/>
      </w:pPr>
    </w:lvl>
  </w:abstractNum>
  <w:abstractNum w:abstractNumId="14" w15:restartNumberingAfterBreak="0">
    <w:nsid w:val="49CF608D"/>
    <w:multiLevelType w:val="hybridMultilevel"/>
    <w:tmpl w:val="41DAD8B0"/>
    <w:lvl w:ilvl="0" w:tplc="6B726D50">
      <w:start w:val="1"/>
      <w:numFmt w:val="decimal"/>
      <w:lvlText w:val="%1."/>
      <w:lvlJc w:val="left"/>
      <w:pPr>
        <w:ind w:left="502" w:hanging="360"/>
      </w:pPr>
      <w:rPr>
        <w:rFonts w:ascii="Arial" w:hAnsi="Arial" w:cs="Arial" w:hint="default"/>
        <w:b/>
        <w:i w:val="0"/>
        <w:sz w:val="20"/>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5B657CB8"/>
    <w:multiLevelType w:val="singleLevel"/>
    <w:tmpl w:val="D1DC7FAE"/>
    <w:lvl w:ilvl="0">
      <w:start w:val="1"/>
      <w:numFmt w:val="lowerLetter"/>
      <w:lvlText w:val="%1)"/>
      <w:lvlJc w:val="left"/>
      <w:pPr>
        <w:tabs>
          <w:tab w:val="num" w:pos="680"/>
        </w:tabs>
        <w:ind w:left="680" w:hanging="283"/>
      </w:pPr>
      <w:rPr>
        <w:rFonts w:hint="default"/>
        <w:b w:val="0"/>
        <w:i w:val="0"/>
        <w:sz w:val="22"/>
      </w:rPr>
    </w:lvl>
  </w:abstractNum>
  <w:abstractNum w:abstractNumId="16" w15:restartNumberingAfterBreak="0">
    <w:nsid w:val="67D77FE2"/>
    <w:multiLevelType w:val="hybridMultilevel"/>
    <w:tmpl w:val="89D8A1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83E6E78"/>
    <w:multiLevelType w:val="multilevel"/>
    <w:tmpl w:val="E8B02C26"/>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567"/>
        </w:tabs>
        <w:ind w:left="567" w:firstLine="0"/>
      </w:pPr>
      <w:rPr>
        <w:rFonts w:ascii="Arial" w:hAnsi="Arial" w:hint="default"/>
        <w:b/>
        <w:i w:val="0"/>
        <w:sz w:val="24"/>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9AC4621"/>
    <w:multiLevelType w:val="hybridMultilevel"/>
    <w:tmpl w:val="5BFC2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E73E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B875C6"/>
    <w:multiLevelType w:val="hybridMultilevel"/>
    <w:tmpl w:val="5EA692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F2B1EF9"/>
    <w:multiLevelType w:val="hybridMultilevel"/>
    <w:tmpl w:val="E9700C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BE9668E"/>
    <w:multiLevelType w:val="multilevel"/>
    <w:tmpl w:val="E4CC100C"/>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D353B81"/>
    <w:multiLevelType w:val="hybridMultilevel"/>
    <w:tmpl w:val="D4A20B0C"/>
    <w:lvl w:ilvl="0" w:tplc="45C4F3A2">
      <w:start w:val="1"/>
      <w:numFmt w:val="decimal"/>
      <w:lvlText w:val="%1."/>
      <w:lvlJc w:val="left"/>
      <w:pPr>
        <w:ind w:left="502" w:hanging="360"/>
      </w:pPr>
      <w:rPr>
        <w:rFonts w:ascii="Arial" w:hAnsi="Arial" w:cs="Arial" w:hint="default"/>
        <w:b/>
        <w:i w:val="0"/>
        <w:sz w:val="2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7FFA61F0"/>
    <w:multiLevelType w:val="hybridMultilevel"/>
    <w:tmpl w:val="E9700C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65826523">
    <w:abstractNumId w:val="17"/>
  </w:num>
  <w:num w:numId="2" w16cid:durableId="326637561">
    <w:abstractNumId w:val="14"/>
  </w:num>
  <w:num w:numId="3" w16cid:durableId="1473474702">
    <w:abstractNumId w:val="5"/>
  </w:num>
  <w:num w:numId="4" w16cid:durableId="313989815">
    <w:abstractNumId w:val="12"/>
  </w:num>
  <w:num w:numId="5" w16cid:durableId="1967588230">
    <w:abstractNumId w:val="23"/>
  </w:num>
  <w:num w:numId="6" w16cid:durableId="418143509">
    <w:abstractNumId w:val="22"/>
  </w:num>
  <w:num w:numId="7" w16cid:durableId="1574781804">
    <w:abstractNumId w:val="15"/>
  </w:num>
  <w:num w:numId="8" w16cid:durableId="533270238">
    <w:abstractNumId w:val="7"/>
  </w:num>
  <w:num w:numId="9" w16cid:durableId="817065274">
    <w:abstractNumId w:val="20"/>
  </w:num>
  <w:num w:numId="10" w16cid:durableId="1062170006">
    <w:abstractNumId w:val="3"/>
  </w:num>
  <w:num w:numId="11" w16cid:durableId="706376754">
    <w:abstractNumId w:val="18"/>
  </w:num>
  <w:num w:numId="12" w16cid:durableId="1981690570">
    <w:abstractNumId w:val="9"/>
  </w:num>
  <w:num w:numId="13" w16cid:durableId="844635052">
    <w:abstractNumId w:val="10"/>
  </w:num>
  <w:num w:numId="14" w16cid:durableId="696271747">
    <w:abstractNumId w:val="0"/>
  </w:num>
  <w:num w:numId="15" w16cid:durableId="1742407353">
    <w:abstractNumId w:val="1"/>
  </w:num>
  <w:num w:numId="16" w16cid:durableId="643434818">
    <w:abstractNumId w:val="2"/>
  </w:num>
  <w:num w:numId="17" w16cid:durableId="1429735736">
    <w:abstractNumId w:val="6"/>
  </w:num>
  <w:num w:numId="18" w16cid:durableId="2483477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907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8360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8456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6442266">
    <w:abstractNumId w:val="4"/>
  </w:num>
  <w:num w:numId="23" w16cid:durableId="853491774">
    <w:abstractNumId w:val="16"/>
  </w:num>
  <w:num w:numId="24" w16cid:durableId="572204787">
    <w:abstractNumId w:val="13"/>
  </w:num>
  <w:num w:numId="25" w16cid:durableId="14986894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6DE8"/>
    <w:rsid w:val="000077E8"/>
    <w:rsid w:val="00007F9E"/>
    <w:rsid w:val="00010EA8"/>
    <w:rsid w:val="00011882"/>
    <w:rsid w:val="000124FE"/>
    <w:rsid w:val="00013400"/>
    <w:rsid w:val="00013736"/>
    <w:rsid w:val="00015658"/>
    <w:rsid w:val="0001594F"/>
    <w:rsid w:val="0001629E"/>
    <w:rsid w:val="00016750"/>
    <w:rsid w:val="000169A5"/>
    <w:rsid w:val="00016DDB"/>
    <w:rsid w:val="000172B5"/>
    <w:rsid w:val="000175F2"/>
    <w:rsid w:val="00020463"/>
    <w:rsid w:val="00020B19"/>
    <w:rsid w:val="0002197C"/>
    <w:rsid w:val="000219DA"/>
    <w:rsid w:val="00022F28"/>
    <w:rsid w:val="00024355"/>
    <w:rsid w:val="00025166"/>
    <w:rsid w:val="00025A4E"/>
    <w:rsid w:val="000339DB"/>
    <w:rsid w:val="00033C04"/>
    <w:rsid w:val="00035092"/>
    <w:rsid w:val="00035E0D"/>
    <w:rsid w:val="00037011"/>
    <w:rsid w:val="0003711D"/>
    <w:rsid w:val="00037319"/>
    <w:rsid w:val="00040065"/>
    <w:rsid w:val="00040578"/>
    <w:rsid w:val="00040C17"/>
    <w:rsid w:val="000417D0"/>
    <w:rsid w:val="000433B5"/>
    <w:rsid w:val="00044196"/>
    <w:rsid w:val="000442AB"/>
    <w:rsid w:val="00044398"/>
    <w:rsid w:val="00045D05"/>
    <w:rsid w:val="00047435"/>
    <w:rsid w:val="00051F10"/>
    <w:rsid w:val="0005311A"/>
    <w:rsid w:val="00053172"/>
    <w:rsid w:val="0005380C"/>
    <w:rsid w:val="00053F64"/>
    <w:rsid w:val="00054463"/>
    <w:rsid w:val="00054E19"/>
    <w:rsid w:val="00055864"/>
    <w:rsid w:val="00055BA2"/>
    <w:rsid w:val="00056054"/>
    <w:rsid w:val="000562C8"/>
    <w:rsid w:val="00056ACE"/>
    <w:rsid w:val="00057FF2"/>
    <w:rsid w:val="00061C42"/>
    <w:rsid w:val="000627C8"/>
    <w:rsid w:val="0006285D"/>
    <w:rsid w:val="00063119"/>
    <w:rsid w:val="000635C5"/>
    <w:rsid w:val="0006380B"/>
    <w:rsid w:val="000665FD"/>
    <w:rsid w:val="000675F9"/>
    <w:rsid w:val="000677F4"/>
    <w:rsid w:val="000706AC"/>
    <w:rsid w:val="00070B56"/>
    <w:rsid w:val="00070C83"/>
    <w:rsid w:val="00071355"/>
    <w:rsid w:val="00071371"/>
    <w:rsid w:val="000713D9"/>
    <w:rsid w:val="00071E0D"/>
    <w:rsid w:val="00072DA9"/>
    <w:rsid w:val="00072FF1"/>
    <w:rsid w:val="0007303D"/>
    <w:rsid w:val="000738B4"/>
    <w:rsid w:val="00075F54"/>
    <w:rsid w:val="00076374"/>
    <w:rsid w:val="000800A2"/>
    <w:rsid w:val="00080269"/>
    <w:rsid w:val="0008046A"/>
    <w:rsid w:val="00080850"/>
    <w:rsid w:val="00083C40"/>
    <w:rsid w:val="00084117"/>
    <w:rsid w:val="00084DC0"/>
    <w:rsid w:val="000867BE"/>
    <w:rsid w:val="00086CBF"/>
    <w:rsid w:val="00086D7E"/>
    <w:rsid w:val="00090A10"/>
    <w:rsid w:val="00090DFA"/>
    <w:rsid w:val="000928A1"/>
    <w:rsid w:val="00092AF2"/>
    <w:rsid w:val="00093220"/>
    <w:rsid w:val="000945EC"/>
    <w:rsid w:val="00096FF9"/>
    <w:rsid w:val="0009712B"/>
    <w:rsid w:val="000975A2"/>
    <w:rsid w:val="000A0C39"/>
    <w:rsid w:val="000A1892"/>
    <w:rsid w:val="000A2004"/>
    <w:rsid w:val="000A2949"/>
    <w:rsid w:val="000A3347"/>
    <w:rsid w:val="000A5CAF"/>
    <w:rsid w:val="000A7597"/>
    <w:rsid w:val="000A7AAD"/>
    <w:rsid w:val="000B1822"/>
    <w:rsid w:val="000B26C5"/>
    <w:rsid w:val="000B2C5E"/>
    <w:rsid w:val="000B399F"/>
    <w:rsid w:val="000B3AEF"/>
    <w:rsid w:val="000B44CE"/>
    <w:rsid w:val="000B50B5"/>
    <w:rsid w:val="000B6068"/>
    <w:rsid w:val="000B6EED"/>
    <w:rsid w:val="000C07CE"/>
    <w:rsid w:val="000C0BA6"/>
    <w:rsid w:val="000C1DCC"/>
    <w:rsid w:val="000C3513"/>
    <w:rsid w:val="000C38F1"/>
    <w:rsid w:val="000C43C8"/>
    <w:rsid w:val="000C4867"/>
    <w:rsid w:val="000C49A6"/>
    <w:rsid w:val="000C56C0"/>
    <w:rsid w:val="000C62ED"/>
    <w:rsid w:val="000C6403"/>
    <w:rsid w:val="000C6709"/>
    <w:rsid w:val="000C7D8F"/>
    <w:rsid w:val="000D3F47"/>
    <w:rsid w:val="000D47D6"/>
    <w:rsid w:val="000D4827"/>
    <w:rsid w:val="000D62FB"/>
    <w:rsid w:val="000D7F95"/>
    <w:rsid w:val="000E0147"/>
    <w:rsid w:val="000E08AF"/>
    <w:rsid w:val="000E0D1F"/>
    <w:rsid w:val="000E16C5"/>
    <w:rsid w:val="000E1B7D"/>
    <w:rsid w:val="000E24C2"/>
    <w:rsid w:val="000E36DF"/>
    <w:rsid w:val="000E4258"/>
    <w:rsid w:val="000E64DA"/>
    <w:rsid w:val="000E671E"/>
    <w:rsid w:val="000E6CD0"/>
    <w:rsid w:val="000E7786"/>
    <w:rsid w:val="000E797B"/>
    <w:rsid w:val="000F183D"/>
    <w:rsid w:val="000F21DD"/>
    <w:rsid w:val="000F2EBD"/>
    <w:rsid w:val="000F3E66"/>
    <w:rsid w:val="000F4584"/>
    <w:rsid w:val="000F5411"/>
    <w:rsid w:val="000F6E9D"/>
    <w:rsid w:val="000F75E0"/>
    <w:rsid w:val="000F776D"/>
    <w:rsid w:val="000F7E43"/>
    <w:rsid w:val="00100906"/>
    <w:rsid w:val="00100A04"/>
    <w:rsid w:val="00101112"/>
    <w:rsid w:val="00101F79"/>
    <w:rsid w:val="00102400"/>
    <w:rsid w:val="00102D3A"/>
    <w:rsid w:val="0010358A"/>
    <w:rsid w:val="0010600A"/>
    <w:rsid w:val="001061EA"/>
    <w:rsid w:val="00106575"/>
    <w:rsid w:val="00110806"/>
    <w:rsid w:val="001113EE"/>
    <w:rsid w:val="001118BB"/>
    <w:rsid w:val="001122B9"/>
    <w:rsid w:val="00113B31"/>
    <w:rsid w:val="00114A9A"/>
    <w:rsid w:val="00114FC8"/>
    <w:rsid w:val="00115A89"/>
    <w:rsid w:val="001160C3"/>
    <w:rsid w:val="001161A8"/>
    <w:rsid w:val="00120026"/>
    <w:rsid w:val="001203A4"/>
    <w:rsid w:val="001234E5"/>
    <w:rsid w:val="0012406F"/>
    <w:rsid w:val="00124466"/>
    <w:rsid w:val="001253BD"/>
    <w:rsid w:val="00125C6E"/>
    <w:rsid w:val="001264C5"/>
    <w:rsid w:val="00126FC7"/>
    <w:rsid w:val="0012738C"/>
    <w:rsid w:val="0013015E"/>
    <w:rsid w:val="00130938"/>
    <w:rsid w:val="00130D48"/>
    <w:rsid w:val="001329D0"/>
    <w:rsid w:val="001334F6"/>
    <w:rsid w:val="001337BA"/>
    <w:rsid w:val="00133A86"/>
    <w:rsid w:val="001342F1"/>
    <w:rsid w:val="001347C9"/>
    <w:rsid w:val="00134E35"/>
    <w:rsid w:val="00135C8B"/>
    <w:rsid w:val="00135DC6"/>
    <w:rsid w:val="00135E4C"/>
    <w:rsid w:val="001375D9"/>
    <w:rsid w:val="00137642"/>
    <w:rsid w:val="0013790C"/>
    <w:rsid w:val="001414D0"/>
    <w:rsid w:val="001423E2"/>
    <w:rsid w:val="001426D1"/>
    <w:rsid w:val="00143526"/>
    <w:rsid w:val="00144B80"/>
    <w:rsid w:val="00145044"/>
    <w:rsid w:val="00146569"/>
    <w:rsid w:val="001501E6"/>
    <w:rsid w:val="001505FC"/>
    <w:rsid w:val="00150E42"/>
    <w:rsid w:val="00151C2E"/>
    <w:rsid w:val="00152E24"/>
    <w:rsid w:val="001552EA"/>
    <w:rsid w:val="00155397"/>
    <w:rsid w:val="00155E06"/>
    <w:rsid w:val="00156B4F"/>
    <w:rsid w:val="00157E7B"/>
    <w:rsid w:val="0016048F"/>
    <w:rsid w:val="001607FF"/>
    <w:rsid w:val="00162725"/>
    <w:rsid w:val="0016355A"/>
    <w:rsid w:val="001643D2"/>
    <w:rsid w:val="00164C4B"/>
    <w:rsid w:val="00165B8D"/>
    <w:rsid w:val="00165BB4"/>
    <w:rsid w:val="001663DB"/>
    <w:rsid w:val="0016683E"/>
    <w:rsid w:val="00167268"/>
    <w:rsid w:val="00167504"/>
    <w:rsid w:val="00170A27"/>
    <w:rsid w:val="00171C7B"/>
    <w:rsid w:val="00174587"/>
    <w:rsid w:val="00174AF8"/>
    <w:rsid w:val="00174B0B"/>
    <w:rsid w:val="00175066"/>
    <w:rsid w:val="00176737"/>
    <w:rsid w:val="001767EA"/>
    <w:rsid w:val="00176AEE"/>
    <w:rsid w:val="00176C3E"/>
    <w:rsid w:val="00180372"/>
    <w:rsid w:val="0018101B"/>
    <w:rsid w:val="0018345F"/>
    <w:rsid w:val="00183EA2"/>
    <w:rsid w:val="001861FE"/>
    <w:rsid w:val="001871EE"/>
    <w:rsid w:val="0019010A"/>
    <w:rsid w:val="00190338"/>
    <w:rsid w:val="00190C45"/>
    <w:rsid w:val="001914D0"/>
    <w:rsid w:val="00191B4C"/>
    <w:rsid w:val="00195207"/>
    <w:rsid w:val="001978A6"/>
    <w:rsid w:val="00197D3C"/>
    <w:rsid w:val="00197F6C"/>
    <w:rsid w:val="001A0B41"/>
    <w:rsid w:val="001A1547"/>
    <w:rsid w:val="001A2F93"/>
    <w:rsid w:val="001A4566"/>
    <w:rsid w:val="001A4C58"/>
    <w:rsid w:val="001A602D"/>
    <w:rsid w:val="001A7199"/>
    <w:rsid w:val="001B09A6"/>
    <w:rsid w:val="001B1F8D"/>
    <w:rsid w:val="001B2162"/>
    <w:rsid w:val="001B2C3B"/>
    <w:rsid w:val="001B4A3E"/>
    <w:rsid w:val="001B4EE8"/>
    <w:rsid w:val="001B50E4"/>
    <w:rsid w:val="001B696D"/>
    <w:rsid w:val="001B72A0"/>
    <w:rsid w:val="001C014C"/>
    <w:rsid w:val="001C1A82"/>
    <w:rsid w:val="001C3510"/>
    <w:rsid w:val="001C3F93"/>
    <w:rsid w:val="001C6337"/>
    <w:rsid w:val="001C78B1"/>
    <w:rsid w:val="001D0EC2"/>
    <w:rsid w:val="001D17F6"/>
    <w:rsid w:val="001D1D44"/>
    <w:rsid w:val="001D204D"/>
    <w:rsid w:val="001D2B2F"/>
    <w:rsid w:val="001D3012"/>
    <w:rsid w:val="001D3982"/>
    <w:rsid w:val="001D3DFE"/>
    <w:rsid w:val="001D435A"/>
    <w:rsid w:val="001D7684"/>
    <w:rsid w:val="001E1003"/>
    <w:rsid w:val="001E12FD"/>
    <w:rsid w:val="001E2F5E"/>
    <w:rsid w:val="001E356E"/>
    <w:rsid w:val="001E65B8"/>
    <w:rsid w:val="001F0B11"/>
    <w:rsid w:val="001F0E36"/>
    <w:rsid w:val="001F2B1C"/>
    <w:rsid w:val="001F2C1D"/>
    <w:rsid w:val="001F33E9"/>
    <w:rsid w:val="001F4143"/>
    <w:rsid w:val="001F5183"/>
    <w:rsid w:val="001F51AC"/>
    <w:rsid w:val="001F5AF6"/>
    <w:rsid w:val="001F60DF"/>
    <w:rsid w:val="002029A4"/>
    <w:rsid w:val="00202A41"/>
    <w:rsid w:val="002030E6"/>
    <w:rsid w:val="00204AA7"/>
    <w:rsid w:val="002061C5"/>
    <w:rsid w:val="002101A6"/>
    <w:rsid w:val="0021060A"/>
    <w:rsid w:val="002167B7"/>
    <w:rsid w:val="00216BC5"/>
    <w:rsid w:val="002177AE"/>
    <w:rsid w:val="0022138E"/>
    <w:rsid w:val="00221CAF"/>
    <w:rsid w:val="00221F98"/>
    <w:rsid w:val="002231FE"/>
    <w:rsid w:val="002237BB"/>
    <w:rsid w:val="00225580"/>
    <w:rsid w:val="00225FB2"/>
    <w:rsid w:val="002263DB"/>
    <w:rsid w:val="00226E28"/>
    <w:rsid w:val="0022781C"/>
    <w:rsid w:val="0023004F"/>
    <w:rsid w:val="00230270"/>
    <w:rsid w:val="00230FE1"/>
    <w:rsid w:val="00231BDE"/>
    <w:rsid w:val="002320D0"/>
    <w:rsid w:val="002320E5"/>
    <w:rsid w:val="00232FC0"/>
    <w:rsid w:val="0023442A"/>
    <w:rsid w:val="002352AC"/>
    <w:rsid w:val="00236962"/>
    <w:rsid w:val="00236DB4"/>
    <w:rsid w:val="00240324"/>
    <w:rsid w:val="00241D44"/>
    <w:rsid w:val="002443A6"/>
    <w:rsid w:val="00244FF7"/>
    <w:rsid w:val="00246C2F"/>
    <w:rsid w:val="0024762F"/>
    <w:rsid w:val="00247997"/>
    <w:rsid w:val="002501EB"/>
    <w:rsid w:val="00250434"/>
    <w:rsid w:val="00250A0A"/>
    <w:rsid w:val="00250EFE"/>
    <w:rsid w:val="0025108D"/>
    <w:rsid w:val="00253B17"/>
    <w:rsid w:val="00253FBE"/>
    <w:rsid w:val="0025513F"/>
    <w:rsid w:val="002553B3"/>
    <w:rsid w:val="0025570A"/>
    <w:rsid w:val="00255A17"/>
    <w:rsid w:val="002578AA"/>
    <w:rsid w:val="00257E58"/>
    <w:rsid w:val="00260B05"/>
    <w:rsid w:val="002626C0"/>
    <w:rsid w:val="00262B96"/>
    <w:rsid w:val="00262EC4"/>
    <w:rsid w:val="00263BA4"/>
    <w:rsid w:val="002642C2"/>
    <w:rsid w:val="002654F5"/>
    <w:rsid w:val="0026554E"/>
    <w:rsid w:val="002657C6"/>
    <w:rsid w:val="00267F91"/>
    <w:rsid w:val="002728EF"/>
    <w:rsid w:val="00273DD9"/>
    <w:rsid w:val="00275B0D"/>
    <w:rsid w:val="002769C6"/>
    <w:rsid w:val="00277AA4"/>
    <w:rsid w:val="00277EB8"/>
    <w:rsid w:val="002819D9"/>
    <w:rsid w:val="00283CBB"/>
    <w:rsid w:val="00283ED8"/>
    <w:rsid w:val="00284C59"/>
    <w:rsid w:val="00286305"/>
    <w:rsid w:val="00287785"/>
    <w:rsid w:val="00287DCF"/>
    <w:rsid w:val="00290A03"/>
    <w:rsid w:val="00292758"/>
    <w:rsid w:val="00292765"/>
    <w:rsid w:val="00292881"/>
    <w:rsid w:val="00292DFB"/>
    <w:rsid w:val="002A0AAE"/>
    <w:rsid w:val="002A16B0"/>
    <w:rsid w:val="002A1B54"/>
    <w:rsid w:val="002A4676"/>
    <w:rsid w:val="002A46CA"/>
    <w:rsid w:val="002A47F5"/>
    <w:rsid w:val="002A6E1A"/>
    <w:rsid w:val="002A6EED"/>
    <w:rsid w:val="002B007C"/>
    <w:rsid w:val="002B0CAF"/>
    <w:rsid w:val="002B244E"/>
    <w:rsid w:val="002B2F6B"/>
    <w:rsid w:val="002B3239"/>
    <w:rsid w:val="002B32C4"/>
    <w:rsid w:val="002B3C4F"/>
    <w:rsid w:val="002B5A32"/>
    <w:rsid w:val="002B78C8"/>
    <w:rsid w:val="002C06C4"/>
    <w:rsid w:val="002C144F"/>
    <w:rsid w:val="002C3B88"/>
    <w:rsid w:val="002C4A8E"/>
    <w:rsid w:val="002C7F0D"/>
    <w:rsid w:val="002D0783"/>
    <w:rsid w:val="002D1645"/>
    <w:rsid w:val="002D40A0"/>
    <w:rsid w:val="002D4875"/>
    <w:rsid w:val="002D4E6E"/>
    <w:rsid w:val="002D5CB8"/>
    <w:rsid w:val="002D6895"/>
    <w:rsid w:val="002D752A"/>
    <w:rsid w:val="002E09F0"/>
    <w:rsid w:val="002E12F2"/>
    <w:rsid w:val="002E2E0A"/>
    <w:rsid w:val="002E5F59"/>
    <w:rsid w:val="002E68F2"/>
    <w:rsid w:val="002E7726"/>
    <w:rsid w:val="002F0438"/>
    <w:rsid w:val="002F0A18"/>
    <w:rsid w:val="002F0B8C"/>
    <w:rsid w:val="002F1618"/>
    <w:rsid w:val="002F1732"/>
    <w:rsid w:val="002F2280"/>
    <w:rsid w:val="002F259D"/>
    <w:rsid w:val="002F25F5"/>
    <w:rsid w:val="002F2854"/>
    <w:rsid w:val="002F344C"/>
    <w:rsid w:val="002F4637"/>
    <w:rsid w:val="002F4DBB"/>
    <w:rsid w:val="002F5057"/>
    <w:rsid w:val="002F5300"/>
    <w:rsid w:val="002F5659"/>
    <w:rsid w:val="002F57C5"/>
    <w:rsid w:val="002F6D9D"/>
    <w:rsid w:val="002F6F9D"/>
    <w:rsid w:val="002F7F3E"/>
    <w:rsid w:val="003002F2"/>
    <w:rsid w:val="003009F7"/>
    <w:rsid w:val="00303C4B"/>
    <w:rsid w:val="00305D99"/>
    <w:rsid w:val="003060A4"/>
    <w:rsid w:val="00306123"/>
    <w:rsid w:val="0030710B"/>
    <w:rsid w:val="00307DC1"/>
    <w:rsid w:val="0031044D"/>
    <w:rsid w:val="003116EB"/>
    <w:rsid w:val="003117A7"/>
    <w:rsid w:val="00311DE8"/>
    <w:rsid w:val="00311FDE"/>
    <w:rsid w:val="0031239C"/>
    <w:rsid w:val="003134FA"/>
    <w:rsid w:val="00313E8C"/>
    <w:rsid w:val="00314A5E"/>
    <w:rsid w:val="00314AA3"/>
    <w:rsid w:val="00315B89"/>
    <w:rsid w:val="00316048"/>
    <w:rsid w:val="00316994"/>
    <w:rsid w:val="003170BD"/>
    <w:rsid w:val="00317FB6"/>
    <w:rsid w:val="00320955"/>
    <w:rsid w:val="0032201D"/>
    <w:rsid w:val="00322A36"/>
    <w:rsid w:val="00322D4B"/>
    <w:rsid w:val="0032307F"/>
    <w:rsid w:val="0032322B"/>
    <w:rsid w:val="00323653"/>
    <w:rsid w:val="0032435E"/>
    <w:rsid w:val="00324A85"/>
    <w:rsid w:val="00332C96"/>
    <w:rsid w:val="00335B3C"/>
    <w:rsid w:val="003373E1"/>
    <w:rsid w:val="003377FE"/>
    <w:rsid w:val="003404D0"/>
    <w:rsid w:val="00346146"/>
    <w:rsid w:val="00346E3C"/>
    <w:rsid w:val="0034771A"/>
    <w:rsid w:val="00350219"/>
    <w:rsid w:val="00350538"/>
    <w:rsid w:val="00353CAC"/>
    <w:rsid w:val="00354A7E"/>
    <w:rsid w:val="003554BE"/>
    <w:rsid w:val="00356C45"/>
    <w:rsid w:val="00357C92"/>
    <w:rsid w:val="00360B03"/>
    <w:rsid w:val="003611C1"/>
    <w:rsid w:val="0036187B"/>
    <w:rsid w:val="00361FA9"/>
    <w:rsid w:val="003622EB"/>
    <w:rsid w:val="0036247B"/>
    <w:rsid w:val="003628D1"/>
    <w:rsid w:val="0036367F"/>
    <w:rsid w:val="003637AB"/>
    <w:rsid w:val="0036513F"/>
    <w:rsid w:val="00365146"/>
    <w:rsid w:val="003657E1"/>
    <w:rsid w:val="0036723A"/>
    <w:rsid w:val="0036786C"/>
    <w:rsid w:val="00374C5B"/>
    <w:rsid w:val="00374FFB"/>
    <w:rsid w:val="00375134"/>
    <w:rsid w:val="00375799"/>
    <w:rsid w:val="003757E2"/>
    <w:rsid w:val="003766C7"/>
    <w:rsid w:val="00376CF4"/>
    <w:rsid w:val="00382A1D"/>
    <w:rsid w:val="00385027"/>
    <w:rsid w:val="00386677"/>
    <w:rsid w:val="00386E3F"/>
    <w:rsid w:val="00387E7C"/>
    <w:rsid w:val="0039103C"/>
    <w:rsid w:val="00391904"/>
    <w:rsid w:val="00391AC9"/>
    <w:rsid w:val="003942D8"/>
    <w:rsid w:val="0039431B"/>
    <w:rsid w:val="0039461F"/>
    <w:rsid w:val="00394C75"/>
    <w:rsid w:val="003951A5"/>
    <w:rsid w:val="00395572"/>
    <w:rsid w:val="0039602A"/>
    <w:rsid w:val="00397B0A"/>
    <w:rsid w:val="003A046B"/>
    <w:rsid w:val="003A101F"/>
    <w:rsid w:val="003A370A"/>
    <w:rsid w:val="003A3FCF"/>
    <w:rsid w:val="003A41BD"/>
    <w:rsid w:val="003A4201"/>
    <w:rsid w:val="003A427A"/>
    <w:rsid w:val="003A4D95"/>
    <w:rsid w:val="003A5088"/>
    <w:rsid w:val="003A696D"/>
    <w:rsid w:val="003B265F"/>
    <w:rsid w:val="003B2A8A"/>
    <w:rsid w:val="003B3709"/>
    <w:rsid w:val="003B3CB7"/>
    <w:rsid w:val="003B41BD"/>
    <w:rsid w:val="003B4422"/>
    <w:rsid w:val="003B46D2"/>
    <w:rsid w:val="003B5443"/>
    <w:rsid w:val="003B6A60"/>
    <w:rsid w:val="003B6E10"/>
    <w:rsid w:val="003C1DA8"/>
    <w:rsid w:val="003C2C9B"/>
    <w:rsid w:val="003C2F6A"/>
    <w:rsid w:val="003C32F1"/>
    <w:rsid w:val="003C3C7F"/>
    <w:rsid w:val="003C6375"/>
    <w:rsid w:val="003C67B5"/>
    <w:rsid w:val="003C68EF"/>
    <w:rsid w:val="003C6A7D"/>
    <w:rsid w:val="003C6F34"/>
    <w:rsid w:val="003D09F3"/>
    <w:rsid w:val="003D18B9"/>
    <w:rsid w:val="003D1FBE"/>
    <w:rsid w:val="003D2CE3"/>
    <w:rsid w:val="003D2FEE"/>
    <w:rsid w:val="003D33AA"/>
    <w:rsid w:val="003D5719"/>
    <w:rsid w:val="003D79AE"/>
    <w:rsid w:val="003E0BD3"/>
    <w:rsid w:val="003E1319"/>
    <w:rsid w:val="003E2AD3"/>
    <w:rsid w:val="003E33A0"/>
    <w:rsid w:val="003E4363"/>
    <w:rsid w:val="003E50A2"/>
    <w:rsid w:val="003E5C30"/>
    <w:rsid w:val="003E61A3"/>
    <w:rsid w:val="003E6DD7"/>
    <w:rsid w:val="003E7287"/>
    <w:rsid w:val="003F05BB"/>
    <w:rsid w:val="003F1117"/>
    <w:rsid w:val="003F169B"/>
    <w:rsid w:val="003F419F"/>
    <w:rsid w:val="003F50B9"/>
    <w:rsid w:val="003F5A5C"/>
    <w:rsid w:val="003F5EB9"/>
    <w:rsid w:val="003F65C2"/>
    <w:rsid w:val="003F7679"/>
    <w:rsid w:val="003F7932"/>
    <w:rsid w:val="00400081"/>
    <w:rsid w:val="004006EF"/>
    <w:rsid w:val="004008AE"/>
    <w:rsid w:val="00401A24"/>
    <w:rsid w:val="00402387"/>
    <w:rsid w:val="00402C23"/>
    <w:rsid w:val="0040315F"/>
    <w:rsid w:val="00403F09"/>
    <w:rsid w:val="00404584"/>
    <w:rsid w:val="00406B54"/>
    <w:rsid w:val="00406D8B"/>
    <w:rsid w:val="0040719A"/>
    <w:rsid w:val="00407C97"/>
    <w:rsid w:val="00410DA3"/>
    <w:rsid w:val="0041255A"/>
    <w:rsid w:val="00412E7A"/>
    <w:rsid w:val="0041397E"/>
    <w:rsid w:val="00413FA6"/>
    <w:rsid w:val="0041515F"/>
    <w:rsid w:val="00417035"/>
    <w:rsid w:val="004175F2"/>
    <w:rsid w:val="00417EB3"/>
    <w:rsid w:val="00417F4D"/>
    <w:rsid w:val="004204FD"/>
    <w:rsid w:val="00420A8A"/>
    <w:rsid w:val="00420B35"/>
    <w:rsid w:val="0042122E"/>
    <w:rsid w:val="004215AF"/>
    <w:rsid w:val="004224A3"/>
    <w:rsid w:val="004232A2"/>
    <w:rsid w:val="00423433"/>
    <w:rsid w:val="00423E8E"/>
    <w:rsid w:val="0042407C"/>
    <w:rsid w:val="00424628"/>
    <w:rsid w:val="00424A8E"/>
    <w:rsid w:val="00424B9E"/>
    <w:rsid w:val="0042560D"/>
    <w:rsid w:val="00425760"/>
    <w:rsid w:val="00425D02"/>
    <w:rsid w:val="00426EBB"/>
    <w:rsid w:val="00427679"/>
    <w:rsid w:val="004300AF"/>
    <w:rsid w:val="004301B5"/>
    <w:rsid w:val="0043135C"/>
    <w:rsid w:val="00435957"/>
    <w:rsid w:val="00436FFC"/>
    <w:rsid w:val="004371B4"/>
    <w:rsid w:val="00437420"/>
    <w:rsid w:val="00441009"/>
    <w:rsid w:val="00441D4B"/>
    <w:rsid w:val="0044216E"/>
    <w:rsid w:val="00442D7A"/>
    <w:rsid w:val="004452E5"/>
    <w:rsid w:val="004459D5"/>
    <w:rsid w:val="0044630A"/>
    <w:rsid w:val="00446438"/>
    <w:rsid w:val="0044750E"/>
    <w:rsid w:val="00450850"/>
    <w:rsid w:val="00450D68"/>
    <w:rsid w:val="0045183B"/>
    <w:rsid w:val="00453841"/>
    <w:rsid w:val="00454A01"/>
    <w:rsid w:val="00454EAE"/>
    <w:rsid w:val="00457309"/>
    <w:rsid w:val="0045795A"/>
    <w:rsid w:val="0045798A"/>
    <w:rsid w:val="00460E66"/>
    <w:rsid w:val="00461456"/>
    <w:rsid w:val="004616E9"/>
    <w:rsid w:val="0046196D"/>
    <w:rsid w:val="00462E96"/>
    <w:rsid w:val="004631DF"/>
    <w:rsid w:val="004639EC"/>
    <w:rsid w:val="004643DF"/>
    <w:rsid w:val="0046492C"/>
    <w:rsid w:val="004649EB"/>
    <w:rsid w:val="0046524D"/>
    <w:rsid w:val="0046546E"/>
    <w:rsid w:val="00465DD9"/>
    <w:rsid w:val="00466233"/>
    <w:rsid w:val="004663AC"/>
    <w:rsid w:val="004707D5"/>
    <w:rsid w:val="00470DEF"/>
    <w:rsid w:val="004717AD"/>
    <w:rsid w:val="00471CD4"/>
    <w:rsid w:val="00472299"/>
    <w:rsid w:val="00472A86"/>
    <w:rsid w:val="004730E7"/>
    <w:rsid w:val="00473A8D"/>
    <w:rsid w:val="00473E4E"/>
    <w:rsid w:val="00474B1F"/>
    <w:rsid w:val="00474B36"/>
    <w:rsid w:val="00477641"/>
    <w:rsid w:val="00480AD0"/>
    <w:rsid w:val="00480F36"/>
    <w:rsid w:val="00482086"/>
    <w:rsid w:val="00483B6C"/>
    <w:rsid w:val="00483D47"/>
    <w:rsid w:val="004844E0"/>
    <w:rsid w:val="004901C9"/>
    <w:rsid w:val="00490689"/>
    <w:rsid w:val="00490C48"/>
    <w:rsid w:val="00492434"/>
    <w:rsid w:val="0049273A"/>
    <w:rsid w:val="004934BF"/>
    <w:rsid w:val="00494946"/>
    <w:rsid w:val="00494EDD"/>
    <w:rsid w:val="00495ED8"/>
    <w:rsid w:val="00496016"/>
    <w:rsid w:val="0049726D"/>
    <w:rsid w:val="00497356"/>
    <w:rsid w:val="00497BF8"/>
    <w:rsid w:val="00497E2F"/>
    <w:rsid w:val="00497F4F"/>
    <w:rsid w:val="004A09EF"/>
    <w:rsid w:val="004A1420"/>
    <w:rsid w:val="004A1BF7"/>
    <w:rsid w:val="004A1ED0"/>
    <w:rsid w:val="004A289B"/>
    <w:rsid w:val="004A4012"/>
    <w:rsid w:val="004A50A6"/>
    <w:rsid w:val="004A5647"/>
    <w:rsid w:val="004A5F83"/>
    <w:rsid w:val="004A6EE9"/>
    <w:rsid w:val="004B298A"/>
    <w:rsid w:val="004B5EAB"/>
    <w:rsid w:val="004B68FE"/>
    <w:rsid w:val="004C085F"/>
    <w:rsid w:val="004C0A4D"/>
    <w:rsid w:val="004C2743"/>
    <w:rsid w:val="004C385C"/>
    <w:rsid w:val="004C6376"/>
    <w:rsid w:val="004C7482"/>
    <w:rsid w:val="004D05C7"/>
    <w:rsid w:val="004D0F1E"/>
    <w:rsid w:val="004D1482"/>
    <w:rsid w:val="004D33AC"/>
    <w:rsid w:val="004D38A0"/>
    <w:rsid w:val="004D3ACA"/>
    <w:rsid w:val="004D3AEB"/>
    <w:rsid w:val="004D500B"/>
    <w:rsid w:val="004D609B"/>
    <w:rsid w:val="004D61C8"/>
    <w:rsid w:val="004E25B9"/>
    <w:rsid w:val="004E352B"/>
    <w:rsid w:val="004E356F"/>
    <w:rsid w:val="004E514B"/>
    <w:rsid w:val="004E5776"/>
    <w:rsid w:val="004E63CD"/>
    <w:rsid w:val="004E7447"/>
    <w:rsid w:val="004E7A4A"/>
    <w:rsid w:val="004F05B5"/>
    <w:rsid w:val="004F151F"/>
    <w:rsid w:val="004F1831"/>
    <w:rsid w:val="004F2732"/>
    <w:rsid w:val="004F2F00"/>
    <w:rsid w:val="004F3D62"/>
    <w:rsid w:val="004F3F19"/>
    <w:rsid w:val="004F6A0E"/>
    <w:rsid w:val="004F7E34"/>
    <w:rsid w:val="00500E45"/>
    <w:rsid w:val="00501079"/>
    <w:rsid w:val="00501DD6"/>
    <w:rsid w:val="005023DF"/>
    <w:rsid w:val="0050249F"/>
    <w:rsid w:val="00505129"/>
    <w:rsid w:val="005059F0"/>
    <w:rsid w:val="00505A61"/>
    <w:rsid w:val="00505AB2"/>
    <w:rsid w:val="00505EDE"/>
    <w:rsid w:val="00507D38"/>
    <w:rsid w:val="005118BC"/>
    <w:rsid w:val="00511997"/>
    <w:rsid w:val="00511F80"/>
    <w:rsid w:val="00512057"/>
    <w:rsid w:val="00513129"/>
    <w:rsid w:val="00513B88"/>
    <w:rsid w:val="00514976"/>
    <w:rsid w:val="00515062"/>
    <w:rsid w:val="00516ED3"/>
    <w:rsid w:val="00517F94"/>
    <w:rsid w:val="005208B6"/>
    <w:rsid w:val="0052318C"/>
    <w:rsid w:val="005246BB"/>
    <w:rsid w:val="005258C8"/>
    <w:rsid w:val="00527756"/>
    <w:rsid w:val="00530570"/>
    <w:rsid w:val="005309E9"/>
    <w:rsid w:val="00532E24"/>
    <w:rsid w:val="00534810"/>
    <w:rsid w:val="005348BA"/>
    <w:rsid w:val="00535097"/>
    <w:rsid w:val="00536719"/>
    <w:rsid w:val="005371A0"/>
    <w:rsid w:val="005378BE"/>
    <w:rsid w:val="005378E6"/>
    <w:rsid w:val="00541D6A"/>
    <w:rsid w:val="005421FC"/>
    <w:rsid w:val="00542DE0"/>
    <w:rsid w:val="005432E6"/>
    <w:rsid w:val="005445E1"/>
    <w:rsid w:val="0054642D"/>
    <w:rsid w:val="005473C0"/>
    <w:rsid w:val="00550149"/>
    <w:rsid w:val="005506D4"/>
    <w:rsid w:val="005516DA"/>
    <w:rsid w:val="00553160"/>
    <w:rsid w:val="00553F5A"/>
    <w:rsid w:val="00554097"/>
    <w:rsid w:val="00554C22"/>
    <w:rsid w:val="0055540E"/>
    <w:rsid w:val="00555B3F"/>
    <w:rsid w:val="005562D6"/>
    <w:rsid w:val="00556CF2"/>
    <w:rsid w:val="00557D3D"/>
    <w:rsid w:val="00560D59"/>
    <w:rsid w:val="00562425"/>
    <w:rsid w:val="005625E5"/>
    <w:rsid w:val="00562D8B"/>
    <w:rsid w:val="00563907"/>
    <w:rsid w:val="0056666A"/>
    <w:rsid w:val="0057161C"/>
    <w:rsid w:val="00571C0F"/>
    <w:rsid w:val="00571C4B"/>
    <w:rsid w:val="00571E61"/>
    <w:rsid w:val="00574058"/>
    <w:rsid w:val="0057763C"/>
    <w:rsid w:val="00577D77"/>
    <w:rsid w:val="005812E3"/>
    <w:rsid w:val="005820E2"/>
    <w:rsid w:val="005821D4"/>
    <w:rsid w:val="005826A4"/>
    <w:rsid w:val="005837B6"/>
    <w:rsid w:val="00583871"/>
    <w:rsid w:val="00584C40"/>
    <w:rsid w:val="00586273"/>
    <w:rsid w:val="00586EE0"/>
    <w:rsid w:val="0058718A"/>
    <w:rsid w:val="00590562"/>
    <w:rsid w:val="00592FAF"/>
    <w:rsid w:val="00593165"/>
    <w:rsid w:val="005948DA"/>
    <w:rsid w:val="00595284"/>
    <w:rsid w:val="0059556A"/>
    <w:rsid w:val="00595983"/>
    <w:rsid w:val="00596BC8"/>
    <w:rsid w:val="00597CAF"/>
    <w:rsid w:val="005A0449"/>
    <w:rsid w:val="005A0CDA"/>
    <w:rsid w:val="005A2931"/>
    <w:rsid w:val="005A3D16"/>
    <w:rsid w:val="005A4089"/>
    <w:rsid w:val="005A4E49"/>
    <w:rsid w:val="005A536F"/>
    <w:rsid w:val="005A6F0F"/>
    <w:rsid w:val="005A7BD9"/>
    <w:rsid w:val="005B0B83"/>
    <w:rsid w:val="005B1268"/>
    <w:rsid w:val="005B2EE0"/>
    <w:rsid w:val="005B437C"/>
    <w:rsid w:val="005B4645"/>
    <w:rsid w:val="005B48B9"/>
    <w:rsid w:val="005B62CF"/>
    <w:rsid w:val="005C18E8"/>
    <w:rsid w:val="005C2E9D"/>
    <w:rsid w:val="005C3532"/>
    <w:rsid w:val="005C3C1C"/>
    <w:rsid w:val="005C5DA2"/>
    <w:rsid w:val="005C6CB2"/>
    <w:rsid w:val="005D165D"/>
    <w:rsid w:val="005D1D94"/>
    <w:rsid w:val="005D29C3"/>
    <w:rsid w:val="005D344E"/>
    <w:rsid w:val="005D36B2"/>
    <w:rsid w:val="005D4234"/>
    <w:rsid w:val="005D470E"/>
    <w:rsid w:val="005D50A6"/>
    <w:rsid w:val="005D6375"/>
    <w:rsid w:val="005D65C0"/>
    <w:rsid w:val="005D6AA8"/>
    <w:rsid w:val="005D7FA2"/>
    <w:rsid w:val="005E0DF6"/>
    <w:rsid w:val="005E1547"/>
    <w:rsid w:val="005E4788"/>
    <w:rsid w:val="005E483C"/>
    <w:rsid w:val="005E49E2"/>
    <w:rsid w:val="005E5913"/>
    <w:rsid w:val="005E6159"/>
    <w:rsid w:val="005E6952"/>
    <w:rsid w:val="005E7BE1"/>
    <w:rsid w:val="005F0A17"/>
    <w:rsid w:val="005F2859"/>
    <w:rsid w:val="005F34DC"/>
    <w:rsid w:val="005F66CB"/>
    <w:rsid w:val="005F6971"/>
    <w:rsid w:val="005F6DE6"/>
    <w:rsid w:val="005F6F61"/>
    <w:rsid w:val="00601E35"/>
    <w:rsid w:val="006022F4"/>
    <w:rsid w:val="006026DF"/>
    <w:rsid w:val="00603ACF"/>
    <w:rsid w:val="00605699"/>
    <w:rsid w:val="00605926"/>
    <w:rsid w:val="006059D2"/>
    <w:rsid w:val="00605CAF"/>
    <w:rsid w:val="0060678E"/>
    <w:rsid w:val="00607496"/>
    <w:rsid w:val="0060753E"/>
    <w:rsid w:val="00607CA0"/>
    <w:rsid w:val="006110C6"/>
    <w:rsid w:val="0061423C"/>
    <w:rsid w:val="006163B7"/>
    <w:rsid w:val="006173C1"/>
    <w:rsid w:val="0061765E"/>
    <w:rsid w:val="00620137"/>
    <w:rsid w:val="0062277C"/>
    <w:rsid w:val="00622D56"/>
    <w:rsid w:val="00623AEA"/>
    <w:rsid w:val="00623DAD"/>
    <w:rsid w:val="00626A0A"/>
    <w:rsid w:val="00631DAD"/>
    <w:rsid w:val="0063217A"/>
    <w:rsid w:val="00632365"/>
    <w:rsid w:val="006330A4"/>
    <w:rsid w:val="00634A04"/>
    <w:rsid w:val="00637494"/>
    <w:rsid w:val="00637C02"/>
    <w:rsid w:val="00637E72"/>
    <w:rsid w:val="00640F7A"/>
    <w:rsid w:val="00641460"/>
    <w:rsid w:val="00641D49"/>
    <w:rsid w:val="0064260C"/>
    <w:rsid w:val="006434F5"/>
    <w:rsid w:val="00643AD9"/>
    <w:rsid w:val="00643D52"/>
    <w:rsid w:val="00644B04"/>
    <w:rsid w:val="00646133"/>
    <w:rsid w:val="006467CF"/>
    <w:rsid w:val="00647B99"/>
    <w:rsid w:val="00652785"/>
    <w:rsid w:val="00652D26"/>
    <w:rsid w:val="00653487"/>
    <w:rsid w:val="00654E2F"/>
    <w:rsid w:val="00657D4B"/>
    <w:rsid w:val="00661710"/>
    <w:rsid w:val="00662E0D"/>
    <w:rsid w:val="006645AD"/>
    <w:rsid w:val="00665C19"/>
    <w:rsid w:val="006702D4"/>
    <w:rsid w:val="00671C25"/>
    <w:rsid w:val="006732AC"/>
    <w:rsid w:val="00673E2E"/>
    <w:rsid w:val="006766AB"/>
    <w:rsid w:val="00676A74"/>
    <w:rsid w:val="00676CEE"/>
    <w:rsid w:val="0068004C"/>
    <w:rsid w:val="006807F9"/>
    <w:rsid w:val="006833B6"/>
    <w:rsid w:val="006842C1"/>
    <w:rsid w:val="006846EA"/>
    <w:rsid w:val="006848F7"/>
    <w:rsid w:val="00685728"/>
    <w:rsid w:val="006878DC"/>
    <w:rsid w:val="0069001C"/>
    <w:rsid w:val="006928D2"/>
    <w:rsid w:val="00693446"/>
    <w:rsid w:val="00694645"/>
    <w:rsid w:val="0069647D"/>
    <w:rsid w:val="00696FB7"/>
    <w:rsid w:val="0069726E"/>
    <w:rsid w:val="00697C81"/>
    <w:rsid w:val="006A0638"/>
    <w:rsid w:val="006A0E3F"/>
    <w:rsid w:val="006A138F"/>
    <w:rsid w:val="006A1D65"/>
    <w:rsid w:val="006A25C9"/>
    <w:rsid w:val="006A68F4"/>
    <w:rsid w:val="006A77EE"/>
    <w:rsid w:val="006A7FCD"/>
    <w:rsid w:val="006B01F0"/>
    <w:rsid w:val="006B0B5D"/>
    <w:rsid w:val="006B474E"/>
    <w:rsid w:val="006B5845"/>
    <w:rsid w:val="006B5932"/>
    <w:rsid w:val="006B603A"/>
    <w:rsid w:val="006B7733"/>
    <w:rsid w:val="006C03AD"/>
    <w:rsid w:val="006C1112"/>
    <w:rsid w:val="006C2310"/>
    <w:rsid w:val="006C2625"/>
    <w:rsid w:val="006C3305"/>
    <w:rsid w:val="006C3B90"/>
    <w:rsid w:val="006C41AD"/>
    <w:rsid w:val="006C4A4C"/>
    <w:rsid w:val="006C5DCC"/>
    <w:rsid w:val="006C63B4"/>
    <w:rsid w:val="006C6F96"/>
    <w:rsid w:val="006D014A"/>
    <w:rsid w:val="006D0B8A"/>
    <w:rsid w:val="006D2A06"/>
    <w:rsid w:val="006D2B12"/>
    <w:rsid w:val="006D2C71"/>
    <w:rsid w:val="006D2D62"/>
    <w:rsid w:val="006D3555"/>
    <w:rsid w:val="006D4288"/>
    <w:rsid w:val="006D4796"/>
    <w:rsid w:val="006D4D85"/>
    <w:rsid w:val="006D5552"/>
    <w:rsid w:val="006D6ED9"/>
    <w:rsid w:val="006D6F8E"/>
    <w:rsid w:val="006D756E"/>
    <w:rsid w:val="006D7677"/>
    <w:rsid w:val="006D7FB4"/>
    <w:rsid w:val="006E06F5"/>
    <w:rsid w:val="006E08B4"/>
    <w:rsid w:val="006E1F80"/>
    <w:rsid w:val="006E2E97"/>
    <w:rsid w:val="006E3A2E"/>
    <w:rsid w:val="006E3C85"/>
    <w:rsid w:val="006E4EEA"/>
    <w:rsid w:val="006E5853"/>
    <w:rsid w:val="006E6372"/>
    <w:rsid w:val="006E6B7E"/>
    <w:rsid w:val="006E7CAA"/>
    <w:rsid w:val="006F1D9B"/>
    <w:rsid w:val="006F27C2"/>
    <w:rsid w:val="006F29E8"/>
    <w:rsid w:val="006F2FE6"/>
    <w:rsid w:val="006F3CB5"/>
    <w:rsid w:val="006F4A39"/>
    <w:rsid w:val="006F6CCA"/>
    <w:rsid w:val="00700834"/>
    <w:rsid w:val="00700838"/>
    <w:rsid w:val="00700F90"/>
    <w:rsid w:val="00701D66"/>
    <w:rsid w:val="00702AD6"/>
    <w:rsid w:val="007031B6"/>
    <w:rsid w:val="007032C2"/>
    <w:rsid w:val="00703EFE"/>
    <w:rsid w:val="007049AF"/>
    <w:rsid w:val="0070643F"/>
    <w:rsid w:val="0070734D"/>
    <w:rsid w:val="00710BC4"/>
    <w:rsid w:val="00711AC8"/>
    <w:rsid w:val="00711C52"/>
    <w:rsid w:val="00711FBD"/>
    <w:rsid w:val="00712475"/>
    <w:rsid w:val="00712FE8"/>
    <w:rsid w:val="0071394D"/>
    <w:rsid w:val="00713B24"/>
    <w:rsid w:val="00713CEF"/>
    <w:rsid w:val="00713E96"/>
    <w:rsid w:val="0071405C"/>
    <w:rsid w:val="00716066"/>
    <w:rsid w:val="00716AC0"/>
    <w:rsid w:val="00717990"/>
    <w:rsid w:val="0072000E"/>
    <w:rsid w:val="00720637"/>
    <w:rsid w:val="00721A21"/>
    <w:rsid w:val="00721CAE"/>
    <w:rsid w:val="00723E63"/>
    <w:rsid w:val="007245F0"/>
    <w:rsid w:val="007258FC"/>
    <w:rsid w:val="00725DD1"/>
    <w:rsid w:val="00727B68"/>
    <w:rsid w:val="0073211B"/>
    <w:rsid w:val="00732294"/>
    <w:rsid w:val="00732BD4"/>
    <w:rsid w:val="00732C30"/>
    <w:rsid w:val="00733048"/>
    <w:rsid w:val="007338DF"/>
    <w:rsid w:val="007342C9"/>
    <w:rsid w:val="00734CBD"/>
    <w:rsid w:val="00734F22"/>
    <w:rsid w:val="00734F24"/>
    <w:rsid w:val="007358F2"/>
    <w:rsid w:val="00735B6F"/>
    <w:rsid w:val="00735F2D"/>
    <w:rsid w:val="00736DC1"/>
    <w:rsid w:val="00736F06"/>
    <w:rsid w:val="00737AA7"/>
    <w:rsid w:val="00743410"/>
    <w:rsid w:val="007435CD"/>
    <w:rsid w:val="00743675"/>
    <w:rsid w:val="00743784"/>
    <w:rsid w:val="00743A9C"/>
    <w:rsid w:val="007460A6"/>
    <w:rsid w:val="00746BF2"/>
    <w:rsid w:val="00746CA3"/>
    <w:rsid w:val="0074704D"/>
    <w:rsid w:val="007471BD"/>
    <w:rsid w:val="007513F9"/>
    <w:rsid w:val="00751C0B"/>
    <w:rsid w:val="007520D7"/>
    <w:rsid w:val="007553BB"/>
    <w:rsid w:val="007553BD"/>
    <w:rsid w:val="00756441"/>
    <w:rsid w:val="0075797C"/>
    <w:rsid w:val="00761AC8"/>
    <w:rsid w:val="00763F0A"/>
    <w:rsid w:val="00764137"/>
    <w:rsid w:val="007641EA"/>
    <w:rsid w:val="007705CA"/>
    <w:rsid w:val="00772137"/>
    <w:rsid w:val="00772A4E"/>
    <w:rsid w:val="00773D4A"/>
    <w:rsid w:val="00773E04"/>
    <w:rsid w:val="007765E7"/>
    <w:rsid w:val="0077714C"/>
    <w:rsid w:val="00777686"/>
    <w:rsid w:val="00777993"/>
    <w:rsid w:val="00777DA6"/>
    <w:rsid w:val="0078011A"/>
    <w:rsid w:val="00780EE4"/>
    <w:rsid w:val="007812B7"/>
    <w:rsid w:val="00781709"/>
    <w:rsid w:val="00781C88"/>
    <w:rsid w:val="00781D26"/>
    <w:rsid w:val="0078267C"/>
    <w:rsid w:val="0078323E"/>
    <w:rsid w:val="00785C52"/>
    <w:rsid w:val="0078644E"/>
    <w:rsid w:val="0078666C"/>
    <w:rsid w:val="00786A69"/>
    <w:rsid w:val="00786CCE"/>
    <w:rsid w:val="00787507"/>
    <w:rsid w:val="00790612"/>
    <w:rsid w:val="00791CEC"/>
    <w:rsid w:val="007930B6"/>
    <w:rsid w:val="00794A16"/>
    <w:rsid w:val="00794E94"/>
    <w:rsid w:val="00795052"/>
    <w:rsid w:val="00795264"/>
    <w:rsid w:val="00795C35"/>
    <w:rsid w:val="007968DB"/>
    <w:rsid w:val="00796A1F"/>
    <w:rsid w:val="0079776A"/>
    <w:rsid w:val="007A1000"/>
    <w:rsid w:val="007A1085"/>
    <w:rsid w:val="007A11BA"/>
    <w:rsid w:val="007A1589"/>
    <w:rsid w:val="007A3E19"/>
    <w:rsid w:val="007A60E9"/>
    <w:rsid w:val="007A7FC2"/>
    <w:rsid w:val="007B0C34"/>
    <w:rsid w:val="007B13AF"/>
    <w:rsid w:val="007B1450"/>
    <w:rsid w:val="007B1838"/>
    <w:rsid w:val="007B1E8E"/>
    <w:rsid w:val="007B209D"/>
    <w:rsid w:val="007B2DCA"/>
    <w:rsid w:val="007B34B0"/>
    <w:rsid w:val="007B3E37"/>
    <w:rsid w:val="007B7CCA"/>
    <w:rsid w:val="007C0622"/>
    <w:rsid w:val="007C07AB"/>
    <w:rsid w:val="007C27BB"/>
    <w:rsid w:val="007C378B"/>
    <w:rsid w:val="007C45DF"/>
    <w:rsid w:val="007C5AAD"/>
    <w:rsid w:val="007D1B1A"/>
    <w:rsid w:val="007D1D07"/>
    <w:rsid w:val="007D2B0C"/>
    <w:rsid w:val="007D4952"/>
    <w:rsid w:val="007D4DCB"/>
    <w:rsid w:val="007D615D"/>
    <w:rsid w:val="007D709D"/>
    <w:rsid w:val="007E038E"/>
    <w:rsid w:val="007E133B"/>
    <w:rsid w:val="007E223D"/>
    <w:rsid w:val="007E22C5"/>
    <w:rsid w:val="007E2B3C"/>
    <w:rsid w:val="007E530A"/>
    <w:rsid w:val="007E5563"/>
    <w:rsid w:val="007E6105"/>
    <w:rsid w:val="007E6248"/>
    <w:rsid w:val="007E693E"/>
    <w:rsid w:val="007F0F61"/>
    <w:rsid w:val="007F1E31"/>
    <w:rsid w:val="007F6947"/>
    <w:rsid w:val="007F723D"/>
    <w:rsid w:val="007F76C4"/>
    <w:rsid w:val="008001BA"/>
    <w:rsid w:val="00800928"/>
    <w:rsid w:val="00801B9E"/>
    <w:rsid w:val="00802152"/>
    <w:rsid w:val="00802A37"/>
    <w:rsid w:val="0080367B"/>
    <w:rsid w:val="00803B19"/>
    <w:rsid w:val="00804FA9"/>
    <w:rsid w:val="00805580"/>
    <w:rsid w:val="008056C9"/>
    <w:rsid w:val="00805AB5"/>
    <w:rsid w:val="0080615A"/>
    <w:rsid w:val="00806171"/>
    <w:rsid w:val="008067EB"/>
    <w:rsid w:val="008103D9"/>
    <w:rsid w:val="00810EAB"/>
    <w:rsid w:val="008149BF"/>
    <w:rsid w:val="008154EC"/>
    <w:rsid w:val="008162AC"/>
    <w:rsid w:val="00816A30"/>
    <w:rsid w:val="00816B00"/>
    <w:rsid w:val="00816D5B"/>
    <w:rsid w:val="008200C7"/>
    <w:rsid w:val="008211C1"/>
    <w:rsid w:val="00821805"/>
    <w:rsid w:val="0082348C"/>
    <w:rsid w:val="00823BF5"/>
    <w:rsid w:val="00823CD8"/>
    <w:rsid w:val="008244FE"/>
    <w:rsid w:val="00824A22"/>
    <w:rsid w:val="008266EB"/>
    <w:rsid w:val="00826B32"/>
    <w:rsid w:val="008274F3"/>
    <w:rsid w:val="008319D3"/>
    <w:rsid w:val="00831FC2"/>
    <w:rsid w:val="00832391"/>
    <w:rsid w:val="008332FA"/>
    <w:rsid w:val="00833562"/>
    <w:rsid w:val="00833ACF"/>
    <w:rsid w:val="00834B0A"/>
    <w:rsid w:val="00834F69"/>
    <w:rsid w:val="00835A91"/>
    <w:rsid w:val="008363C3"/>
    <w:rsid w:val="00837A9D"/>
    <w:rsid w:val="00840AE3"/>
    <w:rsid w:val="008429D5"/>
    <w:rsid w:val="00842F6E"/>
    <w:rsid w:val="00845CA6"/>
    <w:rsid w:val="008476B0"/>
    <w:rsid w:val="00850EF9"/>
    <w:rsid w:val="0085145E"/>
    <w:rsid w:val="008523BC"/>
    <w:rsid w:val="0085266C"/>
    <w:rsid w:val="00852CD9"/>
    <w:rsid w:val="00852EC7"/>
    <w:rsid w:val="008531FB"/>
    <w:rsid w:val="0085392B"/>
    <w:rsid w:val="0085541F"/>
    <w:rsid w:val="00855575"/>
    <w:rsid w:val="00857738"/>
    <w:rsid w:val="008577CD"/>
    <w:rsid w:val="0086077C"/>
    <w:rsid w:val="00860796"/>
    <w:rsid w:val="00861F4F"/>
    <w:rsid w:val="00861FF2"/>
    <w:rsid w:val="0086257C"/>
    <w:rsid w:val="008628FB"/>
    <w:rsid w:val="008651C4"/>
    <w:rsid w:val="008659D0"/>
    <w:rsid w:val="00865C19"/>
    <w:rsid w:val="008661B5"/>
    <w:rsid w:val="00867A3E"/>
    <w:rsid w:val="00867F36"/>
    <w:rsid w:val="00871120"/>
    <w:rsid w:val="00872336"/>
    <w:rsid w:val="008729CA"/>
    <w:rsid w:val="00872A2C"/>
    <w:rsid w:val="008741A7"/>
    <w:rsid w:val="008824BC"/>
    <w:rsid w:val="008835C0"/>
    <w:rsid w:val="00883FDB"/>
    <w:rsid w:val="008844B7"/>
    <w:rsid w:val="00884AC7"/>
    <w:rsid w:val="0088638A"/>
    <w:rsid w:val="00887815"/>
    <w:rsid w:val="00890007"/>
    <w:rsid w:val="008906B2"/>
    <w:rsid w:val="00890A93"/>
    <w:rsid w:val="008930D2"/>
    <w:rsid w:val="00897755"/>
    <w:rsid w:val="008A130E"/>
    <w:rsid w:val="008A1A47"/>
    <w:rsid w:val="008A2D92"/>
    <w:rsid w:val="008A2F62"/>
    <w:rsid w:val="008A4411"/>
    <w:rsid w:val="008A4E79"/>
    <w:rsid w:val="008A58E4"/>
    <w:rsid w:val="008A69AA"/>
    <w:rsid w:val="008A6C0C"/>
    <w:rsid w:val="008A6E35"/>
    <w:rsid w:val="008A71C4"/>
    <w:rsid w:val="008A7722"/>
    <w:rsid w:val="008A7834"/>
    <w:rsid w:val="008B00EF"/>
    <w:rsid w:val="008B0111"/>
    <w:rsid w:val="008B0E13"/>
    <w:rsid w:val="008B1D0D"/>
    <w:rsid w:val="008B2778"/>
    <w:rsid w:val="008B34CC"/>
    <w:rsid w:val="008B3D47"/>
    <w:rsid w:val="008B3D73"/>
    <w:rsid w:val="008B57F6"/>
    <w:rsid w:val="008B61B0"/>
    <w:rsid w:val="008B632D"/>
    <w:rsid w:val="008B69B5"/>
    <w:rsid w:val="008B77D0"/>
    <w:rsid w:val="008B7918"/>
    <w:rsid w:val="008C07BD"/>
    <w:rsid w:val="008C1A28"/>
    <w:rsid w:val="008C1E42"/>
    <w:rsid w:val="008C2544"/>
    <w:rsid w:val="008C2EA9"/>
    <w:rsid w:val="008C3155"/>
    <w:rsid w:val="008C389C"/>
    <w:rsid w:val="008C41D7"/>
    <w:rsid w:val="008C5C59"/>
    <w:rsid w:val="008C7B58"/>
    <w:rsid w:val="008D06B0"/>
    <w:rsid w:val="008D0BE2"/>
    <w:rsid w:val="008D10AE"/>
    <w:rsid w:val="008D1687"/>
    <w:rsid w:val="008D1762"/>
    <w:rsid w:val="008D1AB6"/>
    <w:rsid w:val="008D203D"/>
    <w:rsid w:val="008D2196"/>
    <w:rsid w:val="008D2B63"/>
    <w:rsid w:val="008D30B9"/>
    <w:rsid w:val="008D453D"/>
    <w:rsid w:val="008D4D8A"/>
    <w:rsid w:val="008D732C"/>
    <w:rsid w:val="008D7F96"/>
    <w:rsid w:val="008D7FE6"/>
    <w:rsid w:val="008E4AB4"/>
    <w:rsid w:val="008E5729"/>
    <w:rsid w:val="008E5A24"/>
    <w:rsid w:val="008F00CD"/>
    <w:rsid w:val="008F09FD"/>
    <w:rsid w:val="008F168F"/>
    <w:rsid w:val="008F1B51"/>
    <w:rsid w:val="008F1FEC"/>
    <w:rsid w:val="008F2DA0"/>
    <w:rsid w:val="008F3D22"/>
    <w:rsid w:val="008F3F27"/>
    <w:rsid w:val="008F5415"/>
    <w:rsid w:val="008F6128"/>
    <w:rsid w:val="008F63A5"/>
    <w:rsid w:val="008F69B6"/>
    <w:rsid w:val="00900031"/>
    <w:rsid w:val="009006D1"/>
    <w:rsid w:val="0090090A"/>
    <w:rsid w:val="00901D5B"/>
    <w:rsid w:val="0090206E"/>
    <w:rsid w:val="00903383"/>
    <w:rsid w:val="00904BDD"/>
    <w:rsid w:val="00904F15"/>
    <w:rsid w:val="00904F64"/>
    <w:rsid w:val="00904FEF"/>
    <w:rsid w:val="00906015"/>
    <w:rsid w:val="00906986"/>
    <w:rsid w:val="00910236"/>
    <w:rsid w:val="00911835"/>
    <w:rsid w:val="009120AC"/>
    <w:rsid w:val="00914F61"/>
    <w:rsid w:val="009153DE"/>
    <w:rsid w:val="00915654"/>
    <w:rsid w:val="00916B67"/>
    <w:rsid w:val="00916F21"/>
    <w:rsid w:val="009176A3"/>
    <w:rsid w:val="009202BC"/>
    <w:rsid w:val="00920F60"/>
    <w:rsid w:val="0092133A"/>
    <w:rsid w:val="0092214A"/>
    <w:rsid w:val="00923E44"/>
    <w:rsid w:val="009252BA"/>
    <w:rsid w:val="009258EC"/>
    <w:rsid w:val="00925C5B"/>
    <w:rsid w:val="00926DCE"/>
    <w:rsid w:val="00927DC2"/>
    <w:rsid w:val="009306BC"/>
    <w:rsid w:val="009344E3"/>
    <w:rsid w:val="00934796"/>
    <w:rsid w:val="00934B32"/>
    <w:rsid w:val="00935BCA"/>
    <w:rsid w:val="00937561"/>
    <w:rsid w:val="00937DE9"/>
    <w:rsid w:val="009444E7"/>
    <w:rsid w:val="0094475E"/>
    <w:rsid w:val="00944FB9"/>
    <w:rsid w:val="009461AA"/>
    <w:rsid w:val="00946C4F"/>
    <w:rsid w:val="00946D45"/>
    <w:rsid w:val="00950A3D"/>
    <w:rsid w:val="00951676"/>
    <w:rsid w:val="009533B4"/>
    <w:rsid w:val="0095606E"/>
    <w:rsid w:val="0095773F"/>
    <w:rsid w:val="0095795B"/>
    <w:rsid w:val="009604CF"/>
    <w:rsid w:val="00961142"/>
    <w:rsid w:val="009615DD"/>
    <w:rsid w:val="00961993"/>
    <w:rsid w:val="00961D63"/>
    <w:rsid w:val="00962131"/>
    <w:rsid w:val="00962DBC"/>
    <w:rsid w:val="00963078"/>
    <w:rsid w:val="00963F9B"/>
    <w:rsid w:val="009641D3"/>
    <w:rsid w:val="0096437E"/>
    <w:rsid w:val="009644BF"/>
    <w:rsid w:val="00965E7C"/>
    <w:rsid w:val="00966BF2"/>
    <w:rsid w:val="0096776B"/>
    <w:rsid w:val="00967DF2"/>
    <w:rsid w:val="00971121"/>
    <w:rsid w:val="009717F8"/>
    <w:rsid w:val="00973125"/>
    <w:rsid w:val="009736D5"/>
    <w:rsid w:val="00975602"/>
    <w:rsid w:val="009759ED"/>
    <w:rsid w:val="009808B6"/>
    <w:rsid w:val="009815DB"/>
    <w:rsid w:val="0098274E"/>
    <w:rsid w:val="0098564A"/>
    <w:rsid w:val="009860F1"/>
    <w:rsid w:val="009865A6"/>
    <w:rsid w:val="00991604"/>
    <w:rsid w:val="00991C0B"/>
    <w:rsid w:val="009921C0"/>
    <w:rsid w:val="00992496"/>
    <w:rsid w:val="00992F7E"/>
    <w:rsid w:val="009947C2"/>
    <w:rsid w:val="00997AB2"/>
    <w:rsid w:val="009A0885"/>
    <w:rsid w:val="009A0EEA"/>
    <w:rsid w:val="009A0FA0"/>
    <w:rsid w:val="009A116E"/>
    <w:rsid w:val="009A28AB"/>
    <w:rsid w:val="009A32E2"/>
    <w:rsid w:val="009A343B"/>
    <w:rsid w:val="009A3F22"/>
    <w:rsid w:val="009A4A27"/>
    <w:rsid w:val="009A4E2A"/>
    <w:rsid w:val="009A530B"/>
    <w:rsid w:val="009A653C"/>
    <w:rsid w:val="009A6A98"/>
    <w:rsid w:val="009A6BD3"/>
    <w:rsid w:val="009A719E"/>
    <w:rsid w:val="009B0BA8"/>
    <w:rsid w:val="009B0FB2"/>
    <w:rsid w:val="009B3B94"/>
    <w:rsid w:val="009B5180"/>
    <w:rsid w:val="009B5D6E"/>
    <w:rsid w:val="009B5E69"/>
    <w:rsid w:val="009B614C"/>
    <w:rsid w:val="009B6390"/>
    <w:rsid w:val="009B67DD"/>
    <w:rsid w:val="009B6AAC"/>
    <w:rsid w:val="009B7ABC"/>
    <w:rsid w:val="009C05FE"/>
    <w:rsid w:val="009C0D6E"/>
    <w:rsid w:val="009C106C"/>
    <w:rsid w:val="009C24E1"/>
    <w:rsid w:val="009C2F49"/>
    <w:rsid w:val="009C53AC"/>
    <w:rsid w:val="009C5791"/>
    <w:rsid w:val="009C67FF"/>
    <w:rsid w:val="009C73C6"/>
    <w:rsid w:val="009C73EC"/>
    <w:rsid w:val="009D0B27"/>
    <w:rsid w:val="009D3B22"/>
    <w:rsid w:val="009D402A"/>
    <w:rsid w:val="009D47C8"/>
    <w:rsid w:val="009D47EE"/>
    <w:rsid w:val="009D5837"/>
    <w:rsid w:val="009D61ED"/>
    <w:rsid w:val="009D666A"/>
    <w:rsid w:val="009D750A"/>
    <w:rsid w:val="009D7A3F"/>
    <w:rsid w:val="009D7BDB"/>
    <w:rsid w:val="009E07DD"/>
    <w:rsid w:val="009E299E"/>
    <w:rsid w:val="009E3A0F"/>
    <w:rsid w:val="009E7398"/>
    <w:rsid w:val="009F0000"/>
    <w:rsid w:val="009F062F"/>
    <w:rsid w:val="009F1FBF"/>
    <w:rsid w:val="009F20EC"/>
    <w:rsid w:val="009F23A5"/>
    <w:rsid w:val="009F25C8"/>
    <w:rsid w:val="009F2789"/>
    <w:rsid w:val="009F29D5"/>
    <w:rsid w:val="009F309B"/>
    <w:rsid w:val="009F3751"/>
    <w:rsid w:val="009F3ACA"/>
    <w:rsid w:val="009F3C8F"/>
    <w:rsid w:val="009F58D7"/>
    <w:rsid w:val="009F62BC"/>
    <w:rsid w:val="009F71F4"/>
    <w:rsid w:val="009F7CBD"/>
    <w:rsid w:val="00A00160"/>
    <w:rsid w:val="00A0115B"/>
    <w:rsid w:val="00A03326"/>
    <w:rsid w:val="00A03902"/>
    <w:rsid w:val="00A046F2"/>
    <w:rsid w:val="00A05B05"/>
    <w:rsid w:val="00A05EED"/>
    <w:rsid w:val="00A0608C"/>
    <w:rsid w:val="00A1054D"/>
    <w:rsid w:val="00A108C6"/>
    <w:rsid w:val="00A10961"/>
    <w:rsid w:val="00A10CAB"/>
    <w:rsid w:val="00A10D68"/>
    <w:rsid w:val="00A11967"/>
    <w:rsid w:val="00A12EF0"/>
    <w:rsid w:val="00A13F3F"/>
    <w:rsid w:val="00A1520C"/>
    <w:rsid w:val="00A1596F"/>
    <w:rsid w:val="00A1614B"/>
    <w:rsid w:val="00A1732B"/>
    <w:rsid w:val="00A177AB"/>
    <w:rsid w:val="00A203CE"/>
    <w:rsid w:val="00A207F9"/>
    <w:rsid w:val="00A224F5"/>
    <w:rsid w:val="00A22D89"/>
    <w:rsid w:val="00A25409"/>
    <w:rsid w:val="00A26E19"/>
    <w:rsid w:val="00A272DB"/>
    <w:rsid w:val="00A302CB"/>
    <w:rsid w:val="00A307F9"/>
    <w:rsid w:val="00A31772"/>
    <w:rsid w:val="00A31938"/>
    <w:rsid w:val="00A323FA"/>
    <w:rsid w:val="00A32464"/>
    <w:rsid w:val="00A32BC5"/>
    <w:rsid w:val="00A3307B"/>
    <w:rsid w:val="00A335B2"/>
    <w:rsid w:val="00A338D7"/>
    <w:rsid w:val="00A33F08"/>
    <w:rsid w:val="00A3570C"/>
    <w:rsid w:val="00A363B0"/>
    <w:rsid w:val="00A36C7A"/>
    <w:rsid w:val="00A36CA0"/>
    <w:rsid w:val="00A36EF7"/>
    <w:rsid w:val="00A40C27"/>
    <w:rsid w:val="00A417E8"/>
    <w:rsid w:val="00A43585"/>
    <w:rsid w:val="00A43656"/>
    <w:rsid w:val="00A439A2"/>
    <w:rsid w:val="00A440BC"/>
    <w:rsid w:val="00A44C0B"/>
    <w:rsid w:val="00A45362"/>
    <w:rsid w:val="00A456EB"/>
    <w:rsid w:val="00A45B47"/>
    <w:rsid w:val="00A46CD8"/>
    <w:rsid w:val="00A47F47"/>
    <w:rsid w:val="00A5033B"/>
    <w:rsid w:val="00A50669"/>
    <w:rsid w:val="00A51162"/>
    <w:rsid w:val="00A541B4"/>
    <w:rsid w:val="00A54309"/>
    <w:rsid w:val="00A56530"/>
    <w:rsid w:val="00A56A6B"/>
    <w:rsid w:val="00A601B9"/>
    <w:rsid w:val="00A61F6C"/>
    <w:rsid w:val="00A63D74"/>
    <w:rsid w:val="00A64DC0"/>
    <w:rsid w:val="00A650ED"/>
    <w:rsid w:val="00A66B7A"/>
    <w:rsid w:val="00A702AA"/>
    <w:rsid w:val="00A708FB"/>
    <w:rsid w:val="00A71489"/>
    <w:rsid w:val="00A719DE"/>
    <w:rsid w:val="00A7443A"/>
    <w:rsid w:val="00A7598A"/>
    <w:rsid w:val="00A771C6"/>
    <w:rsid w:val="00A83273"/>
    <w:rsid w:val="00A836EA"/>
    <w:rsid w:val="00A84239"/>
    <w:rsid w:val="00A8499E"/>
    <w:rsid w:val="00A84A55"/>
    <w:rsid w:val="00A84BA3"/>
    <w:rsid w:val="00A864DD"/>
    <w:rsid w:val="00A86DB0"/>
    <w:rsid w:val="00A90E78"/>
    <w:rsid w:val="00A915D0"/>
    <w:rsid w:val="00A91714"/>
    <w:rsid w:val="00A93F31"/>
    <w:rsid w:val="00A949DD"/>
    <w:rsid w:val="00A94B17"/>
    <w:rsid w:val="00A976E5"/>
    <w:rsid w:val="00A97BFD"/>
    <w:rsid w:val="00AA05EF"/>
    <w:rsid w:val="00AA1501"/>
    <w:rsid w:val="00AA1509"/>
    <w:rsid w:val="00AA255D"/>
    <w:rsid w:val="00AA2686"/>
    <w:rsid w:val="00AA4726"/>
    <w:rsid w:val="00AA47A3"/>
    <w:rsid w:val="00AA5E71"/>
    <w:rsid w:val="00AA5F38"/>
    <w:rsid w:val="00AA61AE"/>
    <w:rsid w:val="00AA61D8"/>
    <w:rsid w:val="00AA7A7B"/>
    <w:rsid w:val="00AB0DFB"/>
    <w:rsid w:val="00AB14E7"/>
    <w:rsid w:val="00AB2191"/>
    <w:rsid w:val="00AB438B"/>
    <w:rsid w:val="00AB465C"/>
    <w:rsid w:val="00AB4F43"/>
    <w:rsid w:val="00AB6693"/>
    <w:rsid w:val="00AB678D"/>
    <w:rsid w:val="00AB71DF"/>
    <w:rsid w:val="00AB7FCD"/>
    <w:rsid w:val="00AC0438"/>
    <w:rsid w:val="00AC06F3"/>
    <w:rsid w:val="00AC1823"/>
    <w:rsid w:val="00AC4D09"/>
    <w:rsid w:val="00AC68DF"/>
    <w:rsid w:val="00AC69F9"/>
    <w:rsid w:val="00AC6ADD"/>
    <w:rsid w:val="00AC6D45"/>
    <w:rsid w:val="00AD0281"/>
    <w:rsid w:val="00AD02D3"/>
    <w:rsid w:val="00AD0624"/>
    <w:rsid w:val="00AD062D"/>
    <w:rsid w:val="00AD1833"/>
    <w:rsid w:val="00AD3953"/>
    <w:rsid w:val="00AD3E57"/>
    <w:rsid w:val="00AD46A7"/>
    <w:rsid w:val="00AD5852"/>
    <w:rsid w:val="00AD5E70"/>
    <w:rsid w:val="00AD6109"/>
    <w:rsid w:val="00AD757B"/>
    <w:rsid w:val="00AD7C17"/>
    <w:rsid w:val="00AE0D85"/>
    <w:rsid w:val="00AE16BC"/>
    <w:rsid w:val="00AE208B"/>
    <w:rsid w:val="00AE2976"/>
    <w:rsid w:val="00AE4AB3"/>
    <w:rsid w:val="00AE667C"/>
    <w:rsid w:val="00AE72CE"/>
    <w:rsid w:val="00AE7DB1"/>
    <w:rsid w:val="00AE7E72"/>
    <w:rsid w:val="00AE7EEB"/>
    <w:rsid w:val="00AF0440"/>
    <w:rsid w:val="00AF104A"/>
    <w:rsid w:val="00AF150F"/>
    <w:rsid w:val="00AF1C42"/>
    <w:rsid w:val="00AF2178"/>
    <w:rsid w:val="00AF21C1"/>
    <w:rsid w:val="00AF3BA5"/>
    <w:rsid w:val="00AF477E"/>
    <w:rsid w:val="00AF4EB4"/>
    <w:rsid w:val="00AF6728"/>
    <w:rsid w:val="00B00067"/>
    <w:rsid w:val="00B005D9"/>
    <w:rsid w:val="00B00E91"/>
    <w:rsid w:val="00B00FEA"/>
    <w:rsid w:val="00B0237F"/>
    <w:rsid w:val="00B02808"/>
    <w:rsid w:val="00B02D3C"/>
    <w:rsid w:val="00B03B42"/>
    <w:rsid w:val="00B050D0"/>
    <w:rsid w:val="00B0606C"/>
    <w:rsid w:val="00B06287"/>
    <w:rsid w:val="00B06E4C"/>
    <w:rsid w:val="00B104C9"/>
    <w:rsid w:val="00B1149C"/>
    <w:rsid w:val="00B147BD"/>
    <w:rsid w:val="00B17650"/>
    <w:rsid w:val="00B17789"/>
    <w:rsid w:val="00B22982"/>
    <w:rsid w:val="00B230C5"/>
    <w:rsid w:val="00B26A25"/>
    <w:rsid w:val="00B273DC"/>
    <w:rsid w:val="00B27B3C"/>
    <w:rsid w:val="00B32002"/>
    <w:rsid w:val="00B32767"/>
    <w:rsid w:val="00B32D8B"/>
    <w:rsid w:val="00B32F15"/>
    <w:rsid w:val="00B33905"/>
    <w:rsid w:val="00B33F3C"/>
    <w:rsid w:val="00B3560E"/>
    <w:rsid w:val="00B36BCC"/>
    <w:rsid w:val="00B3717E"/>
    <w:rsid w:val="00B374AE"/>
    <w:rsid w:val="00B37548"/>
    <w:rsid w:val="00B37E3A"/>
    <w:rsid w:val="00B4134C"/>
    <w:rsid w:val="00B431F3"/>
    <w:rsid w:val="00B43B4C"/>
    <w:rsid w:val="00B43CB5"/>
    <w:rsid w:val="00B43DC6"/>
    <w:rsid w:val="00B45C98"/>
    <w:rsid w:val="00B45E45"/>
    <w:rsid w:val="00B46641"/>
    <w:rsid w:val="00B47173"/>
    <w:rsid w:val="00B475E9"/>
    <w:rsid w:val="00B479DD"/>
    <w:rsid w:val="00B51E2F"/>
    <w:rsid w:val="00B51F06"/>
    <w:rsid w:val="00B54828"/>
    <w:rsid w:val="00B55049"/>
    <w:rsid w:val="00B566B6"/>
    <w:rsid w:val="00B56933"/>
    <w:rsid w:val="00B56CAF"/>
    <w:rsid w:val="00B56FAF"/>
    <w:rsid w:val="00B60783"/>
    <w:rsid w:val="00B61215"/>
    <w:rsid w:val="00B616F0"/>
    <w:rsid w:val="00B631E7"/>
    <w:rsid w:val="00B6346C"/>
    <w:rsid w:val="00B651BD"/>
    <w:rsid w:val="00B65512"/>
    <w:rsid w:val="00B656BE"/>
    <w:rsid w:val="00B65891"/>
    <w:rsid w:val="00B66BFB"/>
    <w:rsid w:val="00B7011D"/>
    <w:rsid w:val="00B70FAE"/>
    <w:rsid w:val="00B718A7"/>
    <w:rsid w:val="00B71935"/>
    <w:rsid w:val="00B72135"/>
    <w:rsid w:val="00B727D6"/>
    <w:rsid w:val="00B72A1C"/>
    <w:rsid w:val="00B73C36"/>
    <w:rsid w:val="00B74469"/>
    <w:rsid w:val="00B74C0B"/>
    <w:rsid w:val="00B74CB3"/>
    <w:rsid w:val="00B76D8C"/>
    <w:rsid w:val="00B77FAF"/>
    <w:rsid w:val="00B81098"/>
    <w:rsid w:val="00B819DD"/>
    <w:rsid w:val="00B83301"/>
    <w:rsid w:val="00B87846"/>
    <w:rsid w:val="00B90017"/>
    <w:rsid w:val="00B90900"/>
    <w:rsid w:val="00B93099"/>
    <w:rsid w:val="00B940A4"/>
    <w:rsid w:val="00B9485B"/>
    <w:rsid w:val="00B95CAF"/>
    <w:rsid w:val="00B965C0"/>
    <w:rsid w:val="00B97651"/>
    <w:rsid w:val="00B97714"/>
    <w:rsid w:val="00BA1287"/>
    <w:rsid w:val="00BA23E6"/>
    <w:rsid w:val="00BA248E"/>
    <w:rsid w:val="00BA391E"/>
    <w:rsid w:val="00BA42BA"/>
    <w:rsid w:val="00BA59B7"/>
    <w:rsid w:val="00BA68F2"/>
    <w:rsid w:val="00BA6A64"/>
    <w:rsid w:val="00BA72AE"/>
    <w:rsid w:val="00BA7578"/>
    <w:rsid w:val="00BB00D6"/>
    <w:rsid w:val="00BB07AD"/>
    <w:rsid w:val="00BB096F"/>
    <w:rsid w:val="00BB0EFE"/>
    <w:rsid w:val="00BB187A"/>
    <w:rsid w:val="00BB1C22"/>
    <w:rsid w:val="00BB2FAE"/>
    <w:rsid w:val="00BB3B03"/>
    <w:rsid w:val="00BB5D71"/>
    <w:rsid w:val="00BB5FB2"/>
    <w:rsid w:val="00BB6720"/>
    <w:rsid w:val="00BC368C"/>
    <w:rsid w:val="00BC4050"/>
    <w:rsid w:val="00BC4560"/>
    <w:rsid w:val="00BC49FF"/>
    <w:rsid w:val="00BC4D05"/>
    <w:rsid w:val="00BC571C"/>
    <w:rsid w:val="00BC5ED8"/>
    <w:rsid w:val="00BC61FC"/>
    <w:rsid w:val="00BC74D9"/>
    <w:rsid w:val="00BC7C86"/>
    <w:rsid w:val="00BD1DA1"/>
    <w:rsid w:val="00BD2A42"/>
    <w:rsid w:val="00BD4BA5"/>
    <w:rsid w:val="00BD577D"/>
    <w:rsid w:val="00BD7101"/>
    <w:rsid w:val="00BD7B49"/>
    <w:rsid w:val="00BD7D63"/>
    <w:rsid w:val="00BE03F6"/>
    <w:rsid w:val="00BE08A9"/>
    <w:rsid w:val="00BE11E2"/>
    <w:rsid w:val="00BE1230"/>
    <w:rsid w:val="00BE249D"/>
    <w:rsid w:val="00BE2708"/>
    <w:rsid w:val="00BE3A1D"/>
    <w:rsid w:val="00BE48D8"/>
    <w:rsid w:val="00BE4AF7"/>
    <w:rsid w:val="00BE4E6C"/>
    <w:rsid w:val="00BE6D3D"/>
    <w:rsid w:val="00BE7299"/>
    <w:rsid w:val="00BE7E1D"/>
    <w:rsid w:val="00BF13AC"/>
    <w:rsid w:val="00BF3885"/>
    <w:rsid w:val="00BF4359"/>
    <w:rsid w:val="00BF4AA5"/>
    <w:rsid w:val="00BF5B16"/>
    <w:rsid w:val="00BF5FAD"/>
    <w:rsid w:val="00BF6977"/>
    <w:rsid w:val="00BF69DE"/>
    <w:rsid w:val="00BF7EBF"/>
    <w:rsid w:val="00C004ED"/>
    <w:rsid w:val="00C00EB9"/>
    <w:rsid w:val="00C01F94"/>
    <w:rsid w:val="00C04CCD"/>
    <w:rsid w:val="00C04E1D"/>
    <w:rsid w:val="00C06761"/>
    <w:rsid w:val="00C06C0E"/>
    <w:rsid w:val="00C06DD1"/>
    <w:rsid w:val="00C105FC"/>
    <w:rsid w:val="00C10C7C"/>
    <w:rsid w:val="00C12986"/>
    <w:rsid w:val="00C12AA8"/>
    <w:rsid w:val="00C133ED"/>
    <w:rsid w:val="00C13F24"/>
    <w:rsid w:val="00C14E75"/>
    <w:rsid w:val="00C14EA3"/>
    <w:rsid w:val="00C16893"/>
    <w:rsid w:val="00C16D22"/>
    <w:rsid w:val="00C177A5"/>
    <w:rsid w:val="00C2117C"/>
    <w:rsid w:val="00C24CC7"/>
    <w:rsid w:val="00C2509B"/>
    <w:rsid w:val="00C2554B"/>
    <w:rsid w:val="00C25BBC"/>
    <w:rsid w:val="00C25EAA"/>
    <w:rsid w:val="00C26C36"/>
    <w:rsid w:val="00C27256"/>
    <w:rsid w:val="00C27909"/>
    <w:rsid w:val="00C27B52"/>
    <w:rsid w:val="00C30620"/>
    <w:rsid w:val="00C30E34"/>
    <w:rsid w:val="00C31298"/>
    <w:rsid w:val="00C31E35"/>
    <w:rsid w:val="00C323E0"/>
    <w:rsid w:val="00C34750"/>
    <w:rsid w:val="00C36355"/>
    <w:rsid w:val="00C37FE6"/>
    <w:rsid w:val="00C409AF"/>
    <w:rsid w:val="00C41616"/>
    <w:rsid w:val="00C449B0"/>
    <w:rsid w:val="00C4583E"/>
    <w:rsid w:val="00C50364"/>
    <w:rsid w:val="00C505B4"/>
    <w:rsid w:val="00C51273"/>
    <w:rsid w:val="00C51F4A"/>
    <w:rsid w:val="00C52956"/>
    <w:rsid w:val="00C536EB"/>
    <w:rsid w:val="00C54498"/>
    <w:rsid w:val="00C54F95"/>
    <w:rsid w:val="00C55209"/>
    <w:rsid w:val="00C56D28"/>
    <w:rsid w:val="00C61D66"/>
    <w:rsid w:val="00C62BAE"/>
    <w:rsid w:val="00C62E9B"/>
    <w:rsid w:val="00C63C7F"/>
    <w:rsid w:val="00C64697"/>
    <w:rsid w:val="00C6503D"/>
    <w:rsid w:val="00C66066"/>
    <w:rsid w:val="00C66FE5"/>
    <w:rsid w:val="00C6707E"/>
    <w:rsid w:val="00C703D3"/>
    <w:rsid w:val="00C7069A"/>
    <w:rsid w:val="00C706AC"/>
    <w:rsid w:val="00C706D3"/>
    <w:rsid w:val="00C718CE"/>
    <w:rsid w:val="00C732A2"/>
    <w:rsid w:val="00C732AA"/>
    <w:rsid w:val="00C738C1"/>
    <w:rsid w:val="00C7530D"/>
    <w:rsid w:val="00C77120"/>
    <w:rsid w:val="00C77194"/>
    <w:rsid w:val="00C77298"/>
    <w:rsid w:val="00C779AF"/>
    <w:rsid w:val="00C77A84"/>
    <w:rsid w:val="00C806E3"/>
    <w:rsid w:val="00C815BE"/>
    <w:rsid w:val="00C81B16"/>
    <w:rsid w:val="00C82697"/>
    <w:rsid w:val="00C82837"/>
    <w:rsid w:val="00C82873"/>
    <w:rsid w:val="00C82EAC"/>
    <w:rsid w:val="00C82EDD"/>
    <w:rsid w:val="00C833D1"/>
    <w:rsid w:val="00C835DD"/>
    <w:rsid w:val="00C836F8"/>
    <w:rsid w:val="00C845E8"/>
    <w:rsid w:val="00C84D30"/>
    <w:rsid w:val="00C85D99"/>
    <w:rsid w:val="00C87962"/>
    <w:rsid w:val="00C87EE6"/>
    <w:rsid w:val="00C90883"/>
    <w:rsid w:val="00C9159F"/>
    <w:rsid w:val="00C917E0"/>
    <w:rsid w:val="00C9234A"/>
    <w:rsid w:val="00C92437"/>
    <w:rsid w:val="00C96C07"/>
    <w:rsid w:val="00C97948"/>
    <w:rsid w:val="00C97C7F"/>
    <w:rsid w:val="00CA062F"/>
    <w:rsid w:val="00CA1480"/>
    <w:rsid w:val="00CA1F3F"/>
    <w:rsid w:val="00CA20B3"/>
    <w:rsid w:val="00CA2DA0"/>
    <w:rsid w:val="00CA36B1"/>
    <w:rsid w:val="00CA43DA"/>
    <w:rsid w:val="00CA4469"/>
    <w:rsid w:val="00CA4D00"/>
    <w:rsid w:val="00CA60C5"/>
    <w:rsid w:val="00CA7728"/>
    <w:rsid w:val="00CB00E1"/>
    <w:rsid w:val="00CB015F"/>
    <w:rsid w:val="00CB0934"/>
    <w:rsid w:val="00CB178A"/>
    <w:rsid w:val="00CB193C"/>
    <w:rsid w:val="00CB2787"/>
    <w:rsid w:val="00CB385C"/>
    <w:rsid w:val="00CB63EC"/>
    <w:rsid w:val="00CB71B9"/>
    <w:rsid w:val="00CC0411"/>
    <w:rsid w:val="00CC0AE1"/>
    <w:rsid w:val="00CC0D14"/>
    <w:rsid w:val="00CC105F"/>
    <w:rsid w:val="00CC117B"/>
    <w:rsid w:val="00CC202A"/>
    <w:rsid w:val="00CC2C7D"/>
    <w:rsid w:val="00CC3282"/>
    <w:rsid w:val="00CC3897"/>
    <w:rsid w:val="00CC3F52"/>
    <w:rsid w:val="00CC4505"/>
    <w:rsid w:val="00CC5388"/>
    <w:rsid w:val="00CC5AE0"/>
    <w:rsid w:val="00CD06C0"/>
    <w:rsid w:val="00CD1172"/>
    <w:rsid w:val="00CD2B64"/>
    <w:rsid w:val="00CD4FB8"/>
    <w:rsid w:val="00CD4FD4"/>
    <w:rsid w:val="00CD5730"/>
    <w:rsid w:val="00CD57DD"/>
    <w:rsid w:val="00CD5831"/>
    <w:rsid w:val="00CD5D59"/>
    <w:rsid w:val="00CD5F83"/>
    <w:rsid w:val="00CD6B1F"/>
    <w:rsid w:val="00CD7099"/>
    <w:rsid w:val="00CE1FD9"/>
    <w:rsid w:val="00CE2CCF"/>
    <w:rsid w:val="00CE2D8B"/>
    <w:rsid w:val="00CE3D05"/>
    <w:rsid w:val="00CE411B"/>
    <w:rsid w:val="00CE46D0"/>
    <w:rsid w:val="00CE4EE2"/>
    <w:rsid w:val="00CE53BD"/>
    <w:rsid w:val="00CE5593"/>
    <w:rsid w:val="00CE684E"/>
    <w:rsid w:val="00CF2850"/>
    <w:rsid w:val="00CF4903"/>
    <w:rsid w:val="00CF4D8B"/>
    <w:rsid w:val="00CF4DD7"/>
    <w:rsid w:val="00CF575B"/>
    <w:rsid w:val="00CF5FD2"/>
    <w:rsid w:val="00CF63FF"/>
    <w:rsid w:val="00CF6812"/>
    <w:rsid w:val="00CF6B99"/>
    <w:rsid w:val="00CF6DD8"/>
    <w:rsid w:val="00CF7C59"/>
    <w:rsid w:val="00D0068F"/>
    <w:rsid w:val="00D00768"/>
    <w:rsid w:val="00D009AF"/>
    <w:rsid w:val="00D00B39"/>
    <w:rsid w:val="00D00F65"/>
    <w:rsid w:val="00D019D2"/>
    <w:rsid w:val="00D01C74"/>
    <w:rsid w:val="00D026EF"/>
    <w:rsid w:val="00D028E3"/>
    <w:rsid w:val="00D042C1"/>
    <w:rsid w:val="00D045CC"/>
    <w:rsid w:val="00D055C2"/>
    <w:rsid w:val="00D05E37"/>
    <w:rsid w:val="00D11917"/>
    <w:rsid w:val="00D128AC"/>
    <w:rsid w:val="00D130E2"/>
    <w:rsid w:val="00D141EE"/>
    <w:rsid w:val="00D16294"/>
    <w:rsid w:val="00D16EFC"/>
    <w:rsid w:val="00D23BCA"/>
    <w:rsid w:val="00D2569E"/>
    <w:rsid w:val="00D26350"/>
    <w:rsid w:val="00D27141"/>
    <w:rsid w:val="00D30AC3"/>
    <w:rsid w:val="00D3312E"/>
    <w:rsid w:val="00D331E9"/>
    <w:rsid w:val="00D33A95"/>
    <w:rsid w:val="00D351FA"/>
    <w:rsid w:val="00D3664A"/>
    <w:rsid w:val="00D36A7B"/>
    <w:rsid w:val="00D37920"/>
    <w:rsid w:val="00D40907"/>
    <w:rsid w:val="00D4184C"/>
    <w:rsid w:val="00D42AF1"/>
    <w:rsid w:val="00D432FC"/>
    <w:rsid w:val="00D44B61"/>
    <w:rsid w:val="00D458B0"/>
    <w:rsid w:val="00D45982"/>
    <w:rsid w:val="00D46FB0"/>
    <w:rsid w:val="00D47804"/>
    <w:rsid w:val="00D503ED"/>
    <w:rsid w:val="00D50450"/>
    <w:rsid w:val="00D50A77"/>
    <w:rsid w:val="00D54D3D"/>
    <w:rsid w:val="00D626FB"/>
    <w:rsid w:val="00D62770"/>
    <w:rsid w:val="00D63858"/>
    <w:rsid w:val="00D63AA6"/>
    <w:rsid w:val="00D645DD"/>
    <w:rsid w:val="00D66B9C"/>
    <w:rsid w:val="00D70403"/>
    <w:rsid w:val="00D718FA"/>
    <w:rsid w:val="00D7223B"/>
    <w:rsid w:val="00D74C95"/>
    <w:rsid w:val="00D8498E"/>
    <w:rsid w:val="00D85280"/>
    <w:rsid w:val="00D852E8"/>
    <w:rsid w:val="00D85353"/>
    <w:rsid w:val="00D903DD"/>
    <w:rsid w:val="00D9044D"/>
    <w:rsid w:val="00D93CDE"/>
    <w:rsid w:val="00D95F92"/>
    <w:rsid w:val="00D9731F"/>
    <w:rsid w:val="00D978C2"/>
    <w:rsid w:val="00D97D00"/>
    <w:rsid w:val="00DA0D83"/>
    <w:rsid w:val="00DA289B"/>
    <w:rsid w:val="00DA68CB"/>
    <w:rsid w:val="00DA6D1A"/>
    <w:rsid w:val="00DB002F"/>
    <w:rsid w:val="00DB08AC"/>
    <w:rsid w:val="00DB0EDF"/>
    <w:rsid w:val="00DB1A89"/>
    <w:rsid w:val="00DB33D9"/>
    <w:rsid w:val="00DB4413"/>
    <w:rsid w:val="00DB6058"/>
    <w:rsid w:val="00DB6B0F"/>
    <w:rsid w:val="00DB6E55"/>
    <w:rsid w:val="00DB6EC7"/>
    <w:rsid w:val="00DB7103"/>
    <w:rsid w:val="00DC1BEB"/>
    <w:rsid w:val="00DC203B"/>
    <w:rsid w:val="00DC2457"/>
    <w:rsid w:val="00DC3587"/>
    <w:rsid w:val="00DC449A"/>
    <w:rsid w:val="00DC643B"/>
    <w:rsid w:val="00DD0756"/>
    <w:rsid w:val="00DD11B4"/>
    <w:rsid w:val="00DD3541"/>
    <w:rsid w:val="00DD38EA"/>
    <w:rsid w:val="00DD3F64"/>
    <w:rsid w:val="00DD4304"/>
    <w:rsid w:val="00DD4A09"/>
    <w:rsid w:val="00DD5466"/>
    <w:rsid w:val="00DD5E72"/>
    <w:rsid w:val="00DE27AC"/>
    <w:rsid w:val="00DE2A5F"/>
    <w:rsid w:val="00DE4230"/>
    <w:rsid w:val="00DE4940"/>
    <w:rsid w:val="00DE58DC"/>
    <w:rsid w:val="00DF01A1"/>
    <w:rsid w:val="00DF0634"/>
    <w:rsid w:val="00DF09CF"/>
    <w:rsid w:val="00DF316F"/>
    <w:rsid w:val="00DF42C4"/>
    <w:rsid w:val="00DF4A88"/>
    <w:rsid w:val="00DF4D71"/>
    <w:rsid w:val="00DF518E"/>
    <w:rsid w:val="00DF5545"/>
    <w:rsid w:val="00DF782A"/>
    <w:rsid w:val="00E003CF"/>
    <w:rsid w:val="00E01033"/>
    <w:rsid w:val="00E0113D"/>
    <w:rsid w:val="00E01ECF"/>
    <w:rsid w:val="00E02929"/>
    <w:rsid w:val="00E02F48"/>
    <w:rsid w:val="00E03FE8"/>
    <w:rsid w:val="00E040E5"/>
    <w:rsid w:val="00E04D53"/>
    <w:rsid w:val="00E050C1"/>
    <w:rsid w:val="00E05B7D"/>
    <w:rsid w:val="00E05ED6"/>
    <w:rsid w:val="00E0629F"/>
    <w:rsid w:val="00E1154B"/>
    <w:rsid w:val="00E118A4"/>
    <w:rsid w:val="00E11AC2"/>
    <w:rsid w:val="00E11B80"/>
    <w:rsid w:val="00E11FB6"/>
    <w:rsid w:val="00E12486"/>
    <w:rsid w:val="00E12A9B"/>
    <w:rsid w:val="00E1336D"/>
    <w:rsid w:val="00E13A74"/>
    <w:rsid w:val="00E13F57"/>
    <w:rsid w:val="00E1485C"/>
    <w:rsid w:val="00E149FB"/>
    <w:rsid w:val="00E14F2B"/>
    <w:rsid w:val="00E16976"/>
    <w:rsid w:val="00E16D92"/>
    <w:rsid w:val="00E177E4"/>
    <w:rsid w:val="00E17C77"/>
    <w:rsid w:val="00E21222"/>
    <w:rsid w:val="00E21D32"/>
    <w:rsid w:val="00E220EC"/>
    <w:rsid w:val="00E22E76"/>
    <w:rsid w:val="00E240C7"/>
    <w:rsid w:val="00E241AB"/>
    <w:rsid w:val="00E24F39"/>
    <w:rsid w:val="00E2556B"/>
    <w:rsid w:val="00E256E6"/>
    <w:rsid w:val="00E25D1A"/>
    <w:rsid w:val="00E26C46"/>
    <w:rsid w:val="00E2769D"/>
    <w:rsid w:val="00E27A9A"/>
    <w:rsid w:val="00E31150"/>
    <w:rsid w:val="00E316CD"/>
    <w:rsid w:val="00E32F15"/>
    <w:rsid w:val="00E3329C"/>
    <w:rsid w:val="00E3485E"/>
    <w:rsid w:val="00E34B20"/>
    <w:rsid w:val="00E359BA"/>
    <w:rsid w:val="00E36AF7"/>
    <w:rsid w:val="00E36C7E"/>
    <w:rsid w:val="00E37F1B"/>
    <w:rsid w:val="00E404DB"/>
    <w:rsid w:val="00E408FE"/>
    <w:rsid w:val="00E40D72"/>
    <w:rsid w:val="00E416C4"/>
    <w:rsid w:val="00E42FFA"/>
    <w:rsid w:val="00E43432"/>
    <w:rsid w:val="00E43477"/>
    <w:rsid w:val="00E43B9C"/>
    <w:rsid w:val="00E43C34"/>
    <w:rsid w:val="00E44F8D"/>
    <w:rsid w:val="00E459B9"/>
    <w:rsid w:val="00E5004E"/>
    <w:rsid w:val="00E50C85"/>
    <w:rsid w:val="00E51F93"/>
    <w:rsid w:val="00E5314A"/>
    <w:rsid w:val="00E54143"/>
    <w:rsid w:val="00E5580A"/>
    <w:rsid w:val="00E55D56"/>
    <w:rsid w:val="00E619DB"/>
    <w:rsid w:val="00E62E0B"/>
    <w:rsid w:val="00E646C7"/>
    <w:rsid w:val="00E658E7"/>
    <w:rsid w:val="00E665A1"/>
    <w:rsid w:val="00E675BF"/>
    <w:rsid w:val="00E70615"/>
    <w:rsid w:val="00E7075B"/>
    <w:rsid w:val="00E70C16"/>
    <w:rsid w:val="00E72E06"/>
    <w:rsid w:val="00E73CF2"/>
    <w:rsid w:val="00E75D28"/>
    <w:rsid w:val="00E76C03"/>
    <w:rsid w:val="00E779C7"/>
    <w:rsid w:val="00E77E0E"/>
    <w:rsid w:val="00E801A2"/>
    <w:rsid w:val="00E80555"/>
    <w:rsid w:val="00E805D9"/>
    <w:rsid w:val="00E825E7"/>
    <w:rsid w:val="00E82DDB"/>
    <w:rsid w:val="00E831B3"/>
    <w:rsid w:val="00E83FD2"/>
    <w:rsid w:val="00E84BA0"/>
    <w:rsid w:val="00E85CD2"/>
    <w:rsid w:val="00E85F93"/>
    <w:rsid w:val="00E87583"/>
    <w:rsid w:val="00E878B0"/>
    <w:rsid w:val="00E87E87"/>
    <w:rsid w:val="00E87FBE"/>
    <w:rsid w:val="00E9007E"/>
    <w:rsid w:val="00E91BD9"/>
    <w:rsid w:val="00E91E32"/>
    <w:rsid w:val="00E91E58"/>
    <w:rsid w:val="00E92087"/>
    <w:rsid w:val="00E925C0"/>
    <w:rsid w:val="00E92925"/>
    <w:rsid w:val="00E92F2E"/>
    <w:rsid w:val="00E94371"/>
    <w:rsid w:val="00E95106"/>
    <w:rsid w:val="00E9564C"/>
    <w:rsid w:val="00E959CE"/>
    <w:rsid w:val="00E960F9"/>
    <w:rsid w:val="00E96F41"/>
    <w:rsid w:val="00E9761B"/>
    <w:rsid w:val="00E97776"/>
    <w:rsid w:val="00E97DF6"/>
    <w:rsid w:val="00EA0B2F"/>
    <w:rsid w:val="00EA0ECF"/>
    <w:rsid w:val="00EA15B2"/>
    <w:rsid w:val="00EA1CD8"/>
    <w:rsid w:val="00EA2EAC"/>
    <w:rsid w:val="00EA3245"/>
    <w:rsid w:val="00EA5367"/>
    <w:rsid w:val="00EA5BFB"/>
    <w:rsid w:val="00EA5E36"/>
    <w:rsid w:val="00EA62D2"/>
    <w:rsid w:val="00EA6BDC"/>
    <w:rsid w:val="00EA7EBC"/>
    <w:rsid w:val="00EB046C"/>
    <w:rsid w:val="00EB0625"/>
    <w:rsid w:val="00EB27C3"/>
    <w:rsid w:val="00EB30E5"/>
    <w:rsid w:val="00EB3193"/>
    <w:rsid w:val="00EB4B93"/>
    <w:rsid w:val="00EB5A87"/>
    <w:rsid w:val="00EB656B"/>
    <w:rsid w:val="00EB6B52"/>
    <w:rsid w:val="00EB6F35"/>
    <w:rsid w:val="00EB76CB"/>
    <w:rsid w:val="00EB7865"/>
    <w:rsid w:val="00EC15F4"/>
    <w:rsid w:val="00EC19BE"/>
    <w:rsid w:val="00EC1B0A"/>
    <w:rsid w:val="00EC2535"/>
    <w:rsid w:val="00EC27BF"/>
    <w:rsid w:val="00EC31DF"/>
    <w:rsid w:val="00EC3854"/>
    <w:rsid w:val="00EC441A"/>
    <w:rsid w:val="00EC665F"/>
    <w:rsid w:val="00EC680B"/>
    <w:rsid w:val="00EC6C92"/>
    <w:rsid w:val="00EC7998"/>
    <w:rsid w:val="00ED2871"/>
    <w:rsid w:val="00ED61B9"/>
    <w:rsid w:val="00ED6FC8"/>
    <w:rsid w:val="00ED73BE"/>
    <w:rsid w:val="00EE1D39"/>
    <w:rsid w:val="00EE27B7"/>
    <w:rsid w:val="00EE2E03"/>
    <w:rsid w:val="00EE37B0"/>
    <w:rsid w:val="00EE5777"/>
    <w:rsid w:val="00EF21FB"/>
    <w:rsid w:val="00EF42C3"/>
    <w:rsid w:val="00EF51D5"/>
    <w:rsid w:val="00EF5C56"/>
    <w:rsid w:val="00EF5F7B"/>
    <w:rsid w:val="00EF6D7D"/>
    <w:rsid w:val="00F00926"/>
    <w:rsid w:val="00F009FD"/>
    <w:rsid w:val="00F02B26"/>
    <w:rsid w:val="00F038F0"/>
    <w:rsid w:val="00F03B39"/>
    <w:rsid w:val="00F05761"/>
    <w:rsid w:val="00F063CC"/>
    <w:rsid w:val="00F06994"/>
    <w:rsid w:val="00F07DC4"/>
    <w:rsid w:val="00F101F4"/>
    <w:rsid w:val="00F10AF4"/>
    <w:rsid w:val="00F118DF"/>
    <w:rsid w:val="00F11DAD"/>
    <w:rsid w:val="00F1368C"/>
    <w:rsid w:val="00F1381E"/>
    <w:rsid w:val="00F1559B"/>
    <w:rsid w:val="00F15B96"/>
    <w:rsid w:val="00F15EC0"/>
    <w:rsid w:val="00F165FE"/>
    <w:rsid w:val="00F16BD8"/>
    <w:rsid w:val="00F176F0"/>
    <w:rsid w:val="00F179F7"/>
    <w:rsid w:val="00F21EB4"/>
    <w:rsid w:val="00F22619"/>
    <w:rsid w:val="00F22639"/>
    <w:rsid w:val="00F22DDC"/>
    <w:rsid w:val="00F23AEE"/>
    <w:rsid w:val="00F27A9A"/>
    <w:rsid w:val="00F3194D"/>
    <w:rsid w:val="00F3336C"/>
    <w:rsid w:val="00F33867"/>
    <w:rsid w:val="00F353FD"/>
    <w:rsid w:val="00F35EEA"/>
    <w:rsid w:val="00F36529"/>
    <w:rsid w:val="00F36DFA"/>
    <w:rsid w:val="00F36FA2"/>
    <w:rsid w:val="00F37723"/>
    <w:rsid w:val="00F407AF"/>
    <w:rsid w:val="00F41E26"/>
    <w:rsid w:val="00F426C4"/>
    <w:rsid w:val="00F440BB"/>
    <w:rsid w:val="00F44FCC"/>
    <w:rsid w:val="00F45452"/>
    <w:rsid w:val="00F45766"/>
    <w:rsid w:val="00F47EF6"/>
    <w:rsid w:val="00F50029"/>
    <w:rsid w:val="00F50B0A"/>
    <w:rsid w:val="00F5271C"/>
    <w:rsid w:val="00F53102"/>
    <w:rsid w:val="00F53280"/>
    <w:rsid w:val="00F536D8"/>
    <w:rsid w:val="00F541A2"/>
    <w:rsid w:val="00F5555D"/>
    <w:rsid w:val="00F56D20"/>
    <w:rsid w:val="00F575E9"/>
    <w:rsid w:val="00F57B6B"/>
    <w:rsid w:val="00F60939"/>
    <w:rsid w:val="00F61BA9"/>
    <w:rsid w:val="00F6240B"/>
    <w:rsid w:val="00F63C87"/>
    <w:rsid w:val="00F64A29"/>
    <w:rsid w:val="00F64E66"/>
    <w:rsid w:val="00F672C0"/>
    <w:rsid w:val="00F70AF2"/>
    <w:rsid w:val="00F72746"/>
    <w:rsid w:val="00F72C18"/>
    <w:rsid w:val="00F76AA2"/>
    <w:rsid w:val="00F77745"/>
    <w:rsid w:val="00F77C8F"/>
    <w:rsid w:val="00F8155E"/>
    <w:rsid w:val="00F81C5D"/>
    <w:rsid w:val="00F83EA4"/>
    <w:rsid w:val="00F83EA7"/>
    <w:rsid w:val="00F84811"/>
    <w:rsid w:val="00F85171"/>
    <w:rsid w:val="00F85BC1"/>
    <w:rsid w:val="00F86FA4"/>
    <w:rsid w:val="00F90493"/>
    <w:rsid w:val="00F91633"/>
    <w:rsid w:val="00F9543B"/>
    <w:rsid w:val="00F959C3"/>
    <w:rsid w:val="00F97863"/>
    <w:rsid w:val="00F97929"/>
    <w:rsid w:val="00FA0E2E"/>
    <w:rsid w:val="00FA0EE6"/>
    <w:rsid w:val="00FA160E"/>
    <w:rsid w:val="00FA230C"/>
    <w:rsid w:val="00FA2659"/>
    <w:rsid w:val="00FA3250"/>
    <w:rsid w:val="00FA3516"/>
    <w:rsid w:val="00FA5A2D"/>
    <w:rsid w:val="00FB0A62"/>
    <w:rsid w:val="00FB10C5"/>
    <w:rsid w:val="00FB24DE"/>
    <w:rsid w:val="00FB28AD"/>
    <w:rsid w:val="00FB40A2"/>
    <w:rsid w:val="00FB494A"/>
    <w:rsid w:val="00FB4A47"/>
    <w:rsid w:val="00FB53B2"/>
    <w:rsid w:val="00FB77EE"/>
    <w:rsid w:val="00FB79B4"/>
    <w:rsid w:val="00FB7ACC"/>
    <w:rsid w:val="00FC005C"/>
    <w:rsid w:val="00FC1C0B"/>
    <w:rsid w:val="00FC3CFB"/>
    <w:rsid w:val="00FC7AB5"/>
    <w:rsid w:val="00FD014D"/>
    <w:rsid w:val="00FD0164"/>
    <w:rsid w:val="00FD08EA"/>
    <w:rsid w:val="00FD0B49"/>
    <w:rsid w:val="00FD1066"/>
    <w:rsid w:val="00FD1296"/>
    <w:rsid w:val="00FD186A"/>
    <w:rsid w:val="00FD2C7C"/>
    <w:rsid w:val="00FD2F12"/>
    <w:rsid w:val="00FD3187"/>
    <w:rsid w:val="00FD4527"/>
    <w:rsid w:val="00FD5DE9"/>
    <w:rsid w:val="00FE0F1A"/>
    <w:rsid w:val="00FE1D44"/>
    <w:rsid w:val="00FE2225"/>
    <w:rsid w:val="00FE24AC"/>
    <w:rsid w:val="00FE2E52"/>
    <w:rsid w:val="00FE364E"/>
    <w:rsid w:val="00FE370B"/>
    <w:rsid w:val="00FE3803"/>
    <w:rsid w:val="00FE3873"/>
    <w:rsid w:val="00FE3905"/>
    <w:rsid w:val="00FE39F4"/>
    <w:rsid w:val="00FE3EE6"/>
    <w:rsid w:val="00FE6752"/>
    <w:rsid w:val="00FE68D3"/>
    <w:rsid w:val="00FE73CF"/>
    <w:rsid w:val="00FE7572"/>
    <w:rsid w:val="00FF104A"/>
    <w:rsid w:val="00FF17AA"/>
    <w:rsid w:val="00FF1EE4"/>
    <w:rsid w:val="00FF2295"/>
    <w:rsid w:val="00FF5FB1"/>
    <w:rsid w:val="00FF6E03"/>
    <w:rsid w:val="00FF73EA"/>
    <w:rsid w:val="00FF7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8404A"/>
  <w15:docId w15:val="{534B1B3E-9230-462A-9295-8DBC119A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D11B4"/>
    <w:pPr>
      <w:jc w:val="both"/>
    </w:pPr>
    <w:rPr>
      <w:sz w:val="22"/>
    </w:rPr>
  </w:style>
  <w:style w:type="paragraph" w:styleId="Nadpis1">
    <w:name w:val="heading 1"/>
    <w:basedOn w:val="JVS1"/>
    <w:next w:val="Normln"/>
    <w:link w:val="Nadpis1Char"/>
    <w:uiPriority w:val="9"/>
    <w:qFormat/>
    <w:rsid w:val="00951676"/>
    <w:pPr>
      <w:keepNext/>
      <w:numPr>
        <w:numId w:val="1"/>
      </w:numPr>
      <w:spacing w:before="720"/>
      <w:outlineLvl w:val="0"/>
    </w:pPr>
    <w:rPr>
      <w:spacing w:val="20"/>
    </w:rPr>
  </w:style>
  <w:style w:type="paragraph" w:styleId="Nadpis2">
    <w:name w:val="heading 2"/>
    <w:next w:val="Normln"/>
    <w:link w:val="Nadpis2Char"/>
    <w:uiPriority w:val="9"/>
    <w:qFormat/>
    <w:rsid w:val="00497F4F"/>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paragraph" w:styleId="Nadpis7">
    <w:name w:val="heading 7"/>
    <w:basedOn w:val="Normln"/>
    <w:next w:val="Normln"/>
    <w:link w:val="Nadpis7Char"/>
    <w:semiHidden/>
    <w:unhideWhenUsed/>
    <w:qFormat/>
    <w:rsid w:val="00B45C9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link w:val="ZkladntextChar"/>
    <w:rsid w:val="004D1482"/>
    <w:pPr>
      <w:spacing w:after="120"/>
    </w:pPr>
  </w:style>
  <w:style w:type="paragraph" w:styleId="Podnadpis">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link w:val="ZkladntextodsazenChar"/>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link w:val="NzevChar"/>
    <w:qFormat/>
    <w:rsid w:val="005208B6"/>
    <w:pPr>
      <w:jc w:val="center"/>
    </w:pPr>
    <w:rPr>
      <w:b/>
      <w:bCs/>
      <w:sz w:val="24"/>
      <w:szCs w:val="24"/>
    </w:rPr>
  </w:style>
  <w:style w:type="character" w:styleId="Odkaznakoment">
    <w:name w:val="annotation reference"/>
    <w:basedOn w:val="Standardnpsmoodstavce"/>
    <w:rsid w:val="00542DE0"/>
    <w:rPr>
      <w:sz w:val="16"/>
      <w:szCs w:val="16"/>
    </w:rPr>
  </w:style>
  <w:style w:type="paragraph" w:styleId="Textkomente">
    <w:name w:val="annotation text"/>
    <w:basedOn w:val="Normln"/>
    <w:link w:val="TextkomenteChar"/>
    <w:rsid w:val="00542DE0"/>
    <w:pPr>
      <w:jc w:val="left"/>
    </w:pPr>
    <w:rPr>
      <w:sz w:val="20"/>
    </w:rPr>
  </w:style>
  <w:style w:type="table" w:styleId="Mkatabulky">
    <w:name w:val="Table Grid"/>
    <w:basedOn w:val="Normlntabulka"/>
    <w:uiPriority w:val="39"/>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rsid w:val="007A1000"/>
    <w:rPr>
      <w:sz w:val="22"/>
      <w:szCs w:val="22"/>
    </w:rPr>
  </w:style>
  <w:style w:type="paragraph" w:styleId="Zkladntextodsazen3">
    <w:name w:val="Body Text Indent 3"/>
    <w:basedOn w:val="Normln"/>
    <w:link w:val="Zkladntextodsazen3Char"/>
    <w:uiPriority w:val="99"/>
    <w:rsid w:val="00FF1EE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rsid w:val="00916F21"/>
  </w:style>
  <w:style w:type="character" w:customStyle="1" w:styleId="PedmtkomenteChar">
    <w:name w:val="Předmět komentáře Char"/>
    <w:basedOn w:val="TextkomenteChar"/>
    <w:link w:val="Pedmtkomente"/>
    <w:rsid w:val="00916F21"/>
    <w:rPr>
      <w:b/>
      <w:bCs/>
    </w:rPr>
  </w:style>
  <w:style w:type="paragraph" w:customStyle="1" w:styleId="BodyText21">
    <w:name w:val="Body Text 21"/>
    <w:basedOn w:val="Normln"/>
    <w:rsid w:val="00850EF9"/>
    <w:pPr>
      <w:widowControl w:val="0"/>
      <w:tabs>
        <w:tab w:val="left" w:pos="284"/>
      </w:tabs>
      <w:ind w:left="284"/>
    </w:pPr>
    <w:rPr>
      <w:snapToGrid w:val="0"/>
      <w:sz w:val="24"/>
    </w:rPr>
  </w:style>
  <w:style w:type="paragraph" w:styleId="Odstavecseseznamem">
    <w:name w:val="List Paragraph"/>
    <w:basedOn w:val="Normln"/>
    <w:link w:val="OdstavecseseznamemChar"/>
    <w:uiPriority w:val="34"/>
    <w:qFormat/>
    <w:rsid w:val="004C385C"/>
    <w:pPr>
      <w:ind w:left="720"/>
      <w:contextualSpacing/>
    </w:pPr>
  </w:style>
  <w:style w:type="character" w:customStyle="1" w:styleId="Zkladntext2Char">
    <w:name w:val="Základní text 2 Char"/>
    <w:link w:val="Zkladntext2"/>
    <w:rsid w:val="00B45E45"/>
    <w:rPr>
      <w:sz w:val="22"/>
    </w:rPr>
  </w:style>
  <w:style w:type="paragraph" w:customStyle="1" w:styleId="Odstavecseseznamem1">
    <w:name w:val="Odstavec se seznamem1"/>
    <w:basedOn w:val="Normln"/>
    <w:rsid w:val="008D1687"/>
    <w:pPr>
      <w:ind w:left="720"/>
      <w:contextualSpacing/>
    </w:pPr>
  </w:style>
  <w:style w:type="character" w:customStyle="1" w:styleId="Nadpis1Char">
    <w:name w:val="Nadpis 1 Char"/>
    <w:basedOn w:val="Standardnpsmoodstavce"/>
    <w:link w:val="Nadpis1"/>
    <w:uiPriority w:val="9"/>
    <w:rsid w:val="00C833D1"/>
    <w:rPr>
      <w:rFonts w:ascii="Arial" w:hAnsi="Arial" w:cs="Arial"/>
      <w:b/>
      <w:bCs/>
      <w:spacing w:val="20"/>
      <w:kern w:val="32"/>
      <w:sz w:val="28"/>
      <w:szCs w:val="32"/>
    </w:rPr>
  </w:style>
  <w:style w:type="character" w:customStyle="1" w:styleId="z21">
    <w:name w:val="z21"/>
    <w:rsid w:val="00B77FAF"/>
    <w:rPr>
      <w:rFonts w:ascii="Verdana" w:hAnsi="Verdana" w:hint="default"/>
      <w:b w:val="0"/>
      <w:bCs w:val="0"/>
      <w:color w:val="000000"/>
      <w:sz w:val="18"/>
      <w:szCs w:val="18"/>
    </w:rPr>
  </w:style>
  <w:style w:type="character" w:styleId="Siln">
    <w:name w:val="Strong"/>
    <w:uiPriority w:val="22"/>
    <w:qFormat/>
    <w:rsid w:val="00B616F0"/>
    <w:rPr>
      <w:b/>
      <w:bCs/>
    </w:rPr>
  </w:style>
  <w:style w:type="paragraph" w:customStyle="1" w:styleId="moje">
    <w:name w:val="moje"/>
    <w:basedOn w:val="Normln"/>
    <w:link w:val="mojeChar"/>
    <w:autoRedefine/>
    <w:qFormat/>
    <w:rsid w:val="00470DEF"/>
    <w:pPr>
      <w:tabs>
        <w:tab w:val="left" w:pos="1276"/>
      </w:tabs>
      <w:spacing w:before="120"/>
      <w:ind w:left="1418" w:hanging="1418"/>
    </w:pPr>
    <w:rPr>
      <w:rFonts w:ascii="Arial" w:hAnsi="Arial" w:cs="Arial"/>
      <w:b/>
      <w:bCs/>
      <w:sz w:val="20"/>
      <w:szCs w:val="22"/>
    </w:rPr>
  </w:style>
  <w:style w:type="character" w:customStyle="1" w:styleId="mojeChar">
    <w:name w:val="moje Char"/>
    <w:basedOn w:val="Standardnpsmoodstavce"/>
    <w:link w:val="moje"/>
    <w:rsid w:val="00470DEF"/>
    <w:rPr>
      <w:rFonts w:ascii="Arial" w:hAnsi="Arial" w:cs="Arial"/>
      <w:b/>
      <w:bCs/>
      <w:szCs w:val="22"/>
    </w:rPr>
  </w:style>
  <w:style w:type="paragraph" w:customStyle="1" w:styleId="Default">
    <w:name w:val="Default"/>
    <w:rsid w:val="00EA0B2F"/>
    <w:pPr>
      <w:autoSpaceDE w:val="0"/>
      <w:autoSpaceDN w:val="0"/>
      <w:adjustRightInd w:val="0"/>
    </w:pPr>
    <w:rPr>
      <w:rFonts w:ascii="Cambria" w:hAnsi="Cambria" w:cs="Cambria"/>
      <w:color w:val="000000"/>
      <w:sz w:val="24"/>
      <w:szCs w:val="24"/>
    </w:rPr>
  </w:style>
  <w:style w:type="paragraph" w:styleId="Revize">
    <w:name w:val="Revision"/>
    <w:hidden/>
    <w:uiPriority w:val="99"/>
    <w:semiHidden/>
    <w:rsid w:val="00EA0B2F"/>
    <w:rPr>
      <w:sz w:val="22"/>
    </w:rPr>
  </w:style>
  <w:style w:type="character" w:customStyle="1" w:styleId="nowrap">
    <w:name w:val="nowrap"/>
    <w:rsid w:val="00CD57DD"/>
  </w:style>
  <w:style w:type="character" w:customStyle="1" w:styleId="OdstavecseseznamemChar">
    <w:name w:val="Odstavec se seznamem Char"/>
    <w:basedOn w:val="Standardnpsmoodstavce"/>
    <w:link w:val="Odstavecseseznamem"/>
    <w:uiPriority w:val="34"/>
    <w:locked/>
    <w:rsid w:val="008C3155"/>
    <w:rPr>
      <w:sz w:val="22"/>
    </w:rPr>
  </w:style>
  <w:style w:type="character" w:customStyle="1" w:styleId="Nadpis7Char">
    <w:name w:val="Nadpis 7 Char"/>
    <w:basedOn w:val="Standardnpsmoodstavce"/>
    <w:link w:val="Nadpis7"/>
    <w:semiHidden/>
    <w:rsid w:val="00B45C98"/>
    <w:rPr>
      <w:rFonts w:asciiTheme="majorHAnsi" w:eastAsiaTheme="majorEastAsia" w:hAnsiTheme="majorHAnsi" w:cstheme="majorBidi"/>
      <w:i/>
      <w:iCs/>
      <w:color w:val="243F60" w:themeColor="accent1" w:themeShade="7F"/>
      <w:sz w:val="22"/>
    </w:rPr>
  </w:style>
  <w:style w:type="paragraph" w:styleId="Zkladntext-prvnodsazen2">
    <w:name w:val="Body Text First Indent 2"/>
    <w:basedOn w:val="Zkladntextodsazen"/>
    <w:link w:val="Zkladntext-prvnodsazen2Char"/>
    <w:semiHidden/>
    <w:unhideWhenUsed/>
    <w:rsid w:val="00B45C98"/>
    <w:pPr>
      <w:spacing w:after="0"/>
      <w:ind w:left="360" w:firstLine="360"/>
    </w:pPr>
  </w:style>
  <w:style w:type="character" w:customStyle="1" w:styleId="ZkladntextodsazenChar">
    <w:name w:val="Základní text odsazený Char"/>
    <w:basedOn w:val="Standardnpsmoodstavce"/>
    <w:link w:val="Zkladntextodsazen"/>
    <w:rsid w:val="00B45C98"/>
    <w:rPr>
      <w:sz w:val="22"/>
    </w:rPr>
  </w:style>
  <w:style w:type="character" w:customStyle="1" w:styleId="Zkladntext-prvnodsazen2Char">
    <w:name w:val="Základní text - první odsazený 2 Char"/>
    <w:basedOn w:val="ZkladntextodsazenChar"/>
    <w:link w:val="Zkladntext-prvnodsazen2"/>
    <w:semiHidden/>
    <w:rsid w:val="00B45C98"/>
    <w:rPr>
      <w:sz w:val="22"/>
    </w:rPr>
  </w:style>
  <w:style w:type="character" w:customStyle="1" w:styleId="ZhlavChar">
    <w:name w:val="Záhlaví Char"/>
    <w:basedOn w:val="Standardnpsmoodstavce"/>
    <w:link w:val="Zhlav"/>
    <w:rsid w:val="00DD11B4"/>
    <w:rPr>
      <w:sz w:val="22"/>
    </w:rPr>
  </w:style>
  <w:style w:type="paragraph" w:customStyle="1" w:styleId="bodysmlouvy">
    <w:name w:val="body smlouvy"/>
    <w:basedOn w:val="Normln"/>
    <w:rsid w:val="00DD11B4"/>
    <w:pPr>
      <w:spacing w:before="120" w:after="120"/>
      <w:ind w:left="709" w:hanging="709"/>
    </w:pPr>
    <w:rPr>
      <w:sz w:val="24"/>
    </w:rPr>
  </w:style>
  <w:style w:type="character" w:styleId="Nevyeenzmnka">
    <w:name w:val="Unresolved Mention"/>
    <w:basedOn w:val="Standardnpsmoodstavce"/>
    <w:uiPriority w:val="99"/>
    <w:semiHidden/>
    <w:unhideWhenUsed/>
    <w:rsid w:val="00230270"/>
    <w:rPr>
      <w:color w:val="605E5C"/>
      <w:shd w:val="clear" w:color="auto" w:fill="E1DFDD"/>
    </w:rPr>
  </w:style>
  <w:style w:type="character" w:customStyle="1" w:styleId="NzevChar">
    <w:name w:val="Název Char"/>
    <w:basedOn w:val="Standardnpsmoodstavce"/>
    <w:link w:val="Nzev"/>
    <w:rsid w:val="003C67B5"/>
    <w:rPr>
      <w:b/>
      <w:bCs/>
      <w:sz w:val="24"/>
      <w:szCs w:val="24"/>
    </w:rPr>
  </w:style>
  <w:style w:type="paragraph" w:customStyle="1" w:styleId="Bezmezer1">
    <w:name w:val="Bez mezer1"/>
    <w:rsid w:val="003C67B5"/>
    <w:pPr>
      <w:suppressAutoHyphens/>
      <w:spacing w:line="100" w:lineRule="atLeast"/>
    </w:pPr>
  </w:style>
  <w:style w:type="character" w:customStyle="1" w:styleId="ZkladntextChar">
    <w:name w:val="Základní text Char"/>
    <w:basedOn w:val="Standardnpsmoodstavce"/>
    <w:link w:val="Zkladntext"/>
    <w:rsid w:val="003C67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384">
      <w:bodyDiv w:val="1"/>
      <w:marLeft w:val="0"/>
      <w:marRight w:val="0"/>
      <w:marTop w:val="0"/>
      <w:marBottom w:val="0"/>
      <w:divBdr>
        <w:top w:val="none" w:sz="0" w:space="0" w:color="auto"/>
        <w:left w:val="none" w:sz="0" w:space="0" w:color="auto"/>
        <w:bottom w:val="none" w:sz="0" w:space="0" w:color="auto"/>
        <w:right w:val="none" w:sz="0" w:space="0" w:color="auto"/>
      </w:divBdr>
    </w:div>
    <w:div w:id="36272841">
      <w:bodyDiv w:val="1"/>
      <w:marLeft w:val="0"/>
      <w:marRight w:val="0"/>
      <w:marTop w:val="0"/>
      <w:marBottom w:val="0"/>
      <w:divBdr>
        <w:top w:val="none" w:sz="0" w:space="0" w:color="auto"/>
        <w:left w:val="none" w:sz="0" w:space="0" w:color="auto"/>
        <w:bottom w:val="none" w:sz="0" w:space="0" w:color="auto"/>
        <w:right w:val="none" w:sz="0" w:space="0" w:color="auto"/>
      </w:divBdr>
    </w:div>
    <w:div w:id="75324716">
      <w:bodyDiv w:val="1"/>
      <w:marLeft w:val="0"/>
      <w:marRight w:val="0"/>
      <w:marTop w:val="0"/>
      <w:marBottom w:val="0"/>
      <w:divBdr>
        <w:top w:val="none" w:sz="0" w:space="0" w:color="auto"/>
        <w:left w:val="none" w:sz="0" w:space="0" w:color="auto"/>
        <w:bottom w:val="none" w:sz="0" w:space="0" w:color="auto"/>
        <w:right w:val="none" w:sz="0" w:space="0" w:color="auto"/>
      </w:divBdr>
    </w:div>
    <w:div w:id="103546902">
      <w:bodyDiv w:val="1"/>
      <w:marLeft w:val="0"/>
      <w:marRight w:val="0"/>
      <w:marTop w:val="0"/>
      <w:marBottom w:val="0"/>
      <w:divBdr>
        <w:top w:val="none" w:sz="0" w:space="0" w:color="auto"/>
        <w:left w:val="none" w:sz="0" w:space="0" w:color="auto"/>
        <w:bottom w:val="none" w:sz="0" w:space="0" w:color="auto"/>
        <w:right w:val="none" w:sz="0" w:space="0" w:color="auto"/>
      </w:divBdr>
    </w:div>
    <w:div w:id="122507293">
      <w:bodyDiv w:val="1"/>
      <w:marLeft w:val="0"/>
      <w:marRight w:val="0"/>
      <w:marTop w:val="0"/>
      <w:marBottom w:val="0"/>
      <w:divBdr>
        <w:top w:val="none" w:sz="0" w:space="0" w:color="auto"/>
        <w:left w:val="none" w:sz="0" w:space="0" w:color="auto"/>
        <w:bottom w:val="none" w:sz="0" w:space="0" w:color="auto"/>
        <w:right w:val="none" w:sz="0" w:space="0" w:color="auto"/>
      </w:divBdr>
    </w:div>
    <w:div w:id="128059813">
      <w:bodyDiv w:val="1"/>
      <w:marLeft w:val="0"/>
      <w:marRight w:val="0"/>
      <w:marTop w:val="0"/>
      <w:marBottom w:val="0"/>
      <w:divBdr>
        <w:top w:val="none" w:sz="0" w:space="0" w:color="auto"/>
        <w:left w:val="none" w:sz="0" w:space="0" w:color="auto"/>
        <w:bottom w:val="none" w:sz="0" w:space="0" w:color="auto"/>
        <w:right w:val="none" w:sz="0" w:space="0" w:color="auto"/>
      </w:divBdr>
    </w:div>
    <w:div w:id="133261347">
      <w:bodyDiv w:val="1"/>
      <w:marLeft w:val="0"/>
      <w:marRight w:val="0"/>
      <w:marTop w:val="0"/>
      <w:marBottom w:val="0"/>
      <w:divBdr>
        <w:top w:val="none" w:sz="0" w:space="0" w:color="auto"/>
        <w:left w:val="none" w:sz="0" w:space="0" w:color="auto"/>
        <w:bottom w:val="none" w:sz="0" w:space="0" w:color="auto"/>
        <w:right w:val="none" w:sz="0" w:space="0" w:color="auto"/>
      </w:divBdr>
    </w:div>
    <w:div w:id="139004545">
      <w:bodyDiv w:val="1"/>
      <w:marLeft w:val="0"/>
      <w:marRight w:val="0"/>
      <w:marTop w:val="0"/>
      <w:marBottom w:val="0"/>
      <w:divBdr>
        <w:top w:val="none" w:sz="0" w:space="0" w:color="auto"/>
        <w:left w:val="none" w:sz="0" w:space="0" w:color="auto"/>
        <w:bottom w:val="none" w:sz="0" w:space="0" w:color="auto"/>
        <w:right w:val="none" w:sz="0" w:space="0" w:color="auto"/>
      </w:divBdr>
    </w:div>
    <w:div w:id="152380719">
      <w:bodyDiv w:val="1"/>
      <w:marLeft w:val="0"/>
      <w:marRight w:val="0"/>
      <w:marTop w:val="0"/>
      <w:marBottom w:val="0"/>
      <w:divBdr>
        <w:top w:val="none" w:sz="0" w:space="0" w:color="auto"/>
        <w:left w:val="none" w:sz="0" w:space="0" w:color="auto"/>
        <w:bottom w:val="none" w:sz="0" w:space="0" w:color="auto"/>
        <w:right w:val="none" w:sz="0" w:space="0" w:color="auto"/>
      </w:divBdr>
    </w:div>
    <w:div w:id="156967422">
      <w:bodyDiv w:val="1"/>
      <w:marLeft w:val="0"/>
      <w:marRight w:val="0"/>
      <w:marTop w:val="0"/>
      <w:marBottom w:val="0"/>
      <w:divBdr>
        <w:top w:val="none" w:sz="0" w:space="0" w:color="auto"/>
        <w:left w:val="none" w:sz="0" w:space="0" w:color="auto"/>
        <w:bottom w:val="none" w:sz="0" w:space="0" w:color="auto"/>
        <w:right w:val="none" w:sz="0" w:space="0" w:color="auto"/>
      </w:divBdr>
    </w:div>
    <w:div w:id="206991523">
      <w:bodyDiv w:val="1"/>
      <w:marLeft w:val="0"/>
      <w:marRight w:val="0"/>
      <w:marTop w:val="0"/>
      <w:marBottom w:val="0"/>
      <w:divBdr>
        <w:top w:val="none" w:sz="0" w:space="0" w:color="auto"/>
        <w:left w:val="none" w:sz="0" w:space="0" w:color="auto"/>
        <w:bottom w:val="none" w:sz="0" w:space="0" w:color="auto"/>
        <w:right w:val="none" w:sz="0" w:space="0" w:color="auto"/>
      </w:divBdr>
    </w:div>
    <w:div w:id="221840654">
      <w:bodyDiv w:val="1"/>
      <w:marLeft w:val="0"/>
      <w:marRight w:val="0"/>
      <w:marTop w:val="0"/>
      <w:marBottom w:val="0"/>
      <w:divBdr>
        <w:top w:val="none" w:sz="0" w:space="0" w:color="auto"/>
        <w:left w:val="none" w:sz="0" w:space="0" w:color="auto"/>
        <w:bottom w:val="none" w:sz="0" w:space="0" w:color="auto"/>
        <w:right w:val="none" w:sz="0" w:space="0" w:color="auto"/>
      </w:divBdr>
    </w:div>
    <w:div w:id="238369812">
      <w:bodyDiv w:val="1"/>
      <w:marLeft w:val="0"/>
      <w:marRight w:val="0"/>
      <w:marTop w:val="0"/>
      <w:marBottom w:val="0"/>
      <w:divBdr>
        <w:top w:val="none" w:sz="0" w:space="0" w:color="auto"/>
        <w:left w:val="none" w:sz="0" w:space="0" w:color="auto"/>
        <w:bottom w:val="none" w:sz="0" w:space="0" w:color="auto"/>
        <w:right w:val="none" w:sz="0" w:space="0" w:color="auto"/>
      </w:divBdr>
    </w:div>
    <w:div w:id="239292545">
      <w:bodyDiv w:val="1"/>
      <w:marLeft w:val="0"/>
      <w:marRight w:val="0"/>
      <w:marTop w:val="0"/>
      <w:marBottom w:val="0"/>
      <w:divBdr>
        <w:top w:val="none" w:sz="0" w:space="0" w:color="auto"/>
        <w:left w:val="none" w:sz="0" w:space="0" w:color="auto"/>
        <w:bottom w:val="none" w:sz="0" w:space="0" w:color="auto"/>
        <w:right w:val="none" w:sz="0" w:space="0" w:color="auto"/>
      </w:divBdr>
    </w:div>
    <w:div w:id="245580778">
      <w:bodyDiv w:val="1"/>
      <w:marLeft w:val="0"/>
      <w:marRight w:val="0"/>
      <w:marTop w:val="0"/>
      <w:marBottom w:val="0"/>
      <w:divBdr>
        <w:top w:val="none" w:sz="0" w:space="0" w:color="auto"/>
        <w:left w:val="none" w:sz="0" w:space="0" w:color="auto"/>
        <w:bottom w:val="none" w:sz="0" w:space="0" w:color="auto"/>
        <w:right w:val="none" w:sz="0" w:space="0" w:color="auto"/>
      </w:divBdr>
    </w:div>
    <w:div w:id="268510008">
      <w:bodyDiv w:val="1"/>
      <w:marLeft w:val="0"/>
      <w:marRight w:val="0"/>
      <w:marTop w:val="0"/>
      <w:marBottom w:val="0"/>
      <w:divBdr>
        <w:top w:val="none" w:sz="0" w:space="0" w:color="auto"/>
        <w:left w:val="none" w:sz="0" w:space="0" w:color="auto"/>
        <w:bottom w:val="none" w:sz="0" w:space="0" w:color="auto"/>
        <w:right w:val="none" w:sz="0" w:space="0" w:color="auto"/>
      </w:divBdr>
    </w:div>
    <w:div w:id="276569301">
      <w:bodyDiv w:val="1"/>
      <w:marLeft w:val="0"/>
      <w:marRight w:val="0"/>
      <w:marTop w:val="0"/>
      <w:marBottom w:val="0"/>
      <w:divBdr>
        <w:top w:val="none" w:sz="0" w:space="0" w:color="auto"/>
        <w:left w:val="none" w:sz="0" w:space="0" w:color="auto"/>
        <w:bottom w:val="none" w:sz="0" w:space="0" w:color="auto"/>
        <w:right w:val="none" w:sz="0" w:space="0" w:color="auto"/>
      </w:divBdr>
    </w:div>
    <w:div w:id="279607960">
      <w:bodyDiv w:val="1"/>
      <w:marLeft w:val="0"/>
      <w:marRight w:val="0"/>
      <w:marTop w:val="0"/>
      <w:marBottom w:val="0"/>
      <w:divBdr>
        <w:top w:val="none" w:sz="0" w:space="0" w:color="auto"/>
        <w:left w:val="none" w:sz="0" w:space="0" w:color="auto"/>
        <w:bottom w:val="none" w:sz="0" w:space="0" w:color="auto"/>
        <w:right w:val="none" w:sz="0" w:space="0" w:color="auto"/>
      </w:divBdr>
    </w:div>
    <w:div w:id="292256777">
      <w:bodyDiv w:val="1"/>
      <w:marLeft w:val="0"/>
      <w:marRight w:val="0"/>
      <w:marTop w:val="0"/>
      <w:marBottom w:val="0"/>
      <w:divBdr>
        <w:top w:val="none" w:sz="0" w:space="0" w:color="auto"/>
        <w:left w:val="none" w:sz="0" w:space="0" w:color="auto"/>
        <w:bottom w:val="none" w:sz="0" w:space="0" w:color="auto"/>
        <w:right w:val="none" w:sz="0" w:space="0" w:color="auto"/>
      </w:divBdr>
    </w:div>
    <w:div w:id="314459310">
      <w:bodyDiv w:val="1"/>
      <w:marLeft w:val="0"/>
      <w:marRight w:val="0"/>
      <w:marTop w:val="0"/>
      <w:marBottom w:val="0"/>
      <w:divBdr>
        <w:top w:val="none" w:sz="0" w:space="0" w:color="auto"/>
        <w:left w:val="none" w:sz="0" w:space="0" w:color="auto"/>
        <w:bottom w:val="none" w:sz="0" w:space="0" w:color="auto"/>
        <w:right w:val="none" w:sz="0" w:space="0" w:color="auto"/>
      </w:divBdr>
    </w:div>
    <w:div w:id="334117749">
      <w:bodyDiv w:val="1"/>
      <w:marLeft w:val="0"/>
      <w:marRight w:val="0"/>
      <w:marTop w:val="0"/>
      <w:marBottom w:val="0"/>
      <w:divBdr>
        <w:top w:val="none" w:sz="0" w:space="0" w:color="auto"/>
        <w:left w:val="none" w:sz="0" w:space="0" w:color="auto"/>
        <w:bottom w:val="none" w:sz="0" w:space="0" w:color="auto"/>
        <w:right w:val="none" w:sz="0" w:space="0" w:color="auto"/>
      </w:divBdr>
    </w:div>
    <w:div w:id="358626111">
      <w:bodyDiv w:val="1"/>
      <w:marLeft w:val="0"/>
      <w:marRight w:val="0"/>
      <w:marTop w:val="0"/>
      <w:marBottom w:val="0"/>
      <w:divBdr>
        <w:top w:val="none" w:sz="0" w:space="0" w:color="auto"/>
        <w:left w:val="none" w:sz="0" w:space="0" w:color="auto"/>
        <w:bottom w:val="none" w:sz="0" w:space="0" w:color="auto"/>
        <w:right w:val="none" w:sz="0" w:space="0" w:color="auto"/>
      </w:divBdr>
    </w:div>
    <w:div w:id="405957732">
      <w:bodyDiv w:val="1"/>
      <w:marLeft w:val="0"/>
      <w:marRight w:val="0"/>
      <w:marTop w:val="0"/>
      <w:marBottom w:val="0"/>
      <w:divBdr>
        <w:top w:val="none" w:sz="0" w:space="0" w:color="auto"/>
        <w:left w:val="none" w:sz="0" w:space="0" w:color="auto"/>
        <w:bottom w:val="none" w:sz="0" w:space="0" w:color="auto"/>
        <w:right w:val="none" w:sz="0" w:space="0" w:color="auto"/>
      </w:divBdr>
    </w:div>
    <w:div w:id="406734773">
      <w:bodyDiv w:val="1"/>
      <w:marLeft w:val="0"/>
      <w:marRight w:val="0"/>
      <w:marTop w:val="0"/>
      <w:marBottom w:val="0"/>
      <w:divBdr>
        <w:top w:val="none" w:sz="0" w:space="0" w:color="auto"/>
        <w:left w:val="none" w:sz="0" w:space="0" w:color="auto"/>
        <w:bottom w:val="none" w:sz="0" w:space="0" w:color="auto"/>
        <w:right w:val="none" w:sz="0" w:space="0" w:color="auto"/>
      </w:divBdr>
    </w:div>
    <w:div w:id="467094687">
      <w:bodyDiv w:val="1"/>
      <w:marLeft w:val="0"/>
      <w:marRight w:val="0"/>
      <w:marTop w:val="0"/>
      <w:marBottom w:val="0"/>
      <w:divBdr>
        <w:top w:val="none" w:sz="0" w:space="0" w:color="auto"/>
        <w:left w:val="none" w:sz="0" w:space="0" w:color="auto"/>
        <w:bottom w:val="none" w:sz="0" w:space="0" w:color="auto"/>
        <w:right w:val="none" w:sz="0" w:space="0" w:color="auto"/>
      </w:divBdr>
    </w:div>
    <w:div w:id="472676277">
      <w:bodyDiv w:val="1"/>
      <w:marLeft w:val="0"/>
      <w:marRight w:val="0"/>
      <w:marTop w:val="0"/>
      <w:marBottom w:val="0"/>
      <w:divBdr>
        <w:top w:val="none" w:sz="0" w:space="0" w:color="auto"/>
        <w:left w:val="none" w:sz="0" w:space="0" w:color="auto"/>
        <w:bottom w:val="none" w:sz="0" w:space="0" w:color="auto"/>
        <w:right w:val="none" w:sz="0" w:space="0" w:color="auto"/>
      </w:divBdr>
    </w:div>
    <w:div w:id="522479402">
      <w:bodyDiv w:val="1"/>
      <w:marLeft w:val="0"/>
      <w:marRight w:val="0"/>
      <w:marTop w:val="0"/>
      <w:marBottom w:val="0"/>
      <w:divBdr>
        <w:top w:val="none" w:sz="0" w:space="0" w:color="auto"/>
        <w:left w:val="none" w:sz="0" w:space="0" w:color="auto"/>
        <w:bottom w:val="none" w:sz="0" w:space="0" w:color="auto"/>
        <w:right w:val="none" w:sz="0" w:space="0" w:color="auto"/>
      </w:divBdr>
    </w:div>
    <w:div w:id="563492904">
      <w:bodyDiv w:val="1"/>
      <w:marLeft w:val="0"/>
      <w:marRight w:val="0"/>
      <w:marTop w:val="0"/>
      <w:marBottom w:val="0"/>
      <w:divBdr>
        <w:top w:val="none" w:sz="0" w:space="0" w:color="auto"/>
        <w:left w:val="none" w:sz="0" w:space="0" w:color="auto"/>
        <w:bottom w:val="none" w:sz="0" w:space="0" w:color="auto"/>
        <w:right w:val="none" w:sz="0" w:space="0" w:color="auto"/>
      </w:divBdr>
    </w:div>
    <w:div w:id="622615228">
      <w:bodyDiv w:val="1"/>
      <w:marLeft w:val="0"/>
      <w:marRight w:val="0"/>
      <w:marTop w:val="0"/>
      <w:marBottom w:val="0"/>
      <w:divBdr>
        <w:top w:val="none" w:sz="0" w:space="0" w:color="auto"/>
        <w:left w:val="none" w:sz="0" w:space="0" w:color="auto"/>
        <w:bottom w:val="none" w:sz="0" w:space="0" w:color="auto"/>
        <w:right w:val="none" w:sz="0" w:space="0" w:color="auto"/>
      </w:divBdr>
    </w:div>
    <w:div w:id="690497050">
      <w:bodyDiv w:val="1"/>
      <w:marLeft w:val="0"/>
      <w:marRight w:val="0"/>
      <w:marTop w:val="0"/>
      <w:marBottom w:val="0"/>
      <w:divBdr>
        <w:top w:val="none" w:sz="0" w:space="0" w:color="auto"/>
        <w:left w:val="none" w:sz="0" w:space="0" w:color="auto"/>
        <w:bottom w:val="none" w:sz="0" w:space="0" w:color="auto"/>
        <w:right w:val="none" w:sz="0" w:space="0" w:color="auto"/>
      </w:divBdr>
    </w:div>
    <w:div w:id="755637242">
      <w:bodyDiv w:val="1"/>
      <w:marLeft w:val="0"/>
      <w:marRight w:val="0"/>
      <w:marTop w:val="0"/>
      <w:marBottom w:val="0"/>
      <w:divBdr>
        <w:top w:val="none" w:sz="0" w:space="0" w:color="auto"/>
        <w:left w:val="none" w:sz="0" w:space="0" w:color="auto"/>
        <w:bottom w:val="none" w:sz="0" w:space="0" w:color="auto"/>
        <w:right w:val="none" w:sz="0" w:space="0" w:color="auto"/>
      </w:divBdr>
    </w:div>
    <w:div w:id="774129270">
      <w:bodyDiv w:val="1"/>
      <w:marLeft w:val="0"/>
      <w:marRight w:val="0"/>
      <w:marTop w:val="0"/>
      <w:marBottom w:val="0"/>
      <w:divBdr>
        <w:top w:val="none" w:sz="0" w:space="0" w:color="auto"/>
        <w:left w:val="none" w:sz="0" w:space="0" w:color="auto"/>
        <w:bottom w:val="none" w:sz="0" w:space="0" w:color="auto"/>
        <w:right w:val="none" w:sz="0" w:space="0" w:color="auto"/>
      </w:divBdr>
    </w:div>
    <w:div w:id="774252458">
      <w:bodyDiv w:val="1"/>
      <w:marLeft w:val="0"/>
      <w:marRight w:val="0"/>
      <w:marTop w:val="0"/>
      <w:marBottom w:val="0"/>
      <w:divBdr>
        <w:top w:val="none" w:sz="0" w:space="0" w:color="auto"/>
        <w:left w:val="none" w:sz="0" w:space="0" w:color="auto"/>
        <w:bottom w:val="none" w:sz="0" w:space="0" w:color="auto"/>
        <w:right w:val="none" w:sz="0" w:space="0" w:color="auto"/>
      </w:divBdr>
    </w:div>
    <w:div w:id="794100493">
      <w:bodyDiv w:val="1"/>
      <w:marLeft w:val="0"/>
      <w:marRight w:val="0"/>
      <w:marTop w:val="0"/>
      <w:marBottom w:val="0"/>
      <w:divBdr>
        <w:top w:val="none" w:sz="0" w:space="0" w:color="auto"/>
        <w:left w:val="none" w:sz="0" w:space="0" w:color="auto"/>
        <w:bottom w:val="none" w:sz="0" w:space="0" w:color="auto"/>
        <w:right w:val="none" w:sz="0" w:space="0" w:color="auto"/>
      </w:divBdr>
    </w:div>
    <w:div w:id="798959117">
      <w:bodyDiv w:val="1"/>
      <w:marLeft w:val="0"/>
      <w:marRight w:val="0"/>
      <w:marTop w:val="0"/>
      <w:marBottom w:val="0"/>
      <w:divBdr>
        <w:top w:val="none" w:sz="0" w:space="0" w:color="auto"/>
        <w:left w:val="none" w:sz="0" w:space="0" w:color="auto"/>
        <w:bottom w:val="none" w:sz="0" w:space="0" w:color="auto"/>
        <w:right w:val="none" w:sz="0" w:space="0" w:color="auto"/>
      </w:divBdr>
    </w:div>
    <w:div w:id="807866287">
      <w:bodyDiv w:val="1"/>
      <w:marLeft w:val="0"/>
      <w:marRight w:val="0"/>
      <w:marTop w:val="0"/>
      <w:marBottom w:val="0"/>
      <w:divBdr>
        <w:top w:val="none" w:sz="0" w:space="0" w:color="auto"/>
        <w:left w:val="none" w:sz="0" w:space="0" w:color="auto"/>
        <w:bottom w:val="none" w:sz="0" w:space="0" w:color="auto"/>
        <w:right w:val="none" w:sz="0" w:space="0" w:color="auto"/>
      </w:divBdr>
    </w:div>
    <w:div w:id="823010528">
      <w:bodyDiv w:val="1"/>
      <w:marLeft w:val="0"/>
      <w:marRight w:val="0"/>
      <w:marTop w:val="0"/>
      <w:marBottom w:val="0"/>
      <w:divBdr>
        <w:top w:val="none" w:sz="0" w:space="0" w:color="auto"/>
        <w:left w:val="none" w:sz="0" w:space="0" w:color="auto"/>
        <w:bottom w:val="none" w:sz="0" w:space="0" w:color="auto"/>
        <w:right w:val="none" w:sz="0" w:space="0" w:color="auto"/>
      </w:divBdr>
    </w:div>
    <w:div w:id="839272464">
      <w:bodyDiv w:val="1"/>
      <w:marLeft w:val="0"/>
      <w:marRight w:val="0"/>
      <w:marTop w:val="0"/>
      <w:marBottom w:val="0"/>
      <w:divBdr>
        <w:top w:val="none" w:sz="0" w:space="0" w:color="auto"/>
        <w:left w:val="none" w:sz="0" w:space="0" w:color="auto"/>
        <w:bottom w:val="none" w:sz="0" w:space="0" w:color="auto"/>
        <w:right w:val="none" w:sz="0" w:space="0" w:color="auto"/>
      </w:divBdr>
    </w:div>
    <w:div w:id="839659181">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75628063">
      <w:bodyDiv w:val="1"/>
      <w:marLeft w:val="0"/>
      <w:marRight w:val="0"/>
      <w:marTop w:val="0"/>
      <w:marBottom w:val="0"/>
      <w:divBdr>
        <w:top w:val="none" w:sz="0" w:space="0" w:color="auto"/>
        <w:left w:val="none" w:sz="0" w:space="0" w:color="auto"/>
        <w:bottom w:val="none" w:sz="0" w:space="0" w:color="auto"/>
        <w:right w:val="none" w:sz="0" w:space="0" w:color="auto"/>
      </w:divBdr>
    </w:div>
    <w:div w:id="876085384">
      <w:bodyDiv w:val="1"/>
      <w:marLeft w:val="0"/>
      <w:marRight w:val="0"/>
      <w:marTop w:val="0"/>
      <w:marBottom w:val="0"/>
      <w:divBdr>
        <w:top w:val="none" w:sz="0" w:space="0" w:color="auto"/>
        <w:left w:val="none" w:sz="0" w:space="0" w:color="auto"/>
        <w:bottom w:val="none" w:sz="0" w:space="0" w:color="auto"/>
        <w:right w:val="none" w:sz="0" w:space="0" w:color="auto"/>
      </w:divBdr>
    </w:div>
    <w:div w:id="923537219">
      <w:bodyDiv w:val="1"/>
      <w:marLeft w:val="0"/>
      <w:marRight w:val="0"/>
      <w:marTop w:val="0"/>
      <w:marBottom w:val="0"/>
      <w:divBdr>
        <w:top w:val="none" w:sz="0" w:space="0" w:color="auto"/>
        <w:left w:val="none" w:sz="0" w:space="0" w:color="auto"/>
        <w:bottom w:val="none" w:sz="0" w:space="0" w:color="auto"/>
        <w:right w:val="none" w:sz="0" w:space="0" w:color="auto"/>
      </w:divBdr>
    </w:div>
    <w:div w:id="958224756">
      <w:bodyDiv w:val="1"/>
      <w:marLeft w:val="0"/>
      <w:marRight w:val="0"/>
      <w:marTop w:val="0"/>
      <w:marBottom w:val="0"/>
      <w:divBdr>
        <w:top w:val="none" w:sz="0" w:space="0" w:color="auto"/>
        <w:left w:val="none" w:sz="0" w:space="0" w:color="auto"/>
        <w:bottom w:val="none" w:sz="0" w:space="0" w:color="auto"/>
        <w:right w:val="none" w:sz="0" w:space="0" w:color="auto"/>
      </w:divBdr>
    </w:div>
    <w:div w:id="976030317">
      <w:bodyDiv w:val="1"/>
      <w:marLeft w:val="0"/>
      <w:marRight w:val="0"/>
      <w:marTop w:val="0"/>
      <w:marBottom w:val="0"/>
      <w:divBdr>
        <w:top w:val="none" w:sz="0" w:space="0" w:color="auto"/>
        <w:left w:val="none" w:sz="0" w:space="0" w:color="auto"/>
        <w:bottom w:val="none" w:sz="0" w:space="0" w:color="auto"/>
        <w:right w:val="none" w:sz="0" w:space="0" w:color="auto"/>
      </w:divBdr>
    </w:div>
    <w:div w:id="980423222">
      <w:bodyDiv w:val="1"/>
      <w:marLeft w:val="0"/>
      <w:marRight w:val="0"/>
      <w:marTop w:val="0"/>
      <w:marBottom w:val="0"/>
      <w:divBdr>
        <w:top w:val="none" w:sz="0" w:space="0" w:color="auto"/>
        <w:left w:val="none" w:sz="0" w:space="0" w:color="auto"/>
        <w:bottom w:val="none" w:sz="0" w:space="0" w:color="auto"/>
        <w:right w:val="none" w:sz="0" w:space="0" w:color="auto"/>
      </w:divBdr>
    </w:div>
    <w:div w:id="987199985">
      <w:bodyDiv w:val="1"/>
      <w:marLeft w:val="0"/>
      <w:marRight w:val="0"/>
      <w:marTop w:val="0"/>
      <w:marBottom w:val="0"/>
      <w:divBdr>
        <w:top w:val="none" w:sz="0" w:space="0" w:color="auto"/>
        <w:left w:val="none" w:sz="0" w:space="0" w:color="auto"/>
        <w:bottom w:val="none" w:sz="0" w:space="0" w:color="auto"/>
        <w:right w:val="none" w:sz="0" w:space="0" w:color="auto"/>
      </w:divBdr>
    </w:div>
    <w:div w:id="1021395257">
      <w:bodyDiv w:val="1"/>
      <w:marLeft w:val="0"/>
      <w:marRight w:val="0"/>
      <w:marTop w:val="0"/>
      <w:marBottom w:val="0"/>
      <w:divBdr>
        <w:top w:val="none" w:sz="0" w:space="0" w:color="auto"/>
        <w:left w:val="none" w:sz="0" w:space="0" w:color="auto"/>
        <w:bottom w:val="none" w:sz="0" w:space="0" w:color="auto"/>
        <w:right w:val="none" w:sz="0" w:space="0" w:color="auto"/>
      </w:divBdr>
    </w:div>
    <w:div w:id="1068916550">
      <w:bodyDiv w:val="1"/>
      <w:marLeft w:val="0"/>
      <w:marRight w:val="0"/>
      <w:marTop w:val="0"/>
      <w:marBottom w:val="0"/>
      <w:divBdr>
        <w:top w:val="none" w:sz="0" w:space="0" w:color="auto"/>
        <w:left w:val="none" w:sz="0" w:space="0" w:color="auto"/>
        <w:bottom w:val="none" w:sz="0" w:space="0" w:color="auto"/>
        <w:right w:val="none" w:sz="0" w:space="0" w:color="auto"/>
      </w:divBdr>
    </w:div>
    <w:div w:id="1071655289">
      <w:bodyDiv w:val="1"/>
      <w:marLeft w:val="0"/>
      <w:marRight w:val="0"/>
      <w:marTop w:val="0"/>
      <w:marBottom w:val="0"/>
      <w:divBdr>
        <w:top w:val="none" w:sz="0" w:space="0" w:color="auto"/>
        <w:left w:val="none" w:sz="0" w:space="0" w:color="auto"/>
        <w:bottom w:val="none" w:sz="0" w:space="0" w:color="auto"/>
        <w:right w:val="none" w:sz="0" w:space="0" w:color="auto"/>
      </w:divBdr>
    </w:div>
    <w:div w:id="1117602184">
      <w:bodyDiv w:val="1"/>
      <w:marLeft w:val="0"/>
      <w:marRight w:val="0"/>
      <w:marTop w:val="0"/>
      <w:marBottom w:val="0"/>
      <w:divBdr>
        <w:top w:val="none" w:sz="0" w:space="0" w:color="auto"/>
        <w:left w:val="none" w:sz="0" w:space="0" w:color="auto"/>
        <w:bottom w:val="none" w:sz="0" w:space="0" w:color="auto"/>
        <w:right w:val="none" w:sz="0" w:space="0" w:color="auto"/>
      </w:divBdr>
    </w:div>
    <w:div w:id="1127971101">
      <w:bodyDiv w:val="1"/>
      <w:marLeft w:val="0"/>
      <w:marRight w:val="0"/>
      <w:marTop w:val="0"/>
      <w:marBottom w:val="0"/>
      <w:divBdr>
        <w:top w:val="none" w:sz="0" w:space="0" w:color="auto"/>
        <w:left w:val="none" w:sz="0" w:space="0" w:color="auto"/>
        <w:bottom w:val="none" w:sz="0" w:space="0" w:color="auto"/>
        <w:right w:val="none" w:sz="0" w:space="0" w:color="auto"/>
      </w:divBdr>
    </w:div>
    <w:div w:id="1155687312">
      <w:bodyDiv w:val="1"/>
      <w:marLeft w:val="0"/>
      <w:marRight w:val="0"/>
      <w:marTop w:val="0"/>
      <w:marBottom w:val="0"/>
      <w:divBdr>
        <w:top w:val="none" w:sz="0" w:space="0" w:color="auto"/>
        <w:left w:val="none" w:sz="0" w:space="0" w:color="auto"/>
        <w:bottom w:val="none" w:sz="0" w:space="0" w:color="auto"/>
        <w:right w:val="none" w:sz="0" w:space="0" w:color="auto"/>
      </w:divBdr>
    </w:div>
    <w:div w:id="1171792258">
      <w:bodyDiv w:val="1"/>
      <w:marLeft w:val="0"/>
      <w:marRight w:val="0"/>
      <w:marTop w:val="0"/>
      <w:marBottom w:val="0"/>
      <w:divBdr>
        <w:top w:val="none" w:sz="0" w:space="0" w:color="auto"/>
        <w:left w:val="none" w:sz="0" w:space="0" w:color="auto"/>
        <w:bottom w:val="none" w:sz="0" w:space="0" w:color="auto"/>
        <w:right w:val="none" w:sz="0" w:space="0" w:color="auto"/>
      </w:divBdr>
    </w:div>
    <w:div w:id="1181773296">
      <w:bodyDiv w:val="1"/>
      <w:marLeft w:val="0"/>
      <w:marRight w:val="0"/>
      <w:marTop w:val="0"/>
      <w:marBottom w:val="0"/>
      <w:divBdr>
        <w:top w:val="none" w:sz="0" w:space="0" w:color="auto"/>
        <w:left w:val="none" w:sz="0" w:space="0" w:color="auto"/>
        <w:bottom w:val="none" w:sz="0" w:space="0" w:color="auto"/>
        <w:right w:val="none" w:sz="0" w:space="0" w:color="auto"/>
      </w:divBdr>
    </w:div>
    <w:div w:id="1192256896">
      <w:bodyDiv w:val="1"/>
      <w:marLeft w:val="0"/>
      <w:marRight w:val="0"/>
      <w:marTop w:val="0"/>
      <w:marBottom w:val="0"/>
      <w:divBdr>
        <w:top w:val="none" w:sz="0" w:space="0" w:color="auto"/>
        <w:left w:val="none" w:sz="0" w:space="0" w:color="auto"/>
        <w:bottom w:val="none" w:sz="0" w:space="0" w:color="auto"/>
        <w:right w:val="none" w:sz="0" w:space="0" w:color="auto"/>
      </w:divBdr>
    </w:div>
    <w:div w:id="1213806787">
      <w:bodyDiv w:val="1"/>
      <w:marLeft w:val="0"/>
      <w:marRight w:val="0"/>
      <w:marTop w:val="0"/>
      <w:marBottom w:val="0"/>
      <w:divBdr>
        <w:top w:val="none" w:sz="0" w:space="0" w:color="auto"/>
        <w:left w:val="none" w:sz="0" w:space="0" w:color="auto"/>
        <w:bottom w:val="none" w:sz="0" w:space="0" w:color="auto"/>
        <w:right w:val="none" w:sz="0" w:space="0" w:color="auto"/>
      </w:divBdr>
    </w:div>
    <w:div w:id="1215194426">
      <w:bodyDiv w:val="1"/>
      <w:marLeft w:val="0"/>
      <w:marRight w:val="0"/>
      <w:marTop w:val="0"/>
      <w:marBottom w:val="0"/>
      <w:divBdr>
        <w:top w:val="none" w:sz="0" w:space="0" w:color="auto"/>
        <w:left w:val="none" w:sz="0" w:space="0" w:color="auto"/>
        <w:bottom w:val="none" w:sz="0" w:space="0" w:color="auto"/>
        <w:right w:val="none" w:sz="0" w:space="0" w:color="auto"/>
      </w:divBdr>
    </w:div>
    <w:div w:id="1223444219">
      <w:bodyDiv w:val="1"/>
      <w:marLeft w:val="0"/>
      <w:marRight w:val="0"/>
      <w:marTop w:val="0"/>
      <w:marBottom w:val="0"/>
      <w:divBdr>
        <w:top w:val="none" w:sz="0" w:space="0" w:color="auto"/>
        <w:left w:val="none" w:sz="0" w:space="0" w:color="auto"/>
        <w:bottom w:val="none" w:sz="0" w:space="0" w:color="auto"/>
        <w:right w:val="none" w:sz="0" w:space="0" w:color="auto"/>
      </w:divBdr>
    </w:div>
    <w:div w:id="1271203309">
      <w:bodyDiv w:val="1"/>
      <w:marLeft w:val="0"/>
      <w:marRight w:val="0"/>
      <w:marTop w:val="0"/>
      <w:marBottom w:val="0"/>
      <w:divBdr>
        <w:top w:val="none" w:sz="0" w:space="0" w:color="auto"/>
        <w:left w:val="none" w:sz="0" w:space="0" w:color="auto"/>
        <w:bottom w:val="none" w:sz="0" w:space="0" w:color="auto"/>
        <w:right w:val="none" w:sz="0" w:space="0" w:color="auto"/>
      </w:divBdr>
    </w:div>
    <w:div w:id="1304045336">
      <w:bodyDiv w:val="1"/>
      <w:marLeft w:val="0"/>
      <w:marRight w:val="0"/>
      <w:marTop w:val="0"/>
      <w:marBottom w:val="0"/>
      <w:divBdr>
        <w:top w:val="none" w:sz="0" w:space="0" w:color="auto"/>
        <w:left w:val="none" w:sz="0" w:space="0" w:color="auto"/>
        <w:bottom w:val="none" w:sz="0" w:space="0" w:color="auto"/>
        <w:right w:val="none" w:sz="0" w:space="0" w:color="auto"/>
      </w:divBdr>
    </w:div>
    <w:div w:id="1312755585">
      <w:bodyDiv w:val="1"/>
      <w:marLeft w:val="0"/>
      <w:marRight w:val="0"/>
      <w:marTop w:val="0"/>
      <w:marBottom w:val="0"/>
      <w:divBdr>
        <w:top w:val="none" w:sz="0" w:space="0" w:color="auto"/>
        <w:left w:val="none" w:sz="0" w:space="0" w:color="auto"/>
        <w:bottom w:val="none" w:sz="0" w:space="0" w:color="auto"/>
        <w:right w:val="none" w:sz="0" w:space="0" w:color="auto"/>
      </w:divBdr>
    </w:div>
    <w:div w:id="1377121234">
      <w:bodyDiv w:val="1"/>
      <w:marLeft w:val="0"/>
      <w:marRight w:val="0"/>
      <w:marTop w:val="0"/>
      <w:marBottom w:val="0"/>
      <w:divBdr>
        <w:top w:val="none" w:sz="0" w:space="0" w:color="auto"/>
        <w:left w:val="none" w:sz="0" w:space="0" w:color="auto"/>
        <w:bottom w:val="none" w:sz="0" w:space="0" w:color="auto"/>
        <w:right w:val="none" w:sz="0" w:space="0" w:color="auto"/>
      </w:divBdr>
    </w:div>
    <w:div w:id="1395155155">
      <w:bodyDiv w:val="1"/>
      <w:marLeft w:val="0"/>
      <w:marRight w:val="0"/>
      <w:marTop w:val="0"/>
      <w:marBottom w:val="0"/>
      <w:divBdr>
        <w:top w:val="none" w:sz="0" w:space="0" w:color="auto"/>
        <w:left w:val="none" w:sz="0" w:space="0" w:color="auto"/>
        <w:bottom w:val="none" w:sz="0" w:space="0" w:color="auto"/>
        <w:right w:val="none" w:sz="0" w:space="0" w:color="auto"/>
      </w:divBdr>
    </w:div>
    <w:div w:id="1404063202">
      <w:bodyDiv w:val="1"/>
      <w:marLeft w:val="0"/>
      <w:marRight w:val="0"/>
      <w:marTop w:val="0"/>
      <w:marBottom w:val="0"/>
      <w:divBdr>
        <w:top w:val="none" w:sz="0" w:space="0" w:color="auto"/>
        <w:left w:val="none" w:sz="0" w:space="0" w:color="auto"/>
        <w:bottom w:val="none" w:sz="0" w:space="0" w:color="auto"/>
        <w:right w:val="none" w:sz="0" w:space="0" w:color="auto"/>
      </w:divBdr>
    </w:div>
    <w:div w:id="1431899271">
      <w:bodyDiv w:val="1"/>
      <w:marLeft w:val="0"/>
      <w:marRight w:val="0"/>
      <w:marTop w:val="0"/>
      <w:marBottom w:val="0"/>
      <w:divBdr>
        <w:top w:val="none" w:sz="0" w:space="0" w:color="auto"/>
        <w:left w:val="none" w:sz="0" w:space="0" w:color="auto"/>
        <w:bottom w:val="none" w:sz="0" w:space="0" w:color="auto"/>
        <w:right w:val="none" w:sz="0" w:space="0" w:color="auto"/>
      </w:divBdr>
    </w:div>
    <w:div w:id="1447965618">
      <w:bodyDiv w:val="1"/>
      <w:marLeft w:val="0"/>
      <w:marRight w:val="0"/>
      <w:marTop w:val="0"/>
      <w:marBottom w:val="0"/>
      <w:divBdr>
        <w:top w:val="none" w:sz="0" w:space="0" w:color="auto"/>
        <w:left w:val="none" w:sz="0" w:space="0" w:color="auto"/>
        <w:bottom w:val="none" w:sz="0" w:space="0" w:color="auto"/>
        <w:right w:val="none" w:sz="0" w:space="0" w:color="auto"/>
      </w:divBdr>
    </w:div>
    <w:div w:id="1571190112">
      <w:bodyDiv w:val="1"/>
      <w:marLeft w:val="0"/>
      <w:marRight w:val="0"/>
      <w:marTop w:val="0"/>
      <w:marBottom w:val="0"/>
      <w:divBdr>
        <w:top w:val="none" w:sz="0" w:space="0" w:color="auto"/>
        <w:left w:val="none" w:sz="0" w:space="0" w:color="auto"/>
        <w:bottom w:val="none" w:sz="0" w:space="0" w:color="auto"/>
        <w:right w:val="none" w:sz="0" w:space="0" w:color="auto"/>
      </w:divBdr>
    </w:div>
    <w:div w:id="1585602450">
      <w:bodyDiv w:val="1"/>
      <w:marLeft w:val="0"/>
      <w:marRight w:val="0"/>
      <w:marTop w:val="0"/>
      <w:marBottom w:val="0"/>
      <w:divBdr>
        <w:top w:val="none" w:sz="0" w:space="0" w:color="auto"/>
        <w:left w:val="none" w:sz="0" w:space="0" w:color="auto"/>
        <w:bottom w:val="none" w:sz="0" w:space="0" w:color="auto"/>
        <w:right w:val="none" w:sz="0" w:space="0" w:color="auto"/>
      </w:divBdr>
    </w:div>
    <w:div w:id="1590237214">
      <w:bodyDiv w:val="1"/>
      <w:marLeft w:val="0"/>
      <w:marRight w:val="0"/>
      <w:marTop w:val="0"/>
      <w:marBottom w:val="0"/>
      <w:divBdr>
        <w:top w:val="none" w:sz="0" w:space="0" w:color="auto"/>
        <w:left w:val="none" w:sz="0" w:space="0" w:color="auto"/>
        <w:bottom w:val="none" w:sz="0" w:space="0" w:color="auto"/>
        <w:right w:val="none" w:sz="0" w:space="0" w:color="auto"/>
      </w:divBdr>
    </w:div>
    <w:div w:id="1597984598">
      <w:bodyDiv w:val="1"/>
      <w:marLeft w:val="0"/>
      <w:marRight w:val="0"/>
      <w:marTop w:val="0"/>
      <w:marBottom w:val="0"/>
      <w:divBdr>
        <w:top w:val="none" w:sz="0" w:space="0" w:color="auto"/>
        <w:left w:val="none" w:sz="0" w:space="0" w:color="auto"/>
        <w:bottom w:val="none" w:sz="0" w:space="0" w:color="auto"/>
        <w:right w:val="none" w:sz="0" w:space="0" w:color="auto"/>
      </w:divBdr>
    </w:div>
    <w:div w:id="1624073526">
      <w:bodyDiv w:val="1"/>
      <w:marLeft w:val="0"/>
      <w:marRight w:val="0"/>
      <w:marTop w:val="0"/>
      <w:marBottom w:val="0"/>
      <w:divBdr>
        <w:top w:val="none" w:sz="0" w:space="0" w:color="auto"/>
        <w:left w:val="none" w:sz="0" w:space="0" w:color="auto"/>
        <w:bottom w:val="none" w:sz="0" w:space="0" w:color="auto"/>
        <w:right w:val="none" w:sz="0" w:space="0" w:color="auto"/>
      </w:divBdr>
    </w:div>
    <w:div w:id="1667635736">
      <w:bodyDiv w:val="1"/>
      <w:marLeft w:val="0"/>
      <w:marRight w:val="0"/>
      <w:marTop w:val="0"/>
      <w:marBottom w:val="0"/>
      <w:divBdr>
        <w:top w:val="none" w:sz="0" w:space="0" w:color="auto"/>
        <w:left w:val="none" w:sz="0" w:space="0" w:color="auto"/>
        <w:bottom w:val="none" w:sz="0" w:space="0" w:color="auto"/>
        <w:right w:val="none" w:sz="0" w:space="0" w:color="auto"/>
      </w:divBdr>
    </w:div>
    <w:div w:id="1682513447">
      <w:bodyDiv w:val="1"/>
      <w:marLeft w:val="0"/>
      <w:marRight w:val="0"/>
      <w:marTop w:val="0"/>
      <w:marBottom w:val="0"/>
      <w:divBdr>
        <w:top w:val="none" w:sz="0" w:space="0" w:color="auto"/>
        <w:left w:val="none" w:sz="0" w:space="0" w:color="auto"/>
        <w:bottom w:val="none" w:sz="0" w:space="0" w:color="auto"/>
        <w:right w:val="none" w:sz="0" w:space="0" w:color="auto"/>
      </w:divBdr>
    </w:div>
    <w:div w:id="1682851109">
      <w:bodyDiv w:val="1"/>
      <w:marLeft w:val="0"/>
      <w:marRight w:val="0"/>
      <w:marTop w:val="0"/>
      <w:marBottom w:val="0"/>
      <w:divBdr>
        <w:top w:val="none" w:sz="0" w:space="0" w:color="auto"/>
        <w:left w:val="none" w:sz="0" w:space="0" w:color="auto"/>
        <w:bottom w:val="none" w:sz="0" w:space="0" w:color="auto"/>
        <w:right w:val="none" w:sz="0" w:space="0" w:color="auto"/>
      </w:divBdr>
    </w:div>
    <w:div w:id="1703940054">
      <w:bodyDiv w:val="1"/>
      <w:marLeft w:val="0"/>
      <w:marRight w:val="0"/>
      <w:marTop w:val="0"/>
      <w:marBottom w:val="0"/>
      <w:divBdr>
        <w:top w:val="none" w:sz="0" w:space="0" w:color="auto"/>
        <w:left w:val="none" w:sz="0" w:space="0" w:color="auto"/>
        <w:bottom w:val="none" w:sz="0" w:space="0" w:color="auto"/>
        <w:right w:val="none" w:sz="0" w:space="0" w:color="auto"/>
      </w:divBdr>
    </w:div>
    <w:div w:id="1704404234">
      <w:bodyDiv w:val="1"/>
      <w:marLeft w:val="0"/>
      <w:marRight w:val="0"/>
      <w:marTop w:val="0"/>
      <w:marBottom w:val="0"/>
      <w:divBdr>
        <w:top w:val="none" w:sz="0" w:space="0" w:color="auto"/>
        <w:left w:val="none" w:sz="0" w:space="0" w:color="auto"/>
        <w:bottom w:val="none" w:sz="0" w:space="0" w:color="auto"/>
        <w:right w:val="none" w:sz="0" w:space="0" w:color="auto"/>
      </w:divBdr>
    </w:div>
    <w:div w:id="1786120778">
      <w:bodyDiv w:val="1"/>
      <w:marLeft w:val="0"/>
      <w:marRight w:val="0"/>
      <w:marTop w:val="0"/>
      <w:marBottom w:val="0"/>
      <w:divBdr>
        <w:top w:val="none" w:sz="0" w:space="0" w:color="auto"/>
        <w:left w:val="none" w:sz="0" w:space="0" w:color="auto"/>
        <w:bottom w:val="none" w:sz="0" w:space="0" w:color="auto"/>
        <w:right w:val="none" w:sz="0" w:space="0" w:color="auto"/>
      </w:divBdr>
    </w:div>
    <w:div w:id="1795974904">
      <w:bodyDiv w:val="1"/>
      <w:marLeft w:val="0"/>
      <w:marRight w:val="0"/>
      <w:marTop w:val="0"/>
      <w:marBottom w:val="0"/>
      <w:divBdr>
        <w:top w:val="none" w:sz="0" w:space="0" w:color="auto"/>
        <w:left w:val="none" w:sz="0" w:space="0" w:color="auto"/>
        <w:bottom w:val="none" w:sz="0" w:space="0" w:color="auto"/>
        <w:right w:val="none" w:sz="0" w:space="0" w:color="auto"/>
      </w:divBdr>
    </w:div>
    <w:div w:id="1871138286">
      <w:bodyDiv w:val="1"/>
      <w:marLeft w:val="0"/>
      <w:marRight w:val="0"/>
      <w:marTop w:val="0"/>
      <w:marBottom w:val="0"/>
      <w:divBdr>
        <w:top w:val="none" w:sz="0" w:space="0" w:color="auto"/>
        <w:left w:val="none" w:sz="0" w:space="0" w:color="auto"/>
        <w:bottom w:val="none" w:sz="0" w:space="0" w:color="auto"/>
        <w:right w:val="none" w:sz="0" w:space="0" w:color="auto"/>
      </w:divBdr>
    </w:div>
    <w:div w:id="1882670389">
      <w:bodyDiv w:val="1"/>
      <w:marLeft w:val="0"/>
      <w:marRight w:val="0"/>
      <w:marTop w:val="0"/>
      <w:marBottom w:val="0"/>
      <w:divBdr>
        <w:top w:val="none" w:sz="0" w:space="0" w:color="auto"/>
        <w:left w:val="none" w:sz="0" w:space="0" w:color="auto"/>
        <w:bottom w:val="none" w:sz="0" w:space="0" w:color="auto"/>
        <w:right w:val="none" w:sz="0" w:space="0" w:color="auto"/>
      </w:divBdr>
    </w:div>
    <w:div w:id="1883325002">
      <w:bodyDiv w:val="1"/>
      <w:marLeft w:val="0"/>
      <w:marRight w:val="0"/>
      <w:marTop w:val="0"/>
      <w:marBottom w:val="0"/>
      <w:divBdr>
        <w:top w:val="none" w:sz="0" w:space="0" w:color="auto"/>
        <w:left w:val="none" w:sz="0" w:space="0" w:color="auto"/>
        <w:bottom w:val="none" w:sz="0" w:space="0" w:color="auto"/>
        <w:right w:val="none" w:sz="0" w:space="0" w:color="auto"/>
      </w:divBdr>
    </w:div>
    <w:div w:id="1886214207">
      <w:bodyDiv w:val="1"/>
      <w:marLeft w:val="0"/>
      <w:marRight w:val="0"/>
      <w:marTop w:val="0"/>
      <w:marBottom w:val="0"/>
      <w:divBdr>
        <w:top w:val="none" w:sz="0" w:space="0" w:color="auto"/>
        <w:left w:val="none" w:sz="0" w:space="0" w:color="auto"/>
        <w:bottom w:val="none" w:sz="0" w:space="0" w:color="auto"/>
        <w:right w:val="none" w:sz="0" w:space="0" w:color="auto"/>
      </w:divBdr>
    </w:div>
    <w:div w:id="1889292012">
      <w:bodyDiv w:val="1"/>
      <w:marLeft w:val="0"/>
      <w:marRight w:val="0"/>
      <w:marTop w:val="0"/>
      <w:marBottom w:val="0"/>
      <w:divBdr>
        <w:top w:val="none" w:sz="0" w:space="0" w:color="auto"/>
        <w:left w:val="none" w:sz="0" w:space="0" w:color="auto"/>
        <w:bottom w:val="none" w:sz="0" w:space="0" w:color="auto"/>
        <w:right w:val="none" w:sz="0" w:space="0" w:color="auto"/>
      </w:divBdr>
    </w:div>
    <w:div w:id="1919706667">
      <w:bodyDiv w:val="1"/>
      <w:marLeft w:val="0"/>
      <w:marRight w:val="0"/>
      <w:marTop w:val="0"/>
      <w:marBottom w:val="0"/>
      <w:divBdr>
        <w:top w:val="none" w:sz="0" w:space="0" w:color="auto"/>
        <w:left w:val="none" w:sz="0" w:space="0" w:color="auto"/>
        <w:bottom w:val="none" w:sz="0" w:space="0" w:color="auto"/>
        <w:right w:val="none" w:sz="0" w:space="0" w:color="auto"/>
      </w:divBdr>
    </w:div>
    <w:div w:id="1925990694">
      <w:bodyDiv w:val="1"/>
      <w:marLeft w:val="0"/>
      <w:marRight w:val="0"/>
      <w:marTop w:val="0"/>
      <w:marBottom w:val="0"/>
      <w:divBdr>
        <w:top w:val="none" w:sz="0" w:space="0" w:color="auto"/>
        <w:left w:val="none" w:sz="0" w:space="0" w:color="auto"/>
        <w:bottom w:val="none" w:sz="0" w:space="0" w:color="auto"/>
        <w:right w:val="none" w:sz="0" w:space="0" w:color="auto"/>
      </w:divBdr>
    </w:div>
    <w:div w:id="1955793989">
      <w:bodyDiv w:val="1"/>
      <w:marLeft w:val="0"/>
      <w:marRight w:val="0"/>
      <w:marTop w:val="0"/>
      <w:marBottom w:val="0"/>
      <w:divBdr>
        <w:top w:val="none" w:sz="0" w:space="0" w:color="auto"/>
        <w:left w:val="none" w:sz="0" w:space="0" w:color="auto"/>
        <w:bottom w:val="none" w:sz="0" w:space="0" w:color="auto"/>
        <w:right w:val="none" w:sz="0" w:space="0" w:color="auto"/>
      </w:divBdr>
    </w:div>
    <w:div w:id="2039046459">
      <w:bodyDiv w:val="1"/>
      <w:marLeft w:val="0"/>
      <w:marRight w:val="0"/>
      <w:marTop w:val="0"/>
      <w:marBottom w:val="0"/>
      <w:divBdr>
        <w:top w:val="none" w:sz="0" w:space="0" w:color="auto"/>
        <w:left w:val="none" w:sz="0" w:space="0" w:color="auto"/>
        <w:bottom w:val="none" w:sz="0" w:space="0" w:color="auto"/>
        <w:right w:val="none" w:sz="0" w:space="0" w:color="auto"/>
      </w:divBdr>
    </w:div>
    <w:div w:id="2054885913">
      <w:bodyDiv w:val="1"/>
      <w:marLeft w:val="0"/>
      <w:marRight w:val="0"/>
      <w:marTop w:val="0"/>
      <w:marBottom w:val="0"/>
      <w:divBdr>
        <w:top w:val="none" w:sz="0" w:space="0" w:color="auto"/>
        <w:left w:val="none" w:sz="0" w:space="0" w:color="auto"/>
        <w:bottom w:val="none" w:sz="0" w:space="0" w:color="auto"/>
        <w:right w:val="none" w:sz="0" w:space="0" w:color="auto"/>
      </w:divBdr>
    </w:div>
    <w:div w:id="2057847498">
      <w:bodyDiv w:val="1"/>
      <w:marLeft w:val="0"/>
      <w:marRight w:val="0"/>
      <w:marTop w:val="0"/>
      <w:marBottom w:val="0"/>
      <w:divBdr>
        <w:top w:val="none" w:sz="0" w:space="0" w:color="auto"/>
        <w:left w:val="none" w:sz="0" w:space="0" w:color="auto"/>
        <w:bottom w:val="none" w:sz="0" w:space="0" w:color="auto"/>
        <w:right w:val="none" w:sz="0" w:space="0" w:color="auto"/>
      </w:divBdr>
    </w:div>
    <w:div w:id="2099715151">
      <w:bodyDiv w:val="1"/>
      <w:marLeft w:val="0"/>
      <w:marRight w:val="0"/>
      <w:marTop w:val="0"/>
      <w:marBottom w:val="0"/>
      <w:divBdr>
        <w:top w:val="none" w:sz="0" w:space="0" w:color="auto"/>
        <w:left w:val="none" w:sz="0" w:space="0" w:color="auto"/>
        <w:bottom w:val="none" w:sz="0" w:space="0" w:color="auto"/>
        <w:right w:val="none" w:sz="0" w:space="0" w:color="auto"/>
      </w:divBdr>
    </w:div>
    <w:div w:id="2121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3795-2ECE-44BC-986F-69A78C76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4129</Words>
  <Characters>24363</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Domov IRIS IRIS</cp:lastModifiedBy>
  <cp:revision>3</cp:revision>
  <cp:lastPrinted>2023-05-08T10:29:00Z</cp:lastPrinted>
  <dcterms:created xsi:type="dcterms:W3CDTF">2023-05-09T07:37:00Z</dcterms:created>
  <dcterms:modified xsi:type="dcterms:W3CDTF">2023-05-09T08:00:00Z</dcterms:modified>
</cp:coreProperties>
</file>