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5428" w14:textId="4D179C1B" w:rsidR="00324233" w:rsidRDefault="00000000">
      <w:pPr>
        <w:pStyle w:val="Zkladntext1"/>
        <w:shd w:val="clear" w:color="auto" w:fill="auto"/>
        <w:spacing w:after="600" w:line="240" w:lineRule="auto"/>
        <w:jc w:val="both"/>
      </w:pPr>
      <w:r>
        <w:t>Ev. číslo: GOV-0232</w:t>
      </w:r>
      <w:r w:rsidR="00F613BC">
        <w:t>7</w:t>
      </w:r>
    </w:p>
    <w:p w14:paraId="1A285429" w14:textId="77777777" w:rsidR="00324233" w:rsidRDefault="00000000">
      <w:pPr>
        <w:pStyle w:val="Nadpis10"/>
        <w:keepNext/>
        <w:keepLines/>
        <w:shd w:val="clear" w:color="auto" w:fill="auto"/>
        <w:spacing w:after="100" w:line="240" w:lineRule="auto"/>
        <w:jc w:val="center"/>
      </w:pPr>
      <w:bookmarkStart w:id="0" w:name="bookmark0"/>
      <w:bookmarkStart w:id="1" w:name="bookmark1"/>
      <w:r>
        <w:rPr>
          <w:lang w:val="en-US" w:eastAsia="en-US" w:bidi="en-US"/>
        </w:rPr>
        <w:t xml:space="preserve">SMLOUVA O </w:t>
      </w:r>
      <w:r>
        <w:t xml:space="preserve">POSKYTOVÁNÍ </w:t>
      </w:r>
      <w:r>
        <w:rPr>
          <w:lang w:val="en-US" w:eastAsia="en-US" w:bidi="en-US"/>
        </w:rPr>
        <w:t>PRODUKTU</w:t>
      </w:r>
      <w:bookmarkEnd w:id="0"/>
      <w:bookmarkEnd w:id="1"/>
    </w:p>
    <w:p w14:paraId="1A28542A" w14:textId="77777777" w:rsidR="00324233" w:rsidRDefault="00000000">
      <w:pPr>
        <w:pStyle w:val="Nadpis40"/>
        <w:keepNext/>
        <w:keepLines/>
        <w:shd w:val="clear" w:color="auto" w:fill="auto"/>
        <w:spacing w:line="228" w:lineRule="auto"/>
        <w:jc w:val="center"/>
      </w:pPr>
      <w:bookmarkStart w:id="2" w:name="bookmark2"/>
      <w:bookmarkStart w:id="3" w:name="bookmark3"/>
      <w:r>
        <w:t xml:space="preserve">Balíček konzultačních služeb </w:t>
      </w:r>
      <w:r>
        <w:rPr>
          <w:b w:val="0"/>
          <w:bCs w:val="0"/>
        </w:rPr>
        <w:t xml:space="preserve">(dále </w:t>
      </w:r>
      <w:r w:rsidRPr="00F613BC">
        <w:rPr>
          <w:b w:val="0"/>
          <w:bCs w:val="0"/>
          <w:lang w:eastAsia="en-US" w:bidi="en-US"/>
        </w:rPr>
        <w:t xml:space="preserve">jen </w:t>
      </w:r>
      <w:r w:rsidRPr="00F613BC">
        <w:rPr>
          <w:lang w:eastAsia="en-US" w:bidi="en-US"/>
        </w:rPr>
        <w:t>„Produkt“)</w:t>
      </w:r>
      <w:bookmarkEnd w:id="2"/>
      <w:bookmarkEnd w:id="3"/>
    </w:p>
    <w:p w14:paraId="1A28542B" w14:textId="77777777" w:rsidR="00324233" w:rsidRDefault="00000000">
      <w:pPr>
        <w:pStyle w:val="Nadpis50"/>
        <w:keepNext/>
        <w:keepLines/>
        <w:shd w:val="clear" w:color="auto" w:fill="auto"/>
        <w:spacing w:after="340" w:line="228" w:lineRule="auto"/>
        <w:jc w:val="center"/>
      </w:pPr>
      <w:bookmarkStart w:id="4" w:name="bookmark4"/>
      <w:bookmarkStart w:id="5" w:name="bookmark5"/>
      <w:r>
        <w:t xml:space="preserve">uzavřená </w:t>
      </w:r>
      <w:r w:rsidRPr="00F613BC">
        <w:rPr>
          <w:lang w:eastAsia="en-US" w:bidi="en-US"/>
        </w:rPr>
        <w:t xml:space="preserve">podle </w:t>
      </w:r>
      <w:r>
        <w:t xml:space="preserve">ustanovení </w:t>
      </w:r>
      <w:r w:rsidRPr="00F613BC">
        <w:rPr>
          <w:lang w:eastAsia="en-US" w:bidi="en-US"/>
        </w:rPr>
        <w:t xml:space="preserve">§ 1746 odst. 2 </w:t>
      </w:r>
      <w:r>
        <w:t xml:space="preserve">zákona č. </w:t>
      </w:r>
      <w:r w:rsidRPr="00F613BC">
        <w:rPr>
          <w:lang w:eastAsia="en-US" w:bidi="en-US"/>
        </w:rPr>
        <w:t xml:space="preserve">89/2012 Sb. </w:t>
      </w:r>
      <w:r>
        <w:t>občanského zákoníku</w:t>
      </w:r>
      <w:r>
        <w:br/>
      </w:r>
      <w:r w:rsidRPr="00F613BC">
        <w:rPr>
          <w:lang w:eastAsia="en-US" w:bidi="en-US"/>
        </w:rPr>
        <w:t xml:space="preserve">v </w:t>
      </w:r>
      <w:r>
        <w:t xml:space="preserve">platném znění (dále </w:t>
      </w:r>
      <w:r w:rsidRPr="00F613BC">
        <w:rPr>
          <w:lang w:eastAsia="en-US" w:bidi="en-US"/>
        </w:rPr>
        <w:t xml:space="preserve">jen </w:t>
      </w:r>
      <w:r w:rsidRPr="00F613BC">
        <w:rPr>
          <w:b/>
          <w:bCs/>
          <w:lang w:eastAsia="en-US" w:bidi="en-US"/>
        </w:rPr>
        <w:t>„Smlouva“</w:t>
      </w:r>
      <w:r w:rsidRPr="00F613BC">
        <w:rPr>
          <w:lang w:eastAsia="en-US" w:bidi="en-US"/>
        </w:rPr>
        <w:t>)</w:t>
      </w:r>
      <w:bookmarkEnd w:id="4"/>
      <w:bookmarkEnd w:id="5"/>
    </w:p>
    <w:p w14:paraId="1A28542C" w14:textId="77777777" w:rsidR="00324233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504"/>
        </w:tabs>
        <w:spacing w:after="100" w:line="290" w:lineRule="auto"/>
        <w:jc w:val="both"/>
      </w:pPr>
      <w:r>
        <w:rPr>
          <w:b/>
          <w:bCs/>
        </w:rPr>
        <w:t xml:space="preserve">SMLUVNÍ </w:t>
      </w:r>
      <w:r>
        <w:rPr>
          <w:b/>
          <w:bCs/>
          <w:lang w:val="en-US" w:eastAsia="en-US" w:bidi="en-US"/>
        </w:rPr>
        <w:t>STRANY</w:t>
      </w:r>
    </w:p>
    <w:p w14:paraId="1A28542D" w14:textId="77777777" w:rsidR="00324233" w:rsidRDefault="00000000">
      <w:pPr>
        <w:pStyle w:val="Nadpis40"/>
        <w:keepNext/>
        <w:keepLines/>
        <w:shd w:val="clear" w:color="auto" w:fill="auto"/>
        <w:spacing w:line="264" w:lineRule="auto"/>
        <w:jc w:val="both"/>
      </w:pPr>
      <w:bookmarkStart w:id="6" w:name="bookmark6"/>
      <w:bookmarkStart w:id="7" w:name="bookmark7"/>
      <w:r>
        <w:t xml:space="preserve">Národní </w:t>
      </w:r>
      <w:proofErr w:type="spellStart"/>
      <w:r>
        <w:rPr>
          <w:lang w:val="en-US" w:eastAsia="en-US" w:bidi="en-US"/>
        </w:rPr>
        <w:t>galerie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Praze</w:t>
      </w:r>
      <w:bookmarkEnd w:id="6"/>
      <w:bookmarkEnd w:id="7"/>
      <w:proofErr w:type="spellEnd"/>
    </w:p>
    <w:p w14:paraId="1A28542E" w14:textId="77777777" w:rsidR="00324233" w:rsidRDefault="00000000">
      <w:pPr>
        <w:pStyle w:val="Zkladntext1"/>
        <w:shd w:val="clear" w:color="auto" w:fill="auto"/>
        <w:spacing w:after="0" w:line="290" w:lineRule="auto"/>
        <w:jc w:val="both"/>
      </w:pPr>
      <w:r w:rsidRPr="00F613BC">
        <w:rPr>
          <w:lang w:eastAsia="en-US" w:bidi="en-US"/>
        </w:rPr>
        <w:t xml:space="preserve">se </w:t>
      </w:r>
      <w:r>
        <w:t xml:space="preserve">sídlem Staroměstské nám. </w:t>
      </w:r>
      <w:r w:rsidRPr="00F613BC">
        <w:rPr>
          <w:lang w:eastAsia="en-US" w:bidi="en-US"/>
        </w:rPr>
        <w:t>12, 110 15 Praha 1</w:t>
      </w:r>
    </w:p>
    <w:p w14:paraId="2E45C5B5" w14:textId="77777777" w:rsidR="00CE546D" w:rsidRDefault="00000000">
      <w:pPr>
        <w:pStyle w:val="Zkladntext1"/>
        <w:shd w:val="clear" w:color="auto" w:fill="auto"/>
        <w:spacing w:after="0" w:line="290" w:lineRule="auto"/>
        <w:jc w:val="both"/>
        <w:rPr>
          <w:lang w:val="pl-PL" w:eastAsia="en-US" w:bidi="en-US"/>
        </w:rPr>
      </w:pPr>
      <w:r>
        <w:t xml:space="preserve">IČO: </w:t>
      </w:r>
      <w:r w:rsidRPr="00F613BC">
        <w:rPr>
          <w:lang w:val="pl-PL" w:eastAsia="en-US" w:bidi="en-US"/>
        </w:rPr>
        <w:t xml:space="preserve">00023281 </w:t>
      </w:r>
    </w:p>
    <w:p w14:paraId="1A28542F" w14:textId="25D317D3" w:rsidR="00324233" w:rsidRDefault="00000000">
      <w:pPr>
        <w:pStyle w:val="Zkladntext1"/>
        <w:shd w:val="clear" w:color="auto" w:fill="auto"/>
        <w:spacing w:after="0" w:line="290" w:lineRule="auto"/>
        <w:jc w:val="both"/>
      </w:pPr>
      <w:r>
        <w:t xml:space="preserve">jednající: </w:t>
      </w:r>
      <w:r w:rsidRPr="00F613BC">
        <w:rPr>
          <w:lang w:val="pl-PL" w:eastAsia="en-US" w:bidi="en-US"/>
        </w:rPr>
        <w:t xml:space="preserve">Alicja Knast, </w:t>
      </w:r>
      <w:r>
        <w:t>generální ředitelka</w:t>
      </w:r>
    </w:p>
    <w:p w14:paraId="1A285430" w14:textId="77777777" w:rsidR="00324233" w:rsidRPr="00F613BC" w:rsidRDefault="00000000">
      <w:pPr>
        <w:pStyle w:val="Nadpis30"/>
        <w:keepNext/>
        <w:keepLines/>
        <w:shd w:val="clear" w:color="auto" w:fill="auto"/>
        <w:spacing w:after="220"/>
        <w:jc w:val="both"/>
        <w:rPr>
          <w:lang w:val="cs-CZ"/>
        </w:rPr>
      </w:pPr>
      <w:bookmarkStart w:id="8" w:name="bookmark8"/>
      <w:bookmarkStart w:id="9" w:name="bookmark9"/>
      <w:r>
        <w:rPr>
          <w:lang w:val="cs-CZ" w:eastAsia="cs-CZ" w:bidi="cs-CZ"/>
        </w:rPr>
        <w:t xml:space="preserve">(dále </w:t>
      </w:r>
      <w:r w:rsidRPr="00F613BC">
        <w:rPr>
          <w:lang w:val="cs-CZ"/>
        </w:rPr>
        <w:t xml:space="preserve">v textu Smlouvy jen jako </w:t>
      </w:r>
      <w:r>
        <w:rPr>
          <w:lang w:val="cs-CZ" w:eastAsia="cs-CZ" w:bidi="cs-CZ"/>
        </w:rPr>
        <w:t>„Zákazník“)</w:t>
      </w:r>
      <w:bookmarkEnd w:id="8"/>
      <w:bookmarkEnd w:id="9"/>
    </w:p>
    <w:p w14:paraId="1A285431" w14:textId="77777777" w:rsidR="00324233" w:rsidRDefault="00000000">
      <w:pPr>
        <w:pStyle w:val="Nadpis50"/>
        <w:keepNext/>
        <w:keepLines/>
        <w:shd w:val="clear" w:color="auto" w:fill="auto"/>
        <w:spacing w:after="220" w:line="264" w:lineRule="auto"/>
        <w:jc w:val="both"/>
      </w:pPr>
      <w:bookmarkStart w:id="10" w:name="bookmark10"/>
      <w:bookmarkStart w:id="11" w:name="bookmark11"/>
      <w:r>
        <w:rPr>
          <w:lang w:val="en-US" w:eastAsia="en-US" w:bidi="en-US"/>
        </w:rPr>
        <w:t>a</w:t>
      </w:r>
      <w:bookmarkEnd w:id="10"/>
      <w:bookmarkEnd w:id="11"/>
    </w:p>
    <w:p w14:paraId="1A285432" w14:textId="77777777" w:rsidR="00324233" w:rsidRDefault="00000000">
      <w:pPr>
        <w:pStyle w:val="Nadpis40"/>
        <w:keepNext/>
        <w:keepLines/>
        <w:shd w:val="clear" w:color="auto" w:fill="auto"/>
        <w:spacing w:line="264" w:lineRule="auto"/>
        <w:jc w:val="both"/>
      </w:pPr>
      <w:bookmarkStart w:id="12" w:name="bookmark12"/>
      <w:bookmarkStart w:id="13" w:name="bookmark13"/>
      <w:r>
        <w:rPr>
          <w:lang w:val="en-US" w:eastAsia="en-US" w:bidi="en-US"/>
        </w:rPr>
        <w:t xml:space="preserve">Galileo Corporation </w:t>
      </w:r>
      <w:proofErr w:type="spellStart"/>
      <w:r>
        <w:rPr>
          <w:lang w:val="en-US" w:eastAsia="en-US" w:bidi="en-US"/>
        </w:rPr>
        <w:t>s.r.o.</w:t>
      </w:r>
      <w:bookmarkEnd w:id="12"/>
      <w:bookmarkEnd w:id="13"/>
      <w:proofErr w:type="spellEnd"/>
    </w:p>
    <w:p w14:paraId="1A285433" w14:textId="77777777" w:rsidR="00324233" w:rsidRDefault="00000000">
      <w:pPr>
        <w:pStyle w:val="Zkladntext1"/>
        <w:shd w:val="clear" w:color="auto" w:fill="auto"/>
        <w:spacing w:after="0" w:line="290" w:lineRule="auto"/>
        <w:jc w:val="both"/>
      </w:pPr>
      <w:r w:rsidRPr="00F613BC">
        <w:rPr>
          <w:lang w:eastAsia="en-US" w:bidi="en-US"/>
        </w:rPr>
        <w:t xml:space="preserve">se </w:t>
      </w:r>
      <w:r>
        <w:t xml:space="preserve">sídlem </w:t>
      </w:r>
      <w:proofErr w:type="spellStart"/>
      <w:r>
        <w:t>Březenecká</w:t>
      </w:r>
      <w:proofErr w:type="spellEnd"/>
      <w:r>
        <w:t xml:space="preserve"> </w:t>
      </w:r>
      <w:r w:rsidRPr="00F613BC">
        <w:rPr>
          <w:lang w:eastAsia="en-US" w:bidi="en-US"/>
        </w:rPr>
        <w:t>4808, 430 04 Chomutov</w:t>
      </w:r>
    </w:p>
    <w:p w14:paraId="1A285434" w14:textId="77777777" w:rsidR="00324233" w:rsidRDefault="00000000">
      <w:pPr>
        <w:pStyle w:val="Zkladntext1"/>
        <w:shd w:val="clear" w:color="auto" w:fill="auto"/>
        <w:spacing w:after="0" w:line="290" w:lineRule="auto"/>
        <w:jc w:val="both"/>
      </w:pPr>
      <w:r>
        <w:t xml:space="preserve">IČO: </w:t>
      </w:r>
      <w:r w:rsidRPr="00F613BC">
        <w:rPr>
          <w:lang w:eastAsia="en-US" w:bidi="en-US"/>
        </w:rPr>
        <w:t xml:space="preserve">25448714, </w:t>
      </w:r>
      <w:r>
        <w:t xml:space="preserve">DIČ: </w:t>
      </w:r>
      <w:r w:rsidRPr="00F613BC">
        <w:rPr>
          <w:lang w:eastAsia="en-US" w:bidi="en-US"/>
        </w:rPr>
        <w:t>CZ25448714</w:t>
      </w:r>
    </w:p>
    <w:p w14:paraId="363184EC" w14:textId="77777777" w:rsidR="00CE546D" w:rsidRDefault="00000000">
      <w:pPr>
        <w:pStyle w:val="Zkladntext1"/>
        <w:shd w:val="clear" w:color="auto" w:fill="auto"/>
        <w:spacing w:after="0" w:line="290" w:lineRule="auto"/>
        <w:jc w:val="both"/>
        <w:rPr>
          <w:lang w:eastAsia="en-US" w:bidi="en-US"/>
        </w:rPr>
      </w:pPr>
      <w:r>
        <w:t xml:space="preserve">zapsaná </w:t>
      </w:r>
      <w:r w:rsidRPr="00F613BC">
        <w:rPr>
          <w:lang w:eastAsia="en-US" w:bidi="en-US"/>
        </w:rPr>
        <w:t xml:space="preserve">v OR </w:t>
      </w:r>
      <w:r>
        <w:t xml:space="preserve">vedeném Krajským </w:t>
      </w:r>
      <w:r w:rsidRPr="00F613BC">
        <w:rPr>
          <w:lang w:eastAsia="en-US" w:bidi="en-US"/>
        </w:rPr>
        <w:t xml:space="preserve">soudem v </w:t>
      </w:r>
      <w:r>
        <w:t xml:space="preserve">Ústí </w:t>
      </w:r>
      <w:r w:rsidRPr="00F613BC">
        <w:rPr>
          <w:lang w:eastAsia="en-US" w:bidi="en-US"/>
        </w:rPr>
        <w:t xml:space="preserve">nad Labem, </w:t>
      </w:r>
      <w:r>
        <w:t xml:space="preserve">oddíl </w:t>
      </w:r>
      <w:r w:rsidRPr="00F613BC">
        <w:rPr>
          <w:lang w:eastAsia="en-US" w:bidi="en-US"/>
        </w:rPr>
        <w:t xml:space="preserve">C, </w:t>
      </w:r>
      <w:r>
        <w:t xml:space="preserve">vložka </w:t>
      </w:r>
      <w:r w:rsidRPr="00F613BC">
        <w:rPr>
          <w:lang w:eastAsia="en-US" w:bidi="en-US"/>
        </w:rPr>
        <w:t xml:space="preserve">18789 </w:t>
      </w:r>
    </w:p>
    <w:p w14:paraId="1A285435" w14:textId="45BE723E" w:rsidR="00324233" w:rsidRDefault="00000000">
      <w:pPr>
        <w:pStyle w:val="Zkladntext1"/>
        <w:shd w:val="clear" w:color="auto" w:fill="auto"/>
        <w:spacing w:after="0" w:line="290" w:lineRule="auto"/>
        <w:jc w:val="both"/>
      </w:pPr>
      <w:r>
        <w:t xml:space="preserve">jednající: Dušan Procházka, </w:t>
      </w:r>
      <w:r w:rsidRPr="00F613BC">
        <w:rPr>
          <w:lang w:eastAsia="en-US" w:bidi="en-US"/>
        </w:rPr>
        <w:t>MBA, jednatel</w:t>
      </w:r>
    </w:p>
    <w:p w14:paraId="1A285436" w14:textId="77777777" w:rsidR="00324233" w:rsidRDefault="00000000">
      <w:pPr>
        <w:pStyle w:val="Nadpis30"/>
        <w:keepNext/>
        <w:keepLines/>
        <w:shd w:val="clear" w:color="auto" w:fill="auto"/>
        <w:spacing w:after="340"/>
        <w:jc w:val="both"/>
      </w:pPr>
      <w:bookmarkStart w:id="14" w:name="bookmark14"/>
      <w:bookmarkStart w:id="15" w:name="bookmark15"/>
      <w:r>
        <w:rPr>
          <w:lang w:val="cs-CZ" w:eastAsia="cs-CZ" w:bidi="cs-CZ"/>
        </w:rPr>
        <w:t xml:space="preserve">(dále </w:t>
      </w:r>
      <w:r>
        <w:t xml:space="preserve">v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Poskytovatel</w:t>
      </w:r>
      <w:proofErr w:type="spellEnd"/>
      <w:r>
        <w:t>“)</w:t>
      </w:r>
      <w:bookmarkEnd w:id="14"/>
      <w:bookmarkEnd w:id="15"/>
    </w:p>
    <w:p w14:paraId="1A285437" w14:textId="77777777" w:rsidR="00324233" w:rsidRDefault="0000000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04"/>
        </w:tabs>
        <w:spacing w:after="100"/>
        <w:jc w:val="both"/>
      </w:pPr>
      <w:bookmarkStart w:id="16" w:name="bookmark16"/>
      <w:bookmarkStart w:id="17" w:name="bookmark17"/>
      <w:r>
        <w:t>PŘEDMĚT PLNĚNÍ</w:t>
      </w:r>
      <w:bookmarkEnd w:id="16"/>
      <w:bookmarkEnd w:id="17"/>
    </w:p>
    <w:p w14:paraId="1A285438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after="100"/>
        <w:ind w:left="580" w:hanging="580"/>
        <w:jc w:val="both"/>
      </w:pPr>
      <w:r w:rsidRPr="00F613BC">
        <w:rPr>
          <w:lang w:eastAsia="en-US" w:bidi="en-US"/>
        </w:rPr>
        <w:t xml:space="preserve">Poskytovatel se zavazuje poskytovat </w:t>
      </w:r>
      <w:r>
        <w:t xml:space="preserve">Zákazníkovi </w:t>
      </w:r>
      <w:r w:rsidRPr="00F613BC">
        <w:rPr>
          <w:lang w:eastAsia="en-US" w:bidi="en-US"/>
        </w:rPr>
        <w:t xml:space="preserve">Produkt, </w:t>
      </w:r>
      <w:r>
        <w:t xml:space="preserve">který </w:t>
      </w:r>
      <w:r w:rsidRPr="00F613BC">
        <w:rPr>
          <w:lang w:eastAsia="en-US" w:bidi="en-US"/>
        </w:rPr>
        <w:t xml:space="preserve">je </w:t>
      </w:r>
      <w:r>
        <w:t xml:space="preserve">dále vymezený </w:t>
      </w:r>
      <w:r w:rsidRPr="00F613BC">
        <w:rPr>
          <w:lang w:eastAsia="en-US" w:bidi="en-US"/>
        </w:rPr>
        <w:t>v odst.</w:t>
      </w:r>
      <w:hyperlink w:anchor="bookmark18" w:tooltip="Current Document">
        <w:r w:rsidRPr="00F613BC">
          <w:rPr>
            <w:lang w:eastAsia="en-US" w:bidi="en-US"/>
          </w:rPr>
          <w:t xml:space="preserve"> </w:t>
        </w:r>
        <w:r w:rsidRPr="00F613BC">
          <w:rPr>
            <w:lang w:val="pl-PL" w:eastAsia="en-US" w:bidi="en-US"/>
          </w:rPr>
          <w:t xml:space="preserve">2.2 </w:t>
        </w:r>
      </w:hyperlink>
      <w:r w:rsidRPr="00F613BC">
        <w:rPr>
          <w:lang w:val="pl-PL" w:eastAsia="en-US" w:bidi="en-US"/>
        </w:rPr>
        <w:t>a v odst</w:t>
      </w:r>
      <w:hyperlink w:anchor="bookmark19" w:tooltip="Current Document">
        <w:r w:rsidRPr="00F613BC">
          <w:rPr>
            <w:lang w:val="pl-PL" w:eastAsia="en-US" w:bidi="en-US"/>
          </w:rPr>
          <w:t xml:space="preserve">.3 </w:t>
        </w:r>
      </w:hyperlink>
      <w:r w:rsidRPr="00F613BC">
        <w:rPr>
          <w:lang w:val="pl-PL" w:eastAsia="en-US" w:bidi="en-US"/>
        </w:rPr>
        <w:t xml:space="preserve">a </w:t>
      </w:r>
      <w:proofErr w:type="spellStart"/>
      <w:r w:rsidRPr="00F613BC">
        <w:rPr>
          <w:lang w:val="pl-PL" w:eastAsia="en-US" w:bidi="en-US"/>
        </w:rPr>
        <w:t>povinnost</w:t>
      </w:r>
      <w:proofErr w:type="spellEnd"/>
      <w:r w:rsidRPr="00F613BC">
        <w:rPr>
          <w:lang w:val="pl-PL" w:eastAsia="en-US" w:bidi="en-US"/>
        </w:rPr>
        <w:t xml:space="preserve"> </w:t>
      </w:r>
      <w:r>
        <w:t xml:space="preserve">Zákazníka </w:t>
      </w:r>
      <w:proofErr w:type="spellStart"/>
      <w:r w:rsidRPr="00F613BC">
        <w:rPr>
          <w:lang w:val="pl-PL" w:eastAsia="en-US" w:bidi="en-US"/>
        </w:rPr>
        <w:t>zaplatit</w:t>
      </w:r>
      <w:proofErr w:type="spellEnd"/>
      <w:r w:rsidRPr="00F613BC">
        <w:rPr>
          <w:lang w:val="pl-PL" w:eastAsia="en-US" w:bidi="en-US"/>
        </w:rPr>
        <w:t xml:space="preserve"> za </w:t>
      </w:r>
      <w:r>
        <w:t xml:space="preserve">poskytnutí </w:t>
      </w:r>
      <w:r w:rsidRPr="00F613BC">
        <w:rPr>
          <w:lang w:val="pl-PL" w:eastAsia="en-US" w:bidi="en-US"/>
        </w:rPr>
        <w:t xml:space="preserve">Produktu </w:t>
      </w:r>
      <w:proofErr w:type="spellStart"/>
      <w:r w:rsidRPr="00F613BC">
        <w:rPr>
          <w:lang w:val="pl-PL" w:eastAsia="en-US" w:bidi="en-US"/>
        </w:rPr>
        <w:t>stanovenou</w:t>
      </w:r>
      <w:proofErr w:type="spellEnd"/>
      <w:r w:rsidRPr="00F613BC">
        <w:rPr>
          <w:lang w:val="pl-PL" w:eastAsia="en-US" w:bidi="en-US"/>
        </w:rPr>
        <w:t xml:space="preserve"> </w:t>
      </w:r>
      <w:r>
        <w:t>odměnu.</w:t>
      </w:r>
    </w:p>
    <w:p w14:paraId="1A285439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after="100"/>
        <w:jc w:val="both"/>
      </w:pPr>
      <w:bookmarkStart w:id="18" w:name="bookmark18"/>
      <w:r w:rsidRPr="00F613BC">
        <w:rPr>
          <w:lang w:eastAsia="en-US" w:bidi="en-US"/>
        </w:rPr>
        <w:t xml:space="preserve">Poskytovatel se zavazuje poskytovat </w:t>
      </w:r>
      <w:r>
        <w:t>následující služby:</w:t>
      </w:r>
      <w:bookmarkEnd w:id="18"/>
    </w:p>
    <w:p w14:paraId="1A28543A" w14:textId="77777777" w:rsidR="00324233" w:rsidRDefault="00000000">
      <w:pPr>
        <w:pStyle w:val="Zkladntext1"/>
        <w:shd w:val="clear" w:color="auto" w:fill="auto"/>
        <w:spacing w:after="100" w:line="271" w:lineRule="auto"/>
        <w:ind w:left="740" w:hanging="740"/>
        <w:jc w:val="both"/>
        <w:sectPr w:rsidR="00324233">
          <w:headerReference w:type="default" r:id="rId7"/>
          <w:footerReference w:type="default" r:id="rId8"/>
          <w:pgSz w:w="11900" w:h="16840"/>
          <w:pgMar w:top="826" w:right="1378" w:bottom="1450" w:left="1378" w:header="0" w:footer="3" w:gutter="0"/>
          <w:pgNumType w:start="1"/>
          <w:cols w:space="720"/>
          <w:noEndnote/>
          <w:docGrid w:linePitch="360"/>
        </w:sectPr>
      </w:pPr>
      <w:r w:rsidRPr="00F613BC">
        <w:rPr>
          <w:lang w:eastAsia="en-US" w:bidi="en-US"/>
        </w:rPr>
        <w:t xml:space="preserve">2.2.1 </w:t>
      </w:r>
      <w:r w:rsidRPr="00F613BC">
        <w:rPr>
          <w:b/>
          <w:bCs/>
          <w:sz w:val="22"/>
          <w:szCs w:val="22"/>
          <w:lang w:eastAsia="en-US" w:bidi="en-US"/>
        </w:rPr>
        <w:t xml:space="preserve">Ochrana </w:t>
      </w:r>
      <w:r>
        <w:rPr>
          <w:b/>
          <w:bCs/>
          <w:sz w:val="22"/>
          <w:szCs w:val="22"/>
        </w:rPr>
        <w:t xml:space="preserve">osobních údajů </w:t>
      </w:r>
      <w:r w:rsidRPr="00F613BC">
        <w:rPr>
          <w:b/>
          <w:bCs/>
          <w:sz w:val="22"/>
          <w:szCs w:val="22"/>
          <w:lang w:eastAsia="en-US" w:bidi="en-US"/>
        </w:rPr>
        <w:t xml:space="preserve">a </w:t>
      </w:r>
      <w:r>
        <w:rPr>
          <w:b/>
          <w:bCs/>
          <w:sz w:val="22"/>
          <w:szCs w:val="22"/>
        </w:rPr>
        <w:t xml:space="preserve">služby pověřence </w:t>
      </w:r>
      <w:r w:rsidRPr="00F613BC">
        <w:rPr>
          <w:b/>
          <w:bCs/>
          <w:sz w:val="22"/>
          <w:szCs w:val="22"/>
          <w:lang w:eastAsia="en-US" w:bidi="en-US"/>
        </w:rPr>
        <w:t xml:space="preserve">DPO </w:t>
      </w:r>
      <w:r w:rsidRPr="00F613BC">
        <w:rPr>
          <w:lang w:eastAsia="en-US" w:bidi="en-US"/>
        </w:rPr>
        <w:t xml:space="preserve">a </w:t>
      </w:r>
      <w:r>
        <w:t xml:space="preserve">souvisejících činností </w:t>
      </w:r>
      <w:r w:rsidRPr="00F613BC">
        <w:rPr>
          <w:lang w:eastAsia="en-US" w:bidi="en-US"/>
        </w:rPr>
        <w:t xml:space="preserve">dle specifikace </w:t>
      </w:r>
      <w:r>
        <w:t xml:space="preserve">uvedené </w:t>
      </w:r>
      <w:r w:rsidRPr="00F613BC">
        <w:rPr>
          <w:lang w:eastAsia="en-US" w:bidi="en-US"/>
        </w:rPr>
        <w:t xml:space="preserve">v odst. 3 </w:t>
      </w:r>
      <w:r>
        <w:t xml:space="preserve">níže </w:t>
      </w:r>
      <w:r w:rsidRPr="00F613BC">
        <w:rPr>
          <w:lang w:eastAsia="en-US" w:bidi="en-US"/>
        </w:rPr>
        <w:t xml:space="preserve">a dle </w:t>
      </w:r>
      <w:r>
        <w:t xml:space="preserve">produktového </w:t>
      </w:r>
      <w:r w:rsidRPr="00F613BC">
        <w:rPr>
          <w:lang w:eastAsia="en-US" w:bidi="en-US"/>
        </w:rPr>
        <w:t xml:space="preserve">listu </w:t>
      </w:r>
      <w:r>
        <w:t xml:space="preserve">č.2, který </w:t>
      </w:r>
      <w:r w:rsidRPr="00F613BC">
        <w:rPr>
          <w:lang w:eastAsia="en-US" w:bidi="en-US"/>
        </w:rPr>
        <w:t xml:space="preserve">je jako </w:t>
      </w:r>
      <w:r>
        <w:t xml:space="preserve">příloha č. </w:t>
      </w:r>
      <w:r w:rsidRPr="00F613BC">
        <w:rPr>
          <w:lang w:eastAsia="en-US" w:bidi="en-US"/>
        </w:rPr>
        <w:t xml:space="preserve">1 </w:t>
      </w:r>
      <w:r>
        <w:t xml:space="preserve">nedílnou součástí této </w:t>
      </w:r>
      <w:r w:rsidRPr="00F613BC">
        <w:rPr>
          <w:lang w:eastAsia="en-US" w:bidi="en-US"/>
        </w:rPr>
        <w:t>Smlouvy.</w:t>
      </w:r>
    </w:p>
    <w:p w14:paraId="1A28543B" w14:textId="77777777" w:rsidR="00324233" w:rsidRDefault="00000000">
      <w:pPr>
        <w:pStyle w:val="Zkladntext1"/>
        <w:shd w:val="clear" w:color="auto" w:fill="auto"/>
        <w:spacing w:after="620" w:line="240" w:lineRule="auto"/>
      </w:pPr>
      <w:r>
        <w:lastRenderedPageBreak/>
        <w:t>Ev. číslo: GOV-02327</w:t>
      </w:r>
    </w:p>
    <w:p w14:paraId="1A28543C" w14:textId="77777777" w:rsidR="00324233" w:rsidRDefault="0000000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32"/>
        </w:tabs>
      </w:pPr>
      <w:bookmarkStart w:id="19" w:name="bookmark20"/>
      <w:bookmarkStart w:id="20" w:name="bookmark21"/>
      <w:bookmarkStart w:id="21" w:name="bookmark19"/>
      <w:r>
        <w:rPr>
          <w:lang w:val="en-US" w:eastAsia="en-US" w:bidi="en-US"/>
        </w:rPr>
        <w:t>SPECIFIKACE PRODUKTU</w:t>
      </w:r>
      <w:bookmarkEnd w:id="19"/>
      <w:bookmarkEnd w:id="20"/>
      <w:bookmarkEnd w:id="21"/>
    </w:p>
    <w:p w14:paraId="1A28543D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6"/>
        </w:tabs>
        <w:ind w:left="580" w:hanging="580"/>
        <w:jc w:val="both"/>
      </w:pPr>
      <w:r w:rsidRPr="00F613BC">
        <w:rPr>
          <w:b/>
          <w:bCs/>
          <w:lang w:eastAsia="en-US" w:bidi="en-US"/>
        </w:rPr>
        <w:t xml:space="preserve">Rozsah Produktu. </w:t>
      </w:r>
      <w:r w:rsidRPr="00F613BC">
        <w:rPr>
          <w:lang w:eastAsia="en-US" w:bidi="en-US"/>
        </w:rPr>
        <w:t xml:space="preserve">V </w:t>
      </w:r>
      <w:r>
        <w:t xml:space="preserve">rámci </w:t>
      </w:r>
      <w:r w:rsidRPr="00F613BC">
        <w:rPr>
          <w:lang w:eastAsia="en-US" w:bidi="en-US"/>
        </w:rPr>
        <w:t xml:space="preserve">Produktu Poskytovatel </w:t>
      </w:r>
      <w:r>
        <w:t xml:space="preserve">zajišťuje </w:t>
      </w:r>
      <w:r w:rsidRPr="00F613BC">
        <w:rPr>
          <w:lang w:eastAsia="en-US" w:bidi="en-US"/>
        </w:rPr>
        <w:t xml:space="preserve">rozsah </w:t>
      </w:r>
      <w:r>
        <w:t xml:space="preserve">služeb </w:t>
      </w:r>
      <w:r w:rsidRPr="00F613BC">
        <w:rPr>
          <w:lang w:eastAsia="en-US" w:bidi="en-US"/>
        </w:rPr>
        <w:t xml:space="preserve">viz </w:t>
      </w:r>
      <w:r>
        <w:t xml:space="preserve">jednotlivé produktové </w:t>
      </w:r>
      <w:r w:rsidRPr="00F613BC">
        <w:rPr>
          <w:lang w:eastAsia="en-US" w:bidi="en-US"/>
        </w:rPr>
        <w:t xml:space="preserve">listy, </w:t>
      </w:r>
      <w:r>
        <w:t xml:space="preserve">které </w:t>
      </w:r>
      <w:r w:rsidRPr="00F613BC">
        <w:rPr>
          <w:lang w:eastAsia="en-US" w:bidi="en-US"/>
        </w:rPr>
        <w:t xml:space="preserve">jsou </w:t>
      </w:r>
      <w:r>
        <w:t xml:space="preserve">nedílnou přílohou </w:t>
      </w:r>
      <w:r w:rsidRPr="00F613BC">
        <w:rPr>
          <w:lang w:eastAsia="en-US" w:bidi="en-US"/>
        </w:rPr>
        <w:t>Smlouvy</w:t>
      </w:r>
    </w:p>
    <w:p w14:paraId="1A28543E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6"/>
        </w:tabs>
        <w:ind w:left="580" w:hanging="580"/>
        <w:jc w:val="both"/>
      </w:pPr>
      <w:r w:rsidRPr="00F613BC">
        <w:rPr>
          <w:lang w:eastAsia="en-US" w:bidi="en-US"/>
        </w:rPr>
        <w:t xml:space="preserve">Poskytovatel se </w:t>
      </w:r>
      <w:r>
        <w:t xml:space="preserve">dále </w:t>
      </w:r>
      <w:r w:rsidRPr="00F613BC">
        <w:rPr>
          <w:lang w:eastAsia="en-US" w:bidi="en-US"/>
        </w:rPr>
        <w:t xml:space="preserve">zavazuje za dobu </w:t>
      </w:r>
      <w:r>
        <w:t xml:space="preserve">každých dvanácti </w:t>
      </w:r>
      <w:r w:rsidRPr="00F613BC">
        <w:rPr>
          <w:lang w:eastAsia="en-US" w:bidi="en-US"/>
        </w:rPr>
        <w:t xml:space="preserve">(12) </w:t>
      </w:r>
      <w:r>
        <w:t xml:space="preserve">měsíců poskytování služeb </w:t>
      </w:r>
      <w:r w:rsidRPr="00F613BC">
        <w:rPr>
          <w:lang w:eastAsia="en-US" w:bidi="en-US"/>
        </w:rPr>
        <w:t xml:space="preserve">zajistit </w:t>
      </w:r>
      <w:r>
        <w:t xml:space="preserve">čtyři </w:t>
      </w:r>
      <w:r w:rsidRPr="00F613BC">
        <w:rPr>
          <w:lang w:eastAsia="en-US" w:bidi="en-US"/>
        </w:rPr>
        <w:t xml:space="preserve">(4) </w:t>
      </w:r>
      <w:r>
        <w:t xml:space="preserve">osobní </w:t>
      </w:r>
      <w:r w:rsidRPr="00F613BC">
        <w:rPr>
          <w:lang w:eastAsia="en-US" w:bidi="en-US"/>
        </w:rPr>
        <w:t xml:space="preserve">konzultace v </w:t>
      </w:r>
      <w:r>
        <w:t xml:space="preserve">sídle Zákazníka. Osobní </w:t>
      </w:r>
      <w:r w:rsidRPr="00F613BC">
        <w:rPr>
          <w:lang w:eastAsia="en-US" w:bidi="en-US"/>
        </w:rPr>
        <w:t xml:space="preserve">konzultace za Poskytovatele </w:t>
      </w:r>
      <w:r>
        <w:t xml:space="preserve">zajistí pověřená kontaktní </w:t>
      </w:r>
      <w:r w:rsidRPr="00F613BC">
        <w:rPr>
          <w:lang w:eastAsia="en-US" w:bidi="en-US"/>
        </w:rPr>
        <w:t xml:space="preserve">osoba v </w:t>
      </w:r>
      <w:r>
        <w:t xml:space="preserve">termínu </w:t>
      </w:r>
      <w:r w:rsidRPr="00F613BC">
        <w:rPr>
          <w:lang w:eastAsia="en-US" w:bidi="en-US"/>
        </w:rPr>
        <w:t xml:space="preserve">na </w:t>
      </w:r>
      <w:r>
        <w:t xml:space="preserve">základě individuální </w:t>
      </w:r>
      <w:r w:rsidRPr="00F613BC">
        <w:rPr>
          <w:lang w:eastAsia="en-US" w:bidi="en-US"/>
        </w:rPr>
        <w:t xml:space="preserve">domluvy </w:t>
      </w:r>
      <w:r>
        <w:t xml:space="preserve">Smluvních </w:t>
      </w:r>
      <w:r w:rsidRPr="00F613BC">
        <w:rPr>
          <w:lang w:eastAsia="en-US" w:bidi="en-US"/>
        </w:rPr>
        <w:t xml:space="preserve">stran. V </w:t>
      </w:r>
      <w:r>
        <w:t xml:space="preserve">případě, že Zákazník nevyrozumí </w:t>
      </w:r>
      <w:r w:rsidRPr="00F613BC">
        <w:rPr>
          <w:lang w:eastAsia="en-US" w:bidi="en-US"/>
        </w:rPr>
        <w:t xml:space="preserve">Poskytovatele s </w:t>
      </w:r>
      <w:r>
        <w:t xml:space="preserve">dostatečným předstihem, </w:t>
      </w:r>
      <w:r w:rsidRPr="00F613BC">
        <w:rPr>
          <w:lang w:eastAsia="en-US" w:bidi="en-US"/>
        </w:rPr>
        <w:t xml:space="preserve">tj. </w:t>
      </w:r>
      <w:r>
        <w:t xml:space="preserve">alespoň </w:t>
      </w:r>
      <w:r w:rsidRPr="00F613BC">
        <w:rPr>
          <w:lang w:eastAsia="en-US" w:bidi="en-US"/>
        </w:rPr>
        <w:t xml:space="preserve">dvacet </w:t>
      </w:r>
      <w:r>
        <w:t xml:space="preserve">čtyři </w:t>
      </w:r>
      <w:r w:rsidRPr="00F613BC">
        <w:rPr>
          <w:lang w:eastAsia="en-US" w:bidi="en-US"/>
        </w:rPr>
        <w:t xml:space="preserve">(24) hodin </w:t>
      </w:r>
      <w:r>
        <w:t xml:space="preserve">před sjednaným počátkem, </w:t>
      </w:r>
      <w:r w:rsidRPr="00F613BC">
        <w:rPr>
          <w:lang w:eastAsia="en-US" w:bidi="en-US"/>
        </w:rPr>
        <w:t xml:space="preserve">o </w:t>
      </w:r>
      <w:r>
        <w:t xml:space="preserve">zrušení sjednané osobní </w:t>
      </w:r>
      <w:r w:rsidRPr="00F613BC">
        <w:rPr>
          <w:lang w:eastAsia="en-US" w:bidi="en-US"/>
        </w:rPr>
        <w:t xml:space="preserve">konzultace nebo </w:t>
      </w:r>
      <w:r>
        <w:t xml:space="preserve">návštěvu </w:t>
      </w:r>
      <w:r w:rsidRPr="00F613BC">
        <w:rPr>
          <w:lang w:eastAsia="en-US" w:bidi="en-US"/>
        </w:rPr>
        <w:t xml:space="preserve">nebude </w:t>
      </w:r>
      <w:r>
        <w:t xml:space="preserve">možné </w:t>
      </w:r>
      <w:r w:rsidRPr="00F613BC">
        <w:rPr>
          <w:lang w:eastAsia="en-US" w:bidi="en-US"/>
        </w:rPr>
        <w:t xml:space="preserve">z </w:t>
      </w:r>
      <w:r>
        <w:t xml:space="preserve">důvodů </w:t>
      </w:r>
      <w:r w:rsidRPr="00F613BC">
        <w:rPr>
          <w:lang w:eastAsia="en-US" w:bidi="en-US"/>
        </w:rPr>
        <w:t xml:space="preserve">na </w:t>
      </w:r>
      <w:r>
        <w:t xml:space="preserve">straně Zákazníka částečně </w:t>
      </w:r>
      <w:r w:rsidRPr="00F613BC">
        <w:rPr>
          <w:lang w:eastAsia="en-US" w:bidi="en-US"/>
        </w:rPr>
        <w:t xml:space="preserve">nebo </w:t>
      </w:r>
      <w:r>
        <w:t xml:space="preserve">vůbec </w:t>
      </w:r>
      <w:r w:rsidRPr="00F613BC">
        <w:rPr>
          <w:lang w:eastAsia="en-US" w:bidi="en-US"/>
        </w:rPr>
        <w:t xml:space="preserve">vykonat, </w:t>
      </w:r>
      <w:r>
        <w:t xml:space="preserve">považuje </w:t>
      </w:r>
      <w:r w:rsidRPr="00F613BC">
        <w:rPr>
          <w:lang w:eastAsia="en-US" w:bidi="en-US"/>
        </w:rPr>
        <w:t xml:space="preserve">se </w:t>
      </w:r>
      <w:r>
        <w:t xml:space="preserve">osobní </w:t>
      </w:r>
      <w:r w:rsidRPr="00F613BC">
        <w:rPr>
          <w:lang w:eastAsia="en-US" w:bidi="en-US"/>
        </w:rPr>
        <w:t xml:space="preserve">konzultace podle tohoto </w:t>
      </w:r>
      <w:r>
        <w:t xml:space="preserve">ustanovení </w:t>
      </w:r>
      <w:r w:rsidRPr="00F613BC">
        <w:rPr>
          <w:lang w:eastAsia="en-US" w:bidi="en-US"/>
        </w:rPr>
        <w:t>za vykonanou</w:t>
      </w:r>
      <w:r w:rsidRPr="00F613BC">
        <w:rPr>
          <w:i/>
          <w:iCs/>
          <w:lang w:eastAsia="en-US" w:bidi="en-US"/>
        </w:rPr>
        <w:t>.</w:t>
      </w:r>
    </w:p>
    <w:p w14:paraId="1A28543F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6"/>
        </w:tabs>
        <w:jc w:val="both"/>
      </w:pPr>
      <w:r>
        <w:t xml:space="preserve">Žádný </w:t>
      </w:r>
      <w:r w:rsidRPr="00F613BC">
        <w:rPr>
          <w:lang w:eastAsia="en-US" w:bidi="en-US"/>
        </w:rPr>
        <w:t xml:space="preserve">z </w:t>
      </w:r>
      <w:r>
        <w:t xml:space="preserve">Produktů </w:t>
      </w:r>
      <w:r w:rsidRPr="00F613BC">
        <w:rPr>
          <w:lang w:eastAsia="en-US" w:bidi="en-US"/>
        </w:rPr>
        <w:t xml:space="preserve">nezahrnuje </w:t>
      </w:r>
      <w:r>
        <w:t xml:space="preserve">výkon právních služeb </w:t>
      </w:r>
      <w:r w:rsidRPr="00F613BC">
        <w:rPr>
          <w:lang w:eastAsia="en-US" w:bidi="en-US"/>
        </w:rPr>
        <w:t xml:space="preserve">a </w:t>
      </w:r>
      <w:r>
        <w:t>právního poradenství</w:t>
      </w:r>
    </w:p>
    <w:p w14:paraId="1A285440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6"/>
        </w:tabs>
        <w:ind w:left="580" w:hanging="580"/>
        <w:jc w:val="both"/>
      </w:pPr>
      <w:r w:rsidRPr="00F613BC">
        <w:rPr>
          <w:lang w:eastAsia="en-US" w:bidi="en-US"/>
        </w:rPr>
        <w:t xml:space="preserve">Poskytovatel </w:t>
      </w:r>
      <w:r>
        <w:t xml:space="preserve">dále </w:t>
      </w:r>
      <w:r w:rsidRPr="00F613BC">
        <w:rPr>
          <w:lang w:eastAsia="en-US" w:bidi="en-US"/>
        </w:rPr>
        <w:t xml:space="preserve">poskytuje </w:t>
      </w:r>
      <w:r>
        <w:t xml:space="preserve">služby </w:t>
      </w:r>
      <w:r w:rsidRPr="00F613BC">
        <w:rPr>
          <w:lang w:eastAsia="en-US" w:bidi="en-US"/>
        </w:rPr>
        <w:t xml:space="preserve">ochrany </w:t>
      </w:r>
      <w:r>
        <w:t xml:space="preserve">oznamovatelů, </w:t>
      </w:r>
      <w:r w:rsidRPr="00F613BC">
        <w:rPr>
          <w:lang w:eastAsia="en-US" w:bidi="en-US"/>
        </w:rPr>
        <w:t xml:space="preserve">tj. ochrany osob, </w:t>
      </w:r>
      <w:r>
        <w:t xml:space="preserve">které oznamují </w:t>
      </w:r>
      <w:r w:rsidRPr="00F613BC">
        <w:rPr>
          <w:lang w:eastAsia="en-US" w:bidi="en-US"/>
        </w:rPr>
        <w:t xml:space="preserve">nepravosti nebo </w:t>
      </w:r>
      <w:r>
        <w:t xml:space="preserve">porušení práva </w:t>
      </w:r>
      <w:r w:rsidRPr="00F613BC">
        <w:rPr>
          <w:lang w:eastAsia="en-US" w:bidi="en-US"/>
        </w:rPr>
        <w:t xml:space="preserve">v </w:t>
      </w:r>
      <w:r>
        <w:t xml:space="preserve">organizacích, společnostech </w:t>
      </w:r>
      <w:r w:rsidRPr="00F613BC">
        <w:rPr>
          <w:lang w:eastAsia="en-US" w:bidi="en-US"/>
        </w:rPr>
        <w:t xml:space="preserve">nebo </w:t>
      </w:r>
      <w:r>
        <w:t xml:space="preserve">veřejných institucích (dále </w:t>
      </w:r>
      <w:r w:rsidRPr="00F613BC">
        <w:rPr>
          <w:lang w:eastAsia="en-US" w:bidi="en-US"/>
        </w:rPr>
        <w:t>jen „</w:t>
      </w:r>
      <w:proofErr w:type="spellStart"/>
      <w:r w:rsidRPr="00F613BC">
        <w:rPr>
          <w:b/>
          <w:bCs/>
          <w:lang w:eastAsia="en-US" w:bidi="en-US"/>
        </w:rPr>
        <w:t>whisterblowing</w:t>
      </w:r>
      <w:proofErr w:type="spellEnd"/>
      <w:r w:rsidRPr="00F613BC">
        <w:rPr>
          <w:lang w:eastAsia="en-US" w:bidi="en-US"/>
        </w:rPr>
        <w:t>“).</w:t>
      </w:r>
    </w:p>
    <w:p w14:paraId="1A285441" w14:textId="77777777" w:rsidR="00324233" w:rsidRDefault="00000000">
      <w:pPr>
        <w:pStyle w:val="Zkladntext1"/>
        <w:shd w:val="clear" w:color="auto" w:fill="auto"/>
        <w:ind w:left="580"/>
        <w:jc w:val="both"/>
      </w:pPr>
      <w:r w:rsidRPr="00F613BC">
        <w:rPr>
          <w:lang w:eastAsia="en-US" w:bidi="en-US"/>
        </w:rPr>
        <w:t xml:space="preserve">Poskytovatel se zavazuje, </w:t>
      </w:r>
      <w:r>
        <w:t xml:space="preserve">že během trvání této </w:t>
      </w:r>
      <w:r w:rsidRPr="00F613BC">
        <w:rPr>
          <w:lang w:eastAsia="en-US" w:bidi="en-US"/>
        </w:rPr>
        <w:t xml:space="preserve">Smlouvy, </w:t>
      </w:r>
      <w:r>
        <w:t xml:space="preserve">pomůže odběrateli </w:t>
      </w:r>
      <w:r w:rsidRPr="00F613BC">
        <w:rPr>
          <w:lang w:eastAsia="en-US" w:bidi="en-US"/>
        </w:rPr>
        <w:t xml:space="preserve">se </w:t>
      </w:r>
      <w:r>
        <w:t xml:space="preserve">zavedením jasných interních postupů </w:t>
      </w:r>
      <w:r w:rsidRPr="00F613BC">
        <w:rPr>
          <w:lang w:eastAsia="en-US" w:bidi="en-US"/>
        </w:rPr>
        <w:t xml:space="preserve">pro </w:t>
      </w:r>
      <w:proofErr w:type="spellStart"/>
      <w:r w:rsidRPr="00F613BC">
        <w:rPr>
          <w:lang w:eastAsia="en-US" w:bidi="en-US"/>
        </w:rPr>
        <w:t>whistleblowing</w:t>
      </w:r>
      <w:proofErr w:type="spellEnd"/>
      <w:r w:rsidRPr="00F613BC">
        <w:rPr>
          <w:lang w:eastAsia="en-US" w:bidi="en-US"/>
        </w:rPr>
        <w:t xml:space="preserve"> v souladu se </w:t>
      </w:r>
      <w:r>
        <w:t xml:space="preserve">Směrnicí Evropského </w:t>
      </w:r>
      <w:r w:rsidRPr="00F613BC">
        <w:rPr>
          <w:lang w:eastAsia="en-US" w:bidi="en-US"/>
        </w:rPr>
        <w:t xml:space="preserve">parlamentu a Rady (EU) 2019/1937 ze dne 23. </w:t>
      </w:r>
      <w:r>
        <w:t xml:space="preserve">října </w:t>
      </w:r>
      <w:r w:rsidRPr="00F613BC">
        <w:rPr>
          <w:lang w:eastAsia="en-US" w:bidi="en-US"/>
        </w:rPr>
        <w:t xml:space="preserve">2019 o </w:t>
      </w:r>
      <w:r>
        <w:t xml:space="preserve">ochraně </w:t>
      </w:r>
      <w:r w:rsidRPr="00F613BC">
        <w:rPr>
          <w:lang w:eastAsia="en-US" w:bidi="en-US"/>
        </w:rPr>
        <w:t xml:space="preserve">osob, </w:t>
      </w:r>
      <w:r>
        <w:t xml:space="preserve">které oznamují porušení práva </w:t>
      </w:r>
      <w:r w:rsidRPr="00F613BC">
        <w:rPr>
          <w:lang w:eastAsia="en-US" w:bidi="en-US"/>
        </w:rPr>
        <w:t xml:space="preserve">Unie </w:t>
      </w:r>
      <w:r>
        <w:t xml:space="preserve">(dále </w:t>
      </w:r>
      <w:r w:rsidRPr="00F613BC">
        <w:rPr>
          <w:lang w:eastAsia="en-US" w:bidi="en-US"/>
        </w:rPr>
        <w:t xml:space="preserve">jen </w:t>
      </w:r>
      <w:r>
        <w:t>„</w:t>
      </w:r>
      <w:r>
        <w:rPr>
          <w:b/>
          <w:bCs/>
        </w:rPr>
        <w:t>Směrnice</w:t>
      </w:r>
      <w:r>
        <w:t xml:space="preserve">“) </w:t>
      </w:r>
      <w:r w:rsidRPr="00F613BC">
        <w:rPr>
          <w:lang w:eastAsia="en-US" w:bidi="en-US"/>
        </w:rPr>
        <w:t xml:space="preserve">a </w:t>
      </w:r>
      <w:r>
        <w:t xml:space="preserve">jinými právními předpisy, které </w:t>
      </w:r>
      <w:r w:rsidRPr="00F613BC">
        <w:rPr>
          <w:lang w:eastAsia="en-US" w:bidi="en-US"/>
        </w:rPr>
        <w:t xml:space="preserve">budou mj. zahrnovat ochranu </w:t>
      </w:r>
      <w:proofErr w:type="spellStart"/>
      <w:r>
        <w:t>whistleblowerů</w:t>
      </w:r>
      <w:proofErr w:type="spellEnd"/>
      <w:r>
        <w:t xml:space="preserve"> před odvetnými opatřeními </w:t>
      </w:r>
      <w:r w:rsidRPr="00F613BC">
        <w:rPr>
          <w:lang w:eastAsia="en-US" w:bidi="en-US"/>
        </w:rPr>
        <w:t xml:space="preserve">a </w:t>
      </w:r>
      <w:r>
        <w:t xml:space="preserve">zabezpečení </w:t>
      </w:r>
      <w:r w:rsidRPr="00F613BC">
        <w:rPr>
          <w:lang w:eastAsia="en-US" w:bidi="en-US"/>
        </w:rPr>
        <w:t xml:space="preserve">jejich anonymity. </w:t>
      </w:r>
      <w:r>
        <w:t xml:space="preserve">Dále </w:t>
      </w:r>
      <w:r w:rsidRPr="00F613BC">
        <w:rPr>
          <w:lang w:eastAsia="en-US" w:bidi="en-US"/>
        </w:rPr>
        <w:t xml:space="preserve">bude Poskytovatel dle domluvy poskytovat </w:t>
      </w:r>
      <w:r>
        <w:t xml:space="preserve">školení </w:t>
      </w:r>
      <w:r w:rsidRPr="00F613BC">
        <w:rPr>
          <w:lang w:eastAsia="en-US" w:bidi="en-US"/>
        </w:rPr>
        <w:t xml:space="preserve">pro </w:t>
      </w:r>
      <w:r>
        <w:t xml:space="preserve">všechny zaměstnance Zákazníka </w:t>
      </w:r>
      <w:r w:rsidRPr="00F613BC">
        <w:rPr>
          <w:lang w:eastAsia="en-US" w:bidi="en-US"/>
        </w:rPr>
        <w:t xml:space="preserve">o tom, co zahrnuje </w:t>
      </w:r>
      <w:proofErr w:type="spellStart"/>
      <w:r w:rsidRPr="00F613BC">
        <w:rPr>
          <w:lang w:eastAsia="en-US" w:bidi="en-US"/>
        </w:rPr>
        <w:t>whistleblowing</w:t>
      </w:r>
      <w:proofErr w:type="spellEnd"/>
      <w:r w:rsidRPr="00F613BC">
        <w:rPr>
          <w:lang w:eastAsia="en-US" w:bidi="en-US"/>
        </w:rPr>
        <w:t xml:space="preserve"> a jak oznamovat nepravosti v souladu s </w:t>
      </w:r>
      <w:r>
        <w:t xml:space="preserve">interními </w:t>
      </w:r>
      <w:r w:rsidRPr="00F613BC">
        <w:rPr>
          <w:lang w:eastAsia="en-US" w:bidi="en-US"/>
        </w:rPr>
        <w:t>postupy.</w:t>
      </w:r>
    </w:p>
    <w:p w14:paraId="1A285442" w14:textId="77777777" w:rsidR="00324233" w:rsidRDefault="00000000">
      <w:pPr>
        <w:pStyle w:val="Zkladntext1"/>
        <w:shd w:val="clear" w:color="auto" w:fill="auto"/>
        <w:spacing w:after="180"/>
        <w:ind w:left="580"/>
        <w:jc w:val="both"/>
      </w:pPr>
      <w:r w:rsidRPr="00F613BC">
        <w:rPr>
          <w:lang w:eastAsia="en-US" w:bidi="en-US"/>
        </w:rPr>
        <w:t xml:space="preserve">Poskytovatel se </w:t>
      </w:r>
      <w:r>
        <w:t xml:space="preserve">dále </w:t>
      </w:r>
      <w:r w:rsidRPr="00F613BC">
        <w:rPr>
          <w:lang w:eastAsia="en-US" w:bidi="en-US"/>
        </w:rPr>
        <w:t xml:space="preserve">zavazuje </w:t>
      </w:r>
      <w:r>
        <w:t xml:space="preserve">vykonávat </w:t>
      </w:r>
      <w:r w:rsidRPr="00F613BC">
        <w:rPr>
          <w:lang w:eastAsia="en-US" w:bidi="en-US"/>
        </w:rPr>
        <w:t xml:space="preserve">funkci tzv. </w:t>
      </w:r>
      <w:r>
        <w:rPr>
          <w:i/>
          <w:iCs/>
        </w:rPr>
        <w:t xml:space="preserve">pověřené </w:t>
      </w:r>
      <w:r w:rsidRPr="00F613BC">
        <w:rPr>
          <w:i/>
          <w:iCs/>
          <w:lang w:eastAsia="en-US" w:bidi="en-US"/>
        </w:rPr>
        <w:t>osoby</w:t>
      </w:r>
      <w:r w:rsidRPr="00F613BC">
        <w:rPr>
          <w:lang w:eastAsia="en-US" w:bidi="en-US"/>
        </w:rPr>
        <w:t xml:space="preserve"> dle </w:t>
      </w:r>
      <w:r>
        <w:t xml:space="preserve">Směrnice </w:t>
      </w:r>
      <w:r w:rsidRPr="00F613BC">
        <w:rPr>
          <w:lang w:eastAsia="en-US" w:bidi="en-US"/>
        </w:rPr>
        <w:t xml:space="preserve">a </w:t>
      </w:r>
      <w:r>
        <w:t xml:space="preserve">jiných právních předpisů </w:t>
      </w:r>
      <w:r w:rsidRPr="00F613BC">
        <w:rPr>
          <w:lang w:eastAsia="en-US" w:bidi="en-US"/>
        </w:rPr>
        <w:t xml:space="preserve">u </w:t>
      </w:r>
      <w:r>
        <w:t xml:space="preserve">Zákazníka, </w:t>
      </w:r>
      <w:r w:rsidRPr="00F613BC">
        <w:rPr>
          <w:lang w:eastAsia="en-US" w:bidi="en-US"/>
        </w:rPr>
        <w:t xml:space="preserve">tj. </w:t>
      </w:r>
      <w:proofErr w:type="spellStart"/>
      <w:r>
        <w:rPr>
          <w:lang w:val="en-US" w:eastAsia="en-US" w:bidi="en-US"/>
        </w:rPr>
        <w:t>Poskytovatel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především, </w:t>
      </w:r>
      <w:proofErr w:type="spellStart"/>
      <w:r>
        <w:rPr>
          <w:lang w:val="en-US" w:eastAsia="en-US" w:bidi="en-US"/>
        </w:rPr>
        <w:t>nikoliv</w:t>
      </w:r>
      <w:proofErr w:type="spellEnd"/>
      <w:r>
        <w:rPr>
          <w:lang w:val="en-US" w:eastAsia="en-US" w:bidi="en-US"/>
        </w:rPr>
        <w:t xml:space="preserve"> </w:t>
      </w:r>
      <w:r>
        <w:t>však výlučně:</w:t>
      </w:r>
    </w:p>
    <w:p w14:paraId="1A285443" w14:textId="77777777" w:rsidR="00324233" w:rsidRDefault="00000000">
      <w:pPr>
        <w:pStyle w:val="Zkladntext1"/>
        <w:shd w:val="clear" w:color="auto" w:fill="auto"/>
        <w:spacing w:after="0" w:line="290" w:lineRule="auto"/>
        <w:ind w:left="1080"/>
        <w:jc w:val="both"/>
      </w:pPr>
      <w:r w:rsidRPr="00F613BC">
        <w:rPr>
          <w:rFonts w:ascii="Courier New" w:eastAsia="Courier New" w:hAnsi="Courier New" w:cs="Courier New"/>
          <w:lang w:val="pl-PL" w:eastAsia="en-US" w:bidi="en-US"/>
        </w:rPr>
        <w:t xml:space="preserve">o </w:t>
      </w:r>
      <w:r>
        <w:t xml:space="preserve">přijímat </w:t>
      </w:r>
      <w:r w:rsidRPr="00F613BC">
        <w:rPr>
          <w:lang w:val="pl-PL" w:eastAsia="en-US" w:bidi="en-US"/>
        </w:rPr>
        <w:t xml:space="preserve">a </w:t>
      </w:r>
      <w:proofErr w:type="spellStart"/>
      <w:r w:rsidRPr="00F613BC">
        <w:rPr>
          <w:lang w:val="pl-PL" w:eastAsia="en-US" w:bidi="en-US"/>
        </w:rPr>
        <w:t>posuzovat</w:t>
      </w:r>
      <w:proofErr w:type="spellEnd"/>
      <w:r w:rsidRPr="00F613BC">
        <w:rPr>
          <w:lang w:val="pl-PL" w:eastAsia="en-US" w:bidi="en-US"/>
        </w:rPr>
        <w:t xml:space="preserve"> </w:t>
      </w:r>
      <w:r>
        <w:t>důvodnost oznámení,</w:t>
      </w:r>
    </w:p>
    <w:p w14:paraId="1A285444" w14:textId="77777777" w:rsidR="00324233" w:rsidRDefault="00000000">
      <w:pPr>
        <w:pStyle w:val="Zkladntext1"/>
        <w:shd w:val="clear" w:color="auto" w:fill="auto"/>
        <w:spacing w:after="0" w:line="305" w:lineRule="auto"/>
        <w:ind w:left="1440" w:hanging="360"/>
        <w:jc w:val="both"/>
      </w:pPr>
      <w:r w:rsidRPr="00F613BC">
        <w:rPr>
          <w:rFonts w:ascii="Courier New" w:eastAsia="Courier New" w:hAnsi="Courier New" w:cs="Courier New"/>
          <w:lang w:eastAsia="en-US" w:bidi="en-US"/>
        </w:rPr>
        <w:t xml:space="preserve">o </w:t>
      </w:r>
      <w:r w:rsidRPr="00F613BC">
        <w:rPr>
          <w:lang w:eastAsia="en-US" w:bidi="en-US"/>
        </w:rPr>
        <w:t xml:space="preserve">navrhovat </w:t>
      </w:r>
      <w:r>
        <w:t xml:space="preserve">Zákazníkovi opatření </w:t>
      </w:r>
      <w:r w:rsidRPr="00F613BC">
        <w:rPr>
          <w:lang w:eastAsia="en-US" w:bidi="en-US"/>
        </w:rPr>
        <w:t xml:space="preserve">k </w:t>
      </w:r>
      <w:r>
        <w:t xml:space="preserve">nápravě </w:t>
      </w:r>
      <w:r w:rsidRPr="00F613BC">
        <w:rPr>
          <w:lang w:eastAsia="en-US" w:bidi="en-US"/>
        </w:rPr>
        <w:t xml:space="preserve">nebo </w:t>
      </w:r>
      <w:r>
        <w:t xml:space="preserve">předejití protiprávnímu </w:t>
      </w:r>
      <w:r w:rsidRPr="00F613BC">
        <w:rPr>
          <w:lang w:eastAsia="en-US" w:bidi="en-US"/>
        </w:rPr>
        <w:t xml:space="preserve">stavu v </w:t>
      </w:r>
      <w:r>
        <w:t xml:space="preserve">návaznosti </w:t>
      </w:r>
      <w:r w:rsidRPr="00F613BC">
        <w:rPr>
          <w:lang w:eastAsia="en-US" w:bidi="en-US"/>
        </w:rPr>
        <w:t xml:space="preserve">na </w:t>
      </w:r>
      <w:r>
        <w:t xml:space="preserve">podané oznámení, ledaže </w:t>
      </w:r>
      <w:r w:rsidRPr="00F613BC">
        <w:rPr>
          <w:lang w:eastAsia="en-US" w:bidi="en-US"/>
        </w:rPr>
        <w:t xml:space="preserve">by </w:t>
      </w:r>
      <w:r>
        <w:t xml:space="preserve">tímto </w:t>
      </w:r>
      <w:r w:rsidRPr="00F613BC">
        <w:rPr>
          <w:lang w:eastAsia="en-US" w:bidi="en-US"/>
        </w:rPr>
        <w:t xml:space="preserve">postupem mohlo </w:t>
      </w:r>
      <w:r>
        <w:t xml:space="preserve">dojít </w:t>
      </w:r>
      <w:r w:rsidRPr="00F613BC">
        <w:rPr>
          <w:lang w:eastAsia="en-US" w:bidi="en-US"/>
        </w:rPr>
        <w:t xml:space="preserve">k </w:t>
      </w:r>
      <w:r>
        <w:t xml:space="preserve">prozrazení totožnosti </w:t>
      </w:r>
      <w:r w:rsidRPr="00F613BC">
        <w:rPr>
          <w:lang w:eastAsia="en-US" w:bidi="en-US"/>
        </w:rPr>
        <w:t xml:space="preserve">oznamovatele nebo osob, </w:t>
      </w:r>
      <w:r>
        <w:t xml:space="preserve">které nesmí být </w:t>
      </w:r>
      <w:r w:rsidRPr="00F613BC">
        <w:rPr>
          <w:lang w:eastAsia="en-US" w:bidi="en-US"/>
        </w:rPr>
        <w:t xml:space="preserve">vystaveny </w:t>
      </w:r>
      <w:r>
        <w:t>odvetnému opatření,</w:t>
      </w:r>
    </w:p>
    <w:p w14:paraId="1A285445" w14:textId="77777777" w:rsidR="00324233" w:rsidRDefault="00000000">
      <w:pPr>
        <w:pStyle w:val="Zkladntext1"/>
        <w:shd w:val="clear" w:color="auto" w:fill="auto"/>
        <w:spacing w:after="0" w:line="302" w:lineRule="auto"/>
        <w:ind w:left="1440" w:hanging="360"/>
        <w:jc w:val="both"/>
      </w:pPr>
      <w:r w:rsidRPr="00F613BC">
        <w:rPr>
          <w:rFonts w:ascii="Courier New" w:eastAsia="Courier New" w:hAnsi="Courier New" w:cs="Courier New"/>
          <w:lang w:eastAsia="en-US" w:bidi="en-US"/>
        </w:rPr>
        <w:t xml:space="preserve">o </w:t>
      </w:r>
      <w:r>
        <w:t xml:space="preserve">zachovávat mlčenlivost </w:t>
      </w:r>
      <w:r w:rsidRPr="00F613BC">
        <w:rPr>
          <w:lang w:eastAsia="en-US" w:bidi="en-US"/>
        </w:rPr>
        <w:t xml:space="preserve">o </w:t>
      </w:r>
      <w:r>
        <w:t xml:space="preserve">skutečnostech, </w:t>
      </w:r>
      <w:r w:rsidRPr="00F613BC">
        <w:rPr>
          <w:lang w:eastAsia="en-US" w:bidi="en-US"/>
        </w:rPr>
        <w:t xml:space="preserve">o </w:t>
      </w:r>
      <w:r>
        <w:t xml:space="preserve">kterých </w:t>
      </w:r>
      <w:r w:rsidRPr="00F613BC">
        <w:rPr>
          <w:lang w:eastAsia="en-US" w:bidi="en-US"/>
        </w:rPr>
        <w:t xml:space="preserve">se </w:t>
      </w:r>
      <w:r>
        <w:t xml:space="preserve">dozvěděl při výkonu své činnosti, </w:t>
      </w:r>
      <w:r w:rsidRPr="00F613BC">
        <w:rPr>
          <w:lang w:eastAsia="en-US" w:bidi="en-US"/>
        </w:rPr>
        <w:t xml:space="preserve">a to i po </w:t>
      </w:r>
      <w:r>
        <w:t xml:space="preserve">ukončení výkonu této činnosti, </w:t>
      </w:r>
      <w:r w:rsidRPr="00F613BC">
        <w:rPr>
          <w:lang w:eastAsia="en-US" w:bidi="en-US"/>
        </w:rPr>
        <w:t xml:space="preserve">pokud </w:t>
      </w:r>
      <w:r>
        <w:t xml:space="preserve">právní předpisy nestanoví </w:t>
      </w:r>
      <w:r w:rsidRPr="00F613BC">
        <w:rPr>
          <w:lang w:eastAsia="en-US" w:bidi="en-US"/>
        </w:rPr>
        <w:t>jinak,</w:t>
      </w:r>
    </w:p>
    <w:p w14:paraId="1A285446" w14:textId="77777777" w:rsidR="00324233" w:rsidRDefault="00000000">
      <w:pPr>
        <w:pStyle w:val="Zkladntext1"/>
        <w:shd w:val="clear" w:color="auto" w:fill="auto"/>
        <w:spacing w:after="0" w:line="290" w:lineRule="auto"/>
        <w:ind w:left="1080"/>
        <w:jc w:val="both"/>
      </w:pPr>
      <w:r w:rsidRPr="00F613BC">
        <w:rPr>
          <w:rFonts w:ascii="Courier New" w:eastAsia="Courier New" w:hAnsi="Courier New" w:cs="Courier New"/>
          <w:lang w:val="pl-PL" w:eastAsia="en-US" w:bidi="en-US"/>
        </w:rPr>
        <w:t xml:space="preserve">o </w:t>
      </w:r>
      <w:proofErr w:type="spellStart"/>
      <w:r w:rsidRPr="00F613BC">
        <w:rPr>
          <w:lang w:val="pl-PL" w:eastAsia="en-US" w:bidi="en-US"/>
        </w:rPr>
        <w:t>postupovat</w:t>
      </w:r>
      <w:proofErr w:type="spellEnd"/>
      <w:r w:rsidRPr="00F613BC">
        <w:rPr>
          <w:lang w:val="pl-PL" w:eastAsia="en-US" w:bidi="en-US"/>
        </w:rPr>
        <w:t xml:space="preserve"> </w:t>
      </w:r>
      <w:r>
        <w:t>při výkonu své činnosti nestranně,</w:t>
      </w:r>
    </w:p>
    <w:p w14:paraId="1A285447" w14:textId="77777777" w:rsidR="00324233" w:rsidRDefault="00000000">
      <w:pPr>
        <w:pStyle w:val="Zkladntext1"/>
        <w:shd w:val="clear" w:color="auto" w:fill="auto"/>
        <w:spacing w:after="0" w:line="302" w:lineRule="auto"/>
        <w:ind w:left="1440" w:hanging="360"/>
        <w:jc w:val="both"/>
      </w:pPr>
      <w:r w:rsidRPr="00F613BC">
        <w:rPr>
          <w:rFonts w:ascii="Courier New" w:eastAsia="Courier New" w:hAnsi="Courier New" w:cs="Courier New"/>
          <w:lang w:eastAsia="en-US" w:bidi="en-US"/>
        </w:rPr>
        <w:t xml:space="preserve">o </w:t>
      </w:r>
      <w:r>
        <w:t xml:space="preserve">zajišťovat předání zpětné </w:t>
      </w:r>
      <w:r w:rsidRPr="00F613BC">
        <w:rPr>
          <w:lang w:eastAsia="en-US" w:bidi="en-US"/>
        </w:rPr>
        <w:t xml:space="preserve">vazby </w:t>
      </w:r>
      <w:proofErr w:type="spellStart"/>
      <w:r>
        <w:t>whistleblowerům</w:t>
      </w:r>
      <w:proofErr w:type="spellEnd"/>
      <w:r>
        <w:t xml:space="preserve"> ohledně </w:t>
      </w:r>
      <w:r w:rsidRPr="00F613BC">
        <w:rPr>
          <w:lang w:eastAsia="en-US" w:bidi="en-US"/>
        </w:rPr>
        <w:t xml:space="preserve">toho, jak byla jejich </w:t>
      </w:r>
      <w:r>
        <w:t xml:space="preserve">stížnost zpracována </w:t>
      </w:r>
      <w:r w:rsidRPr="00F613BC">
        <w:rPr>
          <w:lang w:eastAsia="en-US" w:bidi="en-US"/>
        </w:rPr>
        <w:t xml:space="preserve">a </w:t>
      </w:r>
      <w:r>
        <w:t xml:space="preserve">jaké opatření </w:t>
      </w:r>
      <w:r w:rsidRPr="00F613BC">
        <w:rPr>
          <w:lang w:eastAsia="en-US" w:bidi="en-US"/>
        </w:rPr>
        <w:t xml:space="preserve">bylo </w:t>
      </w:r>
      <w:r>
        <w:t xml:space="preserve">přijato </w:t>
      </w:r>
      <w:r w:rsidRPr="00F613BC">
        <w:rPr>
          <w:lang w:eastAsia="en-US" w:bidi="en-US"/>
        </w:rPr>
        <w:t xml:space="preserve">v </w:t>
      </w:r>
      <w:r>
        <w:t xml:space="preserve">důsledku </w:t>
      </w:r>
      <w:r w:rsidRPr="00F613BC">
        <w:rPr>
          <w:lang w:eastAsia="en-US" w:bidi="en-US"/>
        </w:rPr>
        <w:t xml:space="preserve">jejich </w:t>
      </w:r>
      <w:r>
        <w:t xml:space="preserve">oznámení, </w:t>
      </w:r>
      <w:r w:rsidRPr="00F613BC">
        <w:rPr>
          <w:lang w:eastAsia="en-US" w:bidi="en-US"/>
        </w:rPr>
        <w:t>a</w:t>
      </w:r>
    </w:p>
    <w:p w14:paraId="1A285448" w14:textId="77777777" w:rsidR="00324233" w:rsidRDefault="00000000">
      <w:pPr>
        <w:pStyle w:val="Zkladntext1"/>
        <w:shd w:val="clear" w:color="auto" w:fill="auto"/>
        <w:spacing w:after="300" w:line="302" w:lineRule="auto"/>
        <w:ind w:left="1440" w:hanging="360"/>
        <w:jc w:val="both"/>
      </w:pPr>
      <w:r w:rsidRPr="00F613BC">
        <w:rPr>
          <w:rFonts w:ascii="Courier New" w:eastAsia="Courier New" w:hAnsi="Courier New" w:cs="Courier New"/>
          <w:lang w:eastAsia="en-US" w:bidi="en-US"/>
        </w:rPr>
        <w:t xml:space="preserve">o </w:t>
      </w:r>
      <w:r w:rsidRPr="00F613BC">
        <w:rPr>
          <w:lang w:eastAsia="en-US" w:bidi="en-US"/>
        </w:rPr>
        <w:t xml:space="preserve">plnit pokyny </w:t>
      </w:r>
      <w:r>
        <w:t xml:space="preserve">Zákazníka </w:t>
      </w:r>
      <w:r w:rsidRPr="00F613BC">
        <w:rPr>
          <w:lang w:eastAsia="en-US" w:bidi="en-US"/>
        </w:rPr>
        <w:t xml:space="preserve">v oblasti </w:t>
      </w:r>
      <w:proofErr w:type="spellStart"/>
      <w:r w:rsidRPr="00F613BC">
        <w:rPr>
          <w:lang w:eastAsia="en-US" w:bidi="en-US"/>
        </w:rPr>
        <w:t>whistleblowingu</w:t>
      </w:r>
      <w:proofErr w:type="spellEnd"/>
      <w:r w:rsidRPr="00F613BC">
        <w:rPr>
          <w:lang w:eastAsia="en-US" w:bidi="en-US"/>
        </w:rPr>
        <w:t xml:space="preserve">, </w:t>
      </w:r>
      <w:r>
        <w:t xml:space="preserve">ledaže </w:t>
      </w:r>
      <w:r w:rsidRPr="00F613BC">
        <w:rPr>
          <w:lang w:eastAsia="en-US" w:bidi="en-US"/>
        </w:rPr>
        <w:t xml:space="preserve">tyto pokyny </w:t>
      </w:r>
      <w:r>
        <w:t xml:space="preserve">ohrožují </w:t>
      </w:r>
      <w:r w:rsidRPr="00F613BC">
        <w:rPr>
          <w:lang w:eastAsia="en-US" w:bidi="en-US"/>
        </w:rPr>
        <w:t xml:space="preserve">nebo </w:t>
      </w:r>
      <w:proofErr w:type="gramStart"/>
      <w:r>
        <w:t>maří</w:t>
      </w:r>
      <w:proofErr w:type="gramEnd"/>
      <w:r>
        <w:t xml:space="preserve"> výkon </w:t>
      </w:r>
      <w:r w:rsidRPr="00F613BC">
        <w:rPr>
          <w:lang w:eastAsia="en-US" w:bidi="en-US"/>
        </w:rPr>
        <w:t xml:space="preserve">funkce tzv. </w:t>
      </w:r>
      <w:r>
        <w:rPr>
          <w:i/>
          <w:iCs/>
        </w:rPr>
        <w:t xml:space="preserve">pověřené </w:t>
      </w:r>
      <w:r w:rsidRPr="00F613BC">
        <w:rPr>
          <w:i/>
          <w:iCs/>
          <w:lang w:eastAsia="en-US" w:bidi="en-US"/>
        </w:rPr>
        <w:t>osoby</w:t>
      </w:r>
      <w:r w:rsidRPr="00F613BC">
        <w:rPr>
          <w:lang w:eastAsia="en-US" w:bidi="en-US"/>
        </w:rPr>
        <w:t>.</w:t>
      </w:r>
    </w:p>
    <w:p w14:paraId="1A285449" w14:textId="77777777" w:rsidR="00324233" w:rsidRDefault="0000000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32"/>
        </w:tabs>
        <w:jc w:val="both"/>
      </w:pPr>
      <w:bookmarkStart w:id="22" w:name="bookmark22"/>
      <w:bookmarkStart w:id="23" w:name="bookmark23"/>
      <w:r>
        <w:rPr>
          <w:lang w:val="en-US" w:eastAsia="en-US" w:bidi="en-US"/>
        </w:rPr>
        <w:t>CENA</w:t>
      </w:r>
      <w:bookmarkEnd w:id="22"/>
      <w:bookmarkEnd w:id="23"/>
    </w:p>
    <w:p w14:paraId="1A28544A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6"/>
        </w:tabs>
        <w:jc w:val="both"/>
      </w:pPr>
      <w:r w:rsidRPr="00F613BC">
        <w:rPr>
          <w:b/>
          <w:bCs/>
          <w:lang w:val="pl-PL" w:eastAsia="en-US" w:bidi="en-US"/>
        </w:rPr>
        <w:t xml:space="preserve">Cena Produktu. </w:t>
      </w:r>
      <w:r w:rsidRPr="00F613BC">
        <w:rPr>
          <w:lang w:val="pl-PL" w:eastAsia="en-US" w:bidi="en-US"/>
        </w:rPr>
        <w:t xml:space="preserve">Cena Produktu je </w:t>
      </w:r>
      <w:proofErr w:type="spellStart"/>
      <w:r w:rsidRPr="00F613BC">
        <w:rPr>
          <w:lang w:val="pl-PL" w:eastAsia="en-US" w:bidi="en-US"/>
        </w:rPr>
        <w:t>stanovena</w:t>
      </w:r>
      <w:proofErr w:type="spellEnd"/>
      <w:r w:rsidRPr="00F613BC">
        <w:rPr>
          <w:lang w:val="pl-PL" w:eastAsia="en-US" w:bidi="en-US"/>
        </w:rPr>
        <w:t xml:space="preserve"> </w:t>
      </w:r>
      <w:r>
        <w:t>následovně:</w:t>
      </w:r>
    </w:p>
    <w:p w14:paraId="1A28544B" w14:textId="2BD13D53" w:rsidR="00324233" w:rsidRDefault="00000000">
      <w:pPr>
        <w:pStyle w:val="Zkladntext1"/>
        <w:shd w:val="clear" w:color="auto" w:fill="auto"/>
        <w:ind w:left="720" w:hanging="720"/>
        <w:jc w:val="both"/>
      </w:pPr>
      <w:r w:rsidRPr="00F613BC">
        <w:rPr>
          <w:lang w:eastAsia="en-US" w:bidi="en-US"/>
        </w:rPr>
        <w:t xml:space="preserve">4.1.1 </w:t>
      </w:r>
      <w:r w:rsidR="00A2399D">
        <w:rPr>
          <w:lang w:eastAsia="en-US" w:bidi="en-US"/>
        </w:rPr>
        <w:t xml:space="preserve">  </w:t>
      </w:r>
      <w:r>
        <w:rPr>
          <w:b/>
          <w:bCs/>
        </w:rPr>
        <w:t xml:space="preserve">Pravidelný měsíční </w:t>
      </w:r>
      <w:r w:rsidRPr="00F613BC">
        <w:rPr>
          <w:b/>
          <w:bCs/>
          <w:lang w:eastAsia="en-US" w:bidi="en-US"/>
        </w:rPr>
        <w:t xml:space="preserve">poplatek </w:t>
      </w:r>
      <w:r w:rsidRPr="00F613BC">
        <w:rPr>
          <w:lang w:eastAsia="en-US" w:bidi="en-US"/>
        </w:rPr>
        <w:t xml:space="preserve">za </w:t>
      </w:r>
      <w:r>
        <w:t xml:space="preserve">služby specifikované </w:t>
      </w:r>
      <w:r w:rsidRPr="00F613BC">
        <w:rPr>
          <w:lang w:eastAsia="en-US" w:bidi="en-US"/>
        </w:rPr>
        <w:t>v odst.</w:t>
      </w:r>
      <w:hyperlink w:anchor="bookmark18" w:tooltip="Current Document">
        <w:r w:rsidRPr="00F613BC">
          <w:rPr>
            <w:lang w:eastAsia="en-US" w:bidi="en-US"/>
          </w:rPr>
          <w:t xml:space="preserve"> 2.2 </w:t>
        </w:r>
      </w:hyperlink>
      <w:r>
        <w:t xml:space="preserve">činí </w:t>
      </w:r>
      <w:r w:rsidRPr="00F613BC">
        <w:rPr>
          <w:b/>
          <w:bCs/>
          <w:lang w:eastAsia="en-US" w:bidi="en-US"/>
        </w:rPr>
        <w:t xml:space="preserve">5 950 </w:t>
      </w:r>
      <w:r>
        <w:rPr>
          <w:b/>
          <w:bCs/>
        </w:rPr>
        <w:t xml:space="preserve">Kč </w:t>
      </w:r>
      <w:r w:rsidRPr="00F613BC">
        <w:rPr>
          <w:lang w:eastAsia="en-US" w:bidi="en-US"/>
        </w:rPr>
        <w:t xml:space="preserve">(bez DPH) celkem a je </w:t>
      </w:r>
      <w:r>
        <w:t xml:space="preserve">fakturován následně </w:t>
      </w:r>
      <w:r w:rsidRPr="00F613BC">
        <w:rPr>
          <w:lang w:eastAsia="en-US" w:bidi="en-US"/>
        </w:rPr>
        <w:t xml:space="preserve">po </w:t>
      </w:r>
      <w:r>
        <w:t>každém zúčtovacím období.</w:t>
      </w:r>
    </w:p>
    <w:p w14:paraId="1A28544C" w14:textId="77777777" w:rsidR="00324233" w:rsidRDefault="00000000">
      <w:pPr>
        <w:pStyle w:val="Zkladntext1"/>
        <w:shd w:val="clear" w:color="auto" w:fill="auto"/>
        <w:spacing w:line="295" w:lineRule="auto"/>
        <w:ind w:left="720" w:hanging="720"/>
        <w:jc w:val="both"/>
        <w:rPr>
          <w:sz w:val="22"/>
          <w:szCs w:val="22"/>
        </w:rPr>
        <w:sectPr w:rsidR="00324233">
          <w:pgSz w:w="11900" w:h="16840"/>
          <w:pgMar w:top="826" w:right="1373" w:bottom="1450" w:left="1383" w:header="0" w:footer="3" w:gutter="0"/>
          <w:cols w:space="720"/>
          <w:noEndnote/>
          <w:docGrid w:linePitch="360"/>
        </w:sectPr>
      </w:pPr>
      <w:r w:rsidRPr="00F613BC">
        <w:rPr>
          <w:lang w:eastAsia="en-US" w:bidi="en-US"/>
        </w:rPr>
        <w:t xml:space="preserve">4.1.2 </w:t>
      </w:r>
      <w:r>
        <w:t xml:space="preserve">Vystavené </w:t>
      </w:r>
      <w:r w:rsidRPr="00F613BC">
        <w:rPr>
          <w:lang w:eastAsia="en-US" w:bidi="en-US"/>
        </w:rPr>
        <w:t xml:space="preserve">faktury dle </w:t>
      </w:r>
      <w:r>
        <w:t xml:space="preserve">této </w:t>
      </w:r>
      <w:r w:rsidRPr="00F613BC">
        <w:rPr>
          <w:lang w:eastAsia="en-US" w:bidi="en-US"/>
        </w:rPr>
        <w:t xml:space="preserve">Smlouvy </w:t>
      </w:r>
      <w:r>
        <w:t xml:space="preserve">mají lhůtu </w:t>
      </w:r>
      <w:r w:rsidRPr="00F613BC">
        <w:rPr>
          <w:lang w:eastAsia="en-US" w:bidi="en-US"/>
        </w:rPr>
        <w:t xml:space="preserve">splatnosti 30 </w:t>
      </w:r>
      <w:r>
        <w:t xml:space="preserve">dnů </w:t>
      </w:r>
      <w:r w:rsidRPr="00F613BC">
        <w:rPr>
          <w:lang w:eastAsia="en-US" w:bidi="en-US"/>
        </w:rPr>
        <w:t xml:space="preserve">od data </w:t>
      </w:r>
      <w:r>
        <w:t xml:space="preserve">zdanitelného plnění, </w:t>
      </w:r>
      <w:r w:rsidRPr="00F613BC">
        <w:rPr>
          <w:lang w:eastAsia="en-US" w:bidi="en-US"/>
        </w:rPr>
        <w:t xml:space="preserve">Poskytovatel </w:t>
      </w:r>
      <w:proofErr w:type="gramStart"/>
      <w:r>
        <w:t>navýší</w:t>
      </w:r>
      <w:proofErr w:type="gramEnd"/>
      <w:r>
        <w:t xml:space="preserve"> </w:t>
      </w:r>
      <w:r w:rsidRPr="00F613BC">
        <w:rPr>
          <w:lang w:eastAsia="en-US" w:bidi="en-US"/>
        </w:rPr>
        <w:t xml:space="preserve">cenu </w:t>
      </w:r>
      <w:r>
        <w:t xml:space="preserve">fakturovaných produktů </w:t>
      </w:r>
      <w:r w:rsidRPr="00F613BC">
        <w:rPr>
          <w:lang w:eastAsia="en-US" w:bidi="en-US"/>
        </w:rPr>
        <w:t xml:space="preserve">a </w:t>
      </w:r>
      <w:r>
        <w:t xml:space="preserve">služeb </w:t>
      </w:r>
      <w:r w:rsidRPr="00F613BC">
        <w:rPr>
          <w:lang w:eastAsia="en-US" w:bidi="en-US"/>
        </w:rPr>
        <w:t xml:space="preserve">o DPH </w:t>
      </w:r>
      <w:r w:rsidRPr="00F613BC">
        <w:rPr>
          <w:sz w:val="22"/>
          <w:szCs w:val="22"/>
          <w:lang w:eastAsia="en-US" w:bidi="en-US"/>
        </w:rPr>
        <w:t xml:space="preserve">dle </w:t>
      </w:r>
      <w:r>
        <w:rPr>
          <w:sz w:val="22"/>
          <w:szCs w:val="22"/>
        </w:rPr>
        <w:t xml:space="preserve">právě platných </w:t>
      </w:r>
      <w:r w:rsidRPr="00F613BC">
        <w:rPr>
          <w:sz w:val="22"/>
          <w:szCs w:val="22"/>
          <w:lang w:eastAsia="en-US" w:bidi="en-US"/>
        </w:rPr>
        <w:t>sazeb.</w:t>
      </w:r>
    </w:p>
    <w:p w14:paraId="1A28544D" w14:textId="77777777" w:rsidR="00324233" w:rsidRDefault="00000000">
      <w:pPr>
        <w:spacing w:line="1" w:lineRule="exact"/>
      </w:pPr>
      <w:r>
        <w:rPr>
          <w:noProof/>
        </w:rPr>
        <w:lastRenderedPageBreak/>
        <w:drawing>
          <wp:anchor distT="0" distB="262255" distL="114300" distR="114300" simplePos="0" relativeHeight="125829378" behindDoc="0" locked="0" layoutInCell="1" allowOverlap="1" wp14:anchorId="1A28546D" wp14:editId="1A28546E">
            <wp:simplePos x="0" y="0"/>
            <wp:positionH relativeFrom="page">
              <wp:posOffset>5443855</wp:posOffset>
            </wp:positionH>
            <wp:positionV relativeFrom="paragraph">
              <wp:posOffset>12700</wp:posOffset>
            </wp:positionV>
            <wp:extent cx="1182370" cy="35941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823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28546F" wp14:editId="1A285470">
                <wp:simplePos x="0" y="0"/>
                <wp:positionH relativeFrom="page">
                  <wp:posOffset>5538470</wp:posOffset>
                </wp:positionH>
                <wp:positionV relativeFrom="paragraph">
                  <wp:posOffset>186690</wp:posOffset>
                </wp:positionV>
                <wp:extent cx="999490" cy="3111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85481" w14:textId="77777777" w:rsidR="00324233" w:rsidRDefault="00000000">
                            <w:pPr>
                              <w:pStyle w:val="Titulekobrzku0"/>
                              <w:shd w:val="clear" w:color="auto" w:fill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Galileo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28546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36.1pt;margin-top:14.7pt;width:78.7pt;height:24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" filled="f" stroked="f">
                <v:textbox inset="0,0,0,0">
                  <w:txbxContent>
                    <w:p w14:paraId="1A285481" w14:textId="77777777" w:rsidR="00324233" w:rsidRDefault="00000000">
                      <w:pPr>
                        <w:pStyle w:val="Titulekobrzku0"/>
                        <w:shd w:val="clear" w:color="auto" w:fill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Galileo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285471" wp14:editId="1A285472">
                <wp:simplePos x="0" y="0"/>
                <wp:positionH relativeFrom="page">
                  <wp:posOffset>5767070</wp:posOffset>
                </wp:positionH>
                <wp:positionV relativeFrom="paragraph">
                  <wp:posOffset>500380</wp:posOffset>
                </wp:positionV>
                <wp:extent cx="539750" cy="1308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85482" w14:textId="77777777" w:rsidR="00324233" w:rsidRDefault="0000000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corporation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285471" id="Shape 9" o:spid="_x0000_s1027" type="#_x0000_t202" style="position:absolute;margin-left:454.1pt;margin-top:39.4pt;width:42.5pt;height:10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" filled="f" stroked="f">
                <v:textbox inset="0,0,0,0">
                  <w:txbxContent>
                    <w:p w14:paraId="1A285482" w14:textId="77777777" w:rsidR="00324233" w:rsidRDefault="00000000">
                      <w:pPr>
                        <w:pStyle w:val="Titulekobrzku0"/>
                        <w:shd w:val="clear" w:color="auto" w:fill="auto"/>
                      </w:pPr>
                      <w:r>
                        <w:t>corporation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8544E" w14:textId="77777777" w:rsidR="00324233" w:rsidRDefault="00000000">
      <w:pPr>
        <w:pStyle w:val="Zkladntext1"/>
        <w:shd w:val="clear" w:color="auto" w:fill="auto"/>
        <w:spacing w:after="620" w:line="240" w:lineRule="auto"/>
      </w:pPr>
      <w:r>
        <w:t>Ev. číslo: GOV-02327</w:t>
      </w:r>
    </w:p>
    <w:p w14:paraId="1A28544F" w14:textId="77777777" w:rsidR="00324233" w:rsidRDefault="0000000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32"/>
        </w:tabs>
      </w:pPr>
      <w:bookmarkStart w:id="24" w:name="bookmark24"/>
      <w:bookmarkStart w:id="25" w:name="bookmark25"/>
      <w:r>
        <w:t xml:space="preserve">SOUČÁST </w:t>
      </w:r>
      <w:r>
        <w:rPr>
          <w:lang w:val="en-US" w:eastAsia="en-US" w:bidi="en-US"/>
        </w:rPr>
        <w:t>SMLOUVY</w:t>
      </w:r>
      <w:bookmarkEnd w:id="24"/>
      <w:bookmarkEnd w:id="25"/>
    </w:p>
    <w:p w14:paraId="1A285450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both"/>
      </w:pPr>
      <w:r>
        <w:rPr>
          <w:b/>
          <w:bCs/>
        </w:rPr>
        <w:t xml:space="preserve">Podmínky. </w:t>
      </w:r>
      <w:r>
        <w:t xml:space="preserve">Nedílnou součástí této </w:t>
      </w:r>
      <w:r w:rsidRPr="00F613BC">
        <w:rPr>
          <w:lang w:eastAsia="en-US" w:bidi="en-US"/>
        </w:rPr>
        <w:t xml:space="preserve">Smlouvy jsou </w:t>
      </w:r>
      <w:r>
        <w:t xml:space="preserve">aktuálně účinné všeobecné obchodní podmínky </w:t>
      </w:r>
      <w:r w:rsidRPr="00F613BC">
        <w:rPr>
          <w:lang w:eastAsia="en-US" w:bidi="en-US"/>
        </w:rPr>
        <w:t xml:space="preserve">Poskytovatele </w:t>
      </w:r>
      <w:r>
        <w:t xml:space="preserve">(dále </w:t>
      </w:r>
      <w:r w:rsidRPr="00F613BC">
        <w:rPr>
          <w:lang w:eastAsia="en-US" w:bidi="en-US"/>
        </w:rPr>
        <w:t xml:space="preserve">jen </w:t>
      </w:r>
      <w:r>
        <w:t>„</w:t>
      </w:r>
      <w:r>
        <w:rPr>
          <w:b/>
          <w:bCs/>
        </w:rPr>
        <w:t>Podmínky</w:t>
      </w:r>
      <w:r>
        <w:t xml:space="preserve">“), které </w:t>
      </w:r>
      <w:r w:rsidRPr="00F613BC">
        <w:rPr>
          <w:lang w:eastAsia="en-US" w:bidi="en-US"/>
        </w:rPr>
        <w:t xml:space="preserve">jsou </w:t>
      </w:r>
      <w:r>
        <w:t xml:space="preserve">dostupné </w:t>
      </w:r>
      <w:r w:rsidRPr="00F613BC">
        <w:rPr>
          <w:lang w:eastAsia="en-US" w:bidi="en-US"/>
        </w:rPr>
        <w:t xml:space="preserve">v administraci produktu v sekci </w:t>
      </w:r>
      <w:r>
        <w:t xml:space="preserve">„Nastavení“ záložka </w:t>
      </w:r>
      <w:r w:rsidRPr="00F613BC">
        <w:rPr>
          <w:lang w:eastAsia="en-US" w:bidi="en-US"/>
        </w:rPr>
        <w:t xml:space="preserve">„Dokumenty“, a </w:t>
      </w:r>
      <w:r>
        <w:t xml:space="preserve">jejichž znění </w:t>
      </w:r>
      <w:r w:rsidRPr="00F613BC">
        <w:rPr>
          <w:lang w:eastAsia="en-US" w:bidi="en-US"/>
        </w:rPr>
        <w:t xml:space="preserve">v </w:t>
      </w:r>
      <w:r>
        <w:t xml:space="preserve">době uzavření této </w:t>
      </w:r>
      <w:r w:rsidRPr="00F613BC">
        <w:rPr>
          <w:lang w:eastAsia="en-US" w:bidi="en-US"/>
        </w:rPr>
        <w:t xml:space="preserve">Smlouvy je </w:t>
      </w:r>
      <w:r>
        <w:t xml:space="preserve">přílohou č. </w:t>
      </w:r>
      <w:r w:rsidRPr="00F613BC">
        <w:rPr>
          <w:lang w:eastAsia="en-US" w:bidi="en-US"/>
        </w:rPr>
        <w:t xml:space="preserve">2 </w:t>
      </w:r>
      <w:r>
        <w:t xml:space="preserve">této </w:t>
      </w:r>
      <w:r w:rsidRPr="00F613BC">
        <w:rPr>
          <w:lang w:eastAsia="en-US" w:bidi="en-US"/>
        </w:rPr>
        <w:t xml:space="preserve">Smlouvy. </w:t>
      </w:r>
      <w:r>
        <w:t xml:space="preserve">Uzavřením </w:t>
      </w:r>
      <w:r w:rsidRPr="00F613BC">
        <w:rPr>
          <w:lang w:eastAsia="en-US" w:bidi="en-US"/>
        </w:rPr>
        <w:t xml:space="preserve">Smlouvy </w:t>
      </w:r>
      <w:r>
        <w:t xml:space="preserve">Zákazník vyjadřuje svůj bezvýhradný </w:t>
      </w:r>
      <w:r w:rsidRPr="00F613BC">
        <w:rPr>
          <w:lang w:eastAsia="en-US" w:bidi="en-US"/>
        </w:rPr>
        <w:t xml:space="preserve">souhlas s </w:t>
      </w:r>
      <w:r>
        <w:t>těmito Podmínkami.</w:t>
      </w:r>
    </w:p>
    <w:p w14:paraId="1A285451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both"/>
      </w:pPr>
      <w:r>
        <w:rPr>
          <w:b/>
          <w:bCs/>
        </w:rPr>
        <w:t xml:space="preserve">Úpravy </w:t>
      </w:r>
      <w:r w:rsidRPr="00F613BC">
        <w:rPr>
          <w:b/>
          <w:bCs/>
          <w:lang w:eastAsia="en-US" w:bidi="en-US"/>
        </w:rPr>
        <w:t xml:space="preserve">Smlouvy. </w:t>
      </w:r>
      <w:r w:rsidRPr="00F613BC">
        <w:rPr>
          <w:lang w:eastAsia="en-US" w:bidi="en-US"/>
        </w:rPr>
        <w:t xml:space="preserve">Poskytovatel </w:t>
      </w:r>
      <w:r>
        <w:t xml:space="preserve">má právo změnit </w:t>
      </w:r>
      <w:r w:rsidRPr="00F613BC">
        <w:rPr>
          <w:lang w:eastAsia="en-US" w:bidi="en-US"/>
        </w:rPr>
        <w:t xml:space="preserve">Smlouvu v rozsahu a v souladu s pravidly </w:t>
      </w:r>
      <w:r>
        <w:t xml:space="preserve">stanovenými </w:t>
      </w:r>
      <w:r w:rsidRPr="00F613BC">
        <w:rPr>
          <w:lang w:eastAsia="en-US" w:bidi="en-US"/>
        </w:rPr>
        <w:t xml:space="preserve">v </w:t>
      </w:r>
      <w:r>
        <w:t>Podmínkách.</w:t>
      </w:r>
    </w:p>
    <w:p w14:paraId="1A285452" w14:textId="77777777" w:rsidR="00324233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73"/>
        </w:tabs>
        <w:spacing w:after="360" w:line="240" w:lineRule="auto"/>
        <w:ind w:left="580" w:hanging="580"/>
        <w:jc w:val="both"/>
      </w:pPr>
      <w:r w:rsidRPr="00F613BC">
        <w:rPr>
          <w:lang w:eastAsia="en-US" w:bidi="en-US"/>
        </w:rPr>
        <w:t xml:space="preserve">V </w:t>
      </w:r>
      <w:r>
        <w:t xml:space="preserve">případě </w:t>
      </w:r>
      <w:r w:rsidRPr="00F613BC">
        <w:rPr>
          <w:lang w:eastAsia="en-US" w:bidi="en-US"/>
        </w:rPr>
        <w:t xml:space="preserve">rozporu mezi textem Smlouvy a textem </w:t>
      </w:r>
      <w:r>
        <w:t xml:space="preserve">uvedeným </w:t>
      </w:r>
      <w:r w:rsidRPr="00F613BC">
        <w:rPr>
          <w:lang w:eastAsia="en-US" w:bidi="en-US"/>
        </w:rPr>
        <w:t xml:space="preserve">v </w:t>
      </w:r>
      <w:r>
        <w:t xml:space="preserve">její příloze </w:t>
      </w:r>
      <w:r w:rsidRPr="00F613BC">
        <w:rPr>
          <w:lang w:eastAsia="en-US" w:bidi="en-US"/>
        </w:rPr>
        <w:t xml:space="preserve">a/nebo v </w:t>
      </w:r>
      <w:r>
        <w:t xml:space="preserve">Podmínkách má vždy přednost </w:t>
      </w:r>
      <w:r w:rsidRPr="00F613BC">
        <w:rPr>
          <w:lang w:eastAsia="en-US" w:bidi="en-US"/>
        </w:rPr>
        <w:t>text Smlouvy.</w:t>
      </w:r>
    </w:p>
    <w:p w14:paraId="1A285453" w14:textId="77777777" w:rsidR="00324233" w:rsidRDefault="0000000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32"/>
        </w:tabs>
      </w:pPr>
      <w:bookmarkStart w:id="26" w:name="bookmark26"/>
      <w:bookmarkStart w:id="27" w:name="bookmark27"/>
      <w:r>
        <w:t>ZÁVĚREČNÁ USTANOVENÍ</w:t>
      </w:r>
      <w:bookmarkEnd w:id="26"/>
      <w:bookmarkEnd w:id="27"/>
    </w:p>
    <w:p w14:paraId="1A285454" w14:textId="0DCBBD62" w:rsidR="00324233" w:rsidRDefault="00000000">
      <w:pPr>
        <w:pStyle w:val="Zkladntext1"/>
        <w:shd w:val="clear" w:color="auto" w:fill="auto"/>
      </w:pPr>
      <w:r w:rsidRPr="00F613BC">
        <w:rPr>
          <w:lang w:val="pl-PL" w:eastAsia="en-US" w:bidi="en-US"/>
        </w:rPr>
        <w:t xml:space="preserve">6.1 </w:t>
      </w:r>
      <w:r w:rsidR="00A06EB2">
        <w:rPr>
          <w:lang w:val="pl-PL" w:eastAsia="en-US" w:bidi="en-US"/>
        </w:rPr>
        <w:t xml:space="preserve">   </w:t>
      </w:r>
      <w:r w:rsidRPr="00F613BC">
        <w:rPr>
          <w:lang w:val="pl-PL" w:eastAsia="en-US" w:bidi="en-US"/>
        </w:rPr>
        <w:t xml:space="preserve">Tato </w:t>
      </w:r>
      <w:proofErr w:type="spellStart"/>
      <w:r w:rsidRPr="00F613BC">
        <w:rPr>
          <w:lang w:val="pl-PL" w:eastAsia="en-US" w:bidi="en-US"/>
        </w:rPr>
        <w:t>Smlouva</w:t>
      </w:r>
      <w:proofErr w:type="spellEnd"/>
      <w:r w:rsidRPr="00F613BC">
        <w:rPr>
          <w:lang w:val="pl-PL" w:eastAsia="en-US" w:bidi="en-US"/>
        </w:rPr>
        <w:t xml:space="preserve"> je </w:t>
      </w:r>
      <w:r>
        <w:t xml:space="preserve">sjednána </w:t>
      </w:r>
      <w:r w:rsidRPr="00F613BC">
        <w:rPr>
          <w:lang w:val="pl-PL" w:eastAsia="en-US" w:bidi="en-US"/>
        </w:rPr>
        <w:t xml:space="preserve">na </w:t>
      </w:r>
      <w:proofErr w:type="spellStart"/>
      <w:r w:rsidRPr="00F613BC">
        <w:rPr>
          <w:lang w:val="pl-PL" w:eastAsia="en-US" w:bidi="en-US"/>
        </w:rPr>
        <w:t>dobu</w:t>
      </w:r>
      <w:proofErr w:type="spellEnd"/>
      <w:r w:rsidRPr="00F613BC">
        <w:rPr>
          <w:lang w:val="pl-PL" w:eastAsia="en-US" w:bidi="en-US"/>
        </w:rPr>
        <w:t xml:space="preserve"> </w:t>
      </w:r>
      <w:r>
        <w:t>neurčitou.</w:t>
      </w:r>
    </w:p>
    <w:p w14:paraId="1A285455" w14:textId="326FBE8A" w:rsidR="00324233" w:rsidRDefault="00000000">
      <w:pPr>
        <w:pStyle w:val="Zkladntext1"/>
        <w:shd w:val="clear" w:color="auto" w:fill="auto"/>
        <w:ind w:left="580" w:hanging="580"/>
        <w:jc w:val="both"/>
      </w:pPr>
      <w:r w:rsidRPr="00F613BC">
        <w:rPr>
          <w:lang w:eastAsia="en-US" w:bidi="en-US"/>
        </w:rPr>
        <w:t xml:space="preserve">6.2 </w:t>
      </w:r>
      <w:r w:rsidR="00A06EB2">
        <w:rPr>
          <w:lang w:eastAsia="en-US" w:bidi="en-US"/>
        </w:rPr>
        <w:t xml:space="preserve">    </w:t>
      </w:r>
      <w:r>
        <w:rPr>
          <w:b/>
          <w:bCs/>
        </w:rPr>
        <w:t xml:space="preserve">Úplná </w:t>
      </w:r>
      <w:r w:rsidRPr="00F613BC">
        <w:rPr>
          <w:b/>
          <w:bCs/>
          <w:lang w:eastAsia="en-US" w:bidi="en-US"/>
        </w:rPr>
        <w:t xml:space="preserve">dohoda. </w:t>
      </w:r>
      <w:r w:rsidRPr="00F613BC">
        <w:rPr>
          <w:lang w:eastAsia="en-US" w:bidi="en-US"/>
        </w:rPr>
        <w:t xml:space="preserve">Smlouva </w:t>
      </w:r>
      <w:r>
        <w:t xml:space="preserve">představuje úplnou </w:t>
      </w:r>
      <w:r w:rsidRPr="00F613BC">
        <w:rPr>
          <w:lang w:eastAsia="en-US" w:bidi="en-US"/>
        </w:rPr>
        <w:t xml:space="preserve">dohodu mezi Stranami </w:t>
      </w:r>
      <w:r>
        <w:t xml:space="preserve">ohledně poskytování </w:t>
      </w:r>
      <w:r w:rsidRPr="00F613BC">
        <w:rPr>
          <w:lang w:eastAsia="en-US" w:bidi="en-US"/>
        </w:rPr>
        <w:t xml:space="preserve">Produktu a nahrazuje </w:t>
      </w:r>
      <w:r>
        <w:t xml:space="preserve">jakékoliv předchozí písemné </w:t>
      </w:r>
      <w:r w:rsidRPr="00F613BC">
        <w:rPr>
          <w:lang w:eastAsia="en-US" w:bidi="en-US"/>
        </w:rPr>
        <w:t xml:space="preserve">nebo </w:t>
      </w:r>
      <w:r>
        <w:t xml:space="preserve">ústní </w:t>
      </w:r>
      <w:r w:rsidRPr="00F613BC">
        <w:rPr>
          <w:lang w:eastAsia="en-US" w:bidi="en-US"/>
        </w:rPr>
        <w:t xml:space="preserve">dohody </w:t>
      </w:r>
      <w:r>
        <w:t xml:space="preserve">či </w:t>
      </w:r>
      <w:r w:rsidRPr="00F613BC">
        <w:rPr>
          <w:lang w:eastAsia="en-US" w:bidi="en-US"/>
        </w:rPr>
        <w:t xml:space="preserve">smlouvy </w:t>
      </w:r>
      <w:r>
        <w:t xml:space="preserve">uzavřené </w:t>
      </w:r>
      <w:r w:rsidRPr="00F613BC">
        <w:rPr>
          <w:lang w:eastAsia="en-US" w:bidi="en-US"/>
        </w:rPr>
        <w:t xml:space="preserve">mezi Stranami </w:t>
      </w:r>
      <w:r>
        <w:t xml:space="preserve">ohledně </w:t>
      </w:r>
      <w:r w:rsidRPr="00F613BC">
        <w:rPr>
          <w:lang w:eastAsia="en-US" w:bidi="en-US"/>
        </w:rPr>
        <w:t xml:space="preserve">tohoto </w:t>
      </w:r>
      <w:r>
        <w:t xml:space="preserve">předmětu </w:t>
      </w:r>
      <w:r w:rsidRPr="00F613BC">
        <w:rPr>
          <w:lang w:eastAsia="en-US" w:bidi="en-US"/>
        </w:rPr>
        <w:t xml:space="preserve">Smlouvy. Tato Smlouva </w:t>
      </w:r>
      <w:r>
        <w:t xml:space="preserve">zejména </w:t>
      </w:r>
      <w:r w:rsidRPr="00F613BC">
        <w:rPr>
          <w:lang w:eastAsia="en-US" w:bidi="en-US"/>
        </w:rPr>
        <w:t xml:space="preserve">nahrazuje </w:t>
      </w:r>
      <w:r>
        <w:t xml:space="preserve">stávající </w:t>
      </w:r>
      <w:r w:rsidRPr="00F613BC">
        <w:rPr>
          <w:lang w:eastAsia="en-US" w:bidi="en-US"/>
        </w:rPr>
        <w:t xml:space="preserve">smlouvy o Produktu </w:t>
      </w:r>
      <w:r>
        <w:t xml:space="preserve">uzavřené </w:t>
      </w:r>
      <w:r w:rsidRPr="00F613BC">
        <w:rPr>
          <w:lang w:eastAsia="en-US" w:bidi="en-US"/>
        </w:rPr>
        <w:t xml:space="preserve">mezi Stranami, </w:t>
      </w:r>
      <w:r>
        <w:t xml:space="preserve">které </w:t>
      </w:r>
      <w:r w:rsidRPr="00F613BC">
        <w:rPr>
          <w:lang w:eastAsia="en-US" w:bidi="en-US"/>
        </w:rPr>
        <w:t xml:space="preserve">ke dni podpisu </w:t>
      </w:r>
      <w:r>
        <w:t xml:space="preserve">této </w:t>
      </w:r>
      <w:r w:rsidRPr="00F613BC">
        <w:rPr>
          <w:lang w:eastAsia="en-US" w:bidi="en-US"/>
        </w:rPr>
        <w:t xml:space="preserve">Smlouvy </w:t>
      </w:r>
      <w:r>
        <w:t xml:space="preserve">zanikají. </w:t>
      </w:r>
      <w:r w:rsidRPr="00F613BC">
        <w:rPr>
          <w:lang w:eastAsia="en-US" w:bidi="en-US"/>
        </w:rPr>
        <w:t xml:space="preserve">Bez ohledu na </w:t>
      </w:r>
      <w:r>
        <w:t xml:space="preserve">obecný zákaz započtení </w:t>
      </w:r>
      <w:r w:rsidRPr="00F613BC">
        <w:rPr>
          <w:lang w:eastAsia="en-US" w:bidi="en-US"/>
        </w:rPr>
        <w:t xml:space="preserve">v </w:t>
      </w:r>
      <w:r>
        <w:t xml:space="preserve">čl. </w:t>
      </w:r>
      <w:r w:rsidRPr="00F613BC">
        <w:rPr>
          <w:lang w:eastAsia="en-US" w:bidi="en-US"/>
        </w:rPr>
        <w:t xml:space="preserve">3.8 </w:t>
      </w:r>
      <w:r>
        <w:t xml:space="preserve">Podmínek </w:t>
      </w:r>
      <w:r w:rsidRPr="00F613BC">
        <w:rPr>
          <w:lang w:eastAsia="en-US" w:bidi="en-US"/>
        </w:rPr>
        <w:t xml:space="preserve">Strany </w:t>
      </w:r>
      <w:r>
        <w:t xml:space="preserve">výslovně souhlasí, že jakékoliv nároky vzniklé </w:t>
      </w:r>
      <w:r w:rsidRPr="00F613BC">
        <w:rPr>
          <w:lang w:eastAsia="en-US" w:bidi="en-US"/>
        </w:rPr>
        <w:t xml:space="preserve">z </w:t>
      </w:r>
      <w:r>
        <w:t xml:space="preserve">důvodu ukončení dosavadní </w:t>
      </w:r>
      <w:r w:rsidRPr="00F613BC">
        <w:rPr>
          <w:lang w:eastAsia="en-US" w:bidi="en-US"/>
        </w:rPr>
        <w:t xml:space="preserve">smlouvy (tedy </w:t>
      </w:r>
      <w:r>
        <w:t xml:space="preserve">zejména </w:t>
      </w:r>
      <w:r w:rsidRPr="00F613BC">
        <w:rPr>
          <w:lang w:eastAsia="en-US" w:bidi="en-US"/>
        </w:rPr>
        <w:t xml:space="preserve">poplatky </w:t>
      </w:r>
      <w:r>
        <w:t xml:space="preserve">zaplacené Zákazníkem </w:t>
      </w:r>
      <w:r w:rsidRPr="00F613BC">
        <w:rPr>
          <w:lang w:eastAsia="en-US" w:bidi="en-US"/>
        </w:rPr>
        <w:t xml:space="preserve">podle </w:t>
      </w:r>
      <w:r>
        <w:t xml:space="preserve">dosavadní </w:t>
      </w:r>
      <w:r w:rsidRPr="00F613BC">
        <w:rPr>
          <w:lang w:eastAsia="en-US" w:bidi="en-US"/>
        </w:rPr>
        <w:t xml:space="preserve">smlouvy o </w:t>
      </w:r>
      <w:r>
        <w:t xml:space="preserve">poskytování příslušného </w:t>
      </w:r>
      <w:r w:rsidRPr="00F613BC">
        <w:rPr>
          <w:lang w:eastAsia="en-US" w:bidi="en-US"/>
        </w:rPr>
        <w:t xml:space="preserve">produktu mezi Stranami) mohou </w:t>
      </w:r>
      <w:r>
        <w:t xml:space="preserve">být </w:t>
      </w:r>
      <w:r w:rsidRPr="00F613BC">
        <w:rPr>
          <w:lang w:eastAsia="en-US" w:bidi="en-US"/>
        </w:rPr>
        <w:t xml:space="preserve">Poskytovatelem </w:t>
      </w:r>
      <w:r>
        <w:t xml:space="preserve">jednostranně započteny </w:t>
      </w:r>
      <w:r w:rsidRPr="00F613BC">
        <w:rPr>
          <w:lang w:eastAsia="en-US" w:bidi="en-US"/>
        </w:rPr>
        <w:t xml:space="preserve">na cenu Produktu podle </w:t>
      </w:r>
      <w:r>
        <w:t xml:space="preserve">této </w:t>
      </w:r>
      <w:r w:rsidRPr="00F613BC">
        <w:rPr>
          <w:lang w:eastAsia="en-US" w:bidi="en-US"/>
        </w:rPr>
        <w:t xml:space="preserve">Smlouvy. </w:t>
      </w:r>
      <w:r>
        <w:t xml:space="preserve">Nedílnou součástí této </w:t>
      </w:r>
      <w:r w:rsidRPr="00F613BC">
        <w:rPr>
          <w:lang w:eastAsia="en-US" w:bidi="en-US"/>
        </w:rPr>
        <w:t xml:space="preserve">Smlouvy jsou </w:t>
      </w:r>
      <w:r>
        <w:t>následující přílohy:</w:t>
      </w:r>
    </w:p>
    <w:p w14:paraId="1A285456" w14:textId="77777777" w:rsidR="00324233" w:rsidRDefault="00000000">
      <w:pPr>
        <w:pStyle w:val="Zkladntext1"/>
        <w:shd w:val="clear" w:color="auto" w:fill="auto"/>
        <w:tabs>
          <w:tab w:val="left" w:pos="2078"/>
        </w:tabs>
        <w:spacing w:after="0" w:line="240" w:lineRule="auto"/>
        <w:ind w:firstLine="700"/>
      </w:pPr>
      <w:r>
        <w:rPr>
          <w:b/>
          <w:bCs/>
        </w:rPr>
        <w:t xml:space="preserve">Příloha č. </w:t>
      </w:r>
      <w:r w:rsidRPr="00F613BC">
        <w:rPr>
          <w:b/>
          <w:bCs/>
          <w:lang w:eastAsia="en-US" w:bidi="en-US"/>
        </w:rPr>
        <w:t>1</w:t>
      </w:r>
      <w:r w:rsidRPr="00F613BC">
        <w:rPr>
          <w:lang w:eastAsia="en-US" w:bidi="en-US"/>
        </w:rPr>
        <w:t>:</w:t>
      </w:r>
      <w:r w:rsidRPr="00F613BC">
        <w:rPr>
          <w:lang w:eastAsia="en-US" w:bidi="en-US"/>
        </w:rPr>
        <w:tab/>
      </w:r>
      <w:r>
        <w:t xml:space="preserve">Produktový </w:t>
      </w:r>
      <w:r w:rsidRPr="00F613BC">
        <w:rPr>
          <w:lang w:eastAsia="en-US" w:bidi="en-US"/>
        </w:rPr>
        <w:t xml:space="preserve">list </w:t>
      </w:r>
      <w:r>
        <w:t xml:space="preserve">č. </w:t>
      </w:r>
      <w:r w:rsidRPr="00F613BC">
        <w:rPr>
          <w:lang w:eastAsia="en-US" w:bidi="en-US"/>
        </w:rPr>
        <w:t>2</w:t>
      </w:r>
    </w:p>
    <w:p w14:paraId="1A285457" w14:textId="77777777" w:rsidR="00324233" w:rsidRDefault="00000000">
      <w:pPr>
        <w:pStyle w:val="Zkladntext1"/>
        <w:shd w:val="clear" w:color="auto" w:fill="auto"/>
        <w:tabs>
          <w:tab w:val="left" w:pos="2078"/>
        </w:tabs>
        <w:spacing w:after="260" w:line="240" w:lineRule="auto"/>
        <w:ind w:firstLine="700"/>
      </w:pPr>
      <w:r>
        <w:rPr>
          <w:b/>
          <w:bCs/>
        </w:rPr>
        <w:t xml:space="preserve">Příloha č. </w:t>
      </w:r>
      <w:r w:rsidRPr="00F613BC">
        <w:rPr>
          <w:b/>
          <w:bCs/>
          <w:lang w:val="pl-PL" w:eastAsia="en-US" w:bidi="en-US"/>
        </w:rPr>
        <w:t>2</w:t>
      </w:r>
      <w:r w:rsidRPr="00F613BC">
        <w:rPr>
          <w:lang w:val="pl-PL" w:eastAsia="en-US" w:bidi="en-US"/>
        </w:rPr>
        <w:t>:</w:t>
      </w:r>
      <w:r w:rsidRPr="00F613BC">
        <w:rPr>
          <w:lang w:val="pl-PL" w:eastAsia="en-US" w:bidi="en-US"/>
        </w:rPr>
        <w:tab/>
      </w:r>
      <w:r>
        <w:t xml:space="preserve">Všeobecné obchodní podmínky, </w:t>
      </w:r>
      <w:proofErr w:type="spellStart"/>
      <w:r w:rsidRPr="00F613BC">
        <w:rPr>
          <w:lang w:val="pl-PL" w:eastAsia="en-US" w:bidi="en-US"/>
        </w:rPr>
        <w:t>verze</w:t>
      </w:r>
      <w:proofErr w:type="spellEnd"/>
      <w:r w:rsidRPr="00F613BC">
        <w:rPr>
          <w:lang w:val="pl-PL" w:eastAsia="en-US" w:bidi="en-US"/>
        </w:rPr>
        <w:t xml:space="preserve"> 1.00 ze </w:t>
      </w:r>
      <w:proofErr w:type="spellStart"/>
      <w:r w:rsidRPr="00F613BC">
        <w:rPr>
          <w:lang w:val="pl-PL" w:eastAsia="en-US" w:bidi="en-US"/>
        </w:rPr>
        <w:t>dne</w:t>
      </w:r>
      <w:proofErr w:type="spellEnd"/>
      <w:r w:rsidRPr="00F613BC">
        <w:rPr>
          <w:lang w:val="pl-PL" w:eastAsia="en-US" w:bidi="en-US"/>
        </w:rPr>
        <w:t xml:space="preserve"> 1. </w:t>
      </w:r>
      <w:r>
        <w:rPr>
          <w:lang w:val="en-US" w:eastAsia="en-US" w:bidi="en-US"/>
        </w:rPr>
        <w:t>2. 2022.</w:t>
      </w:r>
    </w:p>
    <w:p w14:paraId="1A285458" w14:textId="77777777" w:rsidR="00324233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73"/>
        </w:tabs>
        <w:ind w:left="580" w:hanging="580"/>
        <w:jc w:val="both"/>
      </w:pPr>
      <w:r w:rsidRPr="00F613BC">
        <w:rPr>
          <w:b/>
          <w:bCs/>
          <w:lang w:eastAsia="en-US" w:bidi="en-US"/>
        </w:rPr>
        <w:t xml:space="preserve">Stejnopisy. </w:t>
      </w:r>
      <w:r w:rsidRPr="00F613BC">
        <w:rPr>
          <w:lang w:eastAsia="en-US" w:bidi="en-US"/>
        </w:rPr>
        <w:t xml:space="preserve">Smlouva je vyhotovena ve dvou stejnopisech s </w:t>
      </w:r>
      <w:r>
        <w:t xml:space="preserve">platností originálu, </w:t>
      </w:r>
      <w:r w:rsidRPr="00F613BC">
        <w:rPr>
          <w:lang w:eastAsia="en-US" w:bidi="en-US"/>
        </w:rPr>
        <w:t xml:space="preserve">z </w:t>
      </w:r>
      <w:r>
        <w:t xml:space="preserve">nichž každá </w:t>
      </w:r>
      <w:r w:rsidRPr="00F613BC">
        <w:rPr>
          <w:lang w:eastAsia="en-US" w:bidi="en-US"/>
        </w:rPr>
        <w:t xml:space="preserve">ze Stran </w:t>
      </w:r>
      <w:proofErr w:type="gramStart"/>
      <w:r>
        <w:t>obdrží</w:t>
      </w:r>
      <w:proofErr w:type="gramEnd"/>
      <w:r>
        <w:t xml:space="preserve"> </w:t>
      </w:r>
      <w:r w:rsidRPr="00F613BC">
        <w:rPr>
          <w:lang w:eastAsia="en-US" w:bidi="en-US"/>
        </w:rPr>
        <w:t>jeden.</w:t>
      </w:r>
    </w:p>
    <w:p w14:paraId="1A285459" w14:textId="77777777" w:rsidR="00324233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73"/>
        </w:tabs>
        <w:ind w:left="580" w:hanging="580"/>
        <w:jc w:val="both"/>
      </w:pPr>
      <w:r>
        <w:rPr>
          <w:b/>
          <w:bCs/>
        </w:rPr>
        <w:t xml:space="preserve">Odmítnutí osvobození. </w:t>
      </w:r>
      <w:r w:rsidRPr="00F613BC">
        <w:rPr>
          <w:lang w:eastAsia="en-US" w:bidi="en-US"/>
        </w:rPr>
        <w:t xml:space="preserve">V </w:t>
      </w:r>
      <w:r>
        <w:t xml:space="preserve">případě postoupení této </w:t>
      </w:r>
      <w:r w:rsidRPr="00F613BC">
        <w:rPr>
          <w:lang w:eastAsia="en-US" w:bidi="en-US"/>
        </w:rPr>
        <w:t xml:space="preserve">Smlouvy </w:t>
      </w:r>
      <w:r>
        <w:t xml:space="preserve">třetí osobě odmítá Zákazník </w:t>
      </w:r>
      <w:r w:rsidRPr="00F613BC">
        <w:rPr>
          <w:lang w:eastAsia="en-US" w:bidi="en-US"/>
        </w:rPr>
        <w:t xml:space="preserve">v souladu s </w:t>
      </w:r>
      <w:r>
        <w:t xml:space="preserve">ustanovením </w:t>
      </w:r>
      <w:r w:rsidRPr="00F613BC">
        <w:rPr>
          <w:lang w:eastAsia="en-US" w:bidi="en-US"/>
        </w:rPr>
        <w:t xml:space="preserve">§ 37a odst. 2 </w:t>
      </w:r>
      <w:r>
        <w:t xml:space="preserve">zákona č. </w:t>
      </w:r>
      <w:r w:rsidRPr="00F613BC">
        <w:rPr>
          <w:lang w:eastAsia="en-US" w:bidi="en-US"/>
        </w:rPr>
        <w:t xml:space="preserve">219/2000 Sb., o majetku </w:t>
      </w:r>
      <w:r>
        <w:t xml:space="preserve">České </w:t>
      </w:r>
      <w:r w:rsidRPr="00F613BC">
        <w:rPr>
          <w:lang w:eastAsia="en-US" w:bidi="en-US"/>
        </w:rPr>
        <w:t xml:space="preserve">republiky a </w:t>
      </w:r>
      <w:r>
        <w:t xml:space="preserve">jejím vystupování </w:t>
      </w:r>
      <w:r w:rsidRPr="00F613BC">
        <w:rPr>
          <w:lang w:eastAsia="en-US" w:bidi="en-US"/>
        </w:rPr>
        <w:t xml:space="preserve">v </w:t>
      </w:r>
      <w:r>
        <w:t xml:space="preserve">právních vztazích, </w:t>
      </w:r>
      <w:r w:rsidRPr="00F613BC">
        <w:rPr>
          <w:lang w:eastAsia="en-US" w:bidi="en-US"/>
        </w:rPr>
        <w:t xml:space="preserve">ve </w:t>
      </w:r>
      <w:r>
        <w:t xml:space="preserve">znění pozdějších předpisů, osvobození </w:t>
      </w:r>
      <w:r w:rsidRPr="00F613BC">
        <w:rPr>
          <w:lang w:eastAsia="en-US" w:bidi="en-US"/>
        </w:rPr>
        <w:t xml:space="preserve">Poskytovatele od jeho </w:t>
      </w:r>
      <w:r>
        <w:t xml:space="preserve">povinností </w:t>
      </w:r>
      <w:r w:rsidRPr="00F613BC">
        <w:rPr>
          <w:lang w:eastAsia="en-US" w:bidi="en-US"/>
        </w:rPr>
        <w:t xml:space="preserve">v rozsahu </w:t>
      </w:r>
      <w:r>
        <w:t>postoupení.</w:t>
      </w:r>
    </w:p>
    <w:p w14:paraId="1A28545A" w14:textId="77777777" w:rsidR="00324233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73"/>
        </w:tabs>
        <w:spacing w:after="620"/>
        <w:ind w:left="580" w:hanging="580"/>
        <w:jc w:val="both"/>
      </w:pPr>
      <w:r>
        <w:rPr>
          <w:b/>
          <w:bCs/>
        </w:rPr>
        <w:t xml:space="preserve">Účinnost. </w:t>
      </w:r>
      <w:r w:rsidRPr="00F613BC">
        <w:rPr>
          <w:lang w:eastAsia="en-US" w:bidi="en-US"/>
        </w:rPr>
        <w:t xml:space="preserve">Tato Smlouva </w:t>
      </w:r>
      <w:r>
        <w:t xml:space="preserve">nabývá </w:t>
      </w:r>
      <w:r w:rsidRPr="00F613BC">
        <w:rPr>
          <w:lang w:eastAsia="en-US" w:bidi="en-US"/>
        </w:rPr>
        <w:t xml:space="preserve">platnosti dnem podpisu obou </w:t>
      </w:r>
      <w:r>
        <w:t xml:space="preserve">smluvních </w:t>
      </w:r>
      <w:r w:rsidRPr="00F613BC">
        <w:rPr>
          <w:lang w:eastAsia="en-US" w:bidi="en-US"/>
        </w:rPr>
        <w:t xml:space="preserve">stran, </w:t>
      </w:r>
      <w:r>
        <w:t xml:space="preserve">účinnosti </w:t>
      </w:r>
      <w:r w:rsidRPr="00F613BC">
        <w:rPr>
          <w:lang w:eastAsia="en-US" w:bidi="en-US"/>
        </w:rPr>
        <w:t xml:space="preserve">od 1. dne </w:t>
      </w:r>
      <w:r>
        <w:t xml:space="preserve">měsíce následujícího </w:t>
      </w:r>
      <w:r w:rsidRPr="00F613BC">
        <w:rPr>
          <w:lang w:eastAsia="en-US" w:bidi="en-US"/>
        </w:rPr>
        <w:t xml:space="preserve">po platnosti smlouvy. V </w:t>
      </w:r>
      <w:r>
        <w:t xml:space="preserve">případě, že </w:t>
      </w:r>
      <w:r w:rsidRPr="00F613BC">
        <w:rPr>
          <w:lang w:eastAsia="en-US" w:bidi="en-US"/>
        </w:rPr>
        <w:t xml:space="preserve">tato Smlouva </w:t>
      </w:r>
      <w:r>
        <w:t xml:space="preserve">podléhá uveřejnění </w:t>
      </w:r>
      <w:r w:rsidRPr="00F613BC">
        <w:rPr>
          <w:lang w:eastAsia="en-US" w:bidi="en-US"/>
        </w:rPr>
        <w:t xml:space="preserve">dle </w:t>
      </w:r>
      <w:r>
        <w:t xml:space="preserve">zákona č. </w:t>
      </w:r>
      <w:r w:rsidRPr="00F613BC">
        <w:rPr>
          <w:lang w:eastAsia="en-US" w:bidi="en-US"/>
        </w:rPr>
        <w:t xml:space="preserve">340/2015 Sb., o </w:t>
      </w:r>
      <w:r>
        <w:t xml:space="preserve">zvláštních podmínkách účinnosti některých </w:t>
      </w:r>
      <w:r w:rsidRPr="00F613BC">
        <w:rPr>
          <w:lang w:eastAsia="en-US" w:bidi="en-US"/>
        </w:rPr>
        <w:t xml:space="preserve">smluv, </w:t>
      </w:r>
      <w:r>
        <w:t xml:space="preserve">uveřejňování těchto </w:t>
      </w:r>
      <w:r w:rsidRPr="00F613BC">
        <w:rPr>
          <w:lang w:eastAsia="en-US" w:bidi="en-US"/>
        </w:rPr>
        <w:t xml:space="preserve">smluv a o registru smluv </w:t>
      </w:r>
      <w:r>
        <w:t xml:space="preserve">(zákon </w:t>
      </w:r>
      <w:r w:rsidRPr="00F613BC">
        <w:rPr>
          <w:lang w:eastAsia="en-US" w:bidi="en-US"/>
        </w:rPr>
        <w:t xml:space="preserve">o registru smluv), ve </w:t>
      </w:r>
      <w:r>
        <w:t xml:space="preserve">znění pozdějších předpisů, nabývá </w:t>
      </w:r>
      <w:r w:rsidRPr="00F613BC">
        <w:rPr>
          <w:lang w:eastAsia="en-US" w:bidi="en-US"/>
        </w:rPr>
        <w:t xml:space="preserve">tato Smlouva </w:t>
      </w:r>
      <w:r>
        <w:t xml:space="preserve">účinnosti </w:t>
      </w:r>
      <w:r w:rsidRPr="00F613BC">
        <w:rPr>
          <w:lang w:eastAsia="en-US" w:bidi="en-US"/>
        </w:rPr>
        <w:t xml:space="preserve">od 1. dne </w:t>
      </w:r>
      <w:r>
        <w:t xml:space="preserve">měsíce následujícího </w:t>
      </w:r>
      <w:r w:rsidRPr="00F613BC">
        <w:rPr>
          <w:lang w:eastAsia="en-US" w:bidi="en-US"/>
        </w:rPr>
        <w:t xml:space="preserve">po </w:t>
      </w:r>
      <w:r>
        <w:t xml:space="preserve">jejím uveřejnění </w:t>
      </w:r>
      <w:r w:rsidRPr="00F613BC">
        <w:rPr>
          <w:lang w:eastAsia="en-US" w:bidi="en-US"/>
        </w:rPr>
        <w:t>v registru smluv.</w:t>
      </w:r>
    </w:p>
    <w:p w14:paraId="1A28545B" w14:textId="0C720BE7" w:rsidR="00324233" w:rsidRDefault="00000000">
      <w:pPr>
        <w:pStyle w:val="Nadpis50"/>
        <w:keepNext/>
        <w:keepLines/>
        <w:shd w:val="clear" w:color="auto" w:fill="auto"/>
        <w:tabs>
          <w:tab w:val="left" w:pos="5597"/>
        </w:tabs>
        <w:spacing w:after="0" w:line="240" w:lineRule="auto"/>
        <w:sectPr w:rsidR="00324233">
          <w:headerReference w:type="default" r:id="rId10"/>
          <w:footerReference w:type="default" r:id="rId11"/>
          <w:pgSz w:w="11900" w:h="16840"/>
          <w:pgMar w:top="495" w:right="1378" w:bottom="1788" w:left="1378" w:header="67" w:footer="3" w:gutter="0"/>
          <w:cols w:space="720"/>
          <w:noEndnote/>
          <w:docGrid w:linePitch="360"/>
        </w:sectPr>
      </w:pPr>
      <w:bookmarkStart w:id="28" w:name="bookmark28"/>
      <w:bookmarkStart w:id="29" w:name="bookmark29"/>
      <w:r w:rsidRPr="00F613BC">
        <w:rPr>
          <w:lang w:val="pl-PL" w:eastAsia="en-US" w:bidi="en-US"/>
        </w:rPr>
        <w:t xml:space="preserve">V </w:t>
      </w:r>
      <w:r>
        <w:t xml:space="preserve">Chomutově </w:t>
      </w:r>
      <w:proofErr w:type="spellStart"/>
      <w:r w:rsidRPr="00F613BC">
        <w:rPr>
          <w:lang w:val="pl-PL" w:eastAsia="en-US" w:bidi="en-US"/>
        </w:rPr>
        <w:t>dne</w:t>
      </w:r>
      <w:proofErr w:type="spellEnd"/>
      <w:r w:rsidRPr="00F613BC">
        <w:rPr>
          <w:lang w:val="pl-PL" w:eastAsia="en-US" w:bidi="en-US"/>
        </w:rPr>
        <w:t xml:space="preserve"> </w:t>
      </w:r>
      <w:proofErr w:type="gramStart"/>
      <w:r w:rsidRPr="00F613BC">
        <w:rPr>
          <w:lang w:val="pl-PL" w:eastAsia="en-US" w:bidi="en-US"/>
        </w:rPr>
        <w:t>9.5.2023</w:t>
      </w:r>
      <w:proofErr w:type="gramEnd"/>
      <w:r w:rsidRPr="00F613BC">
        <w:rPr>
          <w:lang w:val="pl-PL" w:eastAsia="en-US" w:bidi="en-US"/>
        </w:rPr>
        <w:tab/>
        <w:t xml:space="preserve">V </w:t>
      </w:r>
      <w:r w:rsidR="00A2399D">
        <w:rPr>
          <w:lang w:val="pl-PL" w:eastAsia="en-US" w:bidi="en-US"/>
        </w:rPr>
        <w:t xml:space="preserve">                        </w:t>
      </w:r>
      <w:proofErr w:type="spellStart"/>
      <w:r w:rsidRPr="00F613BC">
        <w:rPr>
          <w:lang w:val="pl-PL" w:eastAsia="en-US" w:bidi="en-US"/>
        </w:rPr>
        <w:t>dne</w:t>
      </w:r>
      <w:bookmarkEnd w:id="28"/>
      <w:bookmarkEnd w:id="29"/>
      <w:proofErr w:type="spellEnd"/>
    </w:p>
    <w:p w14:paraId="1A28545C" w14:textId="77777777" w:rsidR="00324233" w:rsidRDefault="00324233">
      <w:pPr>
        <w:spacing w:line="119" w:lineRule="exact"/>
        <w:rPr>
          <w:sz w:val="10"/>
          <w:szCs w:val="10"/>
        </w:rPr>
      </w:pPr>
    </w:p>
    <w:p w14:paraId="1A28545D" w14:textId="77777777" w:rsidR="00324233" w:rsidRDefault="00324233">
      <w:pPr>
        <w:spacing w:line="1" w:lineRule="exact"/>
        <w:sectPr w:rsidR="00324233">
          <w:type w:val="continuous"/>
          <w:pgSz w:w="11900" w:h="16840"/>
          <w:pgMar w:top="495" w:right="0" w:bottom="1350" w:left="0" w:header="0" w:footer="3" w:gutter="0"/>
          <w:cols w:space="720"/>
          <w:noEndnote/>
          <w:docGrid w:linePitch="360"/>
        </w:sectPr>
      </w:pPr>
    </w:p>
    <w:p w14:paraId="1A28545E" w14:textId="008F87E8" w:rsidR="00324233" w:rsidRDefault="00324233">
      <w:pPr>
        <w:pStyle w:val="Nadpis10"/>
        <w:keepNext/>
        <w:keepLines/>
        <w:framePr w:w="1334" w:h="1147" w:wrap="none" w:vAnchor="text" w:hAnchor="page" w:x="1437" w:y="21"/>
        <w:shd w:val="clear" w:color="auto" w:fill="auto"/>
      </w:pPr>
    </w:p>
    <w:p w14:paraId="1A285467" w14:textId="77777777" w:rsidR="00324233" w:rsidRDefault="00324233">
      <w:pPr>
        <w:spacing w:line="360" w:lineRule="exact"/>
      </w:pPr>
    </w:p>
    <w:p w14:paraId="1A285468" w14:textId="77777777" w:rsidR="00324233" w:rsidRDefault="00324233">
      <w:pPr>
        <w:spacing w:line="360" w:lineRule="exact"/>
      </w:pPr>
    </w:p>
    <w:p w14:paraId="1A285469" w14:textId="77777777" w:rsidR="00324233" w:rsidRDefault="00324233">
      <w:pPr>
        <w:spacing w:after="426" w:line="1" w:lineRule="exact"/>
      </w:pPr>
    </w:p>
    <w:p w14:paraId="1A28546A" w14:textId="77777777" w:rsidR="00324233" w:rsidRDefault="00324233">
      <w:pPr>
        <w:spacing w:line="1" w:lineRule="exact"/>
        <w:sectPr w:rsidR="00324233">
          <w:type w:val="continuous"/>
          <w:pgSz w:w="11900" w:h="16840"/>
          <w:pgMar w:top="495" w:right="1378" w:bottom="1350" w:left="1378" w:header="0" w:footer="3" w:gutter="0"/>
          <w:cols w:space="720"/>
          <w:noEndnote/>
          <w:docGrid w:linePitch="360"/>
        </w:sectPr>
      </w:pPr>
    </w:p>
    <w:p w14:paraId="1A28546B" w14:textId="77777777" w:rsidR="0032423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1A285473" wp14:editId="1A285474">
                <wp:simplePos x="0" y="0"/>
                <wp:positionH relativeFrom="page">
                  <wp:posOffset>4471670</wp:posOffset>
                </wp:positionH>
                <wp:positionV relativeFrom="paragraph">
                  <wp:posOffset>12700</wp:posOffset>
                </wp:positionV>
                <wp:extent cx="640080" cy="18605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85483" w14:textId="77777777" w:rsidR="00324233" w:rsidRDefault="0000000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Zákazník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285473" id="Shape 13" o:spid="_x0000_s1028" type="#_x0000_t202" style="position:absolute;margin-left:352.1pt;margin-top:1pt;width:50.4pt;height:14.65pt;z-index:12582937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" filled="f" stroked="f">
                <v:textbox inset="0,0,0,0">
                  <w:txbxContent>
                    <w:p w14:paraId="1A285483" w14:textId="77777777" w:rsidR="00324233" w:rsidRDefault="00000000">
                      <w:pPr>
                        <w:pStyle w:val="Zkladntext1"/>
                        <w:shd w:val="clear" w:color="auto" w:fill="auto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Zákazník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28546C" w14:textId="77777777" w:rsidR="00324233" w:rsidRDefault="00000000">
      <w:pPr>
        <w:pStyle w:val="Nadpis40"/>
        <w:keepNext/>
        <w:keepLines/>
        <w:shd w:val="clear" w:color="auto" w:fill="auto"/>
        <w:spacing w:line="240" w:lineRule="auto"/>
      </w:pPr>
      <w:bookmarkStart w:id="30" w:name="bookmark38"/>
      <w:bookmarkStart w:id="31" w:name="bookmark39"/>
      <w:r>
        <w:t>Poskytovatel</w:t>
      </w:r>
      <w:bookmarkEnd w:id="30"/>
      <w:bookmarkEnd w:id="31"/>
    </w:p>
    <w:sectPr w:rsidR="00324233">
      <w:type w:val="continuous"/>
      <w:pgSz w:w="11900" w:h="16840"/>
      <w:pgMar w:top="495" w:right="4858" w:bottom="1450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8A22" w14:textId="77777777" w:rsidR="00CD3627" w:rsidRDefault="00CD3627">
      <w:r>
        <w:separator/>
      </w:r>
    </w:p>
  </w:endnote>
  <w:endnote w:type="continuationSeparator" w:id="0">
    <w:p w14:paraId="7C77D41F" w14:textId="77777777" w:rsidR="00CD3627" w:rsidRDefault="00C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478" w14:textId="77777777" w:rsidR="003242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A28547D" wp14:editId="1A28547E">
              <wp:simplePos x="0" y="0"/>
              <wp:positionH relativeFrom="page">
                <wp:posOffset>5550535</wp:posOffset>
              </wp:positionH>
              <wp:positionV relativeFrom="page">
                <wp:posOffset>9772650</wp:posOffset>
              </wp:positionV>
              <wp:extent cx="110617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1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85486" w14:textId="77777777" w:rsidR="00324233" w:rsidRDefault="00000000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celkem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8547D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437.05pt;margin-top:769.5pt;width:87.1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" filled="f" stroked="f">
              <v:textbox style="mso-fit-shape-to-text:t" inset="0,0,0,0">
                <w:txbxContent>
                  <w:p w14:paraId="1A285486" w14:textId="77777777" w:rsidR="00324233" w:rsidRDefault="00000000">
                    <w:pPr>
                      <w:pStyle w:val="Zhlavnebozpat20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Strana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celkem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47A" w14:textId="77777777" w:rsidR="003242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A28547F" wp14:editId="1A285480">
              <wp:simplePos x="0" y="0"/>
              <wp:positionH relativeFrom="page">
                <wp:posOffset>5550535</wp:posOffset>
              </wp:positionH>
              <wp:positionV relativeFrom="page">
                <wp:posOffset>9772650</wp:posOffset>
              </wp:positionV>
              <wp:extent cx="110617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1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85487" w14:textId="77777777" w:rsidR="00324233" w:rsidRDefault="0000000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8547F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37.05pt;margin-top:769.5pt;width:87.1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" filled="f" stroked="f">
              <v:textbox style="mso-fit-shape-to-text:t" inset="0,0,0,0">
                <w:txbxContent>
                  <w:p w14:paraId="1A285487" w14:textId="77777777" w:rsidR="00324233" w:rsidRDefault="0000000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772A" w14:textId="77777777" w:rsidR="00CD3627" w:rsidRDefault="00CD3627"/>
  </w:footnote>
  <w:footnote w:type="continuationSeparator" w:id="0">
    <w:p w14:paraId="5D17814E" w14:textId="77777777" w:rsidR="00CD3627" w:rsidRDefault="00CD3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477" w14:textId="77777777" w:rsidR="0032423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A28547B" wp14:editId="1A28547C">
              <wp:simplePos x="0" y="0"/>
              <wp:positionH relativeFrom="page">
                <wp:posOffset>5572125</wp:posOffset>
              </wp:positionH>
              <wp:positionV relativeFrom="page">
                <wp:posOffset>534035</wp:posOffset>
              </wp:positionV>
              <wp:extent cx="1054735" cy="374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735" cy="374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85484" w14:textId="77777777" w:rsidR="00324233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84B8C"/>
                              <w:sz w:val="44"/>
                              <w:szCs w:val="44"/>
                              <w:lang w:val="cs-CZ" w:eastAsia="cs-CZ" w:bidi="cs-CZ"/>
                            </w:rPr>
                            <w:t>Galileo’</w:t>
                          </w:r>
                        </w:p>
                        <w:p w14:paraId="1A285485" w14:textId="77777777" w:rsidR="00324233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84B8C"/>
                              <w:sz w:val="14"/>
                              <w:szCs w:val="14"/>
                            </w:rPr>
                            <w:t>corporation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8547B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38.75pt;margin-top:42.05pt;width:83.05pt;height:29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" filled="f" stroked="f">
              <v:textbox style="mso-fit-shape-to-text:t" inset="0,0,0,0">
                <w:txbxContent>
                  <w:p w14:paraId="1A285484" w14:textId="77777777" w:rsidR="00324233" w:rsidRDefault="00000000">
                    <w:pPr>
                      <w:pStyle w:val="Zhlavnebozpat20"/>
                      <w:shd w:val="clear" w:color="auto" w:fill="auto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84B8C"/>
                        <w:sz w:val="44"/>
                        <w:szCs w:val="44"/>
                        <w:lang w:val="cs-CZ" w:eastAsia="cs-CZ" w:bidi="cs-CZ"/>
                      </w:rPr>
                      <w:t>Galileo’</w:t>
                    </w:r>
                  </w:p>
                  <w:p w14:paraId="1A285485" w14:textId="77777777" w:rsidR="00324233" w:rsidRDefault="0000000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84B8C"/>
                        <w:sz w:val="14"/>
                        <w:szCs w:val="14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479" w14:textId="77777777" w:rsidR="00324233" w:rsidRDefault="003242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6A5"/>
    <w:multiLevelType w:val="multilevel"/>
    <w:tmpl w:val="4B323AB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B1AD8"/>
    <w:multiLevelType w:val="multilevel"/>
    <w:tmpl w:val="2E0846D0"/>
    <w:lvl w:ilvl="0">
      <w:start w:val="3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3298790">
    <w:abstractNumId w:val="0"/>
  </w:num>
  <w:num w:numId="2" w16cid:durableId="178441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3"/>
    <w:rsid w:val="001C7724"/>
    <w:rsid w:val="00324233"/>
    <w:rsid w:val="00A06EB2"/>
    <w:rsid w:val="00A2399D"/>
    <w:rsid w:val="00CD3627"/>
    <w:rsid w:val="00CE546D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5428"/>
  <w15:docId w15:val="{ECC32C03-68D7-43E2-A5F0-A4F1B2B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084B8C"/>
      <w:sz w:val="14"/>
      <w:szCs w:val="1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6" w:lineRule="auto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2" w:lineRule="auto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80" w:line="233" w:lineRule="auto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64" w:lineRule="auto"/>
      <w:outlineLvl w:val="2"/>
    </w:pPr>
    <w:rPr>
      <w:rFonts w:ascii="Arial" w:eastAsia="Arial" w:hAnsi="Arial" w:cs="Arial"/>
      <w:b/>
      <w:bCs/>
      <w:i/>
      <w:iCs/>
      <w:sz w:val="22"/>
      <w:szCs w:val="22"/>
      <w:lang w:val="en-US" w:eastAsia="en-US" w:bidi="en-US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20" w:line="276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084B8C"/>
      <w:sz w:val="14"/>
      <w:szCs w:val="14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Segoe UI" w:eastAsia="Segoe UI" w:hAnsi="Segoe UI" w:cs="Segoe UI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cp:lastModifiedBy>Zdenka Šímová</cp:lastModifiedBy>
  <cp:revision>6</cp:revision>
  <dcterms:created xsi:type="dcterms:W3CDTF">2023-05-11T12:39:00Z</dcterms:created>
  <dcterms:modified xsi:type="dcterms:W3CDTF">2023-05-11T12:42:00Z</dcterms:modified>
</cp:coreProperties>
</file>