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right"/>
        <w:rPr>
          <w:sz w:val="2"/>
          <w:szCs w:val="2"/>
        </w:rPr>
      </w:pPr>
      <w:r>
        <w:drawing>
          <wp:inline>
            <wp:extent cx="1487170" cy="36576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87170" cy="365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9" w:right="0" w:firstLine="0"/>
        <w:jc w:val="left"/>
        <w:rPr>
          <w:sz w:val="16"/>
          <w:szCs w:val="16"/>
        </w:rPr>
      </w:pPr>
      <w:r>
        <w:rPr>
          <w:rStyle w:val="CharStyle3"/>
          <w:sz w:val="16"/>
          <w:szCs w:val="16"/>
        </w:rPr>
        <w:t>2023003369</w:t>
      </w:r>
    </w:p>
    <w:p>
      <w:pPr>
        <w:widowControl w:val="0"/>
        <w:spacing w:after="259" w:line="1" w:lineRule="exact"/>
      </w:pP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0" w:name="bookmark0"/>
      <w:r>
        <w:rPr>
          <w:rStyle w:val="CharStyle15"/>
          <w:b/>
          <w:bCs/>
        </w:rPr>
        <w:t>RÁMCOVÁ KUPNÍ SMLOUVA</w:t>
      </w:r>
      <w:bookmarkEnd w:id="0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69" w:lineRule="auto"/>
        <w:ind w:left="1980" w:right="0" w:hanging="1280"/>
        <w:jc w:val="left"/>
      </w:pPr>
      <w:r>
        <w:rPr>
          <w:rStyle w:val="CharStyle7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jc w:val="center"/>
        <w:tblLayout w:type="fixed"/>
      </w:tblPr>
      <w:tblGrid>
        <w:gridCol w:w="2621"/>
        <w:gridCol w:w="6096"/>
      </w:tblGrid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Kamenice 798/1 d, 625 00 Brno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MUDr. Hana Albrechtová, ředitelka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Style w:val="CharStyle21"/>
                <w:spacing w:val="4"/>
                <w:shd w:val="clear" w:color="auto" w:fill="000000"/>
              </w:rPr>
              <w:t>........</w:t>
            </w:r>
            <w:r>
              <w:rPr>
                <w:rStyle w:val="CharStyle21"/>
                <w:spacing w:val="5"/>
                <w:shd w:val="clear" w:color="auto" w:fill="000000"/>
              </w:rPr>
              <w:t>..</w:t>
            </w:r>
            <w:r>
              <w:rPr>
                <w:rStyle w:val="CharStyle21"/>
                <w:shd w:val="clear" w:color="auto" w:fill="000000"/>
              </w:rPr>
              <w:t>​..</w:t>
            </w:r>
            <w:r>
              <w:rPr>
                <w:rStyle w:val="CharStyle21"/>
                <w:spacing w:val="1"/>
                <w:shd w:val="clear" w:color="auto" w:fill="000000"/>
              </w:rPr>
              <w:t>.........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3"/>
                <w:shd w:val="clear" w:color="auto" w:fill="000000"/>
              </w:rPr>
              <w:t>..</w:t>
            </w:r>
            <w:r>
              <w:rPr>
                <w:rStyle w:val="CharStyle21"/>
                <w:spacing w:val="4"/>
                <w:shd w:val="clear" w:color="auto" w:fill="000000"/>
              </w:rPr>
              <w:t>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3"/>
                <w:shd w:val="clear" w:color="auto" w:fill="000000"/>
              </w:rPr>
              <w:t>..</w:t>
            </w:r>
            <w:r>
              <w:rPr>
                <w:rStyle w:val="CharStyle21"/>
                <w:spacing w:val="4"/>
                <w:shd w:val="clear" w:color="auto" w:fill="000000"/>
              </w:rPr>
              <w:t>......</w:t>
            </w:r>
            <w:r>
              <w:rPr>
                <w:rStyle w:val="CharStyle21"/>
                <w:u w:val="single"/>
                <w:shd w:val="clear" w:color="auto" w:fill="000000"/>
              </w:rPr>
              <w:t>​</w:t>
            </w:r>
            <w:r>
              <w:rPr>
                <w:rStyle w:val="CharStyle21"/>
                <w:spacing w:val="3"/>
                <w:u w:val="single"/>
                <w:shd w:val="clear" w:color="auto" w:fill="000000"/>
              </w:rPr>
              <w:t>..</w:t>
            </w:r>
            <w:r>
              <w:rPr>
                <w:rStyle w:val="CharStyle21"/>
                <w:spacing w:val="4"/>
                <w:u w:val="single"/>
                <w:shd w:val="clear" w:color="auto" w:fill="000000"/>
              </w:rPr>
              <w:t>.........</w:t>
            </w:r>
            <w:r>
              <w:rPr>
                <w:rStyle w:val="CharStyle21"/>
                <w:spacing w:val="1"/>
                <w:u w:val="single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1"/>
                <w:spacing w:val="2"/>
                <w:u w:val="single"/>
                <w:shd w:val="clear" w:color="auto" w:fill="000000"/>
                <w:lang w:val="en-US" w:eastAsia="en-US" w:bidi="en-US"/>
              </w:rPr>
              <w:t>.............</w:t>
            </w:r>
            <w:r>
              <w:rPr>
                <w:rStyle w:val="CharStyle21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21"/>
                <w:color w:val="2F5F99"/>
                <w:lang w:val="en-US" w:eastAsia="en-US" w:bidi="en-US"/>
              </w:rPr>
              <w:t xml:space="preserve"> 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7"/>
                <w:shd w:val="clear" w:color="auto" w:fill="000000"/>
              </w:rPr>
              <w:t>......</w:t>
            </w:r>
            <w:r>
              <w:rPr>
                <w:rStyle w:val="CharStyle21"/>
                <w:shd w:val="clear" w:color="auto" w:fill="000000"/>
              </w:rPr>
              <w:t>​....</w:t>
            </w:r>
            <w:r>
              <w:rPr>
                <w:rStyle w:val="CharStyle21"/>
                <w:spacing w:val="1"/>
                <w:shd w:val="clear" w:color="auto" w:fill="000000"/>
              </w:rPr>
              <w:t>.....</w:t>
            </w:r>
            <w:r>
              <w:rPr>
                <w:rStyle w:val="CharStyle21"/>
                <w:shd w:val="clear" w:color="auto" w:fill="000000"/>
              </w:rPr>
              <w:t>​.......​</w:t>
            </w:r>
            <w:r>
              <w:rPr>
                <w:rStyle w:val="CharStyle21"/>
                <w:spacing w:val="6"/>
                <w:shd w:val="clear" w:color="auto" w:fill="000000"/>
              </w:rPr>
              <w:t>...</w:t>
            </w:r>
            <w:r>
              <w:rPr>
                <w:rStyle w:val="CharStyle21"/>
                <w:spacing w:val="7"/>
                <w:shd w:val="clear" w:color="auto" w:fill="000000"/>
              </w:rPr>
              <w:t>...</w:t>
            </w:r>
            <w:r>
              <w:rPr>
                <w:rStyle w:val="CharStyle21"/>
                <w:shd w:val="clear" w:color="auto" w:fill="000000"/>
              </w:rPr>
              <w:t>​......</w:t>
            </w:r>
          </w:p>
        </w:tc>
      </w:tr>
      <w:tr>
        <w:trPr>
          <w:trHeight w:val="68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IČO: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DIČ: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00346292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CZ00346292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Krajský soud v Brně sp. zn. Pr 1245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MONETA Money Bank, a.s., č. ú. 117203514/0600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  <w:rPr>
          <w:sz w:val="19"/>
          <w:szCs w:val="19"/>
        </w:rPr>
      </w:pPr>
      <w:r>
        <w:rPr>
          <w:rStyle w:val="CharStyle17"/>
          <w:sz w:val="19"/>
          <w:szCs w:val="19"/>
        </w:rPr>
        <w:t xml:space="preserve">(dále jen </w:t>
      </w:r>
      <w:r>
        <w:rPr>
          <w:rStyle w:val="CharStyle17"/>
          <w:i/>
          <w:iCs/>
          <w:sz w:val="19"/>
          <w:szCs w:val="19"/>
        </w:rPr>
        <w:t>„kupující )</w:t>
      </w:r>
    </w:p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21"/>
        <w:gridCol w:w="6091"/>
      </w:tblGrid>
      <w:tr>
        <w:trPr>
          <w:trHeight w:val="5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1"/>
                <w:b/>
                <w:bCs/>
                <w:sz w:val="15"/>
                <w:szCs w:val="15"/>
              </w:rPr>
              <w:t>a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BW General s.r.o.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Budečská 1010/18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 xml:space="preserve">Dr. Radim Dvořák, Ph.D. - </w:t>
            </w:r>
            <w:r>
              <w:rPr>
                <w:rStyle w:val="CharStyle21"/>
                <w:b/>
                <w:bCs/>
                <w:shd w:val="clear" w:color="auto" w:fill="000000"/>
              </w:rPr>
              <w:t>.</w:t>
            </w:r>
            <w:r>
              <w:rPr>
                <w:rStyle w:val="CharStyle21"/>
                <w:b/>
                <w:bCs/>
              </w:rPr>
              <w:t>ednatel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  <w:spacing w:val="8"/>
                <w:shd w:val="clear" w:color="auto" w:fill="000000"/>
              </w:rPr>
              <w:t>...</w:t>
            </w:r>
            <w:r>
              <w:rPr>
                <w:rStyle w:val="CharStyle21"/>
                <w:b/>
                <w:bCs/>
                <w:spacing w:val="9"/>
                <w:shd w:val="clear" w:color="auto" w:fill="000000"/>
              </w:rPr>
              <w:t>..</w:t>
            </w:r>
            <w:r>
              <w:rPr>
                <w:rStyle w:val="CharStyle21"/>
                <w:b/>
                <w:bCs/>
                <w:shd w:val="clear" w:color="auto" w:fill="000000"/>
              </w:rPr>
              <w:t>​</w:t>
            </w:r>
            <w:r>
              <w:rPr>
                <w:rStyle w:val="CharStyle21"/>
                <w:b/>
                <w:bCs/>
                <w:spacing w:val="4"/>
                <w:shd w:val="clear" w:color="auto" w:fill="000000"/>
              </w:rPr>
              <w:t>....</w:t>
            </w:r>
            <w:r>
              <w:rPr>
                <w:rStyle w:val="CharStyle21"/>
                <w:b/>
                <w:bCs/>
                <w:spacing w:val="5"/>
                <w:shd w:val="clear" w:color="auto" w:fill="000000"/>
              </w:rPr>
              <w:t>.......</w:t>
            </w:r>
            <w:r>
              <w:rPr>
                <w:rStyle w:val="CharStyle21"/>
                <w:b/>
                <w:bCs/>
                <w:shd w:val="clear" w:color="auto" w:fill="000000"/>
              </w:rPr>
              <w:t>​.....</w:t>
            </w:r>
            <w:r>
              <w:rPr>
                <w:rStyle w:val="CharStyle21"/>
                <w:b/>
                <w:bCs/>
                <w:spacing w:val="1"/>
                <w:shd w:val="clear" w:color="auto" w:fill="000000"/>
              </w:rPr>
              <w:t>.........</w:t>
            </w:r>
            <w:r>
              <w:rPr>
                <w:rStyle w:val="CharStyle21"/>
                <w:b/>
                <w:bCs/>
                <w:shd w:val="clear" w:color="auto" w:fill="000000"/>
              </w:rPr>
              <w:t>​</w:t>
            </w:r>
            <w:r>
              <w:rPr>
                <w:rStyle w:val="CharStyle21"/>
                <w:b/>
                <w:bCs/>
                <w:spacing w:val="1"/>
                <w:shd w:val="clear" w:color="auto" w:fill="000000"/>
              </w:rPr>
              <w:t>.........</w:t>
            </w:r>
          </w:p>
        </w:tc>
      </w:tr>
      <w:tr>
        <w:trPr>
          <w:trHeight w:val="67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IČO: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DIČ: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24811921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CZ24811921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Městský soud v Praze, sp. zn. C 176509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KB a.s., číslo účtu 115-449860279/0100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  <w:rPr>
          <w:sz w:val="19"/>
          <w:szCs w:val="19"/>
        </w:rPr>
      </w:pPr>
      <w:r>
        <w:rPr>
          <w:rStyle w:val="CharStyle17"/>
          <w:sz w:val="19"/>
          <w:szCs w:val="19"/>
        </w:rPr>
        <w:t xml:space="preserve">(dále jen </w:t>
      </w:r>
      <w:r>
        <w:rPr>
          <w:rStyle w:val="CharStyle17"/>
          <w:i/>
          <w:iCs/>
          <w:sz w:val="19"/>
          <w:szCs w:val="19"/>
        </w:rPr>
        <w:t>„prodávající )</w:t>
      </w:r>
    </w:p>
    <w:p>
      <w:pPr>
        <w:widowControl w:val="0"/>
        <w:spacing w:after="579" w:line="1" w:lineRule="exact"/>
      </w:pP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100"/>
        <w:ind w:left="420" w:right="0" w:hanging="420"/>
        <w:jc w:val="both"/>
      </w:pPr>
      <w:r>
        <w:rPr>
          <w:rStyle w:val="CharStyle7"/>
        </w:rPr>
        <w:t xml:space="preserve">Prodávající je oprávněn na základě svého vlastnického práva nakládat s tímto zbožím: </w:t>
      </w:r>
      <w:r>
        <w:rPr>
          <w:rStyle w:val="CharStyle7"/>
          <w:b/>
          <w:bCs/>
        </w:rPr>
        <w:t xml:space="preserve">respirátory FFP2, </w:t>
      </w:r>
      <w:r>
        <w:rPr>
          <w:rStyle w:val="CharStyle7"/>
        </w:rPr>
        <w:t>jejichž specifikace, vč. jednotkových cen, je uvedena v příloze č. 1, která je nedílnou součásti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100"/>
        <w:ind w:left="420" w:right="0" w:hanging="420"/>
        <w:jc w:val="both"/>
      </w:pPr>
      <w:r>
        <w:rPr>
          <w:rStyle w:val="CharStyle7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180"/>
        <w:ind w:left="420" w:right="0" w:hanging="420"/>
        <w:jc w:val="both"/>
      </w:pPr>
      <w:r>
        <w:rPr>
          <w:rStyle w:val="CharStyle7"/>
        </w:rPr>
        <w:t>Součástí dodávky zboží podle čl. 1 této smlouvy je rovněž dodání dokladů, které se k dodávanému zboží vztahují.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180"/>
        <w:ind w:left="420" w:right="0" w:hanging="420"/>
        <w:jc w:val="both"/>
      </w:pPr>
      <w:r>
        <w:rPr>
          <w:rStyle w:val="CharStyle7"/>
        </w:rPr>
        <w:t xml:space="preserve">Prodávající se zavazuje plnit svůj závazek k dodání zboží podle čl. 1 této smlouvy vždy nejpozději do </w:t>
      </w:r>
      <w:r>
        <w:rPr>
          <w:rStyle w:val="CharStyle7"/>
          <w:b/>
          <w:bCs/>
        </w:rPr>
        <w:t xml:space="preserve">7 dní </w:t>
      </w:r>
      <w:r>
        <w:rPr>
          <w:rStyle w:val="CharStyle7"/>
        </w:rPr>
        <w:t>ode dne účinnosti příslušné dílčí kupní smlouvy, nebude-li dohodnuto jinak. Tento závazek se bude považovat za splněný dnem předání a převzetí příslušného zboží formou písemného předávacího protokolu. Místem splnění závazku prodávajícího k dodání zboží je centrální sklad v sídle kupujícího, Kamenice 798/1 d, Brno, 625 00..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60"/>
        <w:ind w:left="420" w:right="0" w:hanging="420"/>
        <w:jc w:val="both"/>
      </w:pPr>
      <w:r>
        <w:rPr>
          <w:rStyle w:val="CharStyle7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7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7"/>
        </w:rPr>
        <w:t>Kupující se zavazuje zaplatit prodávajícímu za předmět koupě a prodeje podle čl. 1 této smlouvy jednotkovou kupní cenu. Jednotkové ceny zboží jsou uvedeny v příloze č. 1 této smlouvy. Součástí těchto cen jsou veškeré náklady prodávajícího na splnění jeho závazku k dodání zboží podle této smlouvy. Výše uvedené ceny se prodávající zavazuje garantovat po dobu podle čl. 21 této smlouvy. Změna ceny je možná pouze v případě změny zákonné sazby DPH.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7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(faktury/daňového dokladu). Faktura bude doručena elektronicky na email: </w:t>
      </w:r>
      <w:r>
        <w:rPr>
          <w:rStyle w:val="CharStyle7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CharStyle7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7"/>
          <w:shd w:val="clear" w:color="auto" w:fill="000000"/>
          <w:lang w:val="en-US" w:eastAsia="en-US" w:bidi="en-US"/>
        </w:rPr>
        <w:t>.</w:t>
      </w:r>
      <w:r>
        <w:rPr>
          <w:rStyle w:val="CharStyle7"/>
          <w:shd w:val="clear" w:color="auto" w:fill="000000"/>
        </w:rPr>
        <w:t>​...</w:t>
      </w:r>
      <w:r>
        <w:rPr>
          <w:rStyle w:val="CharStyle7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7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7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7"/>
          <w:shd w:val="clear" w:color="auto" w:fill="000000"/>
          <w:lang w:val="en-US" w:eastAsia="en-US" w:bidi="en-US"/>
        </w:rPr>
        <w:t>.</w:t>
      </w:r>
      <w:r>
        <w:rPr>
          <w:rStyle w:val="CharStyle7"/>
          <w:color w:val="2F5F99"/>
          <w:lang w:val="en-US" w:eastAsia="en-US" w:bidi="en-US"/>
        </w:rPr>
        <w:t xml:space="preserve"> </w:t>
      </w:r>
      <w:r>
        <w:rPr>
          <w:rStyle w:val="CharStyle7"/>
        </w:rPr>
        <w:t xml:space="preserve">Na faktuře musí být mimo jiné vždy uvedeno toto číslo veřejné zakázky, ke které se faktura vztahuje: </w:t>
      </w:r>
      <w:r>
        <w:rPr>
          <w:rStyle w:val="CharStyle7"/>
          <w:b/>
          <w:bCs/>
        </w:rPr>
        <w:t xml:space="preserve">P23V00001267. </w:t>
      </w:r>
      <w:r>
        <w:rPr>
          <w:rStyle w:val="CharStyle7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běžet ode dne doručení opravené faktury kupujícímu.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40"/>
        <w:ind w:left="400" w:right="0" w:hanging="400"/>
        <w:jc w:val="both"/>
      </w:pPr>
      <w:r>
        <w:rPr>
          <w:rStyle w:val="CharStyle7"/>
        </w:rPr>
        <w:t>S převodem zboží je podle čl. 1 této smlouvy spojena záruka za jeho jakost v trvání 12-ti měsíců ode dne splnění závazku prodávajícího k dodání příslušného zboží. V rámci záruky se prodávající zavazuje, že zboží podle čl. 1 této smlouvy bude mít po dobu uvedené záruční lhůty vlastnosti, které jsou dohodnuty, a které jsou stanoveny právními předpisy nebo technickými normami nebo jsou u zboží tohoto druhu obvyklé. V tomto smyslu je součástí dohodnutých vlastností také to, že zboží musí být dodáváno v neporušeném balení, nepoužité, řádně označeno dle příslušných právních předpisů a s minimální skladovací životností 12 měsíců ode dne splnění závazku prodávajícího k dodání zboží podle čl. 4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7"/>
        </w:rPr>
        <w:t>Prodávající se zavazuje, že bude bezplatně odstraňovat vady, které se na zboží podle čl. 1 této smlouvy vyskytnou v záruční lhůtě podle čl. 9 této smlouvy, a to ve lhůtě do 4 pracovních dnů od doručeni příslušné písemné nebo e-mailové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7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7"/>
        </w:rPr>
        <w:t>Neodstraní-li prodávající vady zboží ve lhůtě podle čl. 10 této smlouvy nebo v něm z důvodů na své straně nepokračuje, a to ani po písemné výzvy ze strany kupujícího, je kupující oprávněn nechat provést toto odstranění třetí osobou na náklady prodávajícího.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7"/>
        </w:rPr>
        <w:t>Pro případ prodlení se splněním závazku prodávajícího k dodání zboží ve lhůtě podle čl. 4 této smlouvy se prodávající zavazuje platit kupujícímu smluvní pokutu ve výši 0,1 % z kupní ceny podle čl. 7 této smlouvy za každý započatý den tohoto prodlení. Pro případ prodlení s odstraněním vady ve lhůtě podle čl. 10 této smlouvy se prodávající zavazuje platit kupujícímu smluvní pokutu ve výši 500,- Kč za každý den prodlení s odstraněním vady. Obě strany se dohodly, že zaplacením smluvní pokuty podle této smlouvy není nijak dotčeno právo kupujícího na náhradu škody v plné výši. Tímto ujednáním se přitom vylučuje aplikace § 2050 na vztah mezi oběma stranami podle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7"/>
        </w:rPr>
        <w:t>Pro případ prodlení se splněním jeho závazku k dodání zboží ve lhůtě podle čl. 4 této smlouvy o více, než 1 týden nebo pro případ výskytu neodstranitelné vady resp. výskytu 3 a více vad na jednom kusu zboží, a to i postupně, je kupující oprávněn odstoupit od této smlouvy s účinky ex tunc.</w:t>
      </w:r>
      <w:r>
        <w:br w:type="page"/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380" w:right="0" w:hanging="380"/>
        <w:jc w:val="both"/>
      </w:pPr>
      <w:r>
        <w:rPr>
          <w:rStyle w:val="CharStyle7"/>
        </w:rPr>
        <w:t>Pro případ prodlení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3" w:lineRule="auto"/>
        <w:ind w:left="380" w:right="0" w:hanging="380"/>
        <w:jc w:val="both"/>
      </w:pPr>
      <w:r>
        <w:rPr>
          <w:rStyle w:val="CharStyle7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380" w:right="0" w:hanging="380"/>
        <w:jc w:val="both"/>
      </w:pPr>
      <w:r>
        <w:rPr>
          <w:rStyle w:val="CharStyle7"/>
        </w:rPr>
        <w:t>Tato smlouva se uzavírá na základě návrhu na její uzavření ze strany kupujícího. Předpokladem uzavření této smlouvy je její písemná forma a dohoda o celém jejím obsahu jak je obsažen v jejích článcích 1 až 22. Kupující přitom předem vylučuje přijetí tohoto návrhu s dodatkem nebo odchylkou ve smyslu § 1740 odst. 3 občanského zákoníku.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380" w:right="0" w:hanging="380"/>
        <w:jc w:val="both"/>
      </w:pPr>
      <w:r>
        <w:rPr>
          <w:rStyle w:val="CharStyle7"/>
        </w:rPr>
        <w:t>Smluvní strany souhlasí se zveřejněním smlouvy v úplném znění, stejné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3" w:lineRule="auto"/>
        <w:ind w:left="380" w:right="0" w:hanging="380"/>
        <w:jc w:val="both"/>
      </w:pPr>
      <w:r>
        <w:rPr>
          <w:rStyle w:val="CharStyle7"/>
        </w:rPr>
        <w:t>Tuto smlouvu lze změnit nebo zrušit pouze jinou písemnou dohodou obou smluvních stran. Dále jsou smluvní strany oprávněny vypovědět tuto smlouvu písemnou výpovědí s 3-měsíční výpovědní dobou, která začíná běžet prvním dnem následujícího měsíce po doručení výpovědi druhé smluvní straně.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86" w:lineRule="auto"/>
        <w:ind w:left="380" w:right="0" w:hanging="380"/>
        <w:jc w:val="both"/>
      </w:pPr>
      <w:r>
        <w:rPr>
          <w:rStyle w:val="CharStyle7"/>
        </w:rPr>
        <w:t>Tato smlouva nabývá platnosti dnem jejího uzavření po jejím podpisu oběma smluvními stranami a účinnosti dnem jejího uveřejnění v Registru smluv.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83" w:lineRule="auto"/>
        <w:ind w:left="0" w:right="0" w:firstLine="0"/>
        <w:jc w:val="left"/>
      </w:pPr>
      <w:r>
        <w:rPr>
          <w:rStyle w:val="CharStyle7"/>
        </w:rPr>
        <w:t xml:space="preserve">Tato smlouva se uzavírá na dobu určitou, a to do </w:t>
      </w:r>
      <w:r>
        <w:rPr>
          <w:rStyle w:val="CharStyle7"/>
          <w:b/>
          <w:bCs/>
        </w:rPr>
        <w:t>31. 12. 2023.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500" w:line="290" w:lineRule="auto"/>
        <w:ind w:left="380" w:right="0" w:hanging="380"/>
        <w:jc w:val="both"/>
      </w:pPr>
      <w:r>
        <w:drawing>
          <wp:anchor distT="405130" distB="514985" distL="141605" distR="114300" simplePos="0" relativeHeight="125829378" behindDoc="0" locked="0" layoutInCell="1" allowOverlap="1">
            <wp:simplePos x="0" y="0"/>
            <wp:positionH relativeFrom="page">
              <wp:posOffset>1068705</wp:posOffset>
            </wp:positionH>
            <wp:positionV relativeFrom="paragraph">
              <wp:posOffset>1014730</wp:posOffset>
            </wp:positionV>
            <wp:extent cx="1694815" cy="652145"/>
            <wp:wrapSquare wrapText="bothSides"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694815" cy="6521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609600</wp:posOffset>
                </wp:positionV>
                <wp:extent cx="1463040" cy="21971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3040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dne...</w:t>
                            </w:r>
                            <w:r>
                              <w:rPr>
                                <w:rStyle w:val="CharStyle3"/>
                                <w:color w:val="2F5F99"/>
                              </w:rPr>
                              <w:t>4?^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82.pt;margin-top:48.pt;width:115.2pt;height:17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dne...</w:t>
                      </w:r>
                      <w:r>
                        <w:rPr>
                          <w:rStyle w:val="CharStyle3"/>
                          <w:color w:val="2F5F99"/>
                        </w:rPr>
                        <w:t>4?^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1676400</wp:posOffset>
                </wp:positionV>
                <wp:extent cx="1374775" cy="502920"/>
                <wp:wrapNone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4775" cy="502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82.25pt;margin-top:132.pt;width:108.25pt;height:39.6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Kupující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7"/>
        </w:rPr>
        <w:t>Dáno ve dvou originálních písemných vyhotoveních, z nichž každá ze smluvních stran obdrží po jednom.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340" w:line="240" w:lineRule="auto"/>
        <w:ind w:left="2100" w:right="0" w:firstLine="0"/>
        <w:jc w:val="both"/>
      </w:pPr>
      <w:r>
        <w:rPr>
          <w:rStyle w:val="CharStyle7"/>
        </w:rPr>
        <w:t>V Praze dne 4. května 2023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2100" w:right="0" w:firstLine="0"/>
        <w:jc w:val="both"/>
      </w:pPr>
      <w:r>
        <w:rPr>
          <w:rStyle w:val="CharStyle7"/>
          <w:b/>
          <w:bCs/>
        </w:rPr>
        <w:t>Dr. Radim Dvořák, Ph.D.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2100" w:right="0" w:firstLine="0"/>
        <w:jc w:val="left"/>
      </w:pPr>
      <w:r>
        <w:rPr>
          <w:rStyle w:val="CharStyle7"/>
          <w:b/>
          <w:bCs/>
        </w:rPr>
        <w:t>Jednatel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90" w:lineRule="auto"/>
        <w:ind w:left="2100" w:right="0" w:firstLine="0"/>
        <w:jc w:val="both"/>
      </w:pPr>
      <w:r>
        <w:rPr>
          <w:rStyle w:val="CharStyle7"/>
          <w:b/>
          <w:bCs/>
        </w:rPr>
        <w:t>Prodávající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194" w:lineRule="auto"/>
        <w:ind w:left="5000" w:right="0" w:firstLine="0"/>
        <w:jc w:val="right"/>
      </w:pPr>
      <w:r>
        <w:rPr>
          <w:rStyle w:val="CharStyle7"/>
          <w:spacing w:val="12"/>
          <w:sz w:val="38"/>
          <w:szCs w:val="38"/>
          <w:shd w:val="clear" w:color="auto" w:fill="000000"/>
        </w:rPr>
        <w:t>...</w:t>
      </w:r>
      <w:r>
        <w:rPr>
          <w:rStyle w:val="CharStyle7"/>
          <w:spacing w:val="13"/>
          <w:sz w:val="38"/>
          <w:szCs w:val="38"/>
          <w:shd w:val="clear" w:color="auto" w:fill="000000"/>
        </w:rPr>
        <w:t>..</w:t>
      </w:r>
      <w:r>
        <w:rPr>
          <w:rStyle w:val="CharStyle7"/>
          <w:sz w:val="38"/>
          <w:szCs w:val="38"/>
          <w:shd w:val="clear" w:color="auto" w:fill="000000"/>
        </w:rPr>
        <w:t>​</w:t>
      </w:r>
      <w:r>
        <w:rPr>
          <w:rStyle w:val="CharStyle7"/>
          <w:spacing w:val="3"/>
          <w:sz w:val="38"/>
          <w:szCs w:val="38"/>
          <w:shd w:val="clear" w:color="auto" w:fill="000000"/>
        </w:rPr>
        <w:t>.......</w:t>
      </w:r>
      <w:r>
        <w:rPr>
          <w:rStyle w:val="CharStyle7"/>
          <w:spacing w:val="4"/>
          <w:sz w:val="38"/>
          <w:szCs w:val="38"/>
          <w:shd w:val="clear" w:color="auto" w:fill="000000"/>
        </w:rPr>
        <w:t>....</w:t>
      </w:r>
      <w:r>
        <w:rPr>
          <w:rStyle w:val="CharStyle7"/>
          <w:shd w:val="clear" w:color="auto" w:fill="000000"/>
        </w:rPr>
        <w:t>​</w:t>
      </w:r>
      <w:r>
        <w:rPr>
          <w:rStyle w:val="CharStyle7"/>
          <w:spacing w:val="3"/>
          <w:shd w:val="clear" w:color="auto" w:fill="000000"/>
        </w:rPr>
        <w:t>.....</w:t>
      </w:r>
      <w:r>
        <w:rPr>
          <w:rStyle w:val="CharStyle7"/>
          <w:spacing w:val="4"/>
          <w:shd w:val="clear" w:color="auto" w:fill="000000"/>
        </w:rPr>
        <w:t>.........</w:t>
      </w:r>
      <w:r>
        <w:rPr>
          <w:rStyle w:val="CharStyle7"/>
          <w:shd w:val="clear" w:color="auto" w:fill="000000"/>
        </w:rPr>
        <w:t>​</w:t>
      </w:r>
      <w:r>
        <w:rPr>
          <w:rStyle w:val="CharStyle7"/>
          <w:spacing w:val="2"/>
          <w:shd w:val="clear" w:color="auto" w:fill="000000"/>
        </w:rPr>
        <w:t>...........</w:t>
      </w:r>
      <w:r>
        <w:rPr>
          <w:rStyle w:val="CharStyle7"/>
          <w:spacing w:val="3"/>
          <w:shd w:val="clear" w:color="auto" w:fill="000000"/>
        </w:rPr>
        <w:t>...</w:t>
      </w:r>
      <w:r>
        <w:rPr>
          <w:rStyle w:val="CharStyle7"/>
        </w:rPr>
        <w:t xml:space="preserve"> </w:t>
      </w:r>
      <w:r>
        <w:rPr>
          <w:rStyle w:val="CharStyle7"/>
          <w:shd w:val="clear" w:color="auto" w:fill="000000"/>
        </w:rPr>
        <w:t>​</w:t>
      </w:r>
      <w:r>
        <w:rPr>
          <w:rStyle w:val="CharStyle7"/>
          <w:spacing w:val="6"/>
          <w:shd w:val="clear" w:color="auto" w:fill="000000"/>
        </w:rPr>
        <w:t>....</w:t>
      </w:r>
      <w:r>
        <w:rPr>
          <w:rStyle w:val="CharStyle7"/>
          <w:spacing w:val="7"/>
          <w:shd w:val="clear" w:color="auto" w:fill="000000"/>
        </w:rPr>
        <w:t>.</w:t>
      </w:r>
      <w:r>
        <w:rPr>
          <w:rStyle w:val="CharStyle7"/>
          <w:shd w:val="clear" w:color="auto" w:fill="000000"/>
        </w:rPr>
        <w:t>​</w:t>
      </w:r>
      <w:r>
        <w:rPr>
          <w:rStyle w:val="CharStyle7"/>
          <w:spacing w:val="1"/>
          <w:shd w:val="clear" w:color="auto" w:fill="000000"/>
        </w:rPr>
        <w:t>...</w:t>
      </w:r>
      <w:r>
        <w:rPr>
          <w:rStyle w:val="CharStyle7"/>
          <w:spacing w:val="2"/>
          <w:shd w:val="clear" w:color="auto" w:fill="000000"/>
        </w:rPr>
        <w:t>........</w:t>
      </w:r>
      <w:r>
        <w:rPr>
          <w:rStyle w:val="CharStyle7"/>
          <w:shd w:val="clear" w:color="auto" w:fill="000000"/>
        </w:rPr>
        <w:t>​</w:t>
      </w:r>
      <w:r>
        <w:rPr>
          <w:rStyle w:val="CharStyle7"/>
          <w:spacing w:val="1"/>
          <w:shd w:val="clear" w:color="auto" w:fill="000000"/>
        </w:rPr>
        <w:t>.....</w:t>
      </w:r>
      <w:r>
        <w:rPr>
          <w:rStyle w:val="CharStyle7"/>
          <w:spacing w:val="2"/>
          <w:shd w:val="clear" w:color="auto" w:fill="000000"/>
        </w:rPr>
        <w:t>.......</w:t>
      </w:r>
    </w:p>
    <w:p>
      <w:pPr>
        <w:pStyle w:val="Style59"/>
        <w:keepNext w:val="0"/>
        <w:keepLines w:val="0"/>
        <w:widowControl w:val="0"/>
        <w:shd w:val="clear" w:color="auto" w:fill="auto"/>
        <w:tabs>
          <w:tab w:pos="6845" w:val="left"/>
        </w:tabs>
        <w:bidi w:val="0"/>
        <w:spacing w:before="0" w:after="0"/>
        <w:ind w:right="0" w:firstLine="0"/>
        <w:jc w:val="left"/>
        <w:rPr>
          <w:sz w:val="19"/>
          <w:szCs w:val="19"/>
        </w:rPr>
      </w:pPr>
      <w:r>
        <w:rPr>
          <w:rStyle w:val="CharStyle60"/>
          <w:spacing w:val="3"/>
          <w:shd w:val="clear" w:color="auto" w:fill="000000"/>
        </w:rPr>
        <w:t>...........</w:t>
      </w:r>
      <w:r>
        <w:rPr>
          <w:rStyle w:val="CharStyle60"/>
          <w:spacing w:val="4"/>
          <w:shd w:val="clear" w:color="auto" w:fill="000000"/>
        </w:rPr>
        <w:t>.</w:t>
      </w:r>
      <w:r>
        <w:rPr>
          <w:rStyle w:val="CharStyle60"/>
          <w:spacing w:val="18"/>
          <w:shd w:val="clear" w:color="auto" w:fill="000000"/>
        </w:rPr>
        <w:t>....</w:t>
      </w:r>
      <w:r>
        <w:rPr>
          <w:rStyle w:val="CharStyle60"/>
          <w:spacing w:val="7"/>
          <w:sz w:val="19"/>
          <w:szCs w:val="19"/>
          <w:shd w:val="clear" w:color="auto" w:fill="000000"/>
        </w:rPr>
        <w:t>....</w:t>
      </w:r>
      <w:r>
        <w:rPr>
          <w:rStyle w:val="CharStyle60"/>
          <w:spacing w:val="8"/>
          <w:sz w:val="19"/>
          <w:szCs w:val="19"/>
          <w:shd w:val="clear" w:color="auto" w:fill="000000"/>
        </w:rPr>
        <w:t>...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260" w:firstLine="0"/>
        <w:jc w:val="right"/>
      </w:pPr>
      <w:r>
        <w:rPr>
          <w:rStyle w:val="CharStyle7"/>
          <w:spacing w:val="2"/>
          <w:shd w:val="clear" w:color="auto" w:fill="000000"/>
        </w:rPr>
        <w:t>......</w:t>
      </w:r>
      <w:r>
        <w:rPr>
          <w:rStyle w:val="CharStyle7"/>
          <w:spacing w:val="3"/>
          <w:shd w:val="clear" w:color="auto" w:fill="000000"/>
        </w:rPr>
        <w:t>......</w:t>
      </w:r>
      <w:r>
        <w:rPr>
          <w:rStyle w:val="CharStyle7"/>
          <w:shd w:val="clear" w:color="auto" w:fill="000000"/>
        </w:rPr>
        <w:t>​..................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805" w:val="left"/>
        </w:tabs>
        <w:bidi w:val="0"/>
        <w:spacing w:before="0" w:after="580" w:line="144" w:lineRule="auto"/>
        <w:ind w:left="0" w:right="260" w:firstLine="0"/>
        <w:jc w:val="right"/>
      </w:pPr>
      <w:r>
        <w:rPr>
          <w:rStyle w:val="CharStyle7"/>
          <w:spacing w:val="12"/>
          <w:sz w:val="38"/>
          <w:szCs w:val="38"/>
          <w:shd w:val="clear" w:color="auto" w:fill="000000"/>
        </w:rPr>
        <w:t>..</w:t>
      </w:r>
      <w:r>
        <w:rPr>
          <w:rStyle w:val="CharStyle7"/>
          <w:spacing w:val="13"/>
          <w:sz w:val="38"/>
          <w:szCs w:val="38"/>
          <w:shd w:val="clear" w:color="auto" w:fill="000000"/>
        </w:rPr>
        <w:t>......</w:t>
      </w:r>
      <w:r>
        <w:rPr>
          <w:rStyle w:val="CharStyle7"/>
          <w:sz w:val="38"/>
          <w:szCs w:val="38"/>
          <w:shd w:val="clear" w:color="auto" w:fill="000000"/>
        </w:rPr>
        <w:t>.</w:t>
      </w:r>
      <w:r>
        <w:rPr>
          <w:rStyle w:val="CharStyle7"/>
          <w:spacing w:val="1"/>
          <w:sz w:val="38"/>
          <w:szCs w:val="38"/>
          <w:shd w:val="clear" w:color="auto" w:fill="000000"/>
        </w:rPr>
        <w:t>.......</w:t>
      </w:r>
      <w:r>
        <w:rPr>
          <w:rStyle w:val="CharStyle7"/>
          <w:shd w:val="clear" w:color="auto" w:fill="000000"/>
        </w:rPr>
        <w:t>...............</w:t>
      </w:r>
      <w:r>
        <w:rPr>
          <w:rStyle w:val="CharStyle7"/>
          <w:spacing w:val="1"/>
          <w:shd w:val="clear" w:color="auto" w:fill="000000"/>
        </w:rPr>
        <w:t>.....</w:t>
      </w:r>
      <w:r>
        <w:rPr>
          <w:rStyle w:val="CharStyle7"/>
          <w:spacing w:val="-17"/>
          <w:shd w:val="clear" w:color="auto" w:fill="000000"/>
        </w:rPr>
        <w:t>.</w:t>
      </w:r>
      <w:r>
        <w:rPr>
          <w:rStyle w:val="CharStyle7"/>
          <w:shd w:val="clear" w:color="auto" w:fill="000000"/>
        </w:rPr>
        <w:t>....</w:t>
      </w:r>
      <w:r>
        <w:rPr>
          <w:rStyle w:val="CharStyle7"/>
          <w:spacing w:val="-17"/>
          <w:shd w:val="clear" w:color="auto" w:fill="000000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7"/>
          <w:b/>
          <w:bCs/>
        </w:rPr>
        <w:t>Příloha č. 1: Specifikace, Ceník</w: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27000" distL="0" distR="0" simplePos="0" relativeHeight="125829379" behindDoc="0" locked="0" layoutInCell="1" allowOverlap="1">
                <wp:simplePos x="0" y="0"/>
                <wp:positionH relativeFrom="page">
                  <wp:posOffset>1017270</wp:posOffset>
                </wp:positionH>
                <wp:positionV relativeFrom="paragraph">
                  <wp:posOffset>0</wp:posOffset>
                </wp:positionV>
                <wp:extent cx="643255" cy="149225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7"/>
                                <w:i/>
                                <w:iCs/>
                              </w:rPr>
                              <w:t>Příloha č. 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80.100000000000009pt;margin-top:0;width:50.649999999999999pt;height:11.75pt;z-index:-125829374;mso-wrap-distance-left:0;mso-wrap-distance-right:0;mso-wrap-distance-bottom:10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7"/>
                          <w:i/>
                          <w:iCs/>
                        </w:rPr>
                        <w:t>Příloha č.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bookmarkStart w:id="2" w:name="bookmark2"/>
      <w:r>
        <w:rPr>
          <w:rStyle w:val="CharStyle15"/>
          <w:b/>
          <w:bCs/>
          <w:u w:val="none"/>
        </w:rPr>
        <w:t>Specifikace, Ceník</w:t>
      </w:r>
      <w:bookmarkEnd w:id="2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17"/>
          <w:b/>
          <w:bCs/>
          <w:sz w:val="19"/>
          <w:szCs w:val="19"/>
        </w:rPr>
        <w:t>Specifikace respirátoru FFP2</w:t>
      </w:r>
    </w:p>
    <w:tbl>
      <w:tblPr>
        <w:tblOverlap w:val="never"/>
        <w:jc w:val="center"/>
        <w:tblLayout w:type="fixed"/>
      </w:tblPr>
      <w:tblGrid>
        <w:gridCol w:w="4618"/>
        <w:gridCol w:w="4214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Technické parametry požadované zadavatelem*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Technické parametry nabízené dodavatelem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Univerzální rozměr.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  <w:i/>
                <w:iCs/>
              </w:rPr>
              <w:t>ANO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Ochranný prostředek proti tuhým a kapalným částicím.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both"/>
            </w:pPr>
            <w:r>
              <w:rPr>
                <w:rStyle w:val="CharStyle21"/>
                <w:i/>
                <w:iCs/>
              </w:rPr>
              <w:t>ANO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Shoda s nařízením EU (EU) 2016/425.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  <w:i/>
                <w:iCs/>
              </w:rPr>
              <w:t>ANO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Shoda s normou EN149:2001 + A1:2009 nebo GB 19083-2010.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  <w:i/>
                <w:iCs/>
              </w:rPr>
              <w:t>ANO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Označení CE.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  <w:i/>
                <w:iCs/>
              </w:rPr>
              <w:t>ANO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Bez výdechového ventilu.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  <w:i/>
                <w:iCs/>
              </w:rPr>
              <w:t>ANO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Jednorázové použití.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  <w:i/>
                <w:iCs/>
              </w:rPr>
              <w:t>ANO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Filtrační třída, která zachytí minimálně 94 % aerosolů, prachu, smogu a pylu.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  <w:i/>
                <w:iCs/>
              </w:rPr>
              <w:t>ANO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Upevnění nastavitelné, odolné, umožňující pevné udržení polohy, snadné nasazení a sejmutí.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  <w:i/>
                <w:iCs/>
              </w:rPr>
              <w:t>ANO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Baleno jednotlivě.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  <w:i/>
                <w:iCs/>
              </w:rPr>
              <w:t>ANO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Název výrobce/obchodní označení výrobku.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JW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rStyle w:val="CharStyle17"/>
          <w:b/>
          <w:bCs/>
        </w:rPr>
        <w:t>‘Jedná se o závazné parametry, dodavatel namísto [bude doplněno] uvede ANO, nebo uvede konkrétní bližší údaj o splnění parametru.</w:t>
      </w:r>
    </w:p>
    <w:p>
      <w:pPr>
        <w:widowControl w:val="0"/>
        <w:spacing w:after="45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7"/>
          <w:b/>
          <w:bCs/>
        </w:rPr>
        <w:t>Cenová nabídka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12700</wp:posOffset>
                </wp:positionV>
                <wp:extent cx="1576070" cy="472440"/>
                <wp:wrapSquare wrapText="right"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76070" cy="472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>Název zboží: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>Jednotková cena bez DPH: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>Jednotková cena vč. DPH: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80.799999999999997pt;margin-top:1.pt;width:124.10000000000001pt;height:37.200000000000003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Název zboží: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Jednotková cena bez DPH: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Jednotková cena vč. DPH: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7"/>
          <w:b/>
          <w:bCs/>
        </w:rPr>
        <w:t>Respirátor FFP2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/>
        <w:ind w:left="720" w:right="0" w:firstLine="20"/>
        <w:jc w:val="left"/>
      </w:pPr>
      <w:r>
        <w:rPr>
          <w:rStyle w:val="CharStyle7"/>
        </w:rPr>
        <w:t>1,15 Kč 1,3915 Kč</w:t>
      </w:r>
    </w:p>
    <w:sectPr>
      <w:footerReference w:type="default" r:id="rId9"/>
      <w:footnotePr>
        <w:pos w:val="pageBottom"/>
        <w:numFmt w:val="decimal"/>
        <w:numRestart w:val="continuous"/>
      </w:footnotePr>
      <w:pgSz w:w="11900" w:h="16840"/>
      <w:pgMar w:top="611" w:right="1447" w:bottom="1519" w:left="1612" w:header="183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1075055</wp:posOffset>
              </wp:positionH>
              <wp:positionV relativeFrom="page">
                <wp:posOffset>10074275</wp:posOffset>
              </wp:positionV>
              <wp:extent cx="1496695" cy="103505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9669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VZ 29_2023: Respirátory FFP2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84.650000000000006pt;margin-top:793.25pt;width:117.85000000000001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 29_2023: Respirátory FFP2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Základní text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Záhlaví nebo zápatí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Nadpis #1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CharStyle17">
    <w:name w:val="Titulek tabulky_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1">
    <w:name w:val="Jiné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0">
    <w:name w:val="Základní text (2)_"/>
    <w:basedOn w:val="DefaultParagraphFont"/>
    <w:link w:val="Style59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  <w:spacing w:line="28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auto"/>
      <w:spacing w:after="16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Záhlaví nebo zápatí (2)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Nadpis #1"/>
    <w:basedOn w:val="Normal"/>
    <w:link w:val="CharStyle15"/>
    <w:pPr>
      <w:widowControl w:val="0"/>
      <w:shd w:val="clear" w:color="auto" w:fill="auto"/>
      <w:spacing w:after="31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auto"/>
      <w:spacing w:line="269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20">
    <w:name w:val="Jiné"/>
    <w:basedOn w:val="Normal"/>
    <w:link w:val="CharStyle21"/>
    <w:pPr>
      <w:widowControl w:val="0"/>
      <w:shd w:val="clear" w:color="auto" w:fill="auto"/>
      <w:spacing w:after="16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9">
    <w:name w:val="Základní text (2)"/>
    <w:basedOn w:val="Normal"/>
    <w:link w:val="CharStyle60"/>
    <w:pPr>
      <w:widowControl w:val="0"/>
      <w:shd w:val="clear" w:color="auto" w:fill="auto"/>
      <w:spacing w:line="180" w:lineRule="auto"/>
      <w:ind w:left="50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/Relationships>
</file>