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220C" w14:textId="77777777" w:rsidR="00123094" w:rsidRPr="00123094" w:rsidRDefault="00123094" w:rsidP="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after="0" w:line="240" w:lineRule="auto"/>
        <w:jc w:val="both"/>
        <w:rPr>
          <w:rFonts w:ascii="Calibri" w:eastAsia="Times New Roman" w:hAnsi="Calibri" w:cs="Calibri"/>
          <w:lang w:eastAsia="cs-CZ"/>
        </w:rPr>
      </w:pPr>
      <w:r w:rsidRPr="00123094">
        <w:rPr>
          <w:rFonts w:ascii="Calibri" w:eastAsia="Times New Roman" w:hAnsi="Calibri" w:cs="Calibri"/>
          <w:b/>
          <w:bCs/>
          <w:lang w:eastAsia="cs-CZ"/>
        </w:rPr>
        <w:t>Národní památkový ústav</w:t>
      </w:r>
    </w:p>
    <w:p w14:paraId="3335EED1" w14:textId="77777777" w:rsidR="00123094" w:rsidRPr="00123094" w:rsidRDefault="00123094" w:rsidP="00123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b/>
          <w:bCs/>
          <w:lang w:eastAsia="cs-CZ"/>
        </w:rPr>
      </w:pPr>
      <w:r w:rsidRPr="00123094">
        <w:rPr>
          <w:rFonts w:ascii="Calibri" w:eastAsia="Times New Roman" w:hAnsi="Calibri" w:cs="Calibri"/>
          <w:lang w:eastAsia="cs-CZ"/>
        </w:rPr>
        <w:t>státní příspěvková organizace</w:t>
      </w:r>
      <w:r w:rsidRPr="00123094">
        <w:rPr>
          <w:rFonts w:ascii="Calibri" w:eastAsia="Times New Roman" w:hAnsi="Calibri" w:cs="Calibri"/>
          <w:b/>
          <w:bCs/>
          <w:lang w:eastAsia="cs-CZ"/>
        </w:rPr>
        <w:t xml:space="preserve"> </w:t>
      </w:r>
    </w:p>
    <w:p w14:paraId="37179434" w14:textId="77777777" w:rsidR="00123094" w:rsidRPr="00123094" w:rsidRDefault="00123094" w:rsidP="00123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lang w:eastAsia="cs-CZ"/>
        </w:rPr>
      </w:pPr>
      <w:r w:rsidRPr="00123094">
        <w:rPr>
          <w:rFonts w:ascii="Calibri" w:eastAsia="Times New Roman" w:hAnsi="Calibri" w:cs="Calibri"/>
          <w:lang w:eastAsia="cs-CZ"/>
        </w:rPr>
        <w:t>IČ 75032333, DIČ CZ75032333</w:t>
      </w:r>
    </w:p>
    <w:p w14:paraId="1E9D6549" w14:textId="77777777" w:rsidR="00123094" w:rsidRPr="00123094" w:rsidRDefault="00123094" w:rsidP="00123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lang w:eastAsia="cs-CZ"/>
        </w:rPr>
      </w:pPr>
      <w:r w:rsidRPr="00123094">
        <w:rPr>
          <w:rFonts w:ascii="Calibri" w:eastAsia="Times New Roman" w:hAnsi="Calibri" w:cs="Calibri"/>
          <w:lang w:eastAsia="cs-CZ"/>
        </w:rPr>
        <w:t>se sídlem: Valdštejnské nám. 162/3, 118 01 Praha 1 – Malá Strana</w:t>
      </w:r>
    </w:p>
    <w:p w14:paraId="1743658F" w14:textId="77777777" w:rsidR="00123094" w:rsidRPr="00123094" w:rsidRDefault="00123094" w:rsidP="00123094">
      <w:pPr>
        <w:spacing w:after="0" w:line="240" w:lineRule="auto"/>
        <w:jc w:val="both"/>
        <w:rPr>
          <w:rFonts w:ascii="Calibri" w:eastAsia="Times New Roman" w:hAnsi="Calibri" w:cs="Calibri"/>
          <w:lang w:eastAsia="cs-CZ"/>
        </w:rPr>
      </w:pPr>
      <w:r w:rsidRPr="00123094">
        <w:rPr>
          <w:rFonts w:ascii="Calibri" w:eastAsia="Times New Roman" w:hAnsi="Calibri" w:cs="Calibri"/>
          <w:lang w:eastAsia="cs-CZ"/>
        </w:rPr>
        <w:t>zastoupený Mgr. Petrem Pavelcem, Ph.D., ředitel Územní památkové správy v Českých Budějovicích</w:t>
      </w:r>
    </w:p>
    <w:p w14:paraId="0F9BCFBB" w14:textId="77777777" w:rsidR="00123094" w:rsidRPr="00123094" w:rsidRDefault="00123094" w:rsidP="00123094">
      <w:pPr>
        <w:spacing w:after="0" w:line="240" w:lineRule="auto"/>
        <w:jc w:val="both"/>
        <w:rPr>
          <w:rFonts w:ascii="Calibri" w:eastAsia="Times New Roman" w:hAnsi="Calibri" w:cs="Calibri"/>
          <w:lang w:eastAsia="cs-CZ"/>
        </w:rPr>
      </w:pPr>
    </w:p>
    <w:p w14:paraId="677CF5EC" w14:textId="77777777" w:rsidR="00123094" w:rsidRPr="00123094" w:rsidRDefault="00123094" w:rsidP="00123094">
      <w:pPr>
        <w:spacing w:after="0" w:line="240" w:lineRule="auto"/>
        <w:jc w:val="both"/>
        <w:rPr>
          <w:rFonts w:ascii="Calibri" w:eastAsia="Times New Roman" w:hAnsi="Calibri" w:cs="Calibri"/>
          <w:b/>
          <w:bCs/>
          <w:lang w:eastAsia="cs-CZ"/>
        </w:rPr>
      </w:pPr>
      <w:r w:rsidRPr="00123094">
        <w:rPr>
          <w:rFonts w:ascii="Calibri" w:eastAsia="Times New Roman" w:hAnsi="Calibri" w:cs="Calibri"/>
          <w:b/>
          <w:bCs/>
          <w:lang w:eastAsia="cs-CZ"/>
        </w:rPr>
        <w:t>Doručovací adresa:</w:t>
      </w:r>
    </w:p>
    <w:p w14:paraId="3FF35964" w14:textId="77777777" w:rsidR="00123094" w:rsidRPr="00123094" w:rsidRDefault="00123094" w:rsidP="00123094">
      <w:pPr>
        <w:spacing w:after="0" w:line="240" w:lineRule="auto"/>
        <w:jc w:val="both"/>
        <w:rPr>
          <w:rFonts w:ascii="Calibri" w:eastAsia="Times New Roman" w:hAnsi="Calibri" w:cs="Calibri"/>
          <w:b/>
          <w:bCs/>
          <w:lang w:eastAsia="cs-CZ"/>
        </w:rPr>
      </w:pPr>
      <w:r w:rsidRPr="00123094">
        <w:rPr>
          <w:rFonts w:ascii="Calibri" w:eastAsia="Times New Roman" w:hAnsi="Calibri" w:cs="Calibri"/>
          <w:bCs/>
          <w:lang w:eastAsia="cs-CZ"/>
        </w:rPr>
        <w:t>Národní památkový ústav</w:t>
      </w:r>
    </w:p>
    <w:p w14:paraId="75B9386D" w14:textId="77777777" w:rsidR="00123094" w:rsidRPr="00123094" w:rsidRDefault="00123094" w:rsidP="00123094">
      <w:pPr>
        <w:spacing w:after="0" w:line="240" w:lineRule="auto"/>
        <w:jc w:val="both"/>
        <w:rPr>
          <w:rFonts w:ascii="Calibri" w:eastAsia="Times New Roman" w:hAnsi="Calibri" w:cs="Calibri"/>
          <w:lang w:eastAsia="cs-CZ"/>
        </w:rPr>
      </w:pPr>
      <w:r w:rsidRPr="00123094">
        <w:rPr>
          <w:rFonts w:ascii="Calibri" w:eastAsia="Times New Roman" w:hAnsi="Calibri" w:cs="Calibri"/>
          <w:lang w:eastAsia="cs-CZ"/>
        </w:rPr>
        <w:t xml:space="preserve">Územní památková správa v Českých Budějovicích </w:t>
      </w:r>
    </w:p>
    <w:p w14:paraId="5DB6AB67" w14:textId="77777777" w:rsidR="00123094" w:rsidRPr="00123094" w:rsidRDefault="00123094" w:rsidP="00123094">
      <w:pPr>
        <w:spacing w:after="0" w:line="240" w:lineRule="auto"/>
        <w:jc w:val="both"/>
        <w:rPr>
          <w:rFonts w:ascii="Calibri" w:eastAsia="Times New Roman" w:hAnsi="Calibri" w:cs="Calibri"/>
          <w:lang w:eastAsia="cs-CZ"/>
        </w:rPr>
      </w:pPr>
      <w:r w:rsidRPr="00123094">
        <w:rPr>
          <w:rFonts w:ascii="Calibri" w:eastAsia="Times New Roman" w:hAnsi="Calibri" w:cs="Calibri"/>
          <w:lang w:eastAsia="cs-CZ"/>
        </w:rPr>
        <w:t>Náměstí Přemysla Otakara II. 34</w:t>
      </w:r>
    </w:p>
    <w:p w14:paraId="43DA675C" w14:textId="77777777" w:rsidR="00123094" w:rsidRPr="00123094" w:rsidRDefault="00123094" w:rsidP="00123094">
      <w:pPr>
        <w:spacing w:after="0" w:line="240" w:lineRule="auto"/>
        <w:jc w:val="both"/>
        <w:rPr>
          <w:rFonts w:ascii="Calibri" w:eastAsia="Times New Roman" w:hAnsi="Calibri" w:cs="Calibri"/>
          <w:lang w:eastAsia="cs-CZ"/>
        </w:rPr>
      </w:pPr>
      <w:r w:rsidRPr="00123094">
        <w:rPr>
          <w:rFonts w:ascii="Calibri" w:eastAsia="Times New Roman" w:hAnsi="Calibri" w:cs="Calibri"/>
          <w:lang w:eastAsia="cs-CZ"/>
        </w:rPr>
        <w:t xml:space="preserve">370 21 České Budějovice </w:t>
      </w:r>
    </w:p>
    <w:p w14:paraId="2CBBFF34" w14:textId="77777777" w:rsidR="00123094" w:rsidRPr="00123094" w:rsidRDefault="00123094" w:rsidP="00123094">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after="0" w:line="240" w:lineRule="auto"/>
        <w:jc w:val="both"/>
        <w:outlineLvl w:val="5"/>
        <w:rPr>
          <w:rFonts w:ascii="Calibri" w:eastAsia="Times New Roman" w:hAnsi="Calibri" w:cs="Calibri"/>
          <w:b/>
          <w:iCs/>
          <w:lang w:eastAsia="cs-CZ"/>
        </w:rPr>
      </w:pPr>
      <w:r w:rsidRPr="00123094">
        <w:rPr>
          <w:rFonts w:ascii="Calibri" w:eastAsia="Times New Roman" w:hAnsi="Calibri" w:cs="Calibri"/>
          <w:b/>
          <w:iCs/>
          <w:lang w:eastAsia="cs-CZ"/>
        </w:rPr>
        <w:t>Osoby oprávněné k jednání ve věcech smluvních:</w:t>
      </w:r>
      <w:r w:rsidRPr="00123094">
        <w:rPr>
          <w:rFonts w:ascii="Calibri" w:eastAsia="Times New Roman" w:hAnsi="Calibri" w:cs="Calibri"/>
          <w:b/>
          <w:iCs/>
          <w:lang w:eastAsia="cs-CZ"/>
        </w:rPr>
        <w:tab/>
        <w:t xml:space="preserve">Mgr. Petr Pavelec, Ph.D., </w:t>
      </w:r>
      <w:r w:rsidRPr="00123094">
        <w:rPr>
          <w:rFonts w:ascii="Calibri" w:eastAsia="Times New Roman" w:hAnsi="Calibri" w:cs="Calibri"/>
          <w:iCs/>
          <w:lang w:eastAsia="cs-CZ"/>
        </w:rPr>
        <w:t xml:space="preserve">ředitel </w:t>
      </w:r>
    </w:p>
    <w:p w14:paraId="433A2C02" w14:textId="2737EC7D" w:rsidR="00123094" w:rsidRPr="00123094" w:rsidRDefault="00123094" w:rsidP="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0" w:line="240" w:lineRule="auto"/>
        <w:rPr>
          <w:rFonts w:ascii="Calibri" w:eastAsia="Times New Roman" w:hAnsi="Calibri" w:cs="Calibri"/>
          <w:b/>
          <w:snapToGrid w:val="0"/>
          <w:lang w:eastAsia="cs-CZ"/>
        </w:rPr>
      </w:pPr>
      <w:r w:rsidRPr="00123094">
        <w:rPr>
          <w:rFonts w:ascii="Calibri" w:eastAsia="Times New Roman" w:hAnsi="Calibri" w:cs="Calibri"/>
          <w:b/>
          <w:iCs/>
          <w:snapToGrid w:val="0"/>
          <w:lang w:eastAsia="cs-CZ"/>
        </w:rPr>
        <w:t xml:space="preserve">Osoby oprávněné k jednání ve věcech </w:t>
      </w:r>
      <w:proofErr w:type="gramStart"/>
      <w:r w:rsidR="002D3045">
        <w:rPr>
          <w:rFonts w:ascii="Calibri" w:eastAsia="Times New Roman" w:hAnsi="Calibri" w:cs="Calibri"/>
          <w:b/>
          <w:iCs/>
          <w:snapToGrid w:val="0"/>
          <w:lang w:eastAsia="cs-CZ"/>
        </w:rPr>
        <w:t xml:space="preserve">technických:   </w:t>
      </w:r>
      <w:proofErr w:type="gramEnd"/>
      <w:r w:rsidR="002D3045">
        <w:rPr>
          <w:rFonts w:ascii="Calibri" w:eastAsia="Times New Roman" w:hAnsi="Calibri" w:cs="Calibri"/>
          <w:b/>
          <w:iCs/>
          <w:snapToGrid w:val="0"/>
          <w:lang w:eastAsia="cs-CZ"/>
        </w:rPr>
        <w:t xml:space="preserve">     </w:t>
      </w:r>
      <w:r w:rsidR="00827930">
        <w:rPr>
          <w:rFonts w:ascii="Calibri" w:eastAsia="Times New Roman" w:hAnsi="Calibri" w:cs="Calibri"/>
          <w:b/>
          <w:iCs/>
          <w:snapToGrid w:val="0"/>
          <w:lang w:eastAsia="cs-CZ"/>
        </w:rPr>
        <w:t>XXXXXXXXXX</w:t>
      </w:r>
      <w:r w:rsidRPr="00123094">
        <w:rPr>
          <w:rFonts w:ascii="Calibri" w:eastAsia="Times New Roman" w:hAnsi="Calibri" w:cs="Calibri"/>
          <w:b/>
          <w:iCs/>
          <w:snapToGrid w:val="0"/>
          <w:lang w:eastAsia="cs-CZ"/>
        </w:rPr>
        <w:t xml:space="preserve">, </w:t>
      </w:r>
      <w:r w:rsidRPr="00123094">
        <w:rPr>
          <w:rFonts w:ascii="Calibri" w:eastAsia="Times New Roman" w:hAnsi="Calibri" w:cs="Calibri"/>
          <w:iCs/>
          <w:snapToGrid w:val="0"/>
          <w:lang w:eastAsia="cs-CZ"/>
        </w:rPr>
        <w:t>investiční referent</w:t>
      </w:r>
    </w:p>
    <w:p w14:paraId="29B71275" w14:textId="64C2AB64" w:rsidR="00123094" w:rsidRPr="00123094" w:rsidRDefault="00123094" w:rsidP="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0" w:line="240" w:lineRule="auto"/>
        <w:rPr>
          <w:rFonts w:ascii="Calibri" w:eastAsia="Times New Roman" w:hAnsi="Calibri" w:cs="Calibri"/>
          <w:b/>
          <w:snapToGrid w:val="0"/>
          <w:lang w:eastAsia="cs-CZ"/>
        </w:rPr>
      </w:pPr>
      <w:r w:rsidRPr="00123094">
        <w:rPr>
          <w:rFonts w:ascii="Calibri" w:eastAsia="Times New Roman" w:hAnsi="Calibri" w:cs="Calibri"/>
          <w:b/>
          <w:snapToGrid w:val="0"/>
          <w:lang w:eastAsia="cs-CZ"/>
        </w:rPr>
        <w:tab/>
      </w:r>
      <w:r w:rsidRPr="00123094">
        <w:rPr>
          <w:rFonts w:ascii="Calibri" w:eastAsia="Times New Roman" w:hAnsi="Calibri" w:cs="Calibri"/>
          <w:b/>
          <w:snapToGrid w:val="0"/>
          <w:lang w:eastAsia="cs-CZ"/>
        </w:rPr>
        <w:tab/>
      </w:r>
      <w:r w:rsidRPr="00123094">
        <w:rPr>
          <w:rFonts w:ascii="Calibri" w:eastAsia="Times New Roman" w:hAnsi="Calibri" w:cs="Calibri"/>
          <w:b/>
          <w:snapToGrid w:val="0"/>
          <w:lang w:eastAsia="cs-CZ"/>
        </w:rPr>
        <w:tab/>
      </w:r>
      <w:r w:rsidRPr="00123094">
        <w:rPr>
          <w:rFonts w:ascii="Calibri" w:eastAsia="Times New Roman" w:hAnsi="Calibri" w:cs="Calibri"/>
          <w:b/>
          <w:snapToGrid w:val="0"/>
          <w:lang w:eastAsia="cs-CZ"/>
        </w:rPr>
        <w:tab/>
      </w:r>
      <w:r w:rsidRPr="00123094">
        <w:rPr>
          <w:rFonts w:ascii="Calibri" w:eastAsia="Times New Roman" w:hAnsi="Calibri" w:cs="Calibri"/>
          <w:b/>
          <w:snapToGrid w:val="0"/>
          <w:lang w:eastAsia="cs-CZ"/>
        </w:rPr>
        <w:tab/>
      </w:r>
      <w:r w:rsidRPr="00123094">
        <w:rPr>
          <w:rFonts w:ascii="Calibri" w:eastAsia="Times New Roman" w:hAnsi="Calibri" w:cs="Calibri"/>
          <w:b/>
          <w:snapToGrid w:val="0"/>
          <w:lang w:eastAsia="cs-CZ"/>
        </w:rPr>
        <w:tab/>
      </w:r>
      <w:r w:rsidRPr="00123094">
        <w:rPr>
          <w:rFonts w:ascii="Calibri" w:eastAsia="Times New Roman" w:hAnsi="Calibri" w:cs="Calibri"/>
          <w:b/>
          <w:snapToGrid w:val="0"/>
          <w:lang w:eastAsia="cs-CZ"/>
        </w:rPr>
        <w:tab/>
      </w:r>
      <w:r w:rsidRPr="00123094">
        <w:rPr>
          <w:rFonts w:ascii="Calibri" w:eastAsia="Times New Roman" w:hAnsi="Calibri" w:cs="Calibri"/>
          <w:b/>
          <w:snapToGrid w:val="0"/>
          <w:lang w:eastAsia="cs-CZ"/>
        </w:rPr>
        <w:tab/>
        <w:t xml:space="preserve">          </w:t>
      </w:r>
      <w:r w:rsidR="00827930">
        <w:rPr>
          <w:rFonts w:ascii="Calibri" w:eastAsia="Times New Roman" w:hAnsi="Calibri" w:cs="Calibri"/>
          <w:b/>
          <w:snapToGrid w:val="0"/>
          <w:lang w:eastAsia="cs-CZ"/>
        </w:rPr>
        <w:t>XXXXXXXXX</w:t>
      </w:r>
      <w:r w:rsidRPr="00123094">
        <w:rPr>
          <w:rFonts w:ascii="Calibri" w:eastAsia="Times New Roman" w:hAnsi="Calibri" w:cs="Calibri"/>
          <w:b/>
          <w:snapToGrid w:val="0"/>
          <w:lang w:eastAsia="cs-CZ"/>
        </w:rPr>
        <w:t xml:space="preserve">, </w:t>
      </w:r>
      <w:r w:rsidRPr="00123094">
        <w:rPr>
          <w:rFonts w:ascii="Calibri" w:eastAsia="Times New Roman" w:hAnsi="Calibri" w:cs="Calibri"/>
          <w:snapToGrid w:val="0"/>
          <w:lang w:eastAsia="cs-CZ"/>
        </w:rPr>
        <w:t>kastelán</w:t>
      </w:r>
    </w:p>
    <w:p w14:paraId="6F4BE226" w14:textId="72394337" w:rsidR="00123094" w:rsidRPr="00123094" w:rsidRDefault="00123094" w:rsidP="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0" w:line="240" w:lineRule="auto"/>
        <w:ind w:left="4536"/>
        <w:rPr>
          <w:rFonts w:ascii="Calibri" w:eastAsia="Times New Roman" w:hAnsi="Calibri" w:cs="Calibri"/>
          <w:lang w:eastAsia="cs-CZ"/>
        </w:rPr>
      </w:pPr>
      <w:r w:rsidRPr="00123094">
        <w:rPr>
          <w:rFonts w:ascii="Calibri" w:eastAsia="Times New Roman" w:hAnsi="Calibri" w:cs="Calibri"/>
          <w:b/>
          <w:snapToGrid w:val="0"/>
          <w:lang w:eastAsia="cs-CZ"/>
        </w:rPr>
        <w:t xml:space="preserve">          </w:t>
      </w:r>
      <w:r w:rsidR="00827930">
        <w:rPr>
          <w:rFonts w:ascii="Calibri" w:eastAsia="Times New Roman" w:hAnsi="Calibri" w:cs="Calibri"/>
          <w:b/>
          <w:snapToGrid w:val="0"/>
          <w:lang w:eastAsia="cs-CZ"/>
        </w:rPr>
        <w:t>XXXXXXXXXXXXX</w:t>
      </w:r>
      <w:r w:rsidRPr="00123094">
        <w:rPr>
          <w:rFonts w:ascii="Calibri" w:eastAsia="Times New Roman" w:hAnsi="Calibri" w:cs="Calibri"/>
          <w:b/>
          <w:snapToGrid w:val="0"/>
          <w:lang w:eastAsia="cs-CZ"/>
        </w:rPr>
        <w:t xml:space="preserve">, </w:t>
      </w:r>
      <w:r w:rsidRPr="00123094">
        <w:rPr>
          <w:rFonts w:ascii="Calibri" w:eastAsia="Times New Roman" w:hAnsi="Calibri" w:cs="Calibri"/>
          <w:snapToGrid w:val="0"/>
          <w:lang w:eastAsia="cs-CZ"/>
        </w:rPr>
        <w:t xml:space="preserve">vedoucí odboru správy     </w:t>
      </w:r>
    </w:p>
    <w:p w14:paraId="4D2FCF3A" w14:textId="77777777" w:rsidR="00123094" w:rsidRPr="00123094" w:rsidRDefault="00123094" w:rsidP="00123094">
      <w:pPr>
        <w:spacing w:after="0" w:line="240" w:lineRule="auto"/>
        <w:rPr>
          <w:rFonts w:ascii="Calibri" w:eastAsia="Times New Roman" w:hAnsi="Calibri" w:cs="Calibri"/>
          <w:lang w:eastAsia="cs-CZ"/>
        </w:rPr>
      </w:pPr>
      <w:r w:rsidRPr="00123094">
        <w:rPr>
          <w:rFonts w:ascii="Calibri" w:eastAsia="Times New Roman" w:hAnsi="Calibri" w:cs="Calibri"/>
          <w:lang w:eastAsia="cs-CZ"/>
        </w:rPr>
        <w:t xml:space="preserve"> (dále jen „objednatel“)                                                                                                      </w:t>
      </w:r>
    </w:p>
    <w:p w14:paraId="3E2DD4FD" w14:textId="77777777" w:rsidR="00123094" w:rsidRPr="00123094" w:rsidRDefault="00123094" w:rsidP="00123094">
      <w:pPr>
        <w:spacing w:after="0" w:line="240" w:lineRule="auto"/>
        <w:rPr>
          <w:rFonts w:ascii="Calibri" w:eastAsia="Times New Roman" w:hAnsi="Calibri" w:cs="Calibri"/>
          <w:lang w:eastAsia="cs-CZ"/>
        </w:rPr>
      </w:pPr>
    </w:p>
    <w:p w14:paraId="7F50BD7B" w14:textId="77777777" w:rsidR="00123094" w:rsidRPr="00123094" w:rsidRDefault="00123094" w:rsidP="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after="0" w:line="240" w:lineRule="auto"/>
        <w:jc w:val="both"/>
        <w:rPr>
          <w:rFonts w:ascii="Calibri" w:eastAsia="Times New Roman" w:hAnsi="Calibri" w:cs="Calibri"/>
          <w:highlight w:val="lightGray"/>
          <w:lang w:eastAsia="cs-CZ"/>
        </w:rPr>
      </w:pPr>
    </w:p>
    <w:p w14:paraId="57821423" w14:textId="77777777" w:rsidR="00123094" w:rsidRPr="00123094" w:rsidRDefault="00123094" w:rsidP="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after="0" w:line="240" w:lineRule="auto"/>
        <w:jc w:val="both"/>
        <w:rPr>
          <w:rFonts w:ascii="Calibri" w:eastAsia="Times New Roman" w:hAnsi="Calibri" w:cs="Calibri"/>
          <w:b/>
          <w:lang w:eastAsia="cs-CZ"/>
        </w:rPr>
      </w:pPr>
      <w:r w:rsidRPr="00123094">
        <w:rPr>
          <w:rFonts w:ascii="Calibri" w:eastAsia="Times New Roman" w:hAnsi="Calibri" w:cs="Calibri"/>
          <w:b/>
          <w:lang w:eastAsia="cs-CZ"/>
        </w:rPr>
        <w:t>TSIS s.r.o.</w:t>
      </w:r>
    </w:p>
    <w:p w14:paraId="344B77AE" w14:textId="77777777" w:rsidR="00123094" w:rsidRPr="00123094" w:rsidRDefault="00123094" w:rsidP="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after="0" w:line="240" w:lineRule="auto"/>
        <w:jc w:val="both"/>
        <w:rPr>
          <w:rFonts w:ascii="Calibri" w:eastAsia="Times New Roman" w:hAnsi="Calibri" w:cs="Calibri"/>
          <w:lang w:eastAsia="cs-CZ"/>
        </w:rPr>
      </w:pPr>
      <w:r w:rsidRPr="00123094">
        <w:rPr>
          <w:rFonts w:ascii="Calibri" w:eastAsia="Times New Roman" w:hAnsi="Calibri" w:cs="Calibri"/>
          <w:lang w:eastAsia="cs-CZ"/>
        </w:rPr>
        <w:t xml:space="preserve">Jana </w:t>
      </w:r>
      <w:proofErr w:type="spellStart"/>
      <w:r w:rsidRPr="00123094">
        <w:rPr>
          <w:rFonts w:ascii="Calibri" w:eastAsia="Times New Roman" w:hAnsi="Calibri" w:cs="Calibri"/>
          <w:lang w:eastAsia="cs-CZ"/>
        </w:rPr>
        <w:t>Habrdy</w:t>
      </w:r>
      <w:proofErr w:type="spellEnd"/>
      <w:r w:rsidRPr="00123094">
        <w:rPr>
          <w:rFonts w:ascii="Calibri" w:eastAsia="Times New Roman" w:hAnsi="Calibri" w:cs="Calibri"/>
          <w:lang w:eastAsia="cs-CZ"/>
        </w:rPr>
        <w:t xml:space="preserve"> 401/14, 674 01 Třebíč</w:t>
      </w:r>
    </w:p>
    <w:p w14:paraId="4E3B1671" w14:textId="77777777" w:rsidR="00123094" w:rsidRPr="00123094" w:rsidRDefault="00123094" w:rsidP="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after="0" w:line="240" w:lineRule="auto"/>
        <w:jc w:val="both"/>
        <w:rPr>
          <w:rFonts w:ascii="Calibri" w:eastAsia="Times New Roman" w:hAnsi="Calibri" w:cs="Calibri"/>
          <w:lang w:eastAsia="cs-CZ"/>
        </w:rPr>
      </w:pPr>
      <w:r w:rsidRPr="00123094">
        <w:rPr>
          <w:rFonts w:ascii="Calibri" w:eastAsia="Times New Roman" w:hAnsi="Calibri" w:cs="Calibri"/>
          <w:lang w:eastAsia="cs-CZ"/>
        </w:rPr>
        <w:t>IČ 14245841, DIČ CZ14245841</w:t>
      </w:r>
    </w:p>
    <w:p w14:paraId="4BD8CAC9" w14:textId="295B27A7" w:rsidR="00123094" w:rsidRPr="00123094" w:rsidRDefault="00123094" w:rsidP="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after="0" w:line="240" w:lineRule="auto"/>
        <w:jc w:val="both"/>
        <w:rPr>
          <w:rFonts w:ascii="Calibri" w:eastAsia="Times New Roman" w:hAnsi="Calibri" w:cs="Calibri"/>
          <w:lang w:eastAsia="cs-CZ"/>
        </w:rPr>
      </w:pPr>
      <w:r w:rsidRPr="00123094">
        <w:rPr>
          <w:rFonts w:ascii="Calibri" w:eastAsia="Times New Roman" w:hAnsi="Calibri" w:cs="Calibri"/>
          <w:lang w:eastAsia="cs-CZ"/>
        </w:rPr>
        <w:t>Zastoupený:</w:t>
      </w:r>
      <w:r w:rsidR="00827930">
        <w:rPr>
          <w:rFonts w:ascii="Calibri" w:eastAsia="Times New Roman" w:hAnsi="Calibri" w:cs="Calibri"/>
          <w:lang w:eastAsia="cs-CZ"/>
        </w:rPr>
        <w:t xml:space="preserve"> XXXXXXXXXX</w:t>
      </w:r>
      <w:r w:rsidRPr="00123094">
        <w:rPr>
          <w:rFonts w:ascii="Calibri" w:eastAsia="Times New Roman" w:hAnsi="Calibri" w:cs="Calibri"/>
          <w:lang w:eastAsia="cs-CZ"/>
        </w:rPr>
        <w:t>, jednatelem společnosti</w:t>
      </w:r>
    </w:p>
    <w:p w14:paraId="56E863C6" w14:textId="77777777" w:rsidR="00123094" w:rsidRPr="00123094" w:rsidRDefault="00123094" w:rsidP="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after="0" w:line="240" w:lineRule="auto"/>
        <w:jc w:val="both"/>
        <w:rPr>
          <w:rFonts w:ascii="Calibri" w:eastAsia="Times New Roman" w:hAnsi="Calibri" w:cs="Calibri"/>
          <w:shd w:val="clear" w:color="auto" w:fill="C0C0C0"/>
          <w:lang w:eastAsia="cs-CZ"/>
        </w:rPr>
      </w:pPr>
    </w:p>
    <w:p w14:paraId="2C488C35" w14:textId="77777777" w:rsidR="00123094" w:rsidRPr="00123094" w:rsidRDefault="00123094" w:rsidP="00123094">
      <w:pPr>
        <w:spacing w:after="0" w:line="240" w:lineRule="auto"/>
        <w:rPr>
          <w:rFonts w:ascii="Calibri" w:eastAsia="Times New Roman" w:hAnsi="Calibri" w:cs="Calibri"/>
          <w:b/>
          <w:bCs/>
          <w:iCs/>
          <w:lang w:eastAsia="cs-CZ"/>
        </w:rPr>
      </w:pPr>
      <w:r w:rsidRPr="00123094">
        <w:rPr>
          <w:rFonts w:ascii="Calibri" w:eastAsia="Times New Roman" w:hAnsi="Calibri" w:cs="Calibri"/>
          <w:b/>
          <w:bCs/>
          <w:iCs/>
          <w:lang w:eastAsia="cs-CZ"/>
        </w:rPr>
        <w:t>Doručovací adresa:</w:t>
      </w:r>
    </w:p>
    <w:p w14:paraId="76378898" w14:textId="77777777" w:rsidR="00123094" w:rsidRPr="00123094" w:rsidRDefault="00123094" w:rsidP="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after="0" w:line="240" w:lineRule="auto"/>
        <w:jc w:val="both"/>
        <w:rPr>
          <w:rFonts w:ascii="Calibri" w:eastAsia="Times New Roman" w:hAnsi="Calibri" w:cs="Calibri"/>
          <w:lang w:eastAsia="cs-CZ"/>
        </w:rPr>
      </w:pPr>
      <w:r w:rsidRPr="00123094">
        <w:rPr>
          <w:rFonts w:ascii="Calibri" w:eastAsia="Times New Roman" w:hAnsi="Calibri" w:cs="Calibri"/>
          <w:lang w:eastAsia="cs-CZ"/>
        </w:rPr>
        <w:t>TSIS s.r.o.</w:t>
      </w:r>
    </w:p>
    <w:p w14:paraId="4B802A07" w14:textId="77777777" w:rsidR="00123094" w:rsidRPr="00123094" w:rsidRDefault="00123094" w:rsidP="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after="0" w:line="240" w:lineRule="auto"/>
        <w:jc w:val="both"/>
        <w:rPr>
          <w:rFonts w:ascii="Calibri" w:eastAsia="Times New Roman" w:hAnsi="Calibri" w:cs="Calibri"/>
          <w:lang w:eastAsia="cs-CZ"/>
        </w:rPr>
      </w:pPr>
      <w:r w:rsidRPr="00123094">
        <w:rPr>
          <w:rFonts w:ascii="Calibri" w:eastAsia="Times New Roman" w:hAnsi="Calibri" w:cs="Calibri"/>
          <w:lang w:eastAsia="cs-CZ"/>
        </w:rPr>
        <w:t xml:space="preserve">Jana </w:t>
      </w:r>
      <w:proofErr w:type="spellStart"/>
      <w:r w:rsidRPr="00123094">
        <w:rPr>
          <w:rFonts w:ascii="Calibri" w:eastAsia="Times New Roman" w:hAnsi="Calibri" w:cs="Calibri"/>
          <w:lang w:eastAsia="cs-CZ"/>
        </w:rPr>
        <w:t>Habrdy</w:t>
      </w:r>
      <w:proofErr w:type="spellEnd"/>
      <w:r w:rsidRPr="00123094">
        <w:rPr>
          <w:rFonts w:ascii="Calibri" w:eastAsia="Times New Roman" w:hAnsi="Calibri" w:cs="Calibri"/>
          <w:lang w:eastAsia="cs-CZ"/>
        </w:rPr>
        <w:t xml:space="preserve"> 401/14, 674 01 Třebíč</w:t>
      </w:r>
    </w:p>
    <w:p w14:paraId="0ED91D4C" w14:textId="68FB3E53" w:rsidR="00123094" w:rsidRPr="00123094" w:rsidRDefault="00123094" w:rsidP="00123094">
      <w:pPr>
        <w:keepNext/>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after="0" w:line="240" w:lineRule="auto"/>
        <w:jc w:val="both"/>
        <w:outlineLvl w:val="5"/>
        <w:rPr>
          <w:rFonts w:ascii="Calibri" w:eastAsia="Times New Roman" w:hAnsi="Calibri" w:cs="Calibri"/>
          <w:b/>
          <w:iCs/>
          <w:lang w:eastAsia="cs-CZ"/>
        </w:rPr>
      </w:pPr>
      <w:r w:rsidRPr="00123094">
        <w:rPr>
          <w:rFonts w:ascii="Calibri" w:eastAsia="Times New Roman" w:hAnsi="Calibri" w:cs="Calibri"/>
          <w:b/>
          <w:iCs/>
          <w:lang w:eastAsia="cs-CZ"/>
        </w:rPr>
        <w:t xml:space="preserve">Osoby oprávněné k jednání ve věcech smluvních: </w:t>
      </w:r>
      <w:r w:rsidR="00827930">
        <w:rPr>
          <w:rFonts w:ascii="Calibri" w:eastAsia="Times New Roman" w:hAnsi="Calibri" w:cs="Calibri"/>
          <w:b/>
          <w:iCs/>
          <w:lang w:eastAsia="cs-CZ"/>
        </w:rPr>
        <w:t>XXXXXXXXX</w:t>
      </w:r>
    </w:p>
    <w:p w14:paraId="3A459C6A" w14:textId="36BAF3A6" w:rsidR="00123094" w:rsidRPr="00123094" w:rsidRDefault="00123094" w:rsidP="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0" w:line="240" w:lineRule="auto"/>
        <w:rPr>
          <w:rFonts w:ascii="Calibri" w:eastAsia="Times New Roman" w:hAnsi="Calibri" w:cs="Calibri"/>
          <w:b/>
          <w:iCs/>
          <w:lang w:eastAsia="cs-CZ"/>
        </w:rPr>
      </w:pPr>
      <w:r w:rsidRPr="00123094">
        <w:rPr>
          <w:rFonts w:ascii="Calibri" w:eastAsia="Times New Roman" w:hAnsi="Calibri" w:cs="Calibri"/>
          <w:b/>
          <w:iCs/>
          <w:snapToGrid w:val="0"/>
          <w:lang w:eastAsia="cs-CZ"/>
        </w:rPr>
        <w:t xml:space="preserve">Osoby oprávněné k jednání ve věcech technických: </w:t>
      </w:r>
      <w:r w:rsidR="00827930">
        <w:rPr>
          <w:rFonts w:ascii="Calibri" w:eastAsia="Times New Roman" w:hAnsi="Calibri" w:cs="Calibri"/>
          <w:b/>
          <w:iCs/>
          <w:lang w:eastAsia="cs-CZ"/>
        </w:rPr>
        <w:t>XXXXXXXXX</w:t>
      </w:r>
    </w:p>
    <w:p w14:paraId="1B8E6401" w14:textId="77777777" w:rsidR="00123094" w:rsidRPr="00123094" w:rsidRDefault="00123094" w:rsidP="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0" w:line="240" w:lineRule="auto"/>
        <w:rPr>
          <w:rFonts w:ascii="Calibri" w:eastAsia="Times New Roman" w:hAnsi="Calibri" w:cs="Calibri"/>
          <w:bCs/>
          <w:lang w:eastAsia="cs-CZ"/>
        </w:rPr>
      </w:pPr>
      <w:r w:rsidRPr="00123094">
        <w:rPr>
          <w:rFonts w:ascii="Calibri" w:eastAsia="Times New Roman" w:hAnsi="Calibri" w:cs="Calibri"/>
          <w:bCs/>
          <w:iCs/>
          <w:lang w:eastAsia="cs-CZ"/>
        </w:rPr>
        <w:t>(dále jen „zhotovitel“)</w:t>
      </w:r>
      <w:r w:rsidRPr="00123094">
        <w:rPr>
          <w:rFonts w:ascii="Calibri" w:eastAsia="Times New Roman" w:hAnsi="Calibri" w:cs="Calibri"/>
          <w:bCs/>
          <w:iCs/>
          <w:lang w:eastAsia="cs-CZ"/>
        </w:rPr>
        <w:tab/>
      </w:r>
      <w:r w:rsidRPr="00123094">
        <w:rPr>
          <w:rFonts w:ascii="Calibri" w:eastAsia="Times New Roman" w:hAnsi="Calibri" w:cs="Calibri"/>
          <w:bCs/>
          <w:iCs/>
          <w:lang w:eastAsia="cs-CZ"/>
        </w:rPr>
        <w:tab/>
      </w:r>
      <w:r w:rsidRPr="00123094">
        <w:rPr>
          <w:rFonts w:ascii="Calibri" w:eastAsia="Times New Roman" w:hAnsi="Calibri" w:cs="Calibri"/>
          <w:bCs/>
          <w:iCs/>
          <w:lang w:eastAsia="cs-CZ"/>
        </w:rPr>
        <w:tab/>
      </w:r>
      <w:r w:rsidRPr="00123094">
        <w:rPr>
          <w:rFonts w:ascii="Calibri" w:eastAsia="Times New Roman" w:hAnsi="Calibri" w:cs="Calibri"/>
          <w:bCs/>
          <w:iCs/>
          <w:lang w:eastAsia="cs-CZ"/>
        </w:rPr>
        <w:tab/>
      </w:r>
      <w:r w:rsidRPr="00123094">
        <w:rPr>
          <w:rFonts w:ascii="Calibri" w:eastAsia="Times New Roman" w:hAnsi="Calibri" w:cs="Calibri"/>
          <w:bCs/>
          <w:iCs/>
          <w:lang w:eastAsia="cs-CZ"/>
        </w:rPr>
        <w:tab/>
      </w:r>
      <w:r w:rsidRPr="00123094">
        <w:rPr>
          <w:rFonts w:ascii="Calibri" w:eastAsia="Times New Roman" w:hAnsi="Calibri" w:cs="Calibri"/>
          <w:bCs/>
          <w:iCs/>
          <w:lang w:eastAsia="cs-CZ"/>
        </w:rPr>
        <w:tab/>
      </w:r>
      <w:r w:rsidRPr="00123094">
        <w:rPr>
          <w:rFonts w:ascii="Calibri" w:eastAsia="Times New Roman" w:hAnsi="Calibri" w:cs="Calibri"/>
          <w:bCs/>
          <w:iCs/>
          <w:lang w:eastAsia="cs-CZ"/>
        </w:rPr>
        <w:tab/>
      </w:r>
      <w:r w:rsidRPr="00123094">
        <w:rPr>
          <w:rFonts w:ascii="Calibri" w:eastAsia="Times New Roman" w:hAnsi="Calibri" w:cs="Calibri"/>
          <w:bCs/>
          <w:iCs/>
          <w:lang w:eastAsia="cs-CZ"/>
        </w:rPr>
        <w:tab/>
      </w:r>
      <w:r w:rsidRPr="00123094">
        <w:rPr>
          <w:rFonts w:ascii="Calibri" w:eastAsia="Times New Roman" w:hAnsi="Calibri" w:cs="Calibri"/>
          <w:bCs/>
          <w:lang w:eastAsia="cs-CZ"/>
        </w:rPr>
        <w:tab/>
      </w:r>
    </w:p>
    <w:p w14:paraId="409F3781" w14:textId="77777777" w:rsidR="00123094" w:rsidRPr="00123094" w:rsidRDefault="00123094" w:rsidP="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0" w:line="240" w:lineRule="auto"/>
        <w:rPr>
          <w:rFonts w:ascii="Arial" w:eastAsia="Times New Roman" w:hAnsi="Arial" w:cs="Arial"/>
          <w:b/>
          <w:iCs/>
          <w:snapToGrid w:val="0"/>
          <w:sz w:val="18"/>
          <w:szCs w:val="18"/>
          <w:lang w:eastAsia="cs-CZ"/>
        </w:rPr>
      </w:pPr>
      <w:r w:rsidRPr="00123094">
        <w:rPr>
          <w:rFonts w:ascii="Arial" w:eastAsia="Times New Roman" w:hAnsi="Arial" w:cs="Arial"/>
          <w:b/>
          <w:iCs/>
          <w:snapToGrid w:val="0"/>
          <w:sz w:val="18"/>
          <w:szCs w:val="18"/>
          <w:lang w:eastAsia="cs-CZ"/>
        </w:rPr>
        <w:t xml:space="preserve"> </w:t>
      </w:r>
    </w:p>
    <w:p w14:paraId="37213218" w14:textId="77777777" w:rsidR="00123094" w:rsidRPr="00123094" w:rsidRDefault="00123094" w:rsidP="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after="0" w:line="240" w:lineRule="auto"/>
        <w:jc w:val="both"/>
        <w:rPr>
          <w:rFonts w:ascii="Calibri" w:eastAsia="Times New Roman" w:hAnsi="Calibri" w:cs="Calibri"/>
          <w:lang w:eastAsia="cs-CZ"/>
        </w:rPr>
      </w:pPr>
      <w:r w:rsidRPr="00123094">
        <w:rPr>
          <w:rFonts w:ascii="Calibri" w:eastAsia="Times New Roman" w:hAnsi="Calibri" w:cs="Calibri"/>
          <w:lang w:eastAsia="cs-CZ"/>
        </w:rPr>
        <w:t xml:space="preserve">Uvedené smluvní strany uzavírají níže uvedeného dne, měsíce a roku tento </w:t>
      </w:r>
    </w:p>
    <w:p w14:paraId="0F8BA195" w14:textId="77777777" w:rsidR="00123094" w:rsidRPr="00123094" w:rsidRDefault="00123094" w:rsidP="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after="0" w:line="240" w:lineRule="auto"/>
        <w:jc w:val="both"/>
        <w:rPr>
          <w:rFonts w:ascii="Calibri" w:eastAsia="Times New Roman" w:hAnsi="Calibri" w:cs="Calibri"/>
          <w:lang w:eastAsia="cs-CZ"/>
        </w:rPr>
      </w:pPr>
    </w:p>
    <w:p w14:paraId="7AC282F4" w14:textId="77777777" w:rsidR="00123094" w:rsidRDefault="00123094" w:rsidP="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after="0" w:line="240" w:lineRule="auto"/>
        <w:jc w:val="center"/>
        <w:rPr>
          <w:rFonts w:ascii="Arial" w:eastAsia="Times New Roman" w:hAnsi="Arial" w:cs="Arial"/>
          <w:sz w:val="20"/>
          <w:szCs w:val="20"/>
          <w:lang w:eastAsia="cs-CZ"/>
        </w:rPr>
      </w:pPr>
      <w:r w:rsidRPr="00123094">
        <w:rPr>
          <w:rFonts w:ascii="Calibri" w:eastAsia="Times New Roman" w:hAnsi="Calibri" w:cs="Calibri"/>
          <w:sz w:val="28"/>
          <w:szCs w:val="28"/>
          <w:lang w:eastAsia="cs-CZ"/>
        </w:rPr>
        <w:t xml:space="preserve">Dodatek č. 1 - Dohoda o změně závazku </w:t>
      </w:r>
      <w:r w:rsidRPr="00123094">
        <w:rPr>
          <w:rFonts w:ascii="Arial" w:eastAsia="Times New Roman" w:hAnsi="Arial" w:cs="Arial"/>
          <w:sz w:val="20"/>
          <w:szCs w:val="20"/>
          <w:lang w:eastAsia="cs-CZ"/>
        </w:rPr>
        <w:t xml:space="preserve"> </w:t>
      </w:r>
    </w:p>
    <w:p w14:paraId="1326C2D4" w14:textId="77777777" w:rsidR="00123094" w:rsidRPr="00123094" w:rsidRDefault="00123094" w:rsidP="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after="0" w:line="240" w:lineRule="auto"/>
        <w:jc w:val="center"/>
        <w:rPr>
          <w:rFonts w:ascii="Arial" w:eastAsia="Times New Roman" w:hAnsi="Arial" w:cs="Arial"/>
          <w:sz w:val="20"/>
          <w:szCs w:val="20"/>
          <w:lang w:eastAsia="cs-CZ"/>
        </w:rPr>
      </w:pPr>
    </w:p>
    <w:p w14:paraId="510CFFFA" w14:textId="77777777" w:rsidR="00123094" w:rsidRPr="007A37E4" w:rsidRDefault="00123094" w:rsidP="00123094">
      <w:pPr>
        <w:pStyle w:val="Zkladntext"/>
        <w:jc w:val="center"/>
        <w:rPr>
          <w:rFonts w:ascii="Calibri" w:hAnsi="Calibri" w:cs="Calibri"/>
          <w:b/>
          <w:sz w:val="22"/>
          <w:szCs w:val="22"/>
        </w:rPr>
      </w:pPr>
      <w:r w:rsidRPr="007A37E4">
        <w:rPr>
          <w:rFonts w:ascii="Calibri" w:hAnsi="Calibri" w:cs="Calibri"/>
          <w:b/>
          <w:sz w:val="22"/>
          <w:szCs w:val="22"/>
        </w:rPr>
        <w:t xml:space="preserve">Článek I. </w:t>
      </w:r>
    </w:p>
    <w:p w14:paraId="7AC5062A" w14:textId="77777777" w:rsidR="00123094" w:rsidRPr="007A37E4" w:rsidRDefault="00123094" w:rsidP="00123094">
      <w:pPr>
        <w:pStyle w:val="Zkladntext"/>
        <w:jc w:val="center"/>
        <w:rPr>
          <w:rFonts w:ascii="Arial" w:hAnsi="Arial" w:cs="Arial"/>
          <w:b/>
          <w:sz w:val="18"/>
          <w:szCs w:val="18"/>
        </w:rPr>
      </w:pPr>
      <w:r w:rsidRPr="007A37E4">
        <w:rPr>
          <w:rFonts w:ascii="Arial" w:hAnsi="Arial" w:cs="Arial"/>
          <w:b/>
          <w:sz w:val="18"/>
          <w:szCs w:val="18"/>
        </w:rPr>
        <w:t>Úvodní ustanovení</w:t>
      </w:r>
    </w:p>
    <w:p w14:paraId="738A6C1F" w14:textId="77777777" w:rsidR="00123094" w:rsidRPr="0000525D" w:rsidRDefault="00123094" w:rsidP="00123094">
      <w:pPr>
        <w:widowControl w:val="0"/>
        <w:numPr>
          <w:ilvl w:val="3"/>
          <w:numId w:val="1"/>
        </w:numPr>
        <w:tabs>
          <w:tab w:val="left" w:pos="567"/>
          <w:tab w:val="left" w:pos="1134"/>
          <w:tab w:val="left" w:pos="1701"/>
          <w:tab w:val="left" w:pos="2268"/>
          <w:tab w:val="left" w:pos="3402"/>
          <w:tab w:val="left" w:pos="3969"/>
          <w:tab w:val="left" w:pos="4536"/>
          <w:tab w:val="left" w:pos="5103"/>
          <w:tab w:val="left" w:pos="5670"/>
          <w:tab w:val="left" w:pos="6237"/>
          <w:tab w:val="left" w:pos="8618"/>
        </w:tabs>
        <w:spacing w:after="0" w:line="240" w:lineRule="auto"/>
        <w:ind w:left="567" w:hanging="567"/>
        <w:jc w:val="both"/>
        <w:rPr>
          <w:rFonts w:ascii="Calibri" w:hAnsi="Calibri" w:cs="Calibri"/>
          <w:bCs/>
        </w:rPr>
      </w:pPr>
      <w:r w:rsidRPr="0000525D">
        <w:rPr>
          <w:rFonts w:ascii="Calibri" w:hAnsi="Calibri" w:cs="Calibri"/>
          <w:bCs/>
        </w:rPr>
        <w:t xml:space="preserve">Dne 31. 10. 2022 uzavřely výše uvedené smluvní strany smlouvu o dílo, evidovanou objednatelem pod č. </w:t>
      </w:r>
      <w:proofErr w:type="spellStart"/>
      <w:r w:rsidRPr="0000525D">
        <w:rPr>
          <w:rFonts w:ascii="Calibri" w:hAnsi="Calibri" w:cs="Calibri"/>
          <w:bCs/>
        </w:rPr>
        <w:t>sml</w:t>
      </w:r>
      <w:proofErr w:type="spellEnd"/>
      <w:r w:rsidRPr="0000525D">
        <w:rPr>
          <w:rFonts w:ascii="Calibri" w:hAnsi="Calibri" w:cs="Calibri"/>
          <w:bCs/>
        </w:rPr>
        <w:t xml:space="preserve">. 3013H1220006, kterou se zhotovitel zavázal provést pro objednatele dílo s názvem „NKP SZ Jaroměřice nad Rokytnou – Obnova prostorů zámecké pokladny I. etapa“ a objednatel se zavázal zaplatit zhotoviteli po převzetí díla cenu díla ve výši a podle podmínek sjednaných smlouvou. </w:t>
      </w:r>
    </w:p>
    <w:p w14:paraId="2062CCA3" w14:textId="0EECBA31" w:rsidR="00123094" w:rsidRDefault="009C7B0D" w:rsidP="00123094">
      <w:pPr>
        <w:widowControl w:val="0"/>
        <w:numPr>
          <w:ilvl w:val="3"/>
          <w:numId w:val="1"/>
        </w:numPr>
        <w:tabs>
          <w:tab w:val="left" w:pos="567"/>
          <w:tab w:val="left" w:pos="1134"/>
          <w:tab w:val="left" w:pos="1701"/>
          <w:tab w:val="left" w:pos="2268"/>
          <w:tab w:val="left" w:pos="3402"/>
          <w:tab w:val="left" w:pos="3969"/>
          <w:tab w:val="left" w:pos="4536"/>
          <w:tab w:val="left" w:pos="5103"/>
          <w:tab w:val="left" w:pos="5670"/>
          <w:tab w:val="left" w:pos="6237"/>
          <w:tab w:val="left" w:pos="8618"/>
        </w:tabs>
        <w:spacing w:after="0" w:line="240" w:lineRule="auto"/>
        <w:ind w:left="567" w:hanging="567"/>
        <w:jc w:val="both"/>
        <w:rPr>
          <w:rFonts w:ascii="Calibri" w:hAnsi="Calibri" w:cs="Calibri"/>
          <w:bCs/>
        </w:rPr>
      </w:pPr>
      <w:r>
        <w:rPr>
          <w:rFonts w:ascii="Calibri" w:hAnsi="Calibri" w:cs="Calibri"/>
          <w:bCs/>
        </w:rPr>
        <w:t xml:space="preserve">Zhotovitel zahájil po podpisu výše uvedené smlouvy plnění a v termínu stanoveném </w:t>
      </w:r>
      <w:r w:rsidR="002F3DCC">
        <w:rPr>
          <w:rFonts w:ascii="Calibri" w:hAnsi="Calibri" w:cs="Calibri"/>
          <w:bCs/>
        </w:rPr>
        <w:t xml:space="preserve">smlouvou, </w:t>
      </w:r>
      <w:r>
        <w:rPr>
          <w:rFonts w:ascii="Calibri" w:hAnsi="Calibri" w:cs="Calibri"/>
          <w:bCs/>
        </w:rPr>
        <w:t>tzn. 10. 3. 2023</w:t>
      </w:r>
      <w:r w:rsidR="002F3DCC">
        <w:rPr>
          <w:rFonts w:ascii="Calibri" w:hAnsi="Calibri" w:cs="Calibri"/>
          <w:bCs/>
        </w:rPr>
        <w:t xml:space="preserve"> </w:t>
      </w:r>
      <w:r>
        <w:rPr>
          <w:rFonts w:ascii="Calibri" w:hAnsi="Calibri" w:cs="Calibri"/>
          <w:bCs/>
        </w:rPr>
        <w:t>dokončil</w:t>
      </w:r>
      <w:r w:rsidR="002F3DCC">
        <w:rPr>
          <w:rFonts w:ascii="Calibri" w:hAnsi="Calibri" w:cs="Calibri"/>
          <w:bCs/>
        </w:rPr>
        <w:t xml:space="preserve"> </w:t>
      </w:r>
      <w:r>
        <w:rPr>
          <w:rFonts w:ascii="Calibri" w:hAnsi="Calibri" w:cs="Calibri"/>
          <w:bCs/>
        </w:rPr>
        <w:t xml:space="preserve">a předal zhotovené dílo objednateli. Objednatel </w:t>
      </w:r>
      <w:r w:rsidR="00D84DDF">
        <w:rPr>
          <w:rFonts w:ascii="Calibri" w:hAnsi="Calibri" w:cs="Calibri"/>
          <w:bCs/>
        </w:rPr>
        <w:t>obdržel od</w:t>
      </w:r>
      <w:r>
        <w:rPr>
          <w:rFonts w:ascii="Calibri" w:hAnsi="Calibri" w:cs="Calibri"/>
          <w:bCs/>
        </w:rPr>
        <w:t xml:space="preserve"> zhotovitel</w:t>
      </w:r>
      <w:r w:rsidR="00D84DDF">
        <w:rPr>
          <w:rFonts w:ascii="Calibri" w:hAnsi="Calibri" w:cs="Calibri"/>
          <w:bCs/>
        </w:rPr>
        <w:t>e faktury v celkové výši</w:t>
      </w:r>
      <w:r w:rsidR="002F3DCC">
        <w:rPr>
          <w:rFonts w:ascii="Calibri" w:hAnsi="Calibri" w:cs="Calibri"/>
          <w:bCs/>
        </w:rPr>
        <w:t xml:space="preserve"> </w:t>
      </w:r>
      <w:r>
        <w:rPr>
          <w:rFonts w:ascii="Calibri" w:hAnsi="Calibri" w:cs="Calibri"/>
          <w:bCs/>
        </w:rPr>
        <w:t>1</w:t>
      </w:r>
      <w:r w:rsidR="002F3DCC">
        <w:rPr>
          <w:rFonts w:ascii="Calibri" w:hAnsi="Calibri" w:cs="Calibri"/>
          <w:bCs/>
        </w:rPr>
        <w:t> </w:t>
      </w:r>
      <w:r>
        <w:rPr>
          <w:rFonts w:ascii="Calibri" w:hAnsi="Calibri" w:cs="Calibri"/>
          <w:bCs/>
        </w:rPr>
        <w:t>500</w:t>
      </w:r>
      <w:r w:rsidR="002F3DCC">
        <w:rPr>
          <w:rFonts w:ascii="Calibri" w:hAnsi="Calibri" w:cs="Calibri"/>
          <w:bCs/>
        </w:rPr>
        <w:t xml:space="preserve"> </w:t>
      </w:r>
      <w:r>
        <w:rPr>
          <w:rFonts w:ascii="Calibri" w:hAnsi="Calibri" w:cs="Calibri"/>
          <w:bCs/>
        </w:rPr>
        <w:t xml:space="preserve">751, 75 Kč včetně DPH. </w:t>
      </w:r>
      <w:r w:rsidR="00AB5314">
        <w:rPr>
          <w:rFonts w:ascii="Calibri" w:hAnsi="Calibri" w:cs="Calibri"/>
          <w:bCs/>
        </w:rPr>
        <w:t xml:space="preserve">Částku 1 003 106,86 Kč zaplatil objednatel zhotoviteli dne 28. 12. 2022, na částku 497 644,89 Kč vystavil zhotovitel daňový doklad – fakturu se splatností 11. 5. 2023. </w:t>
      </w:r>
      <w:r>
        <w:rPr>
          <w:rFonts w:ascii="Calibri" w:hAnsi="Calibri" w:cs="Calibri"/>
          <w:bCs/>
        </w:rPr>
        <w:t xml:space="preserve">Ke dni podpisu tohoto dodatku zbývá k úplnému </w:t>
      </w:r>
      <w:r w:rsidR="00D84DDF">
        <w:rPr>
          <w:rFonts w:ascii="Calibri" w:hAnsi="Calibri" w:cs="Calibri"/>
          <w:bCs/>
        </w:rPr>
        <w:t xml:space="preserve">vyfakturování </w:t>
      </w:r>
      <w:r>
        <w:rPr>
          <w:rFonts w:ascii="Calibri" w:hAnsi="Calibri" w:cs="Calibri"/>
          <w:bCs/>
        </w:rPr>
        <w:t xml:space="preserve">díla </w:t>
      </w:r>
      <w:r w:rsidR="00D84DDF">
        <w:rPr>
          <w:rFonts w:ascii="Calibri" w:hAnsi="Calibri" w:cs="Calibri"/>
          <w:bCs/>
        </w:rPr>
        <w:t>a následně k úhradě</w:t>
      </w:r>
      <w:r>
        <w:rPr>
          <w:rFonts w:ascii="Calibri" w:hAnsi="Calibri" w:cs="Calibri"/>
          <w:bCs/>
        </w:rPr>
        <w:t xml:space="preserve"> částk</w:t>
      </w:r>
      <w:r w:rsidR="00D84DDF">
        <w:rPr>
          <w:rFonts w:ascii="Calibri" w:hAnsi="Calibri" w:cs="Calibri"/>
          <w:bCs/>
        </w:rPr>
        <w:t>a</w:t>
      </w:r>
      <w:r>
        <w:rPr>
          <w:rFonts w:ascii="Calibri" w:hAnsi="Calibri" w:cs="Calibri"/>
          <w:bCs/>
        </w:rPr>
        <w:t xml:space="preserve"> 446</w:t>
      </w:r>
      <w:r w:rsidR="002F3DCC">
        <w:rPr>
          <w:rFonts w:ascii="Calibri" w:hAnsi="Calibri" w:cs="Calibri"/>
          <w:bCs/>
        </w:rPr>
        <w:t xml:space="preserve"> </w:t>
      </w:r>
      <w:r>
        <w:rPr>
          <w:rFonts w:ascii="Calibri" w:hAnsi="Calibri" w:cs="Calibri"/>
          <w:bCs/>
        </w:rPr>
        <w:t xml:space="preserve">366,94 Kč včetně DPH. </w:t>
      </w:r>
    </w:p>
    <w:p w14:paraId="095147EF" w14:textId="77777777" w:rsidR="00123094" w:rsidRPr="00123094" w:rsidRDefault="00123094" w:rsidP="00123094">
      <w:pPr>
        <w:widowControl w:val="0"/>
        <w:numPr>
          <w:ilvl w:val="3"/>
          <w:numId w:val="1"/>
        </w:numPr>
        <w:tabs>
          <w:tab w:val="left" w:pos="567"/>
          <w:tab w:val="left" w:pos="1134"/>
          <w:tab w:val="left" w:pos="1701"/>
          <w:tab w:val="left" w:pos="2268"/>
          <w:tab w:val="left" w:pos="3402"/>
          <w:tab w:val="left" w:pos="3969"/>
          <w:tab w:val="left" w:pos="4536"/>
          <w:tab w:val="left" w:pos="5103"/>
          <w:tab w:val="left" w:pos="5670"/>
          <w:tab w:val="left" w:pos="6237"/>
          <w:tab w:val="left" w:pos="8618"/>
        </w:tabs>
        <w:spacing w:after="0" w:line="240" w:lineRule="auto"/>
        <w:ind w:left="567" w:hanging="567"/>
        <w:jc w:val="both"/>
        <w:rPr>
          <w:rFonts w:ascii="Calibri" w:hAnsi="Calibri" w:cs="Calibri"/>
          <w:bCs/>
        </w:rPr>
      </w:pPr>
      <w:r w:rsidRPr="00123094">
        <w:rPr>
          <w:rFonts w:ascii="Calibri" w:hAnsi="Calibri" w:cs="Calibri"/>
          <w:bCs/>
        </w:rPr>
        <w:t>Smluvní strany se před předáním díla dohodly na zkušebním provozu zámecké pokladny nejpozději do 31. 8. 2023, aby ověřily funkčnost pokladny. Objednatel je oprávněn ukončit zkušební provoz před uvedeným termínem, pokud zkušební provoz dostatečně prokáže, že pokladna je plně funkční, V souvislosti se zkušebním provozem, se smluvní strany dohodly, že</w:t>
      </w:r>
      <w:r w:rsidRPr="00123094">
        <w:rPr>
          <w:rFonts w:ascii="Calibri" w:eastAsia="Times New Roman" w:hAnsi="Calibri" w:cs="Calibri"/>
          <w:bCs/>
          <w:shd w:val="clear" w:color="auto" w:fill="FFFF00"/>
          <w:lang w:eastAsia="cs-CZ"/>
        </w:rPr>
        <w:t xml:space="preserve"> </w:t>
      </w:r>
      <w:r w:rsidRPr="00123094">
        <w:rPr>
          <w:rFonts w:ascii="Calibri" w:hAnsi="Calibri" w:cs="Calibri"/>
          <w:bCs/>
        </w:rPr>
        <w:t xml:space="preserve">objednatel uhradí zbývající částku ve výši dle předchozího odstavce po ukončení zkušebního </w:t>
      </w:r>
      <w:r w:rsidRPr="00123094">
        <w:rPr>
          <w:rFonts w:ascii="Calibri" w:hAnsi="Calibri" w:cs="Calibri"/>
          <w:bCs/>
        </w:rPr>
        <w:lastRenderedPageBreak/>
        <w:t xml:space="preserve">provozu.  </w:t>
      </w:r>
    </w:p>
    <w:p w14:paraId="0E415094" w14:textId="77777777" w:rsidR="00123094" w:rsidRDefault="00123094" w:rsidP="00123094">
      <w:pPr>
        <w:widowControl w:val="0"/>
        <w:numPr>
          <w:ilvl w:val="3"/>
          <w:numId w:val="1"/>
        </w:numPr>
        <w:tabs>
          <w:tab w:val="left" w:pos="567"/>
          <w:tab w:val="left" w:pos="1134"/>
          <w:tab w:val="left" w:pos="1701"/>
          <w:tab w:val="left" w:pos="2268"/>
          <w:tab w:val="left" w:pos="3402"/>
          <w:tab w:val="left" w:pos="3969"/>
          <w:tab w:val="left" w:pos="4536"/>
          <w:tab w:val="left" w:pos="5103"/>
          <w:tab w:val="left" w:pos="5670"/>
          <w:tab w:val="left" w:pos="6237"/>
          <w:tab w:val="left" w:pos="8618"/>
        </w:tabs>
        <w:spacing w:after="0" w:line="240" w:lineRule="auto"/>
        <w:ind w:left="567" w:hanging="567"/>
        <w:jc w:val="both"/>
        <w:rPr>
          <w:rFonts w:ascii="Calibri" w:hAnsi="Calibri" w:cs="Calibri"/>
          <w:bCs/>
        </w:rPr>
      </w:pPr>
      <w:r w:rsidRPr="00123094">
        <w:rPr>
          <w:rFonts w:ascii="Calibri" w:hAnsi="Calibri" w:cs="Calibri"/>
          <w:bCs/>
        </w:rPr>
        <w:t>Vzhledem k tomu, že ke sjednání zkušebního provozu a změně ve způsobu úhrady zbývající části ceny díla došlo pouze ústní dohodou, smluvní strany touto dohodou v souladu s </w:t>
      </w:r>
      <w:proofErr w:type="spellStart"/>
      <w:r w:rsidRPr="00123094">
        <w:rPr>
          <w:rFonts w:ascii="Calibri" w:hAnsi="Calibri" w:cs="Calibri"/>
          <w:bCs/>
        </w:rPr>
        <w:t>ust</w:t>
      </w:r>
      <w:proofErr w:type="spellEnd"/>
      <w:r w:rsidRPr="00123094">
        <w:rPr>
          <w:rFonts w:ascii="Calibri" w:hAnsi="Calibri" w:cs="Calibri"/>
          <w:bCs/>
        </w:rPr>
        <w:t xml:space="preserve">. § 582 zákona č. 89/2012 Sb., občanský zákoník, ve znění pozdějších předpisů, napravují nedodržení formy právního jednání ujednané stranami. </w:t>
      </w:r>
    </w:p>
    <w:p w14:paraId="7ABCEC71" w14:textId="77777777" w:rsidR="00123094" w:rsidRPr="00123094" w:rsidRDefault="00123094" w:rsidP="00123094">
      <w:pPr>
        <w:widowControl w:val="0"/>
        <w:tabs>
          <w:tab w:val="left" w:pos="567"/>
          <w:tab w:val="left" w:pos="1134"/>
          <w:tab w:val="left" w:pos="1701"/>
          <w:tab w:val="left" w:pos="2268"/>
          <w:tab w:val="left" w:pos="3402"/>
          <w:tab w:val="left" w:pos="3969"/>
          <w:tab w:val="left" w:pos="4536"/>
          <w:tab w:val="left" w:pos="5103"/>
          <w:tab w:val="left" w:pos="5670"/>
          <w:tab w:val="left" w:pos="6237"/>
          <w:tab w:val="left" w:pos="8618"/>
        </w:tabs>
        <w:spacing w:after="0" w:line="240" w:lineRule="auto"/>
        <w:ind w:left="1980"/>
        <w:jc w:val="both"/>
        <w:rPr>
          <w:rFonts w:ascii="Calibri" w:hAnsi="Calibri" w:cs="Calibri"/>
          <w:bCs/>
        </w:rPr>
      </w:pPr>
    </w:p>
    <w:p w14:paraId="3CC7B179" w14:textId="77777777" w:rsidR="00123094" w:rsidRPr="0000525D" w:rsidRDefault="00123094" w:rsidP="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after="0"/>
        <w:jc w:val="center"/>
        <w:rPr>
          <w:rFonts w:ascii="Calibri" w:hAnsi="Calibri" w:cs="Calibri"/>
          <w:b/>
        </w:rPr>
      </w:pPr>
      <w:r w:rsidRPr="0000525D">
        <w:rPr>
          <w:rFonts w:ascii="Calibri" w:hAnsi="Calibri" w:cs="Calibri"/>
          <w:b/>
        </w:rPr>
        <w:t>Článek II.</w:t>
      </w:r>
    </w:p>
    <w:p w14:paraId="53F043B3" w14:textId="77777777" w:rsidR="00123094" w:rsidRPr="0000525D" w:rsidRDefault="00123094" w:rsidP="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cs="Calibri"/>
          <w:b/>
        </w:rPr>
      </w:pPr>
      <w:r w:rsidRPr="0000525D">
        <w:rPr>
          <w:rFonts w:ascii="Calibri" w:hAnsi="Calibri" w:cs="Calibri"/>
          <w:b/>
        </w:rPr>
        <w:t xml:space="preserve">Předmět </w:t>
      </w:r>
    </w:p>
    <w:p w14:paraId="407CDB3C" w14:textId="77777777" w:rsidR="002F3DCC" w:rsidRDefault="00123094" w:rsidP="00123094">
      <w:pPr>
        <w:pStyle w:val="Nzev"/>
        <w:jc w:val="both"/>
        <w:outlineLvl w:val="0"/>
        <w:rPr>
          <w:rFonts w:ascii="Calibri" w:hAnsi="Calibri" w:cs="Calibri"/>
          <w:b w:val="0"/>
          <w:sz w:val="22"/>
          <w:szCs w:val="22"/>
        </w:rPr>
      </w:pPr>
      <w:r w:rsidRPr="007A37E4">
        <w:rPr>
          <w:rFonts w:ascii="Calibri" w:hAnsi="Calibri" w:cs="Calibri"/>
          <w:b w:val="0"/>
          <w:sz w:val="22"/>
          <w:szCs w:val="22"/>
        </w:rPr>
        <w:t xml:space="preserve">Touto dohodou se mění a doplňuje ustanovení článku VII. smlouvy o dílo č. 3013H1220006 </w:t>
      </w:r>
    </w:p>
    <w:p w14:paraId="43621493" w14:textId="2F6510A1" w:rsidR="00123094" w:rsidRPr="007A37E4" w:rsidRDefault="00123094" w:rsidP="00123094">
      <w:pPr>
        <w:pStyle w:val="Nzev"/>
        <w:jc w:val="both"/>
        <w:outlineLvl w:val="0"/>
        <w:rPr>
          <w:rFonts w:ascii="Calibri" w:hAnsi="Calibri" w:cs="Calibri"/>
          <w:b w:val="0"/>
          <w:sz w:val="22"/>
          <w:szCs w:val="22"/>
        </w:rPr>
      </w:pPr>
      <w:r w:rsidRPr="007A37E4">
        <w:rPr>
          <w:rFonts w:ascii="Calibri" w:hAnsi="Calibri" w:cs="Calibri"/>
          <w:b w:val="0"/>
          <w:sz w:val="22"/>
          <w:szCs w:val="22"/>
        </w:rPr>
        <w:t>(NPÚ–430/7</w:t>
      </w:r>
      <w:r w:rsidR="002F3DCC">
        <w:rPr>
          <w:rFonts w:ascii="Calibri" w:hAnsi="Calibri" w:cs="Calibri"/>
          <w:b w:val="0"/>
          <w:sz w:val="22"/>
          <w:szCs w:val="22"/>
        </w:rPr>
        <w:t>8145</w:t>
      </w:r>
      <w:r w:rsidRPr="007A37E4">
        <w:rPr>
          <w:rFonts w:ascii="Calibri" w:hAnsi="Calibri" w:cs="Calibri"/>
          <w:b w:val="0"/>
          <w:sz w:val="22"/>
          <w:szCs w:val="22"/>
        </w:rPr>
        <w:t>/202</w:t>
      </w:r>
      <w:r w:rsidR="002F3DCC">
        <w:rPr>
          <w:rFonts w:ascii="Calibri" w:hAnsi="Calibri" w:cs="Calibri"/>
          <w:b w:val="0"/>
          <w:sz w:val="22"/>
          <w:szCs w:val="22"/>
        </w:rPr>
        <w:t>2</w:t>
      </w:r>
      <w:r w:rsidRPr="007A37E4">
        <w:rPr>
          <w:rFonts w:ascii="Calibri" w:hAnsi="Calibri" w:cs="Calibri"/>
          <w:b w:val="0"/>
          <w:sz w:val="22"/>
          <w:szCs w:val="22"/>
        </w:rPr>
        <w:t xml:space="preserve">) ze dne 31. 10. 2022, a to tak, že nově zní takto: </w:t>
      </w:r>
    </w:p>
    <w:p w14:paraId="24BC307C" w14:textId="77777777" w:rsidR="00123094" w:rsidRPr="007A37E4" w:rsidRDefault="00123094" w:rsidP="00123094">
      <w:pPr>
        <w:pStyle w:val="Nzev"/>
        <w:jc w:val="both"/>
        <w:outlineLvl w:val="0"/>
        <w:rPr>
          <w:rFonts w:ascii="Calibri" w:hAnsi="Calibri" w:cs="Calibri"/>
          <w:b w:val="0"/>
          <w:sz w:val="22"/>
          <w:szCs w:val="22"/>
        </w:rPr>
      </w:pPr>
    </w:p>
    <w:p w14:paraId="629CB9CB" w14:textId="533BB6EC" w:rsidR="00123094" w:rsidRDefault="00123094" w:rsidP="00123094">
      <w:pPr>
        <w:pStyle w:val="Nzev"/>
        <w:jc w:val="both"/>
        <w:outlineLvl w:val="0"/>
        <w:rPr>
          <w:rFonts w:ascii="Calibri" w:hAnsi="Calibri" w:cs="Calibri"/>
          <w:b w:val="0"/>
          <w:sz w:val="22"/>
          <w:szCs w:val="22"/>
        </w:rPr>
      </w:pPr>
      <w:r>
        <w:rPr>
          <w:rFonts w:ascii="Calibri" w:hAnsi="Calibri" w:cs="Calibri"/>
          <w:b w:val="0"/>
          <w:sz w:val="22"/>
          <w:szCs w:val="22"/>
        </w:rPr>
        <w:t>Smluvní strany se dohodly</w:t>
      </w:r>
      <w:r w:rsidRPr="007A37E4">
        <w:rPr>
          <w:rFonts w:ascii="Calibri" w:hAnsi="Calibri" w:cs="Calibri"/>
          <w:b w:val="0"/>
          <w:sz w:val="22"/>
          <w:szCs w:val="22"/>
        </w:rPr>
        <w:t xml:space="preserve">, že cena díla bude uhrazena formou dílčích faktur zhotovitele. Podkladem pro vystavení příslušné faktury a pro její úhradu bude výkaz prací, podepsaný oprávněným zástupcem objednatele, potvrzující splnění podmínky proplacení příslušné faktury. Částka </w:t>
      </w:r>
      <w:r>
        <w:rPr>
          <w:rFonts w:ascii="Calibri" w:hAnsi="Calibri" w:cs="Calibri"/>
          <w:b w:val="0"/>
          <w:sz w:val="22"/>
          <w:szCs w:val="22"/>
        </w:rPr>
        <w:t>446</w:t>
      </w:r>
      <w:r w:rsidR="006A7A80">
        <w:rPr>
          <w:rFonts w:ascii="Calibri" w:hAnsi="Calibri" w:cs="Calibri"/>
          <w:b w:val="0"/>
          <w:sz w:val="22"/>
          <w:szCs w:val="22"/>
        </w:rPr>
        <w:t xml:space="preserve"> </w:t>
      </w:r>
      <w:r>
        <w:rPr>
          <w:rFonts w:ascii="Calibri" w:hAnsi="Calibri" w:cs="Calibri"/>
          <w:b w:val="0"/>
          <w:sz w:val="22"/>
          <w:szCs w:val="22"/>
        </w:rPr>
        <w:t xml:space="preserve">366,94 Kč včetně DPH bude uhrazena na základě daňového dokladu-faktury vystavené zhotovitelem po ukončení zkušebního provozu. Podmínky splatnosti faktury zůstávají shodné s ujednáním smlouvy. </w:t>
      </w:r>
    </w:p>
    <w:p w14:paraId="13C3643B" w14:textId="77777777" w:rsidR="00123094" w:rsidRDefault="00123094" w:rsidP="00123094">
      <w:pPr>
        <w:pStyle w:val="Zkladntext"/>
        <w:ind w:left="-142" w:right="-142"/>
        <w:jc w:val="center"/>
        <w:rPr>
          <w:rFonts w:ascii="Arial" w:hAnsi="Arial" w:cs="Arial"/>
          <w:b/>
          <w:i/>
          <w:sz w:val="18"/>
          <w:szCs w:val="18"/>
        </w:rPr>
      </w:pPr>
    </w:p>
    <w:p w14:paraId="3342B353" w14:textId="77777777" w:rsidR="008C0C77" w:rsidRPr="00482D8E" w:rsidRDefault="008C0C77" w:rsidP="00123094">
      <w:pPr>
        <w:pStyle w:val="Zkladntext"/>
        <w:ind w:left="-142" w:right="-142"/>
        <w:jc w:val="center"/>
        <w:rPr>
          <w:rFonts w:ascii="Arial" w:hAnsi="Arial" w:cs="Arial"/>
          <w:b/>
          <w:i/>
          <w:sz w:val="18"/>
          <w:szCs w:val="18"/>
        </w:rPr>
      </w:pPr>
    </w:p>
    <w:p w14:paraId="49E8D9AA" w14:textId="77777777" w:rsidR="00123094" w:rsidRPr="0000525D" w:rsidRDefault="00123094" w:rsidP="00123094">
      <w:pPr>
        <w:widowControl w:val="0"/>
        <w:tabs>
          <w:tab w:val="left" w:pos="567"/>
          <w:tab w:val="left" w:pos="1134"/>
          <w:tab w:val="left" w:pos="1701"/>
          <w:tab w:val="left" w:pos="2268"/>
          <w:tab w:val="left" w:pos="2835"/>
          <w:tab w:val="left" w:pos="3402"/>
          <w:tab w:val="left" w:pos="3891"/>
          <w:tab w:val="left" w:pos="3969"/>
          <w:tab w:val="left" w:pos="4536"/>
          <w:tab w:val="left" w:pos="5103"/>
          <w:tab w:val="left" w:pos="5670"/>
          <w:tab w:val="left" w:pos="6237"/>
          <w:tab w:val="left" w:pos="8618"/>
        </w:tabs>
        <w:spacing w:after="0"/>
        <w:rPr>
          <w:rFonts w:ascii="Calibri" w:hAnsi="Calibri" w:cs="Calibri"/>
          <w:b/>
          <w:bCs/>
          <w:snapToGrid w:val="0"/>
        </w:rPr>
      </w:pPr>
      <w:r w:rsidRPr="00D34F59">
        <w:rPr>
          <w:rFonts w:ascii="Arial" w:hAnsi="Arial" w:cs="Arial"/>
          <w:b/>
          <w:bCs/>
          <w:i/>
          <w:snapToGrid w:val="0"/>
          <w:sz w:val="18"/>
          <w:szCs w:val="18"/>
        </w:rPr>
        <w:tab/>
      </w:r>
      <w:r w:rsidRPr="00D34F59">
        <w:rPr>
          <w:rFonts w:ascii="Arial" w:hAnsi="Arial" w:cs="Arial"/>
          <w:b/>
          <w:bCs/>
          <w:i/>
          <w:snapToGrid w:val="0"/>
          <w:sz w:val="18"/>
          <w:szCs w:val="18"/>
        </w:rPr>
        <w:tab/>
      </w:r>
      <w:r w:rsidRPr="00D34F59">
        <w:rPr>
          <w:rFonts w:ascii="Arial" w:hAnsi="Arial" w:cs="Arial"/>
          <w:b/>
          <w:bCs/>
          <w:i/>
          <w:snapToGrid w:val="0"/>
          <w:sz w:val="18"/>
          <w:szCs w:val="18"/>
        </w:rPr>
        <w:tab/>
      </w:r>
      <w:r w:rsidRPr="00D34F59">
        <w:rPr>
          <w:rFonts w:ascii="Arial" w:hAnsi="Arial" w:cs="Arial"/>
          <w:b/>
          <w:bCs/>
          <w:i/>
          <w:snapToGrid w:val="0"/>
          <w:sz w:val="18"/>
          <w:szCs w:val="18"/>
        </w:rPr>
        <w:tab/>
      </w:r>
      <w:r w:rsidRPr="00D34F59">
        <w:rPr>
          <w:rFonts w:ascii="Arial" w:hAnsi="Arial" w:cs="Arial"/>
          <w:b/>
          <w:bCs/>
          <w:i/>
          <w:snapToGrid w:val="0"/>
          <w:sz w:val="18"/>
          <w:szCs w:val="18"/>
        </w:rPr>
        <w:tab/>
      </w:r>
      <w:r w:rsidRPr="00D34F59">
        <w:rPr>
          <w:rFonts w:ascii="Arial" w:hAnsi="Arial" w:cs="Arial"/>
          <w:b/>
          <w:bCs/>
          <w:i/>
          <w:snapToGrid w:val="0"/>
          <w:sz w:val="18"/>
          <w:szCs w:val="18"/>
        </w:rPr>
        <w:tab/>
      </w:r>
      <w:r w:rsidRPr="0000525D">
        <w:rPr>
          <w:rFonts w:ascii="Calibri" w:hAnsi="Calibri" w:cs="Calibri"/>
          <w:b/>
          <w:bCs/>
          <w:i/>
          <w:snapToGrid w:val="0"/>
          <w:sz w:val="18"/>
          <w:szCs w:val="18"/>
        </w:rPr>
        <w:tab/>
      </w:r>
      <w:r>
        <w:rPr>
          <w:rFonts w:ascii="Calibri" w:hAnsi="Calibri" w:cs="Calibri"/>
          <w:b/>
          <w:bCs/>
          <w:i/>
          <w:snapToGrid w:val="0"/>
          <w:sz w:val="18"/>
          <w:szCs w:val="18"/>
        </w:rPr>
        <w:t xml:space="preserve">  </w:t>
      </w:r>
      <w:r w:rsidRPr="0000525D">
        <w:rPr>
          <w:rFonts w:ascii="Calibri" w:hAnsi="Calibri" w:cs="Calibri"/>
          <w:b/>
          <w:bCs/>
          <w:snapToGrid w:val="0"/>
        </w:rPr>
        <w:t xml:space="preserve">Článek III. </w:t>
      </w:r>
    </w:p>
    <w:p w14:paraId="04F32B60" w14:textId="77777777" w:rsidR="00123094" w:rsidRPr="0000525D" w:rsidRDefault="00123094" w:rsidP="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Calibri" w:hAnsi="Calibri" w:cs="Calibri"/>
          <w:b/>
          <w:bCs/>
          <w:snapToGrid w:val="0"/>
        </w:rPr>
      </w:pPr>
      <w:r w:rsidRPr="0000525D">
        <w:rPr>
          <w:rFonts w:ascii="Calibri" w:hAnsi="Calibri" w:cs="Calibri"/>
          <w:b/>
          <w:bCs/>
          <w:snapToGrid w:val="0"/>
        </w:rPr>
        <w:t>Závěrečná ustanovení</w:t>
      </w:r>
    </w:p>
    <w:p w14:paraId="7FD3A277" w14:textId="77777777" w:rsidR="00123094" w:rsidRDefault="00123094" w:rsidP="00123094">
      <w:pPr>
        <w:pStyle w:val="Zkladntext"/>
        <w:widowControl/>
        <w:numPr>
          <w:ilvl w:val="1"/>
          <w:numId w:val="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rPr>
          <w:rFonts w:ascii="Calibri" w:hAnsi="Calibri" w:cs="Arial"/>
          <w:sz w:val="22"/>
          <w:szCs w:val="22"/>
        </w:rPr>
      </w:pPr>
      <w:r w:rsidRPr="00E0558A">
        <w:rPr>
          <w:rFonts w:ascii="Calibri" w:hAnsi="Calibri" w:cs="Arial"/>
          <w:sz w:val="22"/>
          <w:szCs w:val="22"/>
        </w:rPr>
        <w:t xml:space="preserve">Tato </w:t>
      </w:r>
      <w:r>
        <w:rPr>
          <w:rFonts w:ascii="Calibri" w:hAnsi="Calibri" w:cs="Arial"/>
          <w:sz w:val="22"/>
          <w:szCs w:val="22"/>
        </w:rPr>
        <w:t xml:space="preserve">dohoda </w:t>
      </w:r>
      <w:r w:rsidRPr="00E0558A">
        <w:rPr>
          <w:rFonts w:ascii="Calibri" w:hAnsi="Calibri" w:cs="Arial"/>
          <w:sz w:val="22"/>
          <w:szCs w:val="22"/>
        </w:rPr>
        <w:t xml:space="preserve">byla sepsána </w:t>
      </w:r>
      <w:r w:rsidRPr="005A2966">
        <w:rPr>
          <w:rFonts w:ascii="Calibri" w:hAnsi="Calibri" w:cs="Arial"/>
          <w:sz w:val="22"/>
          <w:szCs w:val="22"/>
        </w:rPr>
        <w:t>ve dvou vyhotoveních. Každá ze smluvních stran obdržela po jednom totožném vyhotovení.</w:t>
      </w:r>
    </w:p>
    <w:p w14:paraId="750CAFF4" w14:textId="77777777" w:rsidR="00123094" w:rsidRDefault="00123094" w:rsidP="00123094">
      <w:pPr>
        <w:pStyle w:val="Zkladntext"/>
        <w:widowControl/>
        <w:numPr>
          <w:ilvl w:val="1"/>
          <w:numId w:val="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rPr>
          <w:rFonts w:ascii="Calibri" w:hAnsi="Calibri" w:cs="Arial"/>
          <w:sz w:val="22"/>
          <w:szCs w:val="22"/>
        </w:rPr>
      </w:pPr>
      <w:r>
        <w:rPr>
          <w:rFonts w:ascii="Calibri" w:hAnsi="Calibri" w:cs="Arial"/>
          <w:sz w:val="22"/>
          <w:szCs w:val="22"/>
        </w:rPr>
        <w:t>Tato dohoda je dodatkem č. 1 výše uvedené smlouvy.</w:t>
      </w:r>
    </w:p>
    <w:p w14:paraId="02C7263F" w14:textId="77777777" w:rsidR="00123094" w:rsidRPr="006905A1" w:rsidRDefault="00123094" w:rsidP="00123094">
      <w:pPr>
        <w:widowControl w:val="0"/>
        <w:numPr>
          <w:ilvl w:val="1"/>
          <w:numId w:val="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after="0" w:line="240" w:lineRule="auto"/>
        <w:jc w:val="both"/>
        <w:rPr>
          <w:rFonts w:ascii="Calibri" w:hAnsi="Calibri" w:cs="Arial"/>
          <w:b/>
        </w:rPr>
      </w:pPr>
      <w:r w:rsidRPr="006905A1">
        <w:rPr>
          <w:rFonts w:ascii="Calibri" w:hAnsi="Calibri" w:cs="Arial"/>
        </w:rPr>
        <w:t xml:space="preserve">Smluvní strany </w:t>
      </w:r>
      <w:r>
        <w:rPr>
          <w:rFonts w:ascii="Calibri" w:hAnsi="Calibri" w:cs="Arial"/>
        </w:rPr>
        <w:t>prohlašují</w:t>
      </w:r>
      <w:r w:rsidRPr="006905A1">
        <w:rPr>
          <w:rFonts w:ascii="Calibri" w:hAnsi="Calibri" w:cs="Arial"/>
        </w:rPr>
        <w:t>, že smlouva č. j. NPU-430/</w:t>
      </w:r>
      <w:r>
        <w:rPr>
          <w:rFonts w:ascii="Calibri" w:hAnsi="Calibri" w:cs="Arial"/>
        </w:rPr>
        <w:t>78145</w:t>
      </w:r>
      <w:r w:rsidRPr="006905A1">
        <w:rPr>
          <w:rFonts w:ascii="Calibri" w:hAnsi="Calibri" w:cs="Arial"/>
        </w:rPr>
        <w:t>/20</w:t>
      </w:r>
      <w:r>
        <w:rPr>
          <w:rFonts w:ascii="Calibri" w:hAnsi="Calibri" w:cs="Arial"/>
        </w:rPr>
        <w:t>22</w:t>
      </w:r>
      <w:r w:rsidRPr="006905A1">
        <w:rPr>
          <w:rFonts w:ascii="Calibri" w:hAnsi="Calibri" w:cs="Arial"/>
        </w:rPr>
        <w:t xml:space="preserve">, č. </w:t>
      </w:r>
      <w:proofErr w:type="spellStart"/>
      <w:r w:rsidRPr="006905A1">
        <w:rPr>
          <w:rFonts w:ascii="Calibri" w:hAnsi="Calibri" w:cs="Arial"/>
        </w:rPr>
        <w:t>sml</w:t>
      </w:r>
      <w:proofErr w:type="spellEnd"/>
      <w:r w:rsidRPr="006905A1">
        <w:rPr>
          <w:rFonts w:ascii="Calibri" w:hAnsi="Calibri" w:cs="Arial"/>
        </w:rPr>
        <w:t>. 301</w:t>
      </w:r>
      <w:r>
        <w:rPr>
          <w:rFonts w:ascii="Calibri" w:hAnsi="Calibri" w:cs="Arial"/>
        </w:rPr>
        <w:t>3H1220006</w:t>
      </w:r>
      <w:r w:rsidRPr="006905A1">
        <w:rPr>
          <w:rFonts w:ascii="Calibri" w:hAnsi="Calibri" w:cs="Arial"/>
        </w:rPr>
        <w:t xml:space="preserve">, ze dne </w:t>
      </w:r>
      <w:r>
        <w:rPr>
          <w:rFonts w:ascii="Calibri" w:hAnsi="Calibri" w:cs="Arial"/>
        </w:rPr>
        <w:br/>
        <w:t>31. 10. 2022</w:t>
      </w:r>
      <w:r w:rsidRPr="006905A1">
        <w:rPr>
          <w:rFonts w:ascii="Calibri" w:hAnsi="Calibri" w:cs="Arial"/>
        </w:rPr>
        <w:t xml:space="preserve"> </w:t>
      </w:r>
      <w:r>
        <w:rPr>
          <w:rFonts w:ascii="Calibri" w:hAnsi="Calibri" w:cs="Arial"/>
        </w:rPr>
        <w:t xml:space="preserve">v ostatních ujednáních zůstává beze změn. </w:t>
      </w:r>
    </w:p>
    <w:p w14:paraId="2D12E314" w14:textId="77777777" w:rsidR="00123094" w:rsidRPr="00E0558A" w:rsidRDefault="00123094" w:rsidP="00123094">
      <w:pPr>
        <w:pStyle w:val="Zkladntext"/>
        <w:widowControl/>
        <w:numPr>
          <w:ilvl w:val="1"/>
          <w:numId w:val="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rPr>
          <w:rFonts w:ascii="Calibri" w:hAnsi="Calibri"/>
          <w:sz w:val="22"/>
          <w:szCs w:val="22"/>
        </w:rPr>
      </w:pPr>
      <w:r w:rsidRPr="005A2966">
        <w:rPr>
          <w:rFonts w:ascii="Calibri" w:hAnsi="Calibri" w:cs="Calibri"/>
          <w:color w:val="000000"/>
          <w:sz w:val="22"/>
          <w:szCs w:val="22"/>
        </w:rPr>
        <w:t xml:space="preserve">Tato </w:t>
      </w:r>
      <w:r>
        <w:rPr>
          <w:rFonts w:ascii="Calibri" w:hAnsi="Calibri" w:cs="Calibri"/>
          <w:color w:val="000000"/>
          <w:sz w:val="22"/>
          <w:szCs w:val="22"/>
        </w:rPr>
        <w:t>dohoda</w:t>
      </w:r>
      <w:r w:rsidRPr="005A2966">
        <w:rPr>
          <w:rFonts w:ascii="Calibri" w:hAnsi="Calibri" w:cs="Calibri"/>
          <w:color w:val="000000"/>
          <w:sz w:val="22"/>
          <w:szCs w:val="22"/>
        </w:rPr>
        <w:t xml:space="preserve"> nabývá platnosti a účinnosti dnem podpisu oběma smluvními stranami. Pokud tato </w:t>
      </w:r>
      <w:r>
        <w:rPr>
          <w:rFonts w:ascii="Calibri" w:hAnsi="Calibri" w:cs="Calibri"/>
          <w:color w:val="000000"/>
          <w:sz w:val="22"/>
          <w:szCs w:val="22"/>
        </w:rPr>
        <w:t xml:space="preserve">dohoda </w:t>
      </w:r>
      <w:r w:rsidRPr="005A2966">
        <w:rPr>
          <w:rFonts w:ascii="Calibri" w:hAnsi="Calibri" w:cs="Calibri"/>
          <w:color w:val="000000"/>
          <w:sz w:val="22"/>
          <w:szCs w:val="22"/>
        </w:rPr>
        <w:t xml:space="preserve">podléhá povinnosti uveřejnění </w:t>
      </w:r>
      <w:r w:rsidRPr="005A2966">
        <w:rPr>
          <w:rFonts w:ascii="Calibri" w:hAnsi="Calibri"/>
          <w:bCs/>
          <w:iCs/>
          <w:sz w:val="22"/>
          <w:szCs w:val="22"/>
        </w:rPr>
        <w:t>dle zákona č. 340/2015 Sb., o zvláštních podmínkách účinnosti některých smluv, uveřejňování těchto smluv a o registru smluv (zákon o registru smluv)</w:t>
      </w:r>
      <w:r w:rsidRPr="005A2966">
        <w:rPr>
          <w:rFonts w:ascii="Calibri" w:hAnsi="Calibri" w:cs="Calibri"/>
          <w:color w:val="000000"/>
          <w:sz w:val="22"/>
          <w:szCs w:val="22"/>
        </w:rPr>
        <w:t>, nabude účinnosti dnem uveřejnění a její uveřejnění zajistí objednatel.</w:t>
      </w:r>
      <w:r w:rsidRPr="00E0558A">
        <w:rPr>
          <w:rFonts w:ascii="Calibri" w:hAnsi="Calibri"/>
          <w:snapToGrid w:val="0"/>
          <w:sz w:val="22"/>
          <w:szCs w:val="22"/>
        </w:rPr>
        <w:t xml:space="preserve"> Smluvní strany berou na vědomí, že tato smlouva může být předmětem zveřejnění i dle jiných právních předpisů.</w:t>
      </w:r>
    </w:p>
    <w:p w14:paraId="489E45D7" w14:textId="77777777" w:rsidR="00123094" w:rsidRPr="00E0558A" w:rsidRDefault="00123094" w:rsidP="00123094">
      <w:pPr>
        <w:pStyle w:val="Zkladntext"/>
        <w:widowControl/>
        <w:numPr>
          <w:ilvl w:val="1"/>
          <w:numId w:val="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rPr>
          <w:rFonts w:ascii="Calibri" w:hAnsi="Calibri" w:cs="Arial"/>
          <w:sz w:val="22"/>
          <w:szCs w:val="22"/>
        </w:rPr>
      </w:pPr>
      <w:r w:rsidRPr="00E0558A">
        <w:rPr>
          <w:rFonts w:ascii="Calibri" w:hAnsi="Calibri" w:cs="Arial"/>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7AEA3633" w14:textId="77777777" w:rsidR="00123094" w:rsidRPr="00E0558A" w:rsidRDefault="00123094" w:rsidP="00123094">
      <w:pPr>
        <w:pStyle w:val="Zkladntext"/>
        <w:widowControl/>
        <w:numPr>
          <w:ilvl w:val="1"/>
          <w:numId w:val="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rPr>
          <w:rFonts w:ascii="Calibri" w:hAnsi="Calibri" w:cs="Arial"/>
          <w:sz w:val="22"/>
          <w:szCs w:val="22"/>
        </w:rPr>
      </w:pPr>
      <w:r>
        <w:rPr>
          <w:rFonts w:ascii="Calibri" w:hAnsi="Calibri" w:cs="Arial"/>
          <w:sz w:val="22"/>
          <w:szCs w:val="22"/>
        </w:rPr>
        <w:t>Dohodu</w:t>
      </w:r>
      <w:r w:rsidRPr="00E0558A">
        <w:rPr>
          <w:rFonts w:ascii="Calibri" w:hAnsi="Calibri" w:cs="Arial"/>
          <w:sz w:val="22"/>
          <w:szCs w:val="22"/>
        </w:rPr>
        <w:t xml:space="preserve"> je možno měnit či doplňovat výhradně písemnými číslovanými dodatky. </w:t>
      </w:r>
    </w:p>
    <w:p w14:paraId="062E2E5A" w14:textId="77777777" w:rsidR="00123094" w:rsidRPr="00E0558A" w:rsidRDefault="00123094" w:rsidP="00123094">
      <w:pPr>
        <w:pStyle w:val="Zkladntext"/>
        <w:widowControl/>
        <w:numPr>
          <w:ilvl w:val="1"/>
          <w:numId w:val="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rPr>
          <w:rFonts w:ascii="Calibri" w:hAnsi="Calibri" w:cs="Arial"/>
          <w:sz w:val="22"/>
          <w:szCs w:val="22"/>
        </w:rPr>
      </w:pPr>
      <w:r w:rsidRPr="00E0558A">
        <w:rPr>
          <w:rFonts w:ascii="Calibri" w:hAnsi="Calibri" w:cs="Arial"/>
          <w:sz w:val="22"/>
          <w:szCs w:val="22"/>
        </w:rPr>
        <w:t xml:space="preserve">Smluvní strany prohlašují, že tuto </w:t>
      </w:r>
      <w:r>
        <w:rPr>
          <w:rFonts w:ascii="Calibri" w:hAnsi="Calibri" w:cs="Arial"/>
          <w:sz w:val="22"/>
          <w:szCs w:val="22"/>
        </w:rPr>
        <w:t>dohodu</w:t>
      </w:r>
      <w:r w:rsidRPr="00E0558A">
        <w:rPr>
          <w:rFonts w:ascii="Calibri" w:hAnsi="Calibri" w:cs="Arial"/>
          <w:sz w:val="22"/>
          <w:szCs w:val="22"/>
        </w:rPr>
        <w:t xml:space="preserve"> uzavřely podle své pravé a svobodné vůle prosté omylů, nikoliv v tísni a že vzájemné plnění dle této smlouvy není v hrubém nepoměru. </w:t>
      </w:r>
      <w:r>
        <w:rPr>
          <w:rFonts w:ascii="Calibri" w:hAnsi="Calibri" w:cs="Arial"/>
          <w:sz w:val="22"/>
          <w:szCs w:val="22"/>
        </w:rPr>
        <w:t xml:space="preserve">Dohoda </w:t>
      </w:r>
      <w:r>
        <w:rPr>
          <w:rFonts w:ascii="Calibri" w:hAnsi="Calibri" w:cs="Arial"/>
          <w:sz w:val="22"/>
          <w:szCs w:val="22"/>
        </w:rPr>
        <w:br/>
      </w:r>
      <w:r w:rsidRPr="00E0558A">
        <w:rPr>
          <w:rFonts w:ascii="Calibri" w:hAnsi="Calibri" w:cs="Arial"/>
          <w:sz w:val="22"/>
          <w:szCs w:val="22"/>
        </w:rPr>
        <w:t>je pro obě smluvní strany určitá a srozumitelná.</w:t>
      </w:r>
    </w:p>
    <w:p w14:paraId="34B4F4DC" w14:textId="77777777" w:rsidR="00123094" w:rsidRPr="00E0558A" w:rsidRDefault="00123094" w:rsidP="00123094">
      <w:pPr>
        <w:pStyle w:val="Zkladntext"/>
        <w:widowControl/>
        <w:numPr>
          <w:ilvl w:val="1"/>
          <w:numId w:val="3"/>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rPr>
          <w:rFonts w:ascii="Calibri" w:hAnsi="Calibri"/>
          <w:sz w:val="22"/>
          <w:szCs w:val="22"/>
        </w:rPr>
      </w:pPr>
      <w:r w:rsidRPr="00E0558A">
        <w:rPr>
          <w:rFonts w:ascii="Calibri" w:hAnsi="Calibri"/>
          <w:iCs/>
          <w:sz w:val="22"/>
          <w:szCs w:val="22"/>
        </w:rPr>
        <w:t xml:space="preserve">Informace k ochraně osobních údajů jsou ze strany NPÚ uveřejněny na webových stránkách </w:t>
      </w:r>
      <w:hyperlink r:id="rId7" w:history="1">
        <w:r w:rsidRPr="00B82857">
          <w:rPr>
            <w:rStyle w:val="Hypertextovodkaz"/>
            <w:rFonts w:ascii="Calibri" w:hAnsi="Calibri"/>
            <w:iCs/>
            <w:sz w:val="22"/>
            <w:szCs w:val="22"/>
          </w:rPr>
          <w:t>www.npu.cz</w:t>
        </w:r>
      </w:hyperlink>
      <w:r w:rsidRPr="00E0558A">
        <w:rPr>
          <w:rFonts w:ascii="Calibri" w:hAnsi="Calibri"/>
          <w:iCs/>
          <w:sz w:val="22"/>
          <w:szCs w:val="22"/>
        </w:rPr>
        <w:t xml:space="preserve"> v sekci „Ochrana osobních údajů“.</w:t>
      </w:r>
    </w:p>
    <w:p w14:paraId="1D225E50" w14:textId="77777777" w:rsidR="00123094" w:rsidRPr="00A659CC" w:rsidRDefault="00123094" w:rsidP="00123094">
      <w:pPr>
        <w:pStyle w:val="Zkladntext"/>
        <w:tabs>
          <w:tab w:val="left" w:pos="0"/>
        </w:tabs>
        <w:snapToGrid/>
        <w:rPr>
          <w:rFonts w:ascii="Arial" w:hAnsi="Arial" w:cs="Arial"/>
          <w:snapToGrid w:val="0"/>
          <w:highlight w:val="yellow"/>
        </w:rPr>
      </w:pPr>
    </w:p>
    <w:p w14:paraId="4A88D3FE" w14:textId="5B954B25" w:rsidR="00123094" w:rsidRPr="00A659CC" w:rsidRDefault="00123094" w:rsidP="00123094">
      <w:pPr>
        <w:pStyle w:val="Zkladntext"/>
        <w:tabs>
          <w:tab w:val="left" w:pos="0"/>
        </w:tabs>
        <w:snapToGrid/>
        <w:rPr>
          <w:rFonts w:ascii="Arial" w:hAnsi="Arial" w:cs="Arial"/>
          <w:b/>
          <w:bCs/>
          <w:highlight w:val="yellow"/>
        </w:rPr>
      </w:pPr>
      <w:r w:rsidRPr="00A659CC">
        <w:rPr>
          <w:rFonts w:ascii="Arial" w:hAnsi="Arial" w:cs="Arial"/>
          <w:snapToGrid w:val="0"/>
          <w:highlight w:val="yellow"/>
        </w:rPr>
        <w:t xml:space="preserve">                </w:t>
      </w:r>
    </w:p>
    <w:p w14:paraId="7F44D0F0" w14:textId="425264B5" w:rsidR="00123094" w:rsidRPr="0000525D" w:rsidRDefault="00123094" w:rsidP="00123094">
      <w:pPr>
        <w:widowControl w:val="0"/>
        <w:tabs>
          <w:tab w:val="left" w:pos="0"/>
        </w:tabs>
        <w:jc w:val="both"/>
        <w:rPr>
          <w:rFonts w:ascii="Calibri" w:hAnsi="Calibri" w:cs="Calibri"/>
        </w:rPr>
      </w:pPr>
      <w:r w:rsidRPr="0000525D">
        <w:rPr>
          <w:rFonts w:ascii="Calibri" w:hAnsi="Calibri" w:cs="Calibri"/>
        </w:rPr>
        <w:t xml:space="preserve">V Českých Budějovicích dne </w:t>
      </w:r>
      <w:r w:rsidR="002F3DCC">
        <w:rPr>
          <w:rFonts w:ascii="Calibri" w:hAnsi="Calibri" w:cs="Calibri"/>
        </w:rPr>
        <w:t>2. 5.</w:t>
      </w:r>
      <w:r w:rsidRPr="0000525D">
        <w:rPr>
          <w:rFonts w:ascii="Calibri" w:hAnsi="Calibri" w:cs="Calibri"/>
        </w:rPr>
        <w:t xml:space="preserve"> 2023</w:t>
      </w:r>
      <w:r w:rsidRPr="0000525D">
        <w:rPr>
          <w:rFonts w:ascii="Calibri" w:hAnsi="Calibri" w:cs="Calibri"/>
        </w:rPr>
        <w:tab/>
      </w:r>
      <w:r w:rsidRPr="0000525D">
        <w:rPr>
          <w:rFonts w:ascii="Calibri" w:hAnsi="Calibri" w:cs="Calibri"/>
        </w:rPr>
        <w:tab/>
      </w:r>
      <w:r w:rsidRPr="0000525D">
        <w:rPr>
          <w:rFonts w:ascii="Calibri" w:hAnsi="Calibri" w:cs="Calibri"/>
        </w:rPr>
        <w:tab/>
        <w:t xml:space="preserve">                      V Třebíči dne</w:t>
      </w:r>
      <w:r w:rsidR="002F3DCC">
        <w:rPr>
          <w:rFonts w:ascii="Calibri" w:hAnsi="Calibri" w:cs="Calibri"/>
        </w:rPr>
        <w:t xml:space="preserve"> 2. 5.</w:t>
      </w:r>
      <w:r w:rsidRPr="0000525D">
        <w:rPr>
          <w:rFonts w:ascii="Calibri" w:hAnsi="Calibri" w:cs="Calibri"/>
        </w:rPr>
        <w:t xml:space="preserve"> 2023</w:t>
      </w:r>
    </w:p>
    <w:p w14:paraId="0E10957B" w14:textId="77777777" w:rsidR="00123094" w:rsidRPr="0000525D" w:rsidRDefault="00123094" w:rsidP="00123094">
      <w:pPr>
        <w:widowControl w:val="0"/>
        <w:tabs>
          <w:tab w:val="left" w:pos="0"/>
        </w:tabs>
        <w:jc w:val="both"/>
        <w:rPr>
          <w:rFonts w:ascii="Calibri" w:hAnsi="Calibri" w:cs="Calibri"/>
        </w:rPr>
      </w:pPr>
    </w:p>
    <w:p w14:paraId="2D4340C3" w14:textId="77777777" w:rsidR="00123094" w:rsidRPr="0000525D" w:rsidRDefault="00123094" w:rsidP="00123094">
      <w:pPr>
        <w:widowControl w:val="0"/>
        <w:tabs>
          <w:tab w:val="left" w:pos="0"/>
        </w:tabs>
        <w:jc w:val="both"/>
        <w:rPr>
          <w:rFonts w:ascii="Calibri" w:hAnsi="Calibri" w:cs="Calibri"/>
        </w:rPr>
      </w:pPr>
    </w:p>
    <w:p w14:paraId="081851B5" w14:textId="68B3A271" w:rsidR="00123094" w:rsidRPr="0000525D" w:rsidRDefault="002F3DCC" w:rsidP="00123094">
      <w:pPr>
        <w:pStyle w:val="Nadpis8"/>
        <w:rPr>
          <w:rFonts w:ascii="Calibri" w:hAnsi="Calibri" w:cs="Calibri"/>
          <w:b w:val="0"/>
          <w:bCs w:val="0"/>
          <w:color w:val="auto"/>
          <w:szCs w:val="22"/>
        </w:rPr>
      </w:pPr>
      <w:r w:rsidRPr="0000525D">
        <w:rPr>
          <w:rFonts w:ascii="Calibri" w:hAnsi="Calibri" w:cs="Calibri"/>
          <w:b w:val="0"/>
          <w:bCs w:val="0"/>
          <w:color w:val="auto"/>
          <w:szCs w:val="22"/>
        </w:rPr>
        <w:t xml:space="preserve">     </w:t>
      </w:r>
      <w:r>
        <w:rPr>
          <w:rFonts w:ascii="Calibri" w:hAnsi="Calibri" w:cs="Calibri"/>
          <w:b w:val="0"/>
          <w:bCs w:val="0"/>
          <w:color w:val="auto"/>
          <w:szCs w:val="22"/>
        </w:rPr>
        <w:t xml:space="preserve">     </w:t>
      </w:r>
      <w:r w:rsidR="00123094" w:rsidRPr="0000525D">
        <w:rPr>
          <w:rFonts w:ascii="Calibri" w:hAnsi="Calibri" w:cs="Calibri"/>
          <w:b w:val="0"/>
          <w:bCs w:val="0"/>
          <w:color w:val="auto"/>
          <w:szCs w:val="22"/>
        </w:rPr>
        <w:t>……………………………………</w:t>
      </w:r>
      <w:r w:rsidR="00123094" w:rsidRPr="0000525D">
        <w:rPr>
          <w:rFonts w:ascii="Calibri" w:hAnsi="Calibri" w:cs="Calibri"/>
          <w:b w:val="0"/>
          <w:bCs w:val="0"/>
          <w:color w:val="auto"/>
          <w:szCs w:val="22"/>
        </w:rPr>
        <w:tab/>
      </w:r>
      <w:r w:rsidR="00123094" w:rsidRPr="0000525D">
        <w:rPr>
          <w:rFonts w:ascii="Calibri" w:hAnsi="Calibri" w:cs="Calibri"/>
          <w:bCs w:val="0"/>
          <w:color w:val="auto"/>
          <w:szCs w:val="22"/>
        </w:rPr>
        <w:t xml:space="preserve">                                   </w:t>
      </w:r>
      <w:r w:rsidR="00123094" w:rsidRPr="0000525D">
        <w:rPr>
          <w:rFonts w:ascii="Calibri" w:hAnsi="Calibri" w:cs="Calibri"/>
          <w:bCs w:val="0"/>
          <w:color w:val="auto"/>
          <w:szCs w:val="22"/>
        </w:rPr>
        <w:tab/>
      </w:r>
      <w:r w:rsidR="00123094" w:rsidRPr="0000525D">
        <w:rPr>
          <w:rFonts w:ascii="Calibri" w:hAnsi="Calibri" w:cs="Calibri"/>
          <w:bCs w:val="0"/>
          <w:color w:val="auto"/>
          <w:szCs w:val="22"/>
        </w:rPr>
        <w:tab/>
      </w:r>
      <w:r w:rsidRPr="0000525D">
        <w:rPr>
          <w:rFonts w:ascii="Calibri" w:hAnsi="Calibri" w:cs="Calibri"/>
          <w:bCs w:val="0"/>
          <w:color w:val="auto"/>
          <w:szCs w:val="22"/>
        </w:rPr>
        <w:t xml:space="preserve">      </w:t>
      </w:r>
      <w:r>
        <w:rPr>
          <w:rFonts w:ascii="Calibri" w:hAnsi="Calibri" w:cs="Calibri"/>
          <w:bCs w:val="0"/>
          <w:color w:val="auto"/>
          <w:szCs w:val="22"/>
        </w:rPr>
        <w:t xml:space="preserve">    </w:t>
      </w:r>
      <w:r w:rsidR="00123094" w:rsidRPr="0000525D">
        <w:rPr>
          <w:rFonts w:ascii="Calibri" w:hAnsi="Calibri" w:cs="Calibri"/>
          <w:b w:val="0"/>
          <w:bCs w:val="0"/>
          <w:color w:val="auto"/>
          <w:szCs w:val="22"/>
        </w:rPr>
        <w:t xml:space="preserve">…………………………………… </w:t>
      </w:r>
    </w:p>
    <w:p w14:paraId="28035091" w14:textId="229A3E85" w:rsidR="00123094" w:rsidRPr="0000525D" w:rsidRDefault="002F3DCC" w:rsidP="00123094">
      <w:pPr>
        <w:spacing w:after="0" w:line="240" w:lineRule="auto"/>
        <w:ind w:left="284"/>
        <w:rPr>
          <w:rFonts w:ascii="Calibri" w:hAnsi="Calibri" w:cs="Calibri"/>
          <w:bCs/>
          <w:snapToGrid w:val="0"/>
        </w:rPr>
      </w:pPr>
      <w:r>
        <w:rPr>
          <w:rFonts w:ascii="Calibri" w:hAnsi="Calibri" w:cs="Calibri"/>
          <w:bCs/>
          <w:snapToGrid w:val="0"/>
        </w:rPr>
        <w:t xml:space="preserve">     </w:t>
      </w:r>
      <w:r w:rsidR="00123094" w:rsidRPr="0000525D">
        <w:rPr>
          <w:rFonts w:ascii="Calibri" w:hAnsi="Calibri" w:cs="Calibri"/>
          <w:bCs/>
          <w:snapToGrid w:val="0"/>
        </w:rPr>
        <w:t xml:space="preserve">Mgr. Petr Pavelec, Ph.D.                                                                      </w:t>
      </w:r>
      <w:r w:rsidR="00123094">
        <w:rPr>
          <w:rFonts w:ascii="Calibri" w:hAnsi="Calibri" w:cs="Calibri"/>
          <w:bCs/>
          <w:snapToGrid w:val="0"/>
        </w:rPr>
        <w:t xml:space="preserve">      </w:t>
      </w:r>
      <w:r w:rsidR="00123094" w:rsidRPr="0000525D">
        <w:rPr>
          <w:rFonts w:ascii="Calibri" w:hAnsi="Calibri" w:cs="Calibri"/>
          <w:bCs/>
          <w:snapToGrid w:val="0"/>
        </w:rPr>
        <w:t xml:space="preserve">  </w:t>
      </w:r>
      <w:r w:rsidR="009178EA">
        <w:rPr>
          <w:rFonts w:ascii="Calibri" w:hAnsi="Calibri" w:cs="Calibri"/>
          <w:bCs/>
          <w:snapToGrid w:val="0"/>
        </w:rPr>
        <w:t>XXXXXXXXXXX</w:t>
      </w:r>
    </w:p>
    <w:p w14:paraId="22368CEA" w14:textId="355E725C" w:rsidR="003D2134" w:rsidRDefault="00123094" w:rsidP="00123094">
      <w:pPr>
        <w:ind w:left="708"/>
      </w:pPr>
      <w:r>
        <w:rPr>
          <w:rFonts w:ascii="Calibri" w:hAnsi="Calibri" w:cs="Calibri"/>
          <w:bCs/>
          <w:snapToGrid w:val="0"/>
        </w:rPr>
        <w:t xml:space="preserve"> </w:t>
      </w:r>
      <w:r w:rsidR="002F3DCC">
        <w:rPr>
          <w:rFonts w:ascii="Calibri" w:hAnsi="Calibri" w:cs="Calibri"/>
          <w:bCs/>
          <w:snapToGrid w:val="0"/>
        </w:rPr>
        <w:t xml:space="preserve">      </w:t>
      </w:r>
      <w:r>
        <w:rPr>
          <w:rFonts w:ascii="Calibri" w:hAnsi="Calibri" w:cs="Calibri"/>
          <w:bCs/>
          <w:snapToGrid w:val="0"/>
        </w:rPr>
        <w:t xml:space="preserve">  </w:t>
      </w:r>
      <w:r w:rsidRPr="0000525D">
        <w:rPr>
          <w:rFonts w:ascii="Calibri" w:hAnsi="Calibri" w:cs="Calibri"/>
          <w:bCs/>
          <w:snapToGrid w:val="0"/>
        </w:rPr>
        <w:t xml:space="preserve">ředitel                                                                                           </w:t>
      </w:r>
      <w:r>
        <w:rPr>
          <w:rFonts w:ascii="Calibri" w:hAnsi="Calibri" w:cs="Calibri"/>
          <w:bCs/>
          <w:snapToGrid w:val="0"/>
        </w:rPr>
        <w:t xml:space="preserve">  </w:t>
      </w:r>
      <w:r w:rsidRPr="0000525D">
        <w:rPr>
          <w:rFonts w:ascii="Calibri" w:hAnsi="Calibri" w:cs="Calibri"/>
          <w:bCs/>
          <w:snapToGrid w:val="0"/>
        </w:rPr>
        <w:t xml:space="preserve"> jednatel společnosti</w:t>
      </w:r>
    </w:p>
    <w:sectPr w:rsidR="003D213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6974" w14:textId="77777777" w:rsidR="004102C4" w:rsidRDefault="004102C4" w:rsidP="002D3045">
      <w:pPr>
        <w:spacing w:after="0" w:line="240" w:lineRule="auto"/>
      </w:pPr>
      <w:r>
        <w:separator/>
      </w:r>
    </w:p>
  </w:endnote>
  <w:endnote w:type="continuationSeparator" w:id="0">
    <w:p w14:paraId="10E37B59" w14:textId="77777777" w:rsidR="004102C4" w:rsidRDefault="004102C4" w:rsidP="002D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EB652" w14:textId="77777777" w:rsidR="004102C4" w:rsidRDefault="004102C4" w:rsidP="002D3045">
      <w:pPr>
        <w:spacing w:after="0" w:line="240" w:lineRule="auto"/>
      </w:pPr>
      <w:r>
        <w:separator/>
      </w:r>
    </w:p>
  </w:footnote>
  <w:footnote w:type="continuationSeparator" w:id="0">
    <w:p w14:paraId="047E26BE" w14:textId="77777777" w:rsidR="004102C4" w:rsidRDefault="004102C4" w:rsidP="002D3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6F61" w14:textId="491D7E1A" w:rsidR="002D3045" w:rsidRPr="00FA5AC2" w:rsidRDefault="002D3045" w:rsidP="002D3045">
    <w:pPr>
      <w:pStyle w:val="Zhlav"/>
      <w:rPr>
        <w:rFonts w:ascii="Arial" w:hAnsi="Arial" w:cs="Arial"/>
        <w:sz w:val="18"/>
        <w:szCs w:val="18"/>
      </w:rPr>
    </w:pPr>
    <w:r>
      <w:t xml:space="preserve">                                                                                                                                         č</w:t>
    </w:r>
    <w:r w:rsidRPr="008167A0">
      <w:rPr>
        <w:rFonts w:ascii="Arial" w:hAnsi="Arial" w:cs="Arial"/>
        <w:sz w:val="18"/>
        <w:szCs w:val="18"/>
      </w:rPr>
      <w:t>.j.: NP</w:t>
    </w:r>
    <w:r w:rsidR="00827930">
      <w:rPr>
        <w:rFonts w:ascii="Arial" w:hAnsi="Arial" w:cs="Arial"/>
        <w:sz w:val="18"/>
        <w:szCs w:val="18"/>
      </w:rPr>
      <w:t>U</w:t>
    </w:r>
    <w:r w:rsidRPr="008167A0">
      <w:rPr>
        <w:rFonts w:ascii="Arial" w:hAnsi="Arial" w:cs="Arial"/>
        <w:sz w:val="18"/>
        <w:szCs w:val="18"/>
      </w:rPr>
      <w:t>–430/</w:t>
    </w:r>
    <w:r>
      <w:rPr>
        <w:rFonts w:ascii="Arial" w:hAnsi="Arial" w:cs="Arial"/>
        <w:sz w:val="18"/>
        <w:szCs w:val="18"/>
      </w:rPr>
      <w:t>30215</w:t>
    </w:r>
    <w:r w:rsidRPr="00697B08">
      <w:rPr>
        <w:rFonts w:ascii="Arial" w:hAnsi="Arial" w:cs="Arial"/>
        <w:sz w:val="18"/>
        <w:szCs w:val="18"/>
      </w:rPr>
      <w:t>/</w:t>
    </w:r>
    <w:r>
      <w:rPr>
        <w:rFonts w:ascii="Arial" w:hAnsi="Arial" w:cs="Arial"/>
        <w:sz w:val="18"/>
        <w:szCs w:val="18"/>
      </w:rPr>
      <w:t>2023</w:t>
    </w:r>
  </w:p>
  <w:p w14:paraId="11678C0C" w14:textId="77777777" w:rsidR="002D3045" w:rsidRDefault="002D3045" w:rsidP="002D30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B16A0"/>
    <w:multiLevelType w:val="multilevel"/>
    <w:tmpl w:val="A0903F86"/>
    <w:lvl w:ilvl="0">
      <w:start w:val="14"/>
      <w:numFmt w:val="decimal"/>
      <w:lvlText w:val="%1"/>
      <w:lvlJc w:val="left"/>
      <w:pPr>
        <w:ind w:left="420" w:hanging="420"/>
      </w:pPr>
      <w:rPr>
        <w:rFonts w:hint="default"/>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DA235E6"/>
    <w:multiLevelType w:val="hybridMultilevel"/>
    <w:tmpl w:val="EF146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4D11CA"/>
    <w:multiLevelType w:val="hybridMultilevel"/>
    <w:tmpl w:val="AF3639F2"/>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94"/>
    <w:rsid w:val="000043BD"/>
    <w:rsid w:val="00083A11"/>
    <w:rsid w:val="00123094"/>
    <w:rsid w:val="002D3045"/>
    <w:rsid w:val="002F3DCC"/>
    <w:rsid w:val="003B3DF9"/>
    <w:rsid w:val="003D2134"/>
    <w:rsid w:val="004102C4"/>
    <w:rsid w:val="005201B5"/>
    <w:rsid w:val="006A7A80"/>
    <w:rsid w:val="006F10B3"/>
    <w:rsid w:val="00827930"/>
    <w:rsid w:val="008C0C77"/>
    <w:rsid w:val="009178EA"/>
    <w:rsid w:val="009C7B0D"/>
    <w:rsid w:val="00A21196"/>
    <w:rsid w:val="00AB5314"/>
    <w:rsid w:val="00B02BAD"/>
    <w:rsid w:val="00B54021"/>
    <w:rsid w:val="00CE3C14"/>
    <w:rsid w:val="00D679FD"/>
    <w:rsid w:val="00D75B00"/>
    <w:rsid w:val="00D84DDF"/>
    <w:rsid w:val="00F6501D"/>
    <w:rsid w:val="00FC1564"/>
    <w:rsid w:val="00FF1B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0B05"/>
  <w15:docId w15:val="{64DA0592-717D-481D-86CF-C3EC961D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8">
    <w:name w:val="heading 8"/>
    <w:basedOn w:val="Normln"/>
    <w:next w:val="Normln"/>
    <w:link w:val="Nadpis8Char"/>
    <w:qFormat/>
    <w:rsid w:val="00123094"/>
    <w:pPr>
      <w:keepNext/>
      <w:widowControl w:val="0"/>
      <w:tabs>
        <w:tab w:val="left" w:pos="0"/>
      </w:tabs>
      <w:spacing w:after="0" w:line="240" w:lineRule="auto"/>
      <w:jc w:val="both"/>
      <w:outlineLvl w:val="7"/>
    </w:pPr>
    <w:rPr>
      <w:rFonts w:ascii="Arial" w:eastAsia="Times New Roman" w:hAnsi="Arial" w:cs="Arial"/>
      <w:b/>
      <w:bCs/>
      <w:color w:val="00000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after="0" w:line="240" w:lineRule="auto"/>
      <w:jc w:val="both"/>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semiHidden/>
    <w:rsid w:val="00123094"/>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23094"/>
    <w:pPr>
      <w:ind w:left="720"/>
      <w:contextualSpacing/>
    </w:pPr>
  </w:style>
  <w:style w:type="character" w:customStyle="1" w:styleId="Nadpis8Char">
    <w:name w:val="Nadpis 8 Char"/>
    <w:basedOn w:val="Standardnpsmoodstavce"/>
    <w:link w:val="Nadpis8"/>
    <w:rsid w:val="00123094"/>
    <w:rPr>
      <w:rFonts w:ascii="Arial" w:eastAsia="Times New Roman" w:hAnsi="Arial" w:cs="Arial"/>
      <w:b/>
      <w:bCs/>
      <w:color w:val="000000"/>
      <w:szCs w:val="20"/>
      <w:lang w:eastAsia="cs-CZ"/>
    </w:rPr>
  </w:style>
  <w:style w:type="character" w:styleId="Hypertextovodkaz">
    <w:name w:val="Hyperlink"/>
    <w:semiHidden/>
    <w:rsid w:val="00123094"/>
    <w:rPr>
      <w:color w:val="0000FF"/>
      <w:u w:val="single"/>
    </w:rPr>
  </w:style>
  <w:style w:type="paragraph" w:styleId="Nzev">
    <w:name w:val="Title"/>
    <w:basedOn w:val="Normln"/>
    <w:link w:val="NzevChar"/>
    <w:qFormat/>
    <w:rsid w:val="00123094"/>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spacing w:after="0" w:line="240" w:lineRule="auto"/>
      <w:jc w:val="center"/>
    </w:pPr>
    <w:rPr>
      <w:rFonts w:ascii="Times New Roman" w:eastAsia="Times New Roman" w:hAnsi="Times New Roman" w:cs="Times New Roman"/>
      <w:b/>
      <w:sz w:val="32"/>
      <w:szCs w:val="20"/>
      <w:lang w:eastAsia="cs-CZ"/>
    </w:rPr>
  </w:style>
  <w:style w:type="character" w:customStyle="1" w:styleId="NzevChar">
    <w:name w:val="Název Char"/>
    <w:basedOn w:val="Standardnpsmoodstavce"/>
    <w:link w:val="Nzev"/>
    <w:rsid w:val="00123094"/>
    <w:rPr>
      <w:rFonts w:ascii="Times New Roman" w:eastAsia="Times New Roman" w:hAnsi="Times New Roman" w:cs="Times New Roman"/>
      <w:b/>
      <w:sz w:val="32"/>
      <w:szCs w:val="20"/>
      <w:lang w:eastAsia="cs-CZ"/>
    </w:rPr>
  </w:style>
  <w:style w:type="paragraph" w:styleId="Zhlav">
    <w:name w:val="header"/>
    <w:basedOn w:val="Normln"/>
    <w:link w:val="ZhlavChar"/>
    <w:uiPriority w:val="99"/>
    <w:unhideWhenUsed/>
    <w:rsid w:val="002D30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3045"/>
  </w:style>
  <w:style w:type="paragraph" w:styleId="Zpat">
    <w:name w:val="footer"/>
    <w:basedOn w:val="Normln"/>
    <w:link w:val="ZpatChar"/>
    <w:uiPriority w:val="99"/>
    <w:unhideWhenUsed/>
    <w:rsid w:val="002D3045"/>
    <w:pPr>
      <w:tabs>
        <w:tab w:val="center" w:pos="4536"/>
        <w:tab w:val="right" w:pos="9072"/>
      </w:tabs>
      <w:spacing w:after="0" w:line="240" w:lineRule="auto"/>
    </w:pPr>
  </w:style>
  <w:style w:type="character" w:customStyle="1" w:styleId="ZpatChar">
    <w:name w:val="Zápatí Char"/>
    <w:basedOn w:val="Standardnpsmoodstavce"/>
    <w:link w:val="Zpat"/>
    <w:uiPriority w:val="99"/>
    <w:rsid w:val="002D3045"/>
  </w:style>
  <w:style w:type="character" w:styleId="Odkaznakoment">
    <w:name w:val="annotation reference"/>
    <w:basedOn w:val="Standardnpsmoodstavce"/>
    <w:uiPriority w:val="99"/>
    <w:semiHidden/>
    <w:unhideWhenUsed/>
    <w:rsid w:val="00D84DDF"/>
    <w:rPr>
      <w:sz w:val="16"/>
      <w:szCs w:val="16"/>
    </w:rPr>
  </w:style>
  <w:style w:type="paragraph" w:styleId="Textkomente">
    <w:name w:val="annotation text"/>
    <w:basedOn w:val="Normln"/>
    <w:link w:val="TextkomenteChar"/>
    <w:uiPriority w:val="99"/>
    <w:semiHidden/>
    <w:unhideWhenUsed/>
    <w:rsid w:val="00D84DDF"/>
    <w:pPr>
      <w:spacing w:line="240" w:lineRule="auto"/>
    </w:pPr>
    <w:rPr>
      <w:sz w:val="20"/>
      <w:szCs w:val="20"/>
    </w:rPr>
  </w:style>
  <w:style w:type="character" w:customStyle="1" w:styleId="TextkomenteChar">
    <w:name w:val="Text komentáře Char"/>
    <w:basedOn w:val="Standardnpsmoodstavce"/>
    <w:link w:val="Textkomente"/>
    <w:uiPriority w:val="99"/>
    <w:semiHidden/>
    <w:rsid w:val="00D84DDF"/>
    <w:rPr>
      <w:sz w:val="20"/>
      <w:szCs w:val="20"/>
    </w:rPr>
  </w:style>
  <w:style w:type="paragraph" w:styleId="Pedmtkomente">
    <w:name w:val="annotation subject"/>
    <w:basedOn w:val="Textkomente"/>
    <w:next w:val="Textkomente"/>
    <w:link w:val="PedmtkomenteChar"/>
    <w:uiPriority w:val="99"/>
    <w:semiHidden/>
    <w:unhideWhenUsed/>
    <w:rsid w:val="00D84DDF"/>
    <w:rPr>
      <w:b/>
      <w:bCs/>
    </w:rPr>
  </w:style>
  <w:style w:type="character" w:customStyle="1" w:styleId="PedmtkomenteChar">
    <w:name w:val="Předmět komentáře Char"/>
    <w:basedOn w:val="TextkomenteChar"/>
    <w:link w:val="Pedmtkomente"/>
    <w:uiPriority w:val="99"/>
    <w:semiHidden/>
    <w:rsid w:val="00D84D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805</Words>
  <Characters>4752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NPU CB</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Eliska Potuznikova</dc:creator>
  <cp:lastModifiedBy>frankova</cp:lastModifiedBy>
  <cp:revision>6</cp:revision>
  <dcterms:created xsi:type="dcterms:W3CDTF">2023-05-11T10:46:00Z</dcterms:created>
  <dcterms:modified xsi:type="dcterms:W3CDTF">2023-05-11T10:51:00Z</dcterms:modified>
</cp:coreProperties>
</file>