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86318" w14:textId="77777777" w:rsidR="004603A1" w:rsidRDefault="00B65572">
      <w:pPr>
        <w:jc w:val="center"/>
        <w:rPr>
          <w:b/>
          <w:sz w:val="44"/>
          <w:szCs w:val="44"/>
        </w:rPr>
      </w:pPr>
      <w:r>
        <w:rPr>
          <w:b/>
          <w:sz w:val="44"/>
          <w:szCs w:val="44"/>
        </w:rPr>
        <w:t xml:space="preserve">SMLOUVA O DÍLO č. </w:t>
      </w:r>
      <w:r>
        <w:rPr>
          <w:b/>
          <w:sz w:val="44"/>
          <w:szCs w:val="32"/>
        </w:rPr>
        <w:t>312/2023</w:t>
      </w:r>
    </w:p>
    <w:p w14:paraId="043E9266" w14:textId="77777777" w:rsidR="004603A1" w:rsidRDefault="00B65572">
      <w:pPr>
        <w:jc w:val="center"/>
        <w:rPr>
          <w:rFonts w:asciiTheme="minorHAnsi" w:eastAsia="Times New Roman" w:hAnsiTheme="minorHAnsi" w:cstheme="minorHAnsi"/>
          <w:b/>
          <w:bCs/>
          <w:caps/>
          <w:sz w:val="32"/>
          <w:szCs w:val="32"/>
          <w:lang w:eastAsia="cs-CZ"/>
        </w:rPr>
      </w:pPr>
      <w:r>
        <w:rPr>
          <w:rFonts w:eastAsia="Times New Roman" w:cstheme="minorHAnsi"/>
          <w:b/>
          <w:bCs/>
          <w:caps/>
          <w:sz w:val="32"/>
          <w:szCs w:val="32"/>
          <w:lang w:eastAsia="cs-CZ"/>
        </w:rPr>
        <w:t xml:space="preserve">„OPRAVY PODLAHOVÝCH KRYTIN NA rok 2023“ </w:t>
      </w:r>
    </w:p>
    <w:p w14:paraId="6F82FE23" w14:textId="77777777" w:rsidR="004603A1" w:rsidRDefault="00B65572">
      <w:pPr>
        <w:jc w:val="center"/>
      </w:pPr>
      <w:r>
        <w:t>uzavřená mezi následujícími smluvními stranami</w:t>
      </w:r>
    </w:p>
    <w:p w14:paraId="0F5C6F91" w14:textId="77777777" w:rsidR="004603A1" w:rsidRDefault="00B65572">
      <w:pPr>
        <w:pStyle w:val="Bezmezer"/>
        <w:numPr>
          <w:ilvl w:val="0"/>
          <w:numId w:val="1"/>
        </w:numPr>
        <w:spacing w:before="240" w:after="240"/>
        <w:ind w:left="851" w:hanging="851"/>
        <w:rPr>
          <w:rFonts w:asciiTheme="minorHAnsi" w:hAnsiTheme="minorHAnsi" w:cs="Arial"/>
          <w:b/>
          <w:bCs/>
          <w:color w:val="000000" w:themeColor="text1"/>
        </w:rPr>
      </w:pPr>
      <w:r>
        <w:rPr>
          <w:rFonts w:asciiTheme="minorHAnsi" w:hAnsiTheme="minorHAnsi" w:cs="Arial"/>
          <w:b/>
          <w:bCs/>
          <w:color w:val="000000" w:themeColor="text1"/>
        </w:rPr>
        <w:t>OBJEDNATEL</w:t>
      </w:r>
    </w:p>
    <w:p w14:paraId="6830C20C" w14:textId="77777777" w:rsidR="004603A1" w:rsidRDefault="00B65572">
      <w:pPr>
        <w:pStyle w:val="Bezmezer"/>
        <w:spacing w:after="240"/>
        <w:ind w:firstLine="851"/>
        <w:rPr>
          <w:rFonts w:asciiTheme="minorHAnsi" w:hAnsiTheme="minorHAnsi" w:cs="Arial"/>
          <w:b/>
          <w:bCs/>
          <w:color w:val="000000" w:themeColor="text1"/>
        </w:rPr>
      </w:pPr>
      <w:r>
        <w:rPr>
          <w:rFonts w:asciiTheme="minorHAnsi" w:hAnsiTheme="minorHAnsi" w:cs="Arial"/>
          <w:b/>
          <w:bCs/>
          <w:color w:val="000000" w:themeColor="text1"/>
        </w:rPr>
        <w:t>Střední průmyslová škola dopravní, Plzeň, Karlovarská 99</w:t>
      </w:r>
    </w:p>
    <w:p w14:paraId="3191454A" w14:textId="77777777" w:rsidR="004603A1" w:rsidRDefault="00B65572">
      <w:pPr>
        <w:pStyle w:val="Bezmezer"/>
        <w:ind w:firstLine="851"/>
        <w:rPr>
          <w:rFonts w:asciiTheme="minorHAnsi" w:hAnsiTheme="minorHAnsi" w:cs="Arial"/>
          <w:bCs/>
          <w:color w:val="000000" w:themeColor="text1"/>
        </w:rPr>
      </w:pPr>
      <w:r>
        <w:rPr>
          <w:rFonts w:asciiTheme="minorHAnsi" w:hAnsiTheme="minorHAnsi" w:cs="Arial"/>
          <w:bCs/>
          <w:color w:val="000000" w:themeColor="text1"/>
        </w:rPr>
        <w:t xml:space="preserve">Zastoupená: </w:t>
      </w:r>
      <w:r>
        <w:rPr>
          <w:rFonts w:asciiTheme="minorHAnsi" w:hAnsiTheme="minorHAnsi" w:cs="Arial"/>
          <w:bCs/>
          <w:color w:val="000000" w:themeColor="text1"/>
        </w:rPr>
        <w:tab/>
        <w:t>Ing. Irenou Novákovou, ředitelkou školy</w:t>
      </w:r>
    </w:p>
    <w:p w14:paraId="2D1BF62F" w14:textId="77777777" w:rsidR="004603A1" w:rsidRDefault="00B65572">
      <w:pPr>
        <w:pStyle w:val="Bezmezer"/>
        <w:ind w:firstLine="851"/>
        <w:rPr>
          <w:rFonts w:asciiTheme="minorHAnsi" w:hAnsiTheme="minorHAnsi" w:cs="Arial"/>
          <w:color w:val="000000" w:themeColor="text1"/>
        </w:rPr>
      </w:pPr>
      <w:r>
        <w:rPr>
          <w:rFonts w:asciiTheme="minorHAnsi" w:hAnsiTheme="minorHAnsi" w:cs="Arial"/>
          <w:color w:val="000000" w:themeColor="text1"/>
        </w:rPr>
        <w:t>Sídlo:</w:t>
      </w:r>
      <w:r>
        <w:rPr>
          <w:rFonts w:asciiTheme="minorHAnsi" w:hAnsiTheme="minorHAnsi" w:cs="Arial"/>
          <w:color w:val="000000" w:themeColor="text1"/>
        </w:rPr>
        <w:tab/>
        <w:t xml:space="preserve"> </w:t>
      </w:r>
      <w:r>
        <w:rPr>
          <w:rFonts w:asciiTheme="minorHAnsi" w:hAnsiTheme="minorHAnsi" w:cs="Arial"/>
          <w:color w:val="000000" w:themeColor="text1"/>
        </w:rPr>
        <w:tab/>
      </w:r>
      <w:r>
        <w:rPr>
          <w:rFonts w:asciiTheme="minorHAnsi" w:hAnsiTheme="minorHAnsi" w:cs="Arial"/>
          <w:bCs/>
          <w:color w:val="000000" w:themeColor="text1"/>
        </w:rPr>
        <w:t>Karlovarská 1210/99, 323 00 Plzeň</w:t>
      </w:r>
      <w:r>
        <w:rPr>
          <w:rFonts w:asciiTheme="minorHAnsi" w:hAnsiTheme="minorHAnsi" w:cs="Arial"/>
          <w:color w:val="000000" w:themeColor="text1"/>
        </w:rPr>
        <w:t xml:space="preserve"> </w:t>
      </w:r>
    </w:p>
    <w:p w14:paraId="24C03BCC" w14:textId="77777777" w:rsidR="004603A1" w:rsidRDefault="00B65572">
      <w:pPr>
        <w:pStyle w:val="Bezmezer"/>
        <w:ind w:firstLine="851"/>
        <w:rPr>
          <w:rFonts w:asciiTheme="minorHAnsi" w:hAnsiTheme="minorHAnsi" w:cs="Arial"/>
          <w:bCs/>
          <w:color w:val="000000" w:themeColor="text1"/>
        </w:rPr>
      </w:pPr>
      <w:r>
        <w:rPr>
          <w:rFonts w:asciiTheme="minorHAnsi" w:hAnsiTheme="minorHAnsi" w:cs="Arial"/>
          <w:color w:val="000000" w:themeColor="text1"/>
        </w:rPr>
        <w:t>IČO:</w:t>
      </w:r>
      <w:r>
        <w:rPr>
          <w:rFonts w:asciiTheme="minorHAnsi" w:hAnsiTheme="minorHAnsi" w:cs="Arial"/>
          <w:color w:val="000000" w:themeColor="text1"/>
        </w:rPr>
        <w:tab/>
      </w:r>
      <w:r>
        <w:rPr>
          <w:rFonts w:asciiTheme="minorHAnsi" w:hAnsiTheme="minorHAnsi" w:cs="Arial"/>
          <w:color w:val="000000" w:themeColor="text1"/>
        </w:rPr>
        <w:tab/>
      </w:r>
      <w:r>
        <w:rPr>
          <w:rFonts w:asciiTheme="minorHAnsi" w:hAnsiTheme="minorHAnsi" w:cs="Arial"/>
          <w:bCs/>
          <w:color w:val="000000" w:themeColor="text1"/>
        </w:rPr>
        <w:t>69457930</w:t>
      </w:r>
    </w:p>
    <w:p w14:paraId="7DC2C8F6" w14:textId="77777777" w:rsidR="004603A1" w:rsidRDefault="00B65572">
      <w:pPr>
        <w:pStyle w:val="Bezmezer"/>
        <w:ind w:firstLine="851"/>
        <w:rPr>
          <w:rFonts w:asciiTheme="minorHAnsi" w:hAnsiTheme="minorHAnsi" w:cs="Arial"/>
          <w:color w:val="000000" w:themeColor="text1"/>
        </w:rPr>
      </w:pPr>
      <w:r>
        <w:rPr>
          <w:rFonts w:asciiTheme="minorHAnsi" w:hAnsiTheme="minorHAnsi" w:cs="Arial"/>
          <w:bCs/>
          <w:color w:val="000000" w:themeColor="text1"/>
        </w:rPr>
        <w:t>DIČ:</w:t>
      </w:r>
      <w:r>
        <w:rPr>
          <w:rFonts w:asciiTheme="minorHAnsi" w:hAnsiTheme="minorHAnsi" w:cs="Arial"/>
          <w:bCs/>
          <w:color w:val="000000" w:themeColor="text1"/>
        </w:rPr>
        <w:tab/>
      </w:r>
      <w:r>
        <w:rPr>
          <w:rFonts w:asciiTheme="minorHAnsi" w:hAnsiTheme="minorHAnsi" w:cs="Arial"/>
          <w:bCs/>
          <w:color w:val="000000" w:themeColor="text1"/>
        </w:rPr>
        <w:tab/>
        <w:t>CZ69457930</w:t>
      </w:r>
    </w:p>
    <w:p w14:paraId="34A48CFD" w14:textId="77777777" w:rsidR="004603A1" w:rsidRDefault="00B65572">
      <w:pPr>
        <w:spacing w:before="240" w:after="0" w:line="240" w:lineRule="auto"/>
        <w:ind w:firstLine="851"/>
        <w:jc w:val="both"/>
        <w:rPr>
          <w:rFonts w:asciiTheme="minorHAnsi" w:hAnsiTheme="minorHAnsi" w:cs="Arial"/>
          <w:color w:val="000000" w:themeColor="text1"/>
        </w:rPr>
      </w:pPr>
      <w:r>
        <w:rPr>
          <w:rFonts w:cs="Arial"/>
          <w:color w:val="000000" w:themeColor="text1"/>
        </w:rPr>
        <w:t>Osoba oprávněná jednat ve věcech smluvních:</w:t>
      </w:r>
      <w:r>
        <w:rPr>
          <w:rFonts w:cs="Arial"/>
          <w:color w:val="000000" w:themeColor="text1"/>
        </w:rPr>
        <w:tab/>
      </w:r>
    </w:p>
    <w:p w14:paraId="27C1970F" w14:textId="77777777" w:rsidR="004603A1" w:rsidRDefault="00B65572">
      <w:pPr>
        <w:spacing w:before="240" w:after="0" w:line="240" w:lineRule="auto"/>
        <w:ind w:left="1843" w:hanging="709"/>
        <w:jc w:val="both"/>
        <w:rPr>
          <w:rFonts w:asciiTheme="minorHAnsi" w:eastAsia="Times New Roman" w:hAnsiTheme="minorHAnsi" w:cs="Arial"/>
          <w:bCs/>
          <w:color w:val="000000" w:themeColor="text1"/>
          <w:lang w:eastAsia="ar-SA"/>
        </w:rPr>
      </w:pPr>
      <w:r>
        <w:rPr>
          <w:rFonts w:cs="Arial"/>
          <w:b/>
          <w:bCs/>
          <w:color w:val="000000" w:themeColor="text1"/>
        </w:rPr>
        <w:t>Bc. Pavel Procházka</w:t>
      </w:r>
      <w:r>
        <w:rPr>
          <w:rFonts w:cs="Arial"/>
          <w:bCs/>
          <w:color w:val="000000" w:themeColor="text1"/>
        </w:rPr>
        <w:t>, vedoucí provozního oddělení</w:t>
      </w:r>
    </w:p>
    <w:p w14:paraId="48CCE96C" w14:textId="77777777" w:rsidR="004603A1" w:rsidRDefault="00B65572">
      <w:pPr>
        <w:spacing w:after="0" w:line="240" w:lineRule="auto"/>
        <w:ind w:left="1843" w:hanging="425"/>
        <w:jc w:val="both"/>
        <w:rPr>
          <w:rFonts w:asciiTheme="minorHAnsi" w:eastAsia="Times New Roman" w:hAnsiTheme="minorHAnsi" w:cs="Arial"/>
          <w:bCs/>
          <w:color w:val="000000" w:themeColor="text1"/>
          <w:u w:val="single"/>
          <w:lang w:eastAsia="ar-SA"/>
        </w:rPr>
      </w:pPr>
      <w:r>
        <w:rPr>
          <w:rFonts w:eastAsia="Times New Roman" w:cs="Arial"/>
          <w:bCs/>
          <w:color w:val="000000" w:themeColor="text1"/>
          <w:lang w:eastAsia="ar-SA"/>
        </w:rPr>
        <w:t>E-mail:</w:t>
      </w:r>
      <w:r>
        <w:rPr>
          <w:rFonts w:eastAsia="Times New Roman" w:cs="Arial"/>
          <w:bCs/>
          <w:color w:val="000000" w:themeColor="text1"/>
          <w:lang w:eastAsia="ar-SA"/>
        </w:rPr>
        <w:tab/>
      </w:r>
      <w:r>
        <w:rPr>
          <w:rFonts w:eastAsia="Times New Roman" w:cs="Arial"/>
          <w:bCs/>
          <w:color w:val="000000" w:themeColor="text1"/>
          <w:lang w:eastAsia="ar-SA"/>
        </w:rPr>
        <w:tab/>
      </w:r>
      <w:hyperlink r:id="rId7">
        <w:r>
          <w:rPr>
            <w:rStyle w:val="Hypertextovodkaz"/>
            <w:rFonts w:eastAsia="Times New Roman" w:cs="Arial"/>
            <w:bCs/>
            <w:lang w:eastAsia="ar-SA"/>
          </w:rPr>
          <w:t>prochazka@dopskopl.cz</w:t>
        </w:r>
      </w:hyperlink>
      <w:r>
        <w:rPr>
          <w:rFonts w:cs="Arial"/>
          <w:color w:val="000000" w:themeColor="text1"/>
        </w:rPr>
        <w:t xml:space="preserve">  </w:t>
      </w:r>
    </w:p>
    <w:p w14:paraId="7823BF4E" w14:textId="77777777" w:rsidR="004603A1" w:rsidRDefault="00B65572">
      <w:pPr>
        <w:spacing w:after="0" w:line="240" w:lineRule="auto"/>
        <w:ind w:left="1843" w:hanging="425"/>
        <w:jc w:val="both"/>
        <w:rPr>
          <w:rFonts w:asciiTheme="minorHAnsi" w:eastAsia="Times New Roman" w:hAnsiTheme="minorHAnsi" w:cs="Arial"/>
          <w:bCs/>
          <w:color w:val="000000" w:themeColor="text1"/>
          <w:lang w:eastAsia="ar-SA"/>
        </w:rPr>
      </w:pPr>
      <w:r>
        <w:rPr>
          <w:rFonts w:eastAsia="Times New Roman" w:cs="Arial"/>
          <w:bCs/>
          <w:color w:val="000000" w:themeColor="text1"/>
          <w:lang w:eastAsia="ar-SA"/>
        </w:rPr>
        <w:t xml:space="preserve">Tel.: </w:t>
      </w:r>
      <w:r>
        <w:rPr>
          <w:rFonts w:eastAsia="Times New Roman" w:cs="Arial"/>
          <w:bCs/>
          <w:color w:val="000000" w:themeColor="text1"/>
          <w:lang w:eastAsia="ar-SA"/>
        </w:rPr>
        <w:tab/>
      </w:r>
      <w:r>
        <w:rPr>
          <w:rFonts w:eastAsia="Times New Roman" w:cs="Arial"/>
          <w:bCs/>
          <w:color w:val="000000" w:themeColor="text1"/>
          <w:lang w:eastAsia="ar-SA"/>
        </w:rPr>
        <w:tab/>
        <w:t>+420 778 401 872</w:t>
      </w:r>
    </w:p>
    <w:p w14:paraId="0E6F02D5" w14:textId="77777777" w:rsidR="004603A1" w:rsidRDefault="004603A1">
      <w:pPr>
        <w:spacing w:after="0" w:line="240" w:lineRule="auto"/>
        <w:ind w:firstLine="851"/>
        <w:jc w:val="both"/>
        <w:rPr>
          <w:rFonts w:asciiTheme="minorHAnsi" w:hAnsiTheme="minorHAnsi" w:cs="Arial"/>
          <w:bCs/>
          <w:color w:val="000000" w:themeColor="text1"/>
        </w:rPr>
      </w:pPr>
    </w:p>
    <w:p w14:paraId="53CC63A5" w14:textId="77777777" w:rsidR="004603A1" w:rsidRDefault="00B65572">
      <w:pPr>
        <w:spacing w:after="0" w:line="240" w:lineRule="auto"/>
        <w:ind w:firstLine="851"/>
        <w:jc w:val="both"/>
        <w:rPr>
          <w:rFonts w:asciiTheme="minorHAnsi" w:hAnsiTheme="minorHAnsi" w:cs="Arial"/>
          <w:bCs/>
          <w:color w:val="000000" w:themeColor="text1"/>
        </w:rPr>
      </w:pPr>
      <w:r>
        <w:rPr>
          <w:rFonts w:cs="Arial"/>
          <w:bCs/>
          <w:color w:val="000000" w:themeColor="text1"/>
        </w:rPr>
        <w:t xml:space="preserve">Osoby oprávněné jednat ve věcech technických: </w:t>
      </w:r>
      <w:r>
        <w:rPr>
          <w:rFonts w:cs="Arial"/>
          <w:bCs/>
          <w:color w:val="000000" w:themeColor="text1"/>
        </w:rPr>
        <w:tab/>
      </w:r>
    </w:p>
    <w:p w14:paraId="6317889B" w14:textId="77777777" w:rsidR="004603A1" w:rsidRDefault="004603A1">
      <w:pPr>
        <w:spacing w:after="0" w:line="240" w:lineRule="auto"/>
        <w:ind w:left="1843" w:hanging="709"/>
        <w:jc w:val="both"/>
        <w:rPr>
          <w:rFonts w:asciiTheme="minorHAnsi" w:hAnsiTheme="minorHAnsi" w:cs="Arial"/>
          <w:b/>
          <w:bCs/>
          <w:color w:val="000000" w:themeColor="text1"/>
        </w:rPr>
      </w:pPr>
    </w:p>
    <w:p w14:paraId="18E09015" w14:textId="77777777" w:rsidR="004603A1" w:rsidRDefault="00B65572">
      <w:pPr>
        <w:spacing w:after="0" w:line="240" w:lineRule="auto"/>
        <w:ind w:left="1843" w:hanging="709"/>
        <w:jc w:val="both"/>
        <w:rPr>
          <w:rFonts w:asciiTheme="minorHAnsi" w:eastAsia="Times New Roman" w:hAnsiTheme="minorHAnsi" w:cs="Arial"/>
          <w:bCs/>
          <w:color w:val="000000" w:themeColor="text1"/>
          <w:lang w:eastAsia="ar-SA"/>
        </w:rPr>
      </w:pPr>
      <w:r>
        <w:rPr>
          <w:rFonts w:cs="Arial"/>
          <w:b/>
          <w:bCs/>
          <w:color w:val="000000" w:themeColor="text1"/>
        </w:rPr>
        <w:t>Stanislav Liška</w:t>
      </w:r>
      <w:r>
        <w:rPr>
          <w:rFonts w:cs="Arial"/>
          <w:bCs/>
          <w:color w:val="000000" w:themeColor="text1"/>
        </w:rPr>
        <w:t>, vedoucí provozu a údržby Karlovarská</w:t>
      </w:r>
    </w:p>
    <w:p w14:paraId="7A042D13" w14:textId="77777777" w:rsidR="004603A1" w:rsidRDefault="00B65572">
      <w:pPr>
        <w:spacing w:after="0" w:line="240" w:lineRule="auto"/>
        <w:ind w:left="1843" w:hanging="425"/>
        <w:jc w:val="both"/>
      </w:pPr>
      <w:r>
        <w:rPr>
          <w:rFonts w:eastAsia="Times New Roman" w:cs="Arial"/>
          <w:bCs/>
          <w:color w:val="000000" w:themeColor="text1"/>
          <w:lang w:eastAsia="ar-SA"/>
        </w:rPr>
        <w:t>E-mail:</w:t>
      </w:r>
      <w:r>
        <w:rPr>
          <w:rFonts w:eastAsia="Times New Roman" w:cs="Arial"/>
          <w:bCs/>
          <w:color w:val="000000" w:themeColor="text1"/>
          <w:lang w:eastAsia="ar-SA"/>
        </w:rPr>
        <w:tab/>
      </w:r>
      <w:r>
        <w:rPr>
          <w:rFonts w:eastAsia="Times New Roman" w:cs="Arial"/>
          <w:bCs/>
          <w:color w:val="000000" w:themeColor="text1"/>
          <w:lang w:eastAsia="ar-SA"/>
        </w:rPr>
        <w:tab/>
      </w:r>
      <w:hyperlink r:id="rId8">
        <w:r>
          <w:rPr>
            <w:rStyle w:val="Hypertextovodkaz"/>
          </w:rPr>
          <w:t>liska@dopskopl.cz</w:t>
        </w:r>
      </w:hyperlink>
      <w:r>
        <w:rPr>
          <w:rFonts w:cs="Arial"/>
          <w:color w:val="000000" w:themeColor="text1"/>
        </w:rPr>
        <w:t xml:space="preserve">   </w:t>
      </w:r>
    </w:p>
    <w:p w14:paraId="0D421BA1" w14:textId="77777777" w:rsidR="004603A1" w:rsidRDefault="00B65572">
      <w:pPr>
        <w:spacing w:after="0" w:line="240" w:lineRule="auto"/>
        <w:ind w:left="1843" w:hanging="425"/>
        <w:jc w:val="both"/>
        <w:rPr>
          <w:rFonts w:asciiTheme="minorHAnsi" w:eastAsia="Times New Roman" w:hAnsiTheme="minorHAnsi" w:cs="Arial"/>
          <w:bCs/>
          <w:color w:val="000000" w:themeColor="text1"/>
          <w:lang w:eastAsia="ar-SA"/>
        </w:rPr>
      </w:pPr>
      <w:r>
        <w:rPr>
          <w:rFonts w:eastAsia="Times New Roman" w:cs="Arial"/>
          <w:bCs/>
          <w:color w:val="000000" w:themeColor="text1"/>
          <w:lang w:eastAsia="ar-SA"/>
        </w:rPr>
        <w:t xml:space="preserve">Tel.: </w:t>
      </w:r>
      <w:r>
        <w:rPr>
          <w:rFonts w:eastAsia="Times New Roman" w:cs="Arial"/>
          <w:bCs/>
          <w:color w:val="000000" w:themeColor="text1"/>
          <w:lang w:eastAsia="ar-SA"/>
        </w:rPr>
        <w:tab/>
      </w:r>
      <w:r>
        <w:rPr>
          <w:rFonts w:eastAsia="Times New Roman" w:cs="Arial"/>
          <w:bCs/>
          <w:color w:val="000000" w:themeColor="text1"/>
          <w:lang w:eastAsia="ar-SA"/>
        </w:rPr>
        <w:tab/>
        <w:t>+420 778 718 636</w:t>
      </w:r>
    </w:p>
    <w:p w14:paraId="3C2AAE5B" w14:textId="77777777" w:rsidR="004603A1" w:rsidRDefault="004603A1">
      <w:pPr>
        <w:spacing w:after="0" w:line="240" w:lineRule="auto"/>
        <w:ind w:left="1843" w:hanging="709"/>
        <w:jc w:val="both"/>
        <w:rPr>
          <w:rFonts w:asciiTheme="minorHAnsi" w:hAnsiTheme="minorHAnsi" w:cs="Arial"/>
          <w:b/>
          <w:bCs/>
          <w:color w:val="000000" w:themeColor="text1"/>
        </w:rPr>
      </w:pPr>
    </w:p>
    <w:p w14:paraId="4C6F9BBF" w14:textId="77777777" w:rsidR="004603A1" w:rsidRDefault="00B65572">
      <w:pPr>
        <w:spacing w:after="0" w:line="240" w:lineRule="auto"/>
        <w:ind w:left="1843" w:hanging="709"/>
        <w:jc w:val="both"/>
        <w:rPr>
          <w:rFonts w:asciiTheme="minorHAnsi" w:eastAsia="Times New Roman" w:hAnsiTheme="minorHAnsi" w:cs="Arial"/>
          <w:bCs/>
          <w:color w:val="000000" w:themeColor="text1"/>
          <w:lang w:eastAsia="ar-SA"/>
        </w:rPr>
      </w:pPr>
      <w:r>
        <w:rPr>
          <w:rFonts w:cs="Arial"/>
          <w:b/>
          <w:bCs/>
          <w:color w:val="000000" w:themeColor="text1"/>
        </w:rPr>
        <w:t>Jaroslav Kratochvíl</w:t>
      </w:r>
      <w:r>
        <w:rPr>
          <w:rFonts w:cs="Arial"/>
          <w:bCs/>
          <w:color w:val="000000" w:themeColor="text1"/>
        </w:rPr>
        <w:t>, vedoucí provozu a údržby Křimice a Skrétova</w:t>
      </w:r>
    </w:p>
    <w:p w14:paraId="70B6BB30" w14:textId="77777777" w:rsidR="004603A1" w:rsidRDefault="00B65572">
      <w:pPr>
        <w:spacing w:after="0" w:line="240" w:lineRule="auto"/>
        <w:ind w:left="1843" w:hanging="425"/>
        <w:jc w:val="both"/>
        <w:rPr>
          <w:rFonts w:asciiTheme="minorHAnsi" w:hAnsiTheme="minorHAnsi" w:cs="Arial"/>
          <w:color w:val="000000" w:themeColor="text1"/>
        </w:rPr>
      </w:pPr>
      <w:r>
        <w:rPr>
          <w:rFonts w:eastAsia="Times New Roman" w:cs="Arial"/>
          <w:bCs/>
          <w:color w:val="000000" w:themeColor="text1"/>
          <w:lang w:eastAsia="ar-SA"/>
        </w:rPr>
        <w:t>E-mail:</w:t>
      </w:r>
      <w:r>
        <w:rPr>
          <w:rFonts w:eastAsia="Times New Roman" w:cs="Arial"/>
          <w:bCs/>
          <w:color w:val="000000" w:themeColor="text1"/>
          <w:lang w:eastAsia="ar-SA"/>
        </w:rPr>
        <w:tab/>
      </w:r>
      <w:r>
        <w:rPr>
          <w:rFonts w:eastAsia="Times New Roman" w:cs="Arial"/>
          <w:bCs/>
          <w:color w:val="000000" w:themeColor="text1"/>
          <w:lang w:eastAsia="ar-SA"/>
        </w:rPr>
        <w:tab/>
      </w:r>
      <w:hyperlink r:id="rId9">
        <w:r>
          <w:rPr>
            <w:rStyle w:val="Hypertextovodkaz"/>
            <w:rFonts w:eastAsia="Times New Roman" w:cs="Arial"/>
            <w:bCs/>
            <w:lang w:eastAsia="ar-SA"/>
          </w:rPr>
          <w:t>kratochvil@</w:t>
        </w:r>
        <w:r>
          <w:rPr>
            <w:rStyle w:val="Hypertextovodkaz"/>
            <w:rFonts w:cs="Arial"/>
          </w:rPr>
          <w:t>dopskopl-kr.cz</w:t>
        </w:r>
      </w:hyperlink>
      <w:r>
        <w:rPr>
          <w:rFonts w:cs="Arial"/>
          <w:color w:val="000000" w:themeColor="text1"/>
        </w:rPr>
        <w:t xml:space="preserve">     </w:t>
      </w:r>
    </w:p>
    <w:p w14:paraId="2D38013F" w14:textId="77777777" w:rsidR="004603A1" w:rsidRDefault="00B65572">
      <w:pPr>
        <w:spacing w:after="0" w:line="240" w:lineRule="auto"/>
        <w:ind w:left="1843" w:hanging="425"/>
        <w:jc w:val="both"/>
        <w:rPr>
          <w:rFonts w:asciiTheme="minorHAnsi" w:eastAsia="Times New Roman" w:hAnsiTheme="minorHAnsi" w:cs="Arial"/>
          <w:bCs/>
          <w:color w:val="000000" w:themeColor="text1"/>
          <w:lang w:eastAsia="ar-SA"/>
        </w:rPr>
      </w:pPr>
      <w:r>
        <w:rPr>
          <w:rFonts w:eastAsia="Times New Roman" w:cs="Arial"/>
          <w:bCs/>
          <w:color w:val="000000" w:themeColor="text1"/>
          <w:lang w:eastAsia="ar-SA"/>
        </w:rPr>
        <w:t xml:space="preserve">Tel.: </w:t>
      </w:r>
      <w:r>
        <w:rPr>
          <w:rFonts w:eastAsia="Times New Roman" w:cs="Arial"/>
          <w:bCs/>
          <w:color w:val="000000" w:themeColor="text1"/>
          <w:lang w:eastAsia="ar-SA"/>
        </w:rPr>
        <w:tab/>
      </w:r>
      <w:r>
        <w:rPr>
          <w:rFonts w:eastAsia="Times New Roman" w:cs="Arial"/>
          <w:bCs/>
          <w:color w:val="000000" w:themeColor="text1"/>
          <w:lang w:eastAsia="ar-SA"/>
        </w:rPr>
        <w:tab/>
        <w:t>+420 604 462 264</w:t>
      </w:r>
    </w:p>
    <w:p w14:paraId="58949B70" w14:textId="77777777" w:rsidR="004603A1" w:rsidRDefault="004603A1">
      <w:pPr>
        <w:spacing w:after="0" w:line="240" w:lineRule="auto"/>
        <w:ind w:left="1843" w:hanging="425"/>
        <w:jc w:val="both"/>
        <w:rPr>
          <w:rFonts w:asciiTheme="minorHAnsi" w:eastAsia="Times New Roman" w:hAnsiTheme="minorHAnsi" w:cs="Arial"/>
          <w:bCs/>
          <w:color w:val="000000" w:themeColor="text1"/>
          <w:lang w:eastAsia="ar-SA"/>
        </w:rPr>
      </w:pPr>
    </w:p>
    <w:p w14:paraId="581BF173" w14:textId="77777777" w:rsidR="004603A1" w:rsidRDefault="00B65572" w:rsidP="00A459A7">
      <w:pPr>
        <w:spacing w:before="240" w:after="0" w:line="240" w:lineRule="auto"/>
        <w:rPr>
          <w:rFonts w:asciiTheme="minorHAnsi" w:eastAsia="Times New Roman" w:hAnsiTheme="minorHAnsi" w:cs="Arial"/>
          <w:color w:val="000000" w:themeColor="text1"/>
          <w:lang w:eastAsia="cs-CZ"/>
        </w:rPr>
      </w:pPr>
      <w:r>
        <w:rPr>
          <w:rFonts w:eastAsia="Times New Roman" w:cs="Arial"/>
          <w:color w:val="000000" w:themeColor="text1"/>
          <w:lang w:eastAsia="cs-CZ"/>
        </w:rPr>
        <w:t xml:space="preserve">(dále </w:t>
      </w:r>
      <w:r w:rsidR="00A459A7">
        <w:rPr>
          <w:rFonts w:eastAsia="Times New Roman" w:cs="Arial"/>
          <w:color w:val="000000" w:themeColor="text1"/>
          <w:lang w:eastAsia="cs-CZ"/>
        </w:rPr>
        <w:t xml:space="preserve">jen </w:t>
      </w:r>
      <w:r>
        <w:rPr>
          <w:rFonts w:eastAsia="Times New Roman" w:cs="Arial"/>
          <w:color w:val="000000" w:themeColor="text1"/>
          <w:lang w:eastAsia="cs-CZ"/>
        </w:rPr>
        <w:t>„Objednatel“)</w:t>
      </w:r>
    </w:p>
    <w:p w14:paraId="430AB9D8" w14:textId="77777777" w:rsidR="004603A1" w:rsidRDefault="00B65572">
      <w:pPr>
        <w:jc w:val="center"/>
        <w:rPr>
          <w:rFonts w:asciiTheme="minorHAnsi" w:hAnsiTheme="minorHAnsi" w:cs="Arial"/>
          <w:b/>
          <w:color w:val="000000" w:themeColor="text1"/>
        </w:rPr>
      </w:pPr>
      <w:r>
        <w:rPr>
          <w:rFonts w:cs="Arial"/>
          <w:b/>
          <w:color w:val="000000" w:themeColor="text1"/>
        </w:rPr>
        <w:t>a</w:t>
      </w:r>
    </w:p>
    <w:p w14:paraId="0D8870FC" w14:textId="77777777" w:rsidR="004603A1" w:rsidRDefault="00B65572">
      <w:pPr>
        <w:spacing w:before="240"/>
        <w:rPr>
          <w:rFonts w:asciiTheme="minorHAnsi" w:hAnsiTheme="minorHAnsi" w:cs="Arial"/>
          <w:b/>
          <w:color w:val="000000" w:themeColor="text1"/>
        </w:rPr>
      </w:pPr>
      <w:r>
        <w:rPr>
          <w:rFonts w:cs="Arial"/>
          <w:b/>
          <w:color w:val="000000" w:themeColor="text1"/>
        </w:rPr>
        <w:t xml:space="preserve">2.  </w:t>
      </w:r>
      <w:r>
        <w:rPr>
          <w:rFonts w:cs="Arial"/>
          <w:b/>
          <w:color w:val="000000" w:themeColor="text1"/>
        </w:rPr>
        <w:tab/>
        <w:t>ZHOTOVITEL</w:t>
      </w:r>
    </w:p>
    <w:p w14:paraId="46631B09" w14:textId="77777777" w:rsidR="004603A1" w:rsidRDefault="00B65572">
      <w:pPr>
        <w:spacing w:before="240"/>
        <w:ind w:left="2124" w:firstLine="708"/>
      </w:pPr>
      <w:proofErr w:type="spellStart"/>
      <w:r>
        <w:rPr>
          <w:b/>
          <w:szCs w:val="20"/>
        </w:rPr>
        <w:t>Parketcentrum</w:t>
      </w:r>
      <w:proofErr w:type="spellEnd"/>
      <w:r>
        <w:rPr>
          <w:b/>
          <w:szCs w:val="20"/>
        </w:rPr>
        <w:t xml:space="preserve"> s.r.o.</w:t>
      </w:r>
    </w:p>
    <w:p w14:paraId="6310F78B" w14:textId="77777777" w:rsidR="004603A1" w:rsidRDefault="00B65572">
      <w:pPr>
        <w:spacing w:after="0"/>
        <w:ind w:left="851"/>
      </w:pPr>
      <w:r>
        <w:rPr>
          <w:rFonts w:cs="Arial"/>
          <w:color w:val="000000" w:themeColor="text1"/>
        </w:rPr>
        <w:t xml:space="preserve">Sídlo: </w:t>
      </w:r>
      <w:r>
        <w:rPr>
          <w:rFonts w:cs="Arial"/>
          <w:color w:val="000000" w:themeColor="text1"/>
        </w:rPr>
        <w:tab/>
      </w:r>
      <w:r>
        <w:rPr>
          <w:rFonts w:cs="Arial"/>
          <w:color w:val="000000" w:themeColor="text1"/>
        </w:rPr>
        <w:tab/>
      </w:r>
      <w:r>
        <w:rPr>
          <w:rFonts w:cs="Arial"/>
          <w:color w:val="000000" w:themeColor="text1"/>
        </w:rPr>
        <w:tab/>
        <w:t>Dvořákova 1715/27</w:t>
      </w:r>
      <w:r>
        <w:rPr>
          <w:rFonts w:cs="Arial"/>
          <w:color w:val="000000" w:themeColor="text1"/>
        </w:rPr>
        <w:br/>
        <w:t xml:space="preserve">IČO: </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szCs w:val="20"/>
        </w:rPr>
        <w:t>61168114</w:t>
      </w:r>
    </w:p>
    <w:p w14:paraId="1CF57015" w14:textId="77777777" w:rsidR="004603A1" w:rsidRDefault="00B65572">
      <w:pPr>
        <w:spacing w:after="0"/>
        <w:ind w:left="851"/>
      </w:pPr>
      <w:r>
        <w:rPr>
          <w:rFonts w:cs="Arial"/>
          <w:color w:val="000000" w:themeColor="text1"/>
        </w:rPr>
        <w:t>DIČ:</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szCs w:val="20"/>
        </w:rPr>
        <w:t>CZ61168114</w:t>
      </w:r>
    </w:p>
    <w:p w14:paraId="0ED98E47" w14:textId="294569FB" w:rsidR="004603A1" w:rsidRDefault="00B65572">
      <w:pPr>
        <w:spacing w:after="0" w:line="240" w:lineRule="auto"/>
        <w:ind w:left="851"/>
      </w:pPr>
      <w:r>
        <w:rPr>
          <w:rFonts w:cs="Arial"/>
          <w:color w:val="000000" w:themeColor="text1"/>
        </w:rPr>
        <w:t xml:space="preserve">Bankovní spojení: </w:t>
      </w:r>
      <w:r>
        <w:rPr>
          <w:rFonts w:cs="Arial"/>
          <w:color w:val="000000" w:themeColor="text1"/>
        </w:rPr>
        <w:tab/>
      </w:r>
    </w:p>
    <w:p w14:paraId="4B33F98E" w14:textId="77777777" w:rsidR="004603A1" w:rsidRDefault="00B65572">
      <w:pPr>
        <w:spacing w:after="0" w:line="240" w:lineRule="auto"/>
        <w:ind w:left="851"/>
      </w:pPr>
      <w:r>
        <w:rPr>
          <w:rFonts w:cs="Arial"/>
          <w:color w:val="000000" w:themeColor="text1"/>
        </w:rPr>
        <w:t>Email:</w:t>
      </w:r>
      <w:r>
        <w:rPr>
          <w:rFonts w:cs="Arial"/>
          <w:color w:val="000000" w:themeColor="text1"/>
        </w:rPr>
        <w:tab/>
      </w:r>
      <w:r>
        <w:rPr>
          <w:rFonts w:cs="Arial"/>
          <w:color w:val="000000" w:themeColor="text1"/>
        </w:rPr>
        <w:tab/>
      </w:r>
      <w:r>
        <w:rPr>
          <w:rFonts w:cs="Arial"/>
          <w:color w:val="000000" w:themeColor="text1"/>
        </w:rPr>
        <w:tab/>
      </w:r>
      <w:hyperlink r:id="rId10" w:history="1">
        <w:r w:rsidR="00A459A7" w:rsidRPr="0089767D">
          <w:rPr>
            <w:rStyle w:val="Hypertextovodkaz"/>
            <w:rFonts w:cs="Arial"/>
            <w:szCs w:val="20"/>
          </w:rPr>
          <w:t>obchod@parketcentrum.cz</w:t>
        </w:r>
      </w:hyperlink>
      <w:r w:rsidR="00A459A7">
        <w:rPr>
          <w:rFonts w:cs="Arial"/>
          <w:color w:val="000000" w:themeColor="text1"/>
          <w:szCs w:val="20"/>
        </w:rPr>
        <w:t xml:space="preserve"> </w:t>
      </w:r>
    </w:p>
    <w:p w14:paraId="23F9AC88" w14:textId="77777777" w:rsidR="00A459A7" w:rsidRDefault="00B65572">
      <w:pPr>
        <w:spacing w:after="0" w:line="240" w:lineRule="auto"/>
        <w:ind w:left="851"/>
        <w:rPr>
          <w:rFonts w:cs="Arial"/>
          <w:color w:val="000000" w:themeColor="text1"/>
        </w:rPr>
      </w:pPr>
      <w:r>
        <w:rPr>
          <w:rFonts w:cs="Arial"/>
          <w:color w:val="000000" w:themeColor="text1"/>
        </w:rPr>
        <w:t xml:space="preserve">Tel: </w:t>
      </w:r>
      <w:r>
        <w:rPr>
          <w:rFonts w:cs="Arial"/>
          <w:color w:val="000000" w:themeColor="text1"/>
        </w:rPr>
        <w:tab/>
      </w:r>
      <w:r>
        <w:rPr>
          <w:rFonts w:cs="Arial"/>
          <w:color w:val="000000" w:themeColor="text1"/>
        </w:rPr>
        <w:tab/>
      </w:r>
      <w:r>
        <w:rPr>
          <w:rFonts w:cs="Arial"/>
          <w:color w:val="000000" w:themeColor="text1"/>
        </w:rPr>
        <w:tab/>
        <w:t>+420604201960</w:t>
      </w:r>
      <w:r>
        <w:rPr>
          <w:rFonts w:cs="Arial"/>
          <w:color w:val="000000" w:themeColor="text1"/>
        </w:rPr>
        <w:br/>
      </w:r>
    </w:p>
    <w:p w14:paraId="3C5C9F1E" w14:textId="77777777" w:rsidR="004603A1" w:rsidRDefault="00B65572" w:rsidP="00A459A7">
      <w:pPr>
        <w:spacing w:before="240" w:after="0" w:line="240" w:lineRule="auto"/>
        <w:rPr>
          <w:rFonts w:asciiTheme="minorHAnsi" w:hAnsiTheme="minorHAnsi" w:cs="Arial"/>
          <w:color w:val="000000" w:themeColor="text1"/>
          <w:shd w:val="clear" w:color="auto" w:fill="F9F9F9"/>
        </w:rPr>
      </w:pPr>
      <w:r>
        <w:rPr>
          <w:rFonts w:cs="Arial"/>
          <w:color w:val="000000" w:themeColor="text1"/>
        </w:rPr>
        <w:t>(dále jen "Zhotovitel")</w:t>
      </w:r>
      <w:r>
        <w:rPr>
          <w:rFonts w:cs="Arial"/>
          <w:color w:val="000000" w:themeColor="text1"/>
        </w:rPr>
        <w:br/>
      </w:r>
      <w:r>
        <w:rPr>
          <w:rFonts w:cs="Arial"/>
          <w:color w:val="000000" w:themeColor="text1"/>
        </w:rPr>
        <w:br/>
      </w:r>
    </w:p>
    <w:p w14:paraId="48512734" w14:textId="77777777" w:rsidR="004603A1" w:rsidRDefault="00B65572">
      <w:pPr>
        <w:spacing w:after="0" w:line="240" w:lineRule="auto"/>
        <w:rPr>
          <w:rFonts w:asciiTheme="minorHAnsi" w:hAnsiTheme="minorHAnsi" w:cs="Arial"/>
          <w:b/>
          <w:color w:val="000000" w:themeColor="text1"/>
          <w:shd w:val="clear" w:color="auto" w:fill="F9F9F9"/>
        </w:rPr>
      </w:pPr>
      <w:r>
        <w:br w:type="page"/>
      </w:r>
    </w:p>
    <w:p w14:paraId="6C59BF8B" w14:textId="77777777" w:rsidR="004603A1" w:rsidRDefault="00B65572">
      <w:pPr>
        <w:pStyle w:val="Odstavecseseznamem"/>
        <w:numPr>
          <w:ilvl w:val="0"/>
          <w:numId w:val="2"/>
        </w:numPr>
        <w:spacing w:line="240" w:lineRule="auto"/>
        <w:ind w:left="714" w:hanging="357"/>
        <w:jc w:val="center"/>
        <w:rPr>
          <w:rFonts w:asciiTheme="minorHAnsi" w:hAnsiTheme="minorHAnsi" w:cs="Arial"/>
          <w:b/>
          <w:color w:val="000000" w:themeColor="text1"/>
          <w:shd w:val="clear" w:color="auto" w:fill="F9F9F9"/>
        </w:rPr>
      </w:pPr>
      <w:r>
        <w:rPr>
          <w:rFonts w:cs="Arial"/>
          <w:b/>
          <w:color w:val="000000" w:themeColor="text1"/>
          <w:shd w:val="clear" w:color="auto" w:fill="F9F9F9"/>
        </w:rPr>
        <w:lastRenderedPageBreak/>
        <w:t>Předmět smlouvy o dílo</w:t>
      </w:r>
    </w:p>
    <w:p w14:paraId="4A16268A" w14:textId="77777777" w:rsidR="004603A1" w:rsidRDefault="004603A1">
      <w:pPr>
        <w:pStyle w:val="Odstavecseseznamem"/>
        <w:spacing w:before="240" w:line="240" w:lineRule="auto"/>
        <w:ind w:left="567"/>
        <w:jc w:val="both"/>
        <w:rPr>
          <w:rFonts w:asciiTheme="minorHAnsi" w:hAnsiTheme="minorHAnsi" w:cs="Arial"/>
          <w:color w:val="000000" w:themeColor="text1"/>
          <w:shd w:val="clear" w:color="auto" w:fill="F9F9F9"/>
        </w:rPr>
      </w:pPr>
    </w:p>
    <w:p w14:paraId="4ED15D77" w14:textId="77777777" w:rsidR="004603A1" w:rsidRDefault="00B65572">
      <w:pPr>
        <w:pStyle w:val="Odstavecseseznamem"/>
        <w:numPr>
          <w:ilvl w:val="1"/>
          <w:numId w:val="2"/>
        </w:numPr>
        <w:spacing w:before="240" w:line="240" w:lineRule="auto"/>
        <w:jc w:val="both"/>
        <w:rPr>
          <w:rFonts w:asciiTheme="minorHAnsi" w:hAnsiTheme="minorHAnsi" w:cs="Arial"/>
          <w:color w:val="000000" w:themeColor="text1"/>
          <w:shd w:val="clear" w:color="auto" w:fill="F9F9F9"/>
        </w:rPr>
      </w:pPr>
      <w:r>
        <w:rPr>
          <w:rFonts w:cs="Arial"/>
          <w:color w:val="000000" w:themeColor="text1"/>
          <w:shd w:val="clear" w:color="auto" w:fill="F9F9F9"/>
        </w:rPr>
        <w:t>Zhotovitel se touto smlouvou zavazuje, že pro Objednatele provede dílčí i komplexní opravy podlahových krytin (kabinety, učebny, chodby, ubytovací prostory, kanceláře apod.) v objektech Objednatele, a to podle cenové nabídky ze dne 17.</w:t>
      </w:r>
      <w:r w:rsidR="00A459A7">
        <w:rPr>
          <w:rFonts w:cs="Arial"/>
          <w:color w:val="000000" w:themeColor="text1"/>
          <w:shd w:val="clear" w:color="auto" w:fill="F9F9F9"/>
        </w:rPr>
        <w:t xml:space="preserve"> 0</w:t>
      </w:r>
      <w:r>
        <w:rPr>
          <w:rFonts w:cs="Arial"/>
          <w:color w:val="000000" w:themeColor="text1"/>
          <w:shd w:val="clear" w:color="auto" w:fill="F9F9F9"/>
        </w:rPr>
        <w:t>4.</w:t>
      </w:r>
      <w:r w:rsidR="00A459A7">
        <w:rPr>
          <w:rFonts w:cs="Arial"/>
          <w:color w:val="000000" w:themeColor="text1"/>
          <w:shd w:val="clear" w:color="auto" w:fill="F9F9F9"/>
        </w:rPr>
        <w:t xml:space="preserve"> </w:t>
      </w:r>
      <w:r>
        <w:rPr>
          <w:rFonts w:cs="Arial"/>
          <w:color w:val="000000" w:themeColor="text1"/>
          <w:shd w:val="clear" w:color="auto" w:fill="F9F9F9"/>
        </w:rPr>
        <w:t>202</w:t>
      </w:r>
      <w:r w:rsidR="00A459A7">
        <w:rPr>
          <w:rFonts w:cs="Arial"/>
          <w:color w:val="000000" w:themeColor="text1"/>
          <w:shd w:val="clear" w:color="auto" w:fill="F9F9F9"/>
        </w:rPr>
        <w:t>3</w:t>
      </w:r>
      <w:r>
        <w:rPr>
          <w:rFonts w:cs="Arial"/>
          <w:color w:val="000000" w:themeColor="text1"/>
          <w:szCs w:val="20"/>
          <w:shd w:val="clear" w:color="auto" w:fill="F9F9F9"/>
        </w:rPr>
        <w:t>,</w:t>
      </w:r>
      <w:r>
        <w:rPr>
          <w:rFonts w:cs="Arial"/>
          <w:color w:val="000000" w:themeColor="text1"/>
          <w:shd w:val="clear" w:color="auto" w:fill="F9F9F9"/>
        </w:rPr>
        <w:t xml:space="preserve"> která je přílohou této smlouvy.  </w:t>
      </w:r>
    </w:p>
    <w:p w14:paraId="50FB7632" w14:textId="77777777" w:rsidR="004603A1" w:rsidRDefault="004603A1">
      <w:pPr>
        <w:pStyle w:val="Odstavecseseznamem"/>
        <w:spacing w:line="240" w:lineRule="auto"/>
        <w:ind w:left="927"/>
        <w:jc w:val="both"/>
        <w:rPr>
          <w:rFonts w:asciiTheme="minorHAnsi" w:hAnsiTheme="minorHAnsi" w:cs="Arial"/>
          <w:color w:val="000000" w:themeColor="text1"/>
          <w:sz w:val="16"/>
          <w:szCs w:val="16"/>
          <w:shd w:val="clear" w:color="auto" w:fill="F9F9F9"/>
        </w:rPr>
      </w:pPr>
    </w:p>
    <w:p w14:paraId="59F23F71" w14:textId="77777777" w:rsidR="004603A1" w:rsidRDefault="00B65572">
      <w:pPr>
        <w:pStyle w:val="Odstavecseseznamem"/>
        <w:numPr>
          <w:ilvl w:val="1"/>
          <w:numId w:val="2"/>
        </w:numPr>
        <w:spacing w:line="240" w:lineRule="auto"/>
        <w:jc w:val="both"/>
        <w:rPr>
          <w:rFonts w:asciiTheme="minorHAnsi" w:hAnsiTheme="minorHAnsi" w:cs="Arial"/>
          <w:color w:val="000000" w:themeColor="text1"/>
          <w:shd w:val="clear" w:color="auto" w:fill="F9F9F9"/>
        </w:rPr>
      </w:pPr>
      <w:r>
        <w:rPr>
          <w:rFonts w:cs="Arial"/>
          <w:color w:val="000000" w:themeColor="text1"/>
          <w:shd w:val="clear" w:color="auto" w:fill="F9F9F9"/>
        </w:rPr>
        <w:t>Dodavatel zajistí zejména: demontáž a likvidaci starých podlahových krytin, přípravu podkladu dle ČSN 744050 (vyhlazení a vyrovnání podkladu), výběr a instalaci podlahové krytiny vhodného typu dle předpokládaného zatížení, lištování, začištění přechodů a hrubý úklid.</w:t>
      </w:r>
    </w:p>
    <w:p w14:paraId="3D78C5BE" w14:textId="77777777" w:rsidR="004603A1" w:rsidRDefault="004603A1">
      <w:pPr>
        <w:pStyle w:val="Odstavecseseznamem"/>
        <w:spacing w:line="240" w:lineRule="auto"/>
        <w:ind w:left="927"/>
        <w:jc w:val="both"/>
        <w:rPr>
          <w:rFonts w:asciiTheme="minorHAnsi" w:hAnsiTheme="minorHAnsi" w:cs="Arial"/>
          <w:color w:val="000000" w:themeColor="text1"/>
          <w:shd w:val="clear" w:color="auto" w:fill="F9F9F9"/>
        </w:rPr>
      </w:pPr>
    </w:p>
    <w:p w14:paraId="5D46CEE2" w14:textId="77777777" w:rsidR="004603A1" w:rsidRDefault="00B65572">
      <w:pPr>
        <w:pStyle w:val="Odstavecseseznamem"/>
        <w:numPr>
          <w:ilvl w:val="1"/>
          <w:numId w:val="2"/>
        </w:numPr>
        <w:spacing w:line="240" w:lineRule="auto"/>
        <w:jc w:val="both"/>
        <w:rPr>
          <w:rFonts w:asciiTheme="minorHAnsi" w:hAnsiTheme="minorHAnsi" w:cs="Arial"/>
          <w:b/>
          <w:color w:val="000000" w:themeColor="text1"/>
          <w:shd w:val="clear" w:color="auto" w:fill="F9F9F9"/>
        </w:rPr>
      </w:pPr>
      <w:r>
        <w:rPr>
          <w:rFonts w:cs="Arial"/>
          <w:color w:val="000000" w:themeColor="text1"/>
          <w:shd w:val="clear" w:color="auto" w:fill="F9F9F9"/>
        </w:rPr>
        <w:t>Celková hodnota veřejné zakázky je konečná a stanovený</w:t>
      </w:r>
      <w:r>
        <w:rPr>
          <w:rFonts w:cs="Arial"/>
          <w:b/>
          <w:color w:val="000000" w:themeColor="text1"/>
          <w:shd w:val="clear" w:color="auto" w:fill="F9F9F9"/>
        </w:rPr>
        <w:t xml:space="preserve"> finanční limit pro rok 2023 nelze překročit.</w:t>
      </w:r>
    </w:p>
    <w:p w14:paraId="007B8B2C" w14:textId="77777777" w:rsidR="004603A1" w:rsidRPr="00DE0497" w:rsidRDefault="004603A1">
      <w:pPr>
        <w:pStyle w:val="Odstavecseseznamem"/>
        <w:rPr>
          <w:rFonts w:asciiTheme="minorHAnsi" w:hAnsiTheme="minorHAnsi" w:cs="Calibri"/>
          <w:sz w:val="16"/>
          <w:szCs w:val="16"/>
          <w:lang w:eastAsia="cs-CZ"/>
        </w:rPr>
      </w:pPr>
    </w:p>
    <w:p w14:paraId="1E96CD03" w14:textId="77777777" w:rsidR="004603A1" w:rsidRDefault="004603A1">
      <w:pPr>
        <w:pStyle w:val="Odstavecseseznamem"/>
        <w:spacing w:before="240" w:line="240" w:lineRule="auto"/>
        <w:rPr>
          <w:rFonts w:asciiTheme="minorHAnsi" w:hAnsiTheme="minorHAnsi" w:cs="Arial"/>
          <w:b/>
          <w:color w:val="000000" w:themeColor="text1"/>
          <w:shd w:val="clear" w:color="auto" w:fill="F9F9F9"/>
        </w:rPr>
      </w:pPr>
    </w:p>
    <w:p w14:paraId="1A439E25" w14:textId="77777777" w:rsidR="004603A1" w:rsidRDefault="00B65572">
      <w:pPr>
        <w:pStyle w:val="Odstavecseseznamem"/>
        <w:numPr>
          <w:ilvl w:val="0"/>
          <w:numId w:val="2"/>
        </w:numPr>
        <w:spacing w:before="240" w:line="240" w:lineRule="auto"/>
        <w:jc w:val="center"/>
        <w:rPr>
          <w:rFonts w:asciiTheme="minorHAnsi" w:hAnsiTheme="minorHAnsi" w:cs="Arial"/>
          <w:b/>
          <w:color w:val="000000" w:themeColor="text1"/>
          <w:shd w:val="clear" w:color="auto" w:fill="F9F9F9"/>
        </w:rPr>
      </w:pPr>
      <w:r>
        <w:rPr>
          <w:rFonts w:cs="Arial"/>
          <w:b/>
          <w:color w:val="000000" w:themeColor="text1"/>
          <w:shd w:val="clear" w:color="auto" w:fill="F9F9F9"/>
        </w:rPr>
        <w:t>Termín plnění</w:t>
      </w:r>
    </w:p>
    <w:p w14:paraId="2F16BD4F" w14:textId="77777777" w:rsidR="004603A1" w:rsidRDefault="004603A1">
      <w:pPr>
        <w:pStyle w:val="Odstavecseseznamem"/>
        <w:spacing w:line="240" w:lineRule="auto"/>
        <w:ind w:left="927"/>
        <w:jc w:val="both"/>
        <w:rPr>
          <w:rFonts w:asciiTheme="minorHAnsi" w:hAnsiTheme="minorHAnsi" w:cs="Arial"/>
          <w:color w:val="000000" w:themeColor="text1"/>
          <w:sz w:val="16"/>
          <w:szCs w:val="16"/>
          <w:shd w:val="clear" w:color="auto" w:fill="F9F9F9"/>
        </w:rPr>
      </w:pPr>
    </w:p>
    <w:p w14:paraId="166942F3" w14:textId="77777777" w:rsidR="004603A1" w:rsidRDefault="00B65572">
      <w:pPr>
        <w:pStyle w:val="Odstavecseseznamem"/>
        <w:numPr>
          <w:ilvl w:val="1"/>
          <w:numId w:val="2"/>
        </w:numPr>
        <w:spacing w:line="240" w:lineRule="auto"/>
        <w:jc w:val="both"/>
        <w:rPr>
          <w:rFonts w:asciiTheme="minorHAnsi" w:hAnsiTheme="minorHAnsi" w:cs="Arial"/>
          <w:color w:val="000000" w:themeColor="text1"/>
          <w:shd w:val="clear" w:color="auto" w:fill="F9F9F9"/>
        </w:rPr>
      </w:pPr>
      <w:r>
        <w:rPr>
          <w:rFonts w:cs="Arial"/>
          <w:color w:val="000000" w:themeColor="text1"/>
          <w:shd w:val="clear" w:color="auto" w:fill="F9F9F9"/>
        </w:rPr>
        <w:t xml:space="preserve">Práce pro zhotovení díla budou prováděny ode dne účinnosti smlouvy. Termín určený k dokončení díla je stanoven </w:t>
      </w:r>
      <w:r>
        <w:rPr>
          <w:rFonts w:cs="Arial"/>
          <w:b/>
          <w:color w:val="000000" w:themeColor="text1"/>
          <w:shd w:val="clear" w:color="auto" w:fill="F9F9F9"/>
        </w:rPr>
        <w:t>do 31. 12. 2023,</w:t>
      </w:r>
      <w:r>
        <w:rPr>
          <w:rFonts w:cs="Arial"/>
          <w:color w:val="000000" w:themeColor="text1"/>
          <w:shd w:val="clear" w:color="auto" w:fill="F9F9F9"/>
        </w:rPr>
        <w:t xml:space="preserve"> nebo do vyčerpání úplaty dle </w:t>
      </w:r>
      <w:r w:rsidR="00A459A7">
        <w:rPr>
          <w:rFonts w:cs="Arial"/>
          <w:color w:val="000000" w:themeColor="text1"/>
          <w:shd w:val="clear" w:color="auto" w:fill="F9F9F9"/>
        </w:rPr>
        <w:t>čl</w:t>
      </w:r>
      <w:r>
        <w:rPr>
          <w:rFonts w:cs="Arial"/>
          <w:color w:val="000000" w:themeColor="text1"/>
          <w:shd w:val="clear" w:color="auto" w:fill="F9F9F9"/>
        </w:rPr>
        <w:t xml:space="preserve">. </w:t>
      </w:r>
      <w:r w:rsidR="00A459A7">
        <w:rPr>
          <w:rFonts w:cs="Arial"/>
          <w:color w:val="000000" w:themeColor="text1"/>
          <w:shd w:val="clear" w:color="auto" w:fill="F9F9F9"/>
        </w:rPr>
        <w:t>3</w:t>
      </w:r>
      <w:r>
        <w:rPr>
          <w:rFonts w:cs="Arial"/>
          <w:color w:val="000000" w:themeColor="text1"/>
          <w:shd w:val="clear" w:color="auto" w:fill="F9F9F9"/>
        </w:rPr>
        <w:t>. této smlouvy. Dílo lze dokončit i před termínem určeném k dokončení, přičemž dokončením díla se rozumí jeho realizace v požadované kvalitě a rozsahu vč. kompletního předání Objednateli.</w:t>
      </w:r>
      <w:r>
        <w:t> </w:t>
      </w:r>
      <w:r>
        <w:rPr>
          <w:rFonts w:cs="Arial"/>
          <w:color w:val="000000" w:themeColor="text1"/>
          <w:shd w:val="clear" w:color="auto" w:fill="F9F9F9"/>
        </w:rPr>
        <w:t>Dílo nebude předáno, nebudou-li odstraněny vady reklamované Objednatelem.</w:t>
      </w:r>
    </w:p>
    <w:p w14:paraId="5F3A2BCB" w14:textId="77777777" w:rsidR="004603A1" w:rsidRDefault="004603A1">
      <w:pPr>
        <w:pStyle w:val="Odstavecseseznamem"/>
        <w:spacing w:before="240" w:line="240" w:lineRule="auto"/>
        <w:rPr>
          <w:rFonts w:asciiTheme="minorHAnsi" w:hAnsiTheme="minorHAnsi" w:cs="Arial"/>
          <w:b/>
          <w:color w:val="000000" w:themeColor="text1"/>
          <w:shd w:val="clear" w:color="auto" w:fill="F9F9F9"/>
        </w:rPr>
      </w:pPr>
    </w:p>
    <w:p w14:paraId="55AF0630" w14:textId="77777777" w:rsidR="004603A1" w:rsidRDefault="00B65572">
      <w:pPr>
        <w:pStyle w:val="Odstavecseseznamem"/>
        <w:numPr>
          <w:ilvl w:val="0"/>
          <w:numId w:val="2"/>
        </w:numPr>
        <w:spacing w:before="240" w:line="240" w:lineRule="auto"/>
        <w:jc w:val="center"/>
        <w:rPr>
          <w:rFonts w:asciiTheme="minorHAnsi" w:hAnsiTheme="minorHAnsi" w:cs="Arial"/>
          <w:b/>
          <w:color w:val="000000" w:themeColor="text1"/>
          <w:shd w:val="clear" w:color="auto" w:fill="F9F9F9"/>
        </w:rPr>
      </w:pPr>
      <w:r>
        <w:rPr>
          <w:rFonts w:cs="Arial"/>
          <w:b/>
          <w:color w:val="000000" w:themeColor="text1"/>
          <w:shd w:val="clear" w:color="auto" w:fill="F9F9F9"/>
        </w:rPr>
        <w:t>Cena a platební podmínky</w:t>
      </w:r>
    </w:p>
    <w:p w14:paraId="368D5620" w14:textId="77777777" w:rsidR="004603A1" w:rsidRDefault="00B65572">
      <w:pPr>
        <w:numPr>
          <w:ilvl w:val="1"/>
          <w:numId w:val="2"/>
        </w:numPr>
        <w:spacing w:after="120" w:line="240" w:lineRule="auto"/>
        <w:jc w:val="both"/>
      </w:pPr>
      <w:r>
        <w:t>Celková a konečná výše úplaty (finanční limity) za provedení díla dle bodu I. této smlouvy je ve výši:</w:t>
      </w:r>
    </w:p>
    <w:p w14:paraId="672DD8AC" w14:textId="77777777" w:rsidR="004603A1" w:rsidRDefault="00B65572">
      <w:pPr>
        <w:tabs>
          <w:tab w:val="left" w:pos="5670"/>
        </w:tabs>
        <w:spacing w:after="0"/>
        <w:ind w:left="992" w:firstLine="1"/>
        <w:rPr>
          <w:i/>
          <w:shd w:val="clear" w:color="auto" w:fill="F9F9F9"/>
        </w:rPr>
      </w:pPr>
      <w:r>
        <w:rPr>
          <w:shd w:val="clear" w:color="auto" w:fill="F9F9F9"/>
        </w:rPr>
        <w:t>Areál Karlovarská</w:t>
      </w:r>
      <w:r>
        <w:rPr>
          <w:shd w:val="clear" w:color="auto" w:fill="F9F9F9"/>
        </w:rPr>
        <w:tab/>
        <w:t>240 000,- Kč s DPH</w:t>
      </w:r>
    </w:p>
    <w:p w14:paraId="64DE3086" w14:textId="77777777" w:rsidR="004603A1" w:rsidRDefault="00B65572">
      <w:pPr>
        <w:tabs>
          <w:tab w:val="left" w:pos="5670"/>
        </w:tabs>
        <w:ind w:left="993" w:firstLine="1"/>
        <w:rPr>
          <w:shd w:val="clear" w:color="auto" w:fill="F9F9F9"/>
        </w:rPr>
      </w:pPr>
      <w:r>
        <w:rPr>
          <w:noProof/>
          <w:lang w:eastAsia="cs-CZ"/>
        </w:rPr>
        <mc:AlternateContent>
          <mc:Choice Requires="wps">
            <w:drawing>
              <wp:anchor distT="0" distB="19050" distL="0" distR="19050" simplePos="0" relativeHeight="2" behindDoc="0" locked="0" layoutInCell="0" allowOverlap="1" wp14:anchorId="4CE98244" wp14:editId="35375387">
                <wp:simplePos x="0" y="0"/>
                <wp:positionH relativeFrom="column">
                  <wp:posOffset>527050</wp:posOffset>
                </wp:positionH>
                <wp:positionV relativeFrom="paragraph">
                  <wp:posOffset>252095</wp:posOffset>
                </wp:positionV>
                <wp:extent cx="5562600" cy="0"/>
                <wp:effectExtent l="5080" t="5080" r="5080" b="5080"/>
                <wp:wrapNone/>
                <wp:docPr id="1" name="Přímá spojnice 1"/>
                <wp:cNvGraphicFramePr/>
                <a:graphic xmlns:a="http://schemas.openxmlformats.org/drawingml/2006/main">
                  <a:graphicData uri="http://schemas.microsoft.com/office/word/2010/wordprocessingShape">
                    <wps:wsp>
                      <wps:cNvCnPr/>
                      <wps:spPr>
                        <a:xfrm flipH="1">
                          <a:off x="0" y="0"/>
                          <a:ext cx="5562720" cy="0"/>
                        </a:xfrm>
                        <a:prstGeom prst="line">
                          <a:avLst/>
                        </a:prstGeom>
                        <a:ln>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41.5pt,19.85pt" to="479.45pt,19.85pt" ID="Přímá spojnice 1" stroked="t" o:allowincell="f" style="position:absolute;flip:x" wp14:anchorId="05887C71">
                <v:stroke color="black" weight="9360" joinstyle="round" endcap="flat"/>
                <v:fill o:detectmouseclick="t" on="false"/>
                <w10:wrap type="none"/>
              </v:line>
            </w:pict>
          </mc:Fallback>
        </mc:AlternateContent>
      </w:r>
      <w:r>
        <w:rPr>
          <w:shd w:val="clear" w:color="auto" w:fill="F9F9F9"/>
        </w:rPr>
        <w:t>Areál Křimice a Skrétova</w:t>
      </w:r>
      <w:r>
        <w:rPr>
          <w:shd w:val="clear" w:color="auto" w:fill="F9F9F9"/>
        </w:rPr>
        <w:tab/>
        <w:t>240 000,- Kč s DPH</w:t>
      </w:r>
    </w:p>
    <w:p w14:paraId="3AF8700D" w14:textId="77777777" w:rsidR="004603A1" w:rsidRDefault="00B65572">
      <w:pPr>
        <w:tabs>
          <w:tab w:val="left" w:pos="5670"/>
        </w:tabs>
        <w:spacing w:after="0"/>
        <w:ind w:left="992"/>
        <w:rPr>
          <w:b/>
          <w:shd w:val="clear" w:color="auto" w:fill="F9F9F9"/>
        </w:rPr>
      </w:pPr>
      <w:r>
        <w:rPr>
          <w:b/>
          <w:shd w:val="clear" w:color="auto" w:fill="F9F9F9"/>
        </w:rPr>
        <w:t>Celkem cena bez DPH činí</w:t>
      </w:r>
      <w:r>
        <w:rPr>
          <w:b/>
          <w:shd w:val="clear" w:color="auto" w:fill="F9F9F9"/>
        </w:rPr>
        <w:tab/>
        <w:t>480 000,- Kč</w:t>
      </w:r>
    </w:p>
    <w:p w14:paraId="67EF87B9" w14:textId="77777777" w:rsidR="004603A1" w:rsidRDefault="00B65572">
      <w:pPr>
        <w:tabs>
          <w:tab w:val="left" w:pos="5670"/>
        </w:tabs>
        <w:ind w:left="993"/>
        <w:rPr>
          <w:shd w:val="clear" w:color="auto" w:fill="F9F9F9"/>
        </w:rPr>
      </w:pPr>
      <w:r>
        <w:rPr>
          <w:noProof/>
          <w:lang w:eastAsia="cs-CZ"/>
        </w:rPr>
        <mc:AlternateContent>
          <mc:Choice Requires="wps">
            <w:drawing>
              <wp:anchor distT="0" distB="19050" distL="0" distR="19050" simplePos="0" relativeHeight="3" behindDoc="0" locked="0" layoutInCell="0" allowOverlap="1" wp14:anchorId="268C404E" wp14:editId="6D8BB724">
                <wp:simplePos x="0" y="0"/>
                <wp:positionH relativeFrom="column">
                  <wp:posOffset>527685</wp:posOffset>
                </wp:positionH>
                <wp:positionV relativeFrom="paragraph">
                  <wp:posOffset>227965</wp:posOffset>
                </wp:positionV>
                <wp:extent cx="5562600" cy="635"/>
                <wp:effectExtent l="8255" t="8255" r="8255" b="8255"/>
                <wp:wrapNone/>
                <wp:docPr id="2" name="Přímá spojnice 2"/>
                <wp:cNvGraphicFramePr/>
                <a:graphic xmlns:a="http://schemas.openxmlformats.org/drawingml/2006/main">
                  <a:graphicData uri="http://schemas.microsoft.com/office/word/2010/wordprocessingShape">
                    <wps:wsp>
                      <wps:cNvCnPr/>
                      <wps:spPr>
                        <a:xfrm flipH="1">
                          <a:off x="0" y="0"/>
                          <a:ext cx="5562720" cy="720"/>
                        </a:xfrm>
                        <a:prstGeom prst="line">
                          <a:avLst/>
                        </a:prstGeom>
                        <a:ln w="15875">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41.55pt,17.95pt" to="479.5pt,17.95pt" ID="Přímá spojnice 2" stroked="t" o:allowincell="f" style="position:absolute;flip:x" wp14:anchorId="2AEF9926">
                <v:stroke color="black" weight="15840" joinstyle="round" endcap="flat"/>
                <v:fill o:detectmouseclick="t" on="false"/>
                <w10:wrap type="none"/>
              </v:line>
            </w:pict>
          </mc:Fallback>
        </mc:AlternateContent>
      </w:r>
      <w:r>
        <w:rPr>
          <w:shd w:val="clear" w:color="auto" w:fill="F9F9F9"/>
        </w:rPr>
        <w:t xml:space="preserve">DPH </w:t>
      </w:r>
      <w:proofErr w:type="gramStart"/>
      <w:r>
        <w:rPr>
          <w:shd w:val="clear" w:color="auto" w:fill="F9F9F9"/>
        </w:rPr>
        <w:t>21%</w:t>
      </w:r>
      <w:proofErr w:type="gramEnd"/>
      <w:r>
        <w:rPr>
          <w:shd w:val="clear" w:color="auto" w:fill="F9F9F9"/>
        </w:rPr>
        <w:t xml:space="preserve"> činí</w:t>
      </w:r>
      <w:r>
        <w:rPr>
          <w:shd w:val="clear" w:color="auto" w:fill="F9F9F9"/>
        </w:rPr>
        <w:tab/>
        <w:t>100 800,- Kč</w:t>
      </w:r>
    </w:p>
    <w:p w14:paraId="6B36BEB6" w14:textId="77777777" w:rsidR="004603A1" w:rsidRDefault="00B65572">
      <w:pPr>
        <w:spacing w:after="120"/>
        <w:ind w:left="992"/>
        <w:rPr>
          <w:b/>
          <w:shd w:val="clear" w:color="auto" w:fill="F9F9F9"/>
        </w:rPr>
      </w:pPr>
      <w:r>
        <w:rPr>
          <w:b/>
          <w:shd w:val="clear" w:color="auto" w:fill="F9F9F9"/>
        </w:rPr>
        <w:t>CENA CELKEM (finanční limit) pro rok 2023</w:t>
      </w:r>
      <w:r>
        <w:rPr>
          <w:b/>
          <w:shd w:val="clear" w:color="auto" w:fill="F9F9F9"/>
        </w:rPr>
        <w:tab/>
      </w:r>
      <w:r>
        <w:rPr>
          <w:b/>
          <w:shd w:val="clear" w:color="auto" w:fill="F9F9F9"/>
        </w:rPr>
        <w:tab/>
      </w:r>
      <w:r>
        <w:rPr>
          <w:b/>
          <w:szCs w:val="20"/>
        </w:rPr>
        <w:t xml:space="preserve">580 800,- </w:t>
      </w:r>
      <w:r>
        <w:rPr>
          <w:b/>
          <w:shd w:val="clear" w:color="auto" w:fill="F9F9F9"/>
        </w:rPr>
        <w:t>Kč s DPH</w:t>
      </w:r>
    </w:p>
    <w:p w14:paraId="2E3F4BA6" w14:textId="77777777" w:rsidR="004603A1" w:rsidRDefault="00B65572">
      <w:pPr>
        <w:ind w:left="993"/>
        <w:rPr>
          <w:i/>
          <w:shd w:val="clear" w:color="auto" w:fill="F9F9F9"/>
        </w:rPr>
      </w:pPr>
      <w:r>
        <w:rPr>
          <w:i/>
          <w:shd w:val="clear" w:color="auto" w:fill="F9F9F9"/>
        </w:rPr>
        <w:t>(Slovy: pět set osmdesát tisíc osm set korun českých)</w:t>
      </w:r>
    </w:p>
    <w:p w14:paraId="4D45D8C6" w14:textId="77777777" w:rsidR="004603A1" w:rsidRDefault="00A459A7">
      <w:pPr>
        <w:ind w:left="360" w:firstLine="348"/>
      </w:pPr>
      <w:r>
        <w:t xml:space="preserve">Zhotovitel je </w:t>
      </w:r>
      <w:r w:rsidR="00B65572">
        <w:t xml:space="preserve">plátce DPH </w:t>
      </w:r>
    </w:p>
    <w:p w14:paraId="0B9A09FC" w14:textId="77777777" w:rsidR="004603A1" w:rsidRDefault="00B65572">
      <w:pPr>
        <w:pStyle w:val="Odstavecseseznamem"/>
        <w:numPr>
          <w:ilvl w:val="0"/>
          <w:numId w:val="2"/>
        </w:numPr>
        <w:spacing w:before="240" w:line="240" w:lineRule="auto"/>
        <w:jc w:val="center"/>
      </w:pPr>
      <w:r>
        <w:rPr>
          <w:rFonts w:cs="Arial"/>
          <w:b/>
          <w:color w:val="000000" w:themeColor="text1"/>
        </w:rPr>
        <w:t>Daň z přidané hodnoty (DPH)</w:t>
      </w:r>
    </w:p>
    <w:p w14:paraId="2F7DCB29" w14:textId="77777777" w:rsidR="004603A1" w:rsidRDefault="004603A1">
      <w:pPr>
        <w:pStyle w:val="Odstavecseseznamem"/>
        <w:spacing w:line="240" w:lineRule="auto"/>
        <w:rPr>
          <w:rFonts w:asciiTheme="minorHAnsi" w:hAnsiTheme="minorHAnsi" w:cs="Arial"/>
          <w:b/>
          <w:color w:val="000000" w:themeColor="text1"/>
        </w:rPr>
      </w:pPr>
    </w:p>
    <w:p w14:paraId="07E7A9BB" w14:textId="77777777" w:rsidR="004603A1" w:rsidRDefault="00B65572">
      <w:pPr>
        <w:pStyle w:val="Odstavecseseznamem"/>
        <w:numPr>
          <w:ilvl w:val="1"/>
          <w:numId w:val="2"/>
        </w:numPr>
        <w:spacing w:before="240" w:line="240" w:lineRule="auto"/>
        <w:jc w:val="both"/>
      </w:pPr>
      <w:r>
        <w:rPr>
          <w:rFonts w:cs="Arial"/>
          <w:color w:val="000000" w:themeColor="text1"/>
        </w:rPr>
        <w:t>Plnění dle této smlouvy je v režimu přenesené daňové povinnosti na příjemce podle § 92e zákona č. 235/2004 Sb., o dani z přidané hodnoty, ve znění pozdějších předpisů (dále jen „ZDPH“), tj. daňový doklad bude Zhotovitelem vystaven podle § 92a odst. 2 ZDPH a výši daně je povinen doplnit a přiznat příjemce plnění (Objednatel)</w:t>
      </w:r>
      <w:r>
        <w:rPr>
          <w:rStyle w:val="Znakapoznpodarou"/>
          <w:rFonts w:cs="Arial"/>
          <w:color w:val="000000" w:themeColor="text1"/>
        </w:rPr>
        <w:footnoteReference w:id="1"/>
      </w:r>
      <w:r>
        <w:rPr>
          <w:rFonts w:cs="Arial"/>
          <w:color w:val="000000" w:themeColor="text1"/>
        </w:rPr>
        <w:t xml:space="preserve">. </w:t>
      </w:r>
    </w:p>
    <w:p w14:paraId="5D67297F" w14:textId="77777777" w:rsidR="004603A1" w:rsidRDefault="00B65572">
      <w:pPr>
        <w:numPr>
          <w:ilvl w:val="1"/>
          <w:numId w:val="2"/>
        </w:numPr>
        <w:spacing w:after="120" w:line="240" w:lineRule="auto"/>
        <w:jc w:val="both"/>
      </w:pPr>
      <w:r>
        <w:t xml:space="preserve">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 </w:t>
      </w:r>
    </w:p>
    <w:p w14:paraId="59AFE0AD" w14:textId="77777777" w:rsidR="004603A1" w:rsidRDefault="004603A1">
      <w:pPr>
        <w:spacing w:after="0" w:line="240" w:lineRule="auto"/>
        <w:rPr>
          <w:rFonts w:asciiTheme="minorHAnsi" w:hAnsiTheme="minorHAnsi" w:cs="Arial"/>
          <w:b/>
          <w:color w:val="000000" w:themeColor="text1"/>
          <w:shd w:val="clear" w:color="auto" w:fill="F9F9F9"/>
        </w:rPr>
      </w:pPr>
    </w:p>
    <w:p w14:paraId="4B4B2A22" w14:textId="77777777" w:rsidR="004603A1" w:rsidRDefault="00B65572">
      <w:pPr>
        <w:pStyle w:val="Odstavecseseznamem"/>
        <w:numPr>
          <w:ilvl w:val="0"/>
          <w:numId w:val="2"/>
        </w:numPr>
        <w:spacing w:before="240" w:line="240" w:lineRule="auto"/>
        <w:jc w:val="center"/>
        <w:rPr>
          <w:rFonts w:asciiTheme="minorHAnsi" w:hAnsiTheme="minorHAnsi" w:cs="Arial"/>
          <w:b/>
          <w:color w:val="000000" w:themeColor="text1"/>
          <w:shd w:val="clear" w:color="auto" w:fill="F9F9F9"/>
        </w:rPr>
      </w:pPr>
      <w:r>
        <w:rPr>
          <w:rFonts w:cs="Arial"/>
          <w:b/>
          <w:color w:val="000000" w:themeColor="text1"/>
          <w:shd w:val="clear" w:color="auto" w:fill="F9F9F9"/>
        </w:rPr>
        <w:t>Platební podmínky, fakturace</w:t>
      </w:r>
    </w:p>
    <w:p w14:paraId="1D9C39AA" w14:textId="77777777" w:rsidR="004603A1" w:rsidRDefault="00B65572">
      <w:pPr>
        <w:numPr>
          <w:ilvl w:val="1"/>
          <w:numId w:val="2"/>
        </w:numPr>
        <w:spacing w:after="120" w:line="240" w:lineRule="auto"/>
        <w:jc w:val="both"/>
      </w:pPr>
      <w:r>
        <w:t>Na dílo budou použity položkové ceny z přílohy č. 1, kterou tvoří „cenová nabídka pro rok 2023“.</w:t>
      </w:r>
    </w:p>
    <w:p w14:paraId="0D5CE409" w14:textId="77777777" w:rsidR="004603A1" w:rsidRDefault="00B65572">
      <w:pPr>
        <w:numPr>
          <w:ilvl w:val="1"/>
          <w:numId w:val="2"/>
        </w:numPr>
        <w:spacing w:after="120" w:line="240" w:lineRule="auto"/>
        <w:jc w:val="both"/>
      </w:pPr>
      <w:r>
        <w:t xml:space="preserve">V souladu se zadávacími podmínkami veřejné zakázky, na jejímž základě je uzavírána tato smlouva, je celková výše úplaty stanovena jako nejvýše přípustná. </w:t>
      </w:r>
    </w:p>
    <w:p w14:paraId="3FA4E65E" w14:textId="77777777" w:rsidR="004603A1" w:rsidRDefault="00B65572">
      <w:pPr>
        <w:numPr>
          <w:ilvl w:val="1"/>
          <w:numId w:val="2"/>
        </w:numPr>
        <w:spacing w:after="120" w:line="240" w:lineRule="auto"/>
        <w:jc w:val="both"/>
      </w:pPr>
      <w:r>
        <w:t>Prováděné práce budou průběžně vyúčtovávány a fakturovány formou dílčích faktur za dokončené a předané práce až do výše vyčerpání stanovené ceny díla.</w:t>
      </w:r>
    </w:p>
    <w:p w14:paraId="3426675C" w14:textId="77777777" w:rsidR="004603A1" w:rsidRDefault="00B65572">
      <w:pPr>
        <w:numPr>
          <w:ilvl w:val="1"/>
          <w:numId w:val="2"/>
        </w:numPr>
        <w:spacing w:after="120" w:line="240" w:lineRule="auto"/>
        <w:jc w:val="both"/>
      </w:pPr>
      <w:r>
        <w:t>Splatnost veškerých daňových účetních dokladů (faktur) se stanovuje na 14 kalendářních dnů ode dne převzetí faktury Objednatelem. Dnem úhrady se rozumí den, kdy byla celková účtovaná částka prokazatelně odepsána z účtu Objednatele ve prospěch účtu Zhotovitele.</w:t>
      </w:r>
    </w:p>
    <w:p w14:paraId="40580BA4" w14:textId="77777777" w:rsidR="004603A1" w:rsidRDefault="00B65572">
      <w:pPr>
        <w:numPr>
          <w:ilvl w:val="1"/>
          <w:numId w:val="2"/>
        </w:numPr>
        <w:spacing w:after="120" w:line="240" w:lineRule="auto"/>
        <w:jc w:val="both"/>
      </w:pPr>
      <w:r>
        <w:t xml:space="preserve">Daňový účetní doklad (faktura) musí splňovat náležitosti daňového dokladu v souladu s platnými právními předpisy. </w:t>
      </w:r>
    </w:p>
    <w:p w14:paraId="0CC3568B" w14:textId="77777777" w:rsidR="004603A1" w:rsidRDefault="00B65572">
      <w:pPr>
        <w:pStyle w:val="Odstavecseseznamem"/>
        <w:numPr>
          <w:ilvl w:val="0"/>
          <w:numId w:val="2"/>
        </w:numPr>
        <w:spacing w:before="240" w:line="240" w:lineRule="auto"/>
        <w:jc w:val="center"/>
        <w:rPr>
          <w:rFonts w:asciiTheme="minorHAnsi" w:hAnsiTheme="minorHAnsi" w:cs="Arial"/>
          <w:b/>
          <w:color w:val="000000" w:themeColor="text1"/>
          <w:shd w:val="clear" w:color="auto" w:fill="F9F9F9"/>
        </w:rPr>
      </w:pPr>
      <w:r>
        <w:rPr>
          <w:rFonts w:cs="Arial"/>
          <w:b/>
          <w:color w:val="000000" w:themeColor="text1"/>
          <w:shd w:val="clear" w:color="auto" w:fill="F9F9F9"/>
        </w:rPr>
        <w:t>Odpovědnost za vady</w:t>
      </w:r>
    </w:p>
    <w:p w14:paraId="3CDBBC4E" w14:textId="77777777" w:rsidR="004603A1" w:rsidRDefault="00B65572">
      <w:pPr>
        <w:numPr>
          <w:ilvl w:val="1"/>
          <w:numId w:val="2"/>
        </w:numPr>
        <w:spacing w:after="120" w:line="240" w:lineRule="auto"/>
        <w:jc w:val="both"/>
      </w:pPr>
      <w:r>
        <w:t xml:space="preserve">Zhotovitel poskytuje na předmět Díla záruku za jakost po dobu </w:t>
      </w:r>
      <w:r>
        <w:rPr>
          <w:b/>
        </w:rPr>
        <w:t>24 měsíců</w:t>
      </w:r>
      <w:r>
        <w:t xml:space="preserve"> ode dne předání díla Objednateli. </w:t>
      </w:r>
    </w:p>
    <w:p w14:paraId="54D3E3D0" w14:textId="77777777" w:rsidR="004603A1" w:rsidRDefault="00B65572">
      <w:pPr>
        <w:numPr>
          <w:ilvl w:val="1"/>
          <w:numId w:val="2"/>
        </w:numPr>
        <w:spacing w:after="120" w:line="240" w:lineRule="auto"/>
        <w:jc w:val="both"/>
      </w:pPr>
      <w:r>
        <w:t>Záruční doba začíná běžet dnem převzetí díla Objednatelem.</w:t>
      </w:r>
    </w:p>
    <w:p w14:paraId="5FD7767B" w14:textId="77777777" w:rsidR="004603A1" w:rsidRDefault="00B65572">
      <w:pPr>
        <w:numPr>
          <w:ilvl w:val="1"/>
          <w:numId w:val="2"/>
        </w:numPr>
        <w:spacing w:after="120" w:line="240" w:lineRule="auto"/>
        <w:jc w:val="both"/>
      </w:pPr>
      <w:r>
        <w:t>Záruční doba se prodlužuje o dobu od uplatnění oprávněné reklamace do převzetí předmětu díla po odstranění vady.</w:t>
      </w:r>
    </w:p>
    <w:p w14:paraId="67E9374E" w14:textId="77777777" w:rsidR="004603A1" w:rsidRDefault="00B65572">
      <w:pPr>
        <w:numPr>
          <w:ilvl w:val="1"/>
          <w:numId w:val="2"/>
        </w:numPr>
        <w:spacing w:after="120" w:line="240" w:lineRule="auto"/>
        <w:jc w:val="both"/>
      </w:pPr>
      <w:r>
        <w:t>Objednatel má v případě výskytu vady, na kterou se vztahuje záruka, vždy právo:</w:t>
      </w:r>
    </w:p>
    <w:p w14:paraId="78FB9761" w14:textId="77777777" w:rsidR="004603A1" w:rsidRDefault="00B65572">
      <w:pPr>
        <w:pStyle w:val="Odstavecseseznamem"/>
        <w:numPr>
          <w:ilvl w:val="0"/>
          <w:numId w:val="3"/>
        </w:numPr>
        <w:spacing w:after="0" w:line="240" w:lineRule="auto"/>
        <w:ind w:left="1560" w:hanging="284"/>
        <w:contextualSpacing w:val="0"/>
        <w:jc w:val="both"/>
        <w:rPr>
          <w:rFonts w:asciiTheme="minorHAnsi" w:hAnsiTheme="minorHAnsi" w:cs="Arial"/>
          <w:color w:val="000000" w:themeColor="text1"/>
        </w:rPr>
      </w:pPr>
      <w:r>
        <w:rPr>
          <w:rFonts w:cs="Arial"/>
          <w:color w:val="000000" w:themeColor="text1"/>
        </w:rPr>
        <w:t>na odstranění vady opravou,</w:t>
      </w:r>
    </w:p>
    <w:p w14:paraId="66EB6197" w14:textId="77777777" w:rsidR="004603A1" w:rsidRDefault="00B65572">
      <w:pPr>
        <w:pStyle w:val="Odstavecseseznamem"/>
        <w:numPr>
          <w:ilvl w:val="0"/>
          <w:numId w:val="3"/>
        </w:numPr>
        <w:spacing w:after="120" w:line="240" w:lineRule="auto"/>
        <w:ind w:left="1560" w:hanging="284"/>
        <w:contextualSpacing w:val="0"/>
        <w:jc w:val="both"/>
        <w:rPr>
          <w:rFonts w:asciiTheme="minorHAnsi" w:hAnsiTheme="minorHAnsi" w:cs="Arial"/>
          <w:color w:val="000000" w:themeColor="text1"/>
        </w:rPr>
      </w:pPr>
      <w:r>
        <w:rPr>
          <w:rFonts w:cs="Arial"/>
          <w:color w:val="000000" w:themeColor="text1"/>
        </w:rPr>
        <w:t>na přiměřenou slevu z ceny Díla</w:t>
      </w:r>
    </w:p>
    <w:p w14:paraId="6F0BD9B6" w14:textId="77777777" w:rsidR="004603A1" w:rsidRDefault="00B65572">
      <w:pPr>
        <w:numPr>
          <w:ilvl w:val="1"/>
          <w:numId w:val="2"/>
        </w:numPr>
        <w:spacing w:after="120" w:line="240" w:lineRule="auto"/>
        <w:jc w:val="both"/>
      </w:pPr>
      <w:r>
        <w:t>Objednatel sdělí Zhotoviteli, jaké právo si zvolil, při oznámení vady, nebo po oznámení vady kdykoliv v záruční době. Jednotlivá práva z vad lze mezi sebou kombinovat, pokud to jejich povaha připouští. Vady díla je Objednatel oprávněn oznámit Zhotoviteli jakoukoliv formou, totéž platí i pro oznámení volby práva z těchto vad.</w:t>
      </w:r>
    </w:p>
    <w:p w14:paraId="34ABFE9F" w14:textId="77777777" w:rsidR="004603A1" w:rsidRDefault="00B65572">
      <w:pPr>
        <w:numPr>
          <w:ilvl w:val="1"/>
          <w:numId w:val="2"/>
        </w:numPr>
        <w:spacing w:after="120" w:line="240" w:lineRule="auto"/>
        <w:jc w:val="both"/>
      </w:pPr>
      <w:r>
        <w:t>Objednatel je povinen reklamovat vady díla co nejdříve od jejich vzniku, nejpozději do data vypršení záruční doby.</w:t>
      </w:r>
    </w:p>
    <w:p w14:paraId="4553FBFE" w14:textId="77777777" w:rsidR="004603A1" w:rsidRDefault="00B65572">
      <w:pPr>
        <w:numPr>
          <w:ilvl w:val="1"/>
          <w:numId w:val="2"/>
        </w:numPr>
        <w:spacing w:after="120" w:line="240" w:lineRule="auto"/>
        <w:jc w:val="both"/>
      </w:pPr>
      <w:r>
        <w:t>Uplatní-li Objednatel právo na odstranění vady díla, pak Zhotovitel k odstranění vady nastoupí nejpozději do deseti (10) dnů po jejím oznámení s tím, že vadu do třiceti (30) dnů od jejího oznámení odstraní.</w:t>
      </w:r>
    </w:p>
    <w:p w14:paraId="41F71E22" w14:textId="77777777" w:rsidR="004603A1" w:rsidRDefault="00B65572">
      <w:pPr>
        <w:numPr>
          <w:ilvl w:val="1"/>
          <w:numId w:val="2"/>
        </w:numPr>
        <w:spacing w:after="120" w:line="240" w:lineRule="auto"/>
        <w:jc w:val="both"/>
      </w:pPr>
      <w:r>
        <w:t>Jestliže Zhotovitel neodstraní reklamovanou vadu v ujednané lhůtě, je Objednatel oprávněn odstranit vadu na náklady Zhotovitele. Zhotovitel se zavazuje uhradit Objednateli náklady na odstranění reklamované vady ve výši vyúčtované Objednatelem, a to bezodkladně po jejich vyúčtování.</w:t>
      </w:r>
    </w:p>
    <w:p w14:paraId="404BD68B" w14:textId="77777777" w:rsidR="004603A1" w:rsidRDefault="00B65572">
      <w:pPr>
        <w:numPr>
          <w:ilvl w:val="1"/>
          <w:numId w:val="2"/>
        </w:numPr>
        <w:spacing w:after="120" w:line="240" w:lineRule="auto"/>
        <w:jc w:val="both"/>
      </w:pPr>
      <w:r>
        <w:t xml:space="preserve">Zhotovitel neodpovídá za vady vzniklé nedodržením podmínek při provozu díla nebo v nevhodných podmínkách nebo při zásahu třetí osoby či vyšší moci. </w:t>
      </w:r>
    </w:p>
    <w:p w14:paraId="38726452" w14:textId="77777777" w:rsidR="004603A1" w:rsidRDefault="00B65572">
      <w:pPr>
        <w:spacing w:after="0" w:line="240" w:lineRule="auto"/>
        <w:rPr>
          <w:rFonts w:asciiTheme="minorHAnsi" w:hAnsiTheme="minorHAnsi" w:cs="Arial"/>
          <w:b/>
          <w:color w:val="000000" w:themeColor="text1"/>
          <w:shd w:val="clear" w:color="auto" w:fill="F9F9F9"/>
        </w:rPr>
      </w:pPr>
      <w:r>
        <w:br w:type="page"/>
      </w:r>
    </w:p>
    <w:p w14:paraId="177F5EC1" w14:textId="77777777" w:rsidR="004603A1" w:rsidRDefault="00B65572">
      <w:pPr>
        <w:pStyle w:val="Odstavecseseznamem"/>
        <w:numPr>
          <w:ilvl w:val="0"/>
          <w:numId w:val="2"/>
        </w:numPr>
        <w:spacing w:before="240" w:line="240" w:lineRule="auto"/>
        <w:jc w:val="center"/>
        <w:rPr>
          <w:rFonts w:asciiTheme="minorHAnsi" w:hAnsiTheme="minorHAnsi" w:cs="Arial"/>
          <w:b/>
          <w:color w:val="000000" w:themeColor="text1"/>
          <w:shd w:val="clear" w:color="auto" w:fill="F9F9F9"/>
        </w:rPr>
      </w:pPr>
      <w:r>
        <w:rPr>
          <w:rFonts w:cs="Arial"/>
          <w:b/>
          <w:color w:val="000000" w:themeColor="text1"/>
          <w:shd w:val="clear" w:color="auto" w:fill="F9F9F9"/>
        </w:rPr>
        <w:t>Závěrečná ujednání</w:t>
      </w:r>
    </w:p>
    <w:p w14:paraId="0C62D81A" w14:textId="77777777" w:rsidR="004603A1" w:rsidRDefault="00B65572">
      <w:pPr>
        <w:numPr>
          <w:ilvl w:val="1"/>
          <w:numId w:val="2"/>
        </w:numPr>
        <w:spacing w:after="120" w:line="240" w:lineRule="auto"/>
        <w:jc w:val="both"/>
      </w:pPr>
      <w:r>
        <w:t>Smlouva je sepsána ve dvou stejnopisech a každý z účastníků obdrží po jednom vyhotovení. Smluvní strany prohlašují, že s obsahem tohoto dokumentu souhlasí bezvýhradně, opravdu a vážně, nejednají v tísni či za nápadně nevýhodných podmínek a na důkaz tohoto připojují své vlastnoruční podpisy.</w:t>
      </w:r>
    </w:p>
    <w:p w14:paraId="47090395" w14:textId="77777777" w:rsidR="004603A1" w:rsidRDefault="00B65572">
      <w:pPr>
        <w:numPr>
          <w:ilvl w:val="1"/>
          <w:numId w:val="2"/>
        </w:numPr>
        <w:spacing w:after="120" w:line="240" w:lineRule="auto"/>
        <w:jc w:val="both"/>
      </w:pPr>
      <w:r>
        <w:t xml:space="preserve">Tato Smlouva nabývá účinnosti dnem jejího podpisu oběma Smluvními stranami. Smlouva nabývá platnosti dnem zveřejnění v Registru smluv. </w:t>
      </w:r>
    </w:p>
    <w:p w14:paraId="3FDB566D" w14:textId="77777777" w:rsidR="004603A1" w:rsidRDefault="00B65572">
      <w:pPr>
        <w:numPr>
          <w:ilvl w:val="1"/>
          <w:numId w:val="2"/>
        </w:numPr>
        <w:spacing w:after="120" w:line="240" w:lineRule="auto"/>
        <w:jc w:val="both"/>
      </w:pPr>
      <w:r>
        <w:t>Smluvní strany souhlasí s uveřejněním celého znění této smlouvy vč. všech případných dodatků v registru smluv v souladu se zákonem č. 340/2015 Sb., o registru smluv, ve znění pozdějších předpisů. Zveřejnění smlouvy v registru zajistí Objednatel.</w:t>
      </w:r>
    </w:p>
    <w:p w14:paraId="5C8F71A2" w14:textId="77777777" w:rsidR="004603A1" w:rsidRDefault="00B65572">
      <w:pPr>
        <w:numPr>
          <w:ilvl w:val="1"/>
          <w:numId w:val="2"/>
        </w:numPr>
        <w:spacing w:after="120" w:line="240" w:lineRule="auto"/>
        <w:jc w:val="both"/>
      </w:pPr>
      <w:r>
        <w:t>Nedílnou součástí této Smlouvy jsou následující přílohy:</w:t>
      </w:r>
    </w:p>
    <w:p w14:paraId="06072C1F" w14:textId="77777777" w:rsidR="004603A1" w:rsidRDefault="00B65572">
      <w:pPr>
        <w:spacing w:after="0" w:line="240" w:lineRule="auto"/>
        <w:ind w:firstLine="851"/>
        <w:jc w:val="both"/>
        <w:rPr>
          <w:rFonts w:asciiTheme="minorHAnsi" w:hAnsiTheme="minorHAnsi" w:cs="Arial"/>
          <w:color w:val="000000" w:themeColor="text1"/>
          <w:shd w:val="clear" w:color="auto" w:fill="F9F9F9"/>
        </w:rPr>
      </w:pPr>
      <w:r>
        <w:rPr>
          <w:rFonts w:cs="Arial"/>
          <w:color w:val="000000" w:themeColor="text1"/>
          <w:shd w:val="clear" w:color="auto" w:fill="FFFFFF"/>
          <w:lang w:eastAsia="cs-CZ"/>
        </w:rPr>
        <w:t xml:space="preserve">Příloha č. 1 – </w:t>
      </w:r>
      <w:r>
        <w:rPr>
          <w:rFonts w:cs="Arial"/>
          <w:color w:val="000000" w:themeColor="text1"/>
          <w:shd w:val="clear" w:color="auto" w:fill="F9F9F9"/>
        </w:rPr>
        <w:t>cenová nabídka podlahy 2023</w:t>
      </w:r>
    </w:p>
    <w:p w14:paraId="5C3453B0" w14:textId="77777777" w:rsidR="004603A1" w:rsidRDefault="004603A1">
      <w:pPr>
        <w:spacing w:after="0" w:line="240" w:lineRule="auto"/>
        <w:ind w:firstLine="851"/>
        <w:jc w:val="both"/>
        <w:rPr>
          <w:rFonts w:asciiTheme="minorHAnsi" w:hAnsiTheme="minorHAnsi" w:cs="Arial"/>
          <w:color w:val="000000" w:themeColor="text1"/>
          <w:shd w:val="clear" w:color="auto" w:fill="FFFFFF"/>
          <w:lang w:eastAsia="cs-CZ"/>
        </w:rPr>
      </w:pPr>
    </w:p>
    <w:p w14:paraId="5E7B6A24" w14:textId="77777777" w:rsidR="004603A1" w:rsidRDefault="004603A1">
      <w:pPr>
        <w:spacing w:line="240" w:lineRule="auto"/>
        <w:rPr>
          <w:rFonts w:asciiTheme="minorHAnsi" w:hAnsiTheme="minorHAnsi" w:cs="Arial"/>
          <w:color w:val="000000" w:themeColor="text1"/>
        </w:rPr>
      </w:pPr>
    </w:p>
    <w:p w14:paraId="3FA3D3CD" w14:textId="38A051D7" w:rsidR="004603A1" w:rsidRDefault="00B65572">
      <w:pPr>
        <w:tabs>
          <w:tab w:val="left" w:pos="5529"/>
        </w:tabs>
        <w:spacing w:before="1440"/>
        <w:ind w:left="425"/>
        <w:jc w:val="both"/>
        <w:textAlignment w:val="baseline"/>
      </w:pPr>
      <w:r>
        <w:t xml:space="preserve">V Plzni dne </w:t>
      </w:r>
      <w:r w:rsidR="00DE0497">
        <w:t>3. 5. 2023</w:t>
      </w:r>
      <w:r>
        <w:tab/>
      </w:r>
      <w:r>
        <w:tab/>
        <w:t xml:space="preserve">V Plzni dne </w:t>
      </w:r>
      <w:r w:rsidR="00DE0497">
        <w:t>26. 4. 2023</w:t>
      </w:r>
    </w:p>
    <w:p w14:paraId="0B012875" w14:textId="77777777" w:rsidR="004603A1" w:rsidRDefault="004603A1">
      <w:pPr>
        <w:ind w:left="426"/>
        <w:jc w:val="both"/>
        <w:textAlignment w:val="baseline"/>
      </w:pPr>
    </w:p>
    <w:p w14:paraId="4679C0D5" w14:textId="77777777" w:rsidR="004603A1" w:rsidRDefault="00B65572">
      <w:pPr>
        <w:tabs>
          <w:tab w:val="left" w:pos="5670"/>
        </w:tabs>
        <w:spacing w:after="0"/>
        <w:ind w:left="426"/>
        <w:jc w:val="both"/>
        <w:textAlignment w:val="baseline"/>
      </w:pPr>
      <w:r>
        <w:rPr>
          <w:b/>
        </w:rPr>
        <w:t>Ing. Irena Nováková</w:t>
      </w:r>
      <w:r>
        <w:tab/>
      </w:r>
      <w:r>
        <w:rPr>
          <w:b/>
        </w:rPr>
        <w:t>Jan Tišer</w:t>
      </w:r>
    </w:p>
    <w:p w14:paraId="47E78B49" w14:textId="77777777" w:rsidR="004603A1" w:rsidRDefault="00B65572">
      <w:pPr>
        <w:tabs>
          <w:tab w:val="left" w:pos="5670"/>
        </w:tabs>
        <w:spacing w:after="0"/>
        <w:ind w:firstLine="426"/>
        <w:jc w:val="both"/>
        <w:textAlignment w:val="baseline"/>
      </w:pPr>
      <w:r>
        <w:t>ředitelka školy</w:t>
      </w:r>
      <w:r>
        <w:tab/>
        <w:t>jednatel</w:t>
      </w:r>
    </w:p>
    <w:p w14:paraId="18D75C8B" w14:textId="77777777" w:rsidR="004603A1" w:rsidRDefault="00B65572">
      <w:pPr>
        <w:tabs>
          <w:tab w:val="left" w:pos="5670"/>
        </w:tabs>
        <w:spacing w:after="0"/>
        <w:ind w:left="426"/>
        <w:jc w:val="both"/>
        <w:textAlignment w:val="baseline"/>
      </w:pPr>
      <w:r>
        <w:t xml:space="preserve">Střední průmyslová škola dopravní, </w:t>
      </w:r>
      <w:r>
        <w:tab/>
      </w:r>
      <w:proofErr w:type="spellStart"/>
      <w:r>
        <w:t>Parketcentrum</w:t>
      </w:r>
      <w:proofErr w:type="spellEnd"/>
      <w:r>
        <w:t xml:space="preserve"> s.r.o.</w:t>
      </w:r>
    </w:p>
    <w:p w14:paraId="1905FEFD" w14:textId="77777777" w:rsidR="004603A1" w:rsidRDefault="00B65572">
      <w:pPr>
        <w:tabs>
          <w:tab w:val="left" w:pos="5670"/>
        </w:tabs>
        <w:spacing w:after="0"/>
        <w:ind w:left="426"/>
        <w:jc w:val="both"/>
        <w:textAlignment w:val="baseline"/>
      </w:pPr>
      <w:r>
        <w:t>Plzeň, Karlovarská 99</w:t>
      </w:r>
      <w:r>
        <w:tab/>
        <w:t>Plzeň</w:t>
      </w:r>
    </w:p>
    <w:p w14:paraId="1613F61F" w14:textId="77777777" w:rsidR="004603A1" w:rsidRDefault="00B65572">
      <w:pPr>
        <w:spacing w:line="240" w:lineRule="auto"/>
        <w:rPr>
          <w:rFonts w:asciiTheme="minorHAnsi" w:hAnsiTheme="minorHAnsi" w:cs="Arial"/>
          <w:color w:val="000000" w:themeColor="text1"/>
          <w:shd w:val="clear" w:color="auto" w:fill="F9F9F9"/>
        </w:rPr>
      </w:pPr>
      <w:r>
        <w:rPr>
          <w:rFonts w:cs="Arial"/>
          <w:color w:val="000000" w:themeColor="text1"/>
        </w:rPr>
        <w:br/>
      </w:r>
    </w:p>
    <w:p w14:paraId="16D5BE4F" w14:textId="77777777" w:rsidR="004603A1" w:rsidRDefault="004603A1">
      <w:pPr>
        <w:spacing w:line="240" w:lineRule="auto"/>
        <w:rPr>
          <w:rFonts w:asciiTheme="minorHAnsi" w:hAnsiTheme="minorHAnsi" w:cs="Arial"/>
          <w:color w:val="000000" w:themeColor="text1"/>
          <w:shd w:val="clear" w:color="auto" w:fill="F9F9F9"/>
        </w:rPr>
      </w:pPr>
    </w:p>
    <w:sectPr w:rsidR="004603A1">
      <w:footerReference w:type="default" r:id="rId11"/>
      <w:pgSz w:w="11906" w:h="16838"/>
      <w:pgMar w:top="1134" w:right="1134" w:bottom="1418" w:left="1134"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D9F7B" w14:textId="77777777" w:rsidR="004458B7" w:rsidRDefault="004458B7">
      <w:pPr>
        <w:spacing w:after="0" w:line="240" w:lineRule="auto"/>
      </w:pPr>
      <w:r>
        <w:separator/>
      </w:r>
    </w:p>
  </w:endnote>
  <w:endnote w:type="continuationSeparator" w:id="0">
    <w:p w14:paraId="09E8D6C2" w14:textId="77777777" w:rsidR="004458B7" w:rsidRDefault="00445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139045"/>
      <w:docPartObj>
        <w:docPartGallery w:val="Page Numbers (Bottom of Page)"/>
        <w:docPartUnique/>
      </w:docPartObj>
    </w:sdtPr>
    <w:sdtEndPr/>
    <w:sdtContent>
      <w:p w14:paraId="5C4B4DC9" w14:textId="77777777" w:rsidR="004603A1" w:rsidRDefault="00B65572">
        <w:pPr>
          <w:pStyle w:val="Zpat"/>
          <w:jc w:val="center"/>
        </w:pPr>
        <w:r>
          <w:t xml:space="preserve">Strana </w:t>
        </w:r>
        <w:r>
          <w:fldChar w:fldCharType="begin"/>
        </w:r>
        <w:r>
          <w:instrText xml:space="preserve"> PAGE </w:instrText>
        </w:r>
        <w:r>
          <w:fldChar w:fldCharType="separate"/>
        </w:r>
        <w:r>
          <w:rPr>
            <w:noProof/>
          </w:rPr>
          <w:t>1</w:t>
        </w:r>
        <w:r>
          <w:fldChar w:fldCharType="end"/>
        </w:r>
      </w:p>
      <w:p w14:paraId="4FF3EEF0" w14:textId="77777777" w:rsidR="004603A1" w:rsidRDefault="004458B7">
        <w:pPr>
          <w:pStyle w:val="Zpa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BF78B" w14:textId="77777777" w:rsidR="004458B7" w:rsidRDefault="004458B7">
      <w:pPr>
        <w:rPr>
          <w:sz w:val="12"/>
        </w:rPr>
      </w:pPr>
      <w:r>
        <w:separator/>
      </w:r>
    </w:p>
  </w:footnote>
  <w:footnote w:type="continuationSeparator" w:id="0">
    <w:p w14:paraId="59883F6B" w14:textId="77777777" w:rsidR="004458B7" w:rsidRDefault="004458B7">
      <w:pPr>
        <w:rPr>
          <w:sz w:val="12"/>
        </w:rPr>
      </w:pPr>
      <w:r>
        <w:continuationSeparator/>
      </w:r>
    </w:p>
  </w:footnote>
  <w:footnote w:id="1">
    <w:p w14:paraId="22989CFE" w14:textId="77777777" w:rsidR="004603A1" w:rsidRDefault="00B65572">
      <w:pPr>
        <w:pStyle w:val="Odstavecseseznamem"/>
        <w:spacing w:before="240" w:line="240" w:lineRule="auto"/>
        <w:ind w:left="927" w:firstLine="66"/>
        <w:jc w:val="both"/>
        <w:rPr>
          <w:rFonts w:asciiTheme="minorHAnsi" w:hAnsiTheme="minorHAnsi" w:cs="Arial"/>
          <w:i/>
          <w:color w:val="000000" w:themeColor="text1"/>
          <w:sz w:val="18"/>
          <w:shd w:val="clear" w:color="auto" w:fill="F9F9F9"/>
        </w:rPr>
      </w:pPr>
      <w:r>
        <w:rPr>
          <w:rStyle w:val="Znakypropoznmkupodarou"/>
        </w:rPr>
        <w:footnoteRef/>
      </w:r>
      <w:r>
        <w:rPr>
          <w:sz w:val="18"/>
        </w:rPr>
        <w:t xml:space="preserve"> U</w:t>
      </w:r>
      <w:r>
        <w:rPr>
          <w:rFonts w:cs="Arial"/>
          <w:i/>
          <w:color w:val="000000" w:themeColor="text1"/>
          <w:sz w:val="18"/>
        </w:rPr>
        <w:t xml:space="preserve">stanovení 4.1 Objednatel </w:t>
      </w:r>
      <w:proofErr w:type="gramStart"/>
      <w:r>
        <w:rPr>
          <w:rFonts w:cs="Arial"/>
          <w:i/>
          <w:color w:val="000000" w:themeColor="text1"/>
          <w:sz w:val="18"/>
        </w:rPr>
        <w:t>uplatní  pouze</w:t>
      </w:r>
      <w:proofErr w:type="gramEnd"/>
      <w:r>
        <w:rPr>
          <w:rFonts w:cs="Arial"/>
          <w:i/>
          <w:color w:val="000000" w:themeColor="text1"/>
          <w:sz w:val="18"/>
        </w:rPr>
        <w:t xml:space="preserve"> v případě, že je Zhotovitel plátcem DPH</w:t>
      </w:r>
    </w:p>
    <w:p w14:paraId="53CB77EA" w14:textId="77777777" w:rsidR="004603A1" w:rsidRDefault="004603A1">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B5298"/>
    <w:multiLevelType w:val="multilevel"/>
    <w:tmpl w:val="B92EAF9C"/>
    <w:lvl w:ilvl="0">
      <w:numFmt w:val="bullet"/>
      <w:lvlText w:val="-"/>
      <w:lvlJc w:val="left"/>
      <w:pPr>
        <w:tabs>
          <w:tab w:val="num" w:pos="0"/>
        </w:tabs>
        <w:ind w:left="3672" w:hanging="360"/>
      </w:pPr>
      <w:rPr>
        <w:rFonts w:ascii="Calibri" w:hAnsi="Calibri" w:cs="Calibri" w:hint="default"/>
      </w:rPr>
    </w:lvl>
    <w:lvl w:ilvl="1">
      <w:start w:val="1"/>
      <w:numFmt w:val="bullet"/>
      <w:lvlText w:val="o"/>
      <w:lvlJc w:val="left"/>
      <w:pPr>
        <w:tabs>
          <w:tab w:val="num" w:pos="0"/>
        </w:tabs>
        <w:ind w:left="4392" w:hanging="360"/>
      </w:pPr>
      <w:rPr>
        <w:rFonts w:ascii="Courier New" w:hAnsi="Courier New" w:cs="Courier New" w:hint="default"/>
      </w:rPr>
    </w:lvl>
    <w:lvl w:ilvl="2">
      <w:start w:val="1"/>
      <w:numFmt w:val="bullet"/>
      <w:lvlText w:val=""/>
      <w:lvlJc w:val="left"/>
      <w:pPr>
        <w:tabs>
          <w:tab w:val="num" w:pos="0"/>
        </w:tabs>
        <w:ind w:left="5112" w:hanging="360"/>
      </w:pPr>
      <w:rPr>
        <w:rFonts w:ascii="Wingdings" w:hAnsi="Wingdings" w:cs="Wingdings" w:hint="default"/>
      </w:rPr>
    </w:lvl>
    <w:lvl w:ilvl="3">
      <w:start w:val="1"/>
      <w:numFmt w:val="bullet"/>
      <w:lvlText w:val=""/>
      <w:lvlJc w:val="left"/>
      <w:pPr>
        <w:tabs>
          <w:tab w:val="num" w:pos="0"/>
        </w:tabs>
        <w:ind w:left="5832" w:hanging="360"/>
      </w:pPr>
      <w:rPr>
        <w:rFonts w:ascii="Symbol" w:hAnsi="Symbol" w:cs="Symbol" w:hint="default"/>
      </w:rPr>
    </w:lvl>
    <w:lvl w:ilvl="4">
      <w:start w:val="1"/>
      <w:numFmt w:val="bullet"/>
      <w:lvlText w:val="o"/>
      <w:lvlJc w:val="left"/>
      <w:pPr>
        <w:tabs>
          <w:tab w:val="num" w:pos="0"/>
        </w:tabs>
        <w:ind w:left="6552" w:hanging="360"/>
      </w:pPr>
      <w:rPr>
        <w:rFonts w:ascii="Courier New" w:hAnsi="Courier New" w:cs="Courier New" w:hint="default"/>
      </w:rPr>
    </w:lvl>
    <w:lvl w:ilvl="5">
      <w:start w:val="1"/>
      <w:numFmt w:val="bullet"/>
      <w:lvlText w:val=""/>
      <w:lvlJc w:val="left"/>
      <w:pPr>
        <w:tabs>
          <w:tab w:val="num" w:pos="0"/>
        </w:tabs>
        <w:ind w:left="7272" w:hanging="360"/>
      </w:pPr>
      <w:rPr>
        <w:rFonts w:ascii="Wingdings" w:hAnsi="Wingdings" w:cs="Wingdings" w:hint="default"/>
      </w:rPr>
    </w:lvl>
    <w:lvl w:ilvl="6">
      <w:start w:val="1"/>
      <w:numFmt w:val="bullet"/>
      <w:lvlText w:val=""/>
      <w:lvlJc w:val="left"/>
      <w:pPr>
        <w:tabs>
          <w:tab w:val="num" w:pos="0"/>
        </w:tabs>
        <w:ind w:left="7992" w:hanging="360"/>
      </w:pPr>
      <w:rPr>
        <w:rFonts w:ascii="Symbol" w:hAnsi="Symbol" w:cs="Symbol" w:hint="default"/>
      </w:rPr>
    </w:lvl>
    <w:lvl w:ilvl="7">
      <w:start w:val="1"/>
      <w:numFmt w:val="bullet"/>
      <w:lvlText w:val="o"/>
      <w:lvlJc w:val="left"/>
      <w:pPr>
        <w:tabs>
          <w:tab w:val="num" w:pos="0"/>
        </w:tabs>
        <w:ind w:left="8712" w:hanging="360"/>
      </w:pPr>
      <w:rPr>
        <w:rFonts w:ascii="Courier New" w:hAnsi="Courier New" w:cs="Courier New" w:hint="default"/>
      </w:rPr>
    </w:lvl>
    <w:lvl w:ilvl="8">
      <w:start w:val="1"/>
      <w:numFmt w:val="bullet"/>
      <w:lvlText w:val=""/>
      <w:lvlJc w:val="left"/>
      <w:pPr>
        <w:tabs>
          <w:tab w:val="num" w:pos="0"/>
        </w:tabs>
        <w:ind w:left="9432" w:hanging="360"/>
      </w:pPr>
      <w:rPr>
        <w:rFonts w:ascii="Wingdings" w:hAnsi="Wingdings" w:cs="Wingdings" w:hint="default"/>
      </w:rPr>
    </w:lvl>
  </w:abstractNum>
  <w:abstractNum w:abstractNumId="1" w15:restartNumberingAfterBreak="0">
    <w:nsid w:val="5403383C"/>
    <w:multiLevelType w:val="multilevel"/>
    <w:tmpl w:val="468CCA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85508EF"/>
    <w:multiLevelType w:val="multilevel"/>
    <w:tmpl w:val="E9A02FD8"/>
    <w:lvl w:ilvl="0">
      <w:start w:val="1"/>
      <w:numFmt w:val="decimal"/>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7E3D30AF"/>
    <w:multiLevelType w:val="multilevel"/>
    <w:tmpl w:val="ED4E7EC2"/>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927" w:hanging="360"/>
      </w:pPr>
      <w:rPr>
        <w:b w:val="0"/>
        <w:i w:val="0"/>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456" w:hanging="144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A1"/>
    <w:rsid w:val="004458B7"/>
    <w:rsid w:val="004603A1"/>
    <w:rsid w:val="00A459A7"/>
    <w:rsid w:val="00B65572"/>
    <w:rsid w:val="00DE049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9073"/>
  <w15:docId w15:val="{AF01DACB-9FBA-48BA-B803-A1D38938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6640"/>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qFormat/>
    <w:rsid w:val="00EE2BB0"/>
  </w:style>
  <w:style w:type="character" w:styleId="Hypertextovodkaz">
    <w:name w:val="Hyperlink"/>
    <w:rsid w:val="006B206B"/>
    <w:rPr>
      <w:color w:val="0000FF"/>
      <w:u w:val="single"/>
    </w:rPr>
  </w:style>
  <w:style w:type="character" w:customStyle="1" w:styleId="BezmezerChar">
    <w:name w:val="Bez mezer Char"/>
    <w:link w:val="Bezmezer"/>
    <w:uiPriority w:val="1"/>
    <w:qFormat/>
    <w:rsid w:val="006B206B"/>
    <w:rPr>
      <w:rFonts w:ascii="Arial" w:hAnsi="Arial"/>
      <w:sz w:val="22"/>
      <w:szCs w:val="22"/>
      <w:lang w:eastAsia="en-US"/>
    </w:rPr>
  </w:style>
  <w:style w:type="character" w:customStyle="1" w:styleId="ZhlavChar">
    <w:name w:val="Záhlaví Char"/>
    <w:basedOn w:val="Standardnpsmoodstavce"/>
    <w:link w:val="Zhlav"/>
    <w:uiPriority w:val="99"/>
    <w:qFormat/>
    <w:rsid w:val="00810E81"/>
    <w:rPr>
      <w:sz w:val="22"/>
      <w:szCs w:val="22"/>
      <w:lang w:eastAsia="en-US"/>
    </w:rPr>
  </w:style>
  <w:style w:type="character" w:customStyle="1" w:styleId="ZpatChar">
    <w:name w:val="Zápatí Char"/>
    <w:basedOn w:val="Standardnpsmoodstavce"/>
    <w:link w:val="Zpat"/>
    <w:uiPriority w:val="99"/>
    <w:qFormat/>
    <w:rsid w:val="00810E81"/>
    <w:rPr>
      <w:sz w:val="22"/>
      <w:szCs w:val="22"/>
      <w:lang w:eastAsia="en-US"/>
    </w:rPr>
  </w:style>
  <w:style w:type="character" w:customStyle="1" w:styleId="TextbublinyChar">
    <w:name w:val="Text bubliny Char"/>
    <w:basedOn w:val="Standardnpsmoodstavce"/>
    <w:link w:val="Textbubliny"/>
    <w:uiPriority w:val="99"/>
    <w:semiHidden/>
    <w:qFormat/>
    <w:rsid w:val="00B817F7"/>
    <w:rPr>
      <w:rFonts w:ascii="Segoe UI" w:hAnsi="Segoe UI" w:cs="Segoe UI"/>
      <w:sz w:val="18"/>
      <w:szCs w:val="18"/>
      <w:lang w:eastAsia="en-US"/>
    </w:rPr>
  </w:style>
  <w:style w:type="character" w:customStyle="1" w:styleId="ZkladntextChar">
    <w:name w:val="Základní text Char"/>
    <w:basedOn w:val="Standardnpsmoodstavce"/>
    <w:link w:val="Zkladntext"/>
    <w:semiHidden/>
    <w:qFormat/>
    <w:rsid w:val="003F511D"/>
    <w:rPr>
      <w:rFonts w:ascii="Times New Roman" w:eastAsia="Times New Roman" w:hAnsi="Times New Roman"/>
      <w:b/>
      <w:bCs/>
      <w:sz w:val="48"/>
      <w:szCs w:val="24"/>
      <w:lang w:val="x-none" w:eastAsia="x-none"/>
    </w:rPr>
  </w:style>
  <w:style w:type="character" w:customStyle="1" w:styleId="TextpoznpodarouChar">
    <w:name w:val="Text pozn. pod čarou Char"/>
    <w:basedOn w:val="Standardnpsmoodstavce"/>
    <w:link w:val="Textpoznpodarou"/>
    <w:uiPriority w:val="99"/>
    <w:semiHidden/>
    <w:qFormat/>
    <w:rsid w:val="006429D0"/>
    <w:rPr>
      <w:lang w:eastAsia="en-US"/>
    </w:rPr>
  </w:style>
  <w:style w:type="character" w:customStyle="1" w:styleId="Znakypropoznmkupodarou">
    <w:name w:val="Znaky pro poznámku pod čarou"/>
    <w:basedOn w:val="Standardnpsmoodstavce"/>
    <w:uiPriority w:val="99"/>
    <w:semiHidden/>
    <w:unhideWhenUsed/>
    <w:qFormat/>
    <w:rsid w:val="006429D0"/>
    <w:rPr>
      <w:vertAlign w:val="superscript"/>
    </w:rPr>
  </w:style>
  <w:style w:type="character" w:styleId="Znakapoznpodarou">
    <w:name w:val="footnote reference"/>
    <w:rPr>
      <w:vertAlign w:val="superscript"/>
    </w:rPr>
  </w:style>
  <w:style w:type="character" w:styleId="Odkaznakoment">
    <w:name w:val="annotation reference"/>
    <w:basedOn w:val="Standardnpsmoodstavce"/>
    <w:uiPriority w:val="99"/>
    <w:semiHidden/>
    <w:unhideWhenUsed/>
    <w:qFormat/>
    <w:rsid w:val="002F6A25"/>
    <w:rPr>
      <w:sz w:val="16"/>
      <w:szCs w:val="16"/>
    </w:rPr>
  </w:style>
  <w:style w:type="character" w:customStyle="1" w:styleId="TextkomenteChar">
    <w:name w:val="Text komentáře Char"/>
    <w:basedOn w:val="Standardnpsmoodstavce"/>
    <w:link w:val="Textkomente"/>
    <w:uiPriority w:val="99"/>
    <w:semiHidden/>
    <w:qFormat/>
    <w:rsid w:val="002F6A25"/>
    <w:rPr>
      <w:lang w:eastAsia="en-US"/>
    </w:rPr>
  </w:style>
  <w:style w:type="character" w:customStyle="1" w:styleId="PedmtkomenteChar">
    <w:name w:val="Předmět komentáře Char"/>
    <w:basedOn w:val="TextkomenteChar"/>
    <w:link w:val="Pedmtkomente"/>
    <w:uiPriority w:val="99"/>
    <w:semiHidden/>
    <w:qFormat/>
    <w:rsid w:val="002F6A25"/>
    <w:rPr>
      <w:b/>
      <w:bCs/>
      <w:lang w:eastAsia="en-US"/>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semiHidden/>
    <w:rsid w:val="003F511D"/>
    <w:pPr>
      <w:spacing w:after="120" w:line="240" w:lineRule="auto"/>
      <w:jc w:val="center"/>
    </w:pPr>
    <w:rPr>
      <w:rFonts w:ascii="Times New Roman" w:eastAsia="Times New Roman" w:hAnsi="Times New Roman"/>
      <w:b/>
      <w:bCs/>
      <w:sz w:val="48"/>
      <w:szCs w:val="24"/>
      <w:lang w:val="x-none" w:eastAsia="x-none"/>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Bezmezer">
    <w:name w:val="No Spacing"/>
    <w:link w:val="BezmezerChar"/>
    <w:uiPriority w:val="1"/>
    <w:qFormat/>
    <w:rsid w:val="006B206B"/>
    <w:pPr>
      <w:jc w:val="both"/>
    </w:pPr>
    <w:rPr>
      <w:rFonts w:ascii="Arial" w:hAnsi="Arial"/>
      <w:sz w:val="22"/>
      <w:szCs w:val="22"/>
      <w:lang w:eastAsia="en-US"/>
    </w:rPr>
  </w:style>
  <w:style w:type="paragraph" w:styleId="Odstavecseseznamem">
    <w:name w:val="List Paragraph"/>
    <w:basedOn w:val="Normln"/>
    <w:uiPriority w:val="34"/>
    <w:qFormat/>
    <w:rsid w:val="006E1B80"/>
    <w:pPr>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unhideWhenUsed/>
    <w:rsid w:val="00810E81"/>
    <w:pPr>
      <w:tabs>
        <w:tab w:val="center" w:pos="4536"/>
        <w:tab w:val="right" w:pos="9072"/>
      </w:tabs>
      <w:spacing w:after="0" w:line="240" w:lineRule="auto"/>
    </w:pPr>
  </w:style>
  <w:style w:type="paragraph" w:styleId="Zpat">
    <w:name w:val="footer"/>
    <w:basedOn w:val="Normln"/>
    <w:link w:val="ZpatChar"/>
    <w:uiPriority w:val="99"/>
    <w:unhideWhenUsed/>
    <w:rsid w:val="00810E81"/>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B817F7"/>
    <w:pPr>
      <w:spacing w:after="0" w:line="240" w:lineRule="auto"/>
    </w:pPr>
    <w:rPr>
      <w:rFonts w:ascii="Segoe UI" w:hAnsi="Segoe UI" w:cs="Segoe UI"/>
      <w:sz w:val="18"/>
      <w:szCs w:val="18"/>
    </w:rPr>
  </w:style>
  <w:style w:type="paragraph" w:styleId="Textpoznpodarou">
    <w:name w:val="footnote text"/>
    <w:basedOn w:val="Normln"/>
    <w:link w:val="TextpoznpodarouChar"/>
    <w:uiPriority w:val="99"/>
    <w:semiHidden/>
    <w:unhideWhenUsed/>
    <w:rsid w:val="006429D0"/>
    <w:pPr>
      <w:spacing w:after="0" w:line="240" w:lineRule="auto"/>
    </w:pPr>
    <w:rPr>
      <w:sz w:val="20"/>
      <w:szCs w:val="20"/>
    </w:rPr>
  </w:style>
  <w:style w:type="paragraph" w:styleId="Textkomente">
    <w:name w:val="annotation text"/>
    <w:basedOn w:val="Normln"/>
    <w:link w:val="TextkomenteChar"/>
    <w:uiPriority w:val="99"/>
    <w:semiHidden/>
    <w:unhideWhenUsed/>
    <w:qFormat/>
    <w:rsid w:val="002F6A25"/>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2F6A25"/>
    <w:rPr>
      <w:b/>
      <w:bCs/>
    </w:rPr>
  </w:style>
  <w:style w:type="table" w:styleId="Mkatabulky">
    <w:name w:val="Table Grid"/>
    <w:basedOn w:val="Normlntabulka"/>
    <w:rsid w:val="00EC5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ska@dopskopl.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chazka@dopskopl.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bchod@parketcentrum.cz" TargetMode="External"/><Relationship Id="rId4" Type="http://schemas.openxmlformats.org/officeDocument/2006/relationships/webSettings" Target="webSettings.xml"/><Relationship Id="rId9" Type="http://schemas.openxmlformats.org/officeDocument/2006/relationships/hyperlink" Target="mailto:kratochvil@dopskopl-kr.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992</Words>
  <Characters>5856</Characters>
  <Application>Microsoft Office Word</Application>
  <DocSecurity>0</DocSecurity>
  <Lines>48</Lines>
  <Paragraphs>13</Paragraphs>
  <ScaleCrop>false</ScaleCrop>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dc:description/>
  <cp:lastModifiedBy>Jana Slámová</cp:lastModifiedBy>
  <cp:revision>2</cp:revision>
  <cp:lastPrinted>2019-04-30T06:43:00Z</cp:lastPrinted>
  <dcterms:created xsi:type="dcterms:W3CDTF">2023-05-11T10:17:00Z</dcterms:created>
  <dcterms:modified xsi:type="dcterms:W3CDTF">2023-05-11T10:17:00Z</dcterms:modified>
  <dc:language>cs-CZ</dc:language>
</cp:coreProperties>
</file>