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B484" w14:textId="77777777" w:rsidR="008D79B6" w:rsidRDefault="006418F4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43FE2" wp14:editId="77F38E57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2571D" w14:textId="77777777" w:rsidR="005B3586" w:rsidRPr="00226E6B" w:rsidRDefault="005B358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5934D3AB" w14:textId="77777777" w:rsidR="005B3586" w:rsidRPr="00226E6B" w:rsidRDefault="005B358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5AA922C2" w14:textId="4DA0A7FA" w:rsidR="005B3586" w:rsidRPr="00226E6B" w:rsidRDefault="005B358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tel: </w:t>
                            </w:r>
                            <w:r w:rsidR="0049296F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951 421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242</w:t>
                            </w:r>
                          </w:p>
                          <w:p w14:paraId="25A74BF0" w14:textId="275907A6" w:rsidR="005B3586" w:rsidRPr="00226E6B" w:rsidRDefault="005B358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49296F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951 421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 241</w:t>
                            </w:r>
                          </w:p>
                          <w:p w14:paraId="1E18F967" w14:textId="77777777" w:rsidR="005B3586" w:rsidRPr="00226E6B" w:rsidRDefault="005B358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43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14:paraId="6FE2571D" w14:textId="77777777" w:rsidR="005B3586" w:rsidRPr="00226E6B" w:rsidRDefault="005B358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5934D3AB" w14:textId="77777777" w:rsidR="005B3586" w:rsidRPr="00226E6B" w:rsidRDefault="005B358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5AA922C2" w14:textId="4DA0A7FA" w:rsidR="005B3586" w:rsidRPr="00226E6B" w:rsidRDefault="005B358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tel: </w:t>
                      </w:r>
                      <w:r w:rsidR="0049296F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951 421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242</w:t>
                      </w:r>
                    </w:p>
                    <w:p w14:paraId="25A74BF0" w14:textId="275907A6" w:rsidR="005B3586" w:rsidRPr="00226E6B" w:rsidRDefault="005B358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 xml:space="preserve">fax: </w:t>
                      </w:r>
                      <w:r w:rsidR="0049296F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951 421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 241</w:t>
                      </w:r>
                    </w:p>
                    <w:p w14:paraId="1E18F967" w14:textId="77777777" w:rsidR="005B3586" w:rsidRPr="00226E6B" w:rsidRDefault="005B358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55A89AF0" wp14:editId="404CC26D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81DE1" w14:textId="6267AC28" w:rsidR="008D79B6" w:rsidRPr="000B7187" w:rsidRDefault="008D79B6" w:rsidP="00806FD7">
      <w:pPr>
        <w:spacing w:before="360" w:after="0"/>
        <w:jc w:val="right"/>
      </w:pPr>
      <w:r w:rsidRPr="000B7187">
        <w:t xml:space="preserve">Číslo smlouvy: </w:t>
      </w:r>
      <w:r w:rsidR="000B7187" w:rsidRPr="000B7187">
        <w:t>06083/SOPK/23</w:t>
      </w:r>
    </w:p>
    <w:p w14:paraId="584F2A63" w14:textId="294CD1A6" w:rsidR="008D79B6" w:rsidRDefault="006503CB" w:rsidP="00E67EBA">
      <w:pPr>
        <w:pStyle w:val="Nadpis1"/>
      </w:pPr>
      <w:r>
        <w:t>Rámcová dohoda</w:t>
      </w:r>
    </w:p>
    <w:p w14:paraId="7019F64C" w14:textId="1A035746" w:rsidR="008D79B6" w:rsidRPr="00806FD7" w:rsidRDefault="008D79B6" w:rsidP="00806FD7">
      <w:pPr>
        <w:pStyle w:val="Nadpis3"/>
      </w:pPr>
      <w:r w:rsidRPr="00806FD7">
        <w:t xml:space="preserve">uzavřená dle ustanovení § </w:t>
      </w:r>
      <w:r w:rsidR="00C07FE1">
        <w:t>20</w:t>
      </w:r>
      <w:r w:rsidR="00AA121E">
        <w:t>79</w:t>
      </w:r>
      <w:r w:rsidRPr="00806FD7">
        <w:t xml:space="preserve"> a násl. zák. č. </w:t>
      </w:r>
      <w:r>
        <w:t>89</w:t>
      </w:r>
      <w:r w:rsidRPr="00806FD7">
        <w:t>/</w:t>
      </w:r>
      <w:r>
        <w:t>2012</w:t>
      </w:r>
      <w:r w:rsidRPr="00806FD7">
        <w:t xml:space="preserve"> Sb., </w:t>
      </w:r>
      <w:r>
        <w:t xml:space="preserve">občanského </w:t>
      </w:r>
      <w:r w:rsidRPr="00806FD7">
        <w:t xml:space="preserve">zákoníku </w:t>
      </w:r>
      <w:r w:rsidR="00456E44">
        <w:t xml:space="preserve">a </w:t>
      </w:r>
      <w:r w:rsidR="00456E44" w:rsidRPr="00456E44">
        <w:t xml:space="preserve">§ 131 a </w:t>
      </w:r>
      <w:r w:rsidR="00456E44">
        <w:t>násl</w:t>
      </w:r>
      <w:r w:rsidR="00456E44" w:rsidRPr="00456E44">
        <w:t>. zákona č. 134/2016 Sb., o zadávání veřejných zakázek, ve znění pozdějších předpisů (dále jen „ZZVZ“)</w:t>
      </w:r>
    </w:p>
    <w:p w14:paraId="2F0AB5C0" w14:textId="77777777" w:rsidR="008D79B6" w:rsidRDefault="008D79B6" w:rsidP="000A1E35">
      <w:pPr>
        <w:pStyle w:val="Nadpis2"/>
        <w:numPr>
          <w:ilvl w:val="0"/>
          <w:numId w:val="21"/>
        </w:numPr>
      </w:pPr>
      <w:r>
        <w:t>Smluvní strany</w:t>
      </w:r>
    </w:p>
    <w:p w14:paraId="48EB4F35" w14:textId="77777777" w:rsidR="008D79B6" w:rsidRPr="00BB6A16" w:rsidRDefault="00C07FE1" w:rsidP="000A1E35">
      <w:pPr>
        <w:pStyle w:val="Nadpis2"/>
        <w:numPr>
          <w:ilvl w:val="1"/>
          <w:numId w:val="21"/>
        </w:numPr>
        <w:spacing w:before="120" w:after="120"/>
        <w:ind w:left="567" w:hanging="567"/>
        <w:jc w:val="both"/>
        <w:rPr>
          <w:b w:val="0"/>
          <w:bCs w:val="0"/>
        </w:rPr>
      </w:pPr>
      <w:r>
        <w:rPr>
          <w:spacing w:val="0"/>
        </w:rPr>
        <w:t>Kupující</w:t>
      </w:r>
    </w:p>
    <w:p w14:paraId="064A7089" w14:textId="77777777" w:rsidR="008D79B6" w:rsidRPr="00DA0CED" w:rsidRDefault="008D79B6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14:paraId="70CBE7CC" w14:textId="77777777" w:rsidR="008D79B6" w:rsidRDefault="008D79B6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14:paraId="59886782" w14:textId="03F577A8" w:rsidR="008D79B6" w:rsidRDefault="008D79B6" w:rsidP="00BB6A16">
      <w:pPr>
        <w:spacing w:before="0" w:after="0"/>
      </w:pPr>
      <w:r>
        <w:t xml:space="preserve">Jednající: </w:t>
      </w:r>
      <w:r>
        <w:tab/>
      </w:r>
      <w:r>
        <w:tab/>
      </w:r>
      <w:r w:rsidR="00FD798C">
        <w:t>RNDr. Františ</w:t>
      </w:r>
      <w:r w:rsidR="001D2F12">
        <w:t>e</w:t>
      </w:r>
      <w:r w:rsidR="00FD798C">
        <w:t>k Pelc, ředitel</w:t>
      </w:r>
    </w:p>
    <w:p w14:paraId="60F7BD5E" w14:textId="24948ED3" w:rsidR="008D79B6" w:rsidRDefault="008D79B6" w:rsidP="00BB6A16">
      <w:pPr>
        <w:spacing w:before="0" w:after="0"/>
      </w:pPr>
      <w:r>
        <w:t>IČ</w:t>
      </w:r>
      <w:r w:rsidR="006418F4">
        <w:t>O</w:t>
      </w:r>
      <w:r>
        <w:t xml:space="preserve">: </w:t>
      </w:r>
      <w:r>
        <w:tab/>
      </w:r>
      <w:r>
        <w:tab/>
      </w:r>
      <w:r>
        <w:tab/>
        <w:t xml:space="preserve">629 335 91 </w:t>
      </w:r>
      <w:r>
        <w:tab/>
      </w:r>
    </w:p>
    <w:p w14:paraId="1B28A282" w14:textId="77777777" w:rsidR="008D79B6" w:rsidRDefault="008D79B6" w:rsidP="00061AC2">
      <w:pPr>
        <w:spacing w:before="0" w:after="0"/>
      </w:pPr>
      <w:r>
        <w:t xml:space="preserve">Bankovní spojení: </w:t>
      </w:r>
      <w:r>
        <w:tab/>
        <w:t xml:space="preserve">ČNB </w:t>
      </w:r>
      <w:r w:rsidR="004E5DCA">
        <w:t>Praha, Číslo</w:t>
      </w:r>
      <w:r>
        <w:t xml:space="preserve"> účtu:</w:t>
      </w:r>
      <w:r>
        <w:tab/>
        <w:t>18228011/0710</w:t>
      </w:r>
    </w:p>
    <w:p w14:paraId="00EF0329" w14:textId="51669A8F" w:rsidR="008D79B6" w:rsidRPr="00174CE9" w:rsidRDefault="0039530E" w:rsidP="00BB6A16">
      <w:pPr>
        <w:spacing w:before="0" w:after="0"/>
      </w:pPr>
      <w:r>
        <w:t>Kontaktní osob</w:t>
      </w:r>
      <w:r w:rsidR="00521164">
        <w:t>a</w:t>
      </w:r>
      <w:r>
        <w:t>:</w:t>
      </w:r>
      <w:r>
        <w:tab/>
      </w:r>
      <w:r w:rsidR="00521164" w:rsidRPr="00015C6E">
        <w:t xml:space="preserve">Mgr. Ondřej Vítek, Ph.D., e-mail </w:t>
      </w:r>
      <w:r w:rsidR="00844D0C">
        <w:t>XXX</w:t>
      </w:r>
      <w:r w:rsidR="00521164" w:rsidRPr="00015C6E">
        <w:t xml:space="preserve">, tel. </w:t>
      </w:r>
      <w:r w:rsidR="00844D0C">
        <w:t>XXX</w:t>
      </w:r>
    </w:p>
    <w:p w14:paraId="6C58FCA1" w14:textId="77777777" w:rsidR="008D79B6" w:rsidRDefault="001D3ECC" w:rsidP="00BB6A16">
      <w:pPr>
        <w:spacing w:before="0" w:after="0"/>
      </w:pPr>
      <w:r>
        <w:t>(dále jen „</w:t>
      </w:r>
      <w:r w:rsidR="00AA121E" w:rsidRPr="00084DFA">
        <w:rPr>
          <w:u w:val="single"/>
        </w:rPr>
        <w:t>k</w:t>
      </w:r>
      <w:r w:rsidR="00C07FE1" w:rsidRPr="00084DFA">
        <w:rPr>
          <w:u w:val="single"/>
        </w:rPr>
        <w:t>upující</w:t>
      </w:r>
      <w:r>
        <w:t>“</w:t>
      </w:r>
      <w:r w:rsidR="008D79B6">
        <w:t>)</w:t>
      </w:r>
    </w:p>
    <w:p w14:paraId="2CE0AA4C" w14:textId="77777777" w:rsidR="008D79B6" w:rsidRDefault="008D79B6" w:rsidP="00BB6A16">
      <w:pPr>
        <w:spacing w:before="0" w:after="0"/>
      </w:pPr>
    </w:p>
    <w:p w14:paraId="41F1E3BA" w14:textId="16849118" w:rsidR="008D79B6" w:rsidRPr="00BB6A16" w:rsidRDefault="00C07FE1" w:rsidP="001D2F12">
      <w:pPr>
        <w:pStyle w:val="Nadpis2"/>
        <w:numPr>
          <w:ilvl w:val="1"/>
          <w:numId w:val="21"/>
        </w:numPr>
        <w:spacing w:before="120" w:after="120"/>
        <w:ind w:left="567" w:hanging="567"/>
        <w:jc w:val="both"/>
        <w:rPr>
          <w:b w:val="0"/>
          <w:bCs w:val="0"/>
        </w:rPr>
      </w:pPr>
      <w:r>
        <w:rPr>
          <w:spacing w:val="0"/>
        </w:rPr>
        <w:t>Prodávající</w:t>
      </w:r>
      <w:r w:rsidR="002C7171">
        <w:rPr>
          <w:spacing w:val="0"/>
        </w:rPr>
        <w:t xml:space="preserve"> 1</w:t>
      </w:r>
    </w:p>
    <w:p w14:paraId="77BA204C" w14:textId="713F02A7" w:rsidR="008D79B6" w:rsidRPr="00365113" w:rsidRDefault="00454847" w:rsidP="00DA0CED">
      <w:pPr>
        <w:spacing w:before="0"/>
        <w:rPr>
          <w:b/>
          <w:bCs/>
        </w:rPr>
      </w:pPr>
      <w:r w:rsidRPr="00454847">
        <w:rPr>
          <w:b/>
          <w:bCs/>
        </w:rPr>
        <w:t>SmaltZlin, s.r.o.</w:t>
      </w:r>
    </w:p>
    <w:p w14:paraId="451806D8" w14:textId="0630B822" w:rsidR="00183606" w:rsidRDefault="008D79B6" w:rsidP="00BB6A16">
      <w:pPr>
        <w:spacing w:before="0" w:after="0"/>
      </w:pPr>
      <w:r w:rsidRPr="00365113">
        <w:t>Sídlo:</w:t>
      </w:r>
      <w:r w:rsidR="00454847">
        <w:tab/>
      </w:r>
      <w:r w:rsidR="00454847">
        <w:tab/>
      </w:r>
      <w:r w:rsidR="00454847">
        <w:tab/>
      </w:r>
      <w:r w:rsidR="00454847" w:rsidRPr="00454847">
        <w:t>Papírenská 186, 763 11 Želechovice nad Dřevnicí</w:t>
      </w:r>
    </w:p>
    <w:p w14:paraId="3A75F99F" w14:textId="7BFBB08F" w:rsidR="008D79B6" w:rsidRPr="00365113" w:rsidRDefault="00183606" w:rsidP="00BB6A16">
      <w:pPr>
        <w:spacing w:before="0" w:after="0"/>
      </w:pPr>
      <w:r>
        <w:t>Jednající:</w:t>
      </w:r>
      <w:r w:rsidR="008D79B6" w:rsidRPr="00365113">
        <w:tab/>
      </w:r>
      <w:r w:rsidR="008D79B6" w:rsidRPr="00365113">
        <w:tab/>
      </w:r>
      <w:r w:rsidR="008D79B6" w:rsidRPr="00365113">
        <w:tab/>
      </w:r>
      <w:r w:rsidR="001D2F12">
        <w:t>Marek Machala, jednatel, Radim Budín, jednatel</w:t>
      </w:r>
    </w:p>
    <w:p w14:paraId="5AF625E5" w14:textId="1BC0B089" w:rsidR="008D79B6" w:rsidRPr="00365113" w:rsidRDefault="008D79B6" w:rsidP="00BB6A16">
      <w:pPr>
        <w:spacing w:before="0" w:after="0"/>
      </w:pPr>
      <w:r w:rsidRPr="00365113">
        <w:t>IČ</w:t>
      </w:r>
      <w:r w:rsidR="006418F4" w:rsidRPr="00365113">
        <w:t>O</w:t>
      </w:r>
      <w:r w:rsidRPr="00365113">
        <w:t>:</w:t>
      </w:r>
      <w:r w:rsidR="00454847">
        <w:tab/>
      </w:r>
      <w:r w:rsidR="00454847">
        <w:tab/>
      </w:r>
      <w:r w:rsidR="00454847">
        <w:tab/>
      </w:r>
      <w:r w:rsidR="00454847">
        <w:tab/>
      </w:r>
      <w:r w:rsidR="00454847" w:rsidRPr="00454847">
        <w:t>46345558</w:t>
      </w:r>
    </w:p>
    <w:p w14:paraId="3018B9EE" w14:textId="0503DF4C" w:rsidR="008D79B6" w:rsidRPr="00365113" w:rsidRDefault="008D79B6" w:rsidP="00BB6A16">
      <w:pPr>
        <w:spacing w:before="0" w:after="0"/>
      </w:pPr>
      <w:r w:rsidRPr="00365113">
        <w:t>DIČ:</w:t>
      </w:r>
      <w:r w:rsidR="001D2F12">
        <w:tab/>
      </w:r>
      <w:r w:rsidR="001D2F12">
        <w:tab/>
      </w:r>
      <w:r w:rsidR="001D2F12">
        <w:tab/>
      </w:r>
      <w:r w:rsidR="001D2F12">
        <w:tab/>
      </w:r>
      <w:r w:rsidR="001D2F12" w:rsidRPr="001D2F12">
        <w:t>CZ46345558</w:t>
      </w:r>
    </w:p>
    <w:p w14:paraId="3FA19CFA" w14:textId="168AD0B8" w:rsidR="00365113" w:rsidRPr="00365113" w:rsidRDefault="008D79B6" w:rsidP="00061AC2">
      <w:pPr>
        <w:spacing w:before="0" w:after="0"/>
      </w:pPr>
      <w:r w:rsidRPr="00365113">
        <w:t>Číslo účtu:</w:t>
      </w:r>
      <w:r w:rsidR="001D2F12">
        <w:t xml:space="preserve"> </w:t>
      </w:r>
      <w:r w:rsidR="001D2F12">
        <w:tab/>
      </w:r>
      <w:r w:rsidR="001D2F12">
        <w:tab/>
      </w:r>
      <w:r w:rsidR="001D2F12" w:rsidRPr="001D2F12">
        <w:t>1908146661/0100</w:t>
      </w:r>
    </w:p>
    <w:p w14:paraId="36100188" w14:textId="4D5E3727" w:rsidR="00365113" w:rsidRDefault="00365113">
      <w:pPr>
        <w:spacing w:before="0" w:after="0"/>
      </w:pPr>
      <w:r>
        <w:t>zaps</w:t>
      </w:r>
      <w:r w:rsidR="00C07FE1">
        <w:t>an</w:t>
      </w:r>
      <w:r w:rsidR="00545F0C">
        <w:t>ý</w:t>
      </w:r>
      <w:r w:rsidR="00C07FE1">
        <w:t xml:space="preserve"> v obchodním rejstříku vedené</w:t>
      </w:r>
      <w:r>
        <w:t xml:space="preserve">m </w:t>
      </w:r>
      <w:r w:rsidRPr="001D2F12">
        <w:t>Krajským soudem v</w:t>
      </w:r>
      <w:r w:rsidR="001D2F12" w:rsidRPr="001D2F12">
        <w:t> Brně,</w:t>
      </w:r>
      <w:r w:rsidR="00C07FE1" w:rsidRPr="001D2F12">
        <w:t xml:space="preserve"> </w:t>
      </w:r>
      <w:proofErr w:type="gramStart"/>
      <w:r w:rsidRPr="001D2F12">
        <w:t>sp.zn.</w:t>
      </w:r>
      <w:proofErr w:type="gramEnd"/>
      <w:r w:rsidRPr="001D2F12">
        <w:t xml:space="preserve"> </w:t>
      </w:r>
      <w:r w:rsidR="001D2F12" w:rsidRPr="001D2F12">
        <w:t>C</w:t>
      </w:r>
      <w:r w:rsidR="001D2F12">
        <w:t xml:space="preserve"> 5546</w:t>
      </w:r>
    </w:p>
    <w:p w14:paraId="1F1788AA" w14:textId="2B733F7E" w:rsidR="008D79B6" w:rsidRPr="00365113" w:rsidRDefault="008D79B6" w:rsidP="00BB6A16">
      <w:pPr>
        <w:spacing w:before="0" w:after="0"/>
      </w:pPr>
      <w:r w:rsidRPr="00365113">
        <w:t>E-mail:</w:t>
      </w:r>
      <w:r w:rsidR="001D2F12">
        <w:tab/>
      </w:r>
      <w:r w:rsidR="001D2F12">
        <w:tab/>
      </w:r>
      <w:r w:rsidR="001D2F12">
        <w:tab/>
      </w:r>
      <w:r w:rsidR="00844D0C">
        <w:t>XXX</w:t>
      </w:r>
    </w:p>
    <w:p w14:paraId="64E29575" w14:textId="4C4E5186" w:rsidR="008D79B6" w:rsidRPr="00365113" w:rsidRDefault="008D79B6" w:rsidP="00BB6A16">
      <w:pPr>
        <w:spacing w:before="0" w:after="0"/>
      </w:pPr>
      <w:r w:rsidRPr="00365113">
        <w:t>Telefon:</w:t>
      </w:r>
      <w:r w:rsidR="001D2F12">
        <w:tab/>
      </w:r>
      <w:r w:rsidR="001D2F12">
        <w:tab/>
      </w:r>
      <w:r w:rsidR="001D2F12">
        <w:tab/>
      </w:r>
      <w:r w:rsidR="00844D0C">
        <w:t>XXX</w:t>
      </w:r>
    </w:p>
    <w:p w14:paraId="638C9014" w14:textId="77777777" w:rsidR="008D79B6" w:rsidRPr="00365113" w:rsidRDefault="008D79B6" w:rsidP="00BB6A16">
      <w:pPr>
        <w:spacing w:before="0" w:after="0"/>
      </w:pPr>
    </w:p>
    <w:p w14:paraId="228042A8" w14:textId="4E58E9B4" w:rsidR="008D79B6" w:rsidRDefault="001D3ECC" w:rsidP="00BB6A16">
      <w:pPr>
        <w:spacing w:before="0" w:after="0"/>
      </w:pPr>
      <w:r>
        <w:t>(dále jen „</w:t>
      </w:r>
      <w:r w:rsidR="00AA121E" w:rsidRPr="00084DFA">
        <w:rPr>
          <w:u w:val="single"/>
        </w:rPr>
        <w:t>p</w:t>
      </w:r>
      <w:r w:rsidR="00C07FE1" w:rsidRPr="00084DFA">
        <w:rPr>
          <w:u w:val="single"/>
        </w:rPr>
        <w:t>rodávající</w:t>
      </w:r>
      <w:r w:rsidR="0022662D">
        <w:rPr>
          <w:u w:val="single"/>
        </w:rPr>
        <w:t xml:space="preserve"> 1</w:t>
      </w:r>
      <w:r>
        <w:t>“</w:t>
      </w:r>
      <w:r w:rsidR="008D79B6">
        <w:t xml:space="preserve">) </w:t>
      </w:r>
    </w:p>
    <w:p w14:paraId="5FE93B8E" w14:textId="119E9F57" w:rsidR="002C7171" w:rsidRDefault="002C7171" w:rsidP="00BB6A16">
      <w:pPr>
        <w:spacing w:before="0" w:after="0"/>
      </w:pPr>
    </w:p>
    <w:p w14:paraId="0D537D89" w14:textId="5703BBB2" w:rsidR="002C7171" w:rsidRDefault="002C7171" w:rsidP="00BB6A16">
      <w:pPr>
        <w:spacing w:before="0" w:after="0"/>
      </w:pPr>
      <w:r>
        <w:t>a</w:t>
      </w:r>
    </w:p>
    <w:p w14:paraId="5C69BE80" w14:textId="5B87D469" w:rsidR="002C7171" w:rsidRPr="001D2F12" w:rsidRDefault="002C7171" w:rsidP="001D2F12">
      <w:pPr>
        <w:pStyle w:val="Nadpis2"/>
        <w:numPr>
          <w:ilvl w:val="1"/>
          <w:numId w:val="21"/>
        </w:numPr>
        <w:spacing w:before="120" w:after="120"/>
        <w:ind w:left="567" w:hanging="567"/>
        <w:jc w:val="both"/>
        <w:rPr>
          <w:spacing w:val="0"/>
        </w:rPr>
      </w:pPr>
      <w:r w:rsidRPr="001D2F12">
        <w:rPr>
          <w:spacing w:val="0"/>
        </w:rPr>
        <w:t>Prodávající 2</w:t>
      </w:r>
    </w:p>
    <w:p w14:paraId="1EF9A99B" w14:textId="1A15C248" w:rsidR="002C7171" w:rsidRPr="00365113" w:rsidRDefault="00454847" w:rsidP="002C7171">
      <w:pPr>
        <w:spacing w:before="0"/>
        <w:rPr>
          <w:b/>
          <w:bCs/>
        </w:rPr>
      </w:pPr>
      <w:r w:rsidRPr="00454847">
        <w:rPr>
          <w:b/>
          <w:bCs/>
        </w:rPr>
        <w:t>Oldřich Dvořák</w:t>
      </w:r>
    </w:p>
    <w:p w14:paraId="04A2A14C" w14:textId="3D359127" w:rsidR="00183606" w:rsidRDefault="002C7171" w:rsidP="002C7171">
      <w:pPr>
        <w:spacing w:before="0" w:after="0"/>
      </w:pPr>
      <w:r w:rsidRPr="00365113">
        <w:t>Sídlo:</w:t>
      </w:r>
      <w:r w:rsidR="00454847">
        <w:tab/>
      </w:r>
      <w:r w:rsidR="00454847">
        <w:tab/>
      </w:r>
      <w:r w:rsidR="00454847">
        <w:tab/>
      </w:r>
      <w:r w:rsidR="00454847" w:rsidRPr="00454847">
        <w:t>Miškovice 33, 280 02, Třebovle</w:t>
      </w:r>
    </w:p>
    <w:p w14:paraId="6AEC68A9" w14:textId="75157B27" w:rsidR="002C7171" w:rsidRPr="00365113" w:rsidRDefault="00183606" w:rsidP="002C7171">
      <w:pPr>
        <w:spacing w:before="0" w:after="0"/>
      </w:pPr>
      <w:r>
        <w:t>Jednající:</w:t>
      </w:r>
      <w:r w:rsidR="002C7171" w:rsidRPr="00365113">
        <w:tab/>
      </w:r>
      <w:r w:rsidR="002C7171" w:rsidRPr="00365113">
        <w:tab/>
      </w:r>
      <w:r w:rsidR="002C7171" w:rsidRPr="00365113">
        <w:tab/>
      </w:r>
      <w:r w:rsidR="001D2F12" w:rsidRPr="001D2F12">
        <w:t>Oldřich Dvořák</w:t>
      </w:r>
      <w:r w:rsidR="002C7171" w:rsidRPr="00365113">
        <w:tab/>
      </w:r>
      <w:r w:rsidR="002C7171" w:rsidRPr="00365113">
        <w:tab/>
      </w:r>
      <w:r w:rsidR="002C7171" w:rsidRPr="00365113">
        <w:tab/>
      </w:r>
      <w:r w:rsidR="002C7171" w:rsidRPr="00365113">
        <w:tab/>
      </w:r>
      <w:r w:rsidR="002C7171" w:rsidRPr="00365113">
        <w:tab/>
      </w:r>
    </w:p>
    <w:p w14:paraId="0A7814EF" w14:textId="0C54F15F" w:rsidR="002C7171" w:rsidRPr="00365113" w:rsidRDefault="002C7171" w:rsidP="002C7171">
      <w:pPr>
        <w:spacing w:before="0" w:after="0"/>
      </w:pPr>
      <w:r w:rsidRPr="00365113">
        <w:t>IČO:</w:t>
      </w:r>
      <w:r w:rsidR="00454847">
        <w:tab/>
      </w:r>
      <w:r w:rsidR="00454847">
        <w:tab/>
      </w:r>
      <w:r w:rsidR="00454847">
        <w:tab/>
      </w:r>
      <w:r w:rsidR="00454847">
        <w:tab/>
      </w:r>
      <w:r w:rsidR="00454847" w:rsidRPr="00454847">
        <w:t>71417141</w:t>
      </w:r>
    </w:p>
    <w:p w14:paraId="3BC7B9EA" w14:textId="171D0F9D" w:rsidR="002C7171" w:rsidRPr="00365113" w:rsidRDefault="002C7171" w:rsidP="002C7171">
      <w:pPr>
        <w:spacing w:before="0" w:after="0"/>
      </w:pPr>
      <w:r w:rsidRPr="00365113">
        <w:t>DIČ:</w:t>
      </w:r>
      <w:r w:rsidR="00BB7DA5">
        <w:tab/>
      </w:r>
      <w:r w:rsidR="00BB7DA5">
        <w:tab/>
      </w:r>
      <w:r w:rsidR="00BB7DA5">
        <w:tab/>
      </w:r>
      <w:r w:rsidR="00BB7DA5">
        <w:tab/>
      </w:r>
      <w:r w:rsidR="00BB7DA5" w:rsidRPr="00BB7DA5">
        <w:t>CZ5902131367</w:t>
      </w:r>
      <w:r w:rsidR="00545F0C">
        <w:t>s</w:t>
      </w:r>
    </w:p>
    <w:p w14:paraId="78341C79" w14:textId="5EF0EB61" w:rsidR="002C7171" w:rsidRPr="00365113" w:rsidRDefault="002C7171" w:rsidP="002C7171">
      <w:pPr>
        <w:spacing w:before="0" w:after="0"/>
      </w:pPr>
      <w:r w:rsidRPr="00365113">
        <w:t>Číslo účtu:</w:t>
      </w:r>
      <w:r w:rsidR="001D2F12">
        <w:tab/>
      </w:r>
      <w:r w:rsidR="001D2F12">
        <w:tab/>
      </w:r>
      <w:r w:rsidR="001D2F12" w:rsidRPr="001D2F12">
        <w:t>4836642001/5500</w:t>
      </w:r>
    </w:p>
    <w:p w14:paraId="02353F54" w14:textId="0FCF00C5" w:rsidR="002C7171" w:rsidRDefault="002C7171" w:rsidP="002C7171">
      <w:pPr>
        <w:spacing w:before="0" w:after="0"/>
      </w:pPr>
      <w:r>
        <w:t>zapsan</w:t>
      </w:r>
      <w:r w:rsidR="00545F0C">
        <w:t>ý</w:t>
      </w:r>
      <w:r>
        <w:t xml:space="preserve"> v </w:t>
      </w:r>
      <w:r w:rsidR="001D2F12">
        <w:t>živnostenském</w:t>
      </w:r>
      <w:r>
        <w:t xml:space="preserve"> rejstříku </w:t>
      </w:r>
    </w:p>
    <w:p w14:paraId="4FCB263F" w14:textId="2BF20CA5" w:rsidR="002C7171" w:rsidRPr="00365113" w:rsidRDefault="002C7171" w:rsidP="002C7171">
      <w:pPr>
        <w:spacing w:before="0" w:after="0"/>
      </w:pPr>
      <w:r w:rsidRPr="00365113">
        <w:t>E-mail:</w:t>
      </w:r>
      <w:r w:rsidR="001D2F12">
        <w:tab/>
      </w:r>
      <w:r w:rsidR="001D2F12">
        <w:tab/>
      </w:r>
      <w:r w:rsidR="001D2F12">
        <w:tab/>
      </w:r>
      <w:r w:rsidR="00844D0C">
        <w:t>XXX</w:t>
      </w:r>
    </w:p>
    <w:p w14:paraId="3F872996" w14:textId="18F5AC4A" w:rsidR="002C7171" w:rsidRPr="00365113" w:rsidRDefault="002C7171" w:rsidP="002C7171">
      <w:pPr>
        <w:spacing w:before="0" w:after="0"/>
      </w:pPr>
      <w:r w:rsidRPr="00365113">
        <w:t>Telefon:</w:t>
      </w:r>
      <w:r w:rsidR="001D2F12">
        <w:tab/>
      </w:r>
      <w:r w:rsidR="001D2F12">
        <w:tab/>
      </w:r>
      <w:r w:rsidR="001D2F12">
        <w:tab/>
      </w:r>
      <w:r w:rsidR="00844D0C">
        <w:t>XXX</w:t>
      </w:r>
    </w:p>
    <w:p w14:paraId="3F534326" w14:textId="77777777" w:rsidR="002C7171" w:rsidRPr="00365113" w:rsidRDefault="002C7171" w:rsidP="002C7171">
      <w:pPr>
        <w:spacing w:before="0" w:after="0"/>
      </w:pPr>
    </w:p>
    <w:p w14:paraId="7843D29B" w14:textId="45448E14" w:rsidR="002C7171" w:rsidRDefault="002C7171" w:rsidP="002C7171">
      <w:pPr>
        <w:spacing w:before="0" w:after="0"/>
      </w:pPr>
      <w:r>
        <w:t>(dále jen „</w:t>
      </w:r>
      <w:r w:rsidRPr="00084DFA">
        <w:rPr>
          <w:u w:val="single"/>
        </w:rPr>
        <w:t>prodávající</w:t>
      </w:r>
      <w:r>
        <w:rPr>
          <w:u w:val="single"/>
        </w:rPr>
        <w:t xml:space="preserve"> 2</w:t>
      </w:r>
      <w:r>
        <w:t xml:space="preserve">“) </w:t>
      </w:r>
    </w:p>
    <w:p w14:paraId="2FF27C53" w14:textId="1BCEABA0" w:rsidR="00456E44" w:rsidRDefault="00456E44" w:rsidP="00AA121E">
      <w:pPr>
        <w:pStyle w:val="Nadpis2"/>
        <w:numPr>
          <w:ilvl w:val="0"/>
          <w:numId w:val="21"/>
        </w:numPr>
      </w:pPr>
      <w:r>
        <w:lastRenderedPageBreak/>
        <w:t>Preambule</w:t>
      </w:r>
    </w:p>
    <w:p w14:paraId="629ADDFB" w14:textId="56756B39" w:rsidR="00456E44" w:rsidRDefault="00456E44" w:rsidP="00456E44">
      <w:pPr>
        <w:jc w:val="both"/>
        <w:rPr>
          <w:lang w:eastAsia="cs-CZ"/>
        </w:rPr>
      </w:pPr>
      <w:r>
        <w:rPr>
          <w:lang w:eastAsia="cs-CZ"/>
        </w:rPr>
        <w:t>Smluvní strany konstatují, že tato rámcová dohoda je uzavírána v návaznosti na realizované zadávací řízení na veřejnou zakázku s názvem „</w:t>
      </w:r>
      <w:r w:rsidR="00FD798C" w:rsidRPr="00F27108">
        <w:rPr>
          <w:szCs w:val="22"/>
        </w:rPr>
        <w:t>Rámcová dohoda - výroba smaltovaných tabulí dle vyhl. MŽP č.</w:t>
      </w:r>
      <w:r w:rsidR="001D2F12">
        <w:rPr>
          <w:szCs w:val="22"/>
        </w:rPr>
        <w:t> </w:t>
      </w:r>
      <w:r w:rsidR="00FD798C" w:rsidRPr="00F27108">
        <w:rPr>
          <w:szCs w:val="22"/>
        </w:rPr>
        <w:t>45/2018 Sb. 202</w:t>
      </w:r>
      <w:r w:rsidR="00FD798C">
        <w:rPr>
          <w:szCs w:val="22"/>
        </w:rPr>
        <w:t>3</w:t>
      </w:r>
      <w:r w:rsidR="00FD798C" w:rsidRPr="00F27108">
        <w:rPr>
          <w:szCs w:val="22"/>
        </w:rPr>
        <w:t>-2026</w:t>
      </w:r>
      <w:r>
        <w:rPr>
          <w:lang w:eastAsia="cs-CZ"/>
        </w:rPr>
        <w:t xml:space="preserve">“, která byla zadávána v nadlimitním </w:t>
      </w:r>
      <w:r w:rsidR="00FD798C">
        <w:rPr>
          <w:lang w:eastAsia="cs-CZ"/>
        </w:rPr>
        <w:t xml:space="preserve">otevřeném </w:t>
      </w:r>
      <w:r>
        <w:rPr>
          <w:lang w:eastAsia="cs-CZ"/>
        </w:rPr>
        <w:t>řízení dle</w:t>
      </w:r>
      <w:r w:rsidR="00A87BEF">
        <w:rPr>
          <w:lang w:eastAsia="cs-CZ"/>
        </w:rPr>
        <w:t xml:space="preserve"> § </w:t>
      </w:r>
      <w:r w:rsidR="00FD798C">
        <w:rPr>
          <w:lang w:eastAsia="cs-CZ"/>
        </w:rPr>
        <w:t>131 odst. 2 a §</w:t>
      </w:r>
      <w:r w:rsidR="001D2F12">
        <w:rPr>
          <w:lang w:eastAsia="cs-CZ"/>
        </w:rPr>
        <w:t> </w:t>
      </w:r>
      <w:r w:rsidR="00FD798C">
        <w:rPr>
          <w:lang w:eastAsia="cs-CZ"/>
        </w:rPr>
        <w:t xml:space="preserve">56 </w:t>
      </w:r>
      <w:r>
        <w:rPr>
          <w:lang w:eastAsia="cs-CZ"/>
        </w:rPr>
        <w:t>zákona č. 134/2016 Sb., o zadávání veřejných zakázek, ve znění pozdějších předpisů (dále jen „ZZVZ“), evidenční číslo</w:t>
      </w:r>
      <w:r w:rsidR="00A87BEF">
        <w:rPr>
          <w:lang w:eastAsia="cs-CZ"/>
        </w:rPr>
        <w:t xml:space="preserve"> </w:t>
      </w:r>
      <w:r w:rsidR="001D2F12">
        <w:rPr>
          <w:lang w:eastAsia="cs-CZ"/>
        </w:rPr>
        <w:t>Z</w:t>
      </w:r>
      <w:r w:rsidR="001D2F12" w:rsidRPr="001D2F12">
        <w:rPr>
          <w:lang w:eastAsia="cs-CZ"/>
        </w:rPr>
        <w:t>2023-004929</w:t>
      </w:r>
      <w:r w:rsidR="001D2F12">
        <w:rPr>
          <w:lang w:eastAsia="cs-CZ"/>
        </w:rPr>
        <w:t>.</w:t>
      </w:r>
    </w:p>
    <w:p w14:paraId="7F7EA91B" w14:textId="28C80393" w:rsidR="00A87BEF" w:rsidRDefault="00A87BEF" w:rsidP="00A87BEF">
      <w:pPr>
        <w:jc w:val="both"/>
        <w:rPr>
          <w:lang w:eastAsia="cs-CZ"/>
        </w:rPr>
      </w:pPr>
      <w:r>
        <w:rPr>
          <w:lang w:eastAsia="cs-CZ"/>
        </w:rPr>
        <w:t>Na základě této rámcové dohody</w:t>
      </w:r>
      <w:r w:rsidR="00F8763F">
        <w:rPr>
          <w:lang w:eastAsia="cs-CZ"/>
        </w:rPr>
        <w:t xml:space="preserve"> s</w:t>
      </w:r>
      <w:r w:rsidR="006D1078">
        <w:rPr>
          <w:lang w:eastAsia="cs-CZ"/>
        </w:rPr>
        <w:t> více účastníky</w:t>
      </w:r>
      <w:r>
        <w:rPr>
          <w:lang w:eastAsia="cs-CZ"/>
        </w:rPr>
        <w:t xml:space="preserve"> budou zadávány veřejné zakázky na dodávk</w:t>
      </w:r>
      <w:r w:rsidR="00F8763F">
        <w:rPr>
          <w:lang w:eastAsia="cs-CZ"/>
        </w:rPr>
        <w:t>u</w:t>
      </w:r>
      <w:r w:rsidR="0000667F">
        <w:rPr>
          <w:lang w:eastAsia="cs-CZ"/>
        </w:rPr>
        <w:t xml:space="preserve"> předmětu koupě</w:t>
      </w:r>
      <w:r w:rsidR="00F8763F">
        <w:rPr>
          <w:lang w:eastAsia="cs-CZ"/>
        </w:rPr>
        <w:t xml:space="preserve"> kupujícímu</w:t>
      </w:r>
      <w:r w:rsidR="00B27744">
        <w:rPr>
          <w:lang w:eastAsia="cs-CZ"/>
        </w:rPr>
        <w:t xml:space="preserve"> dle ust. § 132 odst. 3 písm. c) ZZVZ,</w:t>
      </w:r>
      <w:r>
        <w:rPr>
          <w:lang w:eastAsia="cs-CZ"/>
        </w:rPr>
        <w:t xml:space="preserve"> </w:t>
      </w:r>
      <w:r w:rsidR="00B27744">
        <w:rPr>
          <w:lang w:eastAsia="cs-CZ"/>
        </w:rPr>
        <w:t>jak bez obnovení soutěže dle ust.           § 134 ZZVZ (objednávkový systém)</w:t>
      </w:r>
      <w:r w:rsidR="00C447F7">
        <w:rPr>
          <w:lang w:eastAsia="cs-CZ"/>
        </w:rPr>
        <w:t xml:space="preserve">, </w:t>
      </w:r>
      <w:r w:rsidR="00B27744">
        <w:rPr>
          <w:lang w:eastAsia="cs-CZ"/>
        </w:rPr>
        <w:t xml:space="preserve">tak </w:t>
      </w:r>
      <w:r w:rsidR="006D1078">
        <w:rPr>
          <w:lang w:eastAsia="cs-CZ"/>
        </w:rPr>
        <w:t>s obnovením</w:t>
      </w:r>
      <w:r>
        <w:rPr>
          <w:lang w:eastAsia="cs-CZ"/>
        </w:rPr>
        <w:t xml:space="preserve"> soutěže dle ust. § 13</w:t>
      </w:r>
      <w:r w:rsidR="006D1078">
        <w:rPr>
          <w:lang w:eastAsia="cs-CZ"/>
        </w:rPr>
        <w:t>5</w:t>
      </w:r>
      <w:r>
        <w:rPr>
          <w:lang w:eastAsia="cs-CZ"/>
        </w:rPr>
        <w:t xml:space="preserve"> ZZVZ</w:t>
      </w:r>
      <w:r w:rsidR="006D1078">
        <w:rPr>
          <w:lang w:eastAsia="cs-CZ"/>
        </w:rPr>
        <w:t xml:space="preserve"> (minitendry), </w:t>
      </w:r>
      <w:r w:rsidR="00F8763F">
        <w:rPr>
          <w:lang w:eastAsia="cs-CZ"/>
        </w:rPr>
        <w:t>resp. budou</w:t>
      </w:r>
      <w:r>
        <w:rPr>
          <w:lang w:eastAsia="cs-CZ"/>
        </w:rPr>
        <w:t xml:space="preserve"> uzavírány dílčí smlouvy</w:t>
      </w:r>
      <w:r w:rsidR="00F8763F">
        <w:rPr>
          <w:lang w:eastAsia="cs-CZ"/>
        </w:rPr>
        <w:t xml:space="preserve"> s</w:t>
      </w:r>
      <w:r w:rsidR="003B79CE">
        <w:rPr>
          <w:lang w:eastAsia="cs-CZ"/>
        </w:rPr>
        <w:t> </w:t>
      </w:r>
      <w:r w:rsidR="00F8763F">
        <w:rPr>
          <w:lang w:eastAsia="cs-CZ"/>
        </w:rPr>
        <w:t>prodávajícím</w:t>
      </w:r>
      <w:r w:rsidR="003B79CE">
        <w:rPr>
          <w:lang w:eastAsia="cs-CZ"/>
        </w:rPr>
        <w:t xml:space="preserve"> 1,</w:t>
      </w:r>
      <w:r w:rsidR="00454847">
        <w:rPr>
          <w:lang w:eastAsia="cs-CZ"/>
        </w:rPr>
        <w:t xml:space="preserve"> nebo</w:t>
      </w:r>
      <w:r w:rsidR="003B79CE">
        <w:rPr>
          <w:lang w:eastAsia="cs-CZ"/>
        </w:rPr>
        <w:t xml:space="preserve"> prodávajícím 2 (dále t</w:t>
      </w:r>
      <w:r w:rsidR="00C9365D">
        <w:rPr>
          <w:lang w:eastAsia="cs-CZ"/>
        </w:rPr>
        <w:t xml:space="preserve">éž jednotlivě i </w:t>
      </w:r>
      <w:r w:rsidR="00C46873">
        <w:rPr>
          <w:lang w:eastAsia="cs-CZ"/>
        </w:rPr>
        <w:t xml:space="preserve">společně </w:t>
      </w:r>
      <w:r w:rsidR="003B79CE">
        <w:rPr>
          <w:lang w:eastAsia="cs-CZ"/>
        </w:rPr>
        <w:t>„prodávající“)</w:t>
      </w:r>
      <w:r w:rsidR="00F8763F">
        <w:rPr>
          <w:lang w:eastAsia="cs-CZ"/>
        </w:rPr>
        <w:t>.</w:t>
      </w:r>
      <w:r w:rsidR="00A3741C">
        <w:rPr>
          <w:lang w:eastAsia="cs-CZ"/>
        </w:rPr>
        <w:t xml:space="preserve"> Pořadí prodávajících odpovídá jejich pořadí při hodnocení v rámci veřejné zakázky.</w:t>
      </w:r>
    </w:p>
    <w:p w14:paraId="30CD6D38" w14:textId="4348EE23" w:rsidR="00C447F7" w:rsidRDefault="00480D60" w:rsidP="00A87BEF">
      <w:pPr>
        <w:jc w:val="both"/>
        <w:rPr>
          <w:lang w:eastAsia="cs-CZ"/>
        </w:rPr>
      </w:pPr>
      <w:r>
        <w:rPr>
          <w:lang w:eastAsia="cs-CZ"/>
        </w:rPr>
        <w:t xml:space="preserve">Zadávání veřejných zakázek bez obnovení soutěže dle ust. § 134 ZZVZ bude probíhat na </w:t>
      </w:r>
      <w:r w:rsidR="00C447F7" w:rsidRPr="00C447F7">
        <w:rPr>
          <w:lang w:eastAsia="cs-CZ"/>
        </w:rPr>
        <w:t xml:space="preserve">základě principu tzv. </w:t>
      </w:r>
      <w:r w:rsidR="00FF788A">
        <w:rPr>
          <w:lang w:eastAsia="cs-CZ"/>
        </w:rPr>
        <w:t>kaskády</w:t>
      </w:r>
      <w:r w:rsidR="00C447F7" w:rsidRPr="00C447F7">
        <w:rPr>
          <w:lang w:eastAsia="cs-CZ"/>
        </w:rPr>
        <w:t>.</w:t>
      </w:r>
    </w:p>
    <w:p w14:paraId="2D89F662" w14:textId="0E3233EA" w:rsidR="000A1E35" w:rsidRPr="007078FB" w:rsidRDefault="00D76EF8" w:rsidP="00AA121E">
      <w:pPr>
        <w:pStyle w:val="Nadpis2"/>
        <w:numPr>
          <w:ilvl w:val="0"/>
          <w:numId w:val="21"/>
        </w:numPr>
      </w:pPr>
      <w:r>
        <w:t>Účel a p</w:t>
      </w:r>
      <w:r w:rsidR="000A1E35" w:rsidRPr="00C95BCA">
        <w:t xml:space="preserve">ředmět </w:t>
      </w:r>
      <w:r w:rsidR="00B86FF4">
        <w:t>rámcové dohody</w:t>
      </w:r>
    </w:p>
    <w:p w14:paraId="44C6E749" w14:textId="5A3E0459" w:rsidR="00D76EF8" w:rsidRDefault="00D76EF8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Účelem této rámcové dohody </w:t>
      </w:r>
      <w:r w:rsidR="00E74DC8">
        <w:t xml:space="preserve">je řádné, kompletní a včasné dodání </w:t>
      </w:r>
      <w:r w:rsidR="006B7CCA">
        <w:t>předmětu koupě</w:t>
      </w:r>
      <w:r w:rsidR="00E74DC8">
        <w:t xml:space="preserve"> dle potřeby kupujícího. </w:t>
      </w:r>
    </w:p>
    <w:p w14:paraId="694E2486" w14:textId="441528D2" w:rsidR="00B873F4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2D7A14">
        <w:t xml:space="preserve">Předmětem této </w:t>
      </w:r>
      <w:r w:rsidR="00DD02F3">
        <w:t>rámcové dohody</w:t>
      </w:r>
      <w:r w:rsidRPr="002D7A14">
        <w:t xml:space="preserve"> je</w:t>
      </w:r>
      <w:r w:rsidR="00E74DC8">
        <w:t xml:space="preserve"> vymezení konkrétních rámcových podmínek</w:t>
      </w:r>
      <w:r w:rsidR="00A006EE">
        <w:t>,</w:t>
      </w:r>
      <w:r w:rsidR="00E74DC8">
        <w:t xml:space="preserve"> na jejichž základě budou mezi prodávajícím</w:t>
      </w:r>
      <w:r w:rsidR="00C46873">
        <w:t>i</w:t>
      </w:r>
      <w:r w:rsidR="00E74DC8">
        <w:t xml:space="preserve"> a kupujícím uzavírány jednotlivé dílčí smlouvy.</w:t>
      </w:r>
      <w:r w:rsidRPr="002D7A14">
        <w:t xml:space="preserve"> </w:t>
      </w:r>
      <w:r w:rsidR="00B873F4">
        <w:t xml:space="preserve">Předmět této </w:t>
      </w:r>
      <w:r w:rsidR="00DD02F3">
        <w:t>rámcové dohody</w:t>
      </w:r>
      <w:r w:rsidR="00B873F4">
        <w:t xml:space="preserve"> je rovněž úprava vzájemných práv a povinností smluvních stran. </w:t>
      </w:r>
    </w:p>
    <w:p w14:paraId="15566E9C" w14:textId="702EB845" w:rsidR="00B873F4" w:rsidRDefault="00237C20" w:rsidP="00AA121E">
      <w:pPr>
        <w:pStyle w:val="Odstavecseseznamem"/>
        <w:numPr>
          <w:ilvl w:val="1"/>
          <w:numId w:val="21"/>
        </w:numPr>
        <w:ind w:left="567" w:hanging="567"/>
      </w:pPr>
      <w:r>
        <w:t>Uzavření této dohody nezakládá povinnost</w:t>
      </w:r>
      <w:r w:rsidR="001B58F2">
        <w:t xml:space="preserve"> kupujícího odebrat jakékoli závazné množství </w:t>
      </w:r>
      <w:r w:rsidR="006B7CCA">
        <w:t>předmětu koupě</w:t>
      </w:r>
      <w:r w:rsidR="001B58F2">
        <w:t>, nebo činit jakékoli výzvy k</w:t>
      </w:r>
      <w:r w:rsidR="00E73117">
        <w:t> podání nabídek</w:t>
      </w:r>
      <w:r w:rsidR="001B58F2">
        <w:t xml:space="preserve">. </w:t>
      </w:r>
      <w:r w:rsidR="0000667F">
        <w:t xml:space="preserve">Předmět </w:t>
      </w:r>
      <w:r w:rsidR="006B7CCA">
        <w:t>koupě</w:t>
      </w:r>
      <w:r w:rsidR="001B58F2">
        <w:t xml:space="preserve"> bude dodáván</w:t>
      </w:r>
      <w:r>
        <w:t xml:space="preserve"> na základě dílčích </w:t>
      </w:r>
      <w:r w:rsidR="006B7CCA">
        <w:t>smluv</w:t>
      </w:r>
      <w:r>
        <w:t xml:space="preserve"> uzavřených postupem dle této rámcové dohody. </w:t>
      </w:r>
    </w:p>
    <w:p w14:paraId="5444A4C6" w14:textId="52EB4536" w:rsidR="00800020" w:rsidRDefault="00C24334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Předmětem této rámcové dohody je dále </w:t>
      </w:r>
      <w:r w:rsidR="000A1E35" w:rsidRPr="002D7A14">
        <w:t>závazek prodávající</w:t>
      </w:r>
      <w:r w:rsidR="00C9365D">
        <w:t>ch</w:t>
      </w:r>
      <w:r w:rsidR="000A1E35" w:rsidRPr="002D7A14">
        <w:t>, že</w:t>
      </w:r>
      <w:r w:rsidR="001517B7">
        <w:t xml:space="preserve"> bud</w:t>
      </w:r>
      <w:r w:rsidR="00C9365D">
        <w:t>ou</w:t>
      </w:r>
      <w:r w:rsidR="00E468C7">
        <w:t xml:space="preserve"> kupujícímu</w:t>
      </w:r>
      <w:r w:rsidR="001517B7">
        <w:t xml:space="preserve"> na základě a v souladu s dílčími </w:t>
      </w:r>
      <w:r w:rsidR="006C3AB3">
        <w:t>smlouvami,</w:t>
      </w:r>
      <w:r w:rsidR="001517B7">
        <w:t xml:space="preserve"> </w:t>
      </w:r>
      <w:r w:rsidR="006C3AB3">
        <w:t>předmět koupě</w:t>
      </w:r>
      <w:r w:rsidR="00800020">
        <w:t xml:space="preserve"> specifikovan</w:t>
      </w:r>
      <w:r w:rsidR="006C3AB3">
        <w:t>ý</w:t>
      </w:r>
      <w:r w:rsidR="00800020">
        <w:t xml:space="preserve"> v čl. 4 této rámcové dohody</w:t>
      </w:r>
      <w:r w:rsidR="001517B7">
        <w:t xml:space="preserve"> řádně a včas dodávat</w:t>
      </w:r>
      <w:r w:rsidR="00800020">
        <w:t xml:space="preserve"> a zároveň závazek kupujícího, že </w:t>
      </w:r>
      <w:r w:rsidR="006C3AB3">
        <w:t>předmět koupě</w:t>
      </w:r>
      <w:r w:rsidR="00800020">
        <w:t xml:space="preserve"> dodan</w:t>
      </w:r>
      <w:r w:rsidR="006C3AB3">
        <w:t>ý</w:t>
      </w:r>
      <w:r w:rsidR="00800020">
        <w:t xml:space="preserve"> prodávajícím</w:t>
      </w:r>
      <w:r w:rsidR="00C9365D">
        <w:t>i</w:t>
      </w:r>
      <w:r w:rsidR="00800020">
        <w:t xml:space="preserve"> na základě dílčích </w:t>
      </w:r>
      <w:r w:rsidR="006C3AB3">
        <w:t>smluv</w:t>
      </w:r>
      <w:r w:rsidR="00800020">
        <w:t xml:space="preserve"> převezme a zaplatí za něj cenu v souladu s čl. </w:t>
      </w:r>
      <w:r w:rsidR="004E099F">
        <w:t>7</w:t>
      </w:r>
      <w:r w:rsidR="00800020">
        <w:t xml:space="preserve"> této rámcové dohody.</w:t>
      </w:r>
      <w:r w:rsidR="000A1E35" w:rsidRPr="002D7A14">
        <w:t xml:space="preserve"> </w:t>
      </w:r>
    </w:p>
    <w:p w14:paraId="20BDCECB" w14:textId="4EDBF13D" w:rsidR="000A1E35" w:rsidRDefault="00800020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Součástí plnění je nabytí vlastnického práva kupujícím k dodanému </w:t>
      </w:r>
      <w:r w:rsidR="006C3AB3">
        <w:t>předmětu koupě</w:t>
      </w:r>
      <w:r>
        <w:t>.</w:t>
      </w:r>
    </w:p>
    <w:p w14:paraId="2EDD341A" w14:textId="4B7B9631" w:rsidR="00FA0F97" w:rsidRDefault="00FA0F97" w:rsidP="00AA121E">
      <w:pPr>
        <w:pStyle w:val="Odstavecseseznamem"/>
        <w:numPr>
          <w:ilvl w:val="1"/>
          <w:numId w:val="21"/>
        </w:numPr>
        <w:ind w:left="567" w:hanging="567"/>
      </w:pPr>
      <w:r>
        <w:t>Prodávající se zavazuj</w:t>
      </w:r>
      <w:r w:rsidR="00A109E6">
        <w:t>í</w:t>
      </w:r>
      <w:r>
        <w:t xml:space="preserve"> dodat </w:t>
      </w:r>
      <w:r w:rsidR="006C3AB3">
        <w:t>předmět koupě</w:t>
      </w:r>
      <w:r>
        <w:t xml:space="preserve"> bez jaký</w:t>
      </w:r>
      <w:r w:rsidR="00FE6C83">
        <w:t>ch</w:t>
      </w:r>
      <w:r>
        <w:t xml:space="preserve">koli právních či faktických vad v jakosti a kvalitě </w:t>
      </w:r>
      <w:r w:rsidRPr="004E099F">
        <w:t>uvedené v čl. 4</w:t>
      </w:r>
      <w:r>
        <w:t xml:space="preserve"> </w:t>
      </w:r>
      <w:r w:rsidR="005A5835">
        <w:t xml:space="preserve">a příloze č. 1 </w:t>
      </w:r>
      <w:r>
        <w:t>této rámcové dohody</w:t>
      </w:r>
      <w:r w:rsidR="00CC3E1E">
        <w:t xml:space="preserve"> a/nebo dílčí smlouvy</w:t>
      </w:r>
      <w:r w:rsidR="005E7E48">
        <w:t>.</w:t>
      </w:r>
      <w:r>
        <w:t xml:space="preserve"> </w:t>
      </w:r>
      <w:r w:rsidR="005E7E48">
        <w:t>Pokud není jakost a kvalita p</w:t>
      </w:r>
      <w:r w:rsidR="006C3AB3">
        <w:t>ředmětu koupě</w:t>
      </w:r>
      <w:r w:rsidR="005E7E48">
        <w:t xml:space="preserve"> touto rámcovou dohodou, nebo dílčí </w:t>
      </w:r>
      <w:r w:rsidR="006C3AB3">
        <w:t>smlouvou</w:t>
      </w:r>
      <w:r w:rsidR="005E7E48">
        <w:t xml:space="preserve"> specifikována, bude p</w:t>
      </w:r>
      <w:r w:rsidR="006C3AB3">
        <w:t>ředmět koupě</w:t>
      </w:r>
      <w:r w:rsidR="005E7E48">
        <w:t xml:space="preserve"> dodán minimálně v jakosti a kvalitě odpovídající účelu, k němuž se obvykle užívá.</w:t>
      </w:r>
    </w:p>
    <w:p w14:paraId="2E21CF3E" w14:textId="7C75844C" w:rsidR="00FA0F97" w:rsidRPr="005E7E48" w:rsidRDefault="005E7E48" w:rsidP="00AA121E">
      <w:pPr>
        <w:pStyle w:val="Odstavecseseznamem"/>
        <w:numPr>
          <w:ilvl w:val="1"/>
          <w:numId w:val="21"/>
        </w:numPr>
        <w:ind w:left="567" w:hanging="567"/>
      </w:pPr>
      <w:r w:rsidRPr="005E7E48">
        <w:t xml:space="preserve">Pokud jsou s předmětem </w:t>
      </w:r>
      <w:r w:rsidR="006C3AB3">
        <w:t>koupě</w:t>
      </w:r>
      <w:r w:rsidRPr="005E7E48">
        <w:t xml:space="preserve"> spojena práva duševního vlastnictví, musí být tato oprávnění (zejména, nikoli však výlučně, licence) součástí dodávky</w:t>
      </w:r>
      <w:r w:rsidR="006C3AB3">
        <w:t xml:space="preserve"> předmětu koupě</w:t>
      </w:r>
      <w:r w:rsidRPr="005E7E48">
        <w:t xml:space="preserve">. </w:t>
      </w:r>
    </w:p>
    <w:p w14:paraId="02EE5F44" w14:textId="3B3CD980" w:rsidR="005E7E48" w:rsidRPr="00C95BCA" w:rsidRDefault="005E7E48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Součástí dodávky </w:t>
      </w:r>
      <w:r w:rsidR="006C3AB3">
        <w:t>předmětu koupě</w:t>
      </w:r>
      <w:r>
        <w:t xml:space="preserve"> musí být veškeré doklady a dokumenty</w:t>
      </w:r>
      <w:r w:rsidR="00F001AB">
        <w:t xml:space="preserve"> v českém jazyce vztahující se k</w:t>
      </w:r>
      <w:r w:rsidR="006C3AB3">
        <w:t> předmětu koupě</w:t>
      </w:r>
      <w:r w:rsidR="00F001AB">
        <w:t xml:space="preserve">, k jeho řádnému užívání a nakládání s ním. </w:t>
      </w:r>
    </w:p>
    <w:p w14:paraId="2CB2F646" w14:textId="64C7DF17" w:rsidR="000A1E35" w:rsidRPr="00C95BCA" w:rsidRDefault="000A1E35" w:rsidP="000A1E35">
      <w:pPr>
        <w:pStyle w:val="Nadpis2"/>
        <w:numPr>
          <w:ilvl w:val="0"/>
          <w:numId w:val="21"/>
        </w:numPr>
      </w:pPr>
      <w:bookmarkStart w:id="0" w:name="_Ref360607951"/>
      <w:r w:rsidRPr="00C95BCA">
        <w:t xml:space="preserve">Předmět </w:t>
      </w:r>
      <w:bookmarkEnd w:id="0"/>
      <w:r w:rsidR="009B22EA">
        <w:t>koupě</w:t>
      </w:r>
    </w:p>
    <w:p w14:paraId="689E9B91" w14:textId="6E3D738D" w:rsidR="007B20DA" w:rsidRDefault="007B20DA" w:rsidP="001D3ECC">
      <w:pPr>
        <w:pStyle w:val="Odstavecseseznamem"/>
        <w:numPr>
          <w:ilvl w:val="1"/>
          <w:numId w:val="21"/>
        </w:numPr>
        <w:ind w:left="567" w:hanging="567"/>
      </w:pPr>
      <w:r w:rsidRPr="007078FB">
        <w:t xml:space="preserve">Předmětem </w:t>
      </w:r>
      <w:r w:rsidR="009B22EA">
        <w:t>koupě</w:t>
      </w:r>
      <w:r w:rsidRPr="007078FB">
        <w:t xml:space="preserve"> dle této </w:t>
      </w:r>
      <w:r w:rsidR="00491CC1">
        <w:t>rámcové dohody</w:t>
      </w:r>
      <w:r w:rsidRPr="002D7A14">
        <w:t xml:space="preserve"> jsou </w:t>
      </w:r>
      <w:r>
        <w:t xml:space="preserve">následující </w:t>
      </w:r>
      <w:r w:rsidRPr="002D7A14">
        <w:t>movité věci</w:t>
      </w:r>
      <w:r>
        <w:t>:</w:t>
      </w:r>
    </w:p>
    <w:p w14:paraId="17843867" w14:textId="64DC7F5E" w:rsidR="007B20DA" w:rsidRDefault="005A5835" w:rsidP="007B20DA">
      <w:pPr>
        <w:pStyle w:val="Odstavecseseznamem"/>
        <w:numPr>
          <w:ilvl w:val="0"/>
          <w:numId w:val="26"/>
        </w:numPr>
      </w:pPr>
      <w:r>
        <w:t xml:space="preserve">smaltované tabule pro označení zvláště chráněných území, území soustavy Natura 2000, smluvně chráněných území a památných stromů dle vyhlášky MŽP č. 45/2018 Sb. </w:t>
      </w:r>
      <w:r w:rsidR="00CC578E">
        <w:lastRenderedPageBreak/>
        <w:t xml:space="preserve">v množství cca 1.000 tabulí ročně. Bližší technická specifikace je uvedena v příloze č. 1 této dohody. </w:t>
      </w:r>
      <w:r>
        <w:t>Počty kusů a názvy uvedené na některých typech tabulí budou určeny konkrétní dílčí smlouvou.</w:t>
      </w:r>
    </w:p>
    <w:p w14:paraId="7E4DACD7" w14:textId="2BF66081"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berou</w:t>
      </w:r>
      <w:r>
        <w:t xml:space="preserve"> ve smyslu § 2095 </w:t>
      </w:r>
      <w:r w:rsidR="0020398F">
        <w:t xml:space="preserve">zák. č. 89/2012 Sb., </w:t>
      </w:r>
      <w:r>
        <w:t>občanského zákoníku</w:t>
      </w:r>
      <w:r w:rsidR="0020398F">
        <w:t>, ve znění pozdějších předpis</w:t>
      </w:r>
      <w:r w:rsidR="00A224E6">
        <w:t>ů</w:t>
      </w:r>
      <w:r w:rsidR="0020398F">
        <w:t xml:space="preserve"> (dále jen „</w:t>
      </w:r>
      <w:r w:rsidR="0020398F" w:rsidRPr="0020398F">
        <w:rPr>
          <w:u w:val="single"/>
        </w:rPr>
        <w:t>občanský zákoník</w:t>
      </w:r>
      <w:r w:rsidR="0020398F">
        <w:t>“)</w:t>
      </w:r>
      <w:r w:rsidRPr="0009403A">
        <w:t xml:space="preserve"> na vědomí a výslovně souhlasí s tím, že prodávající </w:t>
      </w:r>
      <w:r w:rsidR="003E707D">
        <w:t>dodává</w:t>
      </w:r>
      <w:r w:rsidRPr="0009403A">
        <w:t xml:space="preserve"> předmět </w:t>
      </w:r>
      <w:r w:rsidR="003E707D">
        <w:t>koupě</w:t>
      </w:r>
      <w:r w:rsidRPr="0009403A">
        <w:t xml:space="preserve"> kupujícímu jako </w:t>
      </w:r>
      <w:r w:rsidRPr="00AA121E">
        <w:t>nový bez jakýchkoliv vad</w:t>
      </w:r>
      <w:r w:rsidR="003E707D">
        <w:t xml:space="preserve"> (faktických i</w:t>
      </w:r>
      <w:r w:rsidR="00FF788A">
        <w:t> </w:t>
      </w:r>
      <w:r w:rsidR="003E707D">
        <w:t>právních)</w:t>
      </w:r>
      <w:r w:rsidRPr="00AA121E">
        <w:t xml:space="preserve"> či opotřebení.</w:t>
      </w:r>
    </w:p>
    <w:p w14:paraId="04ECC0E6" w14:textId="3129666A" w:rsidR="000A1E35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 xml:space="preserve">Smluvní strany se dohodly, že vlastnické právo k předmětu </w:t>
      </w:r>
      <w:r w:rsidR="003E707D">
        <w:t>koupě</w:t>
      </w:r>
      <w:r w:rsidRPr="0009403A">
        <w:t xml:space="preserve"> se převádí převzetím předmětu </w:t>
      </w:r>
      <w:r w:rsidR="00491CC1">
        <w:t>plnění</w:t>
      </w:r>
      <w:r w:rsidRPr="0009403A">
        <w:t xml:space="preserve"> kupujícím</w:t>
      </w:r>
      <w:r w:rsidR="00234FD4">
        <w:t xml:space="preserve"> (potvrzeném předávacím protokolem podepsaným pověře</w:t>
      </w:r>
      <w:r w:rsidR="00A441D9">
        <w:t>nou osobou kupujícího</w:t>
      </w:r>
      <w:r w:rsidR="00234FD4">
        <w:t>)</w:t>
      </w:r>
      <w:r w:rsidRPr="0009403A">
        <w:t>.</w:t>
      </w:r>
    </w:p>
    <w:p w14:paraId="693D6FF3" w14:textId="12869799" w:rsidR="00D16000" w:rsidRPr="00C95BCA" w:rsidRDefault="00D16000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Smluvní strany se dohodly, že množství jednotlivých </w:t>
      </w:r>
      <w:r w:rsidR="00234FD4">
        <w:t>položek předmětu koupě</w:t>
      </w:r>
      <w:r>
        <w:t xml:space="preserve"> uveden</w:t>
      </w:r>
      <w:r w:rsidR="000F76C9">
        <w:t>é</w:t>
      </w:r>
      <w:r>
        <w:t xml:space="preserve"> v tomto článku představuje odhad kupujícího stanovený pro potřeby zadávacího řízení na veřejnou zakázku a je pouze orientační a nezávazné.</w:t>
      </w:r>
    </w:p>
    <w:p w14:paraId="4BB21344" w14:textId="245A4331" w:rsidR="007F1F84" w:rsidRDefault="007F1F84" w:rsidP="00DA1D68">
      <w:pPr>
        <w:pStyle w:val="Nadpis2"/>
        <w:numPr>
          <w:ilvl w:val="0"/>
          <w:numId w:val="21"/>
        </w:numPr>
      </w:pPr>
      <w:bookmarkStart w:id="1" w:name="_Ref360603926"/>
      <w:r>
        <w:t>Postup bez obnovení soutěže – objednávkový systém</w:t>
      </w:r>
    </w:p>
    <w:p w14:paraId="2DFECB3C" w14:textId="18884A6B" w:rsidR="0064775E" w:rsidRDefault="0064775E" w:rsidP="00AD1C96">
      <w:pPr>
        <w:pStyle w:val="Odstavecseseznamem"/>
        <w:numPr>
          <w:ilvl w:val="1"/>
          <w:numId w:val="21"/>
        </w:numPr>
        <w:ind w:left="567" w:hanging="567"/>
      </w:pPr>
      <w:r w:rsidRPr="0064775E">
        <w:t xml:space="preserve">Postupem bez obnovení soutěže (objednávkovým systémem) budou zadávány dílčí veřejné zakázky, jejichž předpokládaná hodnota v jednotlivém případě nepřesáhne částku ve výši </w:t>
      </w:r>
      <w:r w:rsidR="001738FF">
        <w:t>100.000</w:t>
      </w:r>
      <w:r w:rsidR="001738FF" w:rsidRPr="0064775E">
        <w:t xml:space="preserve"> </w:t>
      </w:r>
      <w:r w:rsidRPr="0064775E">
        <w:t xml:space="preserve">Kč bez DPH. </w:t>
      </w:r>
      <w:r>
        <w:t>Kupující</w:t>
      </w:r>
      <w:r w:rsidRPr="0064775E">
        <w:t xml:space="preserve"> předpokládá, že tímto postupem budou zadávány především </w:t>
      </w:r>
      <w:r>
        <w:t>dodávky</w:t>
      </w:r>
      <w:r w:rsidRPr="0064775E">
        <w:t>, jejichž potřeba vyvstala nečekaně</w:t>
      </w:r>
      <w:r w:rsidR="00F05F04">
        <w:t xml:space="preserve"> (zadavatel potřebu nemohl předpokládat)</w:t>
      </w:r>
      <w:r w:rsidRPr="0064775E">
        <w:t xml:space="preserve">, resp. takové, které bude nezbytné zadat a </w:t>
      </w:r>
      <w:r w:rsidR="00432B0F">
        <w:t xml:space="preserve">předmět </w:t>
      </w:r>
      <w:r w:rsidR="00CC3E1E">
        <w:t>koupě</w:t>
      </w:r>
      <w:r w:rsidR="00432B0F">
        <w:t xml:space="preserve"> </w:t>
      </w:r>
      <w:r w:rsidR="00F05F04">
        <w:t>dodat</w:t>
      </w:r>
      <w:r w:rsidRPr="0064775E">
        <w:t xml:space="preserve"> v krátkém časovém termínu.</w:t>
      </w:r>
    </w:p>
    <w:p w14:paraId="4A802091" w14:textId="33E61EEF" w:rsidR="00F05F04" w:rsidRDefault="00F05F04" w:rsidP="00AD1C96">
      <w:pPr>
        <w:pStyle w:val="Odstavecseseznamem"/>
        <w:numPr>
          <w:ilvl w:val="1"/>
          <w:numId w:val="21"/>
        </w:numPr>
        <w:ind w:left="567" w:hanging="567"/>
      </w:pPr>
      <w:r w:rsidRPr="00F05F04">
        <w:t xml:space="preserve">Při zadávání dílčích veřejných zakázek bez obnovení soutěže bude </w:t>
      </w:r>
      <w:r w:rsidR="00F71DA2">
        <w:t>kupující</w:t>
      </w:r>
      <w:r w:rsidR="00F71DA2" w:rsidRPr="00F05F04">
        <w:t xml:space="preserve"> </w:t>
      </w:r>
      <w:r w:rsidRPr="00F05F04">
        <w:t xml:space="preserve">vystavovat konkrétní </w:t>
      </w:r>
      <w:r>
        <w:t>dílčí objednávky</w:t>
      </w:r>
      <w:r w:rsidRPr="00F05F04">
        <w:t xml:space="preserve"> dle svých aktuálních požadavků a potřeb, přičemž je bude rozdělovat na principu </w:t>
      </w:r>
      <w:r w:rsidR="00FF788A">
        <w:t>tzv. kaskády</w:t>
      </w:r>
      <w:r w:rsidRPr="00F05F04">
        <w:t xml:space="preserve">, tj. </w:t>
      </w:r>
      <w:r>
        <w:t xml:space="preserve">dílčí </w:t>
      </w:r>
      <w:r w:rsidR="00F71DA2">
        <w:t>objednávku</w:t>
      </w:r>
      <w:r w:rsidR="00F71DA2" w:rsidRPr="00F05F04">
        <w:t xml:space="preserve"> </w:t>
      </w:r>
      <w:r w:rsidR="00FF788A">
        <w:t>kupující zašle nejprve prodávajícímu</w:t>
      </w:r>
      <w:r w:rsidR="00F71DA2">
        <w:t> </w:t>
      </w:r>
      <w:r w:rsidR="00FF788A">
        <w:t xml:space="preserve">1, </w:t>
      </w:r>
      <w:r w:rsidR="00F71DA2">
        <w:t>dále postupuje podle čl. 5.9.</w:t>
      </w:r>
      <w:r w:rsidR="00FF788A" w:rsidRPr="00F05F04">
        <w:t xml:space="preserve"> </w:t>
      </w:r>
    </w:p>
    <w:p w14:paraId="79099AEE" w14:textId="3AFE2F7D" w:rsidR="00AE60A7" w:rsidRDefault="005D223C" w:rsidP="00AD1C96">
      <w:pPr>
        <w:pStyle w:val="Odstavecseseznamem"/>
        <w:numPr>
          <w:ilvl w:val="1"/>
          <w:numId w:val="21"/>
        </w:numPr>
        <w:ind w:left="567" w:hanging="567"/>
      </w:pPr>
      <w:r>
        <w:t>Kupující zašle dílčí o</w:t>
      </w:r>
      <w:r w:rsidRPr="005D223C">
        <w:t xml:space="preserve">bjednávku </w:t>
      </w:r>
      <w:r>
        <w:t>jedním z následujících způsobů:</w:t>
      </w:r>
      <w:r w:rsidRPr="005D223C">
        <w:t xml:space="preserve"> </w:t>
      </w:r>
    </w:p>
    <w:p w14:paraId="44709572" w14:textId="327ACEC5" w:rsidR="00AE60A7" w:rsidRDefault="00AE60A7" w:rsidP="00AD1C96">
      <w:pPr>
        <w:pStyle w:val="Odstavecseseznamem"/>
        <w:ind w:left="567"/>
      </w:pPr>
      <w:r>
        <w:t>- elektronickou poštou (e-mailem) na e-mailovou adresu prodávajícího uvedenou v záhlaví této rámcové dohody,</w:t>
      </w:r>
    </w:p>
    <w:p w14:paraId="2C5B1989" w14:textId="01058C49" w:rsidR="00AE60A7" w:rsidRDefault="00AE60A7" w:rsidP="00AD1C96">
      <w:pPr>
        <w:pStyle w:val="Odstavecseseznamem"/>
        <w:ind w:left="567"/>
      </w:pPr>
      <w:r>
        <w:t>- prostřednictvím datové schránky, do datové schránky prodávajícího.</w:t>
      </w:r>
    </w:p>
    <w:p w14:paraId="1ECD9BA7" w14:textId="42097822" w:rsidR="00AE60A7" w:rsidRDefault="00AE60A7" w:rsidP="00AD1C96">
      <w:pPr>
        <w:pStyle w:val="Odstavecseseznamem"/>
        <w:numPr>
          <w:ilvl w:val="1"/>
          <w:numId w:val="21"/>
        </w:numPr>
        <w:ind w:left="567" w:hanging="567"/>
      </w:pPr>
      <w:r>
        <w:t>Dílčí objednávka musí obsahovat alespoň:</w:t>
      </w:r>
    </w:p>
    <w:p w14:paraId="00527F55" w14:textId="1FC4269D" w:rsidR="00AE60A7" w:rsidRDefault="00AE60A7" w:rsidP="00AD1C96">
      <w:pPr>
        <w:pStyle w:val="Odstavecseseznamem"/>
        <w:ind w:left="567"/>
      </w:pPr>
      <w:r>
        <w:t xml:space="preserve">- </w:t>
      </w:r>
      <w:r w:rsidRPr="00AE60A7">
        <w:t xml:space="preserve">položku/y objednávaného předmětu koupě včetně uvedení </w:t>
      </w:r>
      <w:r w:rsidRPr="004E099F">
        <w:t xml:space="preserve">množství dle čl. 4 </w:t>
      </w:r>
      <w:r w:rsidR="00CC578E">
        <w:t xml:space="preserve">a přílohy č. 1 </w:t>
      </w:r>
      <w:r w:rsidRPr="004E099F">
        <w:t>této</w:t>
      </w:r>
      <w:r w:rsidRPr="00AE60A7">
        <w:t xml:space="preserve"> rámcové dohody,</w:t>
      </w:r>
    </w:p>
    <w:p w14:paraId="674E784F" w14:textId="59D199EF" w:rsidR="00AE60A7" w:rsidRDefault="00AE60A7" w:rsidP="00AD1C96">
      <w:pPr>
        <w:pStyle w:val="Odstavecseseznamem"/>
        <w:ind w:left="567"/>
      </w:pPr>
      <w:r>
        <w:t xml:space="preserve">- </w:t>
      </w:r>
      <w:r w:rsidRPr="00AE60A7">
        <w:t xml:space="preserve">místo a </w:t>
      </w:r>
      <w:r w:rsidR="004E099F">
        <w:t>termín</w:t>
      </w:r>
      <w:r w:rsidRPr="00AE60A7">
        <w:t xml:space="preserve"> dodání předmětu koupě v </w:t>
      </w:r>
      <w:r w:rsidRPr="004E099F">
        <w:t xml:space="preserve">souladu s čl. </w:t>
      </w:r>
      <w:r w:rsidR="00CC3E1E" w:rsidRPr="004E099F">
        <w:t>8</w:t>
      </w:r>
      <w:r w:rsidRPr="004E099F">
        <w:t xml:space="preserve"> této</w:t>
      </w:r>
      <w:r w:rsidRPr="00AE60A7">
        <w:t xml:space="preserve"> rámcové dohody.</w:t>
      </w:r>
    </w:p>
    <w:p w14:paraId="0E5F007B" w14:textId="4FC48C38" w:rsidR="00432B0F" w:rsidRPr="00267F94" w:rsidRDefault="00267F94" w:rsidP="00AD1C96">
      <w:pPr>
        <w:pStyle w:val="Odstavecseseznamem"/>
        <w:numPr>
          <w:ilvl w:val="1"/>
          <w:numId w:val="21"/>
        </w:numPr>
        <w:ind w:left="567" w:hanging="567"/>
      </w:pPr>
      <w:r w:rsidRPr="00267F94">
        <w:t>V případě dílčích objednávek bez obnovení soutěže bude cena jednotlivých položek předmětu koupě stanovena v </w:t>
      </w:r>
      <w:r w:rsidRPr="004E099F">
        <w:t xml:space="preserve">souladu s čl. </w:t>
      </w:r>
      <w:r w:rsidR="00CC3E1E" w:rsidRPr="004E099F">
        <w:t>7</w:t>
      </w:r>
      <w:r w:rsidRPr="004E099F">
        <w:t xml:space="preserve"> této</w:t>
      </w:r>
      <w:r w:rsidRPr="00267F94">
        <w:t xml:space="preserve"> rámcové dohody. </w:t>
      </w:r>
    </w:p>
    <w:p w14:paraId="292060E7" w14:textId="143AEF23" w:rsidR="005D223C" w:rsidRDefault="005D223C" w:rsidP="00AD1C96">
      <w:pPr>
        <w:pStyle w:val="Odstavecseseznamem"/>
        <w:numPr>
          <w:ilvl w:val="1"/>
          <w:numId w:val="21"/>
        </w:numPr>
        <w:ind w:left="567" w:hanging="567"/>
      </w:pPr>
      <w:r w:rsidRPr="00267F94">
        <w:t xml:space="preserve">Prodávající je však oprávněn nabídnout </w:t>
      </w:r>
      <w:r w:rsidR="00FF788A">
        <w:t>k</w:t>
      </w:r>
      <w:r w:rsidR="00FF788A" w:rsidRPr="00267F94">
        <w:t xml:space="preserve">upujícímu </w:t>
      </w:r>
      <w:r w:rsidRPr="00267F94">
        <w:t>i nižší jednotkové ceny, resp. slevu.</w:t>
      </w:r>
    </w:p>
    <w:p w14:paraId="767DAF68" w14:textId="72E417A3" w:rsidR="00923CDB" w:rsidRDefault="00267F94" w:rsidP="00AD1C96">
      <w:pPr>
        <w:pStyle w:val="Odstavecseseznamem"/>
        <w:numPr>
          <w:ilvl w:val="1"/>
          <w:numId w:val="21"/>
        </w:numPr>
        <w:ind w:left="567" w:hanging="567"/>
      </w:pPr>
      <w:r w:rsidRPr="00267F94">
        <w:t>Prodávající se zavazuje nejpozději do 3 (tř</w:t>
      </w:r>
      <w:r w:rsidR="00CC578E">
        <w:t>í</w:t>
      </w:r>
      <w:r w:rsidRPr="00267F94">
        <w:t>) pracovních dnů ode dne doručení dí</w:t>
      </w:r>
      <w:r>
        <w:t>lčí objednávky</w:t>
      </w:r>
      <w:r w:rsidR="009B76C2">
        <w:t xml:space="preserve"> </w:t>
      </w:r>
      <w:r w:rsidR="009B76C2" w:rsidRPr="009B76C2">
        <w:t>potvrdit její přijetí</w:t>
      </w:r>
      <w:r w:rsidR="00661A08">
        <w:t xml:space="preserve"> (akceptaci)</w:t>
      </w:r>
      <w:r w:rsidR="00CC578E">
        <w:t>,</w:t>
      </w:r>
      <w:r w:rsidR="009B76C2" w:rsidRPr="009B76C2">
        <w:t xml:space="preserve"> a to stejným způsobem, jakým mu byla doručena.</w:t>
      </w:r>
      <w:r w:rsidR="009B76C2">
        <w:t xml:space="preserve"> </w:t>
      </w:r>
      <w:r w:rsidR="009B76C2" w:rsidRPr="009B76C2">
        <w:t>Dílčí objednávka je považována za doručenou prodávajícímu okamžikem, kdy byla doručena na</w:t>
      </w:r>
      <w:r w:rsidR="00FF788A">
        <w:t> </w:t>
      </w:r>
      <w:r w:rsidR="009B76C2" w:rsidRPr="009B76C2">
        <w:t xml:space="preserve">poštovní server prodávajícího </w:t>
      </w:r>
      <w:r w:rsidR="009B76C2">
        <w:t>(</w:t>
      </w:r>
      <w:r w:rsidR="009B76C2" w:rsidRPr="009B76C2">
        <w:t>v případě odeslání dílčí objednávky elektronickou poštou</w:t>
      </w:r>
      <w:r w:rsidR="009B76C2">
        <w:t xml:space="preserve"> - </w:t>
      </w:r>
      <w:r w:rsidR="009B76C2" w:rsidRPr="009B76C2">
        <w:t>e-mailem), nebo okamžikem doručení do datové schránky prodávajícího (v případě odeslání</w:t>
      </w:r>
      <w:r w:rsidR="009B76C2">
        <w:t xml:space="preserve"> </w:t>
      </w:r>
      <w:r w:rsidR="009B76C2" w:rsidRPr="009B76C2">
        <w:t>dílčí objednávky datovou schránkou).</w:t>
      </w:r>
      <w:r w:rsidR="009B76C2">
        <w:t xml:space="preserve"> Prodávající rovněž může dílčí objednávku výslovně odmítnout</w:t>
      </w:r>
      <w:r w:rsidR="004B67BA">
        <w:t xml:space="preserve"> v souladu s čl. 5.10. níže</w:t>
      </w:r>
      <w:r w:rsidR="00CC578E">
        <w:t>,</w:t>
      </w:r>
      <w:r w:rsidR="009B76C2">
        <w:t xml:space="preserve"> a to ve lhůtě 3 (tř</w:t>
      </w:r>
      <w:r w:rsidR="00CC578E">
        <w:t>í</w:t>
      </w:r>
      <w:r w:rsidR="009B76C2">
        <w:t xml:space="preserve">) dnů ode dne doručení dílčí objednávky. </w:t>
      </w:r>
    </w:p>
    <w:p w14:paraId="5D583B0C" w14:textId="5E8DB12D" w:rsidR="00413994" w:rsidRDefault="00413994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Pokud prodávající na dílčí objednávku vůbec nereaguje, je kupující oprávněn vůči němu uplatnit smluvní </w:t>
      </w:r>
      <w:r w:rsidRPr="004E099F">
        <w:t>pokutu dle čl. 12</w:t>
      </w:r>
      <w:r w:rsidR="004E099F" w:rsidRPr="004E099F">
        <w:t>.4</w:t>
      </w:r>
      <w:r w:rsidR="00902004">
        <w:t>.</w:t>
      </w:r>
      <w:r w:rsidRPr="004E099F">
        <w:t xml:space="preserve"> této</w:t>
      </w:r>
      <w:r>
        <w:t xml:space="preserve"> rámcové dohody. </w:t>
      </w:r>
    </w:p>
    <w:p w14:paraId="54CF72D3" w14:textId="1C3DE91C" w:rsidR="00413994" w:rsidRDefault="005063CB" w:rsidP="00AD1C96">
      <w:pPr>
        <w:pStyle w:val="Odstavecseseznamem"/>
        <w:numPr>
          <w:ilvl w:val="1"/>
          <w:numId w:val="21"/>
        </w:numPr>
        <w:ind w:left="567" w:hanging="567"/>
      </w:pPr>
      <w:r>
        <w:lastRenderedPageBreak/>
        <w:t>Pokud prodávající dílčí objednávku odmítne, nebo na ni ve lhůtě dle čl. 5.7</w:t>
      </w:r>
      <w:r w:rsidR="004E099F">
        <w:t>.</w:t>
      </w:r>
      <w:r>
        <w:t xml:space="preserve"> výše nereaguje, je kupující oprávněn zaslat dílčí objednávku prodávajícímu dalšímu v</w:t>
      </w:r>
      <w:r w:rsidR="00CC578E">
        <w:t> </w:t>
      </w:r>
      <w:r>
        <w:t>pořadí</w:t>
      </w:r>
      <w:r w:rsidR="00CC578E">
        <w:t>.</w:t>
      </w:r>
      <w:r>
        <w:t xml:space="preserve"> </w:t>
      </w:r>
      <w:r w:rsidR="00F71DA2">
        <w:t xml:space="preserve">Pokud ani poslední dodavatel v pořadí </w:t>
      </w:r>
      <w:r w:rsidR="00661A08">
        <w:t>nepotvrdí přijetí (akceptaci) objednávky, může zadavatel dílčí veřejnou zakázku zadat při splnění § 18 odst. 3 ZZVZ mimo tuto rámcovou dohodu.</w:t>
      </w:r>
    </w:p>
    <w:p w14:paraId="4C34C831" w14:textId="332BECA9" w:rsidR="00E5038F" w:rsidRDefault="00E5038F" w:rsidP="00AD1C96">
      <w:pPr>
        <w:pStyle w:val="Odstavecseseznamem"/>
        <w:numPr>
          <w:ilvl w:val="1"/>
          <w:numId w:val="21"/>
        </w:numPr>
        <w:ind w:left="567" w:hanging="567"/>
      </w:pPr>
      <w:r>
        <w:t>Prodávající</w:t>
      </w:r>
      <w:r w:rsidR="0061403F">
        <w:t>,</w:t>
      </w:r>
      <w:r>
        <w:t xml:space="preserve"> jemuž byla zaslána dílčí objednávka</w:t>
      </w:r>
      <w:r w:rsidR="00CC578E">
        <w:t>,</w:t>
      </w:r>
      <w:r>
        <w:t xml:space="preserve"> je oprávněn tuto objednávku odmítnout max. </w:t>
      </w:r>
      <w:r w:rsidR="00FF788A">
        <w:t xml:space="preserve">3x </w:t>
      </w:r>
      <w:r>
        <w:t xml:space="preserve">po sobě. V případě dalšího odmítnutí je toto odmítnutí považováno za neoprávněné a kupující je oprávněn vůči němu uplatnit smluvní pokutu </w:t>
      </w:r>
      <w:r w:rsidRPr="00902004">
        <w:t>dle čl. 12</w:t>
      </w:r>
      <w:r w:rsidR="004E099F" w:rsidRPr="00902004">
        <w:t>.5.</w:t>
      </w:r>
      <w:r>
        <w:t xml:space="preserve"> této rámcové dohody. Stejnou smluvní pokutu je kupující oprávněn uplatnit vůči prodávajícímu, jenž </w:t>
      </w:r>
      <w:r w:rsidR="0061403F">
        <w:t>opakovaně (</w:t>
      </w:r>
      <w:r w:rsidR="00FF788A">
        <w:t xml:space="preserve">3x </w:t>
      </w:r>
      <w:r w:rsidR="0061403F">
        <w:t xml:space="preserve">po sobě) nereagoval na doručenou dílčí objednávku </w:t>
      </w:r>
      <w:r w:rsidR="004B67BA">
        <w:t>(</w:t>
      </w:r>
      <w:r w:rsidR="0061403F">
        <w:t>ani ji neodmítl</w:t>
      </w:r>
      <w:r w:rsidR="004B67BA">
        <w:t>)</w:t>
      </w:r>
      <w:r w:rsidR="0061403F">
        <w:t>. Uplatnění smluvní pokuty za opakované nereagování na doručenou objednávku dle tohoto článku nevylučuje oprávnění kupujícího uplatnit smluvní pokutu za</w:t>
      </w:r>
      <w:r w:rsidR="0059699A">
        <w:t xml:space="preserve"> první</w:t>
      </w:r>
      <w:r w:rsidR="0061403F">
        <w:t xml:space="preserve"> nereagování na doručenou dílčí objednávku dle čl. 5.8. výše. </w:t>
      </w:r>
    </w:p>
    <w:p w14:paraId="716104EA" w14:textId="4CD4D060" w:rsidR="00390813" w:rsidRDefault="00390813" w:rsidP="00AD1C96">
      <w:pPr>
        <w:pStyle w:val="Odstavecseseznamem"/>
        <w:numPr>
          <w:ilvl w:val="1"/>
          <w:numId w:val="21"/>
        </w:numPr>
        <w:ind w:left="567" w:hanging="567"/>
      </w:pPr>
      <w:r>
        <w:t>Kupující není oprávněn uplatnit smluvní pokutu za odmítnutí dílčí objednávky dle čl. 5.10. výše</w:t>
      </w:r>
      <w:r w:rsidR="00CC578E">
        <w:t>,</w:t>
      </w:r>
      <w:r>
        <w:t xml:space="preserve"> pokud je lhůta pro doručení předmětu koupě na základě dílčí objednávky kratší než </w:t>
      </w:r>
      <w:r w:rsidR="001738FF">
        <w:t>14 (čtrnáct)</w:t>
      </w:r>
      <w:r>
        <w:t xml:space="preserve"> dnů ode dne doručení dílčí objednávky prodávajícímu, nebo pokud prodávající </w:t>
      </w:r>
      <w:r w:rsidR="00C57C5F">
        <w:t xml:space="preserve">prokáže existenci mimořádné </w:t>
      </w:r>
      <w:r w:rsidR="00C57C5F" w:rsidRPr="00C57C5F">
        <w:t>nepřekonatelné a nepředvídatelné překážky vzniklé nezávisle na vůli prodávajícího ve smyslu</w:t>
      </w:r>
      <w:r w:rsidR="00C57C5F">
        <w:t xml:space="preserve"> </w:t>
      </w:r>
      <w:r w:rsidR="00C57C5F" w:rsidRPr="00C57C5F">
        <w:t>§ 2913 odst. 2 občanského zákoníku</w:t>
      </w:r>
      <w:r w:rsidR="00C57C5F">
        <w:t xml:space="preserve">, jež mu bránila či brání ve splnění povinnosti prodávající dle této rámcové dohody, tj. zejména v dodání předmětu koupě na základě dílčí objednávky řádně a včas. </w:t>
      </w:r>
    </w:p>
    <w:p w14:paraId="3FDB3CE3" w14:textId="1533701F" w:rsidR="0061403F" w:rsidRPr="007F1F84" w:rsidRDefault="00390813" w:rsidP="00AD1C96">
      <w:pPr>
        <w:pStyle w:val="Odstavecseseznamem"/>
        <w:numPr>
          <w:ilvl w:val="1"/>
          <w:numId w:val="21"/>
        </w:numPr>
        <w:ind w:left="567" w:hanging="567"/>
      </w:pPr>
      <w:r w:rsidRPr="00390813">
        <w:t>Dílčí smlouva se považuje za uzavřenou na základě potvrzení dílčí objednávky prodávajícím</w:t>
      </w:r>
      <w:r>
        <w:t xml:space="preserve"> v souladu s čl. 5.7. výše. </w:t>
      </w:r>
    </w:p>
    <w:p w14:paraId="6B0610B5" w14:textId="531AAE11" w:rsidR="00650312" w:rsidRDefault="00650312" w:rsidP="000A1E35">
      <w:pPr>
        <w:pStyle w:val="Nadpis2"/>
        <w:numPr>
          <w:ilvl w:val="0"/>
          <w:numId w:val="21"/>
        </w:numPr>
      </w:pPr>
      <w:r>
        <w:t>Postup s obnovením soutěže – minitendr</w:t>
      </w:r>
    </w:p>
    <w:p w14:paraId="5E3CC080" w14:textId="0A8ADB09" w:rsidR="00650312" w:rsidRDefault="000A42BA" w:rsidP="00AD1C96">
      <w:pPr>
        <w:pStyle w:val="Odstavecseseznamem"/>
        <w:numPr>
          <w:ilvl w:val="1"/>
          <w:numId w:val="21"/>
        </w:numPr>
        <w:ind w:left="567" w:hanging="567"/>
      </w:pPr>
      <w:r>
        <w:t>Veškeré d</w:t>
      </w:r>
      <w:r w:rsidR="00650312">
        <w:t xml:space="preserve">ílčí veřejné zakázky, </w:t>
      </w:r>
      <w:r>
        <w:t>které nebudou zadány v souladu s postupem dle článku 5</w:t>
      </w:r>
      <w:r w:rsidR="004B67BA">
        <w:t>.</w:t>
      </w:r>
      <w:r>
        <w:t xml:space="preserve"> této rámcové dohody, budou zadávány postupem s obnovením soutěže dle § 135 ZZVZ, tzv. minitendrem. </w:t>
      </w:r>
    </w:p>
    <w:p w14:paraId="75C1DE51" w14:textId="419491C0" w:rsidR="00D23180" w:rsidRDefault="000A42BA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Minitendry budou probíhat v elektronickém nástroji kupujícího </w:t>
      </w:r>
      <w:r w:rsidR="00D23180">
        <w:t>–</w:t>
      </w:r>
      <w:r>
        <w:t xml:space="preserve"> </w:t>
      </w:r>
      <w:r w:rsidR="00D23180">
        <w:t>národní elektronický nástroj „</w:t>
      </w:r>
      <w:r>
        <w:t>NEN</w:t>
      </w:r>
      <w:r w:rsidR="00D23180">
        <w:t>“ (dále jen „elektronický nástroj“)</w:t>
      </w:r>
      <w:r>
        <w:t>.</w:t>
      </w:r>
    </w:p>
    <w:p w14:paraId="72620052" w14:textId="2F587791" w:rsidR="000A42BA" w:rsidRDefault="00D23180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Kupující bude prostřednictvím elektronického nástroje zasílat </w:t>
      </w:r>
      <w:r w:rsidR="005B36A9">
        <w:t xml:space="preserve">výzvu k podání nabídky na dodávku předmětu koupě, resp. uvedených položek předmětu koupě, všem prodávajícím uvedeným v záhlaví této rámcové dohody. </w:t>
      </w:r>
    </w:p>
    <w:p w14:paraId="6FEFB6B6" w14:textId="35AE96DF" w:rsidR="005B36A9" w:rsidRDefault="005B36A9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Výzva bude obsahovat zejména: </w:t>
      </w:r>
    </w:p>
    <w:p w14:paraId="05DEBC56" w14:textId="499D421A" w:rsidR="005B36A9" w:rsidRDefault="005B36A9" w:rsidP="00AD1C96">
      <w:pPr>
        <w:pStyle w:val="Odstavecseseznamem"/>
        <w:ind w:left="567"/>
      </w:pPr>
      <w:r>
        <w:t>- konkrétní položky předmětu koupě</w:t>
      </w:r>
      <w:r w:rsidR="00485E5A">
        <w:t xml:space="preserve"> a jejich počet, </w:t>
      </w:r>
    </w:p>
    <w:p w14:paraId="30FDB9F6" w14:textId="7015EC05" w:rsidR="00485E5A" w:rsidRDefault="00485E5A" w:rsidP="00AD1C96">
      <w:pPr>
        <w:pStyle w:val="Odstavecseseznamem"/>
        <w:ind w:left="567"/>
      </w:pPr>
      <w:r>
        <w:t>- místo a termín dodání předmětu koupě,</w:t>
      </w:r>
    </w:p>
    <w:p w14:paraId="140C6FCF" w14:textId="010C39DA" w:rsidR="00485E5A" w:rsidRDefault="00485E5A" w:rsidP="00AD1C96">
      <w:pPr>
        <w:pStyle w:val="Odstavecseseznamem"/>
        <w:ind w:left="567"/>
      </w:pPr>
      <w:r>
        <w:t>-</w:t>
      </w:r>
      <w:r w:rsidR="001D2F12">
        <w:t xml:space="preserve"> </w:t>
      </w:r>
      <w:r>
        <w:t>lhůtu pro podání nabídky a způsob podání nabídky</w:t>
      </w:r>
      <w:r w:rsidR="002A3334">
        <w:t xml:space="preserve"> (nabídka musí být vždy podána prostřednictvím elektronického nástroje kupujícího),</w:t>
      </w:r>
    </w:p>
    <w:p w14:paraId="5E7C8BDA" w14:textId="306B2FB0" w:rsidR="00485E5A" w:rsidRDefault="00485E5A" w:rsidP="00AD1C96">
      <w:pPr>
        <w:pStyle w:val="Odstavecseseznamem"/>
        <w:ind w:left="567"/>
      </w:pPr>
      <w:r>
        <w:t>- pravidla pro výpočet nabídkové ceny – podkladem pro stanovení nabídkové ceny bud</w:t>
      </w:r>
      <w:r w:rsidR="00911DA5">
        <w:t>e</w:t>
      </w:r>
      <w:r>
        <w:t> </w:t>
      </w:r>
      <w:r w:rsidRPr="0039530E">
        <w:t>čl. 7</w:t>
      </w:r>
      <w:r w:rsidR="00CC578E" w:rsidRPr="00CC578E">
        <w:t xml:space="preserve"> a příloha č.</w:t>
      </w:r>
      <w:r w:rsidR="00CC578E" w:rsidRPr="00DB79F8">
        <w:t xml:space="preserve"> 2</w:t>
      </w:r>
      <w:r w:rsidRPr="00DB79F8">
        <w:t xml:space="preserve"> této rámcové dohody. Prodávající budou vázán</w:t>
      </w:r>
      <w:r w:rsidR="00CD6D61">
        <w:t>i</w:t>
      </w:r>
      <w:r w:rsidRPr="00DB79F8">
        <w:t xml:space="preserve"> jednotkovými cenami uvedenými </w:t>
      </w:r>
      <w:r w:rsidRPr="0039530E">
        <w:t>v čl. 7</w:t>
      </w:r>
      <w:r w:rsidR="00CC578E">
        <w:t xml:space="preserve"> a v příloze č. 2</w:t>
      </w:r>
      <w:r>
        <w:t xml:space="preserve"> této rámcové dohody</w:t>
      </w:r>
      <w:r w:rsidR="00911DA5">
        <w:t>, tj. nebudou oprávněni podat nabídku obsahující vyšší jednotkové ceny</w:t>
      </w:r>
      <w:r w:rsidR="002B1ED8">
        <w:t xml:space="preserve"> ve smyslu ust. § 135 odst. 2 písm. a) ZZVZ</w:t>
      </w:r>
      <w:r w:rsidR="00911DA5">
        <w:t xml:space="preserve">. </w:t>
      </w:r>
      <w:r w:rsidR="002B1ED8">
        <w:t>Prodávající b</w:t>
      </w:r>
      <w:r w:rsidR="00911DA5">
        <w:t>udou oprávněni nabídnout nižší jednotkové ceny. Ceník jednotlivých položek předmětu koupě bude součástí nabídky</w:t>
      </w:r>
      <w:r w:rsidR="00714123">
        <w:t xml:space="preserve"> a</w:t>
      </w:r>
      <w:r w:rsidR="00911DA5">
        <w:t xml:space="preserve"> stane se součástí dílčí smlouvy, jež bude uzavřena na základě uskutečněného minitendru </w:t>
      </w:r>
      <w:r w:rsidR="00911DA5" w:rsidRPr="00727D19">
        <w:t>(dále jen „</w:t>
      </w:r>
      <w:r w:rsidR="003E114F" w:rsidRPr="00727D19">
        <w:t>dílčí</w:t>
      </w:r>
      <w:r w:rsidR="00911DA5" w:rsidRPr="00727D19">
        <w:t xml:space="preserve"> smlouva“).</w:t>
      </w:r>
      <w:r w:rsidR="00911DA5">
        <w:t xml:space="preserve"> </w:t>
      </w:r>
    </w:p>
    <w:p w14:paraId="6C722DF1" w14:textId="60FE7363" w:rsidR="000E1FA1" w:rsidRDefault="000E1FA1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Lhůta pro podání nabídek bude minimálně </w:t>
      </w:r>
      <w:r w:rsidR="00DB79F8">
        <w:t xml:space="preserve">7 </w:t>
      </w:r>
      <w:r>
        <w:t xml:space="preserve">dnů. </w:t>
      </w:r>
    </w:p>
    <w:p w14:paraId="57E34467" w14:textId="4F3374AA" w:rsidR="000E1FA1" w:rsidRDefault="002B1ED8" w:rsidP="00AD1C96">
      <w:pPr>
        <w:pStyle w:val="Odstavecseseznamem"/>
        <w:numPr>
          <w:ilvl w:val="1"/>
          <w:numId w:val="21"/>
        </w:numPr>
        <w:ind w:left="567" w:hanging="567"/>
      </w:pPr>
      <w:r>
        <w:t>Prodávající nemohou podat společnou nabídku ve smyslu ust. § 135 odst. 2 písm. b) ZZVZ.</w:t>
      </w:r>
    </w:p>
    <w:p w14:paraId="040F8AC8" w14:textId="0B09274D" w:rsidR="002B1ED8" w:rsidRDefault="002B1ED8" w:rsidP="00AD1C96">
      <w:pPr>
        <w:pStyle w:val="Odstavecseseznamem"/>
        <w:numPr>
          <w:ilvl w:val="1"/>
          <w:numId w:val="21"/>
        </w:numPr>
        <w:ind w:left="567" w:hanging="567"/>
      </w:pPr>
      <w:r>
        <w:lastRenderedPageBreak/>
        <w:t>Prodávající jsou povinni podat nabídku, pokud je jim doručena výzva k podání nabídky dle čl. 6.3</w:t>
      </w:r>
      <w:r w:rsidR="00902004">
        <w:t>.</w:t>
      </w:r>
      <w:r>
        <w:t xml:space="preserve"> výše. Prodávající je oprávněn nabídku 1x nepodat, není však oprávněn nabídku nepodat opakovaně, tj. více než 1x</w:t>
      </w:r>
      <w:r w:rsidR="004A7329">
        <w:t xml:space="preserve"> po sobě</w:t>
      </w:r>
      <w:r>
        <w:t xml:space="preserve">. </w:t>
      </w:r>
      <w:r w:rsidR="004A7329">
        <w:t xml:space="preserve">Pokud prodávající nabídku opakovaně (více než 1x po sobě) nepodá, je kupující oprávněn vůči němu uplatnit smluvní pokutu </w:t>
      </w:r>
      <w:r w:rsidR="004A7329" w:rsidRPr="00902004">
        <w:t>dle čl. 12</w:t>
      </w:r>
      <w:r w:rsidR="00902004" w:rsidRPr="00902004">
        <w:t>.6.</w:t>
      </w:r>
      <w:r w:rsidR="004A7329">
        <w:t xml:space="preserve"> této rámcové dohody. Kupující není oprávněn</w:t>
      </w:r>
      <w:r w:rsidR="009315A6">
        <w:t xml:space="preserve"> uplatnit smluvní pokutu</w:t>
      </w:r>
      <w:r w:rsidR="004A7329">
        <w:t xml:space="preserve"> vůči prodávajícímu, který opakovaně (více než 1x po sobě) nepodal nabídku, pokud výzva k podání nabídek obsahovala lhůtu pro podání nabídek kratší než </w:t>
      </w:r>
      <w:r w:rsidR="00DB79F8">
        <w:t xml:space="preserve">7 </w:t>
      </w:r>
      <w:r w:rsidR="004A7329">
        <w:t xml:space="preserve">dnů, nebo pokud prodávající </w:t>
      </w:r>
      <w:r w:rsidR="004A7329" w:rsidRPr="004A7329">
        <w:t>prokáže existenci mimořádné nepřekonatelné a nepředvídatelné překážky vzniklé nezávisle na vůli prodávajícího ve smyslu §</w:t>
      </w:r>
      <w:r w:rsidR="00D558A1">
        <w:t> </w:t>
      </w:r>
      <w:r w:rsidR="004A7329" w:rsidRPr="004A7329">
        <w:t xml:space="preserve">2913 odst. 2 občanského zákoníku, jež mu bránila či brání ve splnění povinnosti prodávající dle této rámcové dohody, tj. zejména v dodání předmětu koupě na základě </w:t>
      </w:r>
      <w:r w:rsidR="003270B3">
        <w:t>výzvy k podání nabídky</w:t>
      </w:r>
      <w:r w:rsidR="004A7329" w:rsidRPr="004A7329">
        <w:t xml:space="preserve"> řádně a včas.</w:t>
      </w:r>
      <w:r w:rsidR="003270B3">
        <w:t xml:space="preserve"> </w:t>
      </w:r>
    </w:p>
    <w:p w14:paraId="3FA20C2B" w14:textId="3B4AC46B" w:rsidR="002A3334" w:rsidRDefault="002A3334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Nabídka musí být podána ve lhůtě pro podání nabídek uvedené ve výzvě k podání nabídky. </w:t>
      </w:r>
    </w:p>
    <w:p w14:paraId="404325FC" w14:textId="3350BC0B" w:rsidR="002A3334" w:rsidRDefault="002A3334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Kupující nabídky podané ve lhůtě pro podání nabídek posoudí zejména z hlediska nepřekročení nabídkových cen jednotlivých položek předmětu koupě. </w:t>
      </w:r>
    </w:p>
    <w:p w14:paraId="6310B23C" w14:textId="0C3CA4C7" w:rsidR="003270B3" w:rsidRDefault="00AF7BF6" w:rsidP="00AD1C96">
      <w:pPr>
        <w:pStyle w:val="Odstavecseseznamem"/>
        <w:numPr>
          <w:ilvl w:val="1"/>
          <w:numId w:val="21"/>
        </w:numPr>
        <w:ind w:left="567" w:hanging="567"/>
      </w:pPr>
      <w:r>
        <w:t>Kupující vybere nejvhodnější nabídku na základě hodnot</w:t>
      </w:r>
      <w:r w:rsidR="00DB79F8">
        <w:t>i</w:t>
      </w:r>
      <w:r>
        <w:t>cího kritéria nejnižší celkové nabídkové ceny v Kč (za všechny položky předmětu koupě v množství požadovaném ve</w:t>
      </w:r>
      <w:r w:rsidR="00AD1C96">
        <w:t> </w:t>
      </w:r>
      <w:r>
        <w:t xml:space="preserve">výzvě k podání nabídky). </w:t>
      </w:r>
    </w:p>
    <w:p w14:paraId="397AA2B9" w14:textId="7F1A3772" w:rsidR="002A3334" w:rsidRDefault="002A3334" w:rsidP="00AD1C96">
      <w:pPr>
        <w:pStyle w:val="Odstavecseseznamem"/>
        <w:numPr>
          <w:ilvl w:val="1"/>
          <w:numId w:val="21"/>
        </w:numPr>
        <w:ind w:left="567" w:hanging="567"/>
      </w:pPr>
      <w:r>
        <w:t>Výsledek hodnocení nabídek oznámí kupující prodávajícím</w:t>
      </w:r>
      <w:r w:rsidR="005706D4">
        <w:t>,</w:t>
      </w:r>
      <w:r>
        <w:t xml:space="preserve"> jež podali nabídku</w:t>
      </w:r>
      <w:r w:rsidR="00DB79F8">
        <w:t>,</w:t>
      </w:r>
      <w:r>
        <w:t xml:space="preserve"> a to prostřednictvím elektronického nástroje. </w:t>
      </w:r>
    </w:p>
    <w:p w14:paraId="79A86184" w14:textId="06CEE089" w:rsidR="00AF7BF6" w:rsidRDefault="00AF7BF6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S prodávajícím, </w:t>
      </w:r>
      <w:r w:rsidRPr="00727D19">
        <w:t xml:space="preserve">jehož nabídka bude vyhodnocena jako nejvýhodnější, uzavře kupující </w:t>
      </w:r>
      <w:r w:rsidR="00727D19" w:rsidRPr="00727D19">
        <w:t>dílčí</w:t>
      </w:r>
      <w:r w:rsidRPr="00727D19">
        <w:t xml:space="preserve"> smlouvu</w:t>
      </w:r>
      <w:r w:rsidR="00BE40FB" w:rsidRPr="00727D19">
        <w:t xml:space="preserve"> v rozsahu a za podmínek stanovených výzvou k podání nabídek a výsledkem hodnocení</w:t>
      </w:r>
      <w:r w:rsidRPr="00727D19">
        <w:t>.</w:t>
      </w:r>
      <w:r w:rsidR="00BE40FB" w:rsidRPr="00727D19">
        <w:t xml:space="preserve"> Kupující po skončení minitendru vyhotoví text </w:t>
      </w:r>
      <w:r w:rsidR="00727D19" w:rsidRPr="00727D19">
        <w:t>dílčí</w:t>
      </w:r>
      <w:r w:rsidR="00BE40FB" w:rsidRPr="00727D19">
        <w:t xml:space="preserve"> smlouvy tak, aby byl v souladu s výsledkem minitendru a zašle </w:t>
      </w:r>
      <w:r w:rsidR="00727D19" w:rsidRPr="00727D19">
        <w:t>dílčí</w:t>
      </w:r>
      <w:r w:rsidR="00BE40FB" w:rsidRPr="00727D19">
        <w:t xml:space="preserve"> smlouvu opatřenou podpisem oprávněné osoby kupujícího vítěznému prodávajícímu. Vítězný prodávající je povinen nejpozději do 7 (sedmi) dnů od doručení </w:t>
      </w:r>
      <w:r w:rsidR="00727D19" w:rsidRPr="00727D19">
        <w:t>dílčí</w:t>
      </w:r>
      <w:r w:rsidR="00BE40FB" w:rsidRPr="00727D19">
        <w:t xml:space="preserve"> smlouvy doručit </w:t>
      </w:r>
      <w:r w:rsidR="00727D19" w:rsidRPr="00727D19">
        <w:t>dílčí</w:t>
      </w:r>
      <w:r w:rsidR="00BE40FB" w:rsidRPr="00727D19">
        <w:t xml:space="preserve"> smlouvu podepsanou</w:t>
      </w:r>
      <w:r w:rsidR="00BE40FB">
        <w:t xml:space="preserve"> oprávněnou osobou prodávajícího kupujícímu.  </w:t>
      </w:r>
      <w:r>
        <w:t xml:space="preserve"> </w:t>
      </w:r>
    </w:p>
    <w:p w14:paraId="2890982E" w14:textId="1A8A3C9C" w:rsidR="00AF7BF6" w:rsidRDefault="00AF7BF6" w:rsidP="00AD1C96">
      <w:pPr>
        <w:pStyle w:val="Odstavecseseznamem"/>
        <w:numPr>
          <w:ilvl w:val="1"/>
          <w:numId w:val="21"/>
        </w:numPr>
        <w:ind w:left="567" w:hanging="567"/>
      </w:pPr>
      <w:r>
        <w:t xml:space="preserve">Kupující je oprávněn kdykoliv </w:t>
      </w:r>
      <w:r w:rsidR="005B3586">
        <w:t xml:space="preserve">bez uvedení důvodu </w:t>
      </w:r>
      <w:r>
        <w:t xml:space="preserve">zrušit </w:t>
      </w:r>
      <w:r w:rsidR="005B3586">
        <w:t xml:space="preserve">minitendr, nejpozději však do doby </w:t>
      </w:r>
      <w:r w:rsidR="005B3586" w:rsidRPr="00727D19">
        <w:t xml:space="preserve">uzavření </w:t>
      </w:r>
      <w:r w:rsidR="00727D19" w:rsidRPr="00727D19">
        <w:t>dílčí</w:t>
      </w:r>
      <w:r w:rsidR="005B3586" w:rsidRPr="00727D19">
        <w:t xml:space="preserve"> smlouvy</w:t>
      </w:r>
      <w:r w:rsidR="005B3586">
        <w:t xml:space="preserve"> na základě předmětného minitendru. </w:t>
      </w:r>
    </w:p>
    <w:p w14:paraId="64B06AE0" w14:textId="585A513B" w:rsidR="005B3586" w:rsidRDefault="00A75307" w:rsidP="00AD1C96">
      <w:pPr>
        <w:pStyle w:val="Odstavecseseznamem"/>
        <w:numPr>
          <w:ilvl w:val="1"/>
          <w:numId w:val="21"/>
        </w:numPr>
        <w:ind w:left="567" w:hanging="567"/>
      </w:pPr>
      <w:r>
        <w:t>Kupující je oprávněn v rámci výzvy k podání nabídek požadovat předložení dokladů prokazujících splnění kvalifikace</w:t>
      </w:r>
      <w:r w:rsidR="000B2107">
        <w:t>,</w:t>
      </w:r>
      <w:r>
        <w:t xml:space="preserve"> maximálně</w:t>
      </w:r>
      <w:r w:rsidR="000B2107">
        <w:t xml:space="preserve"> však</w:t>
      </w:r>
      <w:r>
        <w:t xml:space="preserve"> v</w:t>
      </w:r>
      <w:r w:rsidR="000B2107">
        <w:t> </w:t>
      </w:r>
      <w:r>
        <w:t>rozsahu</w:t>
      </w:r>
      <w:r w:rsidR="000B2107">
        <w:t>,</w:t>
      </w:r>
      <w:r>
        <w:t xml:space="preserve"> jež byl požadován v zadávacím řízení pro uzavření této rámcové dohody. Kupující je oprávněn uvedené doklady prokazující splnění kvalifikace požadovat maximálně 1x za rok. </w:t>
      </w:r>
    </w:p>
    <w:p w14:paraId="09B1BF9E" w14:textId="0E752DE9" w:rsidR="000E1FA1" w:rsidRDefault="000E1FA1" w:rsidP="000E1FA1">
      <w:pPr>
        <w:rPr>
          <w:lang w:eastAsia="cs-CZ"/>
        </w:rPr>
      </w:pPr>
    </w:p>
    <w:p w14:paraId="09B0F6B9" w14:textId="6B274954" w:rsidR="000A1E35" w:rsidRPr="0009403A" w:rsidRDefault="00D16000" w:rsidP="000A1E35">
      <w:pPr>
        <w:pStyle w:val="Nadpis2"/>
        <w:numPr>
          <w:ilvl w:val="0"/>
          <w:numId w:val="21"/>
        </w:numPr>
      </w:pPr>
      <w:r>
        <w:t>C</w:t>
      </w:r>
      <w:r w:rsidR="000A1E35" w:rsidRPr="0009403A">
        <w:t>ena a její splatnost</w:t>
      </w:r>
      <w:bookmarkEnd w:id="1"/>
    </w:p>
    <w:p w14:paraId="37063B8C" w14:textId="13D17EF2" w:rsidR="009914EC" w:rsidRDefault="009914EC" w:rsidP="00AA121E">
      <w:pPr>
        <w:pStyle w:val="Odstavecseseznamem"/>
        <w:numPr>
          <w:ilvl w:val="1"/>
          <w:numId w:val="21"/>
        </w:numPr>
        <w:ind w:left="567" w:hanging="567"/>
      </w:pPr>
      <w:bookmarkStart w:id="2" w:name="_Ref413914044"/>
      <w:bookmarkStart w:id="3" w:name="_Ref413850557"/>
      <w:r>
        <w:t xml:space="preserve">Kupující se zavazuje zaplatit prodávajícímu za </w:t>
      </w:r>
      <w:r w:rsidR="00FA70E8">
        <w:t>předmět koupě</w:t>
      </w:r>
      <w:r>
        <w:t xml:space="preserve"> dod</w:t>
      </w:r>
      <w:r w:rsidR="00FA70E8">
        <w:t>aný</w:t>
      </w:r>
      <w:r>
        <w:t xml:space="preserve"> na základě dílčí </w:t>
      </w:r>
      <w:r w:rsidR="00FA70E8">
        <w:t>smlouvy</w:t>
      </w:r>
      <w:r>
        <w:t xml:space="preserve"> cenu určenou podle cen</w:t>
      </w:r>
      <w:r w:rsidR="00FA70E8">
        <w:t xml:space="preserve"> jednotlivých položek předmětu</w:t>
      </w:r>
      <w:r>
        <w:t xml:space="preserve"> </w:t>
      </w:r>
      <w:r w:rsidR="00FA70E8">
        <w:t>koupě</w:t>
      </w:r>
      <w:r>
        <w:t xml:space="preserve"> uvedených </w:t>
      </w:r>
      <w:r w:rsidR="00FE4042">
        <w:t xml:space="preserve">v nabídce prodávajícího (v případě minitendru), nebo </w:t>
      </w:r>
      <w:r>
        <w:t>v tomto článku</w:t>
      </w:r>
      <w:r w:rsidR="00FE4042">
        <w:t xml:space="preserve"> </w:t>
      </w:r>
      <w:r w:rsidR="00DB79F8">
        <w:t xml:space="preserve">a v příloze č. 2 </w:t>
      </w:r>
      <w:r w:rsidR="00FE4042">
        <w:t>(v případě dílčí objednávky, pokud prodávající neposkytne slevu)</w:t>
      </w:r>
      <w:r>
        <w:t>. Cena p</w:t>
      </w:r>
      <w:r w:rsidR="00FA70E8">
        <w:t>ředmětu koupě</w:t>
      </w:r>
      <w:r>
        <w:t xml:space="preserve"> dodaného na základě dílčí </w:t>
      </w:r>
      <w:r w:rsidR="00FA70E8">
        <w:t>smlouvy</w:t>
      </w:r>
      <w:r>
        <w:t xml:space="preserve"> bude vypočtena dle jednotkové ceny uvedené</w:t>
      </w:r>
      <w:r w:rsidR="00FE4042">
        <w:t xml:space="preserve"> v nabídce prodávajícího (v případě minitendru), nebo </w:t>
      </w:r>
      <w:r>
        <w:t>v tomto článku</w:t>
      </w:r>
      <w:r w:rsidR="00FE4042">
        <w:t xml:space="preserve"> (v případě dílčí objednávky, pokud prodávající neposkytne slevu)</w:t>
      </w:r>
      <w:r>
        <w:t xml:space="preserve"> za dodání jedné položky </w:t>
      </w:r>
      <w:r w:rsidR="00FA70E8">
        <w:t>předmětu koupě</w:t>
      </w:r>
      <w:r>
        <w:t xml:space="preserve"> vynásobené dodaným množstvím </w:t>
      </w:r>
      <w:r w:rsidR="00AE5E7C">
        <w:t>příslušné položky předmětu koupě</w:t>
      </w:r>
      <w:r w:rsidR="00227696">
        <w:t xml:space="preserve">. </w:t>
      </w:r>
    </w:p>
    <w:p w14:paraId="0C26853C" w14:textId="03026072" w:rsidR="00EE0ADD" w:rsidRDefault="00EE0ADD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Jednotkové ceny </w:t>
      </w:r>
      <w:r w:rsidR="00AE5E7C">
        <w:t>předmětu koupě</w:t>
      </w:r>
      <w:r>
        <w:t xml:space="preserve"> jsou považovány za </w:t>
      </w:r>
      <w:r w:rsidR="001F3DC3">
        <w:t>maximální a nemohou být překročeny</w:t>
      </w:r>
      <w:r>
        <w:t xml:space="preserve"> po celou dobu trvání této rámcové dohody, případně dílčí </w:t>
      </w:r>
      <w:r w:rsidR="00AE5E7C">
        <w:t>smlouvy</w:t>
      </w:r>
      <w:r>
        <w:t xml:space="preserve"> </w:t>
      </w:r>
      <w:r w:rsidR="00FE4042">
        <w:t>uzavřené</w:t>
      </w:r>
      <w:r>
        <w:t xml:space="preserve"> na základě této rámcové dohody, pokud termín dodání na základě takové dílčí </w:t>
      </w:r>
      <w:r w:rsidR="00AE5E7C">
        <w:t>smlouvy</w:t>
      </w:r>
      <w:r>
        <w:t xml:space="preserve"> překročí dobu trvání této rámcové dohody. </w:t>
      </w:r>
    </w:p>
    <w:p w14:paraId="10FF05DE" w14:textId="1707B549" w:rsidR="00003BCC" w:rsidRDefault="00003BCC" w:rsidP="00AA121E">
      <w:pPr>
        <w:pStyle w:val="Odstavecseseznamem"/>
        <w:numPr>
          <w:ilvl w:val="1"/>
          <w:numId w:val="21"/>
        </w:numPr>
        <w:ind w:left="567" w:hanging="567"/>
      </w:pPr>
      <w:r>
        <w:lastRenderedPageBreak/>
        <w:t xml:space="preserve">V ceně </w:t>
      </w:r>
      <w:r w:rsidR="00AE5E7C">
        <w:t>předmětu koupě</w:t>
      </w:r>
      <w:r>
        <w:t xml:space="preserve"> jsou zahrnuty veškeré náklady prodávajícího související s dodáv</w:t>
      </w:r>
      <w:r w:rsidR="00AE5E7C">
        <w:t>kou</w:t>
      </w:r>
      <w:r>
        <w:t xml:space="preserve"> p</w:t>
      </w:r>
      <w:r w:rsidR="00AE5E7C">
        <w:t>ředmětu koupě</w:t>
      </w:r>
      <w:r>
        <w:t>.</w:t>
      </w:r>
    </w:p>
    <w:p w14:paraId="1F0C197C" w14:textId="74310C11" w:rsidR="00383219" w:rsidRDefault="00FE4042" w:rsidP="002D70C8">
      <w:pPr>
        <w:pStyle w:val="Odstavecseseznamem"/>
        <w:numPr>
          <w:ilvl w:val="1"/>
          <w:numId w:val="21"/>
        </w:numPr>
        <w:ind w:left="567" w:hanging="567"/>
      </w:pPr>
      <w:r>
        <w:t xml:space="preserve">Maximální </w:t>
      </w:r>
      <w:r w:rsidR="00A91D3F">
        <w:t xml:space="preserve">jednotková cena </w:t>
      </w:r>
      <w:r w:rsidR="000A1E35" w:rsidRPr="002D7A14">
        <w:t xml:space="preserve">za </w:t>
      </w:r>
      <w:r w:rsidR="00957816">
        <w:t xml:space="preserve">jednotlivé položky </w:t>
      </w:r>
      <w:r w:rsidR="000A1E35" w:rsidRPr="002D7A14">
        <w:t>předmět</w:t>
      </w:r>
      <w:r w:rsidR="00957816">
        <w:t>u</w:t>
      </w:r>
      <w:r w:rsidR="000A1E35" w:rsidRPr="002D7A14">
        <w:t xml:space="preserve"> </w:t>
      </w:r>
      <w:r w:rsidR="00AE5E7C">
        <w:t>koupě</w:t>
      </w:r>
      <w:r w:rsidR="000A1E35" w:rsidRPr="002D7A14">
        <w:t xml:space="preserve"> (dále jen „</w:t>
      </w:r>
      <w:r w:rsidR="000A1E35" w:rsidRPr="00661A08">
        <w:rPr>
          <w:u w:val="single"/>
        </w:rPr>
        <w:t>kupní cena</w:t>
      </w:r>
      <w:r w:rsidR="000A1E35" w:rsidRPr="007078FB">
        <w:t xml:space="preserve">“) </w:t>
      </w:r>
      <w:r w:rsidR="000A1E35" w:rsidRPr="002D7A14">
        <w:t>je stanovena dohodou smluvních stran dle zákona č. 526/1990 Sb., o cenách, ve z</w:t>
      </w:r>
      <w:r w:rsidR="008C2B7E">
        <w:t>nění pozdějších předpisů</w:t>
      </w:r>
      <w:r w:rsidR="00CD6D61">
        <w:t>,</w:t>
      </w:r>
      <w:r w:rsidR="008C2B7E">
        <w:t xml:space="preserve"> a </w:t>
      </w:r>
      <w:bookmarkEnd w:id="2"/>
      <w:r w:rsidR="008E7C1D">
        <w:t>je uvedena v příloze č. 2 této rámcové dohody</w:t>
      </w:r>
      <w:bookmarkEnd w:id="3"/>
      <w:r w:rsidR="00CD6D61">
        <w:t>.</w:t>
      </w:r>
    </w:p>
    <w:p w14:paraId="69D61980" w14:textId="59660A26" w:rsidR="008E7C1D" w:rsidRPr="008E7C1D" w:rsidRDefault="008E7C1D" w:rsidP="008E7C1D">
      <w:pPr>
        <w:pStyle w:val="Odstavecseseznamem"/>
        <w:numPr>
          <w:ilvl w:val="1"/>
          <w:numId w:val="21"/>
        </w:numPr>
        <w:ind w:left="567" w:hanging="567"/>
      </w:pPr>
      <w:r>
        <w:t xml:space="preserve">Maximální </w:t>
      </w:r>
      <w:r w:rsidR="0039530E">
        <w:t xml:space="preserve">jednotková </w:t>
      </w:r>
      <w:r>
        <w:t xml:space="preserve">cena bude od roku 2024 revidována každoročně k 1. dubnu, kdy bude maximální cena jednotlivých prodávajících pro jednotlivé položky zvýšena </w:t>
      </w:r>
      <w:r w:rsidRPr="008E7C1D">
        <w:t xml:space="preserve">o přírůstek průměrného ročního indexu spotřebitelských cen (dále jen „míra inflace“) vyhlášený Českým statistickým úřadem za předcházející kalendářní rok. </w:t>
      </w:r>
      <w:r w:rsidRPr="00DA2FE8">
        <w:t>Pro vyloučení pochybností se sjednává, že v případě záporné míry inflace se cena nesnižuje.</w:t>
      </w:r>
      <w:r>
        <w:t xml:space="preserve"> Nová maximální cena se aplikuje až na objednávky vystavené či minitendry zahájené nejdříve 1. dubna příslušného roku.</w:t>
      </w:r>
    </w:p>
    <w:p w14:paraId="2954F5C3" w14:textId="016C9433" w:rsidR="00383219" w:rsidRDefault="00383219" w:rsidP="00AA121E">
      <w:pPr>
        <w:pStyle w:val="Odstavecseseznamem"/>
        <w:numPr>
          <w:ilvl w:val="1"/>
          <w:numId w:val="21"/>
        </w:numPr>
        <w:ind w:left="567" w:hanging="567"/>
      </w:pPr>
      <w:r>
        <w:t>Kupující se zavazuje zaplatit kupní cenu</w:t>
      </w:r>
      <w:r w:rsidR="008C1EE5">
        <w:t>,</w:t>
      </w:r>
      <w:r w:rsidR="00491CC1">
        <w:t xml:space="preserve"> odpovídající ceně a počtu položek</w:t>
      </w:r>
      <w:r w:rsidR="008C1EE5">
        <w:t>,</w:t>
      </w:r>
      <w:r>
        <w:t xml:space="preserve"> po řádném a úplném dodání p</w:t>
      </w:r>
      <w:r w:rsidR="00634CEB">
        <w:t>ředmětu koupě</w:t>
      </w:r>
      <w:r>
        <w:t xml:space="preserve"> na základě dílčí </w:t>
      </w:r>
      <w:r w:rsidR="00634CEB">
        <w:t>smlouvy</w:t>
      </w:r>
      <w:r w:rsidR="00C947A3">
        <w:t>.</w:t>
      </w:r>
    </w:p>
    <w:p w14:paraId="6C8A4567" w14:textId="423DACC1"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Kupní cena</w:t>
      </w:r>
      <w:r w:rsidR="008C1EE5">
        <w:t xml:space="preserve"> za předmět </w:t>
      </w:r>
      <w:r w:rsidR="00634CEB">
        <w:t>koupě</w:t>
      </w:r>
      <w:r w:rsidR="008C1EE5">
        <w:t xml:space="preserve"> dodaný dle dílčí </w:t>
      </w:r>
      <w:r w:rsidR="00634CEB">
        <w:t>smlouvy</w:t>
      </w:r>
      <w:r w:rsidRPr="0009403A">
        <w:t xml:space="preserve"> je splatná ve lhůtě </w:t>
      </w:r>
      <w:r w:rsidR="00A224E6">
        <w:t xml:space="preserve">třiceti </w:t>
      </w:r>
      <w:r w:rsidRPr="0009403A">
        <w:t>(</w:t>
      </w:r>
      <w:r w:rsidR="00A224E6">
        <w:t>30</w:t>
      </w:r>
      <w:r w:rsidRPr="0009403A">
        <w:t>) kalendářních dnů ode dne, kdy by</w:t>
      </w:r>
      <w:r w:rsidR="00D43E83">
        <w:t>la kupujícímu doručena faktura (</w:t>
      </w:r>
      <w:r w:rsidRPr="0009403A">
        <w:t>daňový doklad</w:t>
      </w:r>
      <w:r w:rsidR="00D43E83">
        <w:t>)</w:t>
      </w:r>
      <w:r w:rsidRPr="0009403A">
        <w:t xml:space="preserve"> prodávajícího obsahující (i) náležitosti </w:t>
      </w:r>
      <w:r w:rsidR="00AD1C96">
        <w:t>daňového,</w:t>
      </w:r>
      <w:r w:rsidR="00D43E83">
        <w:t xml:space="preserve"> resp. účetního dokladu podle platných</w:t>
      </w:r>
      <w:r w:rsidRPr="0009403A">
        <w:t xml:space="preserve"> obecně závazn</w:t>
      </w:r>
      <w:r w:rsidR="00D43E83">
        <w:t>ých</w:t>
      </w:r>
      <w:r w:rsidRPr="0009403A">
        <w:t xml:space="preserve"> právní</w:t>
      </w:r>
      <w:r w:rsidR="00D43E83">
        <w:t>c</w:t>
      </w:r>
      <w:r w:rsidRPr="0009403A">
        <w:t>h</w:t>
      </w:r>
      <w:r w:rsidR="00D43E83">
        <w:t xml:space="preserve"> předpisů</w:t>
      </w:r>
      <w:r w:rsidRPr="0009403A">
        <w:t>, a (ii) odkaz na čís</w:t>
      </w:r>
      <w:r w:rsidR="00D43E83">
        <w:t xml:space="preserve">lo této </w:t>
      </w:r>
      <w:r w:rsidR="00491CC1">
        <w:t>rámcové dohody a dílčí objednávky</w:t>
      </w:r>
      <w:r w:rsidR="000B2107">
        <w:t xml:space="preserve"> a/nebo dílčí smlouvy</w:t>
      </w:r>
      <w:r w:rsidR="00D43E83">
        <w:t>. F</w:t>
      </w:r>
      <w:r w:rsidRPr="0009403A">
        <w:t xml:space="preserve">aktura </w:t>
      </w:r>
      <w:r w:rsidR="00D43E83">
        <w:t xml:space="preserve">(daňový doklad) </w:t>
      </w:r>
      <w:r w:rsidRPr="0009403A">
        <w:t xml:space="preserve">musí být zaslána </w:t>
      </w:r>
      <w:r w:rsidRPr="00135440">
        <w:t xml:space="preserve">na </w:t>
      </w:r>
      <w:r w:rsidRPr="001E41C9">
        <w:t xml:space="preserve">adresu </w:t>
      </w:r>
      <w:r w:rsidR="00084DFA" w:rsidRPr="001E41C9">
        <w:t xml:space="preserve">sídla </w:t>
      </w:r>
      <w:r w:rsidRPr="001E41C9">
        <w:t xml:space="preserve">kupujícího uvedenou v záhlaví této </w:t>
      </w:r>
      <w:r w:rsidR="00491CC1" w:rsidRPr="001E41C9">
        <w:t>rámcové</w:t>
      </w:r>
      <w:r w:rsidR="00491CC1">
        <w:t xml:space="preserve"> dohody</w:t>
      </w:r>
      <w:r w:rsidRPr="0009403A">
        <w:t>.</w:t>
      </w:r>
      <w:r w:rsidR="00002F11">
        <w:t xml:space="preserve"> Pokud je na faktuře uvedené datum splatnosti bližší než zde uvedené, považuje se za neplatné.</w:t>
      </w:r>
    </w:p>
    <w:p w14:paraId="0F957276" w14:textId="12AA4535"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 xml:space="preserve">Právo prodávajícího vystavit fakturu (daňový doklad) vzniká ke dni odevzdání předmětu </w:t>
      </w:r>
      <w:r w:rsidR="00634CEB">
        <w:t>koupě</w:t>
      </w:r>
      <w:r w:rsidR="008C1EE5">
        <w:t>,</w:t>
      </w:r>
      <w:r w:rsidRPr="0009403A">
        <w:t xml:space="preserve"> </w:t>
      </w:r>
      <w:r w:rsidR="008C1EE5">
        <w:t>dodané</w:t>
      </w:r>
      <w:r w:rsidR="00DE6FBE">
        <w:t>ho</w:t>
      </w:r>
      <w:r w:rsidR="008C1EE5">
        <w:t xml:space="preserve"> na základě dílčí </w:t>
      </w:r>
      <w:r w:rsidR="00634CEB">
        <w:t>smlouvy</w:t>
      </w:r>
      <w:r w:rsidR="008C1EE5">
        <w:t xml:space="preserve"> </w:t>
      </w:r>
      <w:r w:rsidRPr="0009403A">
        <w:t>kupujícímu</w:t>
      </w:r>
      <w:r w:rsidR="00634CEB">
        <w:t>, resp. po podpisu předávacího protokolu pověřen</w:t>
      </w:r>
      <w:r w:rsidR="00A441D9">
        <w:t>ou</w:t>
      </w:r>
      <w:r w:rsidR="00634CEB">
        <w:t xml:space="preserve"> </w:t>
      </w:r>
      <w:r w:rsidR="00A441D9">
        <w:t>osobou kupujícího</w:t>
      </w:r>
      <w:r w:rsidR="00183606">
        <w:t>.</w:t>
      </w:r>
    </w:p>
    <w:p w14:paraId="7354DE06" w14:textId="42A3EF3D" w:rsidR="000A1E35" w:rsidRPr="00661A08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AA121E">
        <w:rPr>
          <w:szCs w:val="24"/>
        </w:rPr>
        <w:t xml:space="preserve">Kupující má právo fakturu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daňový doklad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Pr="00AA121E">
        <w:rPr>
          <w:szCs w:val="24"/>
        </w:rPr>
        <w:t xml:space="preserve">prodávajícímu před uplynutím lhůty splatnosti vrátit, aniž by došlo k prodlení s jeho úhradou, </w:t>
      </w:r>
      <w:r w:rsidR="001F48B9">
        <w:rPr>
          <w:szCs w:val="24"/>
        </w:rPr>
        <w:t xml:space="preserve">(i) </w:t>
      </w:r>
      <w:r w:rsidRPr="00AA121E">
        <w:rPr>
          <w:szCs w:val="24"/>
        </w:rPr>
        <w:t>obsahuje-li ne</w:t>
      </w:r>
      <w:r w:rsidR="00AA121E">
        <w:rPr>
          <w:szCs w:val="24"/>
        </w:rPr>
        <w:t>správné údaje</w:t>
      </w:r>
      <w:r w:rsidR="001F48B9">
        <w:rPr>
          <w:szCs w:val="24"/>
        </w:rPr>
        <w:t xml:space="preserve"> nebo </w:t>
      </w:r>
      <w:r w:rsidR="001F48B9" w:rsidRPr="0009403A">
        <w:rPr>
          <w:szCs w:val="24"/>
        </w:rPr>
        <w:t xml:space="preserve">(ii) chybí-li na faktuře </w:t>
      </w:r>
      <w:r w:rsidR="00D43E83">
        <w:rPr>
          <w:szCs w:val="24"/>
        </w:rPr>
        <w:t>(</w:t>
      </w:r>
      <w:r w:rsidR="00D43E83" w:rsidRPr="0009403A">
        <w:rPr>
          <w:szCs w:val="24"/>
        </w:rPr>
        <w:t>daňovém dokladu</w:t>
      </w:r>
      <w:r w:rsidR="00D43E83" w:rsidRPr="00661A08">
        <w:rPr>
          <w:szCs w:val="24"/>
        </w:rPr>
        <w:t xml:space="preserve">) </w:t>
      </w:r>
      <w:r w:rsidR="001F48B9" w:rsidRPr="00661A08">
        <w:rPr>
          <w:szCs w:val="24"/>
        </w:rPr>
        <w:t>odkaz na číslo té</w:t>
      </w:r>
      <w:r w:rsidR="008C1EE5" w:rsidRPr="00661A08">
        <w:rPr>
          <w:szCs w:val="24"/>
        </w:rPr>
        <w:t>to rámcové dohody, nebo dílčí objednávky</w:t>
      </w:r>
      <w:r w:rsidR="000B2107" w:rsidRPr="00661A08">
        <w:rPr>
          <w:szCs w:val="24"/>
        </w:rPr>
        <w:t>, nebo dílčí smlouvy</w:t>
      </w:r>
      <w:r w:rsidRPr="00661A08">
        <w:rPr>
          <w:szCs w:val="24"/>
        </w:rPr>
        <w:t xml:space="preserve">. Nová lhůta splatnosti v délce </w:t>
      </w:r>
      <w:r w:rsidR="00F3732D" w:rsidRPr="00661A08">
        <w:rPr>
          <w:szCs w:val="24"/>
        </w:rPr>
        <w:t xml:space="preserve">třiceti </w:t>
      </w:r>
      <w:r w:rsidRPr="00661A08">
        <w:rPr>
          <w:szCs w:val="24"/>
        </w:rPr>
        <w:t>(</w:t>
      </w:r>
      <w:r w:rsidR="00F3732D" w:rsidRPr="00661A08">
        <w:rPr>
          <w:szCs w:val="24"/>
        </w:rPr>
        <w:t>30</w:t>
      </w:r>
      <w:r w:rsidRPr="00661A08">
        <w:rPr>
          <w:szCs w:val="24"/>
        </w:rPr>
        <w:t>) kalendářních dnů počne ply</w:t>
      </w:r>
      <w:r w:rsidR="00D43E83" w:rsidRPr="00661A08">
        <w:rPr>
          <w:szCs w:val="24"/>
        </w:rPr>
        <w:t>nout ode dne doručení opravené</w:t>
      </w:r>
      <w:r w:rsidRPr="00661A08">
        <w:rPr>
          <w:szCs w:val="24"/>
        </w:rPr>
        <w:t xml:space="preserve"> faktury </w:t>
      </w:r>
      <w:r w:rsidR="00D43E83" w:rsidRPr="00661A08">
        <w:rPr>
          <w:szCs w:val="24"/>
        </w:rPr>
        <w:t xml:space="preserve">(daňového dokladu) </w:t>
      </w:r>
      <w:r w:rsidRPr="00661A08">
        <w:rPr>
          <w:szCs w:val="24"/>
        </w:rPr>
        <w:t>kupujícímu.</w:t>
      </w:r>
    </w:p>
    <w:p w14:paraId="19D67F1F" w14:textId="1681F568" w:rsidR="000A1E35" w:rsidRPr="00661A08" w:rsidRDefault="003E114F" w:rsidP="003E114F">
      <w:pPr>
        <w:pStyle w:val="Nadpis2"/>
        <w:numPr>
          <w:ilvl w:val="0"/>
          <w:numId w:val="21"/>
        </w:numPr>
      </w:pPr>
      <w:r w:rsidRPr="00661A08">
        <w:t>Místo a termín dodání</w:t>
      </w:r>
    </w:p>
    <w:p w14:paraId="494C2AC5" w14:textId="1975DEEA" w:rsidR="00D27839" w:rsidRPr="002D70C8" w:rsidRDefault="000A1E35" w:rsidP="00C25C75">
      <w:pPr>
        <w:pStyle w:val="Odstavecseseznamem"/>
        <w:numPr>
          <w:ilvl w:val="1"/>
          <w:numId w:val="21"/>
        </w:numPr>
        <w:ind w:left="567" w:hanging="567"/>
      </w:pPr>
      <w:bookmarkStart w:id="4" w:name="_Ref413914025"/>
      <w:r w:rsidRPr="00661A08">
        <w:t xml:space="preserve">Smluvní strany si sjednaly, že prodávající odevzdá kupujícímu a kupující od prodávajícího převezme </w:t>
      </w:r>
      <w:r w:rsidR="00053368" w:rsidRPr="00661A08">
        <w:t>p</w:t>
      </w:r>
      <w:r w:rsidR="00D27839" w:rsidRPr="00661A08">
        <w:t>ředmět koupě</w:t>
      </w:r>
      <w:r w:rsidR="00053368" w:rsidRPr="00661A08">
        <w:t xml:space="preserve"> </w:t>
      </w:r>
      <w:r w:rsidR="00E97E41" w:rsidRPr="00661A08">
        <w:t>n</w:t>
      </w:r>
      <w:r w:rsidR="00053368" w:rsidRPr="00661A08">
        <w:t>a základě dílčí smlouvy</w:t>
      </w:r>
      <w:r w:rsidRPr="00661A08">
        <w:t xml:space="preserve"> nejpozději </w:t>
      </w:r>
      <w:r w:rsidR="008356AC" w:rsidRPr="00661A08">
        <w:t>v termínu stanoveném v dílčí objednávce</w:t>
      </w:r>
      <w:r w:rsidR="003E114F" w:rsidRPr="00661A08">
        <w:t xml:space="preserve"> nebo výzvě k podání nabídky</w:t>
      </w:r>
      <w:r w:rsidR="008356AC" w:rsidRPr="00661A08">
        <w:t>. Termín dodání p</w:t>
      </w:r>
      <w:r w:rsidR="00D27839" w:rsidRPr="00661A08">
        <w:t>ředmětu koupě</w:t>
      </w:r>
      <w:r w:rsidR="008356AC" w:rsidRPr="00661A08">
        <w:t xml:space="preserve"> v dílčí objednávce nebude kratší než </w:t>
      </w:r>
      <w:r w:rsidR="00F910E5" w:rsidRPr="00661A08">
        <w:t xml:space="preserve">14 </w:t>
      </w:r>
      <w:r w:rsidR="008356AC" w:rsidRPr="00661A08">
        <w:t xml:space="preserve">(slovy: </w:t>
      </w:r>
      <w:r w:rsidR="00F910E5" w:rsidRPr="00661A08">
        <w:t>čtrnáct</w:t>
      </w:r>
      <w:r w:rsidR="008356AC" w:rsidRPr="00661A08">
        <w:t>)</w:t>
      </w:r>
      <w:r w:rsidRPr="00661A08">
        <w:t xml:space="preserve"> dnů ode dne </w:t>
      </w:r>
      <w:r w:rsidR="00D97C95" w:rsidRPr="00661A08">
        <w:t>doručení</w:t>
      </w:r>
      <w:r w:rsidR="008356AC" w:rsidRPr="00661A08">
        <w:t xml:space="preserve"> dílčí objednávky</w:t>
      </w:r>
      <w:r w:rsidR="00B75BE5" w:rsidRPr="00661A08">
        <w:t xml:space="preserve"> prodávajícímu</w:t>
      </w:r>
      <w:r w:rsidR="008356AC" w:rsidRPr="00661A08">
        <w:t xml:space="preserve">. </w:t>
      </w:r>
    </w:p>
    <w:p w14:paraId="54D79450" w14:textId="19894DA7" w:rsidR="00C25C75" w:rsidRPr="00661A08" w:rsidRDefault="008356AC" w:rsidP="00C25C75">
      <w:pPr>
        <w:pStyle w:val="Odstavecseseznamem"/>
        <w:numPr>
          <w:ilvl w:val="1"/>
          <w:numId w:val="21"/>
        </w:numPr>
        <w:ind w:left="567" w:hanging="567"/>
      </w:pPr>
      <w:r w:rsidRPr="00661A08">
        <w:t>Místem do</w:t>
      </w:r>
      <w:r w:rsidR="003E114F" w:rsidRPr="00661A08">
        <w:t>dání</w:t>
      </w:r>
      <w:r w:rsidRPr="00661A08">
        <w:t xml:space="preserve"> </w:t>
      </w:r>
      <w:r w:rsidR="00D27839" w:rsidRPr="00661A08">
        <w:t>předmětu koupě</w:t>
      </w:r>
      <w:r w:rsidRPr="00661A08">
        <w:t xml:space="preserve"> je</w:t>
      </w:r>
      <w:r w:rsidR="000A1E35" w:rsidRPr="00661A08">
        <w:t xml:space="preserve"> </w:t>
      </w:r>
      <w:r w:rsidR="00F910E5" w:rsidRPr="00661A08">
        <w:t xml:space="preserve">zpravidla </w:t>
      </w:r>
      <w:r w:rsidR="000A1E35" w:rsidRPr="00661A08">
        <w:t>adres</w:t>
      </w:r>
      <w:r w:rsidRPr="00661A08">
        <w:t>a</w:t>
      </w:r>
      <w:r w:rsidR="00C25C75" w:rsidRPr="00661A08">
        <w:t xml:space="preserve"> sídla kupujícího</w:t>
      </w:r>
      <w:r w:rsidRPr="00661A08">
        <w:t xml:space="preserve"> uvedená v záhlaví této rámcové dohody.</w:t>
      </w:r>
      <w:r w:rsidR="00C25C75" w:rsidRPr="00661A08">
        <w:t xml:space="preserve"> </w:t>
      </w:r>
      <w:bookmarkEnd w:id="4"/>
      <w:r w:rsidR="003E114F" w:rsidRPr="00661A08">
        <w:t xml:space="preserve">Místo dodání předmětu koupě může být odlišně stanoveno v dílčí objednávce, </w:t>
      </w:r>
      <w:r w:rsidR="00F910E5" w:rsidRPr="00661A08">
        <w:t xml:space="preserve">dílčí smlouvě </w:t>
      </w:r>
      <w:r w:rsidR="003E114F" w:rsidRPr="00661A08">
        <w:t xml:space="preserve">nebo výzvě k podání nabídky. </w:t>
      </w:r>
    </w:p>
    <w:p w14:paraId="3925B609" w14:textId="38FE042C" w:rsidR="00B1435B" w:rsidRDefault="00B1435B" w:rsidP="00C25C75">
      <w:pPr>
        <w:pStyle w:val="Nadpis2"/>
        <w:numPr>
          <w:ilvl w:val="0"/>
          <w:numId w:val="21"/>
        </w:numPr>
      </w:pPr>
      <w:r w:rsidRPr="00661A08">
        <w:t xml:space="preserve">Doba trvání </w:t>
      </w:r>
      <w:r w:rsidR="003B29CB" w:rsidRPr="00661A08">
        <w:t>a ukon</w:t>
      </w:r>
      <w:r w:rsidR="003B29CB">
        <w:t xml:space="preserve">čení </w:t>
      </w:r>
      <w:r>
        <w:t>rámcové dohody</w:t>
      </w:r>
      <w:r w:rsidR="00AA3D6B">
        <w:t xml:space="preserve"> a dílčí smlouvy</w:t>
      </w:r>
    </w:p>
    <w:p w14:paraId="2D8C9028" w14:textId="4DF89642" w:rsidR="00AA3D6B" w:rsidRPr="00507EEA" w:rsidRDefault="00C25171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 xml:space="preserve">Doba </w:t>
      </w:r>
      <w:r>
        <w:t>trvání</w:t>
      </w:r>
      <w:r>
        <w:rPr>
          <w:lang w:eastAsia="cs-CZ"/>
        </w:rPr>
        <w:t xml:space="preserve"> rámcové dohody je </w:t>
      </w:r>
      <w:r w:rsidRPr="00507EEA">
        <w:rPr>
          <w:lang w:eastAsia="cs-CZ"/>
        </w:rPr>
        <w:t xml:space="preserve">v souladu s § 131 odst. 3 ZZVZ sjednána na dobu 4 (čtyř) let od data její účinnosti. </w:t>
      </w:r>
    </w:p>
    <w:p w14:paraId="4227D3A1" w14:textId="2478EA81" w:rsidR="001C5E0B" w:rsidRDefault="00AA3D6B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 xml:space="preserve">Tuto rámcovou dohodu lze ukončit </w:t>
      </w:r>
      <w:r w:rsidR="00DD3E30">
        <w:rPr>
          <w:lang w:eastAsia="cs-CZ"/>
        </w:rPr>
        <w:t xml:space="preserve">písemnou dohodou smluvních stran nebo písemnou </w:t>
      </w:r>
      <w:r w:rsidR="00DD3E30">
        <w:t>výpovědí</w:t>
      </w:r>
      <w:r w:rsidR="00DD3E30">
        <w:rPr>
          <w:lang w:eastAsia="cs-CZ"/>
        </w:rPr>
        <w:t xml:space="preserve"> ze strany kupujícího i bez udání důvodů s výpovědní dobou </w:t>
      </w:r>
      <w:r w:rsidR="00F910E5" w:rsidRPr="00F910E5">
        <w:rPr>
          <w:lang w:eastAsia="cs-CZ"/>
        </w:rPr>
        <w:t xml:space="preserve">3 </w:t>
      </w:r>
      <w:r w:rsidR="00DD3E30" w:rsidRPr="00F910E5">
        <w:rPr>
          <w:lang w:eastAsia="cs-CZ"/>
        </w:rPr>
        <w:t>(</w:t>
      </w:r>
      <w:r w:rsidR="00F910E5" w:rsidRPr="00F910E5">
        <w:rPr>
          <w:lang w:eastAsia="cs-CZ"/>
        </w:rPr>
        <w:t>tří</w:t>
      </w:r>
      <w:r w:rsidR="00DD3E30">
        <w:rPr>
          <w:lang w:eastAsia="cs-CZ"/>
        </w:rPr>
        <w:t xml:space="preserve">) měsíců, která začne běžet prvním dnem následujícím po dni doručení písemné výpovědi prodávajícím. Ve výpovědi </w:t>
      </w:r>
      <w:r w:rsidR="00DD3E30">
        <w:rPr>
          <w:lang w:eastAsia="cs-CZ"/>
        </w:rPr>
        <w:lastRenderedPageBreak/>
        <w:t>je kupující oprávněn stanovit delší výpovědní dobu. To se nedotýká účinnosti již uzavřených dílčích smluv. Dílčí smlouvu nelze dle tohoto článku (9.2</w:t>
      </w:r>
      <w:r w:rsidR="00902004">
        <w:rPr>
          <w:lang w:eastAsia="cs-CZ"/>
        </w:rPr>
        <w:t>.</w:t>
      </w:r>
      <w:r w:rsidR="00DD3E30">
        <w:rPr>
          <w:lang w:eastAsia="cs-CZ"/>
        </w:rPr>
        <w:t xml:space="preserve">) rámcové dohody vypovědět. </w:t>
      </w:r>
      <w:r w:rsidRPr="00AA3D6B">
        <w:rPr>
          <w:lang w:eastAsia="cs-CZ"/>
        </w:rPr>
        <w:t xml:space="preserve"> </w:t>
      </w:r>
    </w:p>
    <w:p w14:paraId="465A7B97" w14:textId="4BBA8AE5" w:rsidR="001C5E0B" w:rsidRDefault="00515D34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 xml:space="preserve">Na </w:t>
      </w:r>
      <w:r>
        <w:t>platnost</w:t>
      </w:r>
      <w:r>
        <w:rPr>
          <w:lang w:eastAsia="cs-CZ"/>
        </w:rPr>
        <w:t xml:space="preserve"> a účinnost dílčích smluv řádně uzavřených v době trvání této rámcové dohody nebude mít případné ukončení této rámcové dohody jakýkoliv vliv. </w:t>
      </w:r>
    </w:p>
    <w:p w14:paraId="49700A74" w14:textId="1DC4D7FE" w:rsidR="003B29CB" w:rsidRDefault="00515D34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rPr>
          <w:lang w:eastAsia="cs-CZ"/>
        </w:rPr>
        <w:t xml:space="preserve">Kupující je oprávněn </w:t>
      </w:r>
      <w:r w:rsidR="00D93832">
        <w:rPr>
          <w:lang w:eastAsia="cs-CZ"/>
        </w:rPr>
        <w:t>odstoupit od dílčí smlouvy nebo dílčí objednávky (bez předchozí výzvy) v </w:t>
      </w:r>
      <w:r w:rsidR="00D93832">
        <w:t>případě</w:t>
      </w:r>
      <w:r w:rsidR="00D93832">
        <w:rPr>
          <w:lang w:eastAsia="cs-CZ"/>
        </w:rPr>
        <w:t>, že předmět koupě není dodán řádně a včas a bez vad a nedodělků brán</w:t>
      </w:r>
      <w:r w:rsidR="00F910E5">
        <w:rPr>
          <w:lang w:eastAsia="cs-CZ"/>
        </w:rPr>
        <w:t>í</w:t>
      </w:r>
      <w:r w:rsidR="00D93832">
        <w:rPr>
          <w:lang w:eastAsia="cs-CZ"/>
        </w:rPr>
        <w:t>cích jeho řádnému použití ve lhůtě stanovené v dílčí smlouvě / dílčí objednávce</w:t>
      </w:r>
      <w:r w:rsidR="00A93862">
        <w:rPr>
          <w:lang w:eastAsia="cs-CZ"/>
        </w:rPr>
        <w:t xml:space="preserve"> nebo pokud se prodávající ocitl v prodlení s vyřízením reklamace dodaného předmětu koupě a toto prodlení neodstranil ani po písemné výzvě kupujícího.</w:t>
      </w:r>
      <w:r w:rsidR="00D93832">
        <w:rPr>
          <w:lang w:eastAsia="cs-CZ"/>
        </w:rPr>
        <w:t xml:space="preserve"> Sankční nároky dle této rámcové dohody nebo dílčí smlouvy zůstávají nedotčeny, stejně jak</w:t>
      </w:r>
      <w:r w:rsidR="00F910E5">
        <w:rPr>
          <w:lang w:eastAsia="cs-CZ"/>
        </w:rPr>
        <w:t>o</w:t>
      </w:r>
      <w:r w:rsidR="00D93832">
        <w:rPr>
          <w:lang w:eastAsia="cs-CZ"/>
        </w:rPr>
        <w:t xml:space="preserve"> nárok na náhradu vzniklé škody. </w:t>
      </w:r>
    </w:p>
    <w:p w14:paraId="41FCE649" w14:textId="64B43E0F" w:rsidR="00D93832" w:rsidRDefault="00EF6B0B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t>Kupující</w:t>
      </w:r>
      <w:r>
        <w:rPr>
          <w:lang w:eastAsia="cs-CZ"/>
        </w:rPr>
        <w:t xml:space="preserve"> je oprávněn od této rámcové </w:t>
      </w:r>
      <w:r w:rsidR="00AD49C8">
        <w:rPr>
          <w:lang w:eastAsia="cs-CZ"/>
        </w:rPr>
        <w:t>dohody</w:t>
      </w:r>
      <w:r w:rsidR="006A2BFA">
        <w:rPr>
          <w:lang w:eastAsia="cs-CZ"/>
        </w:rPr>
        <w:t xml:space="preserve"> </w:t>
      </w:r>
      <w:r>
        <w:rPr>
          <w:lang w:eastAsia="cs-CZ"/>
        </w:rPr>
        <w:t xml:space="preserve">odstoupit v případě, že: </w:t>
      </w:r>
    </w:p>
    <w:p w14:paraId="633D9BD0" w14:textId="679448ED" w:rsidR="00583620" w:rsidRDefault="00583620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>- prodávající pozbude kteréhokoliv kvalifikačního předpokladu, jeho</w:t>
      </w:r>
      <w:r w:rsidR="00241390">
        <w:rPr>
          <w:lang w:eastAsia="cs-CZ"/>
        </w:rPr>
        <w:t>ž</w:t>
      </w:r>
      <w:r>
        <w:rPr>
          <w:lang w:eastAsia="cs-CZ"/>
        </w:rPr>
        <w:t xml:space="preserve"> splnění bylo předpokladem pro zadání veřejné zakázky</w:t>
      </w:r>
      <w:r w:rsidR="00241390">
        <w:rPr>
          <w:lang w:eastAsia="cs-CZ"/>
        </w:rPr>
        <w:t>,</w:t>
      </w:r>
      <w:r>
        <w:rPr>
          <w:lang w:eastAsia="cs-CZ"/>
        </w:rPr>
        <w:t xml:space="preserve"> na základě níž byla uzavřena tato rámcová dohoda,</w:t>
      </w:r>
    </w:p>
    <w:p w14:paraId="3C8C955B" w14:textId="25F22123" w:rsidR="00583620" w:rsidRDefault="00583620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 xml:space="preserve">- vůči majetku prodávajícího bude probíhat insolvenční řízení, nebo bude insolvenční návrh zamítnut </w:t>
      </w:r>
      <w:r w:rsidR="00AD49C8">
        <w:rPr>
          <w:lang w:eastAsia="cs-CZ"/>
        </w:rPr>
        <w:t>proto, že majetek nepostačuje k úhradě nákladů insolvenčního řízení,</w:t>
      </w:r>
    </w:p>
    <w:p w14:paraId="54EE1447" w14:textId="2142A09A" w:rsidR="00AD49C8" w:rsidRDefault="00AD49C8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>- prodávající vstoupí do likvidace,</w:t>
      </w:r>
    </w:p>
    <w:p w14:paraId="5541F852" w14:textId="24105099" w:rsidR="00AD49C8" w:rsidRDefault="00AD49C8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>- pokud se prodávající nejméně dvakrát za dobu trvání této rámcové dohody ocitl v prodlení s uzavřením dílčí smlouvy,</w:t>
      </w:r>
    </w:p>
    <w:p w14:paraId="79A99685" w14:textId="4EE7858C" w:rsidR="00AD49C8" w:rsidRDefault="00AD49C8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>- pokud se prodávající nejméně dvakrát za dobu trvání této rámcové dohody ocitl v prodlení s dodáním předmětu koupě dle dílčí smlouvy,</w:t>
      </w:r>
    </w:p>
    <w:p w14:paraId="25CBA388" w14:textId="1B34EF6C" w:rsidR="000F5A4A" w:rsidRDefault="00AD49C8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>- pokud se prodávající nejméně dvakrát za dobu trvání této rámcové dohody ocitl v prodlení s odstraněním vady dodaného předmětu koupě</w:t>
      </w:r>
      <w:r w:rsidR="003F1796">
        <w:rPr>
          <w:lang w:eastAsia="cs-CZ"/>
        </w:rPr>
        <w:t>,</w:t>
      </w:r>
    </w:p>
    <w:p w14:paraId="62A6E99C" w14:textId="58D1BD0D" w:rsidR="003F1796" w:rsidRDefault="003F1796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 xml:space="preserve">- pokud se </w:t>
      </w:r>
      <w:r w:rsidR="00241390">
        <w:rPr>
          <w:lang w:eastAsia="cs-CZ"/>
        </w:rPr>
        <w:t xml:space="preserve">prodávající </w:t>
      </w:r>
      <w:r>
        <w:rPr>
          <w:lang w:eastAsia="cs-CZ"/>
        </w:rPr>
        <w:t xml:space="preserve">dopustil </w:t>
      </w:r>
      <w:r w:rsidRPr="003F1796">
        <w:rPr>
          <w:lang w:eastAsia="cs-CZ"/>
        </w:rPr>
        <w:t>podstatného porušení této rámcové dohody, nebo dílčí smlouvy.</w:t>
      </w:r>
      <w:r>
        <w:rPr>
          <w:lang w:eastAsia="cs-CZ"/>
        </w:rPr>
        <w:t xml:space="preserve"> </w:t>
      </w:r>
      <w:bookmarkStart w:id="5" w:name="_Hlk67769668"/>
      <w:r>
        <w:rPr>
          <w:lang w:eastAsia="cs-CZ"/>
        </w:rPr>
        <w:t xml:space="preserve">Za podstatné porušení je považováno zejména to porušení, kde to je uvedeno v této rámcové dohodě. </w:t>
      </w:r>
      <w:bookmarkEnd w:id="5"/>
    </w:p>
    <w:p w14:paraId="1417FD61" w14:textId="2A03737C" w:rsidR="00AD49C8" w:rsidRDefault="000F5A4A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 xml:space="preserve">Odstoupení však nemá vliv na nárok na náhradu škody nebo na zaplacení smluvních pokut či úroků z prodlení. </w:t>
      </w:r>
      <w:r w:rsidR="00AD49C8">
        <w:rPr>
          <w:lang w:eastAsia="cs-CZ"/>
        </w:rPr>
        <w:t xml:space="preserve"> </w:t>
      </w:r>
    </w:p>
    <w:p w14:paraId="148455D9" w14:textId="3901CFAA" w:rsidR="00CC50C7" w:rsidRDefault="001314B1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t>Prodávající</w:t>
      </w:r>
      <w:r>
        <w:rPr>
          <w:lang w:eastAsia="cs-CZ"/>
        </w:rPr>
        <w:t xml:space="preserve"> je oprávněn od této rámcové dohody nebo dílčí smlouvy odstoupit v případě, že bude kupující v prodlení s úhradou řádně vystavené faktury po dobu delší než 90 dnů. </w:t>
      </w:r>
    </w:p>
    <w:p w14:paraId="65D440CE" w14:textId="1F8C605C" w:rsidR="00FB5B22" w:rsidRDefault="00FB5B22" w:rsidP="008C0AF1">
      <w:pPr>
        <w:pStyle w:val="Odstavecseseznamem"/>
        <w:numPr>
          <w:ilvl w:val="1"/>
          <w:numId w:val="21"/>
        </w:numPr>
        <w:ind w:left="567" w:hanging="567"/>
        <w:rPr>
          <w:lang w:eastAsia="cs-CZ"/>
        </w:rPr>
      </w:pPr>
      <w:r>
        <w:t>Prodávající</w:t>
      </w:r>
      <w:r>
        <w:rPr>
          <w:lang w:eastAsia="cs-CZ"/>
        </w:rPr>
        <w:t xml:space="preserve"> je oprávněn od této rámcové dohody </w:t>
      </w:r>
      <w:r w:rsidR="0031525A">
        <w:rPr>
          <w:lang w:eastAsia="cs-CZ"/>
        </w:rPr>
        <w:t>odstoupit v případě, že:</w:t>
      </w:r>
    </w:p>
    <w:p w14:paraId="67597758" w14:textId="68937CBC" w:rsidR="0031525A" w:rsidRDefault="0031525A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 xml:space="preserve">- </w:t>
      </w:r>
      <w:r w:rsidRPr="0031525A">
        <w:rPr>
          <w:lang w:eastAsia="cs-CZ"/>
        </w:rPr>
        <w:t xml:space="preserve">vůči majetku </w:t>
      </w:r>
      <w:r>
        <w:rPr>
          <w:lang w:eastAsia="cs-CZ"/>
        </w:rPr>
        <w:t>kupujícího</w:t>
      </w:r>
      <w:r w:rsidRPr="0031525A">
        <w:rPr>
          <w:lang w:eastAsia="cs-CZ"/>
        </w:rPr>
        <w:t xml:space="preserve"> bude probíhat insolvenční řízení, nebo bude insolvenční návrh zamítnut proto, že majetek nepostačuje k úhradě nákladů insolvenčního řízení,</w:t>
      </w:r>
    </w:p>
    <w:p w14:paraId="7D252038" w14:textId="2F110ABE" w:rsidR="0031525A" w:rsidRDefault="0031525A" w:rsidP="00AD1C96">
      <w:pPr>
        <w:pStyle w:val="Odstavecseseznamem"/>
        <w:ind w:left="567"/>
        <w:rPr>
          <w:lang w:eastAsia="cs-CZ"/>
        </w:rPr>
      </w:pPr>
      <w:r>
        <w:rPr>
          <w:lang w:eastAsia="cs-CZ"/>
        </w:rPr>
        <w:t>- kupující vstoupí do likvidace.</w:t>
      </w:r>
    </w:p>
    <w:p w14:paraId="3BD5E0EF" w14:textId="47DAF7D8" w:rsidR="00EC6321" w:rsidRDefault="00EC6321" w:rsidP="00AD1C96">
      <w:pPr>
        <w:pStyle w:val="Odstavecseseznamem"/>
        <w:numPr>
          <w:ilvl w:val="1"/>
          <w:numId w:val="21"/>
        </w:numPr>
        <w:ind w:left="567" w:hanging="567"/>
      </w:pPr>
      <w:r w:rsidRPr="00EC6321">
        <w:t>Účinky odstoupení od této rámcové dohody, dílčí smlouvy nebo dílčí objednávky dle odst. 9.4</w:t>
      </w:r>
      <w:r w:rsidR="00193BE0">
        <w:t>.</w:t>
      </w:r>
      <w:r w:rsidRPr="00EC6321">
        <w:t xml:space="preserve"> – 9.7</w:t>
      </w:r>
      <w:r w:rsidR="00193BE0">
        <w:t>.</w:t>
      </w:r>
      <w:r w:rsidRPr="00EC6321">
        <w:t xml:space="preserve"> výše nastávají okamžikem doručení oznámení o odstoupení druhé smluvní straně, pokud v</w:t>
      </w:r>
      <w:r w:rsidR="00D558A1">
        <w:t> </w:t>
      </w:r>
      <w:r w:rsidRPr="00EC6321">
        <w:t>oznámení o odstoupen</w:t>
      </w:r>
      <w:r w:rsidR="00241390">
        <w:t>í</w:t>
      </w:r>
      <w:r w:rsidRPr="00EC6321">
        <w:t xml:space="preserve"> není určena jiná lhůt</w:t>
      </w:r>
      <w:r w:rsidR="00241390">
        <w:t>a</w:t>
      </w:r>
      <w:r w:rsidRPr="00EC6321">
        <w:t xml:space="preserve"> odstoupení.</w:t>
      </w:r>
    </w:p>
    <w:p w14:paraId="5699E968" w14:textId="41496EA0" w:rsidR="000A1E35" w:rsidRPr="007078FB" w:rsidRDefault="000A1E35" w:rsidP="00C25C75">
      <w:pPr>
        <w:pStyle w:val="Nadpis2"/>
        <w:numPr>
          <w:ilvl w:val="0"/>
          <w:numId w:val="21"/>
        </w:numPr>
      </w:pPr>
      <w:r w:rsidRPr="00C95BCA">
        <w:t>Nebezpečí škody</w:t>
      </w:r>
    </w:p>
    <w:p w14:paraId="699C10DF" w14:textId="06D0B34C" w:rsidR="000A1E35" w:rsidRPr="007078FB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Prodávající prohlašuje a odpovídá kupujícímu za právní bezvadnost </w:t>
      </w:r>
      <w:r w:rsidRPr="007078FB">
        <w:t>předmětu koupě</w:t>
      </w:r>
      <w:r w:rsidRPr="00C95BCA">
        <w:t xml:space="preserve"> a za skutečnost, že uzavřením </w:t>
      </w:r>
      <w:r w:rsidRPr="007078FB">
        <w:t xml:space="preserve">této </w:t>
      </w:r>
      <w:r w:rsidR="00A12073">
        <w:t>rámcové dohody</w:t>
      </w:r>
      <w:r w:rsidR="00103A97">
        <w:t xml:space="preserve"> nebo dílčí smlouvy</w:t>
      </w:r>
      <w:r w:rsidRPr="00C95BCA">
        <w:t xml:space="preserve"> není porušen</w:t>
      </w:r>
      <w:r w:rsidR="00B433BD">
        <w:t>a</w:t>
      </w:r>
      <w:r w:rsidRPr="00C95BCA">
        <w:t xml:space="preserve"> žádn</w:t>
      </w:r>
      <w:r w:rsidR="00B433BD">
        <w:t>á</w:t>
      </w:r>
      <w:r w:rsidRPr="00C95BCA">
        <w:t xml:space="preserve"> povinnost prodávajícího nebo </w:t>
      </w:r>
      <w:r w:rsidR="00B433BD">
        <w:t xml:space="preserve">práva či </w:t>
      </w:r>
      <w:r w:rsidRPr="00C95BCA">
        <w:t>oprávněné zájmy jiných osob.</w:t>
      </w:r>
    </w:p>
    <w:p w14:paraId="23402FE7" w14:textId="51084D2E" w:rsidR="000A1E35" w:rsidRPr="007078FB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95BCA">
        <w:rPr>
          <w:rFonts w:eastAsia="Times New Roman"/>
        </w:rPr>
        <w:t xml:space="preserve">Nebezpečí škody přechází na kupujícího </w:t>
      </w:r>
      <w:r w:rsidR="00084DFA">
        <w:rPr>
          <w:rFonts w:eastAsia="Times New Roman"/>
        </w:rPr>
        <w:t>převzetím předmětu koupě kupujícím</w:t>
      </w:r>
      <w:r w:rsidR="00CC6550">
        <w:rPr>
          <w:rFonts w:eastAsia="Times New Roman"/>
        </w:rPr>
        <w:t xml:space="preserve"> (podpisem předávacího protokolu pověřenou osobou kupujícího)</w:t>
      </w:r>
      <w:r w:rsidRPr="00C95BCA">
        <w:rPr>
          <w:rFonts w:eastAsia="Times New Roman"/>
        </w:rPr>
        <w:t>.</w:t>
      </w:r>
    </w:p>
    <w:p w14:paraId="707A722E" w14:textId="77777777" w:rsidR="000A1E35" w:rsidRPr="0009403A" w:rsidRDefault="000A1E35" w:rsidP="001F48B9">
      <w:pPr>
        <w:pStyle w:val="Nadpis2"/>
        <w:numPr>
          <w:ilvl w:val="0"/>
          <w:numId w:val="21"/>
        </w:numPr>
      </w:pPr>
      <w:r w:rsidRPr="00C95BCA">
        <w:lastRenderedPageBreak/>
        <w:t>Záruka a odpovědnost za vad</w:t>
      </w:r>
      <w:r w:rsidRPr="007078FB">
        <w:t>y</w:t>
      </w:r>
    </w:p>
    <w:p w14:paraId="247B3092" w14:textId="4E3B51BC"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Prodávající poskytne na předmět koupě záruku v délce </w:t>
      </w:r>
      <w:r w:rsidR="00EB0BCA">
        <w:t>24 (</w:t>
      </w:r>
      <w:r w:rsidRPr="00C95BCA">
        <w:t>dvacet</w:t>
      </w:r>
      <w:r w:rsidR="00DB5184">
        <w:t>i</w:t>
      </w:r>
      <w:r w:rsidRPr="00C95BCA">
        <w:t xml:space="preserve"> čtyř) měsíců od předání předmětu koupě kupujícímu.</w:t>
      </w:r>
      <w:r w:rsidR="001F48B9">
        <w:t xml:space="preserve"> O</w:t>
      </w:r>
      <w:r w:rsidRPr="007078FB">
        <w:t xml:space="preserve">dpovědnost za vady </w:t>
      </w:r>
      <w:r w:rsidR="001F48B9">
        <w:t>se řídí</w:t>
      </w:r>
      <w:r w:rsidRPr="007078FB">
        <w:t xml:space="preserve"> ustanoveními občanského zákoníku.</w:t>
      </w:r>
      <w:r w:rsidR="00FB3A28">
        <w:t xml:space="preserve"> Předmět koupě má vady, není-li prodávajícím dodán ve sjednaném množství, kvalitě (jakosti), provedení, nebo není-li způsobilý ke smluvenému, jinak obvyklému užití</w:t>
      </w:r>
      <w:r w:rsidR="00A02342">
        <w:t xml:space="preserve">, případně není-li plně funkční. </w:t>
      </w:r>
    </w:p>
    <w:p w14:paraId="037BADC6" w14:textId="77777777" w:rsidR="008E6786" w:rsidRDefault="00A02342" w:rsidP="001F48B9">
      <w:pPr>
        <w:pStyle w:val="Odstavecseseznamem"/>
        <w:numPr>
          <w:ilvl w:val="1"/>
          <w:numId w:val="21"/>
        </w:numPr>
        <w:ind w:left="567" w:hanging="567"/>
      </w:pPr>
      <w:r>
        <w:t xml:space="preserve">Reklamaci vady předmětu koupě odešle kupující </w:t>
      </w:r>
      <w:r w:rsidR="008E6786">
        <w:t xml:space="preserve">prodávajícímu písemně, nebo elektronicky (e-mailem) na adresu prodávajícího uvedenou v záhlaví této rámcové dohody. </w:t>
      </w:r>
    </w:p>
    <w:p w14:paraId="1F6709F2" w14:textId="39151C68" w:rsidR="00A02342" w:rsidRDefault="008E6786" w:rsidP="001F48B9">
      <w:pPr>
        <w:pStyle w:val="Odstavecseseznamem"/>
        <w:numPr>
          <w:ilvl w:val="1"/>
          <w:numId w:val="21"/>
        </w:numPr>
        <w:ind w:left="567" w:hanging="567"/>
      </w:pPr>
      <w:r>
        <w:t>Vady předmětu koupě prodávající odstraní v co nejkratším možné</w:t>
      </w:r>
      <w:r w:rsidR="003144C6">
        <w:t>m</w:t>
      </w:r>
      <w:r>
        <w:t xml:space="preserve"> termínu, nejpozději však do </w:t>
      </w:r>
      <w:r w:rsidR="00EB0BCA">
        <w:t xml:space="preserve">60 </w:t>
      </w:r>
      <w:r>
        <w:t>dnů</w:t>
      </w:r>
      <w:r w:rsidR="00103A97">
        <w:t xml:space="preserve"> ode dne doručení reklamace prodávajícímu</w:t>
      </w:r>
      <w:r>
        <w:t xml:space="preserve">.  </w:t>
      </w:r>
    </w:p>
    <w:p w14:paraId="0B9FFB70" w14:textId="7051D55C" w:rsidR="008E6786" w:rsidRPr="007078FB" w:rsidRDefault="008E6786" w:rsidP="001F48B9">
      <w:pPr>
        <w:pStyle w:val="Odstavecseseznamem"/>
        <w:numPr>
          <w:ilvl w:val="1"/>
          <w:numId w:val="21"/>
        </w:numPr>
        <w:ind w:left="567" w:hanging="567"/>
      </w:pPr>
      <w:r>
        <w:t>Reklamace budou řešeny primárně výměnou vadného předmětu koupě (nebo jednotlivé položky) za nový, bezvadný</w:t>
      </w:r>
      <w:r w:rsidR="00EB0BCA">
        <w:t>,</w:t>
      </w:r>
      <w:r>
        <w:t xml:space="preserve"> a to na náklady prodávajícího.</w:t>
      </w:r>
      <w:r w:rsidR="00EB0BCA">
        <w:t xml:space="preserve"> V případě méně závažné vady může kupující akceptovat vyřízení reklamace slevou z ceny, jejíž výši po odsouhlasení prodávajícím uvede do předávacího protokolu.</w:t>
      </w:r>
    </w:p>
    <w:p w14:paraId="25030D35" w14:textId="77777777" w:rsidR="000A1E35" w:rsidRPr="00E5613E" w:rsidRDefault="000A1E35" w:rsidP="001F48B9">
      <w:pPr>
        <w:pStyle w:val="Nadpis2"/>
        <w:numPr>
          <w:ilvl w:val="0"/>
          <w:numId w:val="21"/>
        </w:numPr>
      </w:pPr>
      <w:r w:rsidRPr="00E5613E">
        <w:t>Smluvní pokuty a úroky z prodlení</w:t>
      </w:r>
    </w:p>
    <w:p w14:paraId="011E7EA1" w14:textId="4B508A4A"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V případě, že prodávající nedodrží termín </w:t>
      </w:r>
      <w:r w:rsidR="00E5613E">
        <w:t>dodání</w:t>
      </w:r>
      <w:r w:rsidR="00BD1474">
        <w:t xml:space="preserve"> předmětu koupě</w:t>
      </w:r>
      <w:r w:rsidR="00E5613E">
        <w:t xml:space="preserve"> stanovený v dílčí objednávce</w:t>
      </w:r>
      <w:r w:rsidR="00104F58">
        <w:t xml:space="preserve"> / dílčí smlouvě</w:t>
      </w:r>
      <w:r w:rsidRPr="00C95BCA">
        <w:t>, je povinen zaplatit kupujícímu smluvní pokutu ve výši 0,</w:t>
      </w:r>
      <w:r w:rsidR="00BD1474">
        <w:t>1</w:t>
      </w:r>
      <w:r w:rsidRPr="00C95BCA">
        <w:t xml:space="preserve"> % z ceny</w:t>
      </w:r>
      <w:r w:rsidR="00BD1474">
        <w:t xml:space="preserve"> předmětu koupě</w:t>
      </w:r>
      <w:r w:rsidR="00E32B8F">
        <w:t xml:space="preserve"> bez DPH</w:t>
      </w:r>
      <w:r w:rsidR="00BD1474">
        <w:t xml:space="preserve"> dle dílčí objednávky</w:t>
      </w:r>
      <w:r w:rsidR="00104F58">
        <w:t xml:space="preserve"> / dílčí smlouvy</w:t>
      </w:r>
      <w:r w:rsidRPr="00C95BCA">
        <w:t xml:space="preserve"> za každý započatý den prodlení</w:t>
      </w:r>
      <w:r w:rsidR="00BD1474">
        <w:t xml:space="preserve"> až do výše celkové ceny</w:t>
      </w:r>
      <w:r w:rsidR="00B0033C">
        <w:t xml:space="preserve"> předmětu koupě dle</w:t>
      </w:r>
      <w:r w:rsidR="00BD1474">
        <w:t xml:space="preserve"> příslušné dílčí objednávky</w:t>
      </w:r>
      <w:r w:rsidR="00104F58">
        <w:t xml:space="preserve"> / dílčí smlouvy</w:t>
      </w:r>
      <w:r w:rsidRPr="00C95BCA">
        <w:t>.</w:t>
      </w:r>
    </w:p>
    <w:p w14:paraId="1D21D01E" w14:textId="7B1CA414" w:rsidR="00AB4C73" w:rsidRDefault="00AB4C73" w:rsidP="001F48B9">
      <w:pPr>
        <w:pStyle w:val="Odstavecseseznamem"/>
        <w:numPr>
          <w:ilvl w:val="1"/>
          <w:numId w:val="21"/>
        </w:numPr>
        <w:ind w:left="567" w:hanging="567"/>
      </w:pPr>
      <w:r>
        <w:t>V případě prodlení prodávajícího s doručením jím podepsané dílčí smlouvy ve lhůtě dle čl. 6.12</w:t>
      </w:r>
      <w:r w:rsidR="00902004">
        <w:t>.</w:t>
      </w:r>
      <w:r>
        <w:t xml:space="preserve"> této rámcové dohody je povinen zaplatit kupujícímu smluvní pokutu ve výši </w:t>
      </w:r>
      <w:r w:rsidR="00193BE0" w:rsidRPr="00C95BCA">
        <w:t>0,</w:t>
      </w:r>
      <w:r w:rsidR="00193BE0">
        <w:t>1</w:t>
      </w:r>
      <w:r w:rsidR="00193BE0" w:rsidRPr="00C95BCA">
        <w:t xml:space="preserve"> % z ceny</w:t>
      </w:r>
      <w:r w:rsidR="00193BE0">
        <w:t xml:space="preserve"> předmětu koupě </w:t>
      </w:r>
      <w:r w:rsidR="00E32B8F">
        <w:t xml:space="preserve">bez DPH </w:t>
      </w:r>
      <w:r>
        <w:t>za každý započatý den prodlení až do celkové výše ceny předmětu koupě dle dílčí smlouvy</w:t>
      </w:r>
      <w:r w:rsidR="00193BE0">
        <w:t>,</w:t>
      </w:r>
      <w:r>
        <w:t xml:space="preserve"> s její</w:t>
      </w:r>
      <w:r w:rsidR="00103A97">
        <w:t>m</w:t>
      </w:r>
      <w:r>
        <w:t xml:space="preserve">ž doručením je prodávající v prodlení. </w:t>
      </w:r>
    </w:p>
    <w:p w14:paraId="5EA03F67" w14:textId="7C857F28" w:rsidR="00B0033C" w:rsidRDefault="00B0033C" w:rsidP="001F48B9">
      <w:pPr>
        <w:pStyle w:val="Odstavecseseznamem"/>
        <w:numPr>
          <w:ilvl w:val="1"/>
          <w:numId w:val="21"/>
        </w:numPr>
        <w:ind w:left="567" w:hanging="567"/>
      </w:pPr>
      <w:r>
        <w:t>V případě prodlení prodávajícího s odstranění</w:t>
      </w:r>
      <w:r w:rsidR="00104F58">
        <w:t>m</w:t>
      </w:r>
      <w:r>
        <w:t xml:space="preserve"> vady předmětu koupě dle čl</w:t>
      </w:r>
      <w:r w:rsidRPr="00902004">
        <w:t>. 1</w:t>
      </w:r>
      <w:r w:rsidR="00902004" w:rsidRPr="00902004">
        <w:t>1</w:t>
      </w:r>
      <w:r w:rsidRPr="00902004">
        <w:t>.3.</w:t>
      </w:r>
      <w:r>
        <w:t xml:space="preserve"> této rámcové dohody je povinen zaplatit kupujícímu smluvní pokutu ve výši 0,1 % z ceny vadného předmětu koupě </w:t>
      </w:r>
      <w:r w:rsidR="00E32B8F">
        <w:t xml:space="preserve">bez DPH </w:t>
      </w:r>
      <w:r>
        <w:t>dle dílčí objednávky</w:t>
      </w:r>
      <w:r w:rsidR="00104F58">
        <w:t xml:space="preserve"> / dílčí smlouvy</w:t>
      </w:r>
      <w:r>
        <w:t xml:space="preserve"> za každý započatý den prodlení až do výše celkové ceny</w:t>
      </w:r>
      <w:r w:rsidR="00103A97">
        <w:t xml:space="preserve"> vadného</w:t>
      </w:r>
      <w:r>
        <w:t xml:space="preserve"> předmětu koupě dle příslušné dílčí objednávky</w:t>
      </w:r>
      <w:r w:rsidR="00104F58">
        <w:t xml:space="preserve"> / dílčí smlouvy</w:t>
      </w:r>
      <w:r>
        <w:t xml:space="preserve">. </w:t>
      </w:r>
    </w:p>
    <w:p w14:paraId="45AD9B24" w14:textId="2922EED4" w:rsidR="002F21D0" w:rsidRDefault="002F21D0" w:rsidP="001F48B9">
      <w:pPr>
        <w:pStyle w:val="Odstavecseseznamem"/>
        <w:numPr>
          <w:ilvl w:val="1"/>
          <w:numId w:val="21"/>
        </w:numPr>
        <w:ind w:left="567" w:hanging="567"/>
      </w:pPr>
      <w:r>
        <w:t xml:space="preserve">V případě, že prodávající ve lhůtě </w:t>
      </w:r>
      <w:r w:rsidRPr="00070499">
        <w:t xml:space="preserve">dle čl. </w:t>
      </w:r>
      <w:r w:rsidR="00070499" w:rsidRPr="00070499">
        <w:t>5</w:t>
      </w:r>
      <w:r w:rsidRPr="00070499">
        <w:t>.</w:t>
      </w:r>
      <w:r w:rsidR="00070499" w:rsidRPr="00070499">
        <w:t>7</w:t>
      </w:r>
      <w:r w:rsidR="00970A90">
        <w:t>.</w:t>
      </w:r>
      <w:r>
        <w:t xml:space="preserve"> této rámcové dohody nepotvrdí přijetí dílčí objednávky</w:t>
      </w:r>
      <w:r w:rsidR="00E75469">
        <w:t xml:space="preserve"> (pokud ji v souladu s </w:t>
      </w:r>
      <w:r w:rsidR="00E75469" w:rsidRPr="00070499">
        <w:t xml:space="preserve">čl. </w:t>
      </w:r>
      <w:r w:rsidR="00070499" w:rsidRPr="00070499">
        <w:t>5</w:t>
      </w:r>
      <w:r w:rsidR="00E75469" w:rsidRPr="00070499">
        <w:t>.</w:t>
      </w:r>
      <w:r w:rsidR="00070499" w:rsidRPr="00070499">
        <w:t>11</w:t>
      </w:r>
      <w:r w:rsidR="00E75469" w:rsidRPr="00070499">
        <w:t>.</w:t>
      </w:r>
      <w:r w:rsidR="00E75469">
        <w:t xml:space="preserve"> této rámcové dohody oprávněně neodmítne)</w:t>
      </w:r>
      <w:r>
        <w:t xml:space="preserve">, je </w:t>
      </w:r>
      <w:r w:rsidR="00970A90">
        <w:t>kupující oprávněn</w:t>
      </w:r>
      <w:r>
        <w:t xml:space="preserve"> </w:t>
      </w:r>
      <w:r w:rsidR="00970A90">
        <w:t>uplatnit vůči prodávajícímu</w:t>
      </w:r>
      <w:r>
        <w:t xml:space="preserve"> smluvní pokutu ve výši </w:t>
      </w:r>
      <w:r w:rsidR="00193BE0">
        <w:t>1.</w:t>
      </w:r>
      <w:r w:rsidR="00DC4CEB">
        <w:t xml:space="preserve">000 </w:t>
      </w:r>
      <w:r w:rsidR="00E32B8F">
        <w:t xml:space="preserve">Kč bez DPH </w:t>
      </w:r>
      <w:r w:rsidR="00DC4CEB">
        <w:t xml:space="preserve">za každý jednotlivý případ porušení. </w:t>
      </w:r>
    </w:p>
    <w:p w14:paraId="7AAC9DE4" w14:textId="49760D32" w:rsidR="00363CB5" w:rsidRDefault="00363CB5" w:rsidP="001F48B9">
      <w:pPr>
        <w:pStyle w:val="Odstavecseseznamem"/>
        <w:numPr>
          <w:ilvl w:val="1"/>
          <w:numId w:val="21"/>
        </w:numPr>
        <w:ind w:left="567" w:hanging="567"/>
      </w:pPr>
      <w:r>
        <w:t xml:space="preserve">V případě, že prodávající opakovaně (více než </w:t>
      </w:r>
      <w:r w:rsidR="00193BE0">
        <w:t>dvakrát</w:t>
      </w:r>
      <w:r>
        <w:t xml:space="preserve"> po sobě) odmítne </w:t>
      </w:r>
      <w:r w:rsidR="000309D3">
        <w:t>dílčí objednávku</w:t>
      </w:r>
      <w:r>
        <w:t xml:space="preserve"> dle článku 5.10</w:t>
      </w:r>
      <w:r w:rsidR="00070499">
        <w:t>.</w:t>
      </w:r>
      <w:r>
        <w:t xml:space="preserve"> této rámcové dohody, je kupující oprávněn vůči němu uplatnit smluvní pokutu ve výši </w:t>
      </w:r>
      <w:r w:rsidR="0039530E">
        <w:t>1</w:t>
      </w:r>
      <w:r w:rsidR="00193BE0">
        <w:t>.</w:t>
      </w:r>
      <w:r w:rsidR="000309D3" w:rsidRPr="00193BE0">
        <w:t>000 Kč</w:t>
      </w:r>
      <w:r w:rsidR="000309D3">
        <w:t xml:space="preserve"> </w:t>
      </w:r>
      <w:r w:rsidR="00E32B8F">
        <w:t xml:space="preserve">bez DPH </w:t>
      </w:r>
      <w:r w:rsidR="000309D3">
        <w:t xml:space="preserve">za každý jednotlivý případ porušení. </w:t>
      </w:r>
    </w:p>
    <w:p w14:paraId="210FE038" w14:textId="50E501DE" w:rsidR="00B65B60" w:rsidRDefault="00B65B60" w:rsidP="001F48B9">
      <w:pPr>
        <w:pStyle w:val="Odstavecseseznamem"/>
        <w:numPr>
          <w:ilvl w:val="1"/>
          <w:numId w:val="21"/>
        </w:numPr>
        <w:ind w:left="567" w:hanging="567"/>
      </w:pPr>
      <w:r>
        <w:t xml:space="preserve">V případě, že prodávající </w:t>
      </w:r>
      <w:r w:rsidR="00970A90">
        <w:t xml:space="preserve">opakovaně (více než </w:t>
      </w:r>
      <w:r w:rsidR="00193BE0">
        <w:t>jednou</w:t>
      </w:r>
      <w:r w:rsidR="00970A90">
        <w:t xml:space="preserve"> po sobě) </w:t>
      </w:r>
      <w:r>
        <w:t xml:space="preserve">nepředloží nabídku </w:t>
      </w:r>
      <w:r w:rsidR="00363CB5">
        <w:t>dle</w:t>
      </w:r>
      <w:r>
        <w:t> čl. 6.7. této rámcové dohody</w:t>
      </w:r>
      <w:r w:rsidR="00970A90">
        <w:t xml:space="preserve">, je kupující oprávněn vůči němu uplatnit smluvní pokutu ve výši </w:t>
      </w:r>
      <w:r w:rsidR="0039530E">
        <w:t>1</w:t>
      </w:r>
      <w:r w:rsidR="00193BE0">
        <w:t>.</w:t>
      </w:r>
      <w:r w:rsidR="00970A90" w:rsidRPr="00193BE0">
        <w:t>000 Kč</w:t>
      </w:r>
      <w:r w:rsidR="00970A90">
        <w:t xml:space="preserve"> </w:t>
      </w:r>
      <w:r w:rsidR="00E32B8F">
        <w:t xml:space="preserve">bez DPH </w:t>
      </w:r>
      <w:r w:rsidR="00970A90">
        <w:t xml:space="preserve">za každý jednotlivý případ porušení. </w:t>
      </w:r>
    </w:p>
    <w:p w14:paraId="09EC87D6" w14:textId="2E7A737A"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V případě prodlení kupujícího s placením řádně vystavené faktury je kupující povinen zaplatit prodávajícímu úrok z prodlení ve výši 0,05 % z nezaplacené částky </w:t>
      </w:r>
      <w:r w:rsidR="00E32B8F">
        <w:t xml:space="preserve">bez DPH </w:t>
      </w:r>
      <w:r w:rsidRPr="00C95BCA">
        <w:t>za každý započatý den prodlení.</w:t>
      </w:r>
    </w:p>
    <w:p w14:paraId="5223C9B3" w14:textId="244DCB4E"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2D7A14">
        <w:t>Všechny</w:t>
      </w:r>
      <w:r w:rsidRPr="00C95BCA">
        <w:t xml:space="preserve"> smluvní sankce uplatněné dle této </w:t>
      </w:r>
      <w:r w:rsidR="00BD1474">
        <w:t>rámcové dohody</w:t>
      </w:r>
      <w:r w:rsidR="00F8689B">
        <w:t xml:space="preserve"> nebo dílčí smlouvy</w:t>
      </w:r>
      <w:r w:rsidRPr="00C95BCA">
        <w:t xml:space="preserve"> jsou splatné do </w:t>
      </w:r>
      <w:r w:rsidR="00B7023F">
        <w:t>14 (</w:t>
      </w:r>
      <w:r w:rsidRPr="00C95BCA">
        <w:t>čtrnácti) kalendářních dnů ode dne doručení písemného oznámení o jejich uplatnění stranou</w:t>
      </w:r>
      <w:r>
        <w:t xml:space="preserve"> </w:t>
      </w:r>
      <w:r w:rsidRPr="00C95BCA">
        <w:t xml:space="preserve">oprávněnou straně povinné. Ujednání o úroku z prodlení a smluvních pokutách </w:t>
      </w:r>
      <w:r w:rsidRPr="00C95BCA">
        <w:lastRenderedPageBreak/>
        <w:t xml:space="preserve">zůstávají případným </w:t>
      </w:r>
      <w:r w:rsidR="00BD1474">
        <w:t>ukončením</w:t>
      </w:r>
      <w:r w:rsidRPr="00C95BCA">
        <w:t xml:space="preserve"> této </w:t>
      </w:r>
      <w:r w:rsidR="00BD1474">
        <w:t>rámcové dohody</w:t>
      </w:r>
      <w:r w:rsidR="00104F58">
        <w:t xml:space="preserve"> nebo dílčí smlouvy</w:t>
      </w:r>
      <w:r w:rsidRPr="00C95BCA">
        <w:t xml:space="preserve"> nedotčena a trvají i po skončení účinnosti této </w:t>
      </w:r>
      <w:r w:rsidR="00BD1474">
        <w:t>rámcové dohody</w:t>
      </w:r>
      <w:r w:rsidR="00F8689B">
        <w:t xml:space="preserve"> nebo dílčí smlouvy</w:t>
      </w:r>
      <w:r>
        <w:t>.</w:t>
      </w:r>
    </w:p>
    <w:p w14:paraId="41FDBCC5" w14:textId="577D346B"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>
        <w:t xml:space="preserve">Uplatněním smluvní pokuty podle této </w:t>
      </w:r>
      <w:r w:rsidR="00BD1474">
        <w:t>rámcové dohody</w:t>
      </w:r>
      <w:r w:rsidR="00F8689B">
        <w:t xml:space="preserve"> nebo dílčí smlouvy</w:t>
      </w:r>
      <w:r>
        <w:t xml:space="preserve"> není dotčeno právo kupujícího na náhradu škody</w:t>
      </w:r>
      <w:r w:rsidR="00B007E3">
        <w:t>.</w:t>
      </w:r>
    </w:p>
    <w:p w14:paraId="116477B4" w14:textId="77777777" w:rsidR="00E44EA8" w:rsidRPr="00A032FE" w:rsidRDefault="00E44EA8" w:rsidP="00E44EA8">
      <w:pPr>
        <w:pStyle w:val="Odstavecseseznamem"/>
        <w:numPr>
          <w:ilvl w:val="1"/>
          <w:numId w:val="21"/>
        </w:numPr>
        <w:ind w:left="567" w:hanging="567"/>
      </w:pPr>
      <w:r>
        <w:t xml:space="preserve"> </w:t>
      </w:r>
      <w:r w:rsidRPr="00A032FE">
        <w:t>Smluvní pokutu nelze požadovat, způsobí-li porušení smluvní povinnosti zásah vyšší moci, a to po celou dobu trvání zásahu vyšší moci. Za zásah vyšší moci se považuje zejména nemožnost plnění vzniklá živelnou událostí (včetně pandemie Covid-19) nebo událost naplňující znaky uvedené v § 2913 odst. 2 zákona č. 89/2012 Sb., občanského zákoníku.</w:t>
      </w:r>
    </w:p>
    <w:p w14:paraId="161D7043" w14:textId="3513F6D6" w:rsidR="00E44EA8" w:rsidRPr="0009403A" w:rsidRDefault="00E44EA8" w:rsidP="00E44EA8">
      <w:pPr>
        <w:pStyle w:val="Nadpis2"/>
        <w:numPr>
          <w:ilvl w:val="0"/>
          <w:numId w:val="21"/>
        </w:numPr>
      </w:pPr>
      <w:r>
        <w:t>Vyšší moc</w:t>
      </w:r>
    </w:p>
    <w:p w14:paraId="2320F067" w14:textId="286C15BF" w:rsidR="00E44EA8" w:rsidRPr="00A032FE" w:rsidRDefault="00E44EA8" w:rsidP="00E44EA8">
      <w:pPr>
        <w:pStyle w:val="Odstavecseseznamem"/>
        <w:numPr>
          <w:ilvl w:val="1"/>
          <w:numId w:val="21"/>
        </w:numPr>
        <w:ind w:left="567" w:hanging="567"/>
      </w:pPr>
      <w:r w:rsidRPr="00A032FE">
        <w:t xml:space="preserve">Pro účely této </w:t>
      </w:r>
      <w:r>
        <w:t>rámcové dohody</w:t>
      </w:r>
      <w:r w:rsidRPr="00A032FE">
        <w:t xml:space="preserve"> se za vyšší moc považují případy, kdy smluvní strana prokáže, že jí ve splnění povinnosti z</w:t>
      </w:r>
      <w:r>
        <w:t> </w:t>
      </w:r>
      <w:r w:rsidRPr="00A032FE">
        <w:t xml:space="preserve">této </w:t>
      </w:r>
      <w:r>
        <w:t>rámcové dohody nebo dílčí</w:t>
      </w:r>
      <w:r w:rsidRPr="00A032FE">
        <w:t xml:space="preserve"> smlouvy dočasně nebo trvale zabránila mimořádná nepředvídatelná a nepřekonatelná překážka vzniklá nezávisle na vůli této smluvní strany. Za okolnosti vyšší moci se považují okolnosti, které vznikly po uzavření této </w:t>
      </w:r>
      <w:r>
        <w:t>rámcové dohody nebo dílčí smlouvy</w:t>
      </w:r>
      <w:r w:rsidRPr="00A032FE">
        <w:t>, zejména (nikoli však výlučně) válečný konflikt, přírodní katastrofa (např. povodeň), masivní výpadek elektrické energie nebo dodávek ropy, embargo nebo epidemie (včetně C</w:t>
      </w:r>
      <w:r w:rsidR="002D21AA">
        <w:t>ovid</w:t>
      </w:r>
      <w:r w:rsidR="00B7023F">
        <w:t>-</w:t>
      </w:r>
      <w:r w:rsidRPr="00A032FE">
        <w:t xml:space="preserve">19), popřípadě krizové opatření vyhlášené orgánem veřejné moci při epidemii.     </w:t>
      </w:r>
    </w:p>
    <w:p w14:paraId="41B36E18" w14:textId="271887CE" w:rsidR="00E44EA8" w:rsidRPr="00A032FE" w:rsidRDefault="00E44EA8" w:rsidP="00E44EA8">
      <w:pPr>
        <w:pStyle w:val="Odstavecseseznamem"/>
        <w:numPr>
          <w:ilvl w:val="1"/>
          <w:numId w:val="21"/>
        </w:numPr>
        <w:ind w:left="567" w:hanging="567"/>
      </w:pPr>
      <w:r w:rsidRPr="00A032FE">
        <w:t xml:space="preserve">Za vyšší moc se pro účely této </w:t>
      </w:r>
      <w:r>
        <w:t>rámcové dohody nebo dílčí</w:t>
      </w:r>
      <w:r w:rsidRPr="00A032FE">
        <w:t xml:space="preserve"> smlouvy nepovažuje překážka vzniklá z poměrů smluvní strany, která se překážky dle odstavce </w:t>
      </w:r>
      <w:r>
        <w:t>13.</w:t>
      </w:r>
      <w:r w:rsidRPr="00A032FE">
        <w:t>1 dovolává, nebo vzniklá až v době, kdy byla tato smluvní strana v prodlení s plněním smluvené povinnosti.</w:t>
      </w:r>
    </w:p>
    <w:p w14:paraId="1B935DEC" w14:textId="2A2CE5FD" w:rsidR="00E44EA8" w:rsidRPr="00A032FE" w:rsidRDefault="00E44EA8" w:rsidP="00E44EA8">
      <w:pPr>
        <w:pStyle w:val="Odstavecseseznamem"/>
        <w:numPr>
          <w:ilvl w:val="1"/>
          <w:numId w:val="21"/>
        </w:numPr>
        <w:ind w:left="567" w:hanging="567"/>
      </w:pPr>
      <w:r w:rsidRPr="00A032FE">
        <w:t>Smluvní strana postižená vyšší mocí je povinna neprodleně druhou smluvní stranu o výskytu vyšší moci informovat</w:t>
      </w:r>
      <w:r w:rsidR="00B7023F">
        <w:t xml:space="preserve"> alespoň jedním z kontaktů uvedených v čl. 1.1</w:t>
      </w:r>
      <w:r w:rsidR="00C947A3">
        <w:t xml:space="preserve"> či 1.2</w:t>
      </w:r>
      <w:r w:rsidRPr="00A032FE">
        <w:t>.</w:t>
      </w:r>
    </w:p>
    <w:p w14:paraId="7F86D9FB" w14:textId="5F03E189" w:rsidR="00E44EA8" w:rsidRDefault="00E44EA8" w:rsidP="00E44EA8">
      <w:pPr>
        <w:pStyle w:val="Odstavecseseznamem"/>
        <w:numPr>
          <w:ilvl w:val="1"/>
          <w:numId w:val="21"/>
        </w:numPr>
        <w:ind w:left="567" w:hanging="567"/>
      </w:pPr>
      <w:r w:rsidRPr="00A032FE">
        <w:t>V případě vyšší moci se prodlužuje lhůta ke splnění smluvních povinností o dobu, během které budou následky vyšší moci trvat včetně doby prokazatelně nutné k jejich odstranění. O</w:t>
      </w:r>
      <w:r w:rsidR="00AD1C96">
        <w:t> </w:t>
      </w:r>
      <w:r w:rsidRPr="00A032FE">
        <w:t>ukončení vyšší moci a odstranění následků musí postižená smluvní strana druhou stranu informovat</w:t>
      </w:r>
      <w:r w:rsidR="00B7023F">
        <w:t xml:space="preserve"> alespoň jedním z kontaktů uvedených v čl. 1.1</w:t>
      </w:r>
      <w:r w:rsidR="00C947A3">
        <w:t xml:space="preserve"> či 1.2</w:t>
      </w:r>
      <w:r w:rsidRPr="00A032FE">
        <w:t>.</w:t>
      </w:r>
    </w:p>
    <w:p w14:paraId="3E3FA08B" w14:textId="77777777" w:rsidR="000A1E35" w:rsidRPr="0009403A" w:rsidRDefault="000A1E35" w:rsidP="007B20DA">
      <w:pPr>
        <w:pStyle w:val="Nadpis2"/>
        <w:numPr>
          <w:ilvl w:val="0"/>
          <w:numId w:val="21"/>
        </w:numPr>
      </w:pPr>
      <w:r w:rsidRPr="007078FB">
        <w:t>Ostatní ujednání</w:t>
      </w:r>
    </w:p>
    <w:p w14:paraId="29FEB935" w14:textId="77777777" w:rsidR="000A1E35" w:rsidRDefault="000A1E35" w:rsidP="007B20DA">
      <w:pPr>
        <w:pStyle w:val="Odstavecseseznamem"/>
        <w:numPr>
          <w:ilvl w:val="1"/>
          <w:numId w:val="21"/>
        </w:numPr>
        <w:ind w:left="567" w:hanging="567"/>
      </w:pPr>
      <w:r w:rsidRPr="002D7A14">
        <w:t xml:space="preserve">Prodávající je povinen </w:t>
      </w:r>
      <w:bookmarkStart w:id="6" w:name="_Ref360604305"/>
      <w:r w:rsidRPr="00C95BCA">
        <w:t>předmět koupě zabalit tak, aby při běžných podmínkách přepravy, manipulace a skladování byl řádně chráněn před poškozením. Prodávající je odpovědný za škodu způsobenou vadným balením.</w:t>
      </w:r>
      <w:bookmarkEnd w:id="6"/>
    </w:p>
    <w:p w14:paraId="15618E94" w14:textId="2B973FB8" w:rsidR="004E3000" w:rsidRDefault="004E3000" w:rsidP="007B20DA">
      <w:pPr>
        <w:pStyle w:val="Odstavecseseznamem"/>
        <w:numPr>
          <w:ilvl w:val="1"/>
          <w:numId w:val="21"/>
        </w:numPr>
        <w:ind w:left="567" w:hanging="567"/>
      </w:pPr>
      <w:r>
        <w:t xml:space="preserve">Kupující </w:t>
      </w:r>
      <w:r w:rsidR="008306AA">
        <w:t>j</w:t>
      </w:r>
      <w:r>
        <w:t xml:space="preserve">e v souladu s § 136 odst. 1 ZZVZ oprávněn požadovat od prodávajícího po uplynutí každého roku trvání této rámcové dohody předložení dokladů o kvalifikaci. </w:t>
      </w:r>
    </w:p>
    <w:p w14:paraId="6BD1FB80" w14:textId="4A2A3346" w:rsidR="004E3000" w:rsidRDefault="004E3000" w:rsidP="007B20DA">
      <w:pPr>
        <w:pStyle w:val="Odstavecseseznamem"/>
        <w:numPr>
          <w:ilvl w:val="1"/>
          <w:numId w:val="21"/>
        </w:numPr>
        <w:ind w:left="567" w:hanging="567"/>
      </w:pPr>
      <w:r>
        <w:t xml:space="preserve">Prodávající není oprávněn převádět práva a povinnosti vyplývající z této rámcové dohody </w:t>
      </w:r>
      <w:r w:rsidR="00933739">
        <w:t xml:space="preserve">nebo dílčí smlouvy na třetí osobu bez předchozího písemného souhlasu kupujícího. </w:t>
      </w:r>
    </w:p>
    <w:p w14:paraId="2C13EF63" w14:textId="5AFCD8EC" w:rsidR="0020398F" w:rsidRDefault="0020398F" w:rsidP="007B20DA">
      <w:pPr>
        <w:pStyle w:val="Odstavecseseznamem"/>
        <w:numPr>
          <w:ilvl w:val="1"/>
          <w:numId w:val="21"/>
        </w:numPr>
        <w:ind w:left="567" w:hanging="567"/>
      </w:pPr>
      <w:r w:rsidRPr="0020398F">
        <w:t>Prodávající bere na vědomí, že kupující je povinen zveřejnit tuto</w:t>
      </w:r>
      <w:r w:rsidR="005A5446">
        <w:t xml:space="preserve"> rámcovou dohodu</w:t>
      </w:r>
      <w:r w:rsidRPr="0020398F">
        <w:t xml:space="preserve"> a související informac</w:t>
      </w:r>
      <w:r w:rsidR="00976725">
        <w:t>e</w:t>
      </w:r>
      <w:r w:rsidRPr="0020398F">
        <w:t xml:space="preserve"> a dokumenty</w:t>
      </w:r>
      <w:r w:rsidR="00976725">
        <w:t xml:space="preserve"> (včetně dílčích smluv, dílčích objednávek, výzev k podání nabídky</w:t>
      </w:r>
      <w:r w:rsidR="00D210FD">
        <w:t>, výše skutečně uhrazené ceny</w:t>
      </w:r>
      <w:r w:rsidR="00976725">
        <w:t xml:space="preserve"> atd.)</w:t>
      </w:r>
      <w:r w:rsidRPr="0020398F">
        <w:t xml:space="preserve"> týkající se jejíh</w:t>
      </w:r>
      <w:r w:rsidR="00BD609E">
        <w:t xml:space="preserve">o plnění ve smyslu </w:t>
      </w:r>
      <w:r w:rsidR="005A5446">
        <w:t>ZZVZ</w:t>
      </w:r>
      <w:r w:rsidRPr="0020398F">
        <w:t>. Kupující neuveřejní informace, u kterých to vyžaduje ochrana informací a údajů podle zvláštních právních předpisů, tj. zejména takové, které se týkají autorských práv ve smyslu zákona č. 121/2000 Sb., autorský zákon, ve znění pozdějších předpisů, obchodního tajemství dle § 504 občanského zákoníku a důvěrných informací dle § 1730 občanského zákoníku</w:t>
      </w:r>
      <w:r>
        <w:t>.</w:t>
      </w:r>
    </w:p>
    <w:p w14:paraId="311AC168" w14:textId="0EE65F56" w:rsidR="00CF3E0E" w:rsidRPr="00C95BCA" w:rsidRDefault="00CF3E0E" w:rsidP="007B20DA">
      <w:pPr>
        <w:pStyle w:val="Odstavecseseznamem"/>
        <w:numPr>
          <w:ilvl w:val="1"/>
          <w:numId w:val="21"/>
        </w:numPr>
        <w:ind w:left="567" w:hanging="567"/>
      </w:pPr>
      <w:r>
        <w:t>Smluvní strany se dohodly, že v případě, že dojde ke změně v kontaktech uvedených v čl. 1.1</w:t>
      </w:r>
      <w:r w:rsidR="00C947A3">
        <w:t xml:space="preserve"> či 1.2</w:t>
      </w:r>
      <w:r>
        <w:t xml:space="preserve">, postačí, pokud o tom jedna smluvní strana informuje druhou smluvní stranu e-mailem a ta jí </w:t>
      </w:r>
      <w:r>
        <w:lastRenderedPageBreak/>
        <w:t>e-mailem potvrdí, že změnu bere na vědomí. Smluvní strany výslovně sjednávají, že v takovém případě není třeba uzavírat dodatek k této rámcové dohodě.</w:t>
      </w:r>
    </w:p>
    <w:p w14:paraId="13D3673C" w14:textId="77777777" w:rsidR="000A1E35" w:rsidRPr="0009403A" w:rsidRDefault="000A1E35" w:rsidP="007B20DA">
      <w:pPr>
        <w:pStyle w:val="Nadpis2"/>
        <w:numPr>
          <w:ilvl w:val="0"/>
          <w:numId w:val="21"/>
        </w:numPr>
      </w:pPr>
      <w:r w:rsidRPr="0009403A">
        <w:t>Závěrečná ustanovení</w:t>
      </w:r>
    </w:p>
    <w:p w14:paraId="302C1A1A" w14:textId="76A84142" w:rsidR="007B20DA" w:rsidRPr="007B20DA" w:rsidRDefault="0000580E" w:rsidP="007B20DA">
      <w:pPr>
        <w:pStyle w:val="Odstavecseseznamem"/>
        <w:numPr>
          <w:ilvl w:val="1"/>
          <w:numId w:val="21"/>
        </w:numPr>
        <w:ind w:left="567" w:hanging="567"/>
      </w:pPr>
      <w:r>
        <w:t>Rámcová dohoda</w:t>
      </w:r>
      <w:r w:rsidR="007B20DA" w:rsidRPr="007B20DA">
        <w:t xml:space="preserve"> se vyhotovuje </w:t>
      </w:r>
      <w:r w:rsidR="003B61FD">
        <w:t>v elektronické podobě</w:t>
      </w:r>
      <w:r w:rsidR="0020398F">
        <w:t>.</w:t>
      </w:r>
    </w:p>
    <w:p w14:paraId="26F21EDB" w14:textId="3D6D4D23" w:rsidR="00C9692F" w:rsidRPr="007B20DA" w:rsidRDefault="00C9692F" w:rsidP="00C9692F">
      <w:pPr>
        <w:pStyle w:val="Odstavecseseznamem"/>
        <w:numPr>
          <w:ilvl w:val="1"/>
          <w:numId w:val="21"/>
        </w:numPr>
        <w:ind w:left="567" w:hanging="567"/>
      </w:pPr>
      <w:r>
        <w:rPr>
          <w:lang w:eastAsia="cs-CZ"/>
        </w:rPr>
        <w:t>Prodávající ber</w:t>
      </w:r>
      <w:r w:rsidR="00976725">
        <w:rPr>
          <w:lang w:eastAsia="cs-CZ"/>
        </w:rPr>
        <w:t>ou</w:t>
      </w:r>
      <w:r>
        <w:rPr>
          <w:lang w:eastAsia="cs-CZ"/>
        </w:rPr>
        <w:t xml:space="preserve"> na vědomí, že tato </w:t>
      </w:r>
      <w:r w:rsidR="0000580E">
        <w:rPr>
          <w:lang w:eastAsia="cs-CZ"/>
        </w:rPr>
        <w:t>rámcová dohoda</w:t>
      </w:r>
      <w:r>
        <w:rPr>
          <w:lang w:eastAsia="cs-CZ"/>
        </w:rPr>
        <w:t xml:space="preserve"> může podléhat povinnosti jejího uveřejnění podle zákona č. 340/2015 Sb., o zvláštních podmínkách účinnosti některých smluv, uveřejňování těchto smluv a o registru smluv (</w:t>
      </w:r>
      <w:r w:rsidR="00641FD6">
        <w:rPr>
          <w:lang w:eastAsia="cs-CZ"/>
        </w:rPr>
        <w:t>dále jen „</w:t>
      </w:r>
      <w:r>
        <w:rPr>
          <w:lang w:eastAsia="cs-CZ"/>
        </w:rPr>
        <w:t>zákon o registru smluv</w:t>
      </w:r>
      <w:r w:rsidR="00641FD6">
        <w:rPr>
          <w:lang w:eastAsia="cs-CZ"/>
        </w:rPr>
        <w:t>“</w:t>
      </w:r>
      <w:r>
        <w:rPr>
          <w:lang w:eastAsia="cs-CZ"/>
        </w:rPr>
        <w:t xml:space="preserve">), </w:t>
      </w:r>
      <w:r w:rsidR="003B61FD">
        <w:rPr>
          <w:lang w:eastAsia="cs-CZ"/>
        </w:rPr>
        <w:t xml:space="preserve">ZZVZ </w:t>
      </w:r>
      <w:r>
        <w:rPr>
          <w:lang w:eastAsia="cs-CZ"/>
        </w:rPr>
        <w:t>nebo jejího zpřístupnění podle zákona č. 106/1999 Sb., o svobodném přístupu k informacím, ve znění pozdějších předpisů</w:t>
      </w:r>
      <w:r w:rsidR="003B61FD">
        <w:rPr>
          <w:lang w:eastAsia="cs-CZ"/>
        </w:rPr>
        <w:t>,</w:t>
      </w:r>
      <w:r>
        <w:rPr>
          <w:lang w:eastAsia="cs-CZ"/>
        </w:rPr>
        <w:t xml:space="preserve"> a tímto s uveřejněním či zpřístupněním podle výše uvedených právních předpisů souhlasí.</w:t>
      </w:r>
    </w:p>
    <w:p w14:paraId="31966F02" w14:textId="1420DDFF" w:rsidR="00C9692F" w:rsidRDefault="00C9692F" w:rsidP="00C9692F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Tato </w:t>
      </w:r>
      <w:r w:rsidR="0000580E">
        <w:t>rámcová dohoda</w:t>
      </w:r>
      <w:r w:rsidRPr="007B20DA">
        <w:t xml:space="preserve"> </w:t>
      </w:r>
      <w:r w:rsidRPr="00D810EE">
        <w:t xml:space="preserve">nabývá platnosti dnem podpisu </w:t>
      </w:r>
      <w:r w:rsidR="00D810EE" w:rsidRPr="00D810EE">
        <w:t>oprávněným zástupcem poslední smluvní strany</w:t>
      </w:r>
      <w:r w:rsidRPr="00D810EE">
        <w:t>.</w:t>
      </w:r>
    </w:p>
    <w:p w14:paraId="732D6316" w14:textId="4403739E" w:rsidR="00C9692F" w:rsidRPr="007B20DA" w:rsidRDefault="00C9692F" w:rsidP="00EC7F01">
      <w:pPr>
        <w:pStyle w:val="Odstavecseseznamem"/>
        <w:numPr>
          <w:ilvl w:val="1"/>
          <w:numId w:val="21"/>
        </w:numPr>
        <w:ind w:left="567" w:hanging="567"/>
      </w:pPr>
      <w:r>
        <w:t xml:space="preserve">Tato </w:t>
      </w:r>
      <w:r w:rsidR="0000580E">
        <w:t>rámcová dohoda</w:t>
      </w:r>
      <w:r>
        <w:t xml:space="preserve"> nabývá účinnosti </w:t>
      </w:r>
      <w:r w:rsidRPr="00C9692F">
        <w:t xml:space="preserve">dnem podpisu oprávněným zástupcem poslední smluvní strany. </w:t>
      </w:r>
      <w:r w:rsidR="004F2D38" w:rsidRPr="004F2D38">
        <w:t xml:space="preserve">Podléhá-li však tato </w:t>
      </w:r>
      <w:r w:rsidR="0000580E">
        <w:t>rámcová dohoda</w:t>
      </w:r>
      <w:r w:rsidR="004F2D38" w:rsidRPr="004F2D38">
        <w:t xml:space="preserve"> povinnosti uveřejnění prostřednictvím registru smluv podle zákona o registru smluv, nenabude účinnosti dříve, než dnem jejího uveřejnění. </w:t>
      </w:r>
      <w:r w:rsidR="0039530E">
        <w:t xml:space="preserve">Uveřejnění v takovém případě zajistí kupující. </w:t>
      </w:r>
      <w:r w:rsidR="004F2D38" w:rsidRPr="004F2D38">
        <w:t>Smluvní strany se budou vzájemně o</w:t>
      </w:r>
      <w:r w:rsidR="00AD1C96">
        <w:t> </w:t>
      </w:r>
      <w:r w:rsidR="004F2D38" w:rsidRPr="004F2D38">
        <w:t xml:space="preserve">nabytí účinnosti </w:t>
      </w:r>
      <w:r w:rsidR="0000580E">
        <w:t>rámcové dohody</w:t>
      </w:r>
      <w:r w:rsidR="004F2D38" w:rsidRPr="004F2D38">
        <w:t xml:space="preserve"> neprodleně informovat</w:t>
      </w:r>
      <w:r w:rsidRPr="00C9692F">
        <w:t>.</w:t>
      </w:r>
    </w:p>
    <w:p w14:paraId="2F3F2826" w14:textId="3CF67196"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Tuto </w:t>
      </w:r>
      <w:r w:rsidR="0000580E">
        <w:t>rámcovou dohodu</w:t>
      </w:r>
      <w:r w:rsidRPr="007B20DA">
        <w:t xml:space="preserve"> je možné měnit či doplňovat pouze formou písemných </w:t>
      </w:r>
      <w:r>
        <w:t xml:space="preserve">vzestupně </w:t>
      </w:r>
      <w:r w:rsidRPr="007B20DA">
        <w:t>číslovaných dodatků.</w:t>
      </w:r>
    </w:p>
    <w:p w14:paraId="24F3F5AD" w14:textId="61406013"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Smluvní strany se zavazují, že v případě sporů o obsah a plnění této </w:t>
      </w:r>
      <w:r w:rsidR="0000580E">
        <w:t>rámcové dohody</w:t>
      </w:r>
      <w:r w:rsidRPr="007B20DA">
        <w:t xml:space="preserve"> vynaloží veškeré úsilí, aby tyto spory byly vyřešeny smírnou cestou. Pokud nedojde k dohodě, je příslušný obecný soud žalované strany.</w:t>
      </w:r>
    </w:p>
    <w:p w14:paraId="3E24A658" w14:textId="7A78042C"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Smluvní strany prohlašují, že tato </w:t>
      </w:r>
      <w:r w:rsidR="0000580E">
        <w:t>rámcová dohoda</w:t>
      </w:r>
      <w:r w:rsidRPr="007B20DA">
        <w:t xml:space="preserve"> je výrazem jejich vážné a svobodné vůle, je uzavřena nikoli v tísni za nápadně nevýhodných podmínek. Smluvní strany </w:t>
      </w:r>
      <w:r w:rsidR="0000580E">
        <w:t>rámcovou dohodu</w:t>
      </w:r>
      <w:r w:rsidRPr="007B20DA">
        <w:t xml:space="preserve"> přečetly, s jejím obsahem souhlasí a na důkaz toho připojují vlastnoruční podpisy.</w:t>
      </w:r>
    </w:p>
    <w:p w14:paraId="69450238" w14:textId="416CEA34" w:rsidR="009E20C2" w:rsidRDefault="009E20C2" w:rsidP="009E20C2"/>
    <w:p w14:paraId="034DFCA2" w14:textId="77777777" w:rsidR="000B7187" w:rsidRDefault="000B7187" w:rsidP="009E20C2"/>
    <w:p w14:paraId="22BD43C5" w14:textId="77777777" w:rsidR="000B7187" w:rsidRDefault="000B7187" w:rsidP="009E20C2"/>
    <w:p w14:paraId="40E80E3F" w14:textId="77777777" w:rsidR="000B7187" w:rsidRDefault="000B7187" w:rsidP="009E20C2"/>
    <w:p w14:paraId="0A61A708" w14:textId="51DDB14F" w:rsidR="009E20C2" w:rsidRDefault="009E20C2" w:rsidP="009E20C2">
      <w:r w:rsidRPr="003B61FD">
        <w:t>Přílohy:</w:t>
      </w:r>
      <w:r>
        <w:t xml:space="preserve"> </w:t>
      </w:r>
    </w:p>
    <w:p w14:paraId="34C817F0" w14:textId="7B4B2308" w:rsidR="00976725" w:rsidRDefault="00976725" w:rsidP="009E20C2"/>
    <w:p w14:paraId="019BAADA" w14:textId="77777777" w:rsidR="001738FF" w:rsidRDefault="00976725" w:rsidP="009E20C2">
      <w:r>
        <w:t xml:space="preserve">Příloha č. 1 – </w:t>
      </w:r>
      <w:r w:rsidR="001738FF">
        <w:t>technická specifikace tabulí</w:t>
      </w:r>
    </w:p>
    <w:p w14:paraId="5E3A64A4" w14:textId="2FDC83F4" w:rsidR="00E8198E" w:rsidRDefault="001738FF" w:rsidP="009E20C2">
      <w:r>
        <w:t xml:space="preserve">Příloha č. 2 </w:t>
      </w:r>
      <w:r w:rsidR="00E8198E">
        <w:t>–</w:t>
      </w:r>
      <w:r>
        <w:t xml:space="preserve"> </w:t>
      </w:r>
      <w:r w:rsidR="0039530E">
        <w:t>maximální jednotkové ceny</w:t>
      </w:r>
    </w:p>
    <w:p w14:paraId="0C8BE9BD" w14:textId="6CD43DF1" w:rsidR="00976725" w:rsidRPr="007B20DA" w:rsidRDefault="00E8198E" w:rsidP="009E20C2">
      <w:r>
        <w:t xml:space="preserve">Příloha č. 3 – </w:t>
      </w:r>
      <w:r w:rsidR="003B61FD">
        <w:t>vzor</w:t>
      </w:r>
      <w:r>
        <w:t xml:space="preserve"> </w:t>
      </w:r>
      <w:r w:rsidR="00976725">
        <w:t>dílčí smlouv</w:t>
      </w:r>
      <w:r w:rsidR="003B61FD">
        <w:t>y</w:t>
      </w:r>
      <w:r w:rsidR="00976725">
        <w:t xml:space="preserve"> (pro účely minitendru)</w:t>
      </w:r>
    </w:p>
    <w:p w14:paraId="040C34B8" w14:textId="77777777" w:rsidR="00C07FE1" w:rsidRDefault="00C07FE1" w:rsidP="00E67EBA"/>
    <w:p w14:paraId="634F37CE" w14:textId="77777777" w:rsidR="008D79B6" w:rsidRDefault="008D79B6" w:rsidP="00E67EBA"/>
    <w:p w14:paraId="7D75BDD7" w14:textId="77777777" w:rsidR="000B7187" w:rsidRDefault="000B7187" w:rsidP="00E67EBA"/>
    <w:p w14:paraId="21186DBA" w14:textId="77777777" w:rsidR="000B7187" w:rsidRDefault="000B7187" w:rsidP="00E67EBA"/>
    <w:p w14:paraId="5686B70E" w14:textId="77777777" w:rsidR="000B7187" w:rsidRDefault="000B7187" w:rsidP="00E67EBA"/>
    <w:p w14:paraId="1864AC80" w14:textId="77777777" w:rsidR="000B7187" w:rsidRDefault="000B7187" w:rsidP="00E67EBA"/>
    <w:p w14:paraId="1403AF9F" w14:textId="4E3FCB26" w:rsidR="000B7187" w:rsidRPr="000B7187" w:rsidRDefault="008D79B6" w:rsidP="00542A7D">
      <w:pPr>
        <w:tabs>
          <w:tab w:val="right" w:pos="9072"/>
        </w:tabs>
      </w:pPr>
      <w:r w:rsidRPr="000B7187">
        <w:lastRenderedPageBreak/>
        <w:t>V Praze dne</w:t>
      </w:r>
      <w:r w:rsidR="000B7187" w:rsidRPr="000B7187">
        <w:t xml:space="preserve"> (dle elektronického podpisu</w:t>
      </w:r>
      <w:r w:rsidR="00844D0C">
        <w:t>)</w:t>
      </w:r>
      <w:r w:rsidRPr="000B7187">
        <w:tab/>
        <w:t>V </w:t>
      </w:r>
      <w:r w:rsidR="00AD1C96" w:rsidRPr="000B7187">
        <w:t xml:space="preserve">Želechovicích nad Dřevnicí </w:t>
      </w:r>
    </w:p>
    <w:p w14:paraId="711CC62E" w14:textId="3C729D27" w:rsidR="008D79B6" w:rsidRPr="000B7187" w:rsidRDefault="008D79B6" w:rsidP="000B7187">
      <w:pPr>
        <w:tabs>
          <w:tab w:val="right" w:pos="9072"/>
        </w:tabs>
        <w:jc w:val="right"/>
      </w:pPr>
      <w:r w:rsidRPr="000B7187">
        <w:t xml:space="preserve">dne </w:t>
      </w:r>
      <w:r w:rsidR="000B7187" w:rsidRPr="000B7187">
        <w:t>(dle elektronického podpisu)</w:t>
      </w:r>
    </w:p>
    <w:p w14:paraId="77EBC593" w14:textId="77777777" w:rsidR="008D79B6" w:rsidRDefault="008D79B6" w:rsidP="00542A7D">
      <w:pPr>
        <w:tabs>
          <w:tab w:val="right" w:pos="9072"/>
        </w:tabs>
      </w:pPr>
    </w:p>
    <w:p w14:paraId="02338EF7" w14:textId="77777777" w:rsidR="000B7187" w:rsidRPr="000B7187" w:rsidRDefault="000B7187" w:rsidP="00542A7D">
      <w:pPr>
        <w:tabs>
          <w:tab w:val="right" w:pos="9072"/>
        </w:tabs>
      </w:pPr>
    </w:p>
    <w:p w14:paraId="5A572802" w14:textId="77777777" w:rsidR="008D79B6" w:rsidRPr="000B7187" w:rsidRDefault="008D79B6" w:rsidP="00542A7D">
      <w:pPr>
        <w:tabs>
          <w:tab w:val="right" w:pos="9072"/>
        </w:tabs>
      </w:pPr>
      <w:bookmarkStart w:id="7" w:name="_GoBack"/>
      <w:bookmarkEnd w:id="7"/>
    </w:p>
    <w:p w14:paraId="5CA6AFD7" w14:textId="77777777" w:rsidR="008D79B6" w:rsidRPr="000B7187" w:rsidRDefault="006418F4" w:rsidP="00542A7D">
      <w:pPr>
        <w:tabs>
          <w:tab w:val="right" w:pos="9072"/>
        </w:tabs>
      </w:pPr>
      <w:r w:rsidRPr="000B71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B63F" wp14:editId="311B893F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1397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2E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 w:rsidRPr="000B71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D011E" wp14:editId="58D09D76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6985" t="6985" r="508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DD87" id="AutoShape 5" o:spid="_x0000_s1026" type="#_x0000_t32" style="position:absolute;margin-left:-.2pt;margin-top:12.55pt;width:13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14:paraId="7A73793C" w14:textId="6CEA0DBA" w:rsidR="003C2B22" w:rsidRPr="000B7187" w:rsidRDefault="00D558A1" w:rsidP="003C2B22">
      <w:r w:rsidRPr="000B7187">
        <w:t>RNDr. František Pelc, ředitel</w:t>
      </w:r>
      <w:r w:rsidR="003C2B22" w:rsidRPr="000B7187">
        <w:tab/>
      </w:r>
      <w:r w:rsidR="003C2B22" w:rsidRPr="000B7187">
        <w:tab/>
      </w:r>
      <w:r w:rsidR="003C2B22" w:rsidRPr="000B7187">
        <w:tab/>
      </w:r>
      <w:r w:rsidR="003C2B22" w:rsidRPr="000B7187">
        <w:tab/>
      </w:r>
      <w:r w:rsidR="003C2B22" w:rsidRPr="000B7187">
        <w:tab/>
      </w:r>
      <w:r w:rsidR="003C2B22" w:rsidRPr="000B7187">
        <w:tab/>
      </w:r>
      <w:r w:rsidR="003C2B22" w:rsidRPr="000B7187">
        <w:tab/>
      </w:r>
      <w:r w:rsidR="003C2B22" w:rsidRPr="000B7187">
        <w:tab/>
      </w:r>
      <w:r w:rsidR="003C2B22" w:rsidRPr="000B7187">
        <w:tab/>
        <w:t>Marek Machala, jednatel</w:t>
      </w:r>
    </w:p>
    <w:p w14:paraId="153FD34E" w14:textId="05382CFD" w:rsidR="003C2B22" w:rsidRDefault="003C2B22" w:rsidP="003C2B22">
      <w:pPr>
        <w:tabs>
          <w:tab w:val="right" w:pos="9072"/>
        </w:tabs>
      </w:pPr>
      <w:r w:rsidRPr="000B7187">
        <w:t>Česká republika - Agentura ochrany přírody</w:t>
      </w:r>
      <w:r w:rsidR="008D79B6" w:rsidRPr="000B7187">
        <w:tab/>
      </w:r>
      <w:r w:rsidRPr="000B7187">
        <w:t>SmaltZlin, s.r.o.</w:t>
      </w:r>
      <w:r w:rsidR="009E6267" w:rsidRPr="000B7187">
        <w:t xml:space="preserve"> </w:t>
      </w:r>
      <w:r w:rsidR="008D79B6" w:rsidRPr="000B7187">
        <w:t>(</w:t>
      </w:r>
      <w:r w:rsidR="001D3ECC" w:rsidRPr="000B7187">
        <w:t>prodávající</w:t>
      </w:r>
      <w:r w:rsidR="00BA0FA3" w:rsidRPr="000B7187">
        <w:t xml:space="preserve"> 1</w:t>
      </w:r>
      <w:r w:rsidR="008D79B6" w:rsidRPr="000B7187">
        <w:t>)</w:t>
      </w:r>
    </w:p>
    <w:p w14:paraId="71968040" w14:textId="4C9A1F6B" w:rsidR="008D79B6" w:rsidRDefault="003C2B22" w:rsidP="003C2B22">
      <w:pPr>
        <w:tabs>
          <w:tab w:val="right" w:pos="9072"/>
        </w:tabs>
      </w:pPr>
      <w:r w:rsidRPr="003C2B22">
        <w:t xml:space="preserve">a krajiny České republiky </w:t>
      </w:r>
      <w:r>
        <w:t>(kupující)</w:t>
      </w:r>
    </w:p>
    <w:p w14:paraId="24936920" w14:textId="4634B9AE" w:rsidR="00BA0FA3" w:rsidRDefault="00BA0FA3" w:rsidP="00542A7D">
      <w:pPr>
        <w:tabs>
          <w:tab w:val="right" w:pos="9072"/>
        </w:tabs>
      </w:pPr>
    </w:p>
    <w:p w14:paraId="743AAE71" w14:textId="77777777" w:rsidR="00BA0FA3" w:rsidRDefault="00BA0FA3" w:rsidP="00542A7D">
      <w:pPr>
        <w:tabs>
          <w:tab w:val="right" w:pos="9072"/>
        </w:tabs>
      </w:pPr>
      <w:r>
        <w:tab/>
      </w:r>
    </w:p>
    <w:p w14:paraId="6EF35D13" w14:textId="77777777" w:rsidR="00BA0FA3" w:rsidRDefault="00BA0FA3" w:rsidP="00542A7D">
      <w:pPr>
        <w:tabs>
          <w:tab w:val="right" w:pos="9072"/>
        </w:tabs>
      </w:pPr>
      <w:r>
        <w:tab/>
      </w:r>
    </w:p>
    <w:p w14:paraId="6FC425DE" w14:textId="28047090" w:rsidR="00BA0FA3" w:rsidRDefault="00BA0FA3" w:rsidP="00542A7D">
      <w:pPr>
        <w:tabs>
          <w:tab w:val="right" w:pos="9072"/>
        </w:tabs>
      </w:pPr>
      <w:r>
        <w:tab/>
        <w:t>V </w:t>
      </w:r>
      <w:r w:rsidR="00AD1C96">
        <w:t>Třebovli</w:t>
      </w:r>
      <w:r w:rsidRPr="00A91794">
        <w:t xml:space="preserve"> </w:t>
      </w:r>
      <w:r>
        <w:t>dne</w:t>
      </w:r>
      <w:r w:rsidR="000B7187">
        <w:t xml:space="preserve"> (dle elektronického podpisu)</w:t>
      </w:r>
    </w:p>
    <w:p w14:paraId="38126714" w14:textId="35093498" w:rsidR="00BA0FA3" w:rsidRDefault="00BA0FA3" w:rsidP="00542A7D">
      <w:pPr>
        <w:tabs>
          <w:tab w:val="right" w:pos="9072"/>
        </w:tabs>
      </w:pPr>
    </w:p>
    <w:p w14:paraId="35A60FAB" w14:textId="77777777" w:rsidR="00BA0FA3" w:rsidRDefault="00BA0FA3" w:rsidP="00542A7D">
      <w:pPr>
        <w:tabs>
          <w:tab w:val="right" w:pos="9072"/>
        </w:tabs>
      </w:pPr>
      <w:r>
        <w:tab/>
      </w:r>
    </w:p>
    <w:p w14:paraId="421E322F" w14:textId="77777777" w:rsidR="00E15C04" w:rsidRDefault="00E15C04" w:rsidP="00542A7D">
      <w:pPr>
        <w:tabs>
          <w:tab w:val="right" w:pos="9072"/>
        </w:tabs>
      </w:pPr>
    </w:p>
    <w:p w14:paraId="5A0EB767" w14:textId="77777777" w:rsidR="00E15C04" w:rsidRDefault="00E15C04" w:rsidP="00542A7D">
      <w:pPr>
        <w:tabs>
          <w:tab w:val="right" w:pos="9072"/>
        </w:tabs>
      </w:pPr>
    </w:p>
    <w:p w14:paraId="2A77BF13" w14:textId="1A6801F0" w:rsidR="00BA0FA3" w:rsidRDefault="00BA0FA3" w:rsidP="00542A7D">
      <w:pPr>
        <w:tabs>
          <w:tab w:val="right" w:pos="9072"/>
        </w:tabs>
      </w:pPr>
      <w:r>
        <w:tab/>
      </w:r>
      <w:r w:rsidR="003C2B22">
        <w:t>_________________________</w:t>
      </w:r>
    </w:p>
    <w:p w14:paraId="75E8D198" w14:textId="15775F51" w:rsidR="00AD1C96" w:rsidRPr="00365113" w:rsidRDefault="00BA0FA3" w:rsidP="000B7187">
      <w:pPr>
        <w:tabs>
          <w:tab w:val="right" w:pos="9072"/>
        </w:tabs>
      </w:pPr>
      <w:r>
        <w:tab/>
      </w:r>
      <w:r w:rsidR="00AD1C96" w:rsidRPr="00AD1C96">
        <w:t>Oldřich Dvořák</w:t>
      </w:r>
      <w:r w:rsidRPr="00AD1C96">
        <w:t xml:space="preserve"> (prodávající 2)</w:t>
      </w:r>
    </w:p>
    <w:p w14:paraId="0970B1DE" w14:textId="4A75C517" w:rsidR="008D79B6" w:rsidRDefault="008D79B6" w:rsidP="00542A7D">
      <w:pPr>
        <w:tabs>
          <w:tab w:val="right" w:pos="9072"/>
        </w:tabs>
      </w:pPr>
    </w:p>
    <w:sectPr w:rsidR="008D79B6" w:rsidSect="00307694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EAC6" w14:textId="77777777" w:rsidR="00166B57" w:rsidRDefault="00166B57" w:rsidP="00307694">
      <w:pPr>
        <w:spacing w:before="0" w:after="0" w:line="240" w:lineRule="auto"/>
      </w:pPr>
      <w:r>
        <w:separator/>
      </w:r>
    </w:p>
  </w:endnote>
  <w:endnote w:type="continuationSeparator" w:id="0">
    <w:p w14:paraId="601C70B9" w14:textId="77777777" w:rsidR="00166B57" w:rsidRDefault="00166B57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D879" w14:textId="470803B4" w:rsidR="005B3586" w:rsidRDefault="005B3586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844D0C">
      <w:rPr>
        <w:noProof/>
        <w:sz w:val="18"/>
        <w:szCs w:val="18"/>
      </w:rPr>
      <w:t>11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844D0C">
      <w:rPr>
        <w:noProof/>
        <w:sz w:val="18"/>
        <w:szCs w:val="18"/>
      </w:rPr>
      <w:t>11</w:t>
    </w:r>
    <w:r w:rsidRPr="00307694">
      <w:rPr>
        <w:sz w:val="18"/>
        <w:szCs w:val="18"/>
      </w:rPr>
      <w:fldChar w:fldCharType="end"/>
    </w:r>
  </w:p>
  <w:p w14:paraId="70A05872" w14:textId="77777777" w:rsidR="005B3586" w:rsidRDefault="005B3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3DBB6" w14:textId="77777777" w:rsidR="00166B57" w:rsidRDefault="00166B57" w:rsidP="00307694">
      <w:pPr>
        <w:spacing w:before="0" w:after="0" w:line="240" w:lineRule="auto"/>
      </w:pPr>
      <w:r>
        <w:separator/>
      </w:r>
    </w:p>
  </w:footnote>
  <w:footnote w:type="continuationSeparator" w:id="0">
    <w:p w14:paraId="1A072C93" w14:textId="77777777" w:rsidR="00166B57" w:rsidRDefault="00166B57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2566E6"/>
    <w:multiLevelType w:val="multilevel"/>
    <w:tmpl w:val="59C4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7258CE"/>
    <w:multiLevelType w:val="multilevel"/>
    <w:tmpl w:val="CA2EE5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9A749EC"/>
    <w:multiLevelType w:val="hybridMultilevel"/>
    <w:tmpl w:val="2A208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D822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2581D"/>
    <w:multiLevelType w:val="hybridMultilevel"/>
    <w:tmpl w:val="4C2A3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57B9"/>
    <w:multiLevelType w:val="hybridMultilevel"/>
    <w:tmpl w:val="6C9647F4"/>
    <w:lvl w:ilvl="0" w:tplc="6B8EB6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400FE"/>
    <w:multiLevelType w:val="multilevel"/>
    <w:tmpl w:val="73AE4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6" w15:restartNumberingAfterBreak="0">
    <w:nsid w:val="5A215B71"/>
    <w:multiLevelType w:val="hybridMultilevel"/>
    <w:tmpl w:val="B35C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6C56D9"/>
    <w:multiLevelType w:val="hybridMultilevel"/>
    <w:tmpl w:val="32F66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ED7E53"/>
    <w:multiLevelType w:val="multilevel"/>
    <w:tmpl w:val="919A510E"/>
    <w:lvl w:ilvl="0">
      <w:start w:val="1"/>
      <w:numFmt w:val="decimal"/>
      <w:lvlText w:val="11.%1"/>
      <w:lvlJc w:val="center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1E26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6A2AC5"/>
    <w:multiLevelType w:val="multilevel"/>
    <w:tmpl w:val="919A510E"/>
    <w:lvl w:ilvl="0">
      <w:start w:val="1"/>
      <w:numFmt w:val="decimal"/>
      <w:lvlText w:val="11.%1"/>
      <w:lvlJc w:val="center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6" w15:restartNumberingAfterBreak="0">
    <w:nsid w:val="6F086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B81A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2A2475"/>
    <w:multiLevelType w:val="multilevel"/>
    <w:tmpl w:val="60B8F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4"/>
  </w:num>
  <w:num w:numId="5">
    <w:abstractNumId w:val="3"/>
  </w:num>
  <w:num w:numId="6">
    <w:abstractNumId w:val="29"/>
  </w:num>
  <w:num w:numId="7">
    <w:abstractNumId w:val="1"/>
  </w:num>
  <w:num w:numId="8">
    <w:abstractNumId w:val="22"/>
  </w:num>
  <w:num w:numId="9">
    <w:abstractNumId w:val="11"/>
  </w:num>
  <w:num w:numId="10">
    <w:abstractNumId w:val="14"/>
  </w:num>
  <w:num w:numId="11">
    <w:abstractNumId w:val="5"/>
  </w:num>
  <w:num w:numId="12">
    <w:abstractNumId w:val="17"/>
  </w:num>
  <w:num w:numId="13">
    <w:abstractNumId w:val="15"/>
  </w:num>
  <w:num w:numId="14">
    <w:abstractNumId w:val="12"/>
  </w:num>
  <w:num w:numId="15">
    <w:abstractNumId w:val="9"/>
  </w:num>
  <w:num w:numId="16">
    <w:abstractNumId w:val="30"/>
  </w:num>
  <w:num w:numId="17">
    <w:abstractNumId w:val="2"/>
  </w:num>
  <w:num w:numId="18">
    <w:abstractNumId w:val="13"/>
  </w:num>
  <w:num w:numId="19">
    <w:abstractNumId w:val="10"/>
  </w:num>
  <w:num w:numId="20">
    <w:abstractNumId w:val="10"/>
    <w:lvlOverride w:ilvl="0">
      <w:startOverride w:val="9"/>
    </w:lvlOverride>
    <w:lvlOverride w:ilvl="1">
      <w:startOverride w:val="7"/>
    </w:lvlOverride>
  </w:num>
  <w:num w:numId="21">
    <w:abstractNumId w:val="28"/>
  </w:num>
  <w:num w:numId="22">
    <w:abstractNumId w:val="26"/>
  </w:num>
  <w:num w:numId="23">
    <w:abstractNumId w:val="16"/>
  </w:num>
  <w:num w:numId="24">
    <w:abstractNumId w:val="18"/>
  </w:num>
  <w:num w:numId="25">
    <w:abstractNumId w:val="4"/>
  </w:num>
  <w:num w:numId="26">
    <w:abstractNumId w:val="8"/>
  </w:num>
  <w:num w:numId="27">
    <w:abstractNumId w:val="27"/>
  </w:num>
  <w:num w:numId="28">
    <w:abstractNumId w:val="6"/>
  </w:num>
  <w:num w:numId="29">
    <w:abstractNumId w:val="21"/>
  </w:num>
  <w:num w:numId="30">
    <w:abstractNumId w:val="2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2318"/>
    <w:rsid w:val="00002F11"/>
    <w:rsid w:val="00003BCC"/>
    <w:rsid w:val="00004DF6"/>
    <w:rsid w:val="0000580E"/>
    <w:rsid w:val="0000667F"/>
    <w:rsid w:val="00007CF9"/>
    <w:rsid w:val="000140CA"/>
    <w:rsid w:val="00015C6E"/>
    <w:rsid w:val="00016FC3"/>
    <w:rsid w:val="000171F1"/>
    <w:rsid w:val="0002798B"/>
    <w:rsid w:val="000309D3"/>
    <w:rsid w:val="0003361D"/>
    <w:rsid w:val="00041586"/>
    <w:rsid w:val="000514FA"/>
    <w:rsid w:val="00053368"/>
    <w:rsid w:val="00057AEC"/>
    <w:rsid w:val="000602F8"/>
    <w:rsid w:val="00061AC2"/>
    <w:rsid w:val="00070499"/>
    <w:rsid w:val="00075392"/>
    <w:rsid w:val="00081679"/>
    <w:rsid w:val="00084DFA"/>
    <w:rsid w:val="00092B5F"/>
    <w:rsid w:val="00094199"/>
    <w:rsid w:val="0009546F"/>
    <w:rsid w:val="00095BCD"/>
    <w:rsid w:val="000A1E35"/>
    <w:rsid w:val="000A42BA"/>
    <w:rsid w:val="000A561C"/>
    <w:rsid w:val="000B0379"/>
    <w:rsid w:val="000B2107"/>
    <w:rsid w:val="000B7187"/>
    <w:rsid w:val="000B7520"/>
    <w:rsid w:val="000C28EB"/>
    <w:rsid w:val="000C3DBA"/>
    <w:rsid w:val="000C3EE7"/>
    <w:rsid w:val="000D5085"/>
    <w:rsid w:val="000D6CE2"/>
    <w:rsid w:val="000E0B56"/>
    <w:rsid w:val="000E1FA1"/>
    <w:rsid w:val="000E77D3"/>
    <w:rsid w:val="000F1873"/>
    <w:rsid w:val="000F5648"/>
    <w:rsid w:val="000F5A4A"/>
    <w:rsid w:val="000F5BD1"/>
    <w:rsid w:val="000F6B08"/>
    <w:rsid w:val="000F76C9"/>
    <w:rsid w:val="00103A97"/>
    <w:rsid w:val="00104F58"/>
    <w:rsid w:val="00117296"/>
    <w:rsid w:val="00122A19"/>
    <w:rsid w:val="0012324D"/>
    <w:rsid w:val="001314B1"/>
    <w:rsid w:val="00135035"/>
    <w:rsid w:val="00135440"/>
    <w:rsid w:val="00135D9B"/>
    <w:rsid w:val="00143B04"/>
    <w:rsid w:val="00146F79"/>
    <w:rsid w:val="001517B7"/>
    <w:rsid w:val="00152C74"/>
    <w:rsid w:val="0015623A"/>
    <w:rsid w:val="00156C33"/>
    <w:rsid w:val="00164B55"/>
    <w:rsid w:val="00166B57"/>
    <w:rsid w:val="001738FF"/>
    <w:rsid w:val="00174CE9"/>
    <w:rsid w:val="001821AC"/>
    <w:rsid w:val="00183606"/>
    <w:rsid w:val="00193BE0"/>
    <w:rsid w:val="001A05A7"/>
    <w:rsid w:val="001A3AD7"/>
    <w:rsid w:val="001A700A"/>
    <w:rsid w:val="001B58F2"/>
    <w:rsid w:val="001C03B7"/>
    <w:rsid w:val="001C5E0B"/>
    <w:rsid w:val="001C6CE0"/>
    <w:rsid w:val="001C7853"/>
    <w:rsid w:val="001D2F12"/>
    <w:rsid w:val="001D3ECC"/>
    <w:rsid w:val="001D521B"/>
    <w:rsid w:val="001E41C9"/>
    <w:rsid w:val="001E658E"/>
    <w:rsid w:val="001F3DC3"/>
    <w:rsid w:val="001F472F"/>
    <w:rsid w:val="001F48B9"/>
    <w:rsid w:val="0020398F"/>
    <w:rsid w:val="00215F06"/>
    <w:rsid w:val="00215FA0"/>
    <w:rsid w:val="00216098"/>
    <w:rsid w:val="002160A5"/>
    <w:rsid w:val="00217AF4"/>
    <w:rsid w:val="0022483E"/>
    <w:rsid w:val="00225430"/>
    <w:rsid w:val="0022662D"/>
    <w:rsid w:val="00226E6B"/>
    <w:rsid w:val="00227696"/>
    <w:rsid w:val="00232788"/>
    <w:rsid w:val="00234FD4"/>
    <w:rsid w:val="00237BC1"/>
    <w:rsid w:val="00237C20"/>
    <w:rsid w:val="00241390"/>
    <w:rsid w:val="00247BCC"/>
    <w:rsid w:val="00261E64"/>
    <w:rsid w:val="00266E1B"/>
    <w:rsid w:val="00267F94"/>
    <w:rsid w:val="0027174E"/>
    <w:rsid w:val="002866A6"/>
    <w:rsid w:val="002A3334"/>
    <w:rsid w:val="002A6012"/>
    <w:rsid w:val="002B0E06"/>
    <w:rsid w:val="002B1ED8"/>
    <w:rsid w:val="002B3AD6"/>
    <w:rsid w:val="002B7476"/>
    <w:rsid w:val="002C5F02"/>
    <w:rsid w:val="002C7171"/>
    <w:rsid w:val="002D21AA"/>
    <w:rsid w:val="002D2545"/>
    <w:rsid w:val="002D5E39"/>
    <w:rsid w:val="002D70C8"/>
    <w:rsid w:val="002E45EF"/>
    <w:rsid w:val="002F21D0"/>
    <w:rsid w:val="002F7671"/>
    <w:rsid w:val="00307694"/>
    <w:rsid w:val="003114BE"/>
    <w:rsid w:val="003144C6"/>
    <w:rsid w:val="0031525A"/>
    <w:rsid w:val="0031687D"/>
    <w:rsid w:val="00323D22"/>
    <w:rsid w:val="00326557"/>
    <w:rsid w:val="003270B3"/>
    <w:rsid w:val="003356AB"/>
    <w:rsid w:val="0034260B"/>
    <w:rsid w:val="00345983"/>
    <w:rsid w:val="00360C10"/>
    <w:rsid w:val="00363CB5"/>
    <w:rsid w:val="00365113"/>
    <w:rsid w:val="003652E9"/>
    <w:rsid w:val="00370215"/>
    <w:rsid w:val="003720DC"/>
    <w:rsid w:val="00373BD1"/>
    <w:rsid w:val="00383219"/>
    <w:rsid w:val="00386723"/>
    <w:rsid w:val="00390813"/>
    <w:rsid w:val="0039530E"/>
    <w:rsid w:val="00396784"/>
    <w:rsid w:val="003A3C09"/>
    <w:rsid w:val="003B209B"/>
    <w:rsid w:val="003B29CB"/>
    <w:rsid w:val="003B337B"/>
    <w:rsid w:val="003B5F2E"/>
    <w:rsid w:val="003B61FD"/>
    <w:rsid w:val="003B7915"/>
    <w:rsid w:val="003B79CE"/>
    <w:rsid w:val="003C2B22"/>
    <w:rsid w:val="003C3260"/>
    <w:rsid w:val="003C4489"/>
    <w:rsid w:val="003C6D84"/>
    <w:rsid w:val="003D7597"/>
    <w:rsid w:val="003E0D6D"/>
    <w:rsid w:val="003E114F"/>
    <w:rsid w:val="003E54DB"/>
    <w:rsid w:val="003E5B96"/>
    <w:rsid w:val="003E707D"/>
    <w:rsid w:val="003E7F8D"/>
    <w:rsid w:val="003F1796"/>
    <w:rsid w:val="003F58A1"/>
    <w:rsid w:val="00404597"/>
    <w:rsid w:val="004077D2"/>
    <w:rsid w:val="00413994"/>
    <w:rsid w:val="00422C44"/>
    <w:rsid w:val="00422F28"/>
    <w:rsid w:val="00426E4D"/>
    <w:rsid w:val="00430B25"/>
    <w:rsid w:val="00432B0F"/>
    <w:rsid w:val="00434865"/>
    <w:rsid w:val="00434F2E"/>
    <w:rsid w:val="00441131"/>
    <w:rsid w:val="004428F0"/>
    <w:rsid w:val="00445FF4"/>
    <w:rsid w:val="00450134"/>
    <w:rsid w:val="00451637"/>
    <w:rsid w:val="00454847"/>
    <w:rsid w:val="00456E44"/>
    <w:rsid w:val="00464943"/>
    <w:rsid w:val="004662D7"/>
    <w:rsid w:val="004720B8"/>
    <w:rsid w:val="00473638"/>
    <w:rsid w:val="00480D60"/>
    <w:rsid w:val="00485E5A"/>
    <w:rsid w:val="0049094D"/>
    <w:rsid w:val="00491CC1"/>
    <w:rsid w:val="0049296F"/>
    <w:rsid w:val="004A5C6B"/>
    <w:rsid w:val="004A7329"/>
    <w:rsid w:val="004B319E"/>
    <w:rsid w:val="004B67BA"/>
    <w:rsid w:val="004B7619"/>
    <w:rsid w:val="004C248B"/>
    <w:rsid w:val="004C5B85"/>
    <w:rsid w:val="004D0570"/>
    <w:rsid w:val="004D1927"/>
    <w:rsid w:val="004D3F45"/>
    <w:rsid w:val="004E099F"/>
    <w:rsid w:val="004E3000"/>
    <w:rsid w:val="004E57AA"/>
    <w:rsid w:val="004E5DCA"/>
    <w:rsid w:val="004F2D38"/>
    <w:rsid w:val="00502AC9"/>
    <w:rsid w:val="005063CB"/>
    <w:rsid w:val="00507EEA"/>
    <w:rsid w:val="0051443E"/>
    <w:rsid w:val="00514966"/>
    <w:rsid w:val="00515D34"/>
    <w:rsid w:val="00517B57"/>
    <w:rsid w:val="00521164"/>
    <w:rsid w:val="0052367D"/>
    <w:rsid w:val="0052662B"/>
    <w:rsid w:val="00533665"/>
    <w:rsid w:val="0053536D"/>
    <w:rsid w:val="0054087F"/>
    <w:rsid w:val="00542A7D"/>
    <w:rsid w:val="005431E7"/>
    <w:rsid w:val="00545F0C"/>
    <w:rsid w:val="005524C6"/>
    <w:rsid w:val="0056507B"/>
    <w:rsid w:val="00567E47"/>
    <w:rsid w:val="005706D4"/>
    <w:rsid w:val="00583620"/>
    <w:rsid w:val="00593533"/>
    <w:rsid w:val="0059699A"/>
    <w:rsid w:val="005A5446"/>
    <w:rsid w:val="005A5835"/>
    <w:rsid w:val="005A67C3"/>
    <w:rsid w:val="005A7857"/>
    <w:rsid w:val="005B3586"/>
    <w:rsid w:val="005B36A9"/>
    <w:rsid w:val="005B5964"/>
    <w:rsid w:val="005C05F7"/>
    <w:rsid w:val="005C2055"/>
    <w:rsid w:val="005D223C"/>
    <w:rsid w:val="005E47F5"/>
    <w:rsid w:val="005E5201"/>
    <w:rsid w:val="005E7E48"/>
    <w:rsid w:val="005F7477"/>
    <w:rsid w:val="006045DB"/>
    <w:rsid w:val="00611FAC"/>
    <w:rsid w:val="00613A3D"/>
    <w:rsid w:val="00613E38"/>
    <w:rsid w:val="0061403F"/>
    <w:rsid w:val="00634CEB"/>
    <w:rsid w:val="00636267"/>
    <w:rsid w:val="00636853"/>
    <w:rsid w:val="00641345"/>
    <w:rsid w:val="006418F4"/>
    <w:rsid w:val="00641FB7"/>
    <w:rsid w:val="00641FD6"/>
    <w:rsid w:val="0064775E"/>
    <w:rsid w:val="00650312"/>
    <w:rsid w:val="006503CB"/>
    <w:rsid w:val="00661A08"/>
    <w:rsid w:val="00665794"/>
    <w:rsid w:val="0067167D"/>
    <w:rsid w:val="00674904"/>
    <w:rsid w:val="00674EE5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A2BFA"/>
    <w:rsid w:val="006B2B49"/>
    <w:rsid w:val="006B4E3B"/>
    <w:rsid w:val="006B7CCA"/>
    <w:rsid w:val="006B7DB4"/>
    <w:rsid w:val="006C2502"/>
    <w:rsid w:val="006C3AB3"/>
    <w:rsid w:val="006D1078"/>
    <w:rsid w:val="006D3CF8"/>
    <w:rsid w:val="006D4BBE"/>
    <w:rsid w:val="006D6A3E"/>
    <w:rsid w:val="006D7FBB"/>
    <w:rsid w:val="006E45F7"/>
    <w:rsid w:val="006F14D2"/>
    <w:rsid w:val="006F2602"/>
    <w:rsid w:val="0070373D"/>
    <w:rsid w:val="0070754C"/>
    <w:rsid w:val="00711F48"/>
    <w:rsid w:val="00714123"/>
    <w:rsid w:val="0071773E"/>
    <w:rsid w:val="00727004"/>
    <w:rsid w:val="00727D19"/>
    <w:rsid w:val="007335DA"/>
    <w:rsid w:val="00745DEE"/>
    <w:rsid w:val="00755D27"/>
    <w:rsid w:val="007568D6"/>
    <w:rsid w:val="007669C4"/>
    <w:rsid w:val="00773257"/>
    <w:rsid w:val="00776C75"/>
    <w:rsid w:val="00782638"/>
    <w:rsid w:val="007849A3"/>
    <w:rsid w:val="0079064B"/>
    <w:rsid w:val="00791177"/>
    <w:rsid w:val="007A25FE"/>
    <w:rsid w:val="007B20DA"/>
    <w:rsid w:val="007D4DFA"/>
    <w:rsid w:val="007D4F70"/>
    <w:rsid w:val="007F025C"/>
    <w:rsid w:val="007F1F84"/>
    <w:rsid w:val="00800020"/>
    <w:rsid w:val="00802A4F"/>
    <w:rsid w:val="00806FD7"/>
    <w:rsid w:val="008108BA"/>
    <w:rsid w:val="00820162"/>
    <w:rsid w:val="00825D0A"/>
    <w:rsid w:val="00826B45"/>
    <w:rsid w:val="00827D57"/>
    <w:rsid w:val="008306AA"/>
    <w:rsid w:val="0083077D"/>
    <w:rsid w:val="00830E51"/>
    <w:rsid w:val="00834E74"/>
    <w:rsid w:val="008356AC"/>
    <w:rsid w:val="00841062"/>
    <w:rsid w:val="00844D0C"/>
    <w:rsid w:val="00847DE6"/>
    <w:rsid w:val="00854C30"/>
    <w:rsid w:val="0086722E"/>
    <w:rsid w:val="00875EF3"/>
    <w:rsid w:val="00880002"/>
    <w:rsid w:val="00881152"/>
    <w:rsid w:val="00885E4C"/>
    <w:rsid w:val="008877A1"/>
    <w:rsid w:val="00891BCE"/>
    <w:rsid w:val="00897576"/>
    <w:rsid w:val="008A004B"/>
    <w:rsid w:val="008A052F"/>
    <w:rsid w:val="008A072E"/>
    <w:rsid w:val="008C0AF1"/>
    <w:rsid w:val="008C1EE5"/>
    <w:rsid w:val="008C21A3"/>
    <w:rsid w:val="008C2B7E"/>
    <w:rsid w:val="008D79B6"/>
    <w:rsid w:val="008E0A63"/>
    <w:rsid w:val="008E6786"/>
    <w:rsid w:val="008E7C1D"/>
    <w:rsid w:val="008F7E76"/>
    <w:rsid w:val="00902004"/>
    <w:rsid w:val="0090565A"/>
    <w:rsid w:val="009060B6"/>
    <w:rsid w:val="00906E50"/>
    <w:rsid w:val="009110C0"/>
    <w:rsid w:val="009117DD"/>
    <w:rsid w:val="00911DA5"/>
    <w:rsid w:val="00923CDB"/>
    <w:rsid w:val="00927893"/>
    <w:rsid w:val="00930FAF"/>
    <w:rsid w:val="009315A6"/>
    <w:rsid w:val="009323FD"/>
    <w:rsid w:val="00933739"/>
    <w:rsid w:val="00934900"/>
    <w:rsid w:val="00936C39"/>
    <w:rsid w:val="00944430"/>
    <w:rsid w:val="00947183"/>
    <w:rsid w:val="00951A9D"/>
    <w:rsid w:val="00954F90"/>
    <w:rsid w:val="00957816"/>
    <w:rsid w:val="0096380A"/>
    <w:rsid w:val="009700DD"/>
    <w:rsid w:val="00970A90"/>
    <w:rsid w:val="00974091"/>
    <w:rsid w:val="00976725"/>
    <w:rsid w:val="009914EC"/>
    <w:rsid w:val="00991980"/>
    <w:rsid w:val="009B22EA"/>
    <w:rsid w:val="009B25F8"/>
    <w:rsid w:val="009B76C2"/>
    <w:rsid w:val="009C27D9"/>
    <w:rsid w:val="009C47E8"/>
    <w:rsid w:val="009D06EF"/>
    <w:rsid w:val="009E20C2"/>
    <w:rsid w:val="009E2851"/>
    <w:rsid w:val="009E41AC"/>
    <w:rsid w:val="009E5ADD"/>
    <w:rsid w:val="009E6267"/>
    <w:rsid w:val="009F3EA7"/>
    <w:rsid w:val="009F7823"/>
    <w:rsid w:val="009F7B8A"/>
    <w:rsid w:val="00A006EE"/>
    <w:rsid w:val="00A02342"/>
    <w:rsid w:val="00A109E6"/>
    <w:rsid w:val="00A12073"/>
    <w:rsid w:val="00A162A6"/>
    <w:rsid w:val="00A224E6"/>
    <w:rsid w:val="00A242C6"/>
    <w:rsid w:val="00A3741C"/>
    <w:rsid w:val="00A37571"/>
    <w:rsid w:val="00A441D9"/>
    <w:rsid w:val="00A52225"/>
    <w:rsid w:val="00A538EC"/>
    <w:rsid w:val="00A56E10"/>
    <w:rsid w:val="00A72EBF"/>
    <w:rsid w:val="00A73835"/>
    <w:rsid w:val="00A75307"/>
    <w:rsid w:val="00A813BB"/>
    <w:rsid w:val="00A83A73"/>
    <w:rsid w:val="00A87987"/>
    <w:rsid w:val="00A87BEF"/>
    <w:rsid w:val="00A91794"/>
    <w:rsid w:val="00A91D3F"/>
    <w:rsid w:val="00A93862"/>
    <w:rsid w:val="00A9762B"/>
    <w:rsid w:val="00AA121E"/>
    <w:rsid w:val="00AA3935"/>
    <w:rsid w:val="00AA3D6B"/>
    <w:rsid w:val="00AB0B5C"/>
    <w:rsid w:val="00AB2A0C"/>
    <w:rsid w:val="00AB4C73"/>
    <w:rsid w:val="00AB6C90"/>
    <w:rsid w:val="00AC1417"/>
    <w:rsid w:val="00AD1C96"/>
    <w:rsid w:val="00AD49C8"/>
    <w:rsid w:val="00AE5E7C"/>
    <w:rsid w:val="00AE60A7"/>
    <w:rsid w:val="00AF57F1"/>
    <w:rsid w:val="00AF6057"/>
    <w:rsid w:val="00AF66E8"/>
    <w:rsid w:val="00AF7BF6"/>
    <w:rsid w:val="00B0033C"/>
    <w:rsid w:val="00B007E3"/>
    <w:rsid w:val="00B072A6"/>
    <w:rsid w:val="00B12A38"/>
    <w:rsid w:val="00B1435B"/>
    <w:rsid w:val="00B2082F"/>
    <w:rsid w:val="00B27744"/>
    <w:rsid w:val="00B27855"/>
    <w:rsid w:val="00B359E0"/>
    <w:rsid w:val="00B37D19"/>
    <w:rsid w:val="00B43128"/>
    <w:rsid w:val="00B433BD"/>
    <w:rsid w:val="00B47649"/>
    <w:rsid w:val="00B57FF9"/>
    <w:rsid w:val="00B617D9"/>
    <w:rsid w:val="00B6433A"/>
    <w:rsid w:val="00B65B60"/>
    <w:rsid w:val="00B7023F"/>
    <w:rsid w:val="00B749E5"/>
    <w:rsid w:val="00B75BE5"/>
    <w:rsid w:val="00B813CE"/>
    <w:rsid w:val="00B86FF4"/>
    <w:rsid w:val="00B873F4"/>
    <w:rsid w:val="00B90B8B"/>
    <w:rsid w:val="00BA0FA3"/>
    <w:rsid w:val="00BA5A15"/>
    <w:rsid w:val="00BA6696"/>
    <w:rsid w:val="00BB1EB5"/>
    <w:rsid w:val="00BB3F6D"/>
    <w:rsid w:val="00BB6A16"/>
    <w:rsid w:val="00BB7DA5"/>
    <w:rsid w:val="00BD1474"/>
    <w:rsid w:val="00BD2532"/>
    <w:rsid w:val="00BD297E"/>
    <w:rsid w:val="00BD3C1F"/>
    <w:rsid w:val="00BD609E"/>
    <w:rsid w:val="00BD720B"/>
    <w:rsid w:val="00BD7F1D"/>
    <w:rsid w:val="00BE3247"/>
    <w:rsid w:val="00BE40FB"/>
    <w:rsid w:val="00BE6D06"/>
    <w:rsid w:val="00BF1D2C"/>
    <w:rsid w:val="00BF2808"/>
    <w:rsid w:val="00BF37BC"/>
    <w:rsid w:val="00C008FC"/>
    <w:rsid w:val="00C025D6"/>
    <w:rsid w:val="00C07FE1"/>
    <w:rsid w:val="00C24334"/>
    <w:rsid w:val="00C25171"/>
    <w:rsid w:val="00C25C75"/>
    <w:rsid w:val="00C32BAA"/>
    <w:rsid w:val="00C412D3"/>
    <w:rsid w:val="00C424C1"/>
    <w:rsid w:val="00C447F7"/>
    <w:rsid w:val="00C46873"/>
    <w:rsid w:val="00C52252"/>
    <w:rsid w:val="00C552C1"/>
    <w:rsid w:val="00C57C5F"/>
    <w:rsid w:val="00C646B4"/>
    <w:rsid w:val="00C71C23"/>
    <w:rsid w:val="00C71C42"/>
    <w:rsid w:val="00C72001"/>
    <w:rsid w:val="00C73E65"/>
    <w:rsid w:val="00C74392"/>
    <w:rsid w:val="00C827E5"/>
    <w:rsid w:val="00C9365D"/>
    <w:rsid w:val="00C947A3"/>
    <w:rsid w:val="00C9692F"/>
    <w:rsid w:val="00C96DA3"/>
    <w:rsid w:val="00CA0193"/>
    <w:rsid w:val="00CB1850"/>
    <w:rsid w:val="00CB54DC"/>
    <w:rsid w:val="00CB6212"/>
    <w:rsid w:val="00CB62F1"/>
    <w:rsid w:val="00CB6E3D"/>
    <w:rsid w:val="00CC0400"/>
    <w:rsid w:val="00CC0D7C"/>
    <w:rsid w:val="00CC3E1E"/>
    <w:rsid w:val="00CC50C7"/>
    <w:rsid w:val="00CC5650"/>
    <w:rsid w:val="00CC578E"/>
    <w:rsid w:val="00CC6550"/>
    <w:rsid w:val="00CD08B8"/>
    <w:rsid w:val="00CD6D61"/>
    <w:rsid w:val="00CF1C27"/>
    <w:rsid w:val="00CF3E0E"/>
    <w:rsid w:val="00D00497"/>
    <w:rsid w:val="00D04328"/>
    <w:rsid w:val="00D046EC"/>
    <w:rsid w:val="00D11E55"/>
    <w:rsid w:val="00D12DE5"/>
    <w:rsid w:val="00D16000"/>
    <w:rsid w:val="00D210FD"/>
    <w:rsid w:val="00D21292"/>
    <w:rsid w:val="00D22021"/>
    <w:rsid w:val="00D23180"/>
    <w:rsid w:val="00D26955"/>
    <w:rsid w:val="00D27839"/>
    <w:rsid w:val="00D33403"/>
    <w:rsid w:val="00D43E83"/>
    <w:rsid w:val="00D5056E"/>
    <w:rsid w:val="00D51E54"/>
    <w:rsid w:val="00D558A1"/>
    <w:rsid w:val="00D62822"/>
    <w:rsid w:val="00D663EB"/>
    <w:rsid w:val="00D70729"/>
    <w:rsid w:val="00D711F3"/>
    <w:rsid w:val="00D73675"/>
    <w:rsid w:val="00D7625A"/>
    <w:rsid w:val="00D76EF8"/>
    <w:rsid w:val="00D778F5"/>
    <w:rsid w:val="00D810EE"/>
    <w:rsid w:val="00D92CC6"/>
    <w:rsid w:val="00D92CE1"/>
    <w:rsid w:val="00D93832"/>
    <w:rsid w:val="00D97C95"/>
    <w:rsid w:val="00DA0CCF"/>
    <w:rsid w:val="00DA0CED"/>
    <w:rsid w:val="00DA1D68"/>
    <w:rsid w:val="00DA39D6"/>
    <w:rsid w:val="00DB2FA5"/>
    <w:rsid w:val="00DB3EB9"/>
    <w:rsid w:val="00DB5184"/>
    <w:rsid w:val="00DB79F8"/>
    <w:rsid w:val="00DC4CEB"/>
    <w:rsid w:val="00DD02F3"/>
    <w:rsid w:val="00DD3E30"/>
    <w:rsid w:val="00DE63F1"/>
    <w:rsid w:val="00DE6FBE"/>
    <w:rsid w:val="00DF7461"/>
    <w:rsid w:val="00E15C04"/>
    <w:rsid w:val="00E242BF"/>
    <w:rsid w:val="00E24A6A"/>
    <w:rsid w:val="00E276FE"/>
    <w:rsid w:val="00E30023"/>
    <w:rsid w:val="00E31CF5"/>
    <w:rsid w:val="00E32B8F"/>
    <w:rsid w:val="00E44A94"/>
    <w:rsid w:val="00E44EA8"/>
    <w:rsid w:val="00E4652D"/>
    <w:rsid w:val="00E468C7"/>
    <w:rsid w:val="00E5038F"/>
    <w:rsid w:val="00E526B9"/>
    <w:rsid w:val="00E54CD3"/>
    <w:rsid w:val="00E5613E"/>
    <w:rsid w:val="00E57819"/>
    <w:rsid w:val="00E63FEB"/>
    <w:rsid w:val="00E67EBA"/>
    <w:rsid w:val="00E72E69"/>
    <w:rsid w:val="00E73117"/>
    <w:rsid w:val="00E74DC8"/>
    <w:rsid w:val="00E7513B"/>
    <w:rsid w:val="00E75469"/>
    <w:rsid w:val="00E810E3"/>
    <w:rsid w:val="00E8198E"/>
    <w:rsid w:val="00E82935"/>
    <w:rsid w:val="00E84941"/>
    <w:rsid w:val="00E912F2"/>
    <w:rsid w:val="00E91391"/>
    <w:rsid w:val="00E91B8F"/>
    <w:rsid w:val="00E94639"/>
    <w:rsid w:val="00E955A0"/>
    <w:rsid w:val="00E97E41"/>
    <w:rsid w:val="00EA20F8"/>
    <w:rsid w:val="00EB040B"/>
    <w:rsid w:val="00EB0BCA"/>
    <w:rsid w:val="00EB1B9B"/>
    <w:rsid w:val="00EB5893"/>
    <w:rsid w:val="00EC6321"/>
    <w:rsid w:val="00EC7F01"/>
    <w:rsid w:val="00ED2BDE"/>
    <w:rsid w:val="00EE074C"/>
    <w:rsid w:val="00EE0ADD"/>
    <w:rsid w:val="00EF0825"/>
    <w:rsid w:val="00EF0A77"/>
    <w:rsid w:val="00EF6B0B"/>
    <w:rsid w:val="00F001AB"/>
    <w:rsid w:val="00F03777"/>
    <w:rsid w:val="00F05F04"/>
    <w:rsid w:val="00F075E0"/>
    <w:rsid w:val="00F13939"/>
    <w:rsid w:val="00F23689"/>
    <w:rsid w:val="00F2758F"/>
    <w:rsid w:val="00F279BA"/>
    <w:rsid w:val="00F3035B"/>
    <w:rsid w:val="00F30CDC"/>
    <w:rsid w:val="00F3330A"/>
    <w:rsid w:val="00F3353B"/>
    <w:rsid w:val="00F35BBE"/>
    <w:rsid w:val="00F3732D"/>
    <w:rsid w:val="00F41D96"/>
    <w:rsid w:val="00F54C19"/>
    <w:rsid w:val="00F56B1A"/>
    <w:rsid w:val="00F65E47"/>
    <w:rsid w:val="00F70B0A"/>
    <w:rsid w:val="00F71DA2"/>
    <w:rsid w:val="00F8033D"/>
    <w:rsid w:val="00F83985"/>
    <w:rsid w:val="00F840CF"/>
    <w:rsid w:val="00F8689B"/>
    <w:rsid w:val="00F8763F"/>
    <w:rsid w:val="00F910E5"/>
    <w:rsid w:val="00FA01F8"/>
    <w:rsid w:val="00FA0F97"/>
    <w:rsid w:val="00FA31F2"/>
    <w:rsid w:val="00FA3396"/>
    <w:rsid w:val="00FA33D5"/>
    <w:rsid w:val="00FA3CD8"/>
    <w:rsid w:val="00FA6037"/>
    <w:rsid w:val="00FA70E8"/>
    <w:rsid w:val="00FB12B8"/>
    <w:rsid w:val="00FB3A28"/>
    <w:rsid w:val="00FB5B22"/>
    <w:rsid w:val="00FB6E1A"/>
    <w:rsid w:val="00FC0A21"/>
    <w:rsid w:val="00FC451D"/>
    <w:rsid w:val="00FC476C"/>
    <w:rsid w:val="00FD1CCA"/>
    <w:rsid w:val="00FD798C"/>
    <w:rsid w:val="00FE3D0A"/>
    <w:rsid w:val="00FE4042"/>
    <w:rsid w:val="00FE6C83"/>
    <w:rsid w:val="00FE7594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F2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0A1E35"/>
    <w:pPr>
      <w:keepNext/>
      <w:tabs>
        <w:tab w:val="num" w:pos="864"/>
      </w:tabs>
      <w:spacing w:before="60" w:after="60" w:line="240" w:lineRule="auto"/>
      <w:ind w:left="862" w:hanging="862"/>
      <w:jc w:val="both"/>
      <w:outlineLvl w:val="3"/>
    </w:pPr>
    <w:rPr>
      <w:rFonts w:eastAsia="Times New Roman" w:cs="Times New Roman"/>
      <w:i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1E35"/>
    <w:pPr>
      <w:tabs>
        <w:tab w:val="num" w:pos="1008"/>
      </w:tabs>
      <w:spacing w:before="60" w:after="60" w:line="240" w:lineRule="auto"/>
      <w:ind w:left="1009" w:hanging="1009"/>
      <w:jc w:val="both"/>
      <w:outlineLvl w:val="4"/>
    </w:pPr>
    <w:rPr>
      <w:rFonts w:eastAsia="Times New Roman" w:cs="Times New Roman"/>
      <w:bCs/>
      <w:iCs/>
      <w:sz w:val="1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E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eastAsia="Times New Roman" w:cs="Times New Roman"/>
      <w:bCs/>
      <w:i/>
      <w:sz w:val="18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1E3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z w:val="16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1E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iCs/>
      <w:sz w:val="1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1E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/>
      <w:i/>
      <w:sz w:val="1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E3247"/>
  </w:style>
  <w:style w:type="character" w:customStyle="1" w:styleId="TextkomenteChar">
    <w:name w:val="Text komentáře Char"/>
    <w:basedOn w:val="Standardnpsmoodstavce"/>
    <w:link w:val="Textkomente"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0A1E35"/>
    <w:rPr>
      <w:rFonts w:ascii="Arial" w:eastAsia="Times New Roman" w:hAnsi="Arial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A1E35"/>
    <w:rPr>
      <w:rFonts w:ascii="Arial" w:eastAsia="Times New Roman" w:hAnsi="Arial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0A1E35"/>
    <w:rPr>
      <w:rFonts w:ascii="Arial" w:eastAsia="Times New Roman" w:hAnsi="Arial"/>
      <w:bCs/>
      <w:i/>
      <w:sz w:val="18"/>
    </w:rPr>
  </w:style>
  <w:style w:type="character" w:customStyle="1" w:styleId="Nadpis7Char">
    <w:name w:val="Nadpis 7 Char"/>
    <w:basedOn w:val="Standardnpsmoodstavce"/>
    <w:link w:val="Nadpis7"/>
    <w:rsid w:val="000A1E35"/>
    <w:rPr>
      <w:rFonts w:ascii="Arial" w:eastAsia="Times New Roman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0A1E35"/>
    <w:rPr>
      <w:rFonts w:ascii="Arial" w:eastAsia="Times New Roman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0A1E35"/>
    <w:rPr>
      <w:rFonts w:ascii="Arial" w:eastAsia="Times New Roman" w:hAnsi="Arial" w:cs="Arial"/>
      <w:i/>
      <w:sz w:val="16"/>
    </w:rPr>
  </w:style>
  <w:style w:type="paragraph" w:customStyle="1" w:styleId="Smlouvy">
    <w:name w:val="Smlouvy"/>
    <w:basedOn w:val="Normln"/>
    <w:next w:val="Obsah1"/>
    <w:uiPriority w:val="99"/>
    <w:qFormat/>
    <w:rsid w:val="000A1E35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Obsah1">
    <w:name w:val="toc 1"/>
    <w:basedOn w:val="Normln"/>
    <w:next w:val="Normln"/>
    <w:autoRedefine/>
    <w:uiPriority w:val="99"/>
    <w:rsid w:val="000A1E35"/>
    <w:pPr>
      <w:tabs>
        <w:tab w:val="left" w:pos="567"/>
      </w:tabs>
      <w:spacing w:before="0" w:after="0" w:line="240" w:lineRule="auto"/>
      <w:ind w:left="567" w:firstLine="567"/>
      <w:jc w:val="both"/>
    </w:pPr>
    <w:rPr>
      <w:rFonts w:eastAsia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0A1E35"/>
    <w:pPr>
      <w:spacing w:before="0" w:line="240" w:lineRule="auto"/>
      <w:jc w:val="both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1E35"/>
    <w:rPr>
      <w:rFonts w:ascii="Arial" w:eastAsia="Times New Roman" w:hAnsi="Arial"/>
      <w:sz w:val="16"/>
      <w:szCs w:val="16"/>
    </w:rPr>
  </w:style>
  <w:style w:type="paragraph" w:customStyle="1" w:styleId="SBDlnek">
    <w:name w:val="ČS [BD] Článek"/>
    <w:basedOn w:val="Normln"/>
    <w:qFormat/>
    <w:rsid w:val="000A1E35"/>
    <w:pPr>
      <w:spacing w:before="360" w:line="320" w:lineRule="exact"/>
      <w:jc w:val="both"/>
    </w:pPr>
    <w:rPr>
      <w:rFonts w:cs="Times New Roman"/>
      <w:b/>
      <w:spacing w:val="3"/>
      <w:lang w:eastAsia="cs-CZ"/>
    </w:rPr>
  </w:style>
  <w:style w:type="paragraph" w:customStyle="1" w:styleId="SBDOdstavecvpodrovn">
    <w:name w:val="ČS [BD] Odstavec (vč. podúrovní)"/>
    <w:basedOn w:val="Normln"/>
    <w:qFormat/>
    <w:rsid w:val="000A1E35"/>
    <w:pPr>
      <w:spacing w:before="0" w:line="320" w:lineRule="exact"/>
      <w:jc w:val="both"/>
    </w:pPr>
    <w:rPr>
      <w:rFonts w:cs="Times New Roman"/>
      <w:spacing w:val="3"/>
      <w:lang w:eastAsia="cs-CZ"/>
    </w:rPr>
  </w:style>
  <w:style w:type="paragraph" w:customStyle="1" w:styleId="SBDSeznamploh">
    <w:name w:val="ČS [BD] Seznam příloh"/>
    <w:basedOn w:val="Normln"/>
    <w:rsid w:val="000A1E35"/>
    <w:pPr>
      <w:spacing w:before="0" w:line="280" w:lineRule="exact"/>
      <w:ind w:left="-108" w:right="-113"/>
    </w:pPr>
    <w:rPr>
      <w:rFonts w:eastAsia="Times New Roman" w:cs="Times New Roman"/>
    </w:rPr>
  </w:style>
  <w:style w:type="paragraph" w:styleId="Revize">
    <w:name w:val="Revision"/>
    <w:hidden/>
    <w:uiPriority w:val="99"/>
    <w:semiHidden/>
    <w:rsid w:val="00FD798C"/>
    <w:rPr>
      <w:rFonts w:ascii="Arial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21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52F6-1981-4538-A39D-625420A0D9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B7BEC7-1312-4283-A2A5-EAD0EC41F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34539-2760-492E-B0F3-AF08AB6B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BB677-5DC9-4B16-9FCE-858F3D7A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4288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2023-05-04T14:05:00Z</dcterms:created>
  <dcterms:modified xsi:type="dcterms:W3CDTF">2023-05-04T14:11:00Z</dcterms:modified>
</cp:coreProperties>
</file>