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F6" w:rsidRDefault="00312137">
      <w:pPr>
        <w:pStyle w:val="Nadpis2"/>
        <w:jc w:val="center"/>
        <w:rPr>
          <w:sz w:val="40"/>
          <w:szCs w:val="40"/>
        </w:rPr>
      </w:pPr>
      <w:bookmarkStart w:id="0" w:name="_GoBack"/>
      <w:bookmarkEnd w:id="0"/>
      <w:r>
        <w:rPr>
          <w:sz w:val="40"/>
          <w:szCs w:val="40"/>
        </w:rPr>
        <w:t>S</w:t>
      </w:r>
      <w:r w:rsidR="009A33F6">
        <w:rPr>
          <w:sz w:val="40"/>
          <w:szCs w:val="40"/>
        </w:rPr>
        <w:t xml:space="preserve">mlouva </w:t>
      </w:r>
    </w:p>
    <w:p w:rsidR="009A33F6" w:rsidRDefault="009A33F6">
      <w:pPr>
        <w:pStyle w:val="Nadpis2"/>
        <w:jc w:val="center"/>
        <w:rPr>
          <w:rFonts w:cs="Arial"/>
          <w:sz w:val="32"/>
          <w:szCs w:val="32"/>
        </w:rPr>
      </w:pPr>
      <w:r>
        <w:rPr>
          <w:rFonts w:cs="Arial"/>
          <w:sz w:val="32"/>
          <w:szCs w:val="32"/>
        </w:rPr>
        <w:t>o pořádání divadelního představení</w:t>
      </w:r>
    </w:p>
    <w:p w:rsidR="009A33F6" w:rsidRDefault="009A33F6">
      <w:pPr>
        <w:pStyle w:val="Nadpis2"/>
        <w:jc w:val="center"/>
      </w:pPr>
    </w:p>
    <w:p w:rsidR="009A33F6" w:rsidRDefault="009A33F6"/>
    <w:p w:rsidR="00051ACA" w:rsidRPr="001C1B57" w:rsidRDefault="00051ACA" w:rsidP="00051ACA">
      <w:pPr>
        <w:pStyle w:val="Nadpis2"/>
        <w:rPr>
          <w:rFonts w:ascii="Times New Roman" w:hAnsi="Times New Roman"/>
          <w:sz w:val="28"/>
          <w:szCs w:val="28"/>
        </w:rPr>
      </w:pPr>
      <w:r w:rsidRPr="001C1B57">
        <w:rPr>
          <w:rFonts w:ascii="Times New Roman" w:hAnsi="Times New Roman"/>
          <w:sz w:val="28"/>
          <w:szCs w:val="28"/>
        </w:rPr>
        <w:t>Švandovo divadlo na Smíchově</w:t>
      </w:r>
    </w:p>
    <w:p w:rsidR="00051ACA" w:rsidRPr="001C1B57" w:rsidRDefault="00051ACA" w:rsidP="00051ACA">
      <w:pPr>
        <w:rPr>
          <w:sz w:val="24"/>
          <w:szCs w:val="24"/>
        </w:rPr>
      </w:pPr>
      <w:r w:rsidRPr="001C1B57">
        <w:rPr>
          <w:sz w:val="24"/>
          <w:szCs w:val="24"/>
        </w:rPr>
        <w:t xml:space="preserve">příspěvková organizace </w:t>
      </w:r>
      <w:r>
        <w:rPr>
          <w:sz w:val="24"/>
          <w:szCs w:val="24"/>
        </w:rPr>
        <w:t>hl. m. Prahy</w:t>
      </w:r>
    </w:p>
    <w:p w:rsidR="00051ACA" w:rsidRPr="001C1B57" w:rsidRDefault="00051ACA" w:rsidP="00051ACA">
      <w:pPr>
        <w:rPr>
          <w:sz w:val="24"/>
          <w:szCs w:val="24"/>
        </w:rPr>
      </w:pPr>
      <w:r w:rsidRPr="001C1B57">
        <w:rPr>
          <w:b/>
          <w:sz w:val="24"/>
          <w:szCs w:val="24"/>
        </w:rPr>
        <w:t>se sídlem:</w:t>
      </w:r>
      <w:r w:rsidRPr="001C1B57">
        <w:rPr>
          <w:sz w:val="24"/>
          <w:szCs w:val="24"/>
        </w:rPr>
        <w:t xml:space="preserve"> Štefánikova 57, 150 00 Praha 5</w:t>
      </w:r>
    </w:p>
    <w:p w:rsidR="00051ACA" w:rsidRPr="001C1B57" w:rsidRDefault="00051ACA" w:rsidP="00051ACA">
      <w:pPr>
        <w:rPr>
          <w:sz w:val="24"/>
          <w:szCs w:val="24"/>
        </w:rPr>
      </w:pPr>
      <w:r w:rsidRPr="001C1B57">
        <w:rPr>
          <w:b/>
          <w:sz w:val="24"/>
          <w:szCs w:val="24"/>
        </w:rPr>
        <w:t>zastupené:</w:t>
      </w:r>
      <w:r w:rsidRPr="001C1B57">
        <w:rPr>
          <w:sz w:val="24"/>
          <w:szCs w:val="24"/>
        </w:rPr>
        <w:t xml:space="preserve"> ředitelem panem Mgr. Danielem Hrbkem, Ph.D.</w:t>
      </w:r>
    </w:p>
    <w:p w:rsidR="00051ACA" w:rsidRPr="001C1B57" w:rsidRDefault="00051ACA" w:rsidP="00051ACA">
      <w:pPr>
        <w:rPr>
          <w:sz w:val="24"/>
          <w:szCs w:val="24"/>
        </w:rPr>
      </w:pPr>
      <w:r w:rsidRPr="001C1B57">
        <w:rPr>
          <w:b/>
          <w:sz w:val="24"/>
          <w:szCs w:val="24"/>
        </w:rPr>
        <w:t>IČ:</w:t>
      </w:r>
      <w:r w:rsidRPr="001C1B57">
        <w:rPr>
          <w:sz w:val="24"/>
          <w:szCs w:val="24"/>
        </w:rPr>
        <w:t xml:space="preserve"> 00064327</w:t>
      </w:r>
    </w:p>
    <w:p w:rsidR="00051ACA" w:rsidRPr="001C1B57" w:rsidRDefault="00051ACA" w:rsidP="00051ACA">
      <w:pPr>
        <w:rPr>
          <w:sz w:val="24"/>
          <w:szCs w:val="24"/>
        </w:rPr>
      </w:pPr>
      <w:r w:rsidRPr="001C1B57">
        <w:rPr>
          <w:b/>
          <w:sz w:val="24"/>
          <w:szCs w:val="24"/>
        </w:rPr>
        <w:t>DIČ:</w:t>
      </w:r>
      <w:r w:rsidRPr="001C1B57">
        <w:rPr>
          <w:sz w:val="24"/>
          <w:szCs w:val="24"/>
        </w:rPr>
        <w:t xml:space="preserve"> CZ00064327</w:t>
      </w:r>
    </w:p>
    <w:p w:rsidR="00051ACA" w:rsidRPr="001C1B57" w:rsidRDefault="00051ACA" w:rsidP="00051ACA">
      <w:pPr>
        <w:rPr>
          <w:sz w:val="24"/>
          <w:szCs w:val="24"/>
        </w:rPr>
      </w:pPr>
      <w:r w:rsidRPr="000731E5">
        <w:rPr>
          <w:b/>
          <w:sz w:val="24"/>
          <w:szCs w:val="24"/>
        </w:rPr>
        <w:t>Bankovní spojení:</w:t>
      </w:r>
      <w:r>
        <w:rPr>
          <w:sz w:val="24"/>
          <w:szCs w:val="24"/>
        </w:rPr>
        <w:t xml:space="preserve"> </w:t>
      </w:r>
      <w:r w:rsidRPr="001C1B57">
        <w:rPr>
          <w:sz w:val="24"/>
          <w:szCs w:val="24"/>
        </w:rPr>
        <w:t>účet číslo 2</w:t>
      </w:r>
      <w:r>
        <w:rPr>
          <w:sz w:val="24"/>
          <w:szCs w:val="24"/>
        </w:rPr>
        <w:t xml:space="preserve">000 76 0009/6000 </w:t>
      </w:r>
      <w:r w:rsidRPr="001C1B57">
        <w:rPr>
          <w:sz w:val="24"/>
          <w:szCs w:val="24"/>
        </w:rPr>
        <w:t xml:space="preserve">vedený u PPF banky a.s. </w:t>
      </w:r>
    </w:p>
    <w:p w:rsidR="00051ACA" w:rsidRDefault="00051ACA" w:rsidP="00051ACA">
      <w:pPr>
        <w:pStyle w:val="Nadpis2"/>
        <w:jc w:val="center"/>
      </w:pPr>
    </w:p>
    <w:p w:rsidR="00051ACA" w:rsidRDefault="00051ACA" w:rsidP="00051ACA">
      <w:pPr>
        <w:pStyle w:val="Nadpis2"/>
        <w:jc w:val="center"/>
      </w:pPr>
      <w:r>
        <w:t>(dále jen "DIVADLO")</w:t>
      </w:r>
    </w:p>
    <w:p w:rsidR="00051ACA" w:rsidRDefault="00051ACA" w:rsidP="00051ACA">
      <w:pPr>
        <w:pStyle w:val="Nadpis2"/>
        <w:jc w:val="center"/>
      </w:pPr>
      <w:r>
        <w:t xml:space="preserve">a </w:t>
      </w:r>
    </w:p>
    <w:p w:rsidR="00051ACA" w:rsidRPr="00995827" w:rsidRDefault="00051ACA" w:rsidP="00051ACA"/>
    <w:p w:rsidR="005101D8" w:rsidRPr="00F54CC4" w:rsidRDefault="007C1B38" w:rsidP="005101D8">
      <w:pPr>
        <w:rPr>
          <w:b/>
          <w:bCs/>
          <w:sz w:val="28"/>
          <w:szCs w:val="28"/>
        </w:rPr>
      </w:pPr>
      <w:r>
        <w:rPr>
          <w:b/>
          <w:bCs/>
          <w:sz w:val="28"/>
          <w:szCs w:val="28"/>
        </w:rPr>
        <w:t>Městské divadlo Zlín, příspěvková organizace</w:t>
      </w:r>
    </w:p>
    <w:p w:rsidR="005101D8" w:rsidRPr="004E7E6F" w:rsidRDefault="005101D8" w:rsidP="005101D8">
      <w:pPr>
        <w:rPr>
          <w:rFonts w:eastAsia="Arial Unicode MS"/>
          <w:color w:val="000000"/>
          <w:sz w:val="24"/>
          <w:szCs w:val="24"/>
        </w:rPr>
      </w:pPr>
      <w:r w:rsidRPr="007F6A44">
        <w:rPr>
          <w:b/>
          <w:color w:val="000000"/>
          <w:sz w:val="24"/>
          <w:szCs w:val="24"/>
        </w:rPr>
        <w:t>se sídlem:</w:t>
      </w:r>
      <w:r w:rsidRPr="003710A3">
        <w:rPr>
          <w:color w:val="000000"/>
          <w:sz w:val="24"/>
          <w:szCs w:val="24"/>
        </w:rPr>
        <w:t xml:space="preserve"> </w:t>
      </w:r>
      <w:r w:rsidR="0088599D">
        <w:rPr>
          <w:rFonts w:eastAsia="Arial Unicode MS"/>
          <w:color w:val="000000"/>
          <w:sz w:val="24"/>
          <w:szCs w:val="24"/>
        </w:rPr>
        <w:t>třída Tomáše Bati 4091, 760 01  Zlín</w:t>
      </w:r>
    </w:p>
    <w:p w:rsidR="005101D8" w:rsidRPr="009E2B39" w:rsidRDefault="005170F3" w:rsidP="005101D8">
      <w:pPr>
        <w:pStyle w:val="Normlnweb"/>
        <w:spacing w:before="0" w:beforeAutospacing="0" w:after="0" w:afterAutospacing="0"/>
      </w:pPr>
      <w:r>
        <w:rPr>
          <w:b/>
          <w:color w:val="000000"/>
        </w:rPr>
        <w:t>zastoupené</w:t>
      </w:r>
      <w:r w:rsidR="005101D8" w:rsidRPr="007F6A44">
        <w:rPr>
          <w:b/>
          <w:color w:val="000000"/>
        </w:rPr>
        <w:t>:</w:t>
      </w:r>
      <w:r w:rsidR="005101D8" w:rsidRPr="003710A3">
        <w:rPr>
          <w:color w:val="000000"/>
        </w:rPr>
        <w:t xml:space="preserve"> </w:t>
      </w:r>
      <w:r w:rsidR="00492B5F" w:rsidRPr="00392C7B">
        <w:rPr>
          <w:rFonts w:eastAsia="Times New Roman"/>
          <w:bCs/>
        </w:rPr>
        <w:t>Irenou Pelkovou</w:t>
      </w:r>
      <w:r w:rsidR="00392C7B" w:rsidRPr="00392C7B">
        <w:rPr>
          <w:rFonts w:eastAsia="Times New Roman"/>
          <w:bCs/>
        </w:rPr>
        <w:t>, pověřenou funkcí ředitelky</w:t>
      </w:r>
    </w:p>
    <w:p w:rsidR="005101D8" w:rsidRDefault="005101D8" w:rsidP="005101D8">
      <w:pPr>
        <w:rPr>
          <w:color w:val="222425"/>
          <w:sz w:val="24"/>
          <w:szCs w:val="24"/>
        </w:rPr>
      </w:pPr>
      <w:r w:rsidRPr="007F6A44">
        <w:rPr>
          <w:b/>
          <w:color w:val="222425"/>
          <w:sz w:val="24"/>
          <w:szCs w:val="24"/>
        </w:rPr>
        <w:t>IČ:</w:t>
      </w:r>
      <w:r w:rsidRPr="00E40E79">
        <w:rPr>
          <w:color w:val="222425"/>
          <w:sz w:val="24"/>
          <w:szCs w:val="24"/>
        </w:rPr>
        <w:t xml:space="preserve"> </w:t>
      </w:r>
      <w:r w:rsidR="0088599D" w:rsidRPr="007C1B38">
        <w:rPr>
          <w:sz w:val="24"/>
          <w:szCs w:val="24"/>
        </w:rPr>
        <w:t>00094838</w:t>
      </w:r>
    </w:p>
    <w:p w:rsidR="007C1B38" w:rsidRPr="007C1B38" w:rsidRDefault="005101D8" w:rsidP="007C1B38">
      <w:pPr>
        <w:rPr>
          <w:rFonts w:ascii="inherit" w:hAnsi="inherit" w:cs="Arial"/>
          <w:color w:val="000000"/>
          <w:sz w:val="23"/>
          <w:szCs w:val="23"/>
        </w:rPr>
      </w:pPr>
      <w:r w:rsidRPr="007F6A44">
        <w:rPr>
          <w:b/>
          <w:color w:val="222425"/>
          <w:sz w:val="24"/>
          <w:szCs w:val="24"/>
        </w:rPr>
        <w:t xml:space="preserve">DIČ: </w:t>
      </w:r>
      <w:r w:rsidRPr="00EB5613">
        <w:rPr>
          <w:color w:val="222425"/>
          <w:sz w:val="24"/>
          <w:szCs w:val="24"/>
        </w:rPr>
        <w:t xml:space="preserve"> </w:t>
      </w:r>
      <w:r w:rsidR="007C1B38" w:rsidRPr="007C1B38">
        <w:rPr>
          <w:bCs/>
          <w:color w:val="000000"/>
          <w:sz w:val="24"/>
          <w:szCs w:val="24"/>
          <w:bdr w:val="none" w:sz="0" w:space="0" w:color="auto" w:frame="1"/>
        </w:rPr>
        <w:t>CZ00094838</w:t>
      </w:r>
    </w:p>
    <w:p w:rsidR="007538C5" w:rsidRDefault="000731E5" w:rsidP="007538C5">
      <w:r w:rsidRPr="007538C5">
        <w:rPr>
          <w:b/>
          <w:sz w:val="24"/>
          <w:szCs w:val="24"/>
        </w:rPr>
        <w:t>Bankovní spojení:</w:t>
      </w:r>
      <w:r w:rsidR="007538C5">
        <w:rPr>
          <w:b/>
          <w:color w:val="FF0000"/>
          <w:sz w:val="24"/>
          <w:szCs w:val="24"/>
        </w:rPr>
        <w:t xml:space="preserve"> </w:t>
      </w:r>
      <w:r w:rsidR="007538C5" w:rsidRPr="00420B83">
        <w:rPr>
          <w:sz w:val="24"/>
          <w:szCs w:val="24"/>
        </w:rPr>
        <w:t>účet číslo</w:t>
      </w:r>
      <w:r w:rsidR="007538C5">
        <w:rPr>
          <w:b/>
          <w:color w:val="FF0000"/>
          <w:sz w:val="24"/>
          <w:szCs w:val="24"/>
        </w:rPr>
        <w:t xml:space="preserve"> </w:t>
      </w:r>
      <w:r w:rsidR="007538C5" w:rsidRPr="007538C5">
        <w:rPr>
          <w:sz w:val="24"/>
          <w:szCs w:val="24"/>
        </w:rPr>
        <w:t>275487807/0300</w:t>
      </w:r>
      <w:r w:rsidR="007538C5">
        <w:rPr>
          <w:sz w:val="24"/>
          <w:szCs w:val="24"/>
        </w:rPr>
        <w:t xml:space="preserve"> vedený u </w:t>
      </w:r>
      <w:r w:rsidR="007538C5" w:rsidRPr="007538C5">
        <w:rPr>
          <w:sz w:val="24"/>
          <w:szCs w:val="24"/>
        </w:rPr>
        <w:t>ČSOB, a.s. Zlín</w:t>
      </w:r>
    </w:p>
    <w:p w:rsidR="005F7D04" w:rsidRPr="005F7D04" w:rsidRDefault="005F7D04" w:rsidP="005F7D04"/>
    <w:p w:rsidR="009A33F6" w:rsidRDefault="009A33F6" w:rsidP="00B4250E">
      <w:pPr>
        <w:pStyle w:val="Nadpis2"/>
        <w:jc w:val="center"/>
        <w:rPr>
          <w:rFonts w:cs="Arial"/>
        </w:rPr>
      </w:pPr>
      <w:r w:rsidRPr="00312137">
        <w:rPr>
          <w:rFonts w:cs="Arial"/>
        </w:rPr>
        <w:t>(dále jen "POŘADATEL")</w:t>
      </w:r>
    </w:p>
    <w:p w:rsidR="009A33F6" w:rsidRDefault="009A33F6"/>
    <w:p w:rsidR="009A33F6" w:rsidRDefault="009A33F6">
      <w:pPr>
        <w:pStyle w:val="Nadpis2"/>
        <w:jc w:val="center"/>
        <w:rPr>
          <w:rFonts w:cs="Arial"/>
        </w:rPr>
      </w:pPr>
      <w:r>
        <w:t xml:space="preserve">uzavírají </w:t>
      </w:r>
      <w:r>
        <w:rPr>
          <w:rFonts w:cs="Arial"/>
        </w:rPr>
        <w:t>tuto smlouvu o p</w:t>
      </w:r>
      <w:r w:rsidR="001E39C5">
        <w:rPr>
          <w:rFonts w:cs="Arial"/>
        </w:rPr>
        <w:t>ořádání divadelního představení</w:t>
      </w:r>
    </w:p>
    <w:p w:rsidR="001E39C5" w:rsidRPr="001E39C5" w:rsidRDefault="001E39C5" w:rsidP="001E39C5">
      <w:pPr>
        <w:rPr>
          <w:rFonts w:ascii="Arial" w:hAnsi="Arial" w:cs="Arial"/>
          <w:b/>
          <w:sz w:val="24"/>
          <w:szCs w:val="24"/>
        </w:rPr>
      </w:pPr>
      <w:r>
        <w:tab/>
      </w:r>
      <w:r>
        <w:tab/>
      </w:r>
      <w:r>
        <w:tab/>
      </w:r>
      <w:r w:rsidR="008956D6">
        <w:rPr>
          <w:rFonts w:ascii="Arial" w:hAnsi="Arial" w:cs="Arial"/>
          <w:b/>
          <w:sz w:val="24"/>
          <w:szCs w:val="24"/>
        </w:rPr>
        <w:t xml:space="preserve">v rámci Festivalu Setkání </w:t>
      </w:r>
      <w:r w:rsidRPr="001E39C5">
        <w:rPr>
          <w:rFonts w:ascii="Arial" w:hAnsi="Arial" w:cs="Arial"/>
          <w:b/>
          <w:sz w:val="24"/>
          <w:szCs w:val="24"/>
        </w:rPr>
        <w:t>Stretnutie Zlín 2023</w:t>
      </w:r>
      <w:r>
        <w:rPr>
          <w:rFonts w:ascii="Arial" w:hAnsi="Arial" w:cs="Arial"/>
          <w:b/>
          <w:sz w:val="24"/>
          <w:szCs w:val="24"/>
        </w:rPr>
        <w:t>:</w:t>
      </w:r>
    </w:p>
    <w:p w:rsidR="009A33F6" w:rsidRDefault="009A33F6" w:rsidP="00C54FA7">
      <w:pPr>
        <w:pStyle w:val="Nadpis2"/>
      </w:pPr>
    </w:p>
    <w:p w:rsidR="009A33F6" w:rsidRDefault="009A33F6" w:rsidP="00333490">
      <w:pPr>
        <w:numPr>
          <w:ilvl w:val="0"/>
          <w:numId w:val="2"/>
        </w:numPr>
        <w:ind w:left="0" w:firstLine="0"/>
        <w:jc w:val="both"/>
        <w:rPr>
          <w:sz w:val="24"/>
          <w:szCs w:val="24"/>
        </w:rPr>
      </w:pPr>
      <w:r>
        <w:rPr>
          <w:sz w:val="24"/>
          <w:szCs w:val="24"/>
        </w:rPr>
        <w:t>Předmětem této smlouvy je vymezení vzájemných práv a povinností při pořádání  divadelního představení DIVADLA na scéně zajištěné POŘADATELEM za podmínek dohodnutých v této smlouvě:</w:t>
      </w:r>
    </w:p>
    <w:p w:rsidR="009A33F6" w:rsidRDefault="009A33F6">
      <w:pPr>
        <w:jc w:val="both"/>
        <w:rPr>
          <w:sz w:val="24"/>
          <w:szCs w:val="24"/>
        </w:rPr>
      </w:pPr>
    </w:p>
    <w:p w:rsidR="00BB70D9" w:rsidRDefault="005F7D04" w:rsidP="00BB70D9">
      <w:pPr>
        <w:pStyle w:val="Bezmezer"/>
        <w:rPr>
          <w:b/>
          <w:sz w:val="24"/>
          <w:szCs w:val="24"/>
        </w:rPr>
      </w:pPr>
      <w:r w:rsidRPr="001850A9">
        <w:rPr>
          <w:b/>
          <w:sz w:val="24"/>
          <w:szCs w:val="24"/>
        </w:rPr>
        <w:t>- název představení:</w:t>
      </w:r>
      <w:r w:rsidRPr="008924DF">
        <w:rPr>
          <w:sz w:val="24"/>
          <w:szCs w:val="24"/>
        </w:rPr>
        <w:tab/>
      </w:r>
      <w:r>
        <w:rPr>
          <w:sz w:val="24"/>
          <w:szCs w:val="24"/>
        </w:rPr>
        <w:tab/>
      </w:r>
      <w:r w:rsidR="0052330D">
        <w:rPr>
          <w:b/>
          <w:sz w:val="24"/>
          <w:szCs w:val="24"/>
        </w:rPr>
        <w:t>HAPPY END</w:t>
      </w:r>
    </w:p>
    <w:p w:rsidR="00C30369" w:rsidRDefault="00C30369" w:rsidP="00C30369">
      <w:pPr>
        <w:jc w:val="both"/>
        <w:rPr>
          <w:b/>
          <w:sz w:val="24"/>
          <w:szCs w:val="24"/>
        </w:rPr>
      </w:pPr>
      <w:r>
        <w:rPr>
          <w:b/>
          <w:sz w:val="24"/>
          <w:szCs w:val="24"/>
        </w:rPr>
        <w:t xml:space="preserve">                                               </w:t>
      </w:r>
      <w:r w:rsidR="00DA1402">
        <w:rPr>
          <w:b/>
          <w:sz w:val="24"/>
          <w:szCs w:val="24"/>
        </w:rPr>
        <w:t xml:space="preserve">délka představení 1 hodina </w:t>
      </w:r>
      <w:r w:rsidR="0052330D">
        <w:rPr>
          <w:b/>
          <w:sz w:val="24"/>
          <w:szCs w:val="24"/>
        </w:rPr>
        <w:t>20</w:t>
      </w:r>
      <w:r w:rsidR="0088599D">
        <w:rPr>
          <w:b/>
          <w:sz w:val="24"/>
          <w:szCs w:val="24"/>
        </w:rPr>
        <w:t xml:space="preserve"> minut bez</w:t>
      </w:r>
      <w:r>
        <w:rPr>
          <w:b/>
          <w:sz w:val="24"/>
          <w:szCs w:val="24"/>
        </w:rPr>
        <w:t xml:space="preserve"> přestávky</w:t>
      </w:r>
    </w:p>
    <w:p w:rsidR="00C30369" w:rsidRPr="008924DF" w:rsidRDefault="00C30369" w:rsidP="005F7D04">
      <w:pPr>
        <w:jc w:val="both"/>
        <w:rPr>
          <w:sz w:val="24"/>
          <w:szCs w:val="24"/>
        </w:rPr>
      </w:pPr>
    </w:p>
    <w:p w:rsidR="005101D8" w:rsidRPr="0052330D" w:rsidRDefault="005101D8" w:rsidP="005101D8">
      <w:pPr>
        <w:pStyle w:val="Bezmezer"/>
        <w:rPr>
          <w:b/>
          <w:color w:val="0070C0"/>
          <w:sz w:val="24"/>
          <w:szCs w:val="24"/>
        </w:rPr>
      </w:pPr>
      <w:r w:rsidRPr="001850A9">
        <w:rPr>
          <w:b/>
          <w:sz w:val="24"/>
          <w:szCs w:val="24"/>
        </w:rPr>
        <w:t>- místo konání:</w:t>
      </w:r>
      <w:r w:rsidRPr="008924DF">
        <w:rPr>
          <w:sz w:val="24"/>
          <w:szCs w:val="24"/>
        </w:rPr>
        <w:tab/>
      </w:r>
      <w:r>
        <w:rPr>
          <w:sz w:val="24"/>
          <w:szCs w:val="24"/>
        </w:rPr>
        <w:tab/>
      </w:r>
      <w:r w:rsidR="0052330D" w:rsidRPr="0052330D">
        <w:rPr>
          <w:color w:val="0070C0"/>
          <w:sz w:val="24"/>
          <w:szCs w:val="24"/>
        </w:rPr>
        <w:t xml:space="preserve">Městské divadlo Zlín - </w:t>
      </w:r>
      <w:r w:rsidR="0052330D" w:rsidRPr="0052330D">
        <w:rPr>
          <w:b/>
          <w:color w:val="0070C0"/>
          <w:sz w:val="24"/>
          <w:szCs w:val="24"/>
        </w:rPr>
        <w:t>Studio Z</w:t>
      </w:r>
    </w:p>
    <w:p w:rsidR="0088599D" w:rsidRPr="0052330D" w:rsidRDefault="0088599D" w:rsidP="005101D8">
      <w:pPr>
        <w:pStyle w:val="Bezmezer"/>
        <w:ind w:left="2127" w:firstLine="709"/>
        <w:rPr>
          <w:color w:val="0070C0"/>
          <w:sz w:val="24"/>
          <w:szCs w:val="24"/>
        </w:rPr>
      </w:pPr>
      <w:r w:rsidRPr="0052330D">
        <w:rPr>
          <w:color w:val="0070C0"/>
          <w:sz w:val="24"/>
          <w:szCs w:val="24"/>
        </w:rPr>
        <w:t xml:space="preserve">třída Tomáše Bati </w:t>
      </w:r>
      <w:r w:rsidR="000F5975" w:rsidRPr="0052330D">
        <w:rPr>
          <w:color w:val="0070C0"/>
          <w:sz w:val="24"/>
          <w:szCs w:val="24"/>
        </w:rPr>
        <w:t>4091</w:t>
      </w:r>
    </w:p>
    <w:p w:rsidR="00A95AA3" w:rsidRPr="0052330D" w:rsidRDefault="0088599D" w:rsidP="0088599D">
      <w:pPr>
        <w:pStyle w:val="Bezmezer"/>
        <w:ind w:left="2127" w:firstLine="709"/>
        <w:rPr>
          <w:color w:val="0070C0"/>
          <w:sz w:val="24"/>
          <w:szCs w:val="24"/>
        </w:rPr>
      </w:pPr>
      <w:r w:rsidRPr="0052330D">
        <w:rPr>
          <w:color w:val="0070C0"/>
          <w:sz w:val="24"/>
          <w:szCs w:val="24"/>
        </w:rPr>
        <w:t>760 01  Zlín</w:t>
      </w:r>
    </w:p>
    <w:p w:rsidR="0088599D" w:rsidRPr="00C77A03" w:rsidRDefault="0088599D" w:rsidP="0088599D">
      <w:pPr>
        <w:pStyle w:val="Bezmezer"/>
        <w:ind w:left="2127" w:firstLine="709"/>
        <w:rPr>
          <w:sz w:val="22"/>
          <w:szCs w:val="22"/>
        </w:rPr>
      </w:pPr>
    </w:p>
    <w:p w:rsidR="00573703" w:rsidRPr="00C77A03" w:rsidRDefault="009A33F6" w:rsidP="00333490">
      <w:pPr>
        <w:pStyle w:val="Bezmezer"/>
        <w:rPr>
          <w:b/>
          <w:sz w:val="22"/>
          <w:szCs w:val="22"/>
        </w:rPr>
      </w:pPr>
      <w:r w:rsidRPr="001850A9">
        <w:rPr>
          <w:b/>
          <w:sz w:val="22"/>
          <w:szCs w:val="22"/>
        </w:rPr>
        <w:t>- datum a hodina konání:</w:t>
      </w:r>
      <w:r w:rsidRPr="00C77A03">
        <w:rPr>
          <w:sz w:val="22"/>
          <w:szCs w:val="22"/>
        </w:rPr>
        <w:tab/>
      </w:r>
      <w:r w:rsidR="0088599D" w:rsidRPr="0052330D">
        <w:rPr>
          <w:b/>
          <w:color w:val="0070C0"/>
          <w:sz w:val="24"/>
          <w:szCs w:val="24"/>
        </w:rPr>
        <w:t>25. května 2023</w:t>
      </w:r>
      <w:r w:rsidR="00A5185F" w:rsidRPr="0052330D">
        <w:rPr>
          <w:b/>
          <w:color w:val="0070C0"/>
          <w:sz w:val="24"/>
          <w:szCs w:val="24"/>
        </w:rPr>
        <w:t xml:space="preserve"> od 19:00</w:t>
      </w:r>
      <w:r w:rsidR="001E39C5">
        <w:rPr>
          <w:b/>
          <w:color w:val="0066FF"/>
          <w:sz w:val="24"/>
          <w:szCs w:val="24"/>
        </w:rPr>
        <w:t xml:space="preserve"> </w:t>
      </w:r>
    </w:p>
    <w:p w:rsidR="00B4250E" w:rsidRPr="00C77A03" w:rsidRDefault="00B4250E" w:rsidP="00C77A03">
      <w:pPr>
        <w:pStyle w:val="Bezmezer"/>
        <w:rPr>
          <w:b/>
          <w:sz w:val="22"/>
          <w:szCs w:val="22"/>
        </w:rPr>
      </w:pPr>
    </w:p>
    <w:p w:rsidR="005101D8" w:rsidRPr="00392C7B" w:rsidRDefault="005101D8" w:rsidP="005101D8">
      <w:pPr>
        <w:pStyle w:val="Bezmezer"/>
        <w:rPr>
          <w:b/>
          <w:color w:val="000000"/>
          <w:sz w:val="24"/>
          <w:szCs w:val="24"/>
        </w:rPr>
      </w:pPr>
      <w:r>
        <w:rPr>
          <w:b/>
          <w:sz w:val="24"/>
          <w:szCs w:val="24"/>
        </w:rPr>
        <w:t xml:space="preserve">- </w:t>
      </w:r>
      <w:r w:rsidR="00392C7B">
        <w:rPr>
          <w:b/>
          <w:sz w:val="24"/>
          <w:szCs w:val="24"/>
        </w:rPr>
        <w:t xml:space="preserve">kontaktní osoba za </w:t>
      </w:r>
      <w:r w:rsidR="001B12DC" w:rsidRPr="00392C7B">
        <w:rPr>
          <w:b/>
          <w:color w:val="000000"/>
          <w:sz w:val="24"/>
          <w:szCs w:val="24"/>
        </w:rPr>
        <w:t xml:space="preserve">Městské divadlo </w:t>
      </w:r>
      <w:r w:rsidR="0088599D" w:rsidRPr="00392C7B">
        <w:rPr>
          <w:b/>
          <w:color w:val="000000"/>
          <w:sz w:val="24"/>
          <w:szCs w:val="24"/>
        </w:rPr>
        <w:t>Zlín</w:t>
      </w:r>
      <w:r w:rsidR="00392C7B">
        <w:rPr>
          <w:b/>
          <w:color w:val="000000"/>
          <w:sz w:val="24"/>
          <w:szCs w:val="24"/>
        </w:rPr>
        <w:t>:</w:t>
      </w:r>
    </w:p>
    <w:p w:rsidR="0088599D" w:rsidRPr="0088599D" w:rsidRDefault="0088599D" w:rsidP="0088599D">
      <w:pPr>
        <w:rPr>
          <w:sz w:val="24"/>
          <w:szCs w:val="24"/>
        </w:rPr>
      </w:pPr>
    </w:p>
    <w:p w:rsidR="00C152A2" w:rsidRDefault="00C152A2" w:rsidP="000D06D6"/>
    <w:p w:rsidR="007538C5" w:rsidRDefault="00333490" w:rsidP="00333490">
      <w:pPr>
        <w:pStyle w:val="Bezmezer"/>
        <w:rPr>
          <w:sz w:val="24"/>
          <w:szCs w:val="24"/>
        </w:rPr>
      </w:pPr>
      <w:r w:rsidRPr="0032639F">
        <w:rPr>
          <w:b/>
          <w:sz w:val="24"/>
          <w:szCs w:val="24"/>
        </w:rPr>
        <w:t xml:space="preserve">- </w:t>
      </w:r>
      <w:r w:rsidR="00C77A03" w:rsidRPr="0032639F">
        <w:rPr>
          <w:b/>
          <w:sz w:val="24"/>
          <w:szCs w:val="24"/>
        </w:rPr>
        <w:t>kontaktní osoba za Švandovo divadlo:</w:t>
      </w:r>
      <w:r w:rsidR="00C77A03" w:rsidRPr="0032639F">
        <w:rPr>
          <w:sz w:val="24"/>
          <w:szCs w:val="24"/>
        </w:rPr>
        <w:t xml:space="preserve"> </w:t>
      </w:r>
    </w:p>
    <w:p w:rsidR="0089599C" w:rsidRDefault="0089599C" w:rsidP="00333490">
      <w:pPr>
        <w:pStyle w:val="Bezmezer"/>
        <w:rPr>
          <w:sz w:val="24"/>
          <w:szCs w:val="24"/>
        </w:rPr>
      </w:pPr>
    </w:p>
    <w:p w:rsidR="00214B01" w:rsidRDefault="00214B01" w:rsidP="00333490">
      <w:pPr>
        <w:pStyle w:val="Bezmezer"/>
        <w:rPr>
          <w:sz w:val="24"/>
          <w:szCs w:val="24"/>
        </w:rPr>
      </w:pPr>
    </w:p>
    <w:p w:rsidR="0088599D" w:rsidRDefault="0088599D" w:rsidP="00333490">
      <w:pPr>
        <w:pStyle w:val="Bezmezer"/>
        <w:rPr>
          <w:sz w:val="24"/>
          <w:szCs w:val="24"/>
        </w:rPr>
      </w:pPr>
    </w:p>
    <w:p w:rsidR="0088599D" w:rsidRPr="0032639F" w:rsidRDefault="0088599D" w:rsidP="00333490">
      <w:pPr>
        <w:pStyle w:val="Bezmezer"/>
        <w:rPr>
          <w:sz w:val="24"/>
          <w:szCs w:val="24"/>
        </w:rPr>
      </w:pPr>
    </w:p>
    <w:p w:rsidR="001850A9" w:rsidRDefault="001850A9" w:rsidP="0089599C">
      <w:pPr>
        <w:pStyle w:val="Bezmezer"/>
        <w:rPr>
          <w:sz w:val="22"/>
          <w:szCs w:val="22"/>
        </w:rPr>
      </w:pPr>
    </w:p>
    <w:p w:rsidR="0032639F" w:rsidRDefault="0032639F" w:rsidP="0089599C">
      <w:pPr>
        <w:pStyle w:val="Bezmezer"/>
        <w:rPr>
          <w:sz w:val="22"/>
          <w:szCs w:val="22"/>
        </w:rPr>
      </w:pPr>
    </w:p>
    <w:p w:rsidR="00552486" w:rsidRPr="00C77A03" w:rsidRDefault="00552486" w:rsidP="0089599C">
      <w:pPr>
        <w:pStyle w:val="Bezmezer"/>
        <w:rPr>
          <w:sz w:val="22"/>
          <w:szCs w:val="22"/>
        </w:rPr>
      </w:pPr>
    </w:p>
    <w:p w:rsidR="009A33F6" w:rsidRDefault="009A33F6" w:rsidP="00552486">
      <w:pPr>
        <w:jc w:val="center"/>
        <w:rPr>
          <w:sz w:val="24"/>
          <w:szCs w:val="24"/>
        </w:rPr>
      </w:pPr>
      <w:r>
        <w:rPr>
          <w:sz w:val="24"/>
          <w:szCs w:val="24"/>
        </w:rPr>
        <w:lastRenderedPageBreak/>
        <w:t>(dále jen "PŘEDSTAVENÍ")</w:t>
      </w:r>
    </w:p>
    <w:p w:rsidR="009A33F6" w:rsidRDefault="009A33F6">
      <w:pPr>
        <w:jc w:val="both"/>
        <w:rPr>
          <w:sz w:val="24"/>
          <w:szCs w:val="24"/>
        </w:rPr>
      </w:pPr>
    </w:p>
    <w:p w:rsidR="00503F80" w:rsidRDefault="00503F80" w:rsidP="00333490">
      <w:pPr>
        <w:numPr>
          <w:ilvl w:val="0"/>
          <w:numId w:val="2"/>
        </w:numPr>
        <w:jc w:val="both"/>
        <w:rPr>
          <w:sz w:val="24"/>
          <w:szCs w:val="24"/>
        </w:rPr>
      </w:pPr>
      <w:r>
        <w:rPr>
          <w:sz w:val="24"/>
          <w:szCs w:val="24"/>
        </w:rPr>
        <w:t>POŘADATEL zajistí přítomnost nejméně padesáti diváků, jinak není DIVADLO povinno PŘEDSTAVENÍ uskutečnit. Dále POŘADATEL zajistí na své náklady veškeré podmínky nutné k bezvadnému uskutečnění PŘEDSTAVENÍ včetně zaplacení platů vlastnímu technickému, organizačnímu a pomocnému personálu, jakož i ostatních nákladů s tím spojených. POŘADATEL se zavazuje pod sankcí odstoupení od této smlouvy dodržet technické podmínky, které tvoří přílohu č. 1 této smlouvy. POŘADATEL je povinen zaslat nejpozději s touto podepsanou smlouvou přesný nákres jeviště, popis jevištního vybavení, počet a popis vybavení šaten a světelného a zvukového zařízení. POŘADATEL dále na svůj náklad zajistí</w:t>
      </w:r>
    </w:p>
    <w:p w:rsidR="00503F80" w:rsidRPr="00E82564" w:rsidRDefault="00503F80" w:rsidP="00AE00BA">
      <w:pPr>
        <w:numPr>
          <w:ilvl w:val="1"/>
          <w:numId w:val="2"/>
        </w:numPr>
        <w:ind w:left="993" w:hanging="284"/>
        <w:jc w:val="both"/>
        <w:rPr>
          <w:sz w:val="24"/>
          <w:szCs w:val="24"/>
        </w:rPr>
      </w:pPr>
      <w:r w:rsidRPr="00E82564">
        <w:rPr>
          <w:sz w:val="24"/>
          <w:szCs w:val="24"/>
        </w:rPr>
        <w:t xml:space="preserve">volné jeviště v den konání PŘEDSTAVENÍ od </w:t>
      </w:r>
      <w:r w:rsidR="00D17E6F" w:rsidRPr="00E82564">
        <w:rPr>
          <w:b/>
          <w:sz w:val="24"/>
          <w:szCs w:val="24"/>
        </w:rPr>
        <w:t>11</w:t>
      </w:r>
      <w:r w:rsidR="00A57FEF" w:rsidRPr="00E82564">
        <w:rPr>
          <w:b/>
          <w:sz w:val="24"/>
          <w:szCs w:val="24"/>
        </w:rPr>
        <w:t>:00</w:t>
      </w:r>
      <w:r w:rsidRPr="00E82564">
        <w:rPr>
          <w:color w:val="0066FF"/>
          <w:sz w:val="24"/>
          <w:szCs w:val="24"/>
        </w:rPr>
        <w:t>,</w:t>
      </w:r>
      <w:r w:rsidR="00E82564">
        <w:rPr>
          <w:color w:val="0066FF"/>
          <w:sz w:val="24"/>
          <w:szCs w:val="24"/>
        </w:rPr>
        <w:t xml:space="preserve"> </w:t>
      </w:r>
      <w:r w:rsidRPr="00E82564">
        <w:rPr>
          <w:sz w:val="24"/>
          <w:szCs w:val="24"/>
        </w:rPr>
        <w:t>pomoc při vykládání a nakládání techniky a dekorací,</w:t>
      </w:r>
    </w:p>
    <w:p w:rsidR="00503F80" w:rsidRDefault="00503F80" w:rsidP="00AE00BA">
      <w:pPr>
        <w:numPr>
          <w:ilvl w:val="1"/>
          <w:numId w:val="2"/>
        </w:numPr>
        <w:ind w:left="993" w:hanging="284"/>
        <w:jc w:val="both"/>
        <w:rPr>
          <w:sz w:val="24"/>
          <w:szCs w:val="24"/>
        </w:rPr>
      </w:pPr>
      <w:r>
        <w:rPr>
          <w:sz w:val="24"/>
          <w:szCs w:val="24"/>
        </w:rPr>
        <w:t>přítomnost jevištního mistra, zvukaře a osvětlovače při přípravě a realizaci PŘEDSTAVENÍ,</w:t>
      </w:r>
    </w:p>
    <w:p w:rsidR="00503F80" w:rsidRDefault="00503F80" w:rsidP="00AE00BA">
      <w:pPr>
        <w:numPr>
          <w:ilvl w:val="1"/>
          <w:numId w:val="2"/>
        </w:numPr>
        <w:ind w:left="993" w:hanging="284"/>
        <w:jc w:val="both"/>
        <w:rPr>
          <w:sz w:val="24"/>
          <w:szCs w:val="24"/>
        </w:rPr>
      </w:pPr>
      <w:r>
        <w:rPr>
          <w:sz w:val="24"/>
          <w:szCs w:val="24"/>
        </w:rPr>
        <w:t xml:space="preserve">2 ks volných vstupenek na dobrém místě pro umělecký dozor DIVADLA. </w:t>
      </w:r>
    </w:p>
    <w:p w:rsidR="00503F80" w:rsidRPr="00AF1A31" w:rsidRDefault="00503F80" w:rsidP="00503F80">
      <w:pPr>
        <w:jc w:val="both"/>
        <w:rPr>
          <w:b/>
          <w:sz w:val="24"/>
          <w:szCs w:val="24"/>
        </w:rPr>
      </w:pPr>
    </w:p>
    <w:p w:rsidR="00AD3690" w:rsidRDefault="00503F80" w:rsidP="00333490">
      <w:pPr>
        <w:numPr>
          <w:ilvl w:val="0"/>
          <w:numId w:val="2"/>
        </w:numPr>
        <w:jc w:val="both"/>
        <w:rPr>
          <w:sz w:val="24"/>
          <w:szCs w:val="24"/>
        </w:rPr>
      </w:pPr>
      <w:r w:rsidRPr="00AF1A31">
        <w:rPr>
          <w:sz w:val="24"/>
          <w:szCs w:val="24"/>
        </w:rPr>
        <w:t xml:space="preserve">Za jedno PŘEDSTAVENÍ se POŘADATEL zavazuje DIVADLU </w:t>
      </w:r>
    </w:p>
    <w:p w:rsidR="000D06D6" w:rsidRPr="00AF1A31" w:rsidRDefault="00503F80" w:rsidP="00AD3690">
      <w:pPr>
        <w:ind w:left="720"/>
        <w:jc w:val="both"/>
        <w:rPr>
          <w:sz w:val="24"/>
          <w:szCs w:val="24"/>
        </w:rPr>
      </w:pPr>
      <w:r w:rsidRPr="00AF1A31">
        <w:rPr>
          <w:sz w:val="24"/>
          <w:szCs w:val="24"/>
        </w:rPr>
        <w:t xml:space="preserve">zaplatit </w:t>
      </w:r>
      <w:r w:rsidR="0052330D">
        <w:rPr>
          <w:b/>
          <w:color w:val="0066FF"/>
          <w:sz w:val="24"/>
          <w:szCs w:val="24"/>
        </w:rPr>
        <w:t>5</w:t>
      </w:r>
      <w:r w:rsidR="0088599D">
        <w:rPr>
          <w:b/>
          <w:color w:val="0066FF"/>
          <w:sz w:val="24"/>
          <w:szCs w:val="24"/>
        </w:rPr>
        <w:t xml:space="preserve">0 000 </w:t>
      </w:r>
      <w:r w:rsidR="000D06D6" w:rsidRPr="00AF1A31">
        <w:rPr>
          <w:b/>
          <w:color w:val="0066FF"/>
          <w:sz w:val="24"/>
          <w:szCs w:val="24"/>
        </w:rPr>
        <w:t>Kč.</w:t>
      </w:r>
    </w:p>
    <w:p w:rsidR="00503F80" w:rsidRDefault="00503F80" w:rsidP="00AF1A31">
      <w:pPr>
        <w:ind w:left="720"/>
        <w:jc w:val="both"/>
        <w:rPr>
          <w:sz w:val="24"/>
          <w:szCs w:val="24"/>
        </w:rPr>
      </w:pPr>
      <w:r>
        <w:rPr>
          <w:sz w:val="24"/>
          <w:szCs w:val="24"/>
        </w:rPr>
        <w:t xml:space="preserve">Tržby z PŘEDSTAVENÍ jsou ve vlastnictví POŘADATELE. </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POŘADATEL se dále zavazuje zaplatit DIVADLU náklady vynaložené na dopravu souboru a dekorací.</w:t>
      </w:r>
    </w:p>
    <w:p w:rsidR="00B34703" w:rsidRDefault="00503F80" w:rsidP="00B34703">
      <w:pPr>
        <w:ind w:left="720"/>
        <w:jc w:val="both"/>
        <w:rPr>
          <w:sz w:val="24"/>
          <w:szCs w:val="24"/>
        </w:rPr>
      </w:pPr>
      <w:r>
        <w:rPr>
          <w:sz w:val="24"/>
          <w:szCs w:val="24"/>
        </w:rPr>
        <w:t xml:space="preserve">Externí dopravci budou fakturovat přímo </w:t>
      </w:r>
      <w:r w:rsidRPr="00B34703">
        <w:rPr>
          <w:sz w:val="24"/>
          <w:szCs w:val="24"/>
        </w:rPr>
        <w:t>pořadateli.</w:t>
      </w:r>
      <w:r w:rsidR="00B34703" w:rsidRPr="00B34703">
        <w:rPr>
          <w:sz w:val="24"/>
          <w:szCs w:val="24"/>
        </w:rPr>
        <w:t xml:space="preserve"> </w:t>
      </w:r>
    </w:p>
    <w:p w:rsidR="00346785" w:rsidRDefault="00346785" w:rsidP="00503F80">
      <w:pPr>
        <w:jc w:val="both"/>
        <w:rPr>
          <w:sz w:val="24"/>
          <w:szCs w:val="24"/>
        </w:rPr>
      </w:pPr>
    </w:p>
    <w:p w:rsidR="00E64E90" w:rsidRDefault="004A1D95" w:rsidP="00333490">
      <w:pPr>
        <w:numPr>
          <w:ilvl w:val="0"/>
          <w:numId w:val="2"/>
        </w:numPr>
        <w:jc w:val="both"/>
        <w:rPr>
          <w:sz w:val="24"/>
          <w:szCs w:val="24"/>
        </w:rPr>
      </w:pPr>
      <w:r>
        <w:rPr>
          <w:sz w:val="24"/>
          <w:szCs w:val="24"/>
        </w:rPr>
        <w:t xml:space="preserve">POŘADATEL se dále zavazuje zaplatit DIVADLU náhradu cestovních výdajů pro </w:t>
      </w:r>
    </w:p>
    <w:p w:rsidR="004A1D95" w:rsidRDefault="00E64E90" w:rsidP="00AF1A31">
      <w:pPr>
        <w:ind w:left="720"/>
        <w:jc w:val="both"/>
        <w:rPr>
          <w:sz w:val="24"/>
          <w:szCs w:val="24"/>
        </w:rPr>
      </w:pPr>
      <w:r>
        <w:rPr>
          <w:sz w:val="24"/>
          <w:szCs w:val="24"/>
        </w:rPr>
        <w:t xml:space="preserve">cca </w:t>
      </w:r>
      <w:r w:rsidR="0052330D">
        <w:rPr>
          <w:b/>
          <w:color w:val="0066FF"/>
          <w:sz w:val="24"/>
          <w:szCs w:val="24"/>
        </w:rPr>
        <w:t>15</w:t>
      </w:r>
      <w:r w:rsidR="0088599D">
        <w:rPr>
          <w:b/>
          <w:color w:val="0066FF"/>
          <w:sz w:val="24"/>
          <w:szCs w:val="24"/>
        </w:rPr>
        <w:t xml:space="preserve"> osob</w:t>
      </w:r>
      <w:r w:rsidR="004A1D95" w:rsidRPr="000C3BF3">
        <w:rPr>
          <w:b/>
          <w:color w:val="0066FF"/>
          <w:sz w:val="24"/>
          <w:szCs w:val="24"/>
        </w:rPr>
        <w:t>,</w:t>
      </w:r>
      <w:r w:rsidR="004A1D95" w:rsidRPr="000C3BF3">
        <w:rPr>
          <w:sz w:val="24"/>
          <w:szCs w:val="24"/>
        </w:rPr>
        <w:t xml:space="preserve"> </w:t>
      </w:r>
      <w:r w:rsidR="004A1D95">
        <w:rPr>
          <w:sz w:val="24"/>
          <w:szCs w:val="24"/>
        </w:rPr>
        <w:t>vypočítanou podle zákoníku práce.</w:t>
      </w:r>
    </w:p>
    <w:p w:rsidR="00503F80" w:rsidRDefault="00503F80" w:rsidP="00503F80">
      <w:pPr>
        <w:jc w:val="both"/>
        <w:rPr>
          <w:sz w:val="24"/>
          <w:szCs w:val="24"/>
        </w:rPr>
      </w:pPr>
    </w:p>
    <w:p w:rsidR="00B34703" w:rsidRDefault="00503F80" w:rsidP="00B34703">
      <w:pPr>
        <w:numPr>
          <w:ilvl w:val="0"/>
          <w:numId w:val="2"/>
        </w:numPr>
        <w:jc w:val="both"/>
        <w:rPr>
          <w:sz w:val="24"/>
          <w:szCs w:val="24"/>
        </w:rPr>
      </w:pPr>
      <w:r>
        <w:rPr>
          <w:sz w:val="24"/>
          <w:szCs w:val="24"/>
        </w:rPr>
        <w:t>POŘADATEL se dále zavazuje zaplatit DIVADLU částku odpovídající</w:t>
      </w:r>
      <w:r w:rsidR="003710A3">
        <w:rPr>
          <w:sz w:val="24"/>
          <w:szCs w:val="24"/>
        </w:rPr>
        <w:t xml:space="preserve"> autorským honorářům, které jsou </w:t>
      </w:r>
      <w:r w:rsidR="0052330D">
        <w:rPr>
          <w:b/>
          <w:bCs/>
          <w:sz w:val="24"/>
          <w:szCs w:val="24"/>
        </w:rPr>
        <w:t>12</w:t>
      </w:r>
      <w:r w:rsidR="00FA6A41">
        <w:rPr>
          <w:b/>
          <w:bCs/>
          <w:sz w:val="24"/>
          <w:szCs w:val="24"/>
        </w:rPr>
        <w:t xml:space="preserve"> </w:t>
      </w:r>
      <w:r w:rsidR="00CB319A" w:rsidRPr="00113A8A">
        <w:rPr>
          <w:b/>
          <w:bCs/>
          <w:sz w:val="24"/>
          <w:szCs w:val="24"/>
        </w:rPr>
        <w:t xml:space="preserve">% + DPH </w:t>
      </w:r>
      <w:r w:rsidR="00225757">
        <w:rPr>
          <w:b/>
          <w:bCs/>
          <w:sz w:val="24"/>
          <w:szCs w:val="24"/>
        </w:rPr>
        <w:t>+ bankovní výlohy</w:t>
      </w:r>
      <w:r w:rsidR="00CB319A">
        <w:rPr>
          <w:b/>
          <w:bCs/>
          <w:sz w:val="24"/>
          <w:szCs w:val="24"/>
        </w:rPr>
        <w:t>.</w:t>
      </w:r>
      <w:r w:rsidR="00CB319A">
        <w:rPr>
          <w:b/>
          <w:bCs/>
        </w:rPr>
        <w:t xml:space="preserve"> </w:t>
      </w:r>
      <w:r w:rsidR="00CB319A">
        <w:rPr>
          <w:sz w:val="24"/>
          <w:szCs w:val="24"/>
        </w:rPr>
        <w:t xml:space="preserve"> </w:t>
      </w:r>
      <w:r>
        <w:rPr>
          <w:sz w:val="24"/>
          <w:szCs w:val="24"/>
        </w:rPr>
        <w:t>POŘADATEL je povinen bezprostředně po konání PŘEDSTAVENÍ doručit DIVADLU hlášení v němž uvede: kapacitu sálu, počet diváků a celkovou výši hrubé tržby (příloha č. 2). Hrubými tržbami se rozumí příjem POŘADATELE za prodané vstupenky před odečtením jakýchkoli položek. Pokud hlášení nedoručí ani do 7 dnů, zaplatí POŘADAT</w:t>
      </w:r>
      <w:r w:rsidR="00214B01">
        <w:rPr>
          <w:sz w:val="24"/>
          <w:szCs w:val="24"/>
        </w:rPr>
        <w:t xml:space="preserve">EL za každý den prodlení 100 </w:t>
      </w:r>
      <w:r>
        <w:rPr>
          <w:sz w:val="24"/>
          <w:szCs w:val="24"/>
        </w:rPr>
        <w:t>Kč.</w:t>
      </w:r>
    </w:p>
    <w:p w:rsidR="00B34703" w:rsidRDefault="00B34703" w:rsidP="00B34703">
      <w:pPr>
        <w:ind w:left="720"/>
        <w:jc w:val="both"/>
        <w:rPr>
          <w:sz w:val="24"/>
          <w:szCs w:val="24"/>
        </w:rPr>
      </w:pPr>
    </w:p>
    <w:p w:rsidR="00503F80" w:rsidRPr="00B34703" w:rsidRDefault="00503F80" w:rsidP="00B34703">
      <w:pPr>
        <w:numPr>
          <w:ilvl w:val="0"/>
          <w:numId w:val="2"/>
        </w:numPr>
        <w:jc w:val="both"/>
        <w:rPr>
          <w:sz w:val="24"/>
          <w:szCs w:val="24"/>
        </w:rPr>
      </w:pPr>
      <w:r w:rsidRPr="00B34703">
        <w:rPr>
          <w:sz w:val="24"/>
          <w:szCs w:val="24"/>
        </w:rPr>
        <w:t>Částky uvedené v předchozích odstavcích 3.</w:t>
      </w:r>
      <w:r w:rsidR="007729EB" w:rsidRPr="00B34703">
        <w:rPr>
          <w:sz w:val="24"/>
          <w:szCs w:val="24"/>
        </w:rPr>
        <w:t xml:space="preserve"> až 6</w:t>
      </w:r>
      <w:r w:rsidRPr="00B34703">
        <w:rPr>
          <w:sz w:val="24"/>
          <w:szCs w:val="24"/>
        </w:rPr>
        <w:t>. je POŘADATEL povinen zaplatit DIVADLU na základě faktury do 15 dní od jejího doručení. Za každý den prodlení je POŘADATEL povinen zaplatit DIVADLU majetkovou sankci ve výši 0,5 % z dlužné částky.</w:t>
      </w:r>
    </w:p>
    <w:p w:rsidR="00DB35C8" w:rsidRDefault="00DB35C8" w:rsidP="000C3BF3">
      <w:pPr>
        <w:ind w:left="720"/>
        <w:jc w:val="both"/>
        <w:rPr>
          <w:sz w:val="24"/>
          <w:szCs w:val="24"/>
        </w:rPr>
      </w:pPr>
      <w:r>
        <w:rPr>
          <w:sz w:val="24"/>
          <w:szCs w:val="24"/>
        </w:rPr>
        <w:t>Divadlo je u hlavní činnosti osvobozeno od DPH.</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je POŘADATEL povinen uzavřít s DIVADLEM další smlouvu. To se však netýká případu užití přiměřených částí díla těmito způsoby za účelem propagace a reklamy.</w:t>
      </w:r>
    </w:p>
    <w:p w:rsidR="00214B01" w:rsidRDefault="00214B01" w:rsidP="00214B01">
      <w:pPr>
        <w:jc w:val="both"/>
        <w:rPr>
          <w:sz w:val="24"/>
          <w:szCs w:val="24"/>
        </w:rPr>
      </w:pPr>
    </w:p>
    <w:p w:rsidR="00214B01" w:rsidRDefault="00214B01" w:rsidP="00214B01">
      <w:pPr>
        <w:jc w:val="both"/>
        <w:rPr>
          <w:sz w:val="24"/>
          <w:szCs w:val="24"/>
        </w:rPr>
      </w:pPr>
    </w:p>
    <w:p w:rsidR="00503F80" w:rsidRDefault="00503F80" w:rsidP="00503F80">
      <w:pPr>
        <w:jc w:val="both"/>
        <w:rPr>
          <w:sz w:val="24"/>
          <w:szCs w:val="24"/>
        </w:rPr>
      </w:pPr>
    </w:p>
    <w:p w:rsidR="00503F80" w:rsidRPr="001C1807" w:rsidRDefault="00503F80" w:rsidP="00503F80">
      <w:pPr>
        <w:numPr>
          <w:ilvl w:val="0"/>
          <w:numId w:val="2"/>
        </w:numPr>
        <w:jc w:val="both"/>
        <w:rPr>
          <w:sz w:val="24"/>
          <w:szCs w:val="24"/>
        </w:rPr>
      </w:pPr>
      <w:r>
        <w:rPr>
          <w:sz w:val="24"/>
          <w:szCs w:val="24"/>
        </w:rPr>
        <w:t xml:space="preserve">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 </w:t>
      </w:r>
    </w:p>
    <w:p w:rsidR="00D17538" w:rsidRDefault="00D17538" w:rsidP="00503F80">
      <w:pPr>
        <w:jc w:val="both"/>
        <w:rPr>
          <w:sz w:val="24"/>
          <w:szCs w:val="24"/>
        </w:rPr>
      </w:pPr>
    </w:p>
    <w:p w:rsidR="00503F80" w:rsidRDefault="00503F80" w:rsidP="00333490">
      <w:pPr>
        <w:pStyle w:val="Zkladntext"/>
        <w:numPr>
          <w:ilvl w:val="0"/>
          <w:numId w:val="2"/>
        </w:numPr>
      </w:pPr>
      <w:r>
        <w:lastRenderedPageBreak/>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Neuskuteční-li se PŘEDSTAVENÍ z důvodů ležících na straně POŘADATELE, je povinen zaplatit DIVADLU částku uvedenou v odst. 3 a náhradu již vynaložených nákladů, jakož i např. storno poplatky za dopravu a další náklady, které nevyhnutelně s nekonáním PŘEDSTAVENÍ vzniknou.</w:t>
      </w:r>
      <w:r>
        <w:rPr>
          <w:b/>
          <w:sz w:val="24"/>
          <w:szCs w:val="24"/>
        </w:rPr>
        <w:t xml:space="preserve"> </w:t>
      </w:r>
      <w:r>
        <w:rPr>
          <w:sz w:val="24"/>
          <w:szCs w:val="24"/>
        </w:rPr>
        <w:t>Za takové důvody považují obě strany též přítomnost méně než padesáti diváků.  Strany budou vždy usilovat o náhradní PŘEDSTAVENÍ, čímž není vyloučena kompenzace některých nákladů či jiná dohoda.</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Neuskuteční-li se PŘEDSTAVENÍ z důvodů ležících na straně DIVADLA, sjednají strany náhradní termín PŘEDSTAVENÍ. Nedojde-li k této dohodě, zaplatí DIVADLO POŘADATELI skutečně vynaložené náklad</w:t>
      </w:r>
      <w:r w:rsidR="00492B5F">
        <w:rPr>
          <w:sz w:val="24"/>
          <w:szCs w:val="24"/>
        </w:rPr>
        <w:t xml:space="preserve">y, nejvýše však částku 5.000 </w:t>
      </w:r>
      <w:r>
        <w:rPr>
          <w:sz w:val="24"/>
          <w:szCs w:val="24"/>
        </w:rPr>
        <w:t>Kč.</w:t>
      </w:r>
    </w:p>
    <w:p w:rsidR="003E7162" w:rsidRDefault="003E7162" w:rsidP="00503F80">
      <w:pPr>
        <w:jc w:val="both"/>
        <w:rPr>
          <w:sz w:val="24"/>
          <w:szCs w:val="24"/>
        </w:rPr>
      </w:pPr>
    </w:p>
    <w:p w:rsidR="003E7162" w:rsidRPr="003E7162" w:rsidRDefault="003E7162" w:rsidP="00333490">
      <w:pPr>
        <w:numPr>
          <w:ilvl w:val="0"/>
          <w:numId w:val="2"/>
        </w:numPr>
        <w:rPr>
          <w:sz w:val="24"/>
          <w:szCs w:val="24"/>
        </w:rPr>
      </w:pPr>
      <w:r w:rsidRPr="003E7162">
        <w:rPr>
          <w:sz w:val="24"/>
          <w:szCs w:val="24"/>
        </w:rPr>
        <w:t xml:space="preserve">Divadlo se zavazuje uveřejnit tuto smlouvu v registru smluv podle zákona č. 340/2015 Sb. - Zákon o zvláštních podmínkách účinnosti některých smluv, uveřejňování těchto smluv a o registru smluv. </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Práva a povinnosti plynoucí z této smlouvy se řídí českým právem.</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Přílohy této smlouvy tvoří její nedílnou součást.</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Změny nebo dodatky této smlouvy mohou být platně učiněny pouze v písemné formě po dohodě obou stran.</w:t>
      </w:r>
    </w:p>
    <w:p w:rsidR="00503F80" w:rsidRDefault="00503F80" w:rsidP="00503F80">
      <w:pPr>
        <w:jc w:val="both"/>
        <w:rPr>
          <w:sz w:val="24"/>
          <w:szCs w:val="24"/>
        </w:rPr>
      </w:pPr>
    </w:p>
    <w:p w:rsidR="00503F80" w:rsidRDefault="00503F80" w:rsidP="00333490">
      <w:pPr>
        <w:numPr>
          <w:ilvl w:val="0"/>
          <w:numId w:val="2"/>
        </w:numPr>
        <w:jc w:val="both"/>
        <w:rPr>
          <w:sz w:val="24"/>
          <w:szCs w:val="24"/>
        </w:rPr>
      </w:pPr>
      <w:r>
        <w:rPr>
          <w:sz w:val="24"/>
          <w:szCs w:val="24"/>
        </w:rPr>
        <w:t>Tato smlouva se sepisuje ve dvou vyhotoveních, z nichž každá strana obdrží jedno.</w:t>
      </w:r>
    </w:p>
    <w:p w:rsidR="00503F80" w:rsidRDefault="00503F80" w:rsidP="00503F80">
      <w:pPr>
        <w:jc w:val="both"/>
        <w:rPr>
          <w:sz w:val="24"/>
          <w:szCs w:val="24"/>
        </w:rPr>
      </w:pPr>
    </w:p>
    <w:p w:rsidR="00B34703" w:rsidRPr="00B34703" w:rsidRDefault="00B34703" w:rsidP="00B34703">
      <w:pPr>
        <w:numPr>
          <w:ilvl w:val="0"/>
          <w:numId w:val="2"/>
        </w:numPr>
        <w:jc w:val="both"/>
        <w:rPr>
          <w:sz w:val="24"/>
          <w:szCs w:val="24"/>
        </w:rPr>
      </w:pPr>
      <w:r w:rsidRPr="00B34703">
        <w:rPr>
          <w:sz w:val="24"/>
          <w:szCs w:val="24"/>
        </w:rPr>
        <w:t xml:space="preserve">Tato smlouva nabývá platnosti dnem podpisu oběma stranami a účinnosti dnem zveřejnění v registru smluv. </w:t>
      </w:r>
    </w:p>
    <w:p w:rsidR="00503F80" w:rsidRDefault="00503F80" w:rsidP="00503F80">
      <w:pPr>
        <w:rPr>
          <w:sz w:val="24"/>
          <w:szCs w:val="24"/>
        </w:rPr>
      </w:pPr>
    </w:p>
    <w:p w:rsidR="00503F80" w:rsidRDefault="00503F80" w:rsidP="00503F80">
      <w:pPr>
        <w:rPr>
          <w:sz w:val="24"/>
          <w:szCs w:val="24"/>
        </w:rPr>
      </w:pPr>
      <w:r>
        <w:rPr>
          <w:sz w:val="24"/>
          <w:szCs w:val="24"/>
        </w:rPr>
        <w:t>P ř í l o h y :</w:t>
      </w:r>
    </w:p>
    <w:p w:rsidR="00503F80" w:rsidRDefault="00503F80" w:rsidP="00503F80">
      <w:pPr>
        <w:rPr>
          <w:sz w:val="24"/>
          <w:szCs w:val="24"/>
        </w:rPr>
      </w:pPr>
    </w:p>
    <w:p w:rsidR="00503F80" w:rsidRDefault="00503F80" w:rsidP="00503F80">
      <w:pPr>
        <w:numPr>
          <w:ilvl w:val="0"/>
          <w:numId w:val="1"/>
        </w:numPr>
        <w:rPr>
          <w:sz w:val="24"/>
          <w:szCs w:val="24"/>
        </w:rPr>
      </w:pPr>
      <w:r>
        <w:rPr>
          <w:sz w:val="24"/>
          <w:szCs w:val="24"/>
        </w:rPr>
        <w:t>Technické podmínky</w:t>
      </w:r>
      <w:r w:rsidR="000731E5">
        <w:rPr>
          <w:sz w:val="24"/>
          <w:szCs w:val="24"/>
        </w:rPr>
        <w:t xml:space="preserve"> </w:t>
      </w:r>
    </w:p>
    <w:p w:rsidR="00503F80" w:rsidRDefault="00503F80" w:rsidP="00503F80">
      <w:pPr>
        <w:numPr>
          <w:ilvl w:val="0"/>
          <w:numId w:val="1"/>
        </w:numPr>
        <w:rPr>
          <w:sz w:val="24"/>
          <w:szCs w:val="24"/>
        </w:rPr>
      </w:pPr>
      <w:r>
        <w:rPr>
          <w:sz w:val="24"/>
          <w:szCs w:val="24"/>
        </w:rPr>
        <w:t>Hlášení hrubých tržeb</w:t>
      </w:r>
      <w:r w:rsidR="00492B5F">
        <w:rPr>
          <w:sz w:val="24"/>
          <w:szCs w:val="24"/>
        </w:rPr>
        <w:t xml:space="preserve"> </w:t>
      </w:r>
    </w:p>
    <w:p w:rsidR="003E7162" w:rsidRDefault="003E7162" w:rsidP="00503F80">
      <w:pPr>
        <w:pStyle w:val="Nadpis2"/>
      </w:pPr>
    </w:p>
    <w:p w:rsidR="00552486" w:rsidRPr="00552486" w:rsidRDefault="00552486" w:rsidP="00552486"/>
    <w:p w:rsidR="005101D8" w:rsidRDefault="005101D8" w:rsidP="005101D8">
      <w:pPr>
        <w:pStyle w:val="Nadpis2"/>
      </w:pPr>
      <w:r>
        <w:t>V Praze dne ...</w:t>
      </w:r>
      <w:r w:rsidR="00147841">
        <w:t>......................</w:t>
      </w:r>
      <w:r w:rsidR="00147841">
        <w:tab/>
      </w:r>
      <w:r w:rsidR="00147841">
        <w:tab/>
        <w:t xml:space="preserve">        </w:t>
      </w:r>
      <w:r w:rsidR="00885C7D">
        <w:t xml:space="preserve">     </w:t>
      </w:r>
      <w:r w:rsidR="00492B5F">
        <w:t>Ve Zlíně</w:t>
      </w:r>
      <w:r>
        <w:t xml:space="preserve"> dne ......................... </w:t>
      </w:r>
      <w:r>
        <w:tab/>
      </w:r>
      <w:r>
        <w:tab/>
        <w:t xml:space="preserve"> </w:t>
      </w:r>
    </w:p>
    <w:p w:rsidR="007E68F3" w:rsidRDefault="007E68F3" w:rsidP="007E68F3">
      <w:pPr>
        <w:pStyle w:val="Nadpis2"/>
        <w:rPr>
          <w:rFonts w:cs="Arial"/>
        </w:rPr>
      </w:pPr>
      <w:r>
        <w:rPr>
          <w:rFonts w:cs="Arial"/>
        </w:rPr>
        <w:t xml:space="preserve"> za DIVADLO</w:t>
      </w:r>
      <w:r>
        <w:rPr>
          <w:rFonts w:cs="Arial"/>
        </w:rPr>
        <w:tab/>
      </w:r>
      <w:r>
        <w:rPr>
          <w:rFonts w:cs="Arial"/>
        </w:rPr>
        <w:tab/>
      </w:r>
      <w:r>
        <w:rPr>
          <w:rFonts w:cs="Arial"/>
        </w:rPr>
        <w:tab/>
      </w:r>
      <w:r>
        <w:rPr>
          <w:rFonts w:cs="Arial"/>
        </w:rPr>
        <w:tab/>
      </w:r>
      <w:r>
        <w:rPr>
          <w:rFonts w:cs="Arial"/>
        </w:rPr>
        <w:tab/>
      </w:r>
      <w:r w:rsidR="00392C7B">
        <w:rPr>
          <w:rFonts w:cs="Arial"/>
        </w:rPr>
        <w:t xml:space="preserve">    </w:t>
      </w:r>
      <w:r>
        <w:rPr>
          <w:rFonts w:cs="Arial"/>
        </w:rPr>
        <w:t>za POŘADATELE</w:t>
      </w:r>
    </w:p>
    <w:p w:rsidR="007E68F3" w:rsidRDefault="007E68F3" w:rsidP="007E68F3">
      <w:pPr>
        <w:rPr>
          <w:sz w:val="24"/>
          <w:szCs w:val="24"/>
        </w:rPr>
      </w:pPr>
    </w:p>
    <w:p w:rsidR="007E68F3" w:rsidRDefault="007E68F3" w:rsidP="007E68F3">
      <w:pPr>
        <w:rPr>
          <w:sz w:val="24"/>
          <w:szCs w:val="24"/>
        </w:rPr>
      </w:pPr>
      <w:r>
        <w:rPr>
          <w:sz w:val="24"/>
          <w:szCs w:val="24"/>
        </w:rPr>
        <w:t xml:space="preserve"> Mgr. Daniel Hrbek, Ph.D.</w:t>
      </w:r>
      <w:r>
        <w:t xml:space="preserve"> </w:t>
      </w:r>
      <w:r>
        <w:tab/>
      </w:r>
      <w:r>
        <w:tab/>
      </w:r>
      <w:r>
        <w:tab/>
      </w:r>
      <w:r>
        <w:tab/>
      </w:r>
      <w:r>
        <w:tab/>
      </w:r>
      <w:r w:rsidR="00392C7B">
        <w:rPr>
          <w:color w:val="FF0000"/>
          <w:sz w:val="24"/>
          <w:szCs w:val="24"/>
        </w:rPr>
        <w:t xml:space="preserve"> </w:t>
      </w:r>
      <w:r w:rsidRPr="00492B5F">
        <w:rPr>
          <w:color w:val="FF0000"/>
          <w:sz w:val="24"/>
          <w:szCs w:val="24"/>
        </w:rPr>
        <w:t xml:space="preserve"> </w:t>
      </w:r>
      <w:r w:rsidR="00492B5F" w:rsidRPr="00392C7B">
        <w:rPr>
          <w:sz w:val="24"/>
          <w:szCs w:val="24"/>
        </w:rPr>
        <w:t>Irena Pelková</w:t>
      </w:r>
      <w:r>
        <w:t xml:space="preserve"> </w:t>
      </w:r>
    </w:p>
    <w:p w:rsidR="00B4250E" w:rsidRDefault="007E68F3" w:rsidP="00214B01">
      <w:pPr>
        <w:rPr>
          <w:szCs w:val="24"/>
        </w:rPr>
      </w:pPr>
      <w:r>
        <w:rPr>
          <w:sz w:val="24"/>
          <w:szCs w:val="24"/>
        </w:rPr>
        <w:t xml:space="preserve">         ředitel</w:t>
      </w:r>
      <w:r>
        <w:rPr>
          <w:sz w:val="24"/>
          <w:szCs w:val="24"/>
        </w:rPr>
        <w:tab/>
      </w:r>
      <w:r>
        <w:rPr>
          <w:sz w:val="24"/>
          <w:szCs w:val="24"/>
        </w:rPr>
        <w:tab/>
      </w:r>
      <w:r w:rsidR="00392C7B">
        <w:rPr>
          <w:sz w:val="24"/>
          <w:szCs w:val="24"/>
        </w:rPr>
        <w:tab/>
      </w:r>
      <w:r w:rsidR="00392C7B">
        <w:rPr>
          <w:sz w:val="24"/>
          <w:szCs w:val="24"/>
        </w:rPr>
        <w:tab/>
      </w:r>
      <w:r w:rsidR="00392C7B">
        <w:rPr>
          <w:sz w:val="24"/>
          <w:szCs w:val="24"/>
        </w:rPr>
        <w:tab/>
        <w:t xml:space="preserve">              pověřená funkcí ředitelky</w:t>
      </w:r>
    </w:p>
    <w:sectPr w:rsidR="00B4250E" w:rsidSect="00B34703">
      <w:pgSz w:w="11906" w:h="16838"/>
      <w:pgMar w:top="568"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6604A"/>
    <w:multiLevelType w:val="hybridMultilevel"/>
    <w:tmpl w:val="6A1078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522B100E"/>
    <w:multiLevelType w:val="hybridMultilevel"/>
    <w:tmpl w:val="8D521138"/>
    <w:lvl w:ilvl="0" w:tplc="553655E4">
      <w:start w:val="1"/>
      <w:numFmt w:val="decimal"/>
      <w:lvlText w:val="%1."/>
      <w:lvlJc w:val="left"/>
      <w:pPr>
        <w:ind w:left="720" w:hanging="360"/>
      </w:pPr>
      <w:rPr>
        <w:rFonts w:hint="default"/>
      </w:rPr>
    </w:lvl>
    <w:lvl w:ilvl="1" w:tplc="A268F452">
      <w:start w:val="295"/>
      <w:numFmt w:val="bullet"/>
      <w:lvlText w:val="-"/>
      <w:lvlJc w:val="left"/>
      <w:pPr>
        <w:ind w:left="1440" w:hanging="360"/>
      </w:pPr>
      <w:rPr>
        <w:rFonts w:ascii="Times New Roman" w:eastAsia="Times New Roman" w:hAnsi="Times New Roman"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832AF9"/>
    <w:multiLevelType w:val="hybridMultilevel"/>
    <w:tmpl w:val="6DB08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B8"/>
    <w:rsid w:val="0000629D"/>
    <w:rsid w:val="00051ACA"/>
    <w:rsid w:val="00052905"/>
    <w:rsid w:val="000731E5"/>
    <w:rsid w:val="00083D7D"/>
    <w:rsid w:val="00086D5C"/>
    <w:rsid w:val="000C3BF3"/>
    <w:rsid w:val="000D06D6"/>
    <w:rsid w:val="000F5975"/>
    <w:rsid w:val="00113BFF"/>
    <w:rsid w:val="00142B52"/>
    <w:rsid w:val="001430AB"/>
    <w:rsid w:val="00147841"/>
    <w:rsid w:val="001850A9"/>
    <w:rsid w:val="001B12DC"/>
    <w:rsid w:val="001C1807"/>
    <w:rsid w:val="001E39C5"/>
    <w:rsid w:val="001F2185"/>
    <w:rsid w:val="002051A8"/>
    <w:rsid w:val="00214B01"/>
    <w:rsid w:val="00225757"/>
    <w:rsid w:val="002645D1"/>
    <w:rsid w:val="00292C3D"/>
    <w:rsid w:val="00312137"/>
    <w:rsid w:val="0032639F"/>
    <w:rsid w:val="00333490"/>
    <w:rsid w:val="00346785"/>
    <w:rsid w:val="00360807"/>
    <w:rsid w:val="00370112"/>
    <w:rsid w:val="003710A3"/>
    <w:rsid w:val="00372E9D"/>
    <w:rsid w:val="00392C7B"/>
    <w:rsid w:val="00397EC5"/>
    <w:rsid w:val="003A2A82"/>
    <w:rsid w:val="003B178C"/>
    <w:rsid w:val="003D21D1"/>
    <w:rsid w:val="003E26EF"/>
    <w:rsid w:val="003E7162"/>
    <w:rsid w:val="00406908"/>
    <w:rsid w:val="00420B83"/>
    <w:rsid w:val="00432DFE"/>
    <w:rsid w:val="00492B5F"/>
    <w:rsid w:val="004A1D95"/>
    <w:rsid w:val="004A6AE8"/>
    <w:rsid w:val="004E6927"/>
    <w:rsid w:val="004E7E6F"/>
    <w:rsid w:val="00503F80"/>
    <w:rsid w:val="005101D8"/>
    <w:rsid w:val="005170F3"/>
    <w:rsid w:val="005212C0"/>
    <w:rsid w:val="0052330D"/>
    <w:rsid w:val="005233E3"/>
    <w:rsid w:val="005274AE"/>
    <w:rsid w:val="0053366B"/>
    <w:rsid w:val="00552486"/>
    <w:rsid w:val="00573703"/>
    <w:rsid w:val="0058788F"/>
    <w:rsid w:val="005C4DF2"/>
    <w:rsid w:val="005C6E58"/>
    <w:rsid w:val="005F4384"/>
    <w:rsid w:val="005F7D04"/>
    <w:rsid w:val="0061078E"/>
    <w:rsid w:val="006366F8"/>
    <w:rsid w:val="00642FAD"/>
    <w:rsid w:val="00666D94"/>
    <w:rsid w:val="00682472"/>
    <w:rsid w:val="006965EC"/>
    <w:rsid w:val="006A25DE"/>
    <w:rsid w:val="00745C17"/>
    <w:rsid w:val="007538C5"/>
    <w:rsid w:val="007648C9"/>
    <w:rsid w:val="007729EB"/>
    <w:rsid w:val="0077627E"/>
    <w:rsid w:val="00786B18"/>
    <w:rsid w:val="0079049A"/>
    <w:rsid w:val="0079645A"/>
    <w:rsid w:val="007B71DE"/>
    <w:rsid w:val="007C1B38"/>
    <w:rsid w:val="007D6E6F"/>
    <w:rsid w:val="007E68F3"/>
    <w:rsid w:val="00805AFC"/>
    <w:rsid w:val="00813EC4"/>
    <w:rsid w:val="008677A1"/>
    <w:rsid w:val="0088176F"/>
    <w:rsid w:val="0088599D"/>
    <w:rsid w:val="00885C7D"/>
    <w:rsid w:val="008956D6"/>
    <w:rsid w:val="0089599C"/>
    <w:rsid w:val="008966AD"/>
    <w:rsid w:val="008B51EC"/>
    <w:rsid w:val="008B6C1B"/>
    <w:rsid w:val="00903FD8"/>
    <w:rsid w:val="009122CA"/>
    <w:rsid w:val="00977676"/>
    <w:rsid w:val="00981582"/>
    <w:rsid w:val="00982A67"/>
    <w:rsid w:val="00995827"/>
    <w:rsid w:val="009A33F6"/>
    <w:rsid w:val="009B2568"/>
    <w:rsid w:val="009B5C45"/>
    <w:rsid w:val="009F3CB7"/>
    <w:rsid w:val="009F73F5"/>
    <w:rsid w:val="00A10AB8"/>
    <w:rsid w:val="00A11C03"/>
    <w:rsid w:val="00A2728A"/>
    <w:rsid w:val="00A51591"/>
    <w:rsid w:val="00A5185F"/>
    <w:rsid w:val="00A57FEF"/>
    <w:rsid w:val="00A66163"/>
    <w:rsid w:val="00A82CE3"/>
    <w:rsid w:val="00A85881"/>
    <w:rsid w:val="00A95AA3"/>
    <w:rsid w:val="00AD3690"/>
    <w:rsid w:val="00AD3B63"/>
    <w:rsid w:val="00AE00BA"/>
    <w:rsid w:val="00AF1A31"/>
    <w:rsid w:val="00B070FD"/>
    <w:rsid w:val="00B27482"/>
    <w:rsid w:val="00B34703"/>
    <w:rsid w:val="00B41136"/>
    <w:rsid w:val="00B4250E"/>
    <w:rsid w:val="00B9025E"/>
    <w:rsid w:val="00B94627"/>
    <w:rsid w:val="00BB4F2D"/>
    <w:rsid w:val="00BB70D9"/>
    <w:rsid w:val="00BC48FC"/>
    <w:rsid w:val="00C152A2"/>
    <w:rsid w:val="00C277BA"/>
    <w:rsid w:val="00C30369"/>
    <w:rsid w:val="00C53D9B"/>
    <w:rsid w:val="00C54FA7"/>
    <w:rsid w:val="00C77A03"/>
    <w:rsid w:val="00CB319A"/>
    <w:rsid w:val="00D07879"/>
    <w:rsid w:val="00D157F9"/>
    <w:rsid w:val="00D17538"/>
    <w:rsid w:val="00D17E6F"/>
    <w:rsid w:val="00D24EC7"/>
    <w:rsid w:val="00D468B5"/>
    <w:rsid w:val="00D81F6C"/>
    <w:rsid w:val="00D920CC"/>
    <w:rsid w:val="00DA1402"/>
    <w:rsid w:val="00DB35C8"/>
    <w:rsid w:val="00DD4CC0"/>
    <w:rsid w:val="00E10166"/>
    <w:rsid w:val="00E15E74"/>
    <w:rsid w:val="00E40E79"/>
    <w:rsid w:val="00E425A3"/>
    <w:rsid w:val="00E43645"/>
    <w:rsid w:val="00E56BF0"/>
    <w:rsid w:val="00E64E90"/>
    <w:rsid w:val="00E82564"/>
    <w:rsid w:val="00E84CCB"/>
    <w:rsid w:val="00EC003F"/>
    <w:rsid w:val="00F16E75"/>
    <w:rsid w:val="00F52A6E"/>
    <w:rsid w:val="00F54FE5"/>
    <w:rsid w:val="00FA5B51"/>
    <w:rsid w:val="00FA612D"/>
    <w:rsid w:val="00FA6A41"/>
    <w:rsid w:val="00FC1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rPr>
  </w:style>
  <w:style w:type="paragraph" w:styleId="Nadpis2">
    <w:name w:val="heading 2"/>
    <w:basedOn w:val="Normln"/>
    <w:next w:val="Normln"/>
    <w:link w:val="Nadpis2Char"/>
    <w:qFormat/>
    <w:pPr>
      <w:spacing w:before="120"/>
      <w:outlineLvl w:val="1"/>
    </w:pPr>
    <w:rPr>
      <w:rFonts w:ascii="Arial" w:hAnsi="Arial"/>
      <w:b/>
      <w:sz w:val="24"/>
    </w:rPr>
  </w:style>
  <w:style w:type="paragraph" w:styleId="Nadpis3">
    <w:name w:val="heading 3"/>
    <w:basedOn w:val="Normln"/>
    <w:next w:val="Normln"/>
    <w:link w:val="Nadpis3Char"/>
    <w:uiPriority w:val="9"/>
    <w:unhideWhenUsed/>
    <w:qFormat/>
    <w:rsid w:val="005233E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sz w:val="24"/>
    </w:rPr>
  </w:style>
  <w:style w:type="character" w:styleId="Odkaznakoment">
    <w:name w:val="annotation reference"/>
    <w:uiPriority w:val="99"/>
    <w:semiHidden/>
    <w:unhideWhenUsed/>
    <w:rsid w:val="00DD4CC0"/>
    <w:rPr>
      <w:sz w:val="16"/>
      <w:szCs w:val="16"/>
    </w:rPr>
  </w:style>
  <w:style w:type="paragraph" w:styleId="Textkomente">
    <w:name w:val="annotation text"/>
    <w:basedOn w:val="Normln"/>
    <w:link w:val="TextkomenteChar"/>
    <w:uiPriority w:val="99"/>
    <w:semiHidden/>
    <w:unhideWhenUsed/>
    <w:rsid w:val="00DD4CC0"/>
  </w:style>
  <w:style w:type="character" w:customStyle="1" w:styleId="TextkomenteChar">
    <w:name w:val="Text komentáře Char"/>
    <w:link w:val="Textkomente"/>
    <w:uiPriority w:val="99"/>
    <w:semiHidden/>
    <w:rsid w:val="00DD4CC0"/>
    <w:rPr>
      <w:rFonts w:ascii="Times New Roman" w:hAnsi="Times New Roman"/>
    </w:rPr>
  </w:style>
  <w:style w:type="paragraph" w:styleId="Pedmtkomente">
    <w:name w:val="annotation subject"/>
    <w:basedOn w:val="Textkomente"/>
    <w:next w:val="Textkomente"/>
    <w:link w:val="PedmtkomenteChar"/>
    <w:uiPriority w:val="99"/>
    <w:semiHidden/>
    <w:unhideWhenUsed/>
    <w:rsid w:val="00DD4CC0"/>
    <w:rPr>
      <w:b/>
      <w:bCs/>
    </w:rPr>
  </w:style>
  <w:style w:type="character" w:customStyle="1" w:styleId="PedmtkomenteChar">
    <w:name w:val="Předmět komentáře Char"/>
    <w:link w:val="Pedmtkomente"/>
    <w:uiPriority w:val="99"/>
    <w:semiHidden/>
    <w:rsid w:val="00DD4CC0"/>
    <w:rPr>
      <w:rFonts w:ascii="Times New Roman" w:hAnsi="Times New Roman"/>
      <w:b/>
      <w:bCs/>
    </w:rPr>
  </w:style>
  <w:style w:type="paragraph" w:styleId="Textbubliny">
    <w:name w:val="Balloon Text"/>
    <w:basedOn w:val="Normln"/>
    <w:link w:val="TextbublinyChar"/>
    <w:uiPriority w:val="99"/>
    <w:semiHidden/>
    <w:unhideWhenUsed/>
    <w:rsid w:val="00DD4CC0"/>
    <w:rPr>
      <w:rFonts w:ascii="Tahoma" w:hAnsi="Tahoma" w:cs="Tahoma"/>
      <w:sz w:val="16"/>
      <w:szCs w:val="16"/>
    </w:rPr>
  </w:style>
  <w:style w:type="character" w:customStyle="1" w:styleId="TextbublinyChar">
    <w:name w:val="Text bubliny Char"/>
    <w:link w:val="Textbubliny"/>
    <w:uiPriority w:val="99"/>
    <w:semiHidden/>
    <w:rsid w:val="00DD4CC0"/>
    <w:rPr>
      <w:rFonts w:ascii="Tahoma" w:hAnsi="Tahoma" w:cs="Tahoma"/>
      <w:sz w:val="16"/>
      <w:szCs w:val="16"/>
    </w:rPr>
  </w:style>
  <w:style w:type="character" w:customStyle="1" w:styleId="nadpistext">
    <w:name w:val="nadpistext"/>
    <w:rsid w:val="00312137"/>
  </w:style>
  <w:style w:type="character" w:customStyle="1" w:styleId="text">
    <w:name w:val="text"/>
    <w:rsid w:val="00312137"/>
  </w:style>
  <w:style w:type="paragraph" w:styleId="Bezmezer">
    <w:name w:val="No Spacing"/>
    <w:uiPriority w:val="1"/>
    <w:qFormat/>
    <w:rsid w:val="00312137"/>
    <w:rPr>
      <w:rFonts w:ascii="Times New Roman" w:hAnsi="Times New Roman"/>
    </w:rPr>
  </w:style>
  <w:style w:type="character" w:styleId="Siln">
    <w:name w:val="Strong"/>
    <w:uiPriority w:val="22"/>
    <w:qFormat/>
    <w:rsid w:val="00C54FA7"/>
    <w:rPr>
      <w:b/>
      <w:bCs/>
    </w:rPr>
  </w:style>
  <w:style w:type="character" w:customStyle="1" w:styleId="apple-converted-space">
    <w:name w:val="apple-converted-space"/>
    <w:rsid w:val="00C54FA7"/>
  </w:style>
  <w:style w:type="paragraph" w:styleId="Prosttext">
    <w:name w:val="Plain Text"/>
    <w:basedOn w:val="Normln"/>
    <w:link w:val="ProsttextChar"/>
    <w:uiPriority w:val="99"/>
    <w:unhideWhenUsed/>
    <w:rsid w:val="00C54FA7"/>
    <w:rPr>
      <w:rFonts w:ascii="Calibri" w:eastAsia="Calibri" w:hAnsi="Calibri"/>
      <w:sz w:val="22"/>
      <w:szCs w:val="21"/>
      <w:lang w:eastAsia="en-US"/>
    </w:rPr>
  </w:style>
  <w:style w:type="character" w:customStyle="1" w:styleId="ProsttextChar">
    <w:name w:val="Prostý text Char"/>
    <w:link w:val="Prosttext"/>
    <w:uiPriority w:val="99"/>
    <w:rsid w:val="00C54FA7"/>
    <w:rPr>
      <w:rFonts w:ascii="Calibri" w:eastAsia="Calibri" w:hAnsi="Calibri"/>
      <w:sz w:val="22"/>
      <w:szCs w:val="21"/>
      <w:lang w:eastAsia="en-US"/>
    </w:rPr>
  </w:style>
  <w:style w:type="character" w:customStyle="1" w:styleId="Nadpis3Char">
    <w:name w:val="Nadpis 3 Char"/>
    <w:link w:val="Nadpis3"/>
    <w:uiPriority w:val="9"/>
    <w:rsid w:val="005233E3"/>
    <w:rPr>
      <w:rFonts w:ascii="Cambria" w:eastAsia="Times New Roman" w:hAnsi="Cambria" w:cs="Times New Roman"/>
      <w:b/>
      <w:bCs/>
      <w:sz w:val="26"/>
      <w:szCs w:val="26"/>
    </w:rPr>
  </w:style>
  <w:style w:type="character" w:styleId="Hypertextovodkaz">
    <w:name w:val="Hyperlink"/>
    <w:uiPriority w:val="99"/>
    <w:unhideWhenUsed/>
    <w:rsid w:val="005233E3"/>
    <w:rPr>
      <w:color w:val="0000FF"/>
      <w:u w:val="single"/>
    </w:rPr>
  </w:style>
  <w:style w:type="character" w:customStyle="1" w:styleId="Nadpis2Char">
    <w:name w:val="Nadpis 2 Char"/>
    <w:link w:val="Nadpis2"/>
    <w:rsid w:val="005212C0"/>
    <w:rPr>
      <w:rFonts w:ascii="Arial" w:hAnsi="Arial"/>
      <w:b/>
      <w:sz w:val="24"/>
    </w:rPr>
  </w:style>
  <w:style w:type="paragraph" w:styleId="Normlnweb">
    <w:name w:val="Normal (Web)"/>
    <w:basedOn w:val="Normln"/>
    <w:uiPriority w:val="99"/>
    <w:unhideWhenUsed/>
    <w:rsid w:val="0089599C"/>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rPr>
  </w:style>
  <w:style w:type="paragraph" w:styleId="Nadpis2">
    <w:name w:val="heading 2"/>
    <w:basedOn w:val="Normln"/>
    <w:next w:val="Normln"/>
    <w:link w:val="Nadpis2Char"/>
    <w:qFormat/>
    <w:pPr>
      <w:spacing w:before="120"/>
      <w:outlineLvl w:val="1"/>
    </w:pPr>
    <w:rPr>
      <w:rFonts w:ascii="Arial" w:hAnsi="Arial"/>
      <w:b/>
      <w:sz w:val="24"/>
    </w:rPr>
  </w:style>
  <w:style w:type="paragraph" w:styleId="Nadpis3">
    <w:name w:val="heading 3"/>
    <w:basedOn w:val="Normln"/>
    <w:next w:val="Normln"/>
    <w:link w:val="Nadpis3Char"/>
    <w:uiPriority w:val="9"/>
    <w:unhideWhenUsed/>
    <w:qFormat/>
    <w:rsid w:val="005233E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sz w:val="24"/>
    </w:rPr>
  </w:style>
  <w:style w:type="character" w:styleId="Odkaznakoment">
    <w:name w:val="annotation reference"/>
    <w:uiPriority w:val="99"/>
    <w:semiHidden/>
    <w:unhideWhenUsed/>
    <w:rsid w:val="00DD4CC0"/>
    <w:rPr>
      <w:sz w:val="16"/>
      <w:szCs w:val="16"/>
    </w:rPr>
  </w:style>
  <w:style w:type="paragraph" w:styleId="Textkomente">
    <w:name w:val="annotation text"/>
    <w:basedOn w:val="Normln"/>
    <w:link w:val="TextkomenteChar"/>
    <w:uiPriority w:val="99"/>
    <w:semiHidden/>
    <w:unhideWhenUsed/>
    <w:rsid w:val="00DD4CC0"/>
  </w:style>
  <w:style w:type="character" w:customStyle="1" w:styleId="TextkomenteChar">
    <w:name w:val="Text komentáře Char"/>
    <w:link w:val="Textkomente"/>
    <w:uiPriority w:val="99"/>
    <w:semiHidden/>
    <w:rsid w:val="00DD4CC0"/>
    <w:rPr>
      <w:rFonts w:ascii="Times New Roman" w:hAnsi="Times New Roman"/>
    </w:rPr>
  </w:style>
  <w:style w:type="paragraph" w:styleId="Pedmtkomente">
    <w:name w:val="annotation subject"/>
    <w:basedOn w:val="Textkomente"/>
    <w:next w:val="Textkomente"/>
    <w:link w:val="PedmtkomenteChar"/>
    <w:uiPriority w:val="99"/>
    <w:semiHidden/>
    <w:unhideWhenUsed/>
    <w:rsid w:val="00DD4CC0"/>
    <w:rPr>
      <w:b/>
      <w:bCs/>
    </w:rPr>
  </w:style>
  <w:style w:type="character" w:customStyle="1" w:styleId="PedmtkomenteChar">
    <w:name w:val="Předmět komentáře Char"/>
    <w:link w:val="Pedmtkomente"/>
    <w:uiPriority w:val="99"/>
    <w:semiHidden/>
    <w:rsid w:val="00DD4CC0"/>
    <w:rPr>
      <w:rFonts w:ascii="Times New Roman" w:hAnsi="Times New Roman"/>
      <w:b/>
      <w:bCs/>
    </w:rPr>
  </w:style>
  <w:style w:type="paragraph" w:styleId="Textbubliny">
    <w:name w:val="Balloon Text"/>
    <w:basedOn w:val="Normln"/>
    <w:link w:val="TextbublinyChar"/>
    <w:uiPriority w:val="99"/>
    <w:semiHidden/>
    <w:unhideWhenUsed/>
    <w:rsid w:val="00DD4CC0"/>
    <w:rPr>
      <w:rFonts w:ascii="Tahoma" w:hAnsi="Tahoma" w:cs="Tahoma"/>
      <w:sz w:val="16"/>
      <w:szCs w:val="16"/>
    </w:rPr>
  </w:style>
  <w:style w:type="character" w:customStyle="1" w:styleId="TextbublinyChar">
    <w:name w:val="Text bubliny Char"/>
    <w:link w:val="Textbubliny"/>
    <w:uiPriority w:val="99"/>
    <w:semiHidden/>
    <w:rsid w:val="00DD4CC0"/>
    <w:rPr>
      <w:rFonts w:ascii="Tahoma" w:hAnsi="Tahoma" w:cs="Tahoma"/>
      <w:sz w:val="16"/>
      <w:szCs w:val="16"/>
    </w:rPr>
  </w:style>
  <w:style w:type="character" w:customStyle="1" w:styleId="nadpistext">
    <w:name w:val="nadpistext"/>
    <w:rsid w:val="00312137"/>
  </w:style>
  <w:style w:type="character" w:customStyle="1" w:styleId="text">
    <w:name w:val="text"/>
    <w:rsid w:val="00312137"/>
  </w:style>
  <w:style w:type="paragraph" w:styleId="Bezmezer">
    <w:name w:val="No Spacing"/>
    <w:uiPriority w:val="1"/>
    <w:qFormat/>
    <w:rsid w:val="00312137"/>
    <w:rPr>
      <w:rFonts w:ascii="Times New Roman" w:hAnsi="Times New Roman"/>
    </w:rPr>
  </w:style>
  <w:style w:type="character" w:styleId="Siln">
    <w:name w:val="Strong"/>
    <w:uiPriority w:val="22"/>
    <w:qFormat/>
    <w:rsid w:val="00C54FA7"/>
    <w:rPr>
      <w:b/>
      <w:bCs/>
    </w:rPr>
  </w:style>
  <w:style w:type="character" w:customStyle="1" w:styleId="apple-converted-space">
    <w:name w:val="apple-converted-space"/>
    <w:rsid w:val="00C54FA7"/>
  </w:style>
  <w:style w:type="paragraph" w:styleId="Prosttext">
    <w:name w:val="Plain Text"/>
    <w:basedOn w:val="Normln"/>
    <w:link w:val="ProsttextChar"/>
    <w:uiPriority w:val="99"/>
    <w:unhideWhenUsed/>
    <w:rsid w:val="00C54FA7"/>
    <w:rPr>
      <w:rFonts w:ascii="Calibri" w:eastAsia="Calibri" w:hAnsi="Calibri"/>
      <w:sz w:val="22"/>
      <w:szCs w:val="21"/>
      <w:lang w:eastAsia="en-US"/>
    </w:rPr>
  </w:style>
  <w:style w:type="character" w:customStyle="1" w:styleId="ProsttextChar">
    <w:name w:val="Prostý text Char"/>
    <w:link w:val="Prosttext"/>
    <w:uiPriority w:val="99"/>
    <w:rsid w:val="00C54FA7"/>
    <w:rPr>
      <w:rFonts w:ascii="Calibri" w:eastAsia="Calibri" w:hAnsi="Calibri"/>
      <w:sz w:val="22"/>
      <w:szCs w:val="21"/>
      <w:lang w:eastAsia="en-US"/>
    </w:rPr>
  </w:style>
  <w:style w:type="character" w:customStyle="1" w:styleId="Nadpis3Char">
    <w:name w:val="Nadpis 3 Char"/>
    <w:link w:val="Nadpis3"/>
    <w:uiPriority w:val="9"/>
    <w:rsid w:val="005233E3"/>
    <w:rPr>
      <w:rFonts w:ascii="Cambria" w:eastAsia="Times New Roman" w:hAnsi="Cambria" w:cs="Times New Roman"/>
      <w:b/>
      <w:bCs/>
      <w:sz w:val="26"/>
      <w:szCs w:val="26"/>
    </w:rPr>
  </w:style>
  <w:style w:type="character" w:styleId="Hypertextovodkaz">
    <w:name w:val="Hyperlink"/>
    <w:uiPriority w:val="99"/>
    <w:unhideWhenUsed/>
    <w:rsid w:val="005233E3"/>
    <w:rPr>
      <w:color w:val="0000FF"/>
      <w:u w:val="single"/>
    </w:rPr>
  </w:style>
  <w:style w:type="character" w:customStyle="1" w:styleId="Nadpis2Char">
    <w:name w:val="Nadpis 2 Char"/>
    <w:link w:val="Nadpis2"/>
    <w:rsid w:val="005212C0"/>
    <w:rPr>
      <w:rFonts w:ascii="Arial" w:hAnsi="Arial"/>
      <w:b/>
      <w:sz w:val="24"/>
    </w:rPr>
  </w:style>
  <w:style w:type="paragraph" w:styleId="Normlnweb">
    <w:name w:val="Normal (Web)"/>
    <w:basedOn w:val="Normln"/>
    <w:uiPriority w:val="99"/>
    <w:unhideWhenUsed/>
    <w:rsid w:val="0089599C"/>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6334">
      <w:bodyDiv w:val="1"/>
      <w:marLeft w:val="0"/>
      <w:marRight w:val="0"/>
      <w:marTop w:val="0"/>
      <w:marBottom w:val="0"/>
      <w:divBdr>
        <w:top w:val="none" w:sz="0" w:space="0" w:color="auto"/>
        <w:left w:val="none" w:sz="0" w:space="0" w:color="auto"/>
        <w:bottom w:val="none" w:sz="0" w:space="0" w:color="auto"/>
        <w:right w:val="none" w:sz="0" w:space="0" w:color="auto"/>
      </w:divBdr>
    </w:div>
    <w:div w:id="204755201">
      <w:bodyDiv w:val="1"/>
      <w:marLeft w:val="0"/>
      <w:marRight w:val="0"/>
      <w:marTop w:val="0"/>
      <w:marBottom w:val="0"/>
      <w:divBdr>
        <w:top w:val="none" w:sz="0" w:space="0" w:color="auto"/>
        <w:left w:val="none" w:sz="0" w:space="0" w:color="auto"/>
        <w:bottom w:val="none" w:sz="0" w:space="0" w:color="auto"/>
        <w:right w:val="none" w:sz="0" w:space="0" w:color="auto"/>
      </w:divBdr>
    </w:div>
    <w:div w:id="219874675">
      <w:bodyDiv w:val="1"/>
      <w:marLeft w:val="0"/>
      <w:marRight w:val="0"/>
      <w:marTop w:val="0"/>
      <w:marBottom w:val="0"/>
      <w:divBdr>
        <w:top w:val="none" w:sz="0" w:space="0" w:color="auto"/>
        <w:left w:val="none" w:sz="0" w:space="0" w:color="auto"/>
        <w:bottom w:val="none" w:sz="0" w:space="0" w:color="auto"/>
        <w:right w:val="none" w:sz="0" w:space="0" w:color="auto"/>
      </w:divBdr>
    </w:div>
    <w:div w:id="368141283">
      <w:bodyDiv w:val="1"/>
      <w:marLeft w:val="0"/>
      <w:marRight w:val="0"/>
      <w:marTop w:val="0"/>
      <w:marBottom w:val="0"/>
      <w:divBdr>
        <w:top w:val="none" w:sz="0" w:space="0" w:color="auto"/>
        <w:left w:val="none" w:sz="0" w:space="0" w:color="auto"/>
        <w:bottom w:val="none" w:sz="0" w:space="0" w:color="auto"/>
        <w:right w:val="none" w:sz="0" w:space="0" w:color="auto"/>
      </w:divBdr>
    </w:div>
    <w:div w:id="508639944">
      <w:bodyDiv w:val="1"/>
      <w:marLeft w:val="0"/>
      <w:marRight w:val="0"/>
      <w:marTop w:val="0"/>
      <w:marBottom w:val="0"/>
      <w:divBdr>
        <w:top w:val="none" w:sz="0" w:space="0" w:color="auto"/>
        <w:left w:val="none" w:sz="0" w:space="0" w:color="auto"/>
        <w:bottom w:val="none" w:sz="0" w:space="0" w:color="auto"/>
        <w:right w:val="none" w:sz="0" w:space="0" w:color="auto"/>
      </w:divBdr>
    </w:div>
    <w:div w:id="576327867">
      <w:bodyDiv w:val="1"/>
      <w:marLeft w:val="0"/>
      <w:marRight w:val="0"/>
      <w:marTop w:val="0"/>
      <w:marBottom w:val="0"/>
      <w:divBdr>
        <w:top w:val="none" w:sz="0" w:space="0" w:color="auto"/>
        <w:left w:val="none" w:sz="0" w:space="0" w:color="auto"/>
        <w:bottom w:val="none" w:sz="0" w:space="0" w:color="auto"/>
        <w:right w:val="none" w:sz="0" w:space="0" w:color="auto"/>
      </w:divBdr>
    </w:div>
    <w:div w:id="889272241">
      <w:bodyDiv w:val="1"/>
      <w:marLeft w:val="0"/>
      <w:marRight w:val="0"/>
      <w:marTop w:val="0"/>
      <w:marBottom w:val="0"/>
      <w:divBdr>
        <w:top w:val="none" w:sz="0" w:space="0" w:color="auto"/>
        <w:left w:val="none" w:sz="0" w:space="0" w:color="auto"/>
        <w:bottom w:val="none" w:sz="0" w:space="0" w:color="auto"/>
        <w:right w:val="none" w:sz="0" w:space="0" w:color="auto"/>
      </w:divBdr>
    </w:div>
    <w:div w:id="929000715">
      <w:bodyDiv w:val="1"/>
      <w:marLeft w:val="0"/>
      <w:marRight w:val="0"/>
      <w:marTop w:val="0"/>
      <w:marBottom w:val="0"/>
      <w:divBdr>
        <w:top w:val="none" w:sz="0" w:space="0" w:color="auto"/>
        <w:left w:val="none" w:sz="0" w:space="0" w:color="auto"/>
        <w:bottom w:val="none" w:sz="0" w:space="0" w:color="auto"/>
        <w:right w:val="none" w:sz="0" w:space="0" w:color="auto"/>
      </w:divBdr>
    </w:div>
    <w:div w:id="973877471">
      <w:bodyDiv w:val="1"/>
      <w:marLeft w:val="0"/>
      <w:marRight w:val="0"/>
      <w:marTop w:val="0"/>
      <w:marBottom w:val="0"/>
      <w:divBdr>
        <w:top w:val="none" w:sz="0" w:space="0" w:color="auto"/>
        <w:left w:val="none" w:sz="0" w:space="0" w:color="auto"/>
        <w:bottom w:val="none" w:sz="0" w:space="0" w:color="auto"/>
        <w:right w:val="none" w:sz="0" w:space="0" w:color="auto"/>
      </w:divBdr>
    </w:div>
    <w:div w:id="1049383555">
      <w:bodyDiv w:val="1"/>
      <w:marLeft w:val="0"/>
      <w:marRight w:val="0"/>
      <w:marTop w:val="0"/>
      <w:marBottom w:val="0"/>
      <w:divBdr>
        <w:top w:val="none" w:sz="0" w:space="0" w:color="auto"/>
        <w:left w:val="none" w:sz="0" w:space="0" w:color="auto"/>
        <w:bottom w:val="none" w:sz="0" w:space="0" w:color="auto"/>
        <w:right w:val="none" w:sz="0" w:space="0" w:color="auto"/>
      </w:divBdr>
    </w:div>
    <w:div w:id="1164468939">
      <w:bodyDiv w:val="1"/>
      <w:marLeft w:val="0"/>
      <w:marRight w:val="0"/>
      <w:marTop w:val="0"/>
      <w:marBottom w:val="0"/>
      <w:divBdr>
        <w:top w:val="none" w:sz="0" w:space="0" w:color="auto"/>
        <w:left w:val="none" w:sz="0" w:space="0" w:color="auto"/>
        <w:bottom w:val="none" w:sz="0" w:space="0" w:color="auto"/>
        <w:right w:val="none" w:sz="0" w:space="0" w:color="auto"/>
      </w:divBdr>
    </w:div>
    <w:div w:id="1184905863">
      <w:bodyDiv w:val="1"/>
      <w:marLeft w:val="0"/>
      <w:marRight w:val="0"/>
      <w:marTop w:val="0"/>
      <w:marBottom w:val="0"/>
      <w:divBdr>
        <w:top w:val="none" w:sz="0" w:space="0" w:color="auto"/>
        <w:left w:val="none" w:sz="0" w:space="0" w:color="auto"/>
        <w:bottom w:val="none" w:sz="0" w:space="0" w:color="auto"/>
        <w:right w:val="none" w:sz="0" w:space="0" w:color="auto"/>
      </w:divBdr>
    </w:div>
    <w:div w:id="1301694107">
      <w:bodyDiv w:val="1"/>
      <w:marLeft w:val="0"/>
      <w:marRight w:val="0"/>
      <w:marTop w:val="0"/>
      <w:marBottom w:val="0"/>
      <w:divBdr>
        <w:top w:val="none" w:sz="0" w:space="0" w:color="auto"/>
        <w:left w:val="none" w:sz="0" w:space="0" w:color="auto"/>
        <w:bottom w:val="none" w:sz="0" w:space="0" w:color="auto"/>
        <w:right w:val="none" w:sz="0" w:space="0" w:color="auto"/>
      </w:divBdr>
    </w:div>
    <w:div w:id="1721392072">
      <w:bodyDiv w:val="1"/>
      <w:marLeft w:val="0"/>
      <w:marRight w:val="0"/>
      <w:marTop w:val="0"/>
      <w:marBottom w:val="0"/>
      <w:divBdr>
        <w:top w:val="none" w:sz="0" w:space="0" w:color="auto"/>
        <w:left w:val="none" w:sz="0" w:space="0" w:color="auto"/>
        <w:bottom w:val="none" w:sz="0" w:space="0" w:color="auto"/>
        <w:right w:val="none" w:sz="0" w:space="0" w:color="auto"/>
      </w:divBdr>
    </w:div>
    <w:div w:id="1805923131">
      <w:bodyDiv w:val="1"/>
      <w:marLeft w:val="0"/>
      <w:marRight w:val="0"/>
      <w:marTop w:val="0"/>
      <w:marBottom w:val="0"/>
      <w:divBdr>
        <w:top w:val="none" w:sz="0" w:space="0" w:color="auto"/>
        <w:left w:val="none" w:sz="0" w:space="0" w:color="auto"/>
        <w:bottom w:val="none" w:sz="0" w:space="0" w:color="auto"/>
        <w:right w:val="none" w:sz="0" w:space="0" w:color="auto"/>
      </w:divBdr>
    </w:div>
    <w:div w:id="1824152194">
      <w:bodyDiv w:val="1"/>
      <w:marLeft w:val="0"/>
      <w:marRight w:val="0"/>
      <w:marTop w:val="0"/>
      <w:marBottom w:val="0"/>
      <w:divBdr>
        <w:top w:val="none" w:sz="0" w:space="0" w:color="auto"/>
        <w:left w:val="none" w:sz="0" w:space="0" w:color="auto"/>
        <w:bottom w:val="none" w:sz="0" w:space="0" w:color="auto"/>
        <w:right w:val="none" w:sz="0" w:space="0" w:color="auto"/>
      </w:divBdr>
    </w:div>
    <w:div w:id="2069180959">
      <w:bodyDiv w:val="1"/>
      <w:marLeft w:val="0"/>
      <w:marRight w:val="0"/>
      <w:marTop w:val="0"/>
      <w:marBottom w:val="0"/>
      <w:divBdr>
        <w:top w:val="none" w:sz="0" w:space="0" w:color="auto"/>
        <w:left w:val="none" w:sz="0" w:space="0" w:color="auto"/>
        <w:bottom w:val="none" w:sz="0" w:space="0" w:color="auto"/>
        <w:right w:val="none" w:sz="0" w:space="0" w:color="auto"/>
      </w:divBdr>
    </w:div>
    <w:div w:id="21064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NEW_PC\registr%20smluv\&#352;vandovo%20divadlo_Festival%20Setk&#225;n&#237;%20Stretnutie%202023_Happy%20End_n&#225;hle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Švandovo divadlo_Festival Setkání Stretnutie 2023_Happy End_náhled</Template>
  <TotalTime>1</TotalTime>
  <Pages>3</Pages>
  <Words>892</Words>
  <Characters>5288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Advokát</Company>
  <LinksUpToDate>false</LinksUpToDate>
  <CharactersWithSpaces>6168</CharactersWithSpaces>
  <SharedDoc>false</SharedDoc>
  <HLinks>
    <vt:vector size="12" baseType="variant">
      <vt:variant>
        <vt:i4>7471185</vt:i4>
      </vt:variant>
      <vt:variant>
        <vt:i4>3</vt:i4>
      </vt:variant>
      <vt:variant>
        <vt:i4>0</vt:i4>
      </vt:variant>
      <vt:variant>
        <vt:i4>5</vt:i4>
      </vt:variant>
      <vt:variant>
        <vt:lpwstr>mailto:zelena@svandovodivadlo.cz</vt:lpwstr>
      </vt:variant>
      <vt:variant>
        <vt:lpwstr/>
      </vt:variant>
      <vt:variant>
        <vt:i4>1835065</vt:i4>
      </vt:variant>
      <vt:variant>
        <vt:i4>0</vt:i4>
      </vt:variant>
      <vt:variant>
        <vt:i4>0</vt:i4>
      </vt:variant>
      <vt:variant>
        <vt:i4>5</vt:i4>
      </vt:variant>
      <vt:variant>
        <vt:lpwstr>mailto:festival@divadlozlin.cz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Součková</dc:creator>
  <cp:lastModifiedBy>Jaroslava Součková</cp:lastModifiedBy>
  <cp:revision>1</cp:revision>
  <cp:lastPrinted>2023-04-19T09:48:00Z</cp:lastPrinted>
  <dcterms:created xsi:type="dcterms:W3CDTF">2023-05-11T09:41:00Z</dcterms:created>
  <dcterms:modified xsi:type="dcterms:W3CDTF">2023-05-11T09:42:00Z</dcterms:modified>
</cp:coreProperties>
</file>