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keepLines/>
        <w:widowControl w:val="0"/>
        <w:shd w:val="clear" w:color="auto" w:fill="auto"/>
        <w:bidi w:val="0"/>
        <w:spacing w:before="0" w:after="220" w:line="240" w:lineRule="auto"/>
        <w:ind w:left="0" w:right="0" w:firstLine="0"/>
        <w:jc w:val="center"/>
        <w:rPr>
          <w:sz w:val="28"/>
          <w:szCs w:val="28"/>
        </w:rPr>
      </w:pPr>
      <w:bookmarkStart w:id="0" w:name="bookmark0"/>
      <w:bookmarkStart w:id="1" w:name="bookmark1"/>
      <w:r>
        <w:rPr>
          <w:rFonts w:ascii="Arial" w:eastAsia="Arial" w:hAnsi="Arial" w:cs="Arial"/>
          <w:color w:val="000000"/>
          <w:spacing w:val="0"/>
          <w:w w:val="100"/>
          <w:position w:val="0"/>
          <w:sz w:val="28"/>
          <w:szCs w:val="28"/>
          <w:u w:val="none"/>
          <w:shd w:val="clear" w:color="auto" w:fill="auto"/>
          <w:lang w:val="cs-CZ" w:eastAsia="cs-CZ" w:bidi="cs-CZ"/>
        </w:rPr>
        <w:t>SMLOUVA O DÍLO</w:t>
      </w:r>
      <w:bookmarkEnd w:id="0"/>
      <w:bookmarkEnd w:id="1"/>
    </w:p>
    <w:p>
      <w:pPr>
        <w:pStyle w:val="Style13"/>
        <w:keepNext/>
        <w:keepLines/>
        <w:widowControl w:val="0"/>
        <w:shd w:val="clear" w:color="auto" w:fill="auto"/>
        <w:bidi w:val="0"/>
        <w:spacing w:before="0" w:after="100" w:line="240" w:lineRule="auto"/>
        <w:ind w:left="0" w:right="0" w:firstLine="0"/>
        <w:jc w:val="center"/>
      </w:pPr>
      <w:bookmarkStart w:id="2" w:name="bookmark2"/>
      <w:bookmarkStart w:id="3" w:name="bookmark3"/>
      <w:r>
        <w:rPr>
          <w:color w:val="000000"/>
          <w:spacing w:val="0"/>
          <w:w w:val="100"/>
          <w:position w:val="0"/>
          <w:sz w:val="24"/>
          <w:szCs w:val="24"/>
          <w:shd w:val="clear" w:color="auto" w:fill="auto"/>
          <w:lang w:val="cs-CZ" w:eastAsia="cs-CZ" w:bidi="cs-CZ"/>
        </w:rPr>
        <w:t>Oprava motoru Tatra 815 EURO 4, CM Pelhřimov</w:t>
      </w:r>
      <w:bookmarkEnd w:id="2"/>
      <w:bookmarkEnd w:id="3"/>
    </w:p>
    <w:p>
      <w:pPr>
        <w:pStyle w:val="Style15"/>
        <w:keepNext/>
        <w:keepLines/>
        <w:widowControl w:val="0"/>
        <w:shd w:val="clear" w:color="auto" w:fill="auto"/>
        <w:bidi w:val="0"/>
        <w:spacing w:before="0" w:line="240"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Článek 1</w:t>
      </w:r>
      <w:bookmarkEnd w:id="4"/>
      <w:bookmarkEnd w:id="5"/>
    </w:p>
    <w:tbl>
      <w:tblPr>
        <w:tblOverlap w:val="never"/>
        <w:jc w:val="left"/>
        <w:tblLayout w:type="fixed"/>
      </w:tblPr>
      <w:tblGrid>
        <w:gridCol w:w="1987"/>
        <w:gridCol w:w="6360"/>
      </w:tblGrid>
      <w:tr>
        <w:trPr>
          <w:trHeight w:val="29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1840" w:right="0" w:firstLine="0"/>
              <w:jc w:val="left"/>
            </w:pPr>
            <w:r>
              <w:rPr>
                <w:b/>
                <w:bCs/>
                <w:color w:val="000000"/>
                <w:spacing w:val="0"/>
                <w:w w:val="100"/>
                <w:position w:val="0"/>
                <w:shd w:val="clear" w:color="auto" w:fill="auto"/>
                <w:lang w:val="cs-CZ" w:eastAsia="cs-CZ" w:bidi="cs-CZ"/>
              </w:rPr>
              <w:t>Smluvní strany</w:t>
            </w:r>
          </w:p>
        </w:tc>
      </w:tr>
      <w:tr>
        <w:trPr>
          <w:trHeight w:val="326"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140"/>
              <w:jc w:val="left"/>
            </w:pPr>
            <w:r>
              <w:rPr>
                <w:b/>
                <w:bCs/>
                <w:color w:val="000000"/>
                <w:spacing w:val="0"/>
                <w:w w:val="100"/>
                <w:position w:val="0"/>
                <w:shd w:val="clear" w:color="auto" w:fill="auto"/>
                <w:lang w:val="cs-CZ" w:eastAsia="cs-CZ" w:bidi="cs-CZ"/>
              </w:rPr>
              <w:t>Krajská správa a údržba silnic Vysočiny, příspěvková organizace</w:t>
            </w:r>
          </w:p>
        </w:tc>
      </w:tr>
      <w:tr>
        <w:trPr>
          <w:trHeight w:val="274"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Kosovská 1122/16, 586 01 Jihlava</w:t>
            </w:r>
          </w:p>
        </w:tc>
      </w:tr>
      <w:tr>
        <w:trPr>
          <w:trHeight w:val="283"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140"/>
              <w:jc w:val="left"/>
            </w:pPr>
            <w:r>
              <w:rPr>
                <w:b/>
                <w:bCs/>
                <w:color w:val="000000"/>
                <w:spacing w:val="0"/>
                <w:w w:val="100"/>
                <w:position w:val="0"/>
                <w:shd w:val="clear" w:color="auto" w:fill="auto"/>
                <w:lang w:val="cs-CZ" w:eastAsia="cs-CZ" w:bidi="cs-CZ"/>
              </w:rPr>
              <w:t>Ing. Radovanem Necidem, ředitelem organizace</w:t>
            </w:r>
          </w:p>
        </w:tc>
      </w:tr>
    </w:tbl>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osoba pověřená jednat jménem objednatele ve věcech plnění:</w:t>
      </w:r>
    </w:p>
    <w:p>
      <w:pPr>
        <w:widowControl w:val="0"/>
        <w:spacing w:after="39" w:line="1" w:lineRule="exact"/>
      </w:pPr>
    </w:p>
    <w:p>
      <w:pPr>
        <w:widowControl w:val="0"/>
        <w:spacing w:line="1" w:lineRule="exact"/>
      </w:pPr>
    </w:p>
    <w:tbl>
      <w:tblPr>
        <w:tblOverlap w:val="never"/>
        <w:jc w:val="left"/>
        <w:tblLayout w:type="fixed"/>
      </w:tblPr>
      <w:tblGrid>
        <w:gridCol w:w="1987"/>
        <w:gridCol w:w="6355"/>
      </w:tblGrid>
      <w:tr>
        <w:trPr>
          <w:trHeight w:val="893"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FFFFFF"/>
            <w:vAlign w:val="bottom"/>
          </w:tcPr>
          <w:p>
            <w:pPr>
              <w:pStyle w:val="Style19"/>
              <w:keepNext w:val="0"/>
              <w:keepLines w:val="0"/>
              <w:widowControl w:val="0"/>
              <w:shd w:val="clear" w:color="auto" w:fill="auto"/>
              <w:bidi w:val="0"/>
              <w:spacing w:before="0" w:after="0" w:line="317" w:lineRule="auto"/>
              <w:ind w:left="140" w:right="0" w:firstLine="1600"/>
              <w:jc w:val="left"/>
            </w:pPr>
            <w:r>
              <w:rPr>
                <w:color w:val="000000"/>
                <w:spacing w:val="0"/>
                <w:w w:val="100"/>
                <w:position w:val="0"/>
                <w:shd w:val="clear" w:color="auto" w:fill="auto"/>
                <w:lang w:val="cs-CZ" w:eastAsia="cs-CZ" w:bidi="cs-CZ"/>
              </w:rPr>
              <w:t>, koordinátor dopravy mobil: , email Komerční banka, a.s. - pobočka Jihlava</w:t>
            </w:r>
          </w:p>
        </w:tc>
      </w:tr>
    </w:tbl>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widowControl w:val="0"/>
        <w:spacing w:after="39" w:line="1" w:lineRule="exact"/>
      </w:pPr>
    </w:p>
    <w:p>
      <w:pPr>
        <w:widowControl w:val="0"/>
        <w:spacing w:line="1" w:lineRule="exact"/>
      </w:pPr>
    </w:p>
    <w:tbl>
      <w:tblPr>
        <w:tblOverlap w:val="never"/>
        <w:jc w:val="left"/>
        <w:tblLayout w:type="fixed"/>
      </w:tblPr>
      <w:tblGrid>
        <w:gridCol w:w="1987"/>
        <w:gridCol w:w="6355"/>
      </w:tblGrid>
      <w:tr>
        <w:trPr>
          <w:trHeight w:val="322"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00090450</w:t>
            </w:r>
          </w:p>
        </w:tc>
      </w:tr>
      <w:tr>
        <w:trPr>
          <w:trHeight w:val="288"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CZ00090450</w:t>
            </w:r>
          </w:p>
        </w:tc>
      </w:tr>
      <w:tr>
        <w:trPr>
          <w:trHeight w:val="336"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Kraj Vysočina</w:t>
            </w:r>
          </w:p>
        </w:tc>
      </w:tr>
    </w:tbl>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objednatel)</w:t>
      </w:r>
    </w:p>
    <w:p>
      <w:pPr>
        <w:widowControl w:val="0"/>
        <w:spacing w:after="319" w:line="1" w:lineRule="exact"/>
      </w:pPr>
    </w:p>
    <w:p>
      <w:pPr>
        <w:pStyle w:val="Style15"/>
        <w:keepNext/>
        <w:keepLines/>
        <w:widowControl w:val="0"/>
        <w:shd w:val="clear" w:color="auto" w:fill="auto"/>
        <w:bidi w:val="0"/>
        <w:spacing w:before="0" w:after="0" w:line="326" w:lineRule="auto"/>
        <w:ind w:left="0" w:right="0" w:firstLine="720"/>
        <w:jc w:val="left"/>
      </w:pPr>
      <w:r>
        <mc:AlternateContent>
          <mc:Choice Requires="wps">
            <w:drawing>
              <wp:anchor distT="0" distB="0" distL="114300" distR="114300" simplePos="0" relativeHeight="125829378" behindDoc="0" locked="0" layoutInCell="1" allowOverlap="1">
                <wp:simplePos x="0" y="0"/>
                <wp:positionH relativeFrom="page">
                  <wp:posOffset>875030</wp:posOffset>
                </wp:positionH>
                <wp:positionV relativeFrom="paragraph">
                  <wp:posOffset>12700</wp:posOffset>
                </wp:positionV>
                <wp:extent cx="725170" cy="774065"/>
                <wp:wrapSquare wrapText="right"/>
                <wp:docPr id="1" name="Shape 1"/>
                <a:graphic xmlns:a="http://schemas.openxmlformats.org/drawingml/2006/main">
                  <a:graphicData uri="http://schemas.microsoft.com/office/word/2010/wordprocessingShape">
                    <wps:wsp>
                      <wps:cNvSpPr txBox="1"/>
                      <wps:spPr>
                        <a:xfrm>
                          <a:ext cx="725170" cy="774065"/>
                        </a:xfrm>
                        <a:prstGeom prst="rect"/>
                        <a:noFill/>
                      </wps:spPr>
                      <wps:txbx>
                        <w:txbxContent>
                          <w:p>
                            <w:pPr>
                              <w:pStyle w:val="Style2"/>
                              <w:keepNext w:val="0"/>
                              <w:keepLines w:val="0"/>
                              <w:widowControl w:val="0"/>
                              <w:shd w:val="clear" w:color="auto" w:fill="auto"/>
                              <w:bidi w:val="0"/>
                              <w:spacing w:before="0" w:after="0" w:line="319" w:lineRule="auto"/>
                              <w:ind w:left="0" w:right="0" w:firstLine="0"/>
                              <w:jc w:val="left"/>
                            </w:pPr>
                            <w:r>
                              <w:rPr>
                                <w:b/>
                                <w:bCs/>
                                <w:color w:val="000000"/>
                                <w:spacing w:val="0"/>
                                <w:w w:val="100"/>
                                <w:position w:val="0"/>
                                <w:shd w:val="clear" w:color="auto" w:fill="auto"/>
                                <w:lang w:val="cs-CZ" w:eastAsia="cs-CZ" w:bidi="cs-CZ"/>
                              </w:rPr>
                              <w:t xml:space="preserve">Zhotovitel: </w:t>
                            </w:r>
                            <w:r>
                              <w:rPr>
                                <w:color w:val="000000"/>
                                <w:spacing w:val="0"/>
                                <w:w w:val="100"/>
                                <w:position w:val="0"/>
                                <w:shd w:val="clear" w:color="auto" w:fill="auto"/>
                                <w:lang w:val="cs-CZ" w:eastAsia="cs-CZ" w:bidi="cs-CZ"/>
                              </w:rPr>
                              <w:t>se sídlem: zastoupený: IČO:</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8.900000000000006pt;margin-top:1.pt;width:57.100000000000001pt;height:60.950000000000003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319" w:lineRule="auto"/>
                        <w:ind w:left="0" w:right="0" w:firstLine="0"/>
                        <w:jc w:val="left"/>
                      </w:pPr>
                      <w:r>
                        <w:rPr>
                          <w:b/>
                          <w:bCs/>
                          <w:color w:val="000000"/>
                          <w:spacing w:val="0"/>
                          <w:w w:val="100"/>
                          <w:position w:val="0"/>
                          <w:shd w:val="clear" w:color="auto" w:fill="auto"/>
                          <w:lang w:val="cs-CZ" w:eastAsia="cs-CZ" w:bidi="cs-CZ"/>
                        </w:rPr>
                        <w:t xml:space="preserve">Zhotovitel: </w:t>
                      </w:r>
                      <w:r>
                        <w:rPr>
                          <w:color w:val="000000"/>
                          <w:spacing w:val="0"/>
                          <w:w w:val="100"/>
                          <w:position w:val="0"/>
                          <w:shd w:val="clear" w:color="auto" w:fill="auto"/>
                          <w:lang w:val="cs-CZ" w:eastAsia="cs-CZ" w:bidi="cs-CZ"/>
                        </w:rPr>
                        <w:t>se sídlem: zastoupený: IČO:</w:t>
                      </w:r>
                    </w:p>
                  </w:txbxContent>
                </v:textbox>
                <w10:wrap type="square" side="right" anchorx="page"/>
              </v:shape>
            </w:pict>
          </mc:Fallback>
        </mc:AlternateContent>
      </w:r>
      <w:bookmarkStart w:id="6" w:name="bookmark6"/>
      <w:bookmarkStart w:id="7" w:name="bookmark7"/>
      <w:r>
        <w:rPr>
          <w:color w:val="000000"/>
          <w:spacing w:val="0"/>
          <w:w w:val="100"/>
          <w:position w:val="0"/>
          <w:shd w:val="clear" w:color="auto" w:fill="auto"/>
          <w:lang w:val="cs-CZ" w:eastAsia="cs-CZ" w:bidi="cs-CZ"/>
        </w:rPr>
        <w:t>Serviscentrum Vysočina s.r.o.</w:t>
      </w:r>
      <w:bookmarkEnd w:id="6"/>
      <w:bookmarkEnd w:id="7"/>
    </w:p>
    <w:p>
      <w:pPr>
        <w:pStyle w:val="Style22"/>
        <w:keepNext/>
        <w:keepLines/>
        <w:widowControl w:val="0"/>
        <w:shd w:val="clear" w:color="auto" w:fill="auto"/>
        <w:bidi w:val="0"/>
        <w:spacing w:before="0" w:after="0" w:line="295" w:lineRule="auto"/>
        <w:ind w:left="0" w:right="0" w:firstLine="720"/>
        <w:jc w:val="left"/>
      </w:pPr>
      <w:bookmarkStart w:id="8" w:name="bookmark8"/>
      <w:bookmarkStart w:id="9" w:name="bookmark9"/>
      <w:r>
        <w:rPr>
          <w:color w:val="000000"/>
          <w:spacing w:val="0"/>
          <w:w w:val="100"/>
          <w:position w:val="0"/>
          <w:shd w:val="clear" w:color="auto" w:fill="auto"/>
          <w:lang w:val="cs-CZ" w:eastAsia="cs-CZ" w:bidi="cs-CZ"/>
        </w:rPr>
        <w:t>Kosovská 457/10, 586 01 JIHLAVA</w:t>
      </w:r>
      <w:bookmarkEnd w:id="8"/>
      <w:bookmarkEnd w:id="9"/>
    </w:p>
    <w:p>
      <w:pPr>
        <w:pStyle w:val="Style2"/>
        <w:keepNext w:val="0"/>
        <w:keepLines w:val="0"/>
        <w:widowControl w:val="0"/>
        <w:shd w:val="clear" w:color="auto" w:fill="auto"/>
        <w:bidi w:val="0"/>
        <w:spacing w:before="0" w:after="0" w:line="310" w:lineRule="auto"/>
        <w:ind w:left="720" w:right="0" w:firstLine="20"/>
        <w:jc w:val="left"/>
        <w:rPr>
          <w:sz w:val="22"/>
          <w:szCs w:val="22"/>
        </w:rPr>
      </w:pPr>
      <w:r>
        <w:rPr>
          <w:color w:val="000000"/>
          <w:spacing w:val="0"/>
          <w:w w:val="100"/>
          <w:position w:val="0"/>
          <w:sz w:val="20"/>
          <w:szCs w:val="20"/>
          <w:shd w:val="clear" w:color="auto" w:fill="auto"/>
          <w:lang w:val="cs-CZ" w:eastAsia="cs-CZ" w:bidi="cs-CZ"/>
        </w:rPr>
        <w:t xml:space="preserve">Tomášem Reitermannem, jednatelem společnosti </w:t>
      </w:r>
      <w:r>
        <w:rPr>
          <w:color w:val="000000"/>
          <w:spacing w:val="0"/>
          <w:w w:val="100"/>
          <w:position w:val="0"/>
          <w:sz w:val="22"/>
          <w:szCs w:val="22"/>
          <w:shd w:val="clear" w:color="auto" w:fill="auto"/>
          <w:lang w:val="cs-CZ" w:eastAsia="cs-CZ" w:bidi="cs-CZ"/>
        </w:rPr>
        <w:t>26272211</w:t>
      </w:r>
    </w:p>
    <w:p>
      <w:pPr>
        <w:pStyle w:val="Style22"/>
        <w:keepNext/>
        <w:keepLines/>
        <w:widowControl w:val="0"/>
        <w:shd w:val="clear" w:color="auto" w:fill="auto"/>
        <w:bidi w:val="0"/>
        <w:spacing w:before="0" w:after="40" w:line="240" w:lineRule="auto"/>
        <w:ind w:left="0" w:right="0" w:firstLine="0"/>
        <w:jc w:val="left"/>
      </w:pPr>
      <w:bookmarkStart w:id="10" w:name="bookmark10"/>
      <w:bookmarkStart w:id="11" w:name="bookmark11"/>
      <w:r>
        <w:rPr>
          <w:color w:val="000000"/>
          <w:spacing w:val="0"/>
          <w:w w:val="100"/>
          <w:position w:val="0"/>
          <w:sz w:val="20"/>
          <w:szCs w:val="20"/>
          <w:shd w:val="clear" w:color="auto" w:fill="auto"/>
          <w:lang w:val="cs-CZ" w:eastAsia="cs-CZ" w:bidi="cs-CZ"/>
        </w:rPr>
        <w:t xml:space="preserve">DIČ: </w:t>
      </w:r>
      <w:r>
        <w:rPr>
          <w:color w:val="000000"/>
          <w:spacing w:val="0"/>
          <w:w w:val="100"/>
          <w:position w:val="0"/>
          <w:shd w:val="clear" w:color="auto" w:fill="auto"/>
          <w:lang w:val="cs-CZ" w:eastAsia="cs-CZ" w:bidi="cs-CZ"/>
        </w:rPr>
        <w:t>CZ26272211</w:t>
      </w:r>
      <w:bookmarkEnd w:id="10"/>
      <w:bookmarkEnd w:id="11"/>
    </w:p>
    <w:p>
      <w:pPr>
        <w:pStyle w:val="Style2"/>
        <w:keepNext w:val="0"/>
        <w:keepLines w:val="0"/>
        <w:widowControl w:val="0"/>
        <w:shd w:val="clear" w:color="auto" w:fill="auto"/>
        <w:bidi w:val="0"/>
        <w:spacing w:before="0" w:after="40" w:line="240" w:lineRule="auto"/>
        <w:ind w:left="0" w:right="0" w:firstLine="300"/>
        <w:jc w:val="left"/>
      </w:pPr>
      <w:r>
        <mc:AlternateContent>
          <mc:Choice Requires="wps">
            <w:drawing>
              <wp:anchor distT="0" distB="0" distL="114300" distR="114300" simplePos="0" relativeHeight="125829380" behindDoc="0" locked="0" layoutInCell="1" allowOverlap="1">
                <wp:simplePos x="0" y="0"/>
                <wp:positionH relativeFrom="page">
                  <wp:posOffset>875030</wp:posOffset>
                </wp:positionH>
                <wp:positionV relativeFrom="paragraph">
                  <wp:posOffset>12700</wp:posOffset>
                </wp:positionV>
                <wp:extent cx="1045210" cy="173990"/>
                <wp:wrapSquare wrapText="right"/>
                <wp:docPr id="3" name="Shape 3"/>
                <a:graphic xmlns:a="http://schemas.openxmlformats.org/drawingml/2006/main">
                  <a:graphicData uri="http://schemas.microsoft.com/office/word/2010/wordprocessingShape">
                    <wps:wsp>
                      <wps:cNvSpPr txBox="1"/>
                      <wps:spPr>
                        <a:xfrm>
                          <a:ext cx="1045210"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Obchodní rejstřík:</w:t>
                            </w:r>
                          </w:p>
                        </w:txbxContent>
                      </wps:txbx>
                      <wps:bodyPr wrap="none" lIns="0" tIns="0" rIns="0" bIns="0">
                        <a:noAutoFit/>
                      </wps:bodyPr>
                    </wps:wsp>
                  </a:graphicData>
                </a:graphic>
              </wp:anchor>
            </w:drawing>
          </mc:Choice>
          <mc:Fallback>
            <w:pict>
              <v:shape id="_x0000_s1029" type="#_x0000_t202" style="position:absolute;margin-left:68.900000000000006pt;margin-top:1.pt;width:82.299999999999997pt;height:13.699999999999999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Obchodní rejstřík:</w:t>
                      </w:r>
                    </w:p>
                  </w:txbxContent>
                </v:textbox>
                <w10:wrap type="square" side="right" anchorx="page"/>
              </v:shape>
            </w:pict>
          </mc:Fallback>
        </mc:AlternateContent>
      </w:r>
      <w:r>
        <w:rPr>
          <w:color w:val="000000"/>
          <w:spacing w:val="0"/>
          <w:w w:val="100"/>
          <w:position w:val="0"/>
          <w:shd w:val="clear" w:color="auto" w:fill="auto"/>
          <w:lang w:val="cs-CZ" w:eastAsia="cs-CZ" w:bidi="cs-CZ"/>
        </w:rPr>
        <w:t>oddíl C, vložka 41250 vedená u Krajského soudu v Brně</w:t>
      </w:r>
    </w:p>
    <w:p>
      <w:pPr>
        <w:pStyle w:val="Style2"/>
        <w:keepNext w:val="0"/>
        <w:keepLines w:val="0"/>
        <w:widowControl w:val="0"/>
        <w:shd w:val="clear" w:color="auto" w:fill="auto"/>
        <w:bidi w:val="0"/>
        <w:spacing w:before="0" w:after="40" w:line="240" w:lineRule="auto"/>
        <w:ind w:left="0" w:right="0" w:firstLine="0"/>
        <w:jc w:val="left"/>
      </w:pPr>
      <w:r>
        <mc:AlternateContent>
          <mc:Choice Requires="wps">
            <w:drawing>
              <wp:anchor distT="0" distB="0" distL="76200" distR="76200" simplePos="0" relativeHeight="125829382" behindDoc="0" locked="0" layoutInCell="1" allowOverlap="1">
                <wp:simplePos x="0" y="0"/>
                <wp:positionH relativeFrom="page">
                  <wp:posOffset>6239510</wp:posOffset>
                </wp:positionH>
                <wp:positionV relativeFrom="paragraph">
                  <wp:posOffset>177800</wp:posOffset>
                </wp:positionV>
                <wp:extent cx="435610" cy="170815"/>
                <wp:wrapSquare wrapText="left"/>
                <wp:docPr id="5" name="Shape 5"/>
                <a:graphic xmlns:a="http://schemas.openxmlformats.org/drawingml/2006/main">
                  <a:graphicData uri="http://schemas.microsoft.com/office/word/2010/wordprocessingShape">
                    <wps:wsp>
                      <wps:cNvSpPr txBox="1"/>
                      <wps:spPr>
                        <a:xfrm>
                          <a:ext cx="435610" cy="1708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IVECO</w:t>
                            </w:r>
                          </w:p>
                        </w:txbxContent>
                      </wps:txbx>
                      <wps:bodyPr wrap="none" lIns="0" tIns="0" rIns="0" bIns="0">
                        <a:noAutoFit/>
                      </wps:bodyPr>
                    </wps:wsp>
                  </a:graphicData>
                </a:graphic>
              </wp:anchor>
            </w:drawing>
          </mc:Choice>
          <mc:Fallback>
            <w:pict>
              <v:shape id="_x0000_s1031" type="#_x0000_t202" style="position:absolute;margin-left:491.30000000000001pt;margin-top:14.pt;width:34.299999999999997pt;height:13.449999999999999pt;z-index:-125829371;mso-wrap-distance-left:6.pt;mso-wrap-distance-right:6.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IVECO</w:t>
                      </w:r>
                    </w:p>
                  </w:txbxContent>
                </v:textbox>
                <w10:wrap type="square" side="left" anchorx="page"/>
              </v:shape>
            </w:pict>
          </mc:Fallback>
        </mc:AlternateContent>
      </w:r>
      <w:r>
        <w:rPr>
          <w:color w:val="000000"/>
          <w:spacing w:val="0"/>
          <w:w w:val="100"/>
          <w:position w:val="0"/>
          <w:shd w:val="clear" w:color="auto" w:fill="auto"/>
          <w:lang w:val="cs-CZ" w:eastAsia="cs-CZ" w:bidi="cs-CZ"/>
        </w:rPr>
        <w:t>Osoba pověřená jednat jménem zhotovitele ve věcech plnění:</w:t>
      </w:r>
    </w:p>
    <w:p>
      <w:pPr>
        <w:pStyle w:val="Style2"/>
        <w:keepNext w:val="0"/>
        <w:keepLines w:val="0"/>
        <w:widowControl w:val="0"/>
        <w:shd w:val="clear" w:color="auto" w:fill="auto"/>
        <w:bidi w:val="0"/>
        <w:spacing w:before="0" w:after="40" w:line="240" w:lineRule="auto"/>
        <w:ind w:left="2140" w:right="0" w:firstLine="2120"/>
        <w:jc w:val="left"/>
      </w:pPr>
      <w:r>
        <w:rPr>
          <w:color w:val="000000"/>
          <w:spacing w:val="0"/>
          <w:w w:val="100"/>
          <w:position w:val="0"/>
          <w:shd w:val="clear" w:color="auto" w:fill="auto"/>
          <w:lang w:val="cs-CZ" w:eastAsia="cs-CZ" w:bidi="cs-CZ"/>
        </w:rPr>
        <w:t>vedoucí autorizovaného servisu TATRA, mobil: email:</w:t>
      </w:r>
    </w:p>
    <w:p>
      <w:pPr>
        <w:pStyle w:val="Style2"/>
        <w:keepNext w:val="0"/>
        <w:keepLines w:val="0"/>
        <w:widowControl w:val="0"/>
        <w:shd w:val="clear" w:color="auto" w:fill="auto"/>
        <w:bidi w:val="0"/>
        <w:spacing w:before="0" w:after="400" w:line="240" w:lineRule="auto"/>
        <w:ind w:left="0" w:right="0" w:firstLine="0"/>
        <w:jc w:val="left"/>
      </w:pPr>
      <w:r>
        <w:rPr>
          <w:color w:val="000000"/>
          <w:spacing w:val="0"/>
          <w:w w:val="100"/>
          <w:position w:val="0"/>
          <w:shd w:val="clear" w:color="auto" w:fill="auto"/>
          <w:lang w:val="cs-CZ" w:eastAsia="cs-CZ" w:bidi="cs-CZ"/>
        </w:rPr>
        <w:t>(dále jen zhotovitel)</w:t>
      </w:r>
    </w:p>
    <w:p>
      <w:pPr>
        <w:pStyle w:val="Style2"/>
        <w:keepNext w:val="0"/>
        <w:keepLines w:val="0"/>
        <w:widowControl w:val="0"/>
        <w:shd w:val="clear" w:color="auto" w:fill="auto"/>
        <w:bidi w:val="0"/>
        <w:spacing w:before="0" w:after="460" w:line="240" w:lineRule="auto"/>
        <w:ind w:left="0" w:right="0" w:firstLine="0"/>
        <w:jc w:val="both"/>
      </w:pPr>
      <w:r>
        <w:rPr>
          <w:color w:val="000000"/>
          <w:spacing w:val="0"/>
          <w:w w:val="100"/>
          <w:position w:val="0"/>
          <w:shd w:val="clear" w:color="auto" w:fill="auto"/>
          <w:lang w:val="cs-CZ" w:eastAsia="cs-CZ" w:bidi="cs-CZ"/>
        </w:rPr>
        <w:t>Smluvní strany se dohodly, že jejich závazkový vztah ve smyslu § 2586 a násl. zákona č. 89/2012 Sb., Občanského zákoníku (dále jen OZ), se řídí tímto zákonem a uzavírají tuto smlouvu o dílo (dále jen „smlouva“).</w:t>
      </w:r>
    </w:p>
    <w:p>
      <w:pPr>
        <w:pStyle w:val="Style15"/>
        <w:keepNext/>
        <w:keepLines/>
        <w:widowControl w:val="0"/>
        <w:shd w:val="clear" w:color="auto" w:fill="auto"/>
        <w:bidi w:val="0"/>
        <w:spacing w:before="0" w:line="240" w:lineRule="auto"/>
        <w:ind w:left="0" w:right="0" w:firstLine="0"/>
        <w:jc w:val="center"/>
      </w:pPr>
      <w:bookmarkStart w:id="12" w:name="bookmark12"/>
      <w:bookmarkStart w:id="13" w:name="bookmark13"/>
      <w:r>
        <w:rPr>
          <w:color w:val="000000"/>
          <w:spacing w:val="0"/>
          <w:w w:val="100"/>
          <w:position w:val="0"/>
          <w:shd w:val="clear" w:color="auto" w:fill="auto"/>
          <w:lang w:val="cs-CZ" w:eastAsia="cs-CZ" w:bidi="cs-CZ"/>
        </w:rPr>
        <w:t>Článek 2</w:t>
      </w:r>
      <w:bookmarkEnd w:id="12"/>
      <w:bookmarkEnd w:id="13"/>
    </w:p>
    <w:p>
      <w:pPr>
        <w:pStyle w:val="Style15"/>
        <w:keepNext/>
        <w:keepLines/>
        <w:widowControl w:val="0"/>
        <w:shd w:val="clear" w:color="auto" w:fill="auto"/>
        <w:bidi w:val="0"/>
        <w:spacing w:before="0" w:line="240"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Předmět plnění</w:t>
      </w:r>
      <w:bookmarkEnd w:id="14"/>
      <w:bookmarkEnd w:id="15"/>
    </w:p>
    <w:p>
      <w:pPr>
        <w:pStyle w:val="Style2"/>
        <w:keepNext w:val="0"/>
        <w:keepLines w:val="0"/>
        <w:widowControl w:val="0"/>
        <w:numPr>
          <w:ilvl w:val="0"/>
          <w:numId w:val="1"/>
        </w:numPr>
        <w:shd w:val="clear" w:color="auto" w:fill="auto"/>
        <w:tabs>
          <w:tab w:pos="710"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Předmětem této smlouvy je závazek zhotovitele dodat objednateli zboží a provést montáž a další nezbytné práce na svůj náklad a nebezpečí, podle specifikace uvedené v příloze č. 1 této smlouvy (dále jen plnění) ve smyslu poptávkového řízení </w:t>
      </w:r>
      <w:r>
        <w:rPr>
          <w:b/>
          <w:bCs/>
          <w:color w:val="000000"/>
          <w:spacing w:val="0"/>
          <w:w w:val="100"/>
          <w:position w:val="0"/>
          <w:shd w:val="clear" w:color="auto" w:fill="auto"/>
          <w:lang w:val="cs-CZ" w:eastAsia="cs-CZ" w:bidi="cs-CZ"/>
        </w:rPr>
        <w:t xml:space="preserve">„Oprava motoru Tatra 815 EURO 4, CM Pelhřimov“ </w:t>
      </w:r>
      <w:r>
        <w:rPr>
          <w:color w:val="000000"/>
          <w:spacing w:val="0"/>
          <w:w w:val="100"/>
          <w:position w:val="0"/>
          <w:shd w:val="clear" w:color="auto" w:fill="auto"/>
          <w:lang w:val="cs-CZ" w:eastAsia="cs-CZ" w:bidi="cs-CZ"/>
        </w:rPr>
        <w:t>a nabídky uchazeče ze dne 12. 04. 2023 a převést na objednatele vlastnické právo k tomuto zboží, a zároveň závazek objednatele převzít dílo a zaplatit zhotoviteli cenu stanovenou touto smlouvou.</w:t>
      </w:r>
    </w:p>
    <w:p>
      <w:pPr>
        <w:pStyle w:val="Style2"/>
        <w:keepNext w:val="0"/>
        <w:keepLines w:val="0"/>
        <w:widowControl w:val="0"/>
        <w:numPr>
          <w:ilvl w:val="0"/>
          <w:numId w:val="1"/>
        </w:numPr>
        <w:shd w:val="clear" w:color="auto" w:fill="auto"/>
        <w:tabs>
          <w:tab w:pos="710" w:val="left"/>
        </w:tabs>
        <w:bidi w:val="0"/>
        <w:spacing w:before="0" w:line="240" w:lineRule="auto"/>
        <w:ind w:left="720" w:right="0" w:hanging="720"/>
        <w:jc w:val="both"/>
      </w:pPr>
      <w:r>
        <w:rPr>
          <w:color w:val="000000"/>
          <w:spacing w:val="0"/>
          <w:w w:val="100"/>
          <w:position w:val="0"/>
          <w:shd w:val="clear" w:color="auto" w:fill="auto"/>
          <w:lang w:val="cs-CZ" w:eastAsia="cs-CZ" w:bidi="cs-CZ"/>
        </w:rPr>
        <w:t>Zhotovitel je povinen dodat a namontovat zboží v množství, provedení a jakosti podle předpisů výrobce.</w:t>
      </w:r>
    </w:p>
    <w:p>
      <w:pPr>
        <w:pStyle w:val="Style2"/>
        <w:keepNext w:val="0"/>
        <w:keepLines w:val="0"/>
        <w:widowControl w:val="0"/>
        <w:numPr>
          <w:ilvl w:val="0"/>
          <w:numId w:val="1"/>
        </w:numPr>
        <w:shd w:val="clear" w:color="auto" w:fill="auto"/>
        <w:tabs>
          <w:tab w:pos="710" w:val="left"/>
        </w:tabs>
        <w:bidi w:val="0"/>
        <w:spacing w:before="0" w:line="240" w:lineRule="auto"/>
        <w:ind w:left="720" w:right="0" w:hanging="720"/>
        <w:jc w:val="both"/>
      </w:pPr>
      <w:r>
        <w:rPr>
          <w:color w:val="000000"/>
          <w:spacing w:val="0"/>
          <w:w w:val="100"/>
          <w:position w:val="0"/>
          <w:shd w:val="clear" w:color="auto" w:fill="auto"/>
          <w:lang w:val="cs-CZ" w:eastAsia="cs-CZ" w:bidi="cs-CZ"/>
        </w:rPr>
        <w:t>Zhotovitel je povinen při dodání zboží předat objednateli doklady nezbytné k převzetí a užívání zboží dle příslušných ustanovení OZ a to v českém jazyce. Zhotovitel prohlašuje, že dodané zboží je nové a nepoužívané, odpovídá platným technickým normám a předpisům výrobce. Kvalita zboží je potvrzena osvědčením o jakosti zboží od prodávajícího (případně od výrobce).</w:t>
      </w:r>
    </w:p>
    <w:p>
      <w:pPr>
        <w:pStyle w:val="Style2"/>
        <w:keepNext w:val="0"/>
        <w:keepLines w:val="0"/>
        <w:widowControl w:val="0"/>
        <w:numPr>
          <w:ilvl w:val="0"/>
          <w:numId w:val="1"/>
        </w:numPr>
        <w:shd w:val="clear" w:color="auto" w:fill="auto"/>
        <w:tabs>
          <w:tab w:pos="716" w:val="left"/>
        </w:tabs>
        <w:bidi w:val="0"/>
        <w:spacing w:before="0" w:after="580" w:line="240" w:lineRule="auto"/>
        <w:ind w:left="820" w:right="0" w:hanging="820"/>
        <w:jc w:val="both"/>
      </w:pPr>
      <w:r>
        <w:rPr>
          <w:color w:val="000000"/>
          <w:spacing w:val="0"/>
          <w:w w:val="100"/>
          <w:position w:val="0"/>
          <w:shd w:val="clear" w:color="auto" w:fill="auto"/>
          <w:lang w:val="cs-CZ" w:eastAsia="cs-CZ" w:bidi="cs-CZ"/>
        </w:rPr>
        <w:t>Předmětem této smlouvy je též zaškolení obsluhy objednatele a závazek objednatele zaplatit za zboží cenu dle čl. 3 této smlouvy.</w:t>
      </w:r>
    </w:p>
    <w:p>
      <w:pPr>
        <w:pStyle w:val="Style15"/>
        <w:keepNext/>
        <w:keepLines/>
        <w:widowControl w:val="0"/>
        <w:shd w:val="clear" w:color="auto" w:fill="auto"/>
        <w:bidi w:val="0"/>
        <w:spacing w:before="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Článek 3</w:t>
      </w:r>
      <w:bookmarkEnd w:id="16"/>
      <w:bookmarkEnd w:id="17"/>
    </w:p>
    <w:p>
      <w:pPr>
        <w:pStyle w:val="Style15"/>
        <w:keepNext/>
        <w:keepLines/>
        <w:widowControl w:val="0"/>
        <w:shd w:val="clear" w:color="auto" w:fill="auto"/>
        <w:bidi w:val="0"/>
        <w:spacing w:before="0" w:line="240"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Cena za plnění</w:t>
      </w:r>
      <w:bookmarkEnd w:id="18"/>
      <w:bookmarkEnd w:id="19"/>
    </w:p>
    <w:p>
      <w:pPr>
        <w:pStyle w:val="Style2"/>
        <w:keepNext w:val="0"/>
        <w:keepLines w:val="0"/>
        <w:widowControl w:val="0"/>
        <w:numPr>
          <w:ilvl w:val="0"/>
          <w:numId w:val="3"/>
        </w:numPr>
        <w:shd w:val="clear" w:color="auto" w:fill="auto"/>
        <w:tabs>
          <w:tab w:pos="716" w:val="left"/>
        </w:tabs>
        <w:bidi w:val="0"/>
        <w:spacing w:before="0" w:after="580" w:line="240" w:lineRule="auto"/>
        <w:ind w:left="0" w:right="0" w:firstLine="0"/>
        <w:jc w:val="both"/>
      </w:pPr>
      <w:r>
        <w:rPr>
          <w:color w:val="000000"/>
          <w:spacing w:val="0"/>
          <w:w w:val="100"/>
          <w:position w:val="0"/>
          <w:shd w:val="clear" w:color="auto" w:fill="auto"/>
          <w:lang w:val="cs-CZ" w:eastAsia="cs-CZ" w:bidi="cs-CZ"/>
        </w:rPr>
        <w:t>Celkový finanční objem plnění podle čl. 2 této smlouvy o dílo činí dle cenové nabídky</w:t>
      </w:r>
    </w:p>
    <w:tbl>
      <w:tblPr>
        <w:tblOverlap w:val="never"/>
        <w:jc w:val="center"/>
        <w:tblLayout w:type="fixed"/>
      </w:tblPr>
      <w:tblGrid>
        <w:gridCol w:w="5141"/>
        <w:gridCol w:w="4133"/>
      </w:tblGrid>
      <w:tr>
        <w:trPr>
          <w:trHeight w:val="355" w:hRule="exact"/>
        </w:trPr>
        <w:tc>
          <w:tcPr>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760"/>
              <w:jc w:val="left"/>
            </w:pPr>
            <w:r>
              <w:rPr>
                <w:b/>
                <w:bCs/>
                <w:color w:val="000000"/>
                <w:spacing w:val="0"/>
                <w:w w:val="100"/>
                <w:position w:val="0"/>
                <w:shd w:val="clear" w:color="auto" w:fill="auto"/>
                <w:lang w:val="cs-CZ" w:eastAsia="cs-CZ" w:bidi="cs-CZ"/>
              </w:rPr>
              <w:t>Předpokládaná cena za materiál:</w:t>
            </w:r>
          </w:p>
        </w:tc>
        <w:tc>
          <w:tcPr>
            <w:tcBorders/>
            <w:shd w:val="clear" w:color="auto" w:fill="FFFFFF"/>
            <w:vAlign w:val="center"/>
          </w:tcPr>
          <w:p>
            <w:pPr>
              <w:pStyle w:val="Style19"/>
              <w:keepNext w:val="0"/>
              <w:keepLines w:val="0"/>
              <w:widowControl w:val="0"/>
              <w:shd w:val="clear" w:color="auto" w:fill="auto"/>
              <w:bidi w:val="0"/>
              <w:spacing w:before="0" w:after="0" w:line="240" w:lineRule="auto"/>
              <w:ind w:left="1180" w:right="0" w:firstLine="0"/>
              <w:jc w:val="left"/>
            </w:pPr>
            <w:r>
              <w:rPr>
                <w:b/>
                <w:bCs/>
                <w:color w:val="000000"/>
                <w:spacing w:val="0"/>
                <w:w w:val="100"/>
                <w:position w:val="0"/>
                <w:shd w:val="clear" w:color="auto" w:fill="auto"/>
                <w:lang w:val="cs-CZ" w:eastAsia="cs-CZ" w:bidi="cs-CZ"/>
              </w:rPr>
              <w:t>202.000,- Kč</w:t>
            </w:r>
          </w:p>
        </w:tc>
      </w:tr>
      <w:tr>
        <w:trPr>
          <w:trHeight w:val="466"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680"/>
              <w:jc w:val="left"/>
            </w:pPr>
            <w:r>
              <w:rPr>
                <w:b/>
                <w:bCs/>
                <w:color w:val="000000"/>
                <w:spacing w:val="0"/>
                <w:w w:val="100"/>
                <w:position w:val="0"/>
                <w:shd w:val="clear" w:color="auto" w:fill="auto"/>
                <w:lang w:val="cs-CZ" w:eastAsia="cs-CZ" w:bidi="cs-CZ"/>
              </w:rPr>
              <w:t>Předpokládaná cena za práci cca.:</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1180" w:right="0" w:firstLine="0"/>
              <w:jc w:val="left"/>
            </w:pPr>
            <w:r>
              <w:rPr>
                <w:b/>
                <w:bCs/>
                <w:color w:val="000000"/>
                <w:spacing w:val="0"/>
                <w:w w:val="100"/>
                <w:position w:val="0"/>
                <w:shd w:val="clear" w:color="auto" w:fill="auto"/>
                <w:lang w:val="cs-CZ" w:eastAsia="cs-CZ" w:bidi="cs-CZ"/>
              </w:rPr>
              <w:t>127.000,- Kč</w:t>
            </w:r>
          </w:p>
        </w:tc>
      </w:tr>
      <w:tr>
        <w:trPr>
          <w:trHeight w:val="470" w:hRule="exact"/>
        </w:trPr>
        <w:tc>
          <w:tcPr>
            <w:tcBorders>
              <w:top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Celkem bez DPH:</w:t>
            </w:r>
          </w:p>
        </w:tc>
        <w:tc>
          <w:tcPr>
            <w:tcBorders>
              <w:top w:val="single" w:sz="4"/>
            </w:tcBorders>
            <w:shd w:val="clear" w:color="auto" w:fill="FFFFFF"/>
            <w:vAlign w:val="bottom"/>
          </w:tcPr>
          <w:p>
            <w:pPr>
              <w:pStyle w:val="Style19"/>
              <w:keepNext w:val="0"/>
              <w:keepLines w:val="0"/>
              <w:widowControl w:val="0"/>
              <w:shd w:val="clear" w:color="auto" w:fill="auto"/>
              <w:bidi w:val="0"/>
              <w:spacing w:before="0" w:after="0" w:line="240" w:lineRule="auto"/>
              <w:ind w:left="1180" w:right="0" w:firstLine="0"/>
              <w:jc w:val="left"/>
            </w:pPr>
            <w:r>
              <w:rPr>
                <w:b/>
                <w:bCs/>
                <w:color w:val="000000"/>
                <w:spacing w:val="0"/>
                <w:w w:val="100"/>
                <w:position w:val="0"/>
                <w:shd w:val="clear" w:color="auto" w:fill="auto"/>
                <w:lang w:val="cs-CZ" w:eastAsia="cs-CZ" w:bidi="cs-CZ"/>
              </w:rPr>
              <w:t>329.000,- Kč</w:t>
            </w:r>
          </w:p>
        </w:tc>
      </w:tr>
      <w:tr>
        <w:trPr>
          <w:trHeight w:val="475"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DPH 21 % :</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69.090,- Kč</w:t>
            </w:r>
          </w:p>
        </w:tc>
      </w:tr>
      <w:tr>
        <w:trPr>
          <w:trHeight w:val="374" w:hRule="exact"/>
        </w:trPr>
        <w:tc>
          <w:tcPr>
            <w:tcBorders>
              <w:top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Cena celkem včetně DPH:</w:t>
            </w:r>
          </w:p>
        </w:tc>
        <w:tc>
          <w:tcPr>
            <w:tcBorders>
              <w:top w:val="single" w:sz="4"/>
            </w:tcBorders>
            <w:shd w:val="clear" w:color="auto" w:fill="FFFFFF"/>
            <w:vAlign w:val="bottom"/>
          </w:tcPr>
          <w:p>
            <w:pPr>
              <w:pStyle w:val="Style19"/>
              <w:keepNext w:val="0"/>
              <w:keepLines w:val="0"/>
              <w:widowControl w:val="0"/>
              <w:shd w:val="clear" w:color="auto" w:fill="auto"/>
              <w:bidi w:val="0"/>
              <w:spacing w:before="0" w:after="0" w:line="240" w:lineRule="auto"/>
              <w:ind w:left="1180" w:right="0" w:firstLine="0"/>
              <w:jc w:val="left"/>
            </w:pPr>
            <w:r>
              <w:rPr>
                <w:b/>
                <w:bCs/>
                <w:color w:val="000000"/>
                <w:spacing w:val="0"/>
                <w:w w:val="100"/>
                <w:position w:val="0"/>
                <w:shd w:val="clear" w:color="auto" w:fill="auto"/>
                <w:lang w:val="cs-CZ" w:eastAsia="cs-CZ" w:bidi="cs-CZ"/>
              </w:rPr>
              <w:t>398.090,- Kč</w:t>
            </w:r>
          </w:p>
        </w:tc>
      </w:tr>
    </w:tbl>
    <w:p>
      <w:pPr>
        <w:widowControl w:val="0"/>
        <w:spacing w:after="579" w:line="1" w:lineRule="exact"/>
      </w:pPr>
    </w:p>
    <w:p>
      <w:pPr>
        <w:pStyle w:val="Style2"/>
        <w:keepNext w:val="0"/>
        <w:keepLines w:val="0"/>
        <w:widowControl w:val="0"/>
        <w:numPr>
          <w:ilvl w:val="0"/>
          <w:numId w:val="3"/>
        </w:numPr>
        <w:shd w:val="clear" w:color="auto" w:fill="auto"/>
        <w:tabs>
          <w:tab w:pos="716" w:val="left"/>
        </w:tabs>
        <w:bidi w:val="0"/>
        <w:spacing w:before="0" w:line="240" w:lineRule="auto"/>
        <w:ind w:left="820" w:right="0" w:hanging="820"/>
        <w:jc w:val="both"/>
      </w:pPr>
      <w:r>
        <w:rPr>
          <w:color w:val="000000"/>
          <w:spacing w:val="0"/>
          <w:w w:val="100"/>
          <w:position w:val="0"/>
          <w:shd w:val="clear" w:color="auto" w:fill="auto"/>
          <w:lang w:val="cs-CZ" w:eastAsia="cs-CZ" w:bidi="cs-CZ"/>
        </w:rPr>
        <w:t>Tato cena zahrnuje veškeré náklady spojené s předmětem smlouvy, tj. cenu zboží, dokumentace a dalších souvisejících nákladů. Tato cena je konečná, nepřekročitelná pro daný předmět smlouvy.</w:t>
      </w:r>
    </w:p>
    <w:p>
      <w:pPr>
        <w:pStyle w:val="Style2"/>
        <w:keepNext w:val="0"/>
        <w:keepLines w:val="0"/>
        <w:widowControl w:val="0"/>
        <w:numPr>
          <w:ilvl w:val="0"/>
          <w:numId w:val="3"/>
        </w:numPr>
        <w:shd w:val="clear" w:color="auto" w:fill="auto"/>
        <w:tabs>
          <w:tab w:pos="716" w:val="left"/>
        </w:tabs>
        <w:bidi w:val="0"/>
        <w:spacing w:before="0" w:line="240" w:lineRule="auto"/>
        <w:ind w:left="0" w:right="0" w:firstLine="0"/>
        <w:jc w:val="both"/>
      </w:pPr>
      <w:r>
        <w:rPr>
          <w:color w:val="000000"/>
          <w:spacing w:val="0"/>
          <w:w w:val="100"/>
          <w:position w:val="0"/>
          <w:shd w:val="clear" w:color="auto" w:fill="auto"/>
          <w:lang w:val="cs-CZ" w:eastAsia="cs-CZ" w:bidi="cs-CZ"/>
        </w:rPr>
        <w:t>Celkovou a pro účely fakturace rozhodnou cenou se rozumí cena včetně DPH.</w:t>
      </w:r>
    </w:p>
    <w:p>
      <w:pPr>
        <w:pStyle w:val="Style2"/>
        <w:keepNext w:val="0"/>
        <w:keepLines w:val="0"/>
        <w:widowControl w:val="0"/>
        <w:numPr>
          <w:ilvl w:val="0"/>
          <w:numId w:val="3"/>
        </w:numPr>
        <w:shd w:val="clear" w:color="auto" w:fill="auto"/>
        <w:tabs>
          <w:tab w:pos="716" w:val="left"/>
        </w:tabs>
        <w:bidi w:val="0"/>
        <w:spacing w:before="0" w:after="460" w:line="240" w:lineRule="auto"/>
        <w:ind w:left="820" w:right="0" w:hanging="820"/>
        <w:jc w:val="both"/>
      </w:pPr>
      <w:r>
        <w:rPr>
          <w:color w:val="000000"/>
          <w:spacing w:val="0"/>
          <w:w w:val="100"/>
          <w:position w:val="0"/>
          <w:shd w:val="clear" w:color="auto" w:fill="auto"/>
          <w:lang w:val="cs-CZ" w:eastAsia="cs-CZ" w:bidi="cs-CZ"/>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platnou sazbu DPH. O této skutečnosti není nutné uzavírat dodatek k této smlouvě.</w:t>
      </w:r>
    </w:p>
    <w:p>
      <w:pPr>
        <w:pStyle w:val="Style15"/>
        <w:keepNext/>
        <w:keepLines/>
        <w:widowControl w:val="0"/>
        <w:shd w:val="clear" w:color="auto" w:fill="auto"/>
        <w:bidi w:val="0"/>
        <w:spacing w:before="0" w:line="240"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Článek 4</w:t>
      </w:r>
      <w:bookmarkEnd w:id="20"/>
      <w:bookmarkEnd w:id="21"/>
    </w:p>
    <w:p>
      <w:pPr>
        <w:pStyle w:val="Style15"/>
        <w:keepNext/>
        <w:keepLines/>
        <w:widowControl w:val="0"/>
        <w:shd w:val="clear" w:color="auto" w:fill="auto"/>
        <w:bidi w:val="0"/>
        <w:spacing w:before="0" w:line="240"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Místo plnění, předání a převzetí zboží</w:t>
      </w:r>
      <w:bookmarkEnd w:id="22"/>
      <w:bookmarkEnd w:id="23"/>
    </w:p>
    <w:p>
      <w:pPr>
        <w:pStyle w:val="Style2"/>
        <w:keepNext w:val="0"/>
        <w:keepLines w:val="0"/>
        <w:widowControl w:val="0"/>
        <w:numPr>
          <w:ilvl w:val="1"/>
          <w:numId w:val="3"/>
        </w:numPr>
        <w:shd w:val="clear" w:color="auto" w:fill="auto"/>
        <w:tabs>
          <w:tab w:pos="716" w:val="left"/>
        </w:tabs>
        <w:bidi w:val="0"/>
        <w:spacing w:before="0" w:line="240" w:lineRule="auto"/>
        <w:ind w:left="0" w:right="0" w:firstLine="0"/>
        <w:jc w:val="both"/>
      </w:pPr>
      <w:r>
        <w:rPr>
          <w:color w:val="000000"/>
          <w:spacing w:val="0"/>
          <w:w w:val="100"/>
          <w:position w:val="0"/>
          <w:shd w:val="clear" w:color="auto" w:fill="auto"/>
          <w:lang w:val="cs-CZ" w:eastAsia="cs-CZ" w:bidi="cs-CZ"/>
        </w:rPr>
        <w:t>Místo plnění: Serviscentrum Vysočina s.r.o., Kosovská 457/10, 586 01 Jihlava</w:t>
      </w:r>
    </w:p>
    <w:p>
      <w:pPr>
        <w:pStyle w:val="Style2"/>
        <w:keepNext w:val="0"/>
        <w:keepLines w:val="0"/>
        <w:widowControl w:val="0"/>
        <w:numPr>
          <w:ilvl w:val="1"/>
          <w:numId w:val="3"/>
        </w:numPr>
        <w:shd w:val="clear" w:color="auto" w:fill="auto"/>
        <w:tabs>
          <w:tab w:pos="716" w:val="left"/>
        </w:tabs>
        <w:bidi w:val="0"/>
        <w:spacing w:before="0" w:line="240" w:lineRule="auto"/>
        <w:ind w:left="820" w:right="0" w:hanging="820"/>
        <w:jc w:val="both"/>
      </w:pPr>
      <w:r>
        <w:rPr>
          <w:color w:val="000000"/>
          <w:spacing w:val="0"/>
          <w:w w:val="100"/>
          <w:position w:val="0"/>
          <w:shd w:val="clear" w:color="auto" w:fill="auto"/>
          <w:lang w:val="cs-CZ" w:eastAsia="cs-CZ" w:bidi="cs-CZ"/>
        </w:rPr>
        <w:t>Zhotovitel je povinen v místě plnění, předat plnění osobě pověřené převzetím s „Předávacím protokolem“ ve dvojím vyhotovení řádně vyplněným a označený číslem smlouvy, který podepíše osoba pověřená převzetím zboží. Jedno vyhotovení zůstává objednateli, druhé vyhotovení zhotoviteli.</w:t>
      </w:r>
    </w:p>
    <w:p>
      <w:pPr>
        <w:pStyle w:val="Style2"/>
        <w:keepNext w:val="0"/>
        <w:keepLines w:val="0"/>
        <w:widowControl w:val="0"/>
        <w:numPr>
          <w:ilvl w:val="1"/>
          <w:numId w:val="3"/>
        </w:numPr>
        <w:shd w:val="clear" w:color="auto" w:fill="auto"/>
        <w:tabs>
          <w:tab w:pos="716" w:val="left"/>
        </w:tabs>
        <w:bidi w:val="0"/>
        <w:spacing w:before="0" w:after="460" w:line="240" w:lineRule="auto"/>
        <w:ind w:left="820" w:right="0" w:hanging="820"/>
        <w:jc w:val="both"/>
      </w:pPr>
      <w:r>
        <w:rPr>
          <w:color w:val="000000"/>
          <w:spacing w:val="0"/>
          <w:w w:val="100"/>
          <w:position w:val="0"/>
          <w:shd w:val="clear" w:color="auto" w:fill="auto"/>
          <w:lang w:val="cs-CZ" w:eastAsia="cs-CZ" w:bidi="cs-CZ"/>
        </w:rPr>
        <w:t>Osoby oprávněné k předání a převzetí zboží (oprávněné jednat ve věcech plnění) jsou uvedeny v čl. 1. Smluvní strany se vzájemně dohodly, že změna uvedených osob oprávněných jednat ve věcech plnění bude oznamována jednostranným písemným sdělením a není potřeba na jejich změnu uzavřít dodatek ke smlouvě.</w:t>
      </w:r>
    </w:p>
    <w:p>
      <w:pPr>
        <w:pStyle w:val="Style15"/>
        <w:keepNext/>
        <w:keepLines/>
        <w:widowControl w:val="0"/>
        <w:shd w:val="clear" w:color="auto" w:fill="auto"/>
        <w:bidi w:val="0"/>
        <w:spacing w:before="0" w:line="240" w:lineRule="auto"/>
        <w:ind w:left="0" w:right="0" w:firstLine="0"/>
        <w:jc w:val="center"/>
      </w:pPr>
      <w:bookmarkStart w:id="24" w:name="bookmark24"/>
      <w:bookmarkStart w:id="25" w:name="bookmark25"/>
      <w:r>
        <w:rPr>
          <w:color w:val="000000"/>
          <w:spacing w:val="0"/>
          <w:w w:val="100"/>
          <w:position w:val="0"/>
          <w:shd w:val="clear" w:color="auto" w:fill="auto"/>
          <w:lang w:val="cs-CZ" w:eastAsia="cs-CZ" w:bidi="cs-CZ"/>
        </w:rPr>
        <w:t>Článek 5</w:t>
      </w:r>
      <w:bookmarkEnd w:id="24"/>
      <w:bookmarkEnd w:id="25"/>
    </w:p>
    <w:p>
      <w:pPr>
        <w:pStyle w:val="Style15"/>
        <w:keepNext/>
        <w:keepLines/>
        <w:widowControl w:val="0"/>
        <w:shd w:val="clear" w:color="auto" w:fill="auto"/>
        <w:bidi w:val="0"/>
        <w:spacing w:before="0" w:line="240" w:lineRule="auto"/>
        <w:ind w:left="0" w:right="0" w:firstLine="0"/>
        <w:jc w:val="center"/>
      </w:pPr>
      <w:bookmarkStart w:id="26" w:name="bookmark26"/>
      <w:bookmarkStart w:id="27" w:name="bookmark27"/>
      <w:r>
        <w:rPr>
          <w:color w:val="000000"/>
          <w:spacing w:val="0"/>
          <w:w w:val="100"/>
          <w:position w:val="0"/>
          <w:shd w:val="clear" w:color="auto" w:fill="auto"/>
          <w:lang w:val="cs-CZ" w:eastAsia="cs-CZ" w:bidi="cs-CZ"/>
        </w:rPr>
        <w:t>Doba plnění</w:t>
      </w:r>
      <w:bookmarkEnd w:id="26"/>
      <w:bookmarkEnd w:id="27"/>
    </w:p>
    <w:p>
      <w:pPr>
        <w:pStyle w:val="Style2"/>
        <w:keepNext w:val="0"/>
        <w:keepLines w:val="0"/>
        <w:widowControl w:val="0"/>
        <w:numPr>
          <w:ilvl w:val="0"/>
          <w:numId w:val="5"/>
        </w:numPr>
        <w:shd w:val="clear" w:color="auto" w:fill="auto"/>
        <w:tabs>
          <w:tab w:pos="716"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dodat dílo následovně:</w:t>
      </w:r>
    </w:p>
    <w:p>
      <w:pPr>
        <w:pStyle w:val="Style2"/>
        <w:keepNext w:val="0"/>
        <w:keepLines w:val="0"/>
        <w:widowControl w:val="0"/>
        <w:numPr>
          <w:ilvl w:val="0"/>
          <w:numId w:val="7"/>
        </w:numPr>
        <w:shd w:val="clear" w:color="auto" w:fill="auto"/>
        <w:tabs>
          <w:tab w:pos="1180" w:val="left"/>
        </w:tabs>
        <w:bidi w:val="0"/>
        <w:spacing w:before="0" w:line="240" w:lineRule="auto"/>
        <w:ind w:left="0" w:right="0" w:firstLine="820"/>
        <w:jc w:val="both"/>
      </w:pPr>
      <w:r>
        <w:rPr>
          <w:color w:val="000000"/>
          <w:spacing w:val="0"/>
          <w:w w:val="100"/>
          <w:position w:val="0"/>
          <w:shd w:val="clear" w:color="auto" w:fill="auto"/>
          <w:lang w:val="cs-CZ" w:eastAsia="cs-CZ" w:bidi="cs-CZ"/>
        </w:rPr>
        <w:t>Zahájení plnění: od účinnosti smlouvy</w:t>
      </w:r>
    </w:p>
    <w:p>
      <w:pPr>
        <w:pStyle w:val="Style2"/>
        <w:keepNext w:val="0"/>
        <w:keepLines w:val="0"/>
        <w:widowControl w:val="0"/>
        <w:numPr>
          <w:ilvl w:val="0"/>
          <w:numId w:val="7"/>
        </w:numPr>
        <w:shd w:val="clear" w:color="auto" w:fill="auto"/>
        <w:tabs>
          <w:tab w:pos="1180" w:val="left"/>
        </w:tabs>
        <w:bidi w:val="0"/>
        <w:spacing w:before="0" w:line="240" w:lineRule="auto"/>
        <w:ind w:left="0" w:right="0" w:firstLine="820"/>
        <w:jc w:val="both"/>
      </w:pPr>
      <w:r>
        <w:rPr>
          <w:color w:val="000000"/>
          <w:spacing w:val="0"/>
          <w:w w:val="100"/>
          <w:position w:val="0"/>
          <w:shd w:val="clear" w:color="auto" w:fill="auto"/>
          <w:lang w:val="cs-CZ" w:eastAsia="cs-CZ" w:bidi="cs-CZ"/>
        </w:rPr>
        <w:t>Dokončení plnění: do 2 měsíců od účinnosti smlouvy</w:t>
      </w:r>
    </w:p>
    <w:p>
      <w:pPr>
        <w:pStyle w:val="Style15"/>
        <w:keepNext/>
        <w:keepLines/>
        <w:widowControl w:val="0"/>
        <w:shd w:val="clear" w:color="auto" w:fill="auto"/>
        <w:bidi w:val="0"/>
        <w:spacing w:before="0" w:line="240" w:lineRule="auto"/>
        <w:ind w:left="0" w:right="0" w:firstLine="0"/>
        <w:jc w:val="center"/>
      </w:pPr>
      <w:bookmarkStart w:id="28" w:name="bookmark28"/>
      <w:bookmarkStart w:id="29" w:name="bookmark29"/>
      <w:r>
        <w:rPr>
          <w:color w:val="000000"/>
          <w:spacing w:val="0"/>
          <w:w w:val="100"/>
          <w:position w:val="0"/>
          <w:shd w:val="clear" w:color="auto" w:fill="auto"/>
          <w:lang w:val="cs-CZ" w:eastAsia="cs-CZ" w:bidi="cs-CZ"/>
        </w:rPr>
        <w:t>Článek 6</w:t>
      </w:r>
      <w:bookmarkEnd w:id="28"/>
      <w:bookmarkEnd w:id="29"/>
    </w:p>
    <w:p>
      <w:pPr>
        <w:pStyle w:val="Style15"/>
        <w:keepNext/>
        <w:keepLines/>
        <w:widowControl w:val="0"/>
        <w:shd w:val="clear" w:color="auto" w:fill="auto"/>
        <w:bidi w:val="0"/>
        <w:spacing w:before="0" w:line="240" w:lineRule="auto"/>
        <w:ind w:left="0" w:right="0" w:firstLine="0"/>
        <w:jc w:val="center"/>
      </w:pPr>
      <w:bookmarkStart w:id="30" w:name="bookmark30"/>
      <w:bookmarkStart w:id="31" w:name="bookmark31"/>
      <w:r>
        <w:rPr>
          <w:color w:val="000000"/>
          <w:spacing w:val="0"/>
          <w:w w:val="100"/>
          <w:position w:val="0"/>
          <w:shd w:val="clear" w:color="auto" w:fill="auto"/>
          <w:lang w:val="cs-CZ" w:eastAsia="cs-CZ" w:bidi="cs-CZ"/>
        </w:rPr>
        <w:t>Platební podmínky</w:t>
      </w:r>
      <w:bookmarkEnd w:id="30"/>
      <w:bookmarkEnd w:id="31"/>
    </w:p>
    <w:p>
      <w:pPr>
        <w:pStyle w:val="Style2"/>
        <w:keepNext w:val="0"/>
        <w:keepLines w:val="0"/>
        <w:widowControl w:val="0"/>
        <w:numPr>
          <w:ilvl w:val="0"/>
          <w:numId w:val="9"/>
        </w:numPr>
        <w:shd w:val="clear" w:color="auto" w:fill="auto"/>
        <w:tabs>
          <w:tab w:pos="711" w:val="left"/>
        </w:tabs>
        <w:bidi w:val="0"/>
        <w:spacing w:before="0" w:line="240" w:lineRule="auto"/>
        <w:ind w:left="720" w:right="0" w:hanging="720"/>
        <w:jc w:val="both"/>
      </w:pPr>
      <w:r>
        <w:rPr>
          <w:color w:val="000000"/>
          <w:spacing w:val="0"/>
          <w:w w:val="100"/>
          <w:position w:val="0"/>
          <w:shd w:val="clear" w:color="auto" w:fill="auto"/>
          <w:lang w:val="cs-CZ" w:eastAsia="cs-CZ" w:bidi="cs-CZ"/>
        </w:rPr>
        <w:t>Zhotovitel po předání díla v souladu s touto smlouvou je povinen vystavit fakturu a do 5 (pěti) pracovních dnů doporučeně objednateli odeslat za dodané dílo ve dvojím vyhotovení. Tato faktura je splatná do 30 dnů ode dne jejího doručení a povinně, v souladu s OZ a zákonem o dani z přidané hodnoty, obsahuje označení faktura a její číslo, název a sídlo zhotovitele a objednatele s jejich dalšími identifikačními údaji, označení smlouvy a částku k fakturaci a další údaje povinné podle uvedených právních předpisů.</w:t>
      </w:r>
    </w:p>
    <w:p>
      <w:pPr>
        <w:pStyle w:val="Style2"/>
        <w:keepNext w:val="0"/>
        <w:keepLines w:val="0"/>
        <w:widowControl w:val="0"/>
        <w:numPr>
          <w:ilvl w:val="0"/>
          <w:numId w:val="9"/>
        </w:numPr>
        <w:shd w:val="clear" w:color="auto" w:fill="auto"/>
        <w:tabs>
          <w:tab w:pos="711" w:val="left"/>
        </w:tabs>
        <w:bidi w:val="0"/>
        <w:spacing w:before="0" w:after="460" w:line="240" w:lineRule="auto"/>
        <w:ind w:left="720" w:right="0" w:hanging="720"/>
        <w:jc w:val="both"/>
      </w:pPr>
      <w:r>
        <w:rPr>
          <w:color w:val="000000"/>
          <w:spacing w:val="0"/>
          <w:w w:val="100"/>
          <w:position w:val="0"/>
          <w:shd w:val="clear" w:color="auto" w:fill="auto"/>
          <w:lang w:val="cs-CZ" w:eastAsia="cs-CZ" w:bidi="cs-CZ"/>
        </w:rPr>
        <w:t>Zhotovitel je povinen fakturu a doklady - „Předávací protokol“ apod. - označit číslem smlouvy objednatele. Objednatel může fakturu vrátit v případě, kdy obsahuje nesprávné nebo neúplné údaje nebo obsahuje nesprávné cenové údaje. Toto vrácení se musí stát do konce lhůty splatnosti faktury. V takovém případě vystaví zhotovitel novou fakturu s novou lhůtou splatnosti, kterou je povinen doručit objednateli do 5 (pěti) pracovních dnů ode dne doručení oprávněně vrácené faktury.</w:t>
      </w:r>
    </w:p>
    <w:p>
      <w:pPr>
        <w:pStyle w:val="Style15"/>
        <w:keepNext/>
        <w:keepLines/>
        <w:widowControl w:val="0"/>
        <w:shd w:val="clear" w:color="auto" w:fill="auto"/>
        <w:bidi w:val="0"/>
        <w:spacing w:before="0" w:line="240" w:lineRule="auto"/>
        <w:ind w:left="0" w:right="0" w:firstLine="0"/>
        <w:jc w:val="center"/>
      </w:pPr>
      <w:bookmarkStart w:id="32" w:name="bookmark32"/>
      <w:bookmarkStart w:id="33" w:name="bookmark33"/>
      <w:r>
        <w:rPr>
          <w:color w:val="000000"/>
          <w:spacing w:val="0"/>
          <w:w w:val="100"/>
          <w:position w:val="0"/>
          <w:shd w:val="clear" w:color="auto" w:fill="auto"/>
          <w:lang w:val="cs-CZ" w:eastAsia="cs-CZ" w:bidi="cs-CZ"/>
        </w:rPr>
        <w:t>Článek 7</w:t>
      </w:r>
      <w:bookmarkEnd w:id="32"/>
      <w:bookmarkEnd w:id="33"/>
    </w:p>
    <w:p>
      <w:pPr>
        <w:pStyle w:val="Style15"/>
        <w:keepNext/>
        <w:keepLines/>
        <w:widowControl w:val="0"/>
        <w:shd w:val="clear" w:color="auto" w:fill="auto"/>
        <w:bidi w:val="0"/>
        <w:spacing w:before="0" w:line="240" w:lineRule="auto"/>
        <w:ind w:left="0" w:right="0" w:firstLine="0"/>
        <w:jc w:val="center"/>
      </w:pPr>
      <w:bookmarkStart w:id="34" w:name="bookmark34"/>
      <w:bookmarkStart w:id="35" w:name="bookmark35"/>
      <w:r>
        <w:rPr>
          <w:color w:val="000000"/>
          <w:spacing w:val="0"/>
          <w:w w:val="100"/>
          <w:position w:val="0"/>
          <w:shd w:val="clear" w:color="auto" w:fill="auto"/>
          <w:lang w:val="cs-CZ" w:eastAsia="cs-CZ" w:bidi="cs-CZ"/>
        </w:rPr>
        <w:t>Záruky kvality</w:t>
      </w:r>
      <w:bookmarkEnd w:id="34"/>
      <w:bookmarkEnd w:id="35"/>
    </w:p>
    <w:p>
      <w:pPr>
        <w:pStyle w:val="Style2"/>
        <w:keepNext w:val="0"/>
        <w:keepLines w:val="0"/>
        <w:widowControl w:val="0"/>
        <w:shd w:val="clear" w:color="auto" w:fill="auto"/>
        <w:bidi w:val="0"/>
        <w:spacing w:before="0" w:after="460" w:line="240" w:lineRule="auto"/>
        <w:ind w:left="660" w:right="0" w:hanging="660"/>
        <w:jc w:val="both"/>
      </w:pPr>
      <w:r>
        <w:rPr>
          <w:b/>
          <w:bCs/>
          <w:color w:val="000000"/>
          <w:spacing w:val="0"/>
          <w:w w:val="100"/>
          <w:position w:val="0"/>
          <w:shd w:val="clear" w:color="auto" w:fill="auto"/>
          <w:lang w:val="cs-CZ" w:eastAsia="cs-CZ" w:bidi="cs-CZ"/>
        </w:rPr>
        <w:t xml:space="preserve">7.1 </w:t>
      </w:r>
      <w:r>
        <w:rPr>
          <w:color w:val="000000"/>
          <w:spacing w:val="0"/>
          <w:w w:val="100"/>
          <w:position w:val="0"/>
          <w:shd w:val="clear" w:color="auto" w:fill="auto"/>
          <w:lang w:val="cs-CZ" w:eastAsia="cs-CZ" w:bidi="cs-CZ"/>
        </w:rPr>
        <w:t xml:space="preserve">Záruka na předmět plnění včetně všech instalačních, montážních a dalších prací dle </w:t>
      </w:r>
      <w:r>
        <w:rPr>
          <w:b/>
          <w:bCs/>
          <w:color w:val="000000"/>
          <w:spacing w:val="0"/>
          <w:w w:val="100"/>
          <w:position w:val="0"/>
          <w:shd w:val="clear" w:color="auto" w:fill="auto"/>
          <w:lang w:val="cs-CZ" w:eastAsia="cs-CZ" w:bidi="cs-CZ"/>
        </w:rPr>
        <w:t xml:space="preserve">čl. 2 </w:t>
      </w:r>
      <w:r>
        <w:rPr>
          <w:color w:val="000000"/>
          <w:spacing w:val="0"/>
          <w:w w:val="100"/>
          <w:position w:val="0"/>
          <w:shd w:val="clear" w:color="auto" w:fill="auto"/>
          <w:lang w:val="cs-CZ" w:eastAsia="cs-CZ" w:bidi="cs-CZ"/>
        </w:rPr>
        <w:t xml:space="preserve">je </w:t>
      </w:r>
      <w:r>
        <w:rPr>
          <w:b/>
          <w:bCs/>
          <w:color w:val="000000"/>
          <w:spacing w:val="0"/>
          <w:w w:val="100"/>
          <w:position w:val="0"/>
          <w:shd w:val="clear" w:color="auto" w:fill="auto"/>
          <w:lang w:val="cs-CZ" w:eastAsia="cs-CZ" w:bidi="cs-CZ"/>
        </w:rPr>
        <w:t xml:space="preserve">12 měsíců. </w:t>
      </w:r>
      <w:r>
        <w:rPr>
          <w:color w:val="000000"/>
          <w:spacing w:val="0"/>
          <w:w w:val="100"/>
          <w:position w:val="0"/>
          <w:shd w:val="clear" w:color="auto" w:fill="auto"/>
          <w:lang w:val="cs-CZ" w:eastAsia="cs-CZ" w:bidi="cs-CZ"/>
        </w:rPr>
        <w:t>Záruční doba počíná běžet dnem předání a převzetí plnění objednatelem-Reklamace a záruky uplatňuje objednatel přímo u zhotovitele.</w:t>
      </w:r>
    </w:p>
    <w:p>
      <w:pPr>
        <w:pStyle w:val="Style15"/>
        <w:keepNext/>
        <w:keepLines/>
        <w:widowControl w:val="0"/>
        <w:shd w:val="clear" w:color="auto" w:fill="auto"/>
        <w:bidi w:val="0"/>
        <w:spacing w:before="0" w:line="240" w:lineRule="auto"/>
        <w:ind w:left="0" w:right="0" w:firstLine="0"/>
        <w:jc w:val="center"/>
      </w:pPr>
      <w:bookmarkStart w:id="36" w:name="bookmark36"/>
      <w:bookmarkStart w:id="37" w:name="bookmark37"/>
      <w:r>
        <w:rPr>
          <w:color w:val="000000"/>
          <w:spacing w:val="0"/>
          <w:w w:val="100"/>
          <w:position w:val="0"/>
          <w:shd w:val="clear" w:color="auto" w:fill="auto"/>
          <w:lang w:val="cs-CZ" w:eastAsia="cs-CZ" w:bidi="cs-CZ"/>
        </w:rPr>
        <w:t>Článek 8</w:t>
      </w:r>
      <w:bookmarkEnd w:id="36"/>
      <w:bookmarkEnd w:id="37"/>
    </w:p>
    <w:p>
      <w:pPr>
        <w:pStyle w:val="Style15"/>
        <w:keepNext/>
        <w:keepLines/>
        <w:widowControl w:val="0"/>
        <w:shd w:val="clear" w:color="auto" w:fill="auto"/>
        <w:bidi w:val="0"/>
        <w:spacing w:before="0" w:line="240" w:lineRule="auto"/>
        <w:ind w:left="0" w:right="0" w:firstLine="0"/>
        <w:jc w:val="center"/>
      </w:pPr>
      <w:bookmarkStart w:id="38" w:name="bookmark38"/>
      <w:bookmarkStart w:id="39" w:name="bookmark39"/>
      <w:r>
        <w:rPr>
          <w:color w:val="000000"/>
          <w:spacing w:val="0"/>
          <w:w w:val="100"/>
          <w:position w:val="0"/>
          <w:shd w:val="clear" w:color="auto" w:fill="auto"/>
          <w:lang w:val="cs-CZ" w:eastAsia="cs-CZ" w:bidi="cs-CZ"/>
        </w:rPr>
        <w:t>Smluvní pokuty</w:t>
      </w:r>
      <w:bookmarkEnd w:id="38"/>
      <w:bookmarkEnd w:id="39"/>
    </w:p>
    <w:p>
      <w:pPr>
        <w:pStyle w:val="Style2"/>
        <w:keepNext w:val="0"/>
        <w:keepLines w:val="0"/>
        <w:widowControl w:val="0"/>
        <w:numPr>
          <w:ilvl w:val="0"/>
          <w:numId w:val="11"/>
        </w:numPr>
        <w:shd w:val="clear" w:color="auto" w:fill="auto"/>
        <w:tabs>
          <w:tab w:pos="711" w:val="left"/>
        </w:tabs>
        <w:bidi w:val="0"/>
        <w:spacing w:before="0" w:line="240" w:lineRule="auto"/>
        <w:ind w:left="720" w:right="0" w:hanging="720"/>
        <w:jc w:val="both"/>
      </w:pPr>
      <w:r>
        <w:rPr>
          <w:color w:val="000000"/>
          <w:spacing w:val="0"/>
          <w:w w:val="100"/>
          <w:position w:val="0"/>
          <w:shd w:val="clear" w:color="auto" w:fill="auto"/>
          <w:lang w:val="cs-CZ" w:eastAsia="cs-CZ" w:bidi="cs-CZ"/>
        </w:rPr>
        <w:t>Zhotovitel je povinen zaplatit objednateli smluvní pokutu za prodlení s plněním ve výši 0,2 % za každý i započatý den prodlení z ceny plnění, nejvýše však do celkové ceny za plnění.</w:t>
      </w:r>
    </w:p>
    <w:p>
      <w:pPr>
        <w:pStyle w:val="Style2"/>
        <w:keepNext w:val="0"/>
        <w:keepLines w:val="0"/>
        <w:widowControl w:val="0"/>
        <w:numPr>
          <w:ilvl w:val="0"/>
          <w:numId w:val="11"/>
        </w:numPr>
        <w:shd w:val="clear" w:color="auto" w:fill="auto"/>
        <w:tabs>
          <w:tab w:pos="711" w:val="left"/>
        </w:tabs>
        <w:bidi w:val="0"/>
        <w:spacing w:before="0" w:line="240" w:lineRule="auto"/>
        <w:ind w:left="720" w:right="0" w:hanging="720"/>
        <w:jc w:val="both"/>
      </w:pPr>
      <w:r>
        <w:rPr>
          <w:color w:val="000000"/>
          <w:spacing w:val="0"/>
          <w:w w:val="100"/>
          <w:position w:val="0"/>
          <w:shd w:val="clear" w:color="auto" w:fill="auto"/>
          <w:lang w:val="cs-CZ" w:eastAsia="cs-CZ" w:bidi="cs-CZ"/>
        </w:rPr>
        <w:t>Objednatel je povinen zaplatit zhotoviteli smluvní pokutu ve výši 0,2 % z fakturované částky za každý i započatý den prodlení se zaplacením faktury.</w:t>
      </w:r>
    </w:p>
    <w:p>
      <w:pPr>
        <w:pStyle w:val="Style2"/>
        <w:keepNext w:val="0"/>
        <w:keepLines w:val="0"/>
        <w:widowControl w:val="0"/>
        <w:numPr>
          <w:ilvl w:val="0"/>
          <w:numId w:val="11"/>
        </w:numPr>
        <w:shd w:val="clear" w:color="auto" w:fill="auto"/>
        <w:tabs>
          <w:tab w:pos="711" w:val="left"/>
        </w:tabs>
        <w:bidi w:val="0"/>
        <w:spacing w:before="0" w:after="460" w:line="240" w:lineRule="auto"/>
        <w:ind w:left="720" w:right="0" w:hanging="720"/>
        <w:jc w:val="both"/>
      </w:pPr>
      <w:r>
        <w:rPr>
          <w:color w:val="000000"/>
          <w:spacing w:val="0"/>
          <w:w w:val="100"/>
          <w:position w:val="0"/>
          <w:shd w:val="clear" w:color="auto" w:fill="auto"/>
          <w:lang w:val="cs-CZ" w:eastAsia="cs-CZ" w:bidi="cs-CZ"/>
        </w:rPr>
        <w:t>Strana povinná k uhrazení smluvní pokuty je povinna uhradit vyúčtované sankce nejpozději do 15 dnů ode dne obdržení příslušného vyúčtování.</w:t>
      </w:r>
    </w:p>
    <w:p>
      <w:pPr>
        <w:pStyle w:val="Style15"/>
        <w:keepNext/>
        <w:keepLines/>
        <w:widowControl w:val="0"/>
        <w:shd w:val="clear" w:color="auto" w:fill="auto"/>
        <w:bidi w:val="0"/>
        <w:spacing w:before="0" w:line="240" w:lineRule="auto"/>
        <w:ind w:left="0" w:right="0" w:firstLine="0"/>
        <w:jc w:val="center"/>
      </w:pPr>
      <w:bookmarkStart w:id="40" w:name="bookmark40"/>
      <w:bookmarkStart w:id="41" w:name="bookmark41"/>
      <w:r>
        <w:rPr>
          <w:color w:val="000000"/>
          <w:spacing w:val="0"/>
          <w:w w:val="100"/>
          <w:position w:val="0"/>
          <w:shd w:val="clear" w:color="auto" w:fill="auto"/>
          <w:lang w:val="cs-CZ" w:eastAsia="cs-CZ" w:bidi="cs-CZ"/>
        </w:rPr>
        <w:t>Článek 9</w:t>
      </w:r>
      <w:bookmarkEnd w:id="40"/>
      <w:bookmarkEnd w:id="41"/>
    </w:p>
    <w:p>
      <w:pPr>
        <w:pStyle w:val="Style15"/>
        <w:keepNext/>
        <w:keepLines/>
        <w:widowControl w:val="0"/>
        <w:shd w:val="clear" w:color="auto" w:fill="auto"/>
        <w:bidi w:val="0"/>
        <w:spacing w:before="0" w:line="240" w:lineRule="auto"/>
        <w:ind w:left="0" w:right="0" w:firstLine="0"/>
        <w:jc w:val="center"/>
      </w:pPr>
      <w:bookmarkStart w:id="42" w:name="bookmark42"/>
      <w:bookmarkStart w:id="43" w:name="bookmark43"/>
      <w:r>
        <w:rPr>
          <w:color w:val="000000"/>
          <w:spacing w:val="0"/>
          <w:w w:val="100"/>
          <w:position w:val="0"/>
          <w:shd w:val="clear" w:color="auto" w:fill="auto"/>
          <w:lang w:val="cs-CZ" w:eastAsia="cs-CZ" w:bidi="cs-CZ"/>
        </w:rPr>
        <w:t>Zvláštní ujednání</w:t>
      </w:r>
      <w:bookmarkEnd w:id="42"/>
      <w:bookmarkEnd w:id="43"/>
    </w:p>
    <w:p>
      <w:pPr>
        <w:pStyle w:val="Style2"/>
        <w:keepNext w:val="0"/>
        <w:keepLines w:val="0"/>
        <w:widowControl w:val="0"/>
        <w:numPr>
          <w:ilvl w:val="0"/>
          <w:numId w:val="13"/>
        </w:numPr>
        <w:shd w:val="clear" w:color="auto" w:fill="auto"/>
        <w:tabs>
          <w:tab w:pos="711" w:val="left"/>
        </w:tabs>
        <w:bidi w:val="0"/>
        <w:spacing w:before="0" w:line="240" w:lineRule="auto"/>
        <w:ind w:left="720" w:right="0" w:hanging="720"/>
        <w:jc w:val="both"/>
      </w:pPr>
      <w:r>
        <w:rPr>
          <w:color w:val="000000"/>
          <w:spacing w:val="0"/>
          <w:w w:val="100"/>
          <w:position w:val="0"/>
          <w:shd w:val="clear" w:color="auto" w:fill="auto"/>
          <w:lang w:val="cs-CZ" w:eastAsia="cs-CZ" w:bidi="cs-CZ"/>
        </w:rP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předmětu díla, na které s ním zadavatel uzavřel smlouvu, a že se zejména ve vztahu k ostatním uchazečům nedopustil žádného jednání narušujícího hospodářskou soutěž.</w:t>
      </w:r>
    </w:p>
    <w:p>
      <w:pPr>
        <w:pStyle w:val="Style2"/>
        <w:keepNext w:val="0"/>
        <w:keepLines w:val="0"/>
        <w:widowControl w:val="0"/>
        <w:numPr>
          <w:ilvl w:val="0"/>
          <w:numId w:val="13"/>
        </w:numPr>
        <w:shd w:val="clear" w:color="auto" w:fill="auto"/>
        <w:tabs>
          <w:tab w:pos="711" w:val="left"/>
        </w:tabs>
        <w:bidi w:val="0"/>
        <w:spacing w:before="0" w:line="240" w:lineRule="auto"/>
        <w:ind w:left="720" w:right="0" w:hanging="720"/>
        <w:jc w:val="both"/>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zhotoviteli.</w:t>
      </w:r>
    </w:p>
    <w:p>
      <w:pPr>
        <w:pStyle w:val="Style2"/>
        <w:keepNext w:val="0"/>
        <w:keepLines w:val="0"/>
        <w:widowControl w:val="0"/>
        <w:numPr>
          <w:ilvl w:val="0"/>
          <w:numId w:val="13"/>
        </w:numPr>
        <w:shd w:val="clear" w:color="auto" w:fill="auto"/>
        <w:tabs>
          <w:tab w:pos="711"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Objednatel nabývá vlastnické právo k dílu jeho převzetím pověřenou osobou podle </w:t>
      </w:r>
      <w:r>
        <w:rPr>
          <w:b/>
          <w:bCs/>
          <w:color w:val="000000"/>
          <w:spacing w:val="0"/>
          <w:w w:val="100"/>
          <w:position w:val="0"/>
          <w:shd w:val="clear" w:color="auto" w:fill="auto"/>
          <w:lang w:val="cs-CZ" w:eastAsia="cs-CZ" w:bidi="cs-CZ"/>
        </w:rPr>
        <w:t xml:space="preserve">čl. 1 </w:t>
      </w:r>
      <w:r>
        <w:rPr>
          <w:color w:val="000000"/>
          <w:spacing w:val="0"/>
          <w:w w:val="100"/>
          <w:position w:val="0"/>
          <w:shd w:val="clear" w:color="auto" w:fill="auto"/>
          <w:lang w:val="cs-CZ" w:eastAsia="cs-CZ" w:bidi="cs-CZ"/>
        </w:rPr>
        <w:t xml:space="preserve">této smlouvy. Nebezpečí vzniku škody na zboží přechází na objednatele v okamžiku, kdy je dílo, které je předmětem plnění této smlouvy předáno v souladu s </w:t>
      </w:r>
      <w:r>
        <w:rPr>
          <w:b/>
          <w:bCs/>
          <w:color w:val="000000"/>
          <w:spacing w:val="0"/>
          <w:w w:val="100"/>
          <w:position w:val="0"/>
          <w:shd w:val="clear" w:color="auto" w:fill="auto"/>
          <w:lang w:val="cs-CZ" w:eastAsia="cs-CZ" w:bidi="cs-CZ"/>
        </w:rPr>
        <w:t>čl. 4.</w:t>
      </w:r>
    </w:p>
    <w:p>
      <w:pPr>
        <w:pStyle w:val="Style2"/>
        <w:keepNext w:val="0"/>
        <w:keepLines w:val="0"/>
        <w:widowControl w:val="0"/>
        <w:numPr>
          <w:ilvl w:val="0"/>
          <w:numId w:val="13"/>
        </w:numPr>
        <w:shd w:val="clear" w:color="auto" w:fill="auto"/>
        <w:tabs>
          <w:tab w:pos="711" w:val="left"/>
        </w:tabs>
        <w:bidi w:val="0"/>
        <w:spacing w:before="0" w:line="240" w:lineRule="auto"/>
        <w:ind w:left="720" w:right="0" w:hanging="720"/>
        <w:jc w:val="both"/>
      </w:pPr>
      <w:r>
        <w:rPr>
          <w:color w:val="000000"/>
          <w:spacing w:val="0"/>
          <w:w w:val="100"/>
          <w:position w:val="0"/>
          <w:shd w:val="clear" w:color="auto" w:fill="auto"/>
          <w:lang w:val="cs-CZ" w:eastAsia="cs-CZ" w:bidi="cs-CZ"/>
        </w:rP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r>
        <w:br w:type="page"/>
      </w:r>
    </w:p>
    <w:p>
      <w:pPr>
        <w:pStyle w:val="Style2"/>
        <w:keepNext w:val="0"/>
        <w:keepLines w:val="0"/>
        <w:widowControl w:val="0"/>
        <w:numPr>
          <w:ilvl w:val="0"/>
          <w:numId w:val="13"/>
        </w:numPr>
        <w:shd w:val="clear" w:color="auto" w:fill="auto"/>
        <w:tabs>
          <w:tab w:pos="717" w:val="left"/>
        </w:tabs>
        <w:bidi w:val="0"/>
        <w:spacing w:before="0" w:after="120" w:line="240" w:lineRule="auto"/>
        <w:ind w:left="720" w:right="0" w:hanging="720"/>
        <w:jc w:val="left"/>
      </w:pPr>
      <w:r>
        <w:rPr>
          <w:color w:val="000000"/>
          <w:spacing w:val="0"/>
          <w:w w:val="100"/>
          <w:position w:val="0"/>
          <w:shd w:val="clear" w:color="auto" w:fill="auto"/>
          <w:lang w:val="cs-CZ" w:eastAsia="cs-CZ" w:bidi="cs-CZ"/>
        </w:rPr>
        <w:t>Zhotovitel se zavazuje v rámci plnění této smlouvy nevyužívat v rozsahu vyšším než 10% ceny poddodavatele, který je:</w:t>
      </w:r>
    </w:p>
    <w:p>
      <w:pPr>
        <w:pStyle w:val="Style2"/>
        <w:keepNext w:val="0"/>
        <w:keepLines w:val="0"/>
        <w:widowControl w:val="0"/>
        <w:shd w:val="clear" w:color="auto" w:fill="auto"/>
        <w:bidi w:val="0"/>
        <w:spacing w:before="0" w:after="120" w:line="240" w:lineRule="auto"/>
        <w:ind w:left="0" w:right="0" w:firstLine="720"/>
        <w:jc w:val="both"/>
      </w:pPr>
      <w:r>
        <w:rPr>
          <w:color w:val="000000"/>
          <w:spacing w:val="0"/>
          <w:w w:val="100"/>
          <w:position w:val="0"/>
          <w:shd w:val="clear" w:color="auto" w:fill="auto"/>
          <w:lang w:val="cs-CZ" w:eastAsia="cs-CZ" w:bidi="cs-CZ"/>
        </w:rPr>
        <w:t>a) fyzickou či právnickou osobou nebo subjektem či orgánem se sídlem v Rusku,</w:t>
      </w:r>
    </w:p>
    <w:p>
      <w:pPr>
        <w:pStyle w:val="Style2"/>
        <w:keepNext w:val="0"/>
        <w:keepLines w:val="0"/>
        <w:widowControl w:val="0"/>
        <w:shd w:val="clear" w:color="auto" w:fill="auto"/>
        <w:bidi w:val="0"/>
        <w:spacing w:before="0" w:after="120" w:line="240" w:lineRule="auto"/>
        <w:ind w:left="1100" w:right="0" w:hanging="380"/>
        <w:jc w:val="both"/>
      </w:pPr>
      <w:r>
        <w:rPr>
          <w:color w:val="000000"/>
          <w:spacing w:val="0"/>
          <w:w w:val="100"/>
          <w:position w:val="0"/>
          <w:shd w:val="clear" w:color="auto" w:fill="auto"/>
          <w:lang w:val="cs-CZ" w:eastAsia="cs-CZ" w:bidi="cs-CZ"/>
        </w:rPr>
        <w:t>b) právnickou osobou, subjektem nebo orgánem, který je z více než 50 % přímo či nepřímo vlastněn některým ze subjektů uvedených v písmeni a) tohoto odstavce, nebo</w:t>
      </w:r>
    </w:p>
    <w:p>
      <w:pPr>
        <w:pStyle w:val="Style2"/>
        <w:keepNext w:val="0"/>
        <w:keepLines w:val="0"/>
        <w:widowControl w:val="0"/>
        <w:numPr>
          <w:ilvl w:val="0"/>
          <w:numId w:val="7"/>
        </w:numPr>
        <w:shd w:val="clear" w:color="auto" w:fill="auto"/>
        <w:tabs>
          <w:tab w:pos="1080" w:val="left"/>
        </w:tabs>
        <w:bidi w:val="0"/>
        <w:spacing w:before="0" w:after="120" w:line="240" w:lineRule="auto"/>
        <w:ind w:left="1100" w:right="0" w:hanging="380"/>
        <w:jc w:val="both"/>
      </w:pPr>
      <w:r>
        <w:rPr>
          <w:color w:val="000000"/>
          <w:spacing w:val="0"/>
          <w:w w:val="100"/>
          <w:position w:val="0"/>
          <w:shd w:val="clear" w:color="auto" w:fill="auto"/>
          <w:lang w:val="cs-CZ" w:eastAsia="cs-CZ" w:bidi="cs-CZ"/>
        </w:rPr>
        <w:t>fyzickou nebo právnickou osobou, subjektem nebo orgánem, který jedná jménem nebo na pokyn některého ze subjektů uvedených v písmeni a) nebo b) tohoto odstavce.</w:t>
      </w:r>
    </w:p>
    <w:p>
      <w:pPr>
        <w:pStyle w:val="Style2"/>
        <w:keepNext w:val="0"/>
        <w:keepLines w:val="0"/>
        <w:widowControl w:val="0"/>
        <w:numPr>
          <w:ilvl w:val="0"/>
          <w:numId w:val="13"/>
        </w:numPr>
        <w:shd w:val="clear" w:color="auto" w:fill="auto"/>
        <w:tabs>
          <w:tab w:pos="717" w:val="left"/>
        </w:tabs>
        <w:bidi w:val="0"/>
        <w:spacing w:before="0" w:after="460" w:line="240" w:lineRule="auto"/>
        <w:ind w:left="720" w:right="0" w:hanging="720"/>
        <w:jc w:val="both"/>
      </w:pPr>
      <w:r>
        <w:rPr>
          <w:color w:val="000000"/>
          <w:spacing w:val="0"/>
          <w:w w:val="100"/>
          <w:position w:val="0"/>
          <w:shd w:val="clear" w:color="auto" w:fill="auto"/>
          <w:lang w:val="cs-CZ" w:eastAsia="cs-CZ" w:bidi="cs-CZ"/>
        </w:rPr>
        <w:t>Objednatel je oprávněn od smlouvy odstoupit v případě, kdy Zhotovitel nesplní povinnost uvedenou v odst. 9.4. a 9.5. této smlouvy.</w:t>
      </w:r>
    </w:p>
    <w:p>
      <w:pPr>
        <w:pStyle w:val="Style15"/>
        <w:keepNext/>
        <w:keepLines/>
        <w:widowControl w:val="0"/>
        <w:shd w:val="clear" w:color="auto" w:fill="auto"/>
        <w:bidi w:val="0"/>
        <w:spacing w:before="0" w:after="120" w:line="240" w:lineRule="auto"/>
        <w:ind w:left="0" w:right="0" w:firstLine="0"/>
        <w:jc w:val="center"/>
      </w:pPr>
      <w:bookmarkStart w:id="44" w:name="bookmark44"/>
      <w:bookmarkStart w:id="45" w:name="bookmark45"/>
      <w:r>
        <w:rPr>
          <w:color w:val="000000"/>
          <w:spacing w:val="0"/>
          <w:w w:val="100"/>
          <w:position w:val="0"/>
          <w:shd w:val="clear" w:color="auto" w:fill="auto"/>
          <w:lang w:val="cs-CZ" w:eastAsia="cs-CZ" w:bidi="cs-CZ"/>
        </w:rPr>
        <w:t>Článek 10</w:t>
      </w:r>
      <w:bookmarkEnd w:id="44"/>
      <w:bookmarkEnd w:id="45"/>
    </w:p>
    <w:p>
      <w:pPr>
        <w:pStyle w:val="Style15"/>
        <w:keepNext/>
        <w:keepLines/>
        <w:widowControl w:val="0"/>
        <w:shd w:val="clear" w:color="auto" w:fill="auto"/>
        <w:bidi w:val="0"/>
        <w:spacing w:before="0" w:after="120" w:line="240" w:lineRule="auto"/>
        <w:ind w:left="0" w:right="0" w:firstLine="0"/>
        <w:jc w:val="center"/>
      </w:pPr>
      <w:bookmarkStart w:id="46" w:name="bookmark46"/>
      <w:bookmarkStart w:id="47" w:name="bookmark47"/>
      <w:r>
        <w:rPr>
          <w:color w:val="000000"/>
          <w:spacing w:val="0"/>
          <w:w w:val="100"/>
          <w:position w:val="0"/>
          <w:shd w:val="clear" w:color="auto" w:fill="auto"/>
          <w:lang w:val="cs-CZ" w:eastAsia="cs-CZ" w:bidi="cs-CZ"/>
        </w:rPr>
        <w:t>Závěrečná ustanovení</w:t>
      </w:r>
      <w:bookmarkEnd w:id="46"/>
      <w:bookmarkEnd w:id="47"/>
    </w:p>
    <w:p>
      <w:pPr>
        <w:pStyle w:val="Style2"/>
        <w:keepNext w:val="0"/>
        <w:keepLines w:val="0"/>
        <w:widowControl w:val="0"/>
        <w:numPr>
          <w:ilvl w:val="0"/>
          <w:numId w:val="15"/>
        </w:numPr>
        <w:shd w:val="clear" w:color="auto" w:fill="auto"/>
        <w:tabs>
          <w:tab w:pos="717" w:val="left"/>
        </w:tabs>
        <w:bidi w:val="0"/>
        <w:spacing w:before="0" w:after="120" w:line="240" w:lineRule="auto"/>
        <w:ind w:left="0" w:right="0" w:firstLine="0"/>
        <w:jc w:val="left"/>
      </w:pPr>
      <w:r>
        <w:rPr>
          <w:color w:val="000000"/>
          <w:spacing w:val="0"/>
          <w:w w:val="100"/>
          <w:position w:val="0"/>
          <w:shd w:val="clear" w:color="auto" w:fill="auto"/>
          <w:lang w:val="cs-CZ" w:eastAsia="cs-CZ" w:bidi="cs-CZ"/>
        </w:rPr>
        <w:t>Plnění této smlouvy se řídí zákonem č. 89/2012 Sb., občanského zákoníku v platném znění.</w:t>
      </w:r>
    </w:p>
    <w:p>
      <w:pPr>
        <w:pStyle w:val="Style2"/>
        <w:keepNext w:val="0"/>
        <w:keepLines w:val="0"/>
        <w:widowControl w:val="0"/>
        <w:numPr>
          <w:ilvl w:val="0"/>
          <w:numId w:val="15"/>
        </w:numPr>
        <w:shd w:val="clear" w:color="auto" w:fill="auto"/>
        <w:tabs>
          <w:tab w:pos="717" w:val="left"/>
        </w:tabs>
        <w:bidi w:val="0"/>
        <w:spacing w:before="0" w:after="120" w:line="240" w:lineRule="auto"/>
        <w:ind w:left="720" w:right="0" w:hanging="720"/>
        <w:jc w:val="both"/>
      </w:pPr>
      <w:r>
        <w:rPr>
          <w:color w:val="000000"/>
          <w:spacing w:val="0"/>
          <w:w w:val="100"/>
          <w:position w:val="0"/>
          <w:shd w:val="clear" w:color="auto" w:fill="auto"/>
          <w:lang w:val="cs-CZ" w:eastAsia="cs-CZ" w:bidi="cs-CZ"/>
        </w:rPr>
        <w:t>Změny a doplňky této smlouvy lze provádět pouze písemnými oboustranně dohodnutými dodatky, které se stanou nedílnou součástí této smlouvy.</w:t>
      </w:r>
    </w:p>
    <w:p>
      <w:pPr>
        <w:pStyle w:val="Style2"/>
        <w:keepNext w:val="0"/>
        <w:keepLines w:val="0"/>
        <w:widowControl w:val="0"/>
        <w:numPr>
          <w:ilvl w:val="0"/>
          <w:numId w:val="15"/>
        </w:numPr>
        <w:shd w:val="clear" w:color="auto" w:fill="auto"/>
        <w:tabs>
          <w:tab w:pos="717" w:val="left"/>
        </w:tabs>
        <w:bidi w:val="0"/>
        <w:spacing w:before="0" w:after="120" w:line="240" w:lineRule="auto"/>
        <w:ind w:left="720" w:right="0" w:hanging="720"/>
        <w:jc w:val="both"/>
      </w:pPr>
      <w:r>
        <w:rPr>
          <w:color w:val="000000"/>
          <w:spacing w:val="0"/>
          <w:w w:val="100"/>
          <w:position w:val="0"/>
          <w:shd w:val="clear" w:color="auto" w:fill="auto"/>
          <w:lang w:val="cs-CZ" w:eastAsia="cs-CZ" w:bidi="cs-CZ"/>
        </w:rPr>
        <w:t>Tato smlouva je vyhotovena v elektronické podobě, přičemž obě smluvní strany obdrží její elektronický originál.</w:t>
      </w:r>
    </w:p>
    <w:p>
      <w:pPr>
        <w:pStyle w:val="Style2"/>
        <w:keepNext w:val="0"/>
        <w:keepLines w:val="0"/>
        <w:widowControl w:val="0"/>
        <w:numPr>
          <w:ilvl w:val="0"/>
          <w:numId w:val="15"/>
        </w:numPr>
        <w:shd w:val="clear" w:color="auto" w:fill="auto"/>
        <w:tabs>
          <w:tab w:pos="717" w:val="left"/>
        </w:tabs>
        <w:bidi w:val="0"/>
        <w:spacing w:before="0" w:after="120" w:line="240" w:lineRule="auto"/>
        <w:ind w:left="720" w:right="0" w:hanging="720"/>
        <w:jc w:val="both"/>
      </w:pPr>
      <w:r>
        <w:rPr>
          <w:color w:val="000000"/>
          <w:spacing w:val="0"/>
          <w:w w:val="100"/>
          <w:position w:val="0"/>
          <w:shd w:val="clear" w:color="auto" w:fill="auto"/>
          <w:lang w:val="cs-CZ" w:eastAsia="cs-CZ" w:bidi="cs-CZ"/>
        </w:rPr>
        <w:t>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2"/>
        <w:keepNext w:val="0"/>
        <w:keepLines w:val="0"/>
        <w:widowControl w:val="0"/>
        <w:numPr>
          <w:ilvl w:val="0"/>
          <w:numId w:val="15"/>
        </w:numPr>
        <w:shd w:val="clear" w:color="auto" w:fill="auto"/>
        <w:tabs>
          <w:tab w:pos="717" w:val="left"/>
        </w:tabs>
        <w:bidi w:val="0"/>
        <w:spacing w:before="0" w:after="120" w:line="240" w:lineRule="auto"/>
        <w:ind w:left="720" w:right="0" w:hanging="720"/>
        <w:jc w:val="both"/>
      </w:pPr>
      <w:r>
        <w:rPr>
          <w:color w:val="000000"/>
          <w:spacing w:val="0"/>
          <w:w w:val="100"/>
          <w:position w:val="0"/>
          <w:shd w:val="clear" w:color="auto" w:fill="auto"/>
          <w:lang w:val="cs-CZ" w:eastAsia="cs-CZ" w:bidi="cs-CZ"/>
        </w:rPr>
        <w:t>Na důkaz svého souhlasu s obsahem této smlouvy k ní smluvní strany připojují své uznávané elektronické podpisy dle zákona č. 297/2016 Sb., o službách vytvářejících důvěru pro elektronické transakce, ve znění pozdějších předpisů.</w:t>
      </w:r>
    </w:p>
    <w:p>
      <w:pPr>
        <w:pStyle w:val="Style2"/>
        <w:keepNext w:val="0"/>
        <w:keepLines w:val="0"/>
        <w:widowControl w:val="0"/>
        <w:numPr>
          <w:ilvl w:val="0"/>
          <w:numId w:val="15"/>
        </w:numPr>
        <w:shd w:val="clear" w:color="auto" w:fill="auto"/>
        <w:tabs>
          <w:tab w:pos="717" w:val="left"/>
        </w:tabs>
        <w:bidi w:val="0"/>
        <w:spacing w:before="0" w:after="120" w:line="240" w:lineRule="auto"/>
        <w:ind w:left="720" w:right="0" w:hanging="720"/>
        <w:jc w:val="both"/>
      </w:pPr>
      <w:r>
        <w:rPr>
          <w:color w:val="000000"/>
          <w:spacing w:val="0"/>
          <w:w w:val="100"/>
          <w:position w:val="0"/>
          <w:shd w:val="clear" w:color="auto" w:fill="auto"/>
          <w:lang w:val="cs-CZ" w:eastAsia="cs-CZ" w:bidi="cs-CZ"/>
        </w:rPr>
        <w:t>Tato smlouva nabývá platnosti dnem podpisu oběma smluvními stranami a účinnosti dnem uveřejnění v informačním systému veřejné správy - Registru smluv.</w:t>
      </w:r>
    </w:p>
    <w:p>
      <w:pPr>
        <w:pStyle w:val="Style2"/>
        <w:keepNext w:val="0"/>
        <w:keepLines w:val="0"/>
        <w:widowControl w:val="0"/>
        <w:numPr>
          <w:ilvl w:val="0"/>
          <w:numId w:val="15"/>
        </w:numPr>
        <w:shd w:val="clear" w:color="auto" w:fill="auto"/>
        <w:tabs>
          <w:tab w:pos="717" w:val="left"/>
        </w:tabs>
        <w:bidi w:val="0"/>
        <w:spacing w:before="0" w:after="120" w:line="240" w:lineRule="auto"/>
        <w:ind w:left="720" w:right="0" w:hanging="720"/>
        <w:jc w:val="both"/>
      </w:pPr>
      <w:r>
        <w:rPr>
          <w:color w:val="000000"/>
          <w:spacing w:val="0"/>
          <w:w w:val="100"/>
          <w:position w:val="0"/>
          <w:shd w:val="clear" w:color="auto" w:fill="auto"/>
          <w:lang w:val="cs-CZ" w:eastAsia="cs-CZ" w:bidi="cs-CZ"/>
        </w:rPr>
        <w:t>Zhotovitel výslovně souhlasí se zveřejněním této smlouvy v informačním systému veřejné správy - Registru smluv.</w:t>
      </w:r>
    </w:p>
    <w:p>
      <w:pPr>
        <w:pStyle w:val="Style2"/>
        <w:keepNext w:val="0"/>
        <w:keepLines w:val="0"/>
        <w:widowControl w:val="0"/>
        <w:numPr>
          <w:ilvl w:val="0"/>
          <w:numId w:val="15"/>
        </w:numPr>
        <w:shd w:val="clear" w:color="auto" w:fill="auto"/>
        <w:tabs>
          <w:tab w:pos="717" w:val="left"/>
        </w:tabs>
        <w:bidi w:val="0"/>
        <w:spacing w:before="0" w:after="460" w:line="240" w:lineRule="auto"/>
        <w:ind w:left="720" w:right="0" w:hanging="720"/>
        <w:jc w:val="both"/>
      </w:pPr>
      <w:r>
        <w:rPr>
          <w:color w:val="000000"/>
          <w:spacing w:val="0"/>
          <w:w w:val="100"/>
          <w:position w:val="0"/>
          <w:shd w:val="clear" w:color="auto" w:fill="auto"/>
          <w:lang w:val="cs-CZ" w:eastAsia="cs-CZ" w:bidi="cs-CZ"/>
        </w:rPr>
        <w:t>Obě smluvní strany prohlašují, že tato smlouva nebyla sjednána v tísni ani za jinak jednostranně nevýhodných podmínek.</w:t>
      </w:r>
    </w:p>
    <w:p>
      <w:pPr>
        <w:pStyle w:val="Style2"/>
        <w:keepNext w:val="0"/>
        <w:keepLines w:val="0"/>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Nedílnou součástí smlouvy je:</w:t>
      </w:r>
    </w:p>
    <w:p>
      <w:pPr>
        <w:pStyle w:val="Style2"/>
        <w:keepNext w:val="0"/>
        <w:keepLines w:val="0"/>
        <w:widowControl w:val="0"/>
        <w:numPr>
          <w:ilvl w:val="0"/>
          <w:numId w:val="17"/>
        </w:numPr>
        <w:shd w:val="clear" w:color="auto" w:fill="auto"/>
        <w:tabs>
          <w:tab w:pos="717" w:val="left"/>
        </w:tabs>
        <w:bidi w:val="0"/>
        <w:spacing w:before="0" w:after="0" w:line="240" w:lineRule="auto"/>
        <w:ind w:left="0" w:right="0" w:firstLine="380"/>
        <w:jc w:val="both"/>
      </w:pPr>
      <w:r>
        <w:rPr>
          <w:color w:val="000000"/>
          <w:spacing w:val="0"/>
          <w:w w:val="100"/>
          <w:position w:val="0"/>
          <w:shd w:val="clear" w:color="auto" w:fill="auto"/>
          <w:lang w:val="cs-CZ" w:eastAsia="cs-CZ" w:bidi="cs-CZ"/>
        </w:rPr>
        <w:t xml:space="preserve">Příloha č. 1 : </w:t>
      </w:r>
      <w:r>
        <w:rPr>
          <w:b/>
          <w:bCs/>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Cenová nabídka opravy motoru T815 EURO 4“</w:t>
      </w:r>
    </w:p>
    <w:p>
      <w:pPr>
        <w:pStyle w:val="Style2"/>
        <w:keepNext w:val="0"/>
        <w:keepLines w:val="0"/>
        <w:widowControl w:val="0"/>
        <w:numPr>
          <w:ilvl w:val="0"/>
          <w:numId w:val="17"/>
        </w:numPr>
        <w:shd w:val="clear" w:color="auto" w:fill="auto"/>
        <w:tabs>
          <w:tab w:pos="717" w:val="left"/>
        </w:tabs>
        <w:bidi w:val="0"/>
        <w:spacing w:before="0" w:after="0" w:line="240" w:lineRule="auto"/>
        <w:ind w:left="0" w:right="0" w:firstLine="380"/>
        <w:jc w:val="left"/>
      </w:pPr>
      <w:r>
        <w:rPr>
          <w:color w:val="000000"/>
          <w:spacing w:val="0"/>
          <w:w w:val="100"/>
          <w:position w:val="0"/>
          <w:shd w:val="clear" w:color="auto" w:fill="auto"/>
          <w:lang w:val="cs-CZ" w:eastAsia="cs-CZ" w:bidi="cs-CZ"/>
        </w:rPr>
        <w:t xml:space="preserve">Příloha č. 2: </w:t>
      </w:r>
      <w:r>
        <w:rPr>
          <w:b/>
          <w:bCs/>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Údaje, které jsou součástí ujednání a nebudou zveřejněny v Registru smluv“</w:t>
      </w:r>
    </w:p>
    <w:p>
      <w:pPr>
        <w:widowControl w:val="0"/>
        <w:spacing w:line="1" w:lineRule="exact"/>
        <w:sectPr>
          <w:headerReference w:type="default" r:id="rId5"/>
          <w:footerReference w:type="default" r:id="rId6"/>
          <w:footnotePr>
            <w:pos w:val="pageBottom"/>
            <w:numFmt w:val="decimal"/>
            <w:numRestart w:val="continuous"/>
          </w:footnotePr>
          <w:pgSz w:w="11900" w:h="16840"/>
          <w:pgMar w:top="2079" w:left="1309" w:right="1318" w:bottom="1148" w:header="0" w:footer="3" w:gutter="0"/>
          <w:pgNumType w:start="1"/>
          <w:cols w:space="720"/>
          <w:noEndnote/>
          <w:rtlGutter w:val="0"/>
          <w:docGrid w:linePitch="360"/>
        </w:sectPr>
      </w:pPr>
      <w:r>
        <mc:AlternateContent>
          <mc:Choice Requires="wps">
            <w:drawing>
              <wp:anchor distT="228600" distB="0" distL="0" distR="0" simplePos="0" relativeHeight="125829384" behindDoc="0" locked="0" layoutInCell="1" allowOverlap="1">
                <wp:simplePos x="0" y="0"/>
                <wp:positionH relativeFrom="page">
                  <wp:posOffset>909955</wp:posOffset>
                </wp:positionH>
                <wp:positionV relativeFrom="paragraph">
                  <wp:posOffset>228600</wp:posOffset>
                </wp:positionV>
                <wp:extent cx="1471930" cy="173990"/>
                <wp:wrapTopAndBottom/>
                <wp:docPr id="14" name="Shape 14"/>
                <a:graphic xmlns:a="http://schemas.openxmlformats.org/drawingml/2006/main">
                  <a:graphicData uri="http://schemas.microsoft.com/office/word/2010/wordprocessingShape">
                    <wps:wsp>
                      <wps:cNvSpPr txBox="1"/>
                      <wps:spPr>
                        <a:xfrm>
                          <a:ext cx="1471930"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 viz podpis</w:t>
                            </w:r>
                          </w:p>
                        </w:txbxContent>
                      </wps:txbx>
                      <wps:bodyPr wrap="none" lIns="0" tIns="0" rIns="0" bIns="0">
                        <a:noAutoFit/>
                      </wps:bodyPr>
                    </wps:wsp>
                  </a:graphicData>
                </a:graphic>
              </wp:anchor>
            </w:drawing>
          </mc:Choice>
          <mc:Fallback>
            <w:pict>
              <v:shape id="_x0000_s1040" type="#_x0000_t202" style="position:absolute;margin-left:71.650000000000006pt;margin-top:18.pt;width:115.90000000000001pt;height:13.699999999999999pt;z-index:-125829369;mso-wrap-distance-left:0;mso-wrap-distance-top:18.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 viz podpis</w:t>
                      </w:r>
                    </w:p>
                  </w:txbxContent>
                </v:textbox>
                <w10:wrap type="topAndBottom" anchorx="page"/>
              </v:shape>
            </w:pict>
          </mc:Fallback>
        </mc:AlternateContent>
      </w:r>
      <w:r>
        <mc:AlternateContent>
          <mc:Choice Requires="wps">
            <w:drawing>
              <wp:anchor distT="228600" distB="0" distL="0" distR="0" simplePos="0" relativeHeight="125829386" behindDoc="0" locked="0" layoutInCell="1" allowOverlap="1">
                <wp:simplePos x="0" y="0"/>
                <wp:positionH relativeFrom="page">
                  <wp:posOffset>3787140</wp:posOffset>
                </wp:positionH>
                <wp:positionV relativeFrom="paragraph">
                  <wp:posOffset>228600</wp:posOffset>
                </wp:positionV>
                <wp:extent cx="1438910" cy="173990"/>
                <wp:wrapTopAndBottom/>
                <wp:docPr id="16" name="Shape 16"/>
                <a:graphic xmlns:a="http://schemas.openxmlformats.org/drawingml/2006/main">
                  <a:graphicData uri="http://schemas.microsoft.com/office/word/2010/wordprocessingShape">
                    <wps:wsp>
                      <wps:cNvSpPr txBox="1"/>
                      <wps:spPr>
                        <a:xfrm>
                          <a:ext cx="1438910"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 viz podpis</w:t>
                            </w:r>
                          </w:p>
                        </w:txbxContent>
                      </wps:txbx>
                      <wps:bodyPr wrap="none" lIns="0" tIns="0" rIns="0" bIns="0">
                        <a:noAutoFit/>
                      </wps:bodyPr>
                    </wps:wsp>
                  </a:graphicData>
                </a:graphic>
              </wp:anchor>
            </w:drawing>
          </mc:Choice>
          <mc:Fallback>
            <w:pict>
              <v:shape id="_x0000_s1042" type="#_x0000_t202" style="position:absolute;margin-left:298.19999999999999pt;margin-top:18.pt;width:113.3pt;height:13.699999999999999pt;z-index:-125829367;mso-wrap-distance-left:0;mso-wrap-distance-top:18.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 viz podpis</w:t>
                      </w:r>
                    </w:p>
                  </w:txbxContent>
                </v:textbox>
                <w10:wrap type="topAndBottom" anchorx="page"/>
              </v:shape>
            </w:pict>
          </mc:Fallback>
        </mc:AlternateConten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89" w:after="8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2089" w:left="0" w:right="0" w:bottom="1172"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388" behindDoc="0" locked="0" layoutInCell="1" allowOverlap="1">
                <wp:simplePos x="0" y="0"/>
                <wp:positionH relativeFrom="page">
                  <wp:posOffset>913130</wp:posOffset>
                </wp:positionH>
                <wp:positionV relativeFrom="paragraph">
                  <wp:posOffset>12700</wp:posOffset>
                </wp:positionV>
                <wp:extent cx="1856105" cy="146050"/>
                <wp:wrapSquare wrapText="bothSides"/>
                <wp:docPr id="18" name="Shape 18"/>
                <a:graphic xmlns:a="http://schemas.openxmlformats.org/drawingml/2006/main">
                  <a:graphicData uri="http://schemas.microsoft.com/office/word/2010/wordprocessingShape">
                    <wps:wsp>
                      <wps:cNvSpPr txBox="1"/>
                      <wps:spPr>
                        <a:xfrm>
                          <a:ext cx="1856105" cy="146050"/>
                        </a:xfrm>
                        <a:prstGeom prst="rect"/>
                        <a:noFill/>
                      </wps:spPr>
                      <wps:txbx>
                        <w:txbxContent>
                          <w:p>
                            <w:pPr>
                              <w:pStyle w:val="Style2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Tomáš Reitermann, jednatel společnosti</w:t>
                            </w:r>
                          </w:p>
                        </w:txbxContent>
                      </wps:txbx>
                      <wps:bodyPr wrap="none" lIns="0" tIns="0" rIns="0" bIns="0">
                        <a:noAutoFit/>
                      </wps:bodyPr>
                    </wps:wsp>
                  </a:graphicData>
                </a:graphic>
              </wp:anchor>
            </w:drawing>
          </mc:Choice>
          <mc:Fallback>
            <w:pict>
              <v:shape id="_x0000_s1044" type="#_x0000_t202" style="position:absolute;margin-left:71.900000000000006pt;margin-top:1.pt;width:146.15000000000001pt;height:11.5pt;z-index:-125829365;mso-wrap-distance-left:9.pt;mso-wrap-distance-right:9.pt;mso-position-horizontal-relative:page" filled="f" stroked="f">
                <v:textbox inset="0,0,0,0">
                  <w:txbxContent>
                    <w:p>
                      <w:pPr>
                        <w:pStyle w:val="Style2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Tomáš Reitermann, jednatel společnosti</w:t>
                      </w:r>
                    </w:p>
                  </w:txbxContent>
                </v:textbox>
                <w10:wrap type="square" anchorx="page"/>
              </v:shape>
            </w:pict>
          </mc:Fallback>
        </mc:AlternateContent>
      </w:r>
    </w:p>
    <w:p>
      <w:pPr>
        <w:pStyle w:val="Style27"/>
        <w:keepNext w:val="0"/>
        <w:keepLines w:val="0"/>
        <w:widowControl w:val="0"/>
        <w:shd w:val="clear" w:color="auto" w:fill="auto"/>
        <w:bidi w:val="0"/>
        <w:spacing w:before="0" w:after="0" w:line="240" w:lineRule="auto"/>
        <w:ind w:left="1440" w:right="0" w:firstLine="0"/>
        <w:jc w:val="left"/>
        <w:sectPr>
          <w:footnotePr>
            <w:pos w:val="pageBottom"/>
            <w:numFmt w:val="decimal"/>
            <w:numRestart w:val="continuous"/>
          </w:footnotePr>
          <w:type w:val="continuous"/>
          <w:pgSz w:w="11900" w:h="16840"/>
          <w:pgMar w:top="2089" w:left="1853" w:right="1349" w:bottom="1172" w:header="0" w:footer="3" w:gutter="0"/>
          <w:cols w:space="720"/>
          <w:noEndnote/>
          <w:rtlGutter w:val="0"/>
          <w:docGrid w:linePitch="360"/>
        </w:sectPr>
      </w:pPr>
      <w:r>
        <w:rPr>
          <w:color w:val="000000"/>
          <w:spacing w:val="0"/>
          <w:w w:val="100"/>
          <w:position w:val="0"/>
          <w:shd w:val="clear" w:color="auto" w:fill="auto"/>
          <w:lang w:val="cs-CZ" w:eastAsia="cs-CZ" w:bidi="cs-CZ"/>
        </w:rPr>
        <w:t>Ing. Radovan Necid, ředitel organizace Krajská správa a údržba silnic Vysočiny, příspěvková organizace</w:t>
      </w:r>
    </w:p>
    <w:p>
      <w:pPr>
        <w:widowControl w:val="0"/>
        <w:spacing w:line="1" w:lineRule="exact"/>
      </w:pPr>
      <w:r>
        <w:drawing>
          <wp:anchor distT="298450" distB="572770" distL="208915" distR="446405" simplePos="0" relativeHeight="125829390" behindDoc="0" locked="0" layoutInCell="1" allowOverlap="1">
            <wp:simplePos x="0" y="0"/>
            <wp:positionH relativeFrom="page">
              <wp:posOffset>1042670</wp:posOffset>
            </wp:positionH>
            <wp:positionV relativeFrom="paragraph">
              <wp:posOffset>311150</wp:posOffset>
            </wp:positionV>
            <wp:extent cx="1024255" cy="170815"/>
            <wp:wrapSquare wrapText="right"/>
            <wp:docPr id="20" name="Shape 20"/>
            <a:graphic xmlns:a="http://schemas.openxmlformats.org/drawingml/2006/main">
              <a:graphicData uri="http://schemas.openxmlformats.org/drawingml/2006/picture">
                <pic:pic xmlns:pic="http://schemas.openxmlformats.org/drawingml/2006/picture">
                  <pic:nvPicPr>
                    <pic:cNvPr id="21" name="Picture box 21"/>
                    <pic:cNvPicPr/>
                  </pic:nvPicPr>
                  <pic:blipFill>
                    <a:blip r:embed="rId7"/>
                    <a:stretch/>
                  </pic:blipFill>
                  <pic:spPr>
                    <a:xfrm>
                      <a:ext cx="1024255" cy="17081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988060</wp:posOffset>
                </wp:positionH>
                <wp:positionV relativeFrom="paragraph">
                  <wp:posOffset>12700</wp:posOffset>
                </wp:positionV>
                <wp:extent cx="1121410" cy="316865"/>
                <wp:wrapNone/>
                <wp:docPr id="22" name="Shape 22"/>
                <a:graphic xmlns:a="http://schemas.openxmlformats.org/drawingml/2006/main">
                  <a:graphicData uri="http://schemas.microsoft.com/office/word/2010/wordprocessingShape">
                    <wps:wsp>
                      <wps:cNvSpPr txBox="1"/>
                      <wps:spPr>
                        <a:xfrm>
                          <a:ext cx="1121410" cy="31686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Serviscentrum</w:t>
                            </w:r>
                          </w:p>
                          <w:p>
                            <w:pPr>
                              <w:pStyle w:val="Style29"/>
                              <w:keepNext w:val="0"/>
                              <w:keepLines w:val="0"/>
                              <w:widowControl w:val="0"/>
                              <w:shd w:val="clear" w:color="auto" w:fill="auto"/>
                              <w:bidi w:val="0"/>
                              <w:spacing w:before="0" w:after="0" w:line="194" w:lineRule="auto"/>
                              <w:ind w:left="0" w:right="0" w:firstLine="0"/>
                              <w:jc w:val="center"/>
                              <w:rPr>
                                <w:sz w:val="20"/>
                                <w:szCs w:val="20"/>
                              </w:rPr>
                            </w:pPr>
                            <w:r>
                              <w:rPr>
                                <w:rFonts w:ascii="Arial" w:eastAsia="Arial" w:hAnsi="Arial" w:cs="Arial"/>
                                <w:b/>
                                <w:bCs/>
                                <w:color w:val="000000"/>
                                <w:spacing w:val="0"/>
                                <w:w w:val="100"/>
                                <w:position w:val="0"/>
                                <w:sz w:val="20"/>
                                <w:szCs w:val="20"/>
                                <w:shd w:val="clear" w:color="auto" w:fill="auto"/>
                                <w:lang w:val="cs-CZ" w:eastAsia="cs-CZ" w:bidi="cs-CZ"/>
                              </w:rPr>
                              <w:t>Vysočina</w:t>
                            </w:r>
                          </w:p>
                        </w:txbxContent>
                      </wps:txbx>
                      <wps:bodyPr lIns="0" tIns="0" rIns="0" bIns="0">
                        <a:noAutoFit/>
                      </wps:bodyPr>
                    </wps:wsp>
                  </a:graphicData>
                </a:graphic>
              </wp:anchor>
            </w:drawing>
          </mc:Choice>
          <mc:Fallback>
            <w:pict>
              <v:shape id="_x0000_s1048" type="#_x0000_t202" style="position:absolute;margin-left:77.799999999999997pt;margin-top:1.pt;width:88.299999999999997pt;height:24.949999999999999pt;z-index:251657729;mso-wrap-distance-left:0;mso-wrap-distance-right:0;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Serviscentrum</w:t>
                      </w:r>
                    </w:p>
                    <w:p>
                      <w:pPr>
                        <w:pStyle w:val="Style29"/>
                        <w:keepNext w:val="0"/>
                        <w:keepLines w:val="0"/>
                        <w:widowControl w:val="0"/>
                        <w:shd w:val="clear" w:color="auto" w:fill="auto"/>
                        <w:bidi w:val="0"/>
                        <w:spacing w:before="0" w:after="0" w:line="194" w:lineRule="auto"/>
                        <w:ind w:left="0" w:right="0" w:firstLine="0"/>
                        <w:jc w:val="center"/>
                        <w:rPr>
                          <w:sz w:val="20"/>
                          <w:szCs w:val="20"/>
                        </w:rPr>
                      </w:pPr>
                      <w:r>
                        <w:rPr>
                          <w:rFonts w:ascii="Arial" w:eastAsia="Arial" w:hAnsi="Arial" w:cs="Arial"/>
                          <w:b/>
                          <w:bCs/>
                          <w:color w:val="000000"/>
                          <w:spacing w:val="0"/>
                          <w:w w:val="100"/>
                          <w:position w:val="0"/>
                          <w:sz w:val="20"/>
                          <w:szCs w:val="20"/>
                          <w:shd w:val="clear" w:color="auto" w:fill="auto"/>
                          <w:lang w:val="cs-CZ" w:eastAsia="cs-CZ" w:bidi="cs-CZ"/>
                        </w:rPr>
                        <w:t>Vysočina</w:t>
                      </w:r>
                    </w:p>
                  </w:txbxContent>
                </v:textbox>
                <w10:wrap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948055</wp:posOffset>
                </wp:positionH>
                <wp:positionV relativeFrom="paragraph">
                  <wp:posOffset>868680</wp:posOffset>
                </wp:positionV>
                <wp:extent cx="1450975" cy="186055"/>
                <wp:wrapNone/>
                <wp:docPr id="24" name="Shape 24"/>
                <a:graphic xmlns:a="http://schemas.openxmlformats.org/drawingml/2006/main">
                  <a:graphicData uri="http://schemas.microsoft.com/office/word/2010/wordprocessingShape">
                    <wps:wsp>
                      <wps:cNvSpPr txBox="1"/>
                      <wps:spPr>
                        <a:xfrm>
                          <a:ext cx="1450975" cy="18605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 12.4. 2023</w:t>
                            </w:r>
                          </w:p>
                        </w:txbxContent>
                      </wps:txbx>
                      <wps:bodyPr lIns="0" tIns="0" rIns="0" bIns="0">
                        <a:noAutoFit/>
                      </wps:bodyPr>
                    </wps:wsp>
                  </a:graphicData>
                </a:graphic>
              </wp:anchor>
            </w:drawing>
          </mc:Choice>
          <mc:Fallback>
            <w:pict>
              <v:shape id="_x0000_s1050" type="#_x0000_t202" style="position:absolute;margin-left:74.650000000000006pt;margin-top:68.400000000000006pt;width:114.25pt;height:14.65pt;z-index:251657731;mso-wrap-distance-left:0;mso-wrap-distance-right:0;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 12.4. 2023</w:t>
                      </w:r>
                    </w:p>
                  </w:txbxContent>
                </v:textbox>
                <w10:wrap anchorx="page"/>
              </v:shape>
            </w:pict>
          </mc:Fallback>
        </mc:AlternateContent>
      </w:r>
    </w:p>
    <w:p>
      <w:pPr>
        <w:pStyle w:val="Style5"/>
        <w:keepNext/>
        <w:keepLines/>
        <w:widowControl w:val="0"/>
        <w:shd w:val="clear" w:color="auto" w:fill="auto"/>
        <w:bidi w:val="0"/>
        <w:spacing w:before="0" w:after="1800" w:line="240" w:lineRule="auto"/>
        <w:ind w:left="1680" w:right="0" w:firstLine="0"/>
        <w:jc w:val="left"/>
      </w:pPr>
      <w:bookmarkStart w:id="48" w:name="bookmark48"/>
      <w:bookmarkStart w:id="49" w:name="bookmark49"/>
      <w:r>
        <w:rPr>
          <w:rFonts w:ascii="Arial" w:eastAsia="Arial" w:hAnsi="Arial" w:cs="Arial"/>
          <w:spacing w:val="0"/>
          <w:w w:val="100"/>
          <w:position w:val="0"/>
          <w:sz w:val="44"/>
          <w:szCs w:val="44"/>
          <w:u w:val="none"/>
          <w:shd w:val="clear" w:color="auto" w:fill="auto"/>
          <w:lang w:val="cs-CZ" w:eastAsia="cs-CZ" w:bidi="cs-CZ"/>
        </w:rPr>
        <w:t xml:space="preserve">TATRA </w:t>
      </w:r>
      <w:r>
        <w:rPr>
          <w:spacing w:val="0"/>
          <w:w w:val="100"/>
          <w:position w:val="0"/>
          <w:shd w:val="clear" w:color="auto" w:fill="auto"/>
          <w:lang w:val="cs-CZ" w:eastAsia="cs-CZ" w:bidi="cs-CZ"/>
        </w:rPr>
        <w:t>autorizovaný servis</w:t>
      </w:r>
      <w:bookmarkEnd w:id="48"/>
      <w:bookmarkEnd w:id="49"/>
    </w:p>
    <w:p>
      <w:pPr>
        <w:pStyle w:val="Style35"/>
        <w:keepNext w:val="0"/>
        <w:keepLines w:val="0"/>
        <w:widowControl w:val="0"/>
        <w:shd w:val="clear" w:color="auto" w:fill="auto"/>
        <w:tabs>
          <w:tab w:pos="1236" w:val="left"/>
        </w:tabs>
        <w:bidi w:val="0"/>
        <w:spacing w:before="0" w:line="240" w:lineRule="auto"/>
        <w:ind w:left="0" w:right="0" w:firstLine="0"/>
        <w:jc w:val="left"/>
      </w:pPr>
      <w:r>
        <w:rPr>
          <w:color w:val="000000"/>
          <w:spacing w:val="0"/>
          <w:w w:val="100"/>
          <w:position w:val="0"/>
          <w:shd w:val="clear" w:color="auto" w:fill="auto"/>
          <w:lang w:val="cs-CZ" w:eastAsia="cs-CZ" w:bidi="cs-CZ"/>
        </w:rPr>
        <w:t>Věc:</w:t>
        <w:tab/>
        <w:t>Cenová nabídka opravy motoru T815 EURO 4</w:t>
      </w:r>
    </w:p>
    <w:p>
      <w:pPr>
        <w:pStyle w:val="Style37"/>
        <w:keepNext w:val="0"/>
        <w:keepLines w:val="0"/>
        <w:widowControl w:val="0"/>
        <w:shd w:val="clear" w:color="auto" w:fill="auto"/>
        <w:tabs>
          <w:tab w:pos="1236" w:val="left"/>
        </w:tabs>
        <w:bidi w:val="0"/>
        <w:spacing w:before="0" w:after="0" w:line="240" w:lineRule="auto"/>
        <w:ind w:left="0" w:right="0" w:firstLine="0"/>
        <w:jc w:val="both"/>
      </w:pPr>
      <w:r>
        <w:rPr>
          <w:color w:val="000000"/>
          <w:spacing w:val="0"/>
          <w:w w:val="100"/>
          <w:position w:val="0"/>
          <w:shd w:val="clear" w:color="auto" w:fill="auto"/>
          <w:lang w:val="cs-CZ" w:eastAsia="cs-CZ" w:bidi="cs-CZ"/>
        </w:rPr>
        <w:t>Zákazník:</w:t>
        <w:tab/>
        <w:t>Krajská správa a údržba silnic Vysočiny, příspěvková organizace</w:t>
      </w:r>
    </w:p>
    <w:p>
      <w:pPr>
        <w:pStyle w:val="Style37"/>
        <w:keepNext w:val="0"/>
        <w:keepLines w:val="0"/>
        <w:widowControl w:val="0"/>
        <w:shd w:val="clear" w:color="auto" w:fill="auto"/>
        <w:bidi w:val="0"/>
        <w:spacing w:before="0" w:after="0" w:line="240" w:lineRule="auto"/>
        <w:ind w:left="1340" w:right="0" w:firstLine="0"/>
        <w:jc w:val="left"/>
      </w:pPr>
      <w:r>
        <w:rPr>
          <w:color w:val="000000"/>
          <w:spacing w:val="0"/>
          <w:w w:val="100"/>
          <w:position w:val="0"/>
          <w:shd w:val="clear" w:color="auto" w:fill="auto"/>
          <w:lang w:val="cs-CZ" w:eastAsia="cs-CZ" w:bidi="cs-CZ"/>
        </w:rPr>
        <w:t>Kosovská 16</w:t>
      </w:r>
    </w:p>
    <w:p>
      <w:pPr>
        <w:pStyle w:val="Style37"/>
        <w:keepNext w:val="0"/>
        <w:keepLines w:val="0"/>
        <w:widowControl w:val="0"/>
        <w:shd w:val="clear" w:color="auto" w:fill="auto"/>
        <w:bidi w:val="0"/>
        <w:spacing w:before="0" w:after="0" w:line="240" w:lineRule="auto"/>
        <w:ind w:left="1340" w:right="0" w:firstLine="0"/>
        <w:jc w:val="left"/>
      </w:pPr>
      <w:r>
        <w:rPr>
          <w:color w:val="000000"/>
          <w:spacing w:val="0"/>
          <w:w w:val="100"/>
          <w:position w:val="0"/>
          <w:shd w:val="clear" w:color="auto" w:fill="auto"/>
          <w:lang w:val="cs-CZ" w:eastAsia="cs-CZ" w:bidi="cs-CZ"/>
        </w:rPr>
        <w:t>586 01 Jihlava</w:t>
      </w:r>
    </w:p>
    <w:p>
      <w:pPr>
        <w:pStyle w:val="Style37"/>
        <w:keepNext w:val="0"/>
        <w:keepLines w:val="0"/>
        <w:widowControl w:val="0"/>
        <w:shd w:val="clear" w:color="auto" w:fill="auto"/>
        <w:tabs>
          <w:tab w:pos="1236"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w:t>
        <w:tab/>
        <w:t>00090450</w:t>
      </w:r>
    </w:p>
    <w:p>
      <w:pPr>
        <w:pStyle w:val="Style37"/>
        <w:keepNext w:val="0"/>
        <w:keepLines w:val="0"/>
        <w:widowControl w:val="0"/>
        <w:shd w:val="clear" w:color="auto" w:fill="auto"/>
        <w:tabs>
          <w:tab w:pos="1236" w:val="left"/>
        </w:tabs>
        <w:bidi w:val="0"/>
        <w:spacing w:before="0" w:after="260" w:line="240" w:lineRule="auto"/>
        <w:ind w:left="0" w:right="0" w:firstLine="0"/>
        <w:jc w:val="left"/>
      </w:pPr>
      <w:r>
        <w:rPr>
          <w:color w:val="000000"/>
          <w:spacing w:val="0"/>
          <w:w w:val="100"/>
          <w:position w:val="0"/>
          <w:shd w:val="clear" w:color="auto" w:fill="auto"/>
          <w:lang w:val="cs-CZ" w:eastAsia="cs-CZ" w:bidi="cs-CZ"/>
        </w:rPr>
        <w:t>DIČ:</w:t>
        <w:tab/>
        <w:t>CZ00090450</w:t>
      </w:r>
    </w:p>
    <w:p>
      <w:pPr>
        <w:pStyle w:val="Style37"/>
        <w:keepNext w:val="0"/>
        <w:keepLines w:val="0"/>
        <w:widowControl w:val="0"/>
        <w:shd w:val="clear" w:color="auto" w:fill="auto"/>
        <w:tabs>
          <w:tab w:pos="1236" w:val="left"/>
        </w:tabs>
        <w:bidi w:val="0"/>
        <w:spacing w:before="0" w:after="0" w:line="240" w:lineRule="auto"/>
        <w:ind w:left="0" w:right="0" w:firstLine="0"/>
        <w:jc w:val="left"/>
      </w:pPr>
      <w:r>
        <w:rPr>
          <w:color w:val="000000"/>
          <w:spacing w:val="0"/>
          <w:w w:val="100"/>
          <w:position w:val="0"/>
          <w:shd w:val="clear" w:color="auto" w:fill="auto"/>
          <w:lang w:val="cs-CZ" w:eastAsia="cs-CZ" w:bidi="cs-CZ"/>
        </w:rPr>
        <w:t>Vozidlo:</w:t>
        <w:tab/>
        <w:t>TATRA 815 EURO 4</w:t>
      </w:r>
    </w:p>
    <w:p>
      <w:pPr>
        <w:pStyle w:val="Style37"/>
        <w:keepNext w:val="0"/>
        <w:keepLines w:val="0"/>
        <w:widowControl w:val="0"/>
        <w:shd w:val="clear" w:color="auto" w:fill="auto"/>
        <w:tabs>
          <w:tab w:pos="1236" w:val="left"/>
        </w:tabs>
        <w:bidi w:val="0"/>
        <w:spacing w:before="0" w:after="0" w:line="240" w:lineRule="auto"/>
        <w:ind w:left="0" w:right="0" w:firstLine="0"/>
        <w:jc w:val="left"/>
      </w:pPr>
      <w:r>
        <w:rPr>
          <w:color w:val="000000"/>
          <w:spacing w:val="0"/>
          <w:w w:val="100"/>
          <w:position w:val="0"/>
          <w:shd w:val="clear" w:color="auto" w:fill="auto"/>
          <w:lang w:val="cs-CZ" w:eastAsia="cs-CZ" w:bidi="cs-CZ"/>
        </w:rPr>
        <w:t>RZ:</w:t>
        <w:tab/>
        <w:t>3J18525</w:t>
      </w:r>
    </w:p>
    <w:p>
      <w:pPr>
        <w:pStyle w:val="Style37"/>
        <w:keepNext w:val="0"/>
        <w:keepLines w:val="0"/>
        <w:widowControl w:val="0"/>
        <w:shd w:val="clear" w:color="auto" w:fill="auto"/>
        <w:tabs>
          <w:tab w:pos="1236" w:val="left"/>
        </w:tabs>
        <w:bidi w:val="0"/>
        <w:spacing w:before="0" w:after="0" w:line="240" w:lineRule="auto"/>
        <w:ind w:left="0" w:right="0" w:firstLine="0"/>
        <w:jc w:val="left"/>
      </w:pPr>
      <w:r>
        <w:rPr>
          <w:color w:val="000000"/>
          <w:spacing w:val="0"/>
          <w:w w:val="100"/>
          <w:position w:val="0"/>
          <w:shd w:val="clear" w:color="auto" w:fill="auto"/>
          <w:lang w:val="cs-CZ" w:eastAsia="cs-CZ" w:bidi="cs-CZ"/>
        </w:rPr>
        <w:t>VIN:</w:t>
        <w:tab/>
        <w:t>TNU220R257K042084</w:t>
      </w:r>
    </w:p>
    <w:p>
      <w:pPr>
        <w:pStyle w:val="Style37"/>
        <w:keepNext w:val="0"/>
        <w:keepLines w:val="0"/>
        <w:widowControl w:val="0"/>
        <w:shd w:val="clear" w:color="auto" w:fill="auto"/>
        <w:tabs>
          <w:tab w:pos="1236" w:val="left"/>
        </w:tabs>
        <w:bidi w:val="0"/>
        <w:spacing w:before="0" w:after="0" w:line="240" w:lineRule="auto"/>
        <w:ind w:left="0" w:right="0" w:firstLine="0"/>
        <w:jc w:val="left"/>
      </w:pPr>
      <w:r>
        <w:rPr>
          <w:color w:val="000000"/>
          <w:spacing w:val="0"/>
          <w:w w:val="100"/>
          <w:position w:val="0"/>
          <w:shd w:val="clear" w:color="auto" w:fill="auto"/>
          <w:lang w:val="cs-CZ" w:eastAsia="cs-CZ" w:bidi="cs-CZ"/>
        </w:rPr>
        <w:t>Stav km:</w:t>
        <w:tab/>
        <w:t>370410 ( 11932 motohodin)</w:t>
      </w:r>
    </w:p>
    <w:p>
      <w:pPr>
        <w:pStyle w:val="Style37"/>
        <w:keepNext w:val="0"/>
        <w:keepLines w:val="0"/>
        <w:widowControl w:val="0"/>
        <w:shd w:val="clear" w:color="auto" w:fill="auto"/>
        <w:bidi w:val="0"/>
        <w:spacing w:before="0" w:after="520" w:line="240" w:lineRule="auto"/>
        <w:ind w:left="0" w:right="0" w:firstLine="0"/>
        <w:jc w:val="left"/>
      </w:pPr>
      <w:r>
        <w:rPr>
          <w:color w:val="000000"/>
          <w:spacing w:val="0"/>
          <w:w w:val="100"/>
          <w:position w:val="0"/>
          <w:shd w:val="clear" w:color="auto" w:fill="auto"/>
          <w:lang w:val="cs-CZ" w:eastAsia="cs-CZ" w:bidi="cs-CZ"/>
        </w:rPr>
        <w:t>Rok výroby( uvedení do provozu): 2007</w:t>
      </w:r>
    </w:p>
    <w:p>
      <w:pPr>
        <w:pStyle w:val="Style39"/>
        <w:keepNext w:val="0"/>
        <w:keepLines w:val="0"/>
        <w:widowControl w:val="0"/>
        <w:shd w:val="clear" w:color="auto" w:fill="auto"/>
        <w:bidi w:val="0"/>
        <w:spacing w:before="0" w:after="260" w:line="240" w:lineRule="auto"/>
        <w:ind w:left="0" w:right="0" w:firstLine="0"/>
        <w:jc w:val="left"/>
      </w:pPr>
      <w:r>
        <w:rPr>
          <w:color w:val="000000"/>
          <w:spacing w:val="0"/>
          <w:w w:val="100"/>
          <w:position w:val="0"/>
          <w:u w:val="single"/>
          <w:shd w:val="clear" w:color="auto" w:fill="auto"/>
          <w:lang w:val="cs-CZ" w:eastAsia="cs-CZ" w:bidi="cs-CZ"/>
        </w:rPr>
        <w:t>Rozsah objednaných prací:</w:t>
      </w:r>
    </w:p>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Kontrola a oprava motoru</w:t>
      </w:r>
    </w:p>
    <w:p>
      <w:pPr>
        <w:pStyle w:val="Style39"/>
        <w:keepNext w:val="0"/>
        <w:keepLines w:val="0"/>
        <w:widowControl w:val="0"/>
        <w:numPr>
          <w:ilvl w:val="0"/>
          <w:numId w:val="17"/>
        </w:numPr>
        <w:shd w:val="clear" w:color="auto" w:fill="auto"/>
        <w:tabs>
          <w:tab w:pos="325" w:val="left"/>
        </w:tabs>
        <w:bidi w:val="0"/>
        <w:spacing w:before="0" w:after="0" w:line="240" w:lineRule="auto"/>
        <w:ind w:left="0" w:right="0" w:firstLine="0"/>
        <w:jc w:val="left"/>
      </w:pPr>
      <w:r>
        <w:rPr>
          <w:color w:val="000000"/>
          <w:spacing w:val="0"/>
          <w:w w:val="100"/>
          <w:position w:val="0"/>
          <w:shd w:val="clear" w:color="auto" w:fill="auto"/>
          <w:lang w:val="cs-CZ" w:eastAsia="cs-CZ" w:bidi="cs-CZ"/>
        </w:rPr>
        <w:t>motor nemá výkon - v tahu něco pleská</w:t>
      </w:r>
    </w:p>
    <w:p>
      <w:pPr>
        <w:pStyle w:val="Style39"/>
        <w:keepNext w:val="0"/>
        <w:keepLines w:val="0"/>
        <w:widowControl w:val="0"/>
        <w:numPr>
          <w:ilvl w:val="0"/>
          <w:numId w:val="17"/>
        </w:numPr>
        <w:shd w:val="clear" w:color="auto" w:fill="auto"/>
        <w:tabs>
          <w:tab w:pos="325" w:val="left"/>
        </w:tabs>
        <w:bidi w:val="0"/>
        <w:spacing w:before="0" w:after="0" w:line="240" w:lineRule="auto"/>
        <w:ind w:left="0" w:right="0" w:firstLine="0"/>
        <w:jc w:val="left"/>
      </w:pPr>
      <w:r>
        <w:rPr>
          <w:color w:val="000000"/>
          <w:spacing w:val="0"/>
          <w:w w:val="100"/>
          <w:position w:val="0"/>
          <w:shd w:val="clear" w:color="auto" w:fill="auto"/>
          <w:lang w:val="cs-CZ" w:eastAsia="cs-CZ" w:bidi="cs-CZ"/>
        </w:rPr>
        <w:t>oprava úniku oleje z motoru</w:t>
      </w:r>
    </w:p>
    <w:p>
      <w:pPr>
        <w:pStyle w:val="Style39"/>
        <w:keepNext w:val="0"/>
        <w:keepLines w:val="0"/>
        <w:widowControl w:val="0"/>
        <w:numPr>
          <w:ilvl w:val="0"/>
          <w:numId w:val="17"/>
        </w:numPr>
        <w:shd w:val="clear" w:color="auto" w:fill="auto"/>
        <w:tabs>
          <w:tab w:pos="325" w:val="left"/>
        </w:tabs>
        <w:bidi w:val="0"/>
        <w:spacing w:before="0" w:after="0" w:line="240" w:lineRule="auto"/>
        <w:ind w:left="0" w:right="0" w:firstLine="0"/>
        <w:jc w:val="left"/>
      </w:pPr>
      <w:r>
        <w:rPr>
          <w:color w:val="000000"/>
          <w:spacing w:val="0"/>
          <w:w w:val="100"/>
          <w:position w:val="0"/>
          <w:shd w:val="clear" w:color="auto" w:fill="auto"/>
          <w:lang w:val="cs-CZ" w:eastAsia="cs-CZ" w:bidi="cs-CZ"/>
        </w:rPr>
        <w:t>kontrola a oprava spojky</w:t>
      </w:r>
    </w:p>
    <w:p>
      <w:pPr>
        <w:pStyle w:val="Style39"/>
        <w:keepNext w:val="0"/>
        <w:keepLines w:val="0"/>
        <w:widowControl w:val="0"/>
        <w:numPr>
          <w:ilvl w:val="0"/>
          <w:numId w:val="17"/>
        </w:numPr>
        <w:shd w:val="clear" w:color="auto" w:fill="auto"/>
        <w:tabs>
          <w:tab w:pos="325" w:val="left"/>
        </w:tabs>
        <w:bidi w:val="0"/>
        <w:spacing w:before="0" w:after="260" w:line="240" w:lineRule="auto"/>
        <w:ind w:left="0" w:right="0" w:firstLine="0"/>
        <w:jc w:val="left"/>
      </w:pPr>
      <w:r>
        <w:rPr>
          <w:color w:val="000000"/>
          <w:spacing w:val="0"/>
          <w:w w:val="100"/>
          <w:position w:val="0"/>
          <w:shd w:val="clear" w:color="auto" w:fill="auto"/>
          <w:lang w:val="cs-CZ" w:eastAsia="cs-CZ" w:bidi="cs-CZ"/>
        </w:rPr>
        <w:t>kontrola a oprava vstřikovacího čerpadla a vstřikovačů</w:t>
      </w:r>
    </w:p>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u w:val="single"/>
          <w:shd w:val="clear" w:color="auto" w:fill="auto"/>
          <w:lang w:val="cs-CZ" w:eastAsia="cs-CZ" w:bidi="cs-CZ"/>
        </w:rPr>
        <w:t>Zjištěné závady při kontrole vozidla:</w:t>
      </w:r>
    </w:p>
    <w:p>
      <w:pPr>
        <w:pStyle w:val="Style39"/>
        <w:keepNext w:val="0"/>
        <w:keepLines w:val="0"/>
        <w:widowControl w:val="0"/>
        <w:numPr>
          <w:ilvl w:val="0"/>
          <w:numId w:val="17"/>
        </w:numPr>
        <w:shd w:val="clear" w:color="auto" w:fill="auto"/>
        <w:tabs>
          <w:tab w:pos="728" w:val="left"/>
        </w:tabs>
        <w:bidi w:val="0"/>
        <w:spacing w:before="0" w:after="0" w:line="233" w:lineRule="auto"/>
        <w:ind w:left="0" w:right="0"/>
        <w:jc w:val="left"/>
      </w:pPr>
      <w:r>
        <w:rPr>
          <w:color w:val="000000"/>
          <w:spacing w:val="0"/>
          <w:w w:val="100"/>
          <w:position w:val="0"/>
          <w:shd w:val="clear" w:color="auto" w:fill="auto"/>
          <w:lang w:val="cs-CZ" w:eastAsia="cs-CZ" w:bidi="cs-CZ"/>
        </w:rPr>
        <w:t>Přetěsnění všech hlav motoru (podfoukané) + výměna 1x hlavy za opr.</w:t>
      </w:r>
    </w:p>
    <w:p>
      <w:pPr>
        <w:pStyle w:val="Style39"/>
        <w:keepNext w:val="0"/>
        <w:keepLines w:val="0"/>
        <w:widowControl w:val="0"/>
        <w:numPr>
          <w:ilvl w:val="0"/>
          <w:numId w:val="17"/>
        </w:numPr>
        <w:shd w:val="clear" w:color="auto" w:fill="auto"/>
        <w:tabs>
          <w:tab w:pos="728" w:val="left"/>
        </w:tabs>
        <w:bidi w:val="0"/>
        <w:spacing w:before="0" w:after="0" w:line="240" w:lineRule="auto"/>
        <w:ind w:left="0" w:right="0"/>
        <w:jc w:val="left"/>
      </w:pPr>
      <w:r>
        <w:rPr>
          <w:color w:val="000000"/>
          <w:spacing w:val="0"/>
          <w:w w:val="100"/>
          <w:position w:val="0"/>
          <w:shd w:val="clear" w:color="auto" w:fill="auto"/>
          <w:lang w:val="cs-CZ" w:eastAsia="cs-CZ" w:bidi="cs-CZ"/>
        </w:rPr>
        <w:t>Kompletní přetěsnění motoru</w:t>
      </w:r>
    </w:p>
    <w:p>
      <w:pPr>
        <w:pStyle w:val="Style39"/>
        <w:keepNext w:val="0"/>
        <w:keepLines w:val="0"/>
        <w:widowControl w:val="0"/>
        <w:numPr>
          <w:ilvl w:val="0"/>
          <w:numId w:val="17"/>
        </w:numPr>
        <w:shd w:val="clear" w:color="auto" w:fill="auto"/>
        <w:tabs>
          <w:tab w:pos="728" w:val="left"/>
        </w:tabs>
        <w:bidi w:val="0"/>
        <w:spacing w:before="0" w:after="0" w:line="230" w:lineRule="auto"/>
        <w:ind w:left="0" w:right="0"/>
        <w:jc w:val="left"/>
      </w:pPr>
      <w:r>
        <w:rPr>
          <w:color w:val="000000"/>
          <w:spacing w:val="0"/>
          <w:w w:val="100"/>
          <w:position w:val="0"/>
          <w:shd w:val="clear" w:color="auto" w:fill="auto"/>
          <w:lang w:val="cs-CZ" w:eastAsia="cs-CZ" w:bidi="cs-CZ"/>
        </w:rPr>
        <w:t>Výměna vadné vačkové hřídele a zdvihátek ventilů</w:t>
      </w:r>
    </w:p>
    <w:p>
      <w:pPr>
        <w:pStyle w:val="Style39"/>
        <w:keepNext w:val="0"/>
        <w:keepLines w:val="0"/>
        <w:widowControl w:val="0"/>
        <w:numPr>
          <w:ilvl w:val="0"/>
          <w:numId w:val="17"/>
        </w:numPr>
        <w:shd w:val="clear" w:color="auto" w:fill="auto"/>
        <w:tabs>
          <w:tab w:pos="728" w:val="left"/>
        </w:tabs>
        <w:bidi w:val="0"/>
        <w:spacing w:before="0" w:after="0" w:line="240" w:lineRule="auto"/>
        <w:ind w:left="0" w:right="0"/>
        <w:jc w:val="left"/>
      </w:pPr>
      <w:r>
        <w:rPr>
          <w:color w:val="000000"/>
          <w:spacing w:val="0"/>
          <w:w w:val="100"/>
          <w:position w:val="0"/>
          <w:shd w:val="clear" w:color="auto" w:fill="auto"/>
          <w:lang w:val="cs-CZ" w:eastAsia="cs-CZ" w:bidi="cs-CZ"/>
        </w:rPr>
        <w:t>Výměna ojničních ložisek</w:t>
      </w:r>
    </w:p>
    <w:p>
      <w:pPr>
        <w:pStyle w:val="Style39"/>
        <w:keepNext w:val="0"/>
        <w:keepLines w:val="0"/>
        <w:widowControl w:val="0"/>
        <w:numPr>
          <w:ilvl w:val="0"/>
          <w:numId w:val="17"/>
        </w:numPr>
        <w:shd w:val="clear" w:color="auto" w:fill="auto"/>
        <w:tabs>
          <w:tab w:pos="728" w:val="left"/>
        </w:tabs>
        <w:bidi w:val="0"/>
        <w:spacing w:before="0" w:after="0" w:line="240" w:lineRule="auto"/>
        <w:ind w:left="0" w:right="0"/>
        <w:jc w:val="left"/>
      </w:pPr>
      <w:r>
        <w:rPr>
          <w:color w:val="000000"/>
          <w:spacing w:val="0"/>
          <w:w w:val="100"/>
          <w:position w:val="0"/>
          <w:shd w:val="clear" w:color="auto" w:fill="auto"/>
          <w:lang w:val="cs-CZ" w:eastAsia="cs-CZ" w:bidi="cs-CZ"/>
        </w:rPr>
        <w:t>Výměna pístních kroužků</w:t>
      </w:r>
    </w:p>
    <w:p>
      <w:pPr>
        <w:pStyle w:val="Style39"/>
        <w:keepNext w:val="0"/>
        <w:keepLines w:val="0"/>
        <w:widowControl w:val="0"/>
        <w:numPr>
          <w:ilvl w:val="0"/>
          <w:numId w:val="17"/>
        </w:numPr>
        <w:shd w:val="clear" w:color="auto" w:fill="auto"/>
        <w:tabs>
          <w:tab w:pos="728" w:val="left"/>
        </w:tabs>
        <w:bidi w:val="0"/>
        <w:spacing w:before="0" w:after="0" w:line="240" w:lineRule="auto"/>
        <w:ind w:left="0" w:right="0"/>
        <w:jc w:val="left"/>
      </w:pPr>
      <w:r>
        <w:rPr>
          <w:color w:val="000000"/>
          <w:spacing w:val="0"/>
          <w:w w:val="100"/>
          <w:position w:val="0"/>
          <w:shd w:val="clear" w:color="auto" w:fill="auto"/>
          <w:lang w:val="cs-CZ" w:eastAsia="cs-CZ" w:bidi="cs-CZ"/>
        </w:rPr>
        <w:t>Přebroušení setrvačníku</w:t>
      </w:r>
    </w:p>
    <w:p>
      <w:pPr>
        <w:pStyle w:val="Style39"/>
        <w:keepNext w:val="0"/>
        <w:keepLines w:val="0"/>
        <w:widowControl w:val="0"/>
        <w:numPr>
          <w:ilvl w:val="0"/>
          <w:numId w:val="17"/>
        </w:numPr>
        <w:shd w:val="clear" w:color="auto" w:fill="auto"/>
        <w:tabs>
          <w:tab w:pos="728" w:val="left"/>
        </w:tabs>
        <w:bidi w:val="0"/>
        <w:spacing w:before="0" w:after="0" w:line="240" w:lineRule="auto"/>
        <w:ind w:left="0" w:right="0"/>
        <w:jc w:val="left"/>
      </w:pPr>
      <w:r>
        <w:rPr>
          <w:color w:val="000000"/>
          <w:spacing w:val="0"/>
          <w:w w:val="100"/>
          <w:position w:val="0"/>
          <w:shd w:val="clear" w:color="auto" w:fill="auto"/>
          <w:lang w:val="cs-CZ" w:eastAsia="cs-CZ" w:bidi="cs-CZ"/>
        </w:rPr>
        <w:t>Oprava vstřikovacího čerpadla a vstřikovačů</w:t>
      </w:r>
    </w:p>
    <w:p>
      <w:pPr>
        <w:pStyle w:val="Style39"/>
        <w:keepNext w:val="0"/>
        <w:keepLines w:val="0"/>
        <w:widowControl w:val="0"/>
        <w:numPr>
          <w:ilvl w:val="0"/>
          <w:numId w:val="17"/>
        </w:numPr>
        <w:shd w:val="clear" w:color="auto" w:fill="auto"/>
        <w:tabs>
          <w:tab w:pos="728" w:val="left"/>
        </w:tabs>
        <w:bidi w:val="0"/>
        <w:spacing w:before="0" w:after="0" w:line="240" w:lineRule="auto"/>
        <w:ind w:left="0" w:right="0"/>
        <w:jc w:val="left"/>
      </w:pPr>
      <w:r>
        <w:rPr>
          <w:color w:val="000000"/>
          <w:spacing w:val="0"/>
          <w:w w:val="100"/>
          <w:position w:val="0"/>
          <w:shd w:val="clear" w:color="auto" w:fill="auto"/>
          <w:lang w:val="cs-CZ" w:eastAsia="cs-CZ" w:bidi="cs-CZ"/>
        </w:rPr>
        <w:t>Výměna ložisek a gufer náhonů ventilátoru a vstřikovacího čerpadla</w:t>
      </w:r>
    </w:p>
    <w:p>
      <w:pPr>
        <w:pStyle w:val="Style39"/>
        <w:keepNext w:val="0"/>
        <w:keepLines w:val="0"/>
        <w:widowControl w:val="0"/>
        <w:numPr>
          <w:ilvl w:val="0"/>
          <w:numId w:val="17"/>
        </w:numPr>
        <w:shd w:val="clear" w:color="auto" w:fill="auto"/>
        <w:tabs>
          <w:tab w:pos="728" w:val="left"/>
        </w:tabs>
        <w:bidi w:val="0"/>
        <w:spacing w:before="0" w:after="0" w:line="240" w:lineRule="auto"/>
        <w:ind w:left="0" w:right="0"/>
        <w:jc w:val="left"/>
      </w:pPr>
      <w:r>
        <w:rPr>
          <w:color w:val="000000"/>
          <w:spacing w:val="0"/>
          <w:w w:val="100"/>
          <w:position w:val="0"/>
          <w:shd w:val="clear" w:color="auto" w:fill="auto"/>
          <w:lang w:val="cs-CZ" w:eastAsia="cs-CZ" w:bidi="cs-CZ"/>
        </w:rPr>
        <w:t>Výměna kloubků a páčky ovládání plynu na vstřik.čerpadle</w:t>
      </w:r>
    </w:p>
    <w:p>
      <w:pPr>
        <w:pStyle w:val="Style39"/>
        <w:keepNext w:val="0"/>
        <w:keepLines w:val="0"/>
        <w:widowControl w:val="0"/>
        <w:numPr>
          <w:ilvl w:val="0"/>
          <w:numId w:val="17"/>
        </w:numPr>
        <w:shd w:val="clear" w:color="auto" w:fill="auto"/>
        <w:tabs>
          <w:tab w:pos="728" w:val="left"/>
        </w:tabs>
        <w:bidi w:val="0"/>
        <w:spacing w:before="0" w:after="0" w:line="240" w:lineRule="auto"/>
        <w:ind w:left="0" w:right="0"/>
        <w:jc w:val="left"/>
      </w:pPr>
      <w:r>
        <w:rPr>
          <w:color w:val="000000"/>
          <w:spacing w:val="0"/>
          <w:w w:val="100"/>
          <w:position w:val="0"/>
          <w:shd w:val="clear" w:color="auto" w:fill="auto"/>
          <w:lang w:val="cs-CZ" w:eastAsia="cs-CZ" w:bidi="cs-CZ"/>
        </w:rPr>
        <w:t>Výměna olej. propojovacích hadic motoru</w:t>
      </w:r>
    </w:p>
    <w:p>
      <w:pPr>
        <w:pStyle w:val="Style39"/>
        <w:keepNext w:val="0"/>
        <w:keepLines w:val="0"/>
        <w:widowControl w:val="0"/>
        <w:numPr>
          <w:ilvl w:val="0"/>
          <w:numId w:val="17"/>
        </w:numPr>
        <w:shd w:val="clear" w:color="auto" w:fill="auto"/>
        <w:tabs>
          <w:tab w:pos="728" w:val="left"/>
        </w:tabs>
        <w:bidi w:val="0"/>
        <w:spacing w:before="0" w:after="0" w:line="240" w:lineRule="auto"/>
        <w:ind w:left="0" w:right="0"/>
        <w:jc w:val="left"/>
      </w:pPr>
      <w:r>
        <w:rPr>
          <w:color w:val="000000"/>
          <w:spacing w:val="0"/>
          <w:w w:val="100"/>
          <w:position w:val="0"/>
          <w:shd w:val="clear" w:color="auto" w:fill="auto"/>
          <w:lang w:val="cs-CZ" w:eastAsia="cs-CZ" w:bidi="cs-CZ"/>
        </w:rPr>
        <w:t>Výměna spojky, spojkové lamely a posilovače spojky ( s pomocným vývodem)</w:t>
      </w:r>
    </w:p>
    <w:p>
      <w:pPr>
        <w:pStyle w:val="Style39"/>
        <w:keepNext w:val="0"/>
        <w:keepLines w:val="0"/>
        <w:widowControl w:val="0"/>
        <w:numPr>
          <w:ilvl w:val="0"/>
          <w:numId w:val="17"/>
        </w:numPr>
        <w:shd w:val="clear" w:color="auto" w:fill="auto"/>
        <w:tabs>
          <w:tab w:pos="728" w:val="left"/>
        </w:tabs>
        <w:bidi w:val="0"/>
        <w:spacing w:before="0" w:after="0" w:line="240" w:lineRule="auto"/>
        <w:ind w:left="0" w:right="0"/>
        <w:jc w:val="left"/>
      </w:pPr>
      <w:r>
        <w:rPr>
          <w:color w:val="000000"/>
          <w:spacing w:val="0"/>
          <w:w w:val="100"/>
          <w:position w:val="0"/>
          <w:shd w:val="clear" w:color="auto" w:fill="auto"/>
          <w:lang w:val="cs-CZ" w:eastAsia="cs-CZ" w:bidi="cs-CZ"/>
        </w:rPr>
        <w:t>Výměna výfukového potrubí turbodmychadla</w:t>
      </w:r>
    </w:p>
    <w:p>
      <w:pPr>
        <w:pStyle w:val="Style39"/>
        <w:keepNext w:val="0"/>
        <w:keepLines w:val="0"/>
        <w:widowControl w:val="0"/>
        <w:numPr>
          <w:ilvl w:val="0"/>
          <w:numId w:val="17"/>
        </w:numPr>
        <w:pBdr>
          <w:bottom w:val="single" w:sz="4" w:space="0" w:color="auto"/>
        </w:pBdr>
        <w:shd w:val="clear" w:color="auto" w:fill="auto"/>
        <w:tabs>
          <w:tab w:pos="728" w:val="left"/>
        </w:tabs>
        <w:bidi w:val="0"/>
        <w:spacing w:before="0" w:after="400" w:line="240" w:lineRule="auto"/>
        <w:ind w:left="0" w:right="0"/>
        <w:jc w:val="left"/>
        <w:sectPr>
          <w:headerReference w:type="default" r:id="rId9"/>
          <w:footerReference w:type="default" r:id="rId10"/>
          <w:footnotePr>
            <w:pos w:val="pageBottom"/>
            <w:numFmt w:val="decimal"/>
            <w:numRestart w:val="continuous"/>
          </w:footnotePr>
          <w:pgSz w:w="11900" w:h="16840"/>
          <w:pgMar w:top="1208" w:left="1244" w:right="1465" w:bottom="1826" w:header="0" w:footer="1398" w:gutter="0"/>
          <w:pgNumType w:start="1"/>
          <w:cols w:space="720"/>
          <w:noEndnote/>
          <w:rtlGutter w:val="0"/>
          <w:docGrid w:linePitch="360"/>
        </w:sectPr>
      </w:pPr>
      <w:r>
        <w:rPr>
          <w:color w:val="000000"/>
          <w:spacing w:val="0"/>
          <w:w w:val="100"/>
          <w:position w:val="0"/>
          <w:shd w:val="clear" w:color="auto" w:fill="auto"/>
          <w:lang w:val="cs-CZ" w:eastAsia="cs-CZ" w:bidi="cs-CZ"/>
        </w:rPr>
        <w:t>Výměna oleje v motoru a všech filtrů</w:t>
      </w:r>
    </w:p>
    <w:p>
      <w:pPr>
        <w:pStyle w:val="Style39"/>
        <w:keepNext w:val="0"/>
        <w:keepLines w:val="0"/>
        <w:widowControl w:val="0"/>
        <w:pBdr>
          <w:bottom w:val="single" w:sz="4" w:space="0" w:color="auto"/>
        </w:pBdr>
        <w:shd w:val="clear" w:color="auto" w:fill="auto"/>
        <w:bidi w:val="0"/>
        <w:spacing w:before="0" w:after="320" w:line="240" w:lineRule="auto"/>
        <w:ind w:left="740" w:right="0" w:firstLine="0"/>
        <w:jc w:val="left"/>
      </w:pPr>
      <w:r>
        <w:rPr>
          <w:color w:val="000000"/>
          <w:spacing w:val="0"/>
          <w:w w:val="100"/>
          <w:position w:val="0"/>
          <w:shd w:val="clear" w:color="auto" w:fill="auto"/>
          <w:lang w:val="cs-CZ" w:eastAsia="cs-CZ" w:bidi="cs-CZ"/>
        </w:rPr>
        <w:t>Dem.a mont. motoru z vozidla Kompletní rozložení a složení motoru</w:t>
      </w:r>
    </w:p>
    <w:tbl>
      <w:tblPr>
        <w:tblOverlap w:val="never"/>
        <w:jc w:val="left"/>
        <w:tblLayout w:type="fixed"/>
      </w:tblPr>
      <w:tblGrid>
        <w:gridCol w:w="3917"/>
        <w:gridCol w:w="1704"/>
      </w:tblGrid>
      <w:tr>
        <w:trPr>
          <w:trHeight w:val="274"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both"/>
              <w:rPr>
                <w:sz w:val="24"/>
                <w:szCs w:val="24"/>
              </w:rP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Předpokládaná cena za materiál:</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202.000,-</w:t>
            </w:r>
          </w:p>
        </w:tc>
      </w:tr>
      <w:tr>
        <w:trPr>
          <w:trHeight w:val="230"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both"/>
              <w:rPr>
                <w:sz w:val="24"/>
                <w:szCs w:val="24"/>
              </w:rP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Předpokládaná cena za práci cca.:</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380"/>
              <w:jc w:val="left"/>
              <w:rPr>
                <w:sz w:val="24"/>
                <w:szCs w:val="24"/>
              </w:rP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127.000,-</w:t>
            </w:r>
          </w:p>
        </w:tc>
      </w:tr>
      <w:tr>
        <w:trPr>
          <w:trHeight w:val="302" w:hRule="exact"/>
        </w:trPr>
        <w:tc>
          <w:tcPr>
            <w:tcBorders>
              <w:top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both"/>
              <w:rPr>
                <w:sz w:val="24"/>
                <w:szCs w:val="24"/>
              </w:rP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Celkem bez DPH:</w:t>
            </w:r>
          </w:p>
        </w:tc>
        <w:tc>
          <w:tcPr>
            <w:tcBorders>
              <w:top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380"/>
              <w:jc w:val="left"/>
              <w:rPr>
                <w:sz w:val="24"/>
                <w:szCs w:val="24"/>
              </w:rP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329.000,-</w:t>
            </w:r>
          </w:p>
        </w:tc>
      </w:tr>
      <w:tr>
        <w:trPr>
          <w:trHeight w:val="254"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both"/>
              <w:rPr>
                <w:sz w:val="24"/>
                <w:szCs w:val="24"/>
              </w:rP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DPH 21 % :</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51.660,-</w:t>
            </w:r>
          </w:p>
        </w:tc>
      </w:tr>
      <w:tr>
        <w:trPr>
          <w:trHeight w:val="307" w:hRule="exact"/>
        </w:trPr>
        <w:tc>
          <w:tcPr>
            <w:tcBorders>
              <w:top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b/>
                <w:bCs/>
                <w:color w:val="FF0000"/>
                <w:spacing w:val="0"/>
                <w:w w:val="100"/>
                <w:position w:val="0"/>
                <w:sz w:val="24"/>
                <w:szCs w:val="24"/>
                <w:shd w:val="clear" w:color="auto" w:fill="auto"/>
                <w:lang w:val="cs-CZ" w:eastAsia="cs-CZ" w:bidi="cs-CZ"/>
              </w:rPr>
              <w:t>Cena celkem včetně DPH:</w:t>
            </w:r>
          </w:p>
        </w:tc>
        <w:tc>
          <w:tcPr>
            <w:tcBorders>
              <w:top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380"/>
              <w:jc w:val="left"/>
              <w:rPr>
                <w:sz w:val="24"/>
                <w:szCs w:val="24"/>
              </w:rPr>
            </w:pPr>
            <w:r>
              <w:rPr>
                <w:rFonts w:ascii="Times New Roman" w:eastAsia="Times New Roman" w:hAnsi="Times New Roman" w:cs="Times New Roman"/>
                <w:b/>
                <w:bCs/>
                <w:color w:val="FF0000"/>
                <w:spacing w:val="0"/>
                <w:w w:val="100"/>
                <w:position w:val="0"/>
                <w:sz w:val="24"/>
                <w:szCs w:val="24"/>
                <w:shd w:val="clear" w:color="auto" w:fill="auto"/>
                <w:lang w:val="cs-CZ" w:eastAsia="cs-CZ" w:bidi="cs-CZ"/>
              </w:rPr>
              <w:t>398.090,- K č</w:t>
            </w:r>
          </w:p>
        </w:tc>
      </w:tr>
    </w:tbl>
    <w:p>
      <w:pPr>
        <w:widowControl w:val="0"/>
        <w:spacing w:after="259" w:line="1" w:lineRule="exact"/>
      </w:pPr>
    </w:p>
    <w:p>
      <w:pPr>
        <w:pStyle w:val="Style37"/>
        <w:keepNext w:val="0"/>
        <w:keepLines w:val="0"/>
        <w:widowControl w:val="0"/>
        <w:shd w:val="clear" w:color="auto" w:fill="auto"/>
        <w:bidi w:val="0"/>
        <w:spacing w:before="0" w:after="0" w:line="214" w:lineRule="auto"/>
        <w:ind w:left="0" w:right="0" w:firstLine="0"/>
        <w:jc w:val="left"/>
        <w:rPr>
          <w:sz w:val="24"/>
          <w:szCs w:val="24"/>
        </w:rPr>
      </w:pPr>
      <w:r>
        <w:rPr>
          <w:color w:val="000000"/>
          <w:spacing w:val="0"/>
          <w:w w:val="100"/>
          <w:position w:val="0"/>
          <w:sz w:val="24"/>
          <w:szCs w:val="24"/>
          <w:shd w:val="clear" w:color="auto" w:fill="auto"/>
          <w:lang w:val="cs-CZ" w:eastAsia="cs-CZ" w:bidi="cs-CZ"/>
        </w:rPr>
        <w:t>V případě nejasností mne kontaktujte na níže uvedených kontaktech.</w:t>
      </w:r>
    </w:p>
    <w:p>
      <w:pPr>
        <w:pStyle w:val="Style37"/>
        <w:keepNext w:val="0"/>
        <w:keepLines w:val="0"/>
        <w:widowControl w:val="0"/>
        <w:shd w:val="clear" w:color="auto" w:fill="auto"/>
        <w:bidi w:val="0"/>
        <w:spacing w:before="0" w:after="260" w:line="214" w:lineRule="auto"/>
        <w:ind w:left="0" w:right="0" w:firstLine="0"/>
        <w:jc w:val="left"/>
        <w:rPr>
          <w:sz w:val="24"/>
          <w:szCs w:val="24"/>
        </w:rPr>
      </w:pPr>
      <w:r>
        <w:rPr>
          <w:color w:val="000000"/>
          <w:spacing w:val="0"/>
          <w:w w:val="100"/>
          <w:position w:val="0"/>
          <w:sz w:val="24"/>
          <w:szCs w:val="24"/>
          <w:shd w:val="clear" w:color="auto" w:fill="auto"/>
          <w:lang w:val="cs-CZ" w:eastAsia="cs-CZ" w:bidi="cs-CZ"/>
        </w:rPr>
        <w:t>Tato cenová nabídka má platnost 60 dnů.</w:t>
      </w:r>
    </w:p>
    <w:p>
      <w:pPr>
        <w:pStyle w:val="Style37"/>
        <w:keepNext w:val="0"/>
        <w:keepLines w:val="0"/>
        <w:widowControl w:val="0"/>
        <w:shd w:val="clear" w:color="auto" w:fill="auto"/>
        <w:bidi w:val="0"/>
        <w:spacing w:before="0" w:after="740" w:line="233" w:lineRule="auto"/>
        <w:ind w:left="0" w:right="0" w:firstLine="0"/>
        <w:jc w:val="left"/>
      </w:pPr>
      <w:r>
        <w:rPr>
          <w:color w:val="000000"/>
          <w:spacing w:val="0"/>
          <w:w w:val="100"/>
          <w:position w:val="0"/>
          <w:shd w:val="clear" w:color="auto" w:fill="auto"/>
          <w:lang w:val="cs-CZ" w:eastAsia="cs-CZ" w:bidi="cs-CZ"/>
        </w:rPr>
        <w:t>Jsme autorizovaným servisem vozidel TATRA a IVECO, a držitelem certifikátu BS EN ISO 9001/ 2008 a BS EN ISO 14001/2004 .</w:t>
      </w:r>
    </w:p>
    <w:p>
      <w:pPr>
        <w:pStyle w:val="Style37"/>
        <w:keepNext w:val="0"/>
        <w:keepLines w:val="0"/>
        <w:widowControl w:val="0"/>
        <w:shd w:val="clear" w:color="auto" w:fill="auto"/>
        <w:bidi w:val="0"/>
        <w:spacing w:before="0" w:after="480" w:line="240" w:lineRule="auto"/>
        <w:ind w:left="0" w:right="0" w:firstLine="0"/>
        <w:jc w:val="left"/>
      </w:pPr>
      <w:r>
        <w:rPr>
          <w:b w:val="0"/>
          <w:bCs w:val="0"/>
          <w:color w:val="000000"/>
          <w:spacing w:val="0"/>
          <w:w w:val="100"/>
          <w:position w:val="0"/>
          <w:shd w:val="clear" w:color="auto" w:fill="auto"/>
          <w:lang w:val="cs-CZ" w:eastAsia="cs-CZ" w:bidi="cs-CZ"/>
        </w:rPr>
        <w:t>Vedoucí autorizovaného servisu TATRA, IVECO</w:t>
      </w:r>
    </w:p>
    <w:p>
      <w:pPr>
        <w:pStyle w:val="Style37"/>
        <w:keepNext w:val="0"/>
        <w:keepLines w:val="0"/>
        <w:widowControl w:val="0"/>
        <w:shd w:val="clear" w:color="auto" w:fill="auto"/>
        <w:bidi w:val="0"/>
        <w:spacing w:before="0" w:after="0" w:line="240" w:lineRule="auto"/>
        <w:ind w:left="0" w:right="0" w:firstLine="0"/>
        <w:jc w:val="left"/>
      </w:pPr>
      <w:r>
        <w:fldChar w:fldCharType="begin"/>
      </w:r>
      <w:r>
        <w:rPr/>
        <w:instrText> HYPERLINK "mailto:servis@scv.cz" </w:instrText>
      </w:r>
      <w:r>
        <w:fldChar w:fldCharType="separate"/>
      </w:r>
      <w:r>
        <w:rPr>
          <w:b w:val="0"/>
          <w:bCs w:val="0"/>
          <w:color w:val="0000FF"/>
          <w:spacing w:val="0"/>
          <w:w w:val="100"/>
          <w:position w:val="0"/>
          <w:u w:val="single"/>
          <w:shd w:val="clear" w:color="auto" w:fill="auto"/>
          <w:lang w:val="en-US" w:eastAsia="en-US" w:bidi="en-US"/>
        </w:rPr>
        <w:t>servis@scv.cz</w:t>
      </w:r>
      <w:r>
        <w:fldChar w:fldCharType="end"/>
      </w:r>
    </w:p>
    <w:p>
      <w:pPr>
        <w:pStyle w:val="Style37"/>
        <w:keepNext w:val="0"/>
        <w:keepLines w:val="0"/>
        <w:widowControl w:val="0"/>
        <w:shd w:val="clear" w:color="auto" w:fill="auto"/>
        <w:bidi w:val="0"/>
        <w:spacing w:before="0" w:after="1080" w:line="240" w:lineRule="auto"/>
        <w:ind w:left="0" w:right="0" w:firstLine="0"/>
        <w:jc w:val="left"/>
      </w:pPr>
      <w:r>
        <w:fldChar w:fldCharType="begin"/>
      </w:r>
      <w:r>
        <w:rPr/>
        <w:instrText> HYPERLINK "http://www.scv.cz" </w:instrText>
      </w:r>
      <w:r>
        <w:fldChar w:fldCharType="separate"/>
      </w:r>
      <w:r>
        <w:rPr>
          <w:b w:val="0"/>
          <w:bCs w:val="0"/>
          <w:color w:val="0000FF"/>
          <w:spacing w:val="0"/>
          <w:w w:val="100"/>
          <w:position w:val="0"/>
          <w:u w:val="single"/>
          <w:shd w:val="clear" w:color="auto" w:fill="auto"/>
          <w:lang w:val="en-US" w:eastAsia="en-US" w:bidi="en-US"/>
        </w:rPr>
        <w:t>www.scv.cz</w:t>
      </w:r>
      <w:r>
        <w:fldChar w:fldCharType="end"/>
      </w:r>
    </w:p>
    <w:p>
      <w:pPr>
        <w:pStyle w:val="Style2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Serviscentrum Vysočina s.r.o.</w:t>
      </w:r>
    </w:p>
    <w:p>
      <w:pPr>
        <w:pStyle w:val="Style4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Autorizovaný dealer vozidel TATRA a</w:t>
      </w:r>
    </w:p>
    <w:p>
      <w:pPr>
        <w:pStyle w:val="Style49"/>
        <w:keepNext w:val="0"/>
        <w:keepLines w:val="0"/>
        <w:widowControl w:val="0"/>
        <w:shd w:val="clear" w:color="auto" w:fill="auto"/>
        <w:bidi w:val="0"/>
        <w:spacing w:before="0" w:after="60" w:line="230" w:lineRule="auto"/>
        <w:ind w:left="0" w:right="0" w:firstLine="0"/>
        <w:jc w:val="left"/>
      </w:pPr>
      <w:r>
        <w:rPr>
          <w:color w:val="000000"/>
          <w:spacing w:val="0"/>
          <w:w w:val="100"/>
          <w:position w:val="0"/>
          <w:shd w:val="clear" w:color="auto" w:fill="auto"/>
          <w:lang w:val="cs-CZ" w:eastAsia="cs-CZ" w:bidi="cs-CZ"/>
        </w:rPr>
        <w:t>IVECO</w:t>
      </w:r>
    </w:p>
    <w:p>
      <w:pPr>
        <w:pStyle w:val="Style27"/>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cs-CZ" w:eastAsia="cs-CZ" w:bidi="cs-CZ"/>
        </w:rPr>
        <w:t>Kosovská 457/10, 586 01 JIHLAVA</w:t>
      </w:r>
    </w:p>
    <w:p>
      <w:pPr>
        <w:pStyle w:val="Style27"/>
        <w:keepNext w:val="0"/>
        <w:keepLines w:val="0"/>
        <w:widowControl w:val="0"/>
        <w:shd w:val="clear" w:color="auto" w:fill="auto"/>
        <w:tabs>
          <w:tab w:pos="2842" w:val="left"/>
        </w:tabs>
        <w:bidi w:val="0"/>
        <w:spacing w:before="0" w:after="0"/>
        <w:ind w:left="0" w:right="0" w:firstLine="0"/>
        <w:jc w:val="left"/>
      </w:pPr>
      <w:r>
        <w:rPr>
          <w:color w:val="000000"/>
          <w:spacing w:val="0"/>
          <w:w w:val="100"/>
          <w:position w:val="0"/>
          <w:shd w:val="clear" w:color="auto" w:fill="auto"/>
          <w:lang w:val="cs-CZ" w:eastAsia="cs-CZ" w:bidi="cs-CZ"/>
        </w:rPr>
        <w:t>IČO: 26272211</w:t>
        <w:tab/>
        <w:t>DIČ: CZ26272211</w:t>
      </w:r>
    </w:p>
    <w:p>
      <w:pPr>
        <w:pStyle w:val="Style27"/>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Zapsáno v obchodním rejstříku u Krajského soudu v Brn ě , oddíl C, vložka 41250</w:t>
      </w:r>
    </w:p>
    <w:p>
      <w:pPr>
        <w:pStyle w:val="Style27"/>
        <w:keepNext w:val="0"/>
        <w:keepLines w:val="0"/>
        <w:widowControl w:val="0"/>
        <w:shd w:val="clear" w:color="auto" w:fill="auto"/>
        <w:bidi w:val="0"/>
        <w:spacing w:before="0" w:after="300"/>
        <w:ind w:left="0" w:right="0" w:firstLine="0"/>
        <w:jc w:val="left"/>
        <w:sectPr>
          <w:headerReference w:type="default" r:id="rId11"/>
          <w:footerReference w:type="default" r:id="rId12"/>
          <w:footnotePr>
            <w:pos w:val="pageBottom"/>
            <w:numFmt w:val="decimal"/>
            <w:numRestart w:val="continuous"/>
          </w:footnotePr>
          <w:pgSz w:w="11900" w:h="16840"/>
          <w:pgMar w:top="1208" w:left="1244" w:right="1465" w:bottom="1826" w:header="780" w:footer="1398" w:gutter="0"/>
          <w:pgNumType w:start="6"/>
          <w:cols w:space="720"/>
          <w:noEndnote/>
          <w:rtlGutter w:val="0"/>
          <w:docGrid w:linePitch="360"/>
        </w:sectPr>
      </w:pPr>
      <w:r>
        <w:rPr>
          <w:color w:val="000000"/>
          <w:spacing w:val="0"/>
          <w:w w:val="100"/>
          <w:position w:val="0"/>
          <w:shd w:val="clear" w:color="auto" w:fill="auto"/>
          <w:lang w:val="cs-CZ" w:eastAsia="cs-CZ" w:bidi="cs-CZ"/>
        </w:rPr>
        <w:t xml:space="preserve">Bankovní spojení: </w:t>
      </w:r>
      <w:r>
        <w:rPr>
          <w:b/>
          <w:bCs/>
          <w:color w:val="000000"/>
          <w:spacing w:val="0"/>
          <w:w w:val="100"/>
          <w:position w:val="0"/>
          <w:shd w:val="clear" w:color="auto" w:fill="auto"/>
          <w:lang w:val="cs-CZ" w:eastAsia="cs-CZ" w:bidi="cs-CZ"/>
        </w:rPr>
        <w:t>ČSOB číslo účtu</w:t>
      </w:r>
    </w:p>
    <w:p>
      <w:pPr>
        <w:pStyle w:val="Style13"/>
        <w:keepNext/>
        <w:keepLines/>
        <w:widowControl w:val="0"/>
        <w:shd w:val="clear" w:color="auto" w:fill="auto"/>
        <w:bidi w:val="0"/>
        <w:spacing w:before="0" w:after="520" w:line="240" w:lineRule="auto"/>
        <w:ind w:left="0" w:right="0" w:firstLine="0"/>
        <w:jc w:val="center"/>
      </w:pPr>
      <w:bookmarkStart w:id="50" w:name="bookmark50"/>
      <w:bookmarkStart w:id="51" w:name="bookmark51"/>
      <w:r>
        <w:rPr>
          <w:color w:val="000000"/>
          <w:spacing w:val="0"/>
          <w:w w:val="100"/>
          <w:position w:val="0"/>
          <w:sz w:val="24"/>
          <w:szCs w:val="24"/>
          <w:shd w:val="clear" w:color="auto" w:fill="auto"/>
          <w:lang w:val="cs-CZ" w:eastAsia="cs-CZ" w:bidi="cs-CZ"/>
        </w:rPr>
        <w:t>Údaje, které jsou součástí ujednání a nebudou zveřejněny v Registru smluv:</w:t>
      </w:r>
      <w:bookmarkEnd w:id="50"/>
      <w:bookmarkEnd w:id="51"/>
    </w:p>
    <w:p>
      <w:pPr>
        <w:pStyle w:val="Style15"/>
        <w:keepNext/>
        <w:keepLines/>
        <w:widowControl w:val="0"/>
        <w:shd w:val="clear" w:color="auto" w:fill="auto"/>
        <w:bidi w:val="0"/>
        <w:spacing w:before="0" w:after="120" w:line="240" w:lineRule="auto"/>
        <w:ind w:left="0" w:right="0" w:firstLine="0"/>
        <w:jc w:val="left"/>
      </w:pPr>
      <w:bookmarkStart w:id="52" w:name="bookmark52"/>
      <w:bookmarkStart w:id="53" w:name="bookmark53"/>
      <w:r>
        <w:rPr>
          <w:color w:val="000000"/>
          <w:spacing w:val="0"/>
          <w:w w:val="100"/>
          <w:position w:val="0"/>
          <w:shd w:val="clear" w:color="auto" w:fill="auto"/>
          <w:lang w:val="cs-CZ" w:eastAsia="cs-CZ" w:bidi="cs-CZ"/>
        </w:rPr>
        <w:t>Krajská správa a údržba silnic Vysočiny, příspěvková organizace</w:t>
      </w:r>
      <w:bookmarkEnd w:id="52"/>
      <w:bookmarkEnd w:id="53"/>
    </w:p>
    <w:tbl>
      <w:tblPr>
        <w:tblOverlap w:val="never"/>
        <w:jc w:val="center"/>
        <w:tblLayout w:type="fixed"/>
      </w:tblPr>
      <w:tblGrid>
        <w:gridCol w:w="1882"/>
        <w:gridCol w:w="7310"/>
      </w:tblGrid>
      <w:tr>
        <w:trPr>
          <w:trHeight w:val="360" w:hRule="exact"/>
        </w:trPr>
        <w:tc>
          <w:tcPr>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00090450</w:t>
            </w:r>
          </w:p>
        </w:tc>
      </w:tr>
    </w:tbl>
    <w:p>
      <w:pPr>
        <w:pStyle w:val="Style17"/>
        <w:keepNext w:val="0"/>
        <w:keepLines w:val="0"/>
        <w:widowControl w:val="0"/>
        <w:shd w:val="clear" w:color="auto" w:fill="auto"/>
        <w:bidi w:val="0"/>
        <w:spacing w:before="0" w:after="0" w:line="240" w:lineRule="auto"/>
        <w:ind w:left="24" w:right="0" w:firstLine="0"/>
        <w:jc w:val="left"/>
      </w:pPr>
      <w:r>
        <w:rPr>
          <w:color w:val="000000"/>
          <w:spacing w:val="0"/>
          <w:w w:val="100"/>
          <w:position w:val="0"/>
          <w:shd w:val="clear" w:color="auto" w:fill="auto"/>
          <w:lang w:val="cs-CZ" w:eastAsia="cs-CZ" w:bidi="cs-CZ"/>
        </w:rPr>
        <w:t>Číslo účtu:</w:t>
      </w:r>
    </w:p>
    <w:p>
      <w:pPr>
        <w:widowControl w:val="0"/>
        <w:spacing w:after="519" w:line="1" w:lineRule="exact"/>
      </w:pPr>
    </w:p>
    <w:p>
      <w:pPr>
        <w:pStyle w:val="Style2"/>
        <w:keepNext w:val="0"/>
        <w:keepLines w:val="0"/>
        <w:widowControl w:val="0"/>
        <w:shd w:val="clear" w:color="auto" w:fill="auto"/>
        <w:bidi w:val="0"/>
        <w:spacing w:before="0" w:after="820" w:line="240" w:lineRule="auto"/>
        <w:ind w:left="0" w:right="0" w:firstLine="0"/>
        <w:jc w:val="left"/>
      </w:pPr>
      <w:r>
        <w:rPr>
          <w:color w:val="000000"/>
          <w:spacing w:val="0"/>
          <w:w w:val="100"/>
          <w:position w:val="0"/>
          <w:shd w:val="clear" w:color="auto" w:fill="auto"/>
          <w:lang w:val="cs-CZ" w:eastAsia="cs-CZ" w:bidi="cs-CZ"/>
        </w:rPr>
        <w:t>Osobou pověřenou jednat jménem kupujícího ve věcech zpracování objednávky a k převzetí zboží je:</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Jméno, příjmení:</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telefon (GSM):</w:t>
      </w:r>
    </w:p>
    <w:p>
      <w:pPr>
        <w:pStyle w:val="Style2"/>
        <w:keepNext w:val="0"/>
        <w:keepLines w:val="0"/>
        <w:widowControl w:val="0"/>
        <w:shd w:val="clear" w:color="auto" w:fill="auto"/>
        <w:bidi w:val="0"/>
        <w:spacing w:before="0" w:after="820" w:line="240" w:lineRule="auto"/>
        <w:ind w:left="0" w:right="0" w:firstLine="0"/>
        <w:jc w:val="left"/>
      </w:pPr>
      <w:r>
        <w:rPr>
          <w:color w:val="000000"/>
          <w:spacing w:val="0"/>
          <w:w w:val="100"/>
          <w:position w:val="0"/>
          <w:shd w:val="clear" w:color="auto" w:fill="auto"/>
          <w:lang w:val="cs-CZ" w:eastAsia="cs-CZ" w:bidi="cs-CZ"/>
        </w:rPr>
        <w:t>e-mail:</w:t>
      </w:r>
    </w:p>
    <w:p>
      <w:pPr>
        <w:pStyle w:val="Style2"/>
        <w:keepNext w:val="0"/>
        <w:keepLines w:val="0"/>
        <w:widowControl w:val="0"/>
        <w:shd w:val="clear" w:color="auto" w:fill="auto"/>
        <w:bidi w:val="0"/>
        <w:spacing w:before="0" w:after="1240" w:line="240" w:lineRule="auto"/>
        <w:ind w:left="0" w:right="0" w:firstLine="0"/>
        <w:jc w:val="left"/>
      </w:pPr>
      <w:r>
        <w:rPr>
          <w:color w:val="000000"/>
          <w:spacing w:val="0"/>
          <w:w w:val="100"/>
          <w:position w:val="0"/>
          <w:shd w:val="clear" w:color="auto" w:fill="auto"/>
          <w:lang w:val="cs-CZ" w:eastAsia="cs-CZ" w:bidi="cs-CZ"/>
        </w:rPr>
        <w:t>Uvedená osoba pověřená jednat jménem kupujícího je oprávněna k jednání za sebe pověřit zástupce.</w:t>
      </w:r>
    </w:p>
    <w:tbl>
      <w:tblPr>
        <w:tblOverlap w:val="never"/>
        <w:jc w:val="center"/>
        <w:tblLayout w:type="fixed"/>
      </w:tblPr>
      <w:tblGrid>
        <w:gridCol w:w="1882"/>
        <w:gridCol w:w="7310"/>
      </w:tblGrid>
      <w:tr>
        <w:trPr>
          <w:trHeight w:val="283"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Obchodní firma:</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280"/>
              <w:jc w:val="left"/>
            </w:pPr>
            <w:r>
              <w:rPr>
                <w:b/>
                <w:bCs/>
                <w:color w:val="000000"/>
                <w:spacing w:val="0"/>
                <w:w w:val="100"/>
                <w:position w:val="0"/>
                <w:shd w:val="clear" w:color="auto" w:fill="auto"/>
                <w:lang w:val="cs-CZ" w:eastAsia="cs-CZ" w:bidi="cs-CZ"/>
              </w:rPr>
              <w:t>Serviscentrum Vysočina s.r.o.</w:t>
            </w:r>
          </w:p>
        </w:tc>
      </w:tr>
      <w:tr>
        <w:trPr>
          <w:trHeight w:val="398"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26272211</w:t>
            </w:r>
          </w:p>
        </w:tc>
      </w:tr>
    </w:tbl>
    <w:p>
      <w:pPr>
        <w:pStyle w:val="Style17"/>
        <w:keepNext w:val="0"/>
        <w:keepLines w:val="0"/>
        <w:widowControl w:val="0"/>
        <w:shd w:val="clear" w:color="auto" w:fill="auto"/>
        <w:bidi w:val="0"/>
        <w:spacing w:before="0" w:after="0" w:line="240" w:lineRule="auto"/>
        <w:ind w:left="24" w:right="0" w:firstLine="0"/>
        <w:jc w:val="left"/>
      </w:pPr>
      <w:r>
        <w:rPr>
          <w:color w:val="000000"/>
          <w:spacing w:val="0"/>
          <w:w w:val="100"/>
          <w:position w:val="0"/>
          <w:shd w:val="clear" w:color="auto" w:fill="auto"/>
          <w:lang w:val="cs-CZ" w:eastAsia="cs-CZ" w:bidi="cs-CZ"/>
        </w:rPr>
        <w:t>Číslo účtu:</w:t>
      </w:r>
    </w:p>
    <w:p>
      <w:pPr>
        <w:widowControl w:val="0"/>
        <w:spacing w:after="519" w:line="1" w:lineRule="exact"/>
      </w:pP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Osobou pověřenou jednat jménem prodávajícího ve věcech přijetí objednávky a k předání zboží:</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Jméno, příjmení:</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telefon (GSM):</w:t>
      </w:r>
    </w:p>
    <w:p>
      <w:pPr>
        <w:pStyle w:val="Style2"/>
        <w:keepNext w:val="0"/>
        <w:keepLines w:val="0"/>
        <w:widowControl w:val="0"/>
        <w:shd w:val="clear" w:color="auto" w:fill="auto"/>
        <w:bidi w:val="0"/>
        <w:spacing w:before="0" w:after="880" w:line="240" w:lineRule="auto"/>
        <w:ind w:left="0" w:right="0" w:firstLine="0"/>
        <w:jc w:val="left"/>
      </w:pPr>
      <w:r>
        <w:rPr>
          <w:color w:val="000000"/>
          <w:spacing w:val="0"/>
          <w:w w:val="100"/>
          <w:position w:val="0"/>
          <w:shd w:val="clear" w:color="auto" w:fill="auto"/>
          <w:lang w:val="cs-CZ" w:eastAsia="cs-CZ" w:bidi="cs-CZ"/>
        </w:rPr>
        <w:t>e-mail:</w:t>
      </w:r>
    </w:p>
    <w:p>
      <w:pPr>
        <w:pStyle w:val="Style2"/>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Uvedená osoba pověřená jednat jménem prodávajícího je oprávněna k jednání za sebe pověřit zástupce.</w:t>
      </w:r>
    </w:p>
    <w:sectPr>
      <w:headerReference w:type="default" r:id="rId13"/>
      <w:footerReference w:type="default" r:id="rId14"/>
      <w:footnotePr>
        <w:pos w:val="pageBottom"/>
        <w:numFmt w:val="decimal"/>
        <w:numRestart w:val="continuous"/>
      </w:footnotePr>
      <w:pgSz w:w="11900" w:h="16840"/>
      <w:pgMar w:top="2334" w:left="1354" w:right="1354" w:bottom="2334" w:header="0" w:footer="1906" w:gutter="0"/>
      <w:pgNumType w:start="2"/>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3450590</wp:posOffset>
              </wp:positionH>
              <wp:positionV relativeFrom="page">
                <wp:posOffset>10147300</wp:posOffset>
              </wp:positionV>
              <wp:extent cx="655320" cy="91440"/>
              <wp:wrapNone/>
              <wp:docPr id="11" name="Shape 11"/>
              <a:graphic xmlns:a="http://schemas.openxmlformats.org/drawingml/2006/main">
                <a:graphicData uri="http://schemas.microsoft.com/office/word/2010/wordprocessingShape">
                  <wps:wsp>
                    <wps:cNvSpPr txBox="1"/>
                    <wps:spPr>
                      <a:xfrm>
                        <a:ext cx="655320" cy="9144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6"/>
                                <w:szCs w:val="16"/>
                                <w:shd w:val="clear" w:color="auto" w:fill="auto"/>
                                <w:lang w:val="cs-CZ" w:eastAsia="cs-CZ" w:bidi="cs-CZ"/>
                              </w:rPr>
                              <w:t>#</w:t>
                            </w:r>
                          </w:fldSimple>
                          <w:r>
                            <w:rPr>
                              <w:rFonts w:ascii="Arial" w:eastAsia="Arial" w:hAnsi="Arial" w:cs="Arial"/>
                              <w:b/>
                              <w:bCs/>
                              <w:color w:val="000000"/>
                              <w:spacing w:val="0"/>
                              <w:w w:val="100"/>
                              <w:position w:val="0"/>
                              <w:sz w:val="16"/>
                              <w:szCs w:val="16"/>
                              <w:shd w:val="clear" w:color="auto" w:fill="auto"/>
                              <w:lang w:val="cs-CZ" w:eastAsia="cs-CZ" w:bidi="cs-CZ"/>
                            </w:rPr>
                            <w:t xml:space="preserve"> </w:t>
                          </w:r>
                          <w:r>
                            <w:rPr>
                              <w:rFonts w:ascii="Arial" w:eastAsia="Arial" w:hAnsi="Arial" w:cs="Arial"/>
                              <w:color w:val="000000"/>
                              <w:spacing w:val="0"/>
                              <w:w w:val="100"/>
                              <w:position w:val="0"/>
                              <w:sz w:val="16"/>
                              <w:szCs w:val="16"/>
                              <w:shd w:val="clear" w:color="auto" w:fill="auto"/>
                              <w:lang w:val="cs-CZ" w:eastAsia="cs-CZ" w:bidi="cs-CZ"/>
                            </w:rPr>
                            <w:t xml:space="preserve">ze </w:t>
                          </w:r>
                          <w:r>
                            <w:rPr>
                              <w:rFonts w:ascii="Arial" w:eastAsia="Arial" w:hAnsi="Arial" w:cs="Arial"/>
                              <w:b/>
                              <w:bCs/>
                              <w:color w:val="000000"/>
                              <w:spacing w:val="0"/>
                              <w:w w:val="100"/>
                              <w:position w:val="0"/>
                              <w:sz w:val="16"/>
                              <w:szCs w:val="16"/>
                              <w:shd w:val="clear" w:color="auto" w:fill="auto"/>
                              <w:lang w:val="cs-CZ" w:eastAsia="cs-CZ" w:bidi="cs-CZ"/>
                            </w:rPr>
                            <w:t>4</w:t>
                          </w:r>
                        </w:p>
                      </w:txbxContent>
                    </wps:txbx>
                    <wps:bodyPr wrap="none" lIns="0" tIns="0" rIns="0" bIns="0">
                      <a:spAutoFit/>
                    </wps:bodyPr>
                  </wps:wsp>
                </a:graphicData>
              </a:graphic>
            </wp:anchor>
          </w:drawing>
        </mc:Choice>
        <mc:Fallback>
          <w:pict>
            <v:shape id="_x0000_s1037" type="#_x0000_t202" style="position:absolute;margin-left:271.69999999999999pt;margin-top:799.pt;width:51.600000000000001pt;height:7.2000000000000002pt;z-index:-188744059;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6"/>
                          <w:szCs w:val="16"/>
                          <w:shd w:val="clear" w:color="auto" w:fill="auto"/>
                          <w:lang w:val="cs-CZ" w:eastAsia="cs-CZ" w:bidi="cs-CZ"/>
                        </w:rPr>
                        <w:t>#</w:t>
                      </w:r>
                    </w:fldSimple>
                    <w:r>
                      <w:rPr>
                        <w:rFonts w:ascii="Arial" w:eastAsia="Arial" w:hAnsi="Arial" w:cs="Arial"/>
                        <w:b/>
                        <w:bCs/>
                        <w:color w:val="000000"/>
                        <w:spacing w:val="0"/>
                        <w:w w:val="100"/>
                        <w:position w:val="0"/>
                        <w:sz w:val="16"/>
                        <w:szCs w:val="16"/>
                        <w:shd w:val="clear" w:color="auto" w:fill="auto"/>
                        <w:lang w:val="cs-CZ" w:eastAsia="cs-CZ" w:bidi="cs-CZ"/>
                      </w:rPr>
                      <w:t xml:space="preserve"> </w:t>
                    </w:r>
                    <w:r>
                      <w:rPr>
                        <w:rFonts w:ascii="Arial" w:eastAsia="Arial" w:hAnsi="Arial" w:cs="Arial"/>
                        <w:color w:val="000000"/>
                        <w:spacing w:val="0"/>
                        <w:w w:val="100"/>
                        <w:position w:val="0"/>
                        <w:sz w:val="16"/>
                        <w:szCs w:val="16"/>
                        <w:shd w:val="clear" w:color="auto" w:fill="auto"/>
                        <w:lang w:val="cs-CZ" w:eastAsia="cs-CZ" w:bidi="cs-CZ"/>
                      </w:rPr>
                      <w:t xml:space="preserve">ze </w:t>
                    </w:r>
                    <w:r>
                      <w:rPr>
                        <w:rFonts w:ascii="Arial" w:eastAsia="Arial" w:hAnsi="Arial" w:cs="Arial"/>
                        <w:b/>
                        <w:bCs/>
                        <w:color w:val="000000"/>
                        <w:spacing w:val="0"/>
                        <w:w w:val="100"/>
                        <w:position w:val="0"/>
                        <w:sz w:val="16"/>
                        <w:szCs w:val="16"/>
                        <w:shd w:val="clear" w:color="auto" w:fill="auto"/>
                        <w:lang w:val="cs-CZ" w:eastAsia="cs-CZ" w:bidi="cs-CZ"/>
                      </w:rPr>
                      <w:t>4</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878205</wp:posOffset>
              </wp:positionH>
              <wp:positionV relativeFrom="page">
                <wp:posOffset>10112375</wp:posOffset>
              </wp:positionV>
              <wp:extent cx="5800090" cy="0"/>
              <wp:wrapNone/>
              <wp:docPr id="13" name="Shape 13"/>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69.150000000000006pt;margin-top:796.25pt;width:456.69999999999999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1022985</wp:posOffset>
              </wp:positionH>
              <wp:positionV relativeFrom="page">
                <wp:posOffset>283845</wp:posOffset>
              </wp:positionV>
              <wp:extent cx="2273935" cy="487680"/>
              <wp:wrapNone/>
              <wp:docPr id="7" name="Shape 7"/>
              <a:graphic xmlns:a="http://schemas.openxmlformats.org/drawingml/2006/main">
                <a:graphicData uri="http://schemas.microsoft.com/office/word/2010/wordprocessingShape">
                  <wps:wsp>
                    <wps:cNvSpPr txBox="1"/>
                    <wps:spPr>
                      <a:xfrm>
                        <a:ext cx="2273935" cy="48768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A3E59"/>
                              <w:spacing w:val="0"/>
                              <w:w w:val="100"/>
                              <w:position w:val="0"/>
                              <w:sz w:val="30"/>
                              <w:szCs w:val="30"/>
                              <w:shd w:val="clear" w:color="auto" w:fill="auto"/>
                              <w:lang w:val="cs-CZ" w:eastAsia="cs-CZ" w:bidi="cs-CZ"/>
                            </w:rPr>
                            <w:t>Krčská správa ' ’</w:t>
                          </w:r>
                        </w:p>
                        <w:p>
                          <w:pPr>
                            <w:pStyle w:val="Style8"/>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A3E59"/>
                              <w:spacing w:val="0"/>
                              <w:w w:val="100"/>
                              <w:position w:val="0"/>
                              <w:sz w:val="30"/>
                              <w:szCs w:val="30"/>
                              <w:shd w:val="clear" w:color="auto" w:fill="auto"/>
                              <w:lang w:val="cs-CZ" w:eastAsia="cs-CZ" w:bidi="cs-CZ"/>
                            </w:rPr>
                            <w:t>a údržba silnic Vysočiny</w:t>
                          </w:r>
                        </w:p>
                      </w:txbxContent>
                    </wps:txbx>
                    <wps:bodyPr wrap="none" lIns="0" tIns="0" rIns="0" bIns="0">
                      <a:spAutoFit/>
                    </wps:bodyPr>
                  </wps:wsp>
                </a:graphicData>
              </a:graphic>
            </wp:anchor>
          </w:drawing>
        </mc:Choice>
        <mc:Fallback>
          <w:pict>
            <v:shape id="_x0000_s1033" type="#_x0000_t202" style="position:absolute;margin-left:80.549999999999997pt;margin-top:22.350000000000001pt;width:179.05000000000001pt;height:38.399999999999999pt;z-index:-18874406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A3E59"/>
                        <w:spacing w:val="0"/>
                        <w:w w:val="100"/>
                        <w:position w:val="0"/>
                        <w:sz w:val="30"/>
                        <w:szCs w:val="30"/>
                        <w:shd w:val="clear" w:color="auto" w:fill="auto"/>
                        <w:lang w:val="cs-CZ" w:eastAsia="cs-CZ" w:bidi="cs-CZ"/>
                      </w:rPr>
                      <w:t>Krčská správa ' ’</w:t>
                    </w:r>
                  </w:p>
                  <w:p>
                    <w:pPr>
                      <w:pStyle w:val="Style8"/>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color w:val="3A3E59"/>
                        <w:spacing w:val="0"/>
                        <w:w w:val="100"/>
                        <w:position w:val="0"/>
                        <w:sz w:val="30"/>
                        <w:szCs w:val="30"/>
                        <w:shd w:val="clear" w:color="auto" w:fill="auto"/>
                        <w:lang w:val="cs-CZ" w:eastAsia="cs-CZ" w:bidi="cs-CZ"/>
                      </w:rPr>
                      <w:t>a údržba silnic Vysočiny</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989330</wp:posOffset>
              </wp:positionH>
              <wp:positionV relativeFrom="page">
                <wp:posOffset>969645</wp:posOffset>
              </wp:positionV>
              <wp:extent cx="5309870" cy="97790"/>
              <wp:wrapNone/>
              <wp:docPr id="9" name="Shape 9"/>
              <a:graphic xmlns:a="http://schemas.openxmlformats.org/drawingml/2006/main">
                <a:graphicData uri="http://schemas.microsoft.com/office/word/2010/wordprocessingShape">
                  <wps:wsp>
                    <wps:cNvSpPr txBox="1"/>
                    <wps:spPr>
                      <a:xfrm>
                        <a:ext cx="5309870" cy="97790"/>
                      </a:xfrm>
                      <a:prstGeom prst="rect"/>
                      <a:noFill/>
                    </wps:spPr>
                    <wps:txbx>
                      <w:txbxContent>
                        <w:p>
                          <w:pPr>
                            <w:pStyle w:val="Style8"/>
                            <w:keepNext w:val="0"/>
                            <w:keepLines w:val="0"/>
                            <w:widowControl w:val="0"/>
                            <w:shd w:val="clear" w:color="auto" w:fill="auto"/>
                            <w:tabs>
                              <w:tab w:pos="8362" w:val="right"/>
                            </w:tabs>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Oprava motoru Tatra 815 EURO 4, CM Pelhřimov</w:t>
                            <w:tab/>
                            <w:t>Číslo smlouvy objednatele: ZMR-SL-15-2023</w:t>
                          </w:r>
                        </w:p>
                      </w:txbxContent>
                    </wps:txbx>
                    <wps:bodyPr lIns="0" tIns="0" rIns="0" bIns="0">
                      <a:spAutoFit/>
                    </wps:bodyPr>
                  </wps:wsp>
                </a:graphicData>
              </a:graphic>
            </wp:anchor>
          </w:drawing>
        </mc:Choice>
        <mc:Fallback>
          <w:pict>
            <v:shape id="_x0000_s1035" type="#_x0000_t202" style="position:absolute;margin-left:77.900000000000006pt;margin-top:76.349999999999994pt;width:418.10000000000002pt;height:7.7000000000000002pt;z-index:-188744061;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tabs>
                        <w:tab w:pos="8362" w:val="right"/>
                      </w:tabs>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Oprava motoru Tatra 815 EURO 4, CM Pelhřimov</w:t>
                      <w:tab/>
                      <w:t>Číslo smlouvy objednatele: ZMR-SL-15-2023</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6155690</wp:posOffset>
              </wp:positionH>
              <wp:positionV relativeFrom="page">
                <wp:posOffset>292735</wp:posOffset>
              </wp:positionV>
              <wp:extent cx="670560" cy="109855"/>
              <wp:wrapNone/>
              <wp:docPr id="26" name="Shape 26"/>
              <a:graphic xmlns:a="http://schemas.openxmlformats.org/drawingml/2006/main">
                <a:graphicData uri="http://schemas.microsoft.com/office/word/2010/wordprocessingShape">
                  <wps:wsp>
                    <wps:cNvSpPr txBox="1"/>
                    <wps:spPr>
                      <a:xfrm>
                        <a:ext cx="670560" cy="10985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 xml:space="preserve">Příloha č. </w:t>
                          </w:r>
                          <w:fldSimple w:instr=" PAGE \* MERGEFORMAT ">
                            <w:r>
                              <w:rPr>
                                <w:b/>
                                <w:bCs/>
                                <w:color w:val="000000"/>
                                <w:spacing w:val="0"/>
                                <w:w w:val="100"/>
                                <w:position w:val="0"/>
                                <w:sz w:val="24"/>
                                <w:szCs w:val="24"/>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52" type="#_x0000_t202" style="position:absolute;margin-left:484.69999999999999pt;margin-top:23.050000000000001pt;width:52.799999999999997pt;height:8.6500000000000004pt;z-index:-188744057;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 xml:space="preserve">Příloha č. </w:t>
                    </w:r>
                    <w:fldSimple w:instr=" PAGE \* MERGEFORMAT ">
                      <w:r>
                        <w:rPr>
                          <w:b/>
                          <w:bCs/>
                          <w:color w:val="000000"/>
                          <w:spacing w:val="0"/>
                          <w:w w:val="100"/>
                          <w:position w:val="0"/>
                          <w:sz w:val="24"/>
                          <w:szCs w:val="24"/>
                          <w:shd w:val="clear" w:color="auto" w:fill="auto"/>
                          <w:lang w:val="cs-CZ" w:eastAsia="cs-CZ" w:bidi="cs-CZ"/>
                        </w:rPr>
                        <w:t>#</w:t>
                      </w:r>
                    </w:fldSimple>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6017260</wp:posOffset>
              </wp:positionH>
              <wp:positionV relativeFrom="page">
                <wp:posOffset>1003300</wp:posOffset>
              </wp:positionV>
              <wp:extent cx="640080" cy="109855"/>
              <wp:wrapNone/>
              <wp:docPr id="28" name="Shape 28"/>
              <a:graphic xmlns:a="http://schemas.openxmlformats.org/drawingml/2006/main">
                <a:graphicData uri="http://schemas.microsoft.com/office/word/2010/wordprocessingShape">
                  <wps:wsp>
                    <wps:cNvSpPr txBox="1"/>
                    <wps:spPr>
                      <a:xfrm>
                        <a:ext cx="640080" cy="10985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Příloha č. </w:t>
                          </w:r>
                          <w:fldSimple w:instr=" PAGE \* MERGEFORMAT ">
                            <w:r>
                              <w:rPr>
                                <w:rFonts w:ascii="Arial" w:eastAsia="Arial" w:hAnsi="Arial" w:cs="Arial"/>
                                <w:color w:val="000000"/>
                                <w:spacing w:val="0"/>
                                <w:w w:val="100"/>
                                <w:position w:val="0"/>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54" type="#_x0000_t202" style="position:absolute;margin-left:473.80000000000001pt;margin-top:79.pt;width:50.399999999999999pt;height:8.6500000000000004pt;z-index:-188744055;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 xml:space="preserve">Příloha č. </w:t>
                    </w:r>
                    <w:fldSimple w:instr=" PAGE \* MERGEFORMAT ">
                      <w:r>
                        <w:rPr>
                          <w:rFonts w:ascii="Arial" w:eastAsia="Arial" w:hAnsi="Arial" w:cs="Arial"/>
                          <w:color w:val="000000"/>
                          <w:spacing w:val="0"/>
                          <w:w w:val="100"/>
                          <w:position w:val="0"/>
                          <w:shd w:val="clear" w:color="auto" w:fill="auto"/>
                          <w:lang w:val="cs-CZ" w:eastAsia="cs-CZ" w:bidi="cs-CZ"/>
                        </w:rPr>
                        <w:t>#</w:t>
                      </w:r>
                    </w:fldSimple>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decimal"/>
      <w:lvlText w:val="3.%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5.%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6.%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8.%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9.%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10.%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Arial" w:eastAsia="Arial" w:hAnsi="Arial" w:cs="Arial"/>
      <w:b w:val="0"/>
      <w:bCs w:val="0"/>
      <w:i w:val="0"/>
      <w:iCs w:val="0"/>
      <w:smallCaps w:val="0"/>
      <w:strike w:val="0"/>
      <w:sz w:val="20"/>
      <w:szCs w:val="20"/>
      <w:u w:val="none"/>
    </w:rPr>
  </w:style>
  <w:style w:type="character" w:customStyle="1" w:styleId="CharStyle6">
    <w:name w:val="Nadpis #1_"/>
    <w:basedOn w:val="DefaultParagraphFont"/>
    <w:link w:val="Style5"/>
    <w:rPr>
      <w:rFonts w:ascii="Times New Roman" w:eastAsia="Times New Roman" w:hAnsi="Times New Roman" w:cs="Times New Roman"/>
      <w:b/>
      <w:bCs/>
      <w:i w:val="0"/>
      <w:iCs w:val="0"/>
      <w:smallCaps w:val="0"/>
      <w:strike w:val="0"/>
      <w:color w:val="9A0033"/>
      <w:sz w:val="32"/>
      <w:szCs w:val="32"/>
      <w:u w:val="single"/>
    </w:rPr>
  </w:style>
  <w:style w:type="character" w:customStyle="1" w:styleId="CharStyle9">
    <w:name w:val="Záhlaví nebo zápatí (2)_"/>
    <w:basedOn w:val="DefaultParagraphFont"/>
    <w:link w:val="Style8"/>
    <w:rPr>
      <w:rFonts w:ascii="Times New Roman" w:eastAsia="Times New Roman" w:hAnsi="Times New Roman" w:cs="Times New Roman"/>
      <w:b w:val="0"/>
      <w:bCs w:val="0"/>
      <w:i w:val="0"/>
      <w:iCs w:val="0"/>
      <w:smallCaps w:val="0"/>
      <w:strike w:val="0"/>
      <w:sz w:val="20"/>
      <w:szCs w:val="20"/>
      <w:u w:val="none"/>
    </w:rPr>
  </w:style>
  <w:style w:type="character" w:customStyle="1" w:styleId="CharStyle14">
    <w:name w:val="Nadpis #2_"/>
    <w:basedOn w:val="DefaultParagraphFont"/>
    <w:link w:val="Style13"/>
    <w:rPr>
      <w:rFonts w:ascii="Arial" w:eastAsia="Arial" w:hAnsi="Arial" w:cs="Arial"/>
      <w:b/>
      <w:bCs/>
      <w:i w:val="0"/>
      <w:iCs w:val="0"/>
      <w:smallCaps w:val="0"/>
      <w:strike w:val="0"/>
      <w:u w:val="none"/>
    </w:rPr>
  </w:style>
  <w:style w:type="character" w:customStyle="1" w:styleId="CharStyle16">
    <w:name w:val="Nadpis #4_"/>
    <w:basedOn w:val="DefaultParagraphFont"/>
    <w:link w:val="Style15"/>
    <w:rPr>
      <w:rFonts w:ascii="Arial" w:eastAsia="Arial" w:hAnsi="Arial" w:cs="Arial"/>
      <w:b/>
      <w:bCs/>
      <w:i w:val="0"/>
      <w:iCs w:val="0"/>
      <w:smallCaps w:val="0"/>
      <w:strike w:val="0"/>
      <w:sz w:val="20"/>
      <w:szCs w:val="20"/>
      <w:u w:val="none"/>
    </w:rPr>
  </w:style>
  <w:style w:type="character" w:customStyle="1" w:styleId="CharStyle18">
    <w:name w:val="Titulek tabulky_"/>
    <w:basedOn w:val="DefaultParagraphFont"/>
    <w:link w:val="Style17"/>
    <w:rPr>
      <w:rFonts w:ascii="Arial" w:eastAsia="Arial" w:hAnsi="Arial" w:cs="Arial"/>
      <w:b w:val="0"/>
      <w:bCs w:val="0"/>
      <w:i w:val="0"/>
      <w:iCs w:val="0"/>
      <w:smallCaps w:val="0"/>
      <w:strike w:val="0"/>
      <w:sz w:val="20"/>
      <w:szCs w:val="20"/>
      <w:u w:val="none"/>
    </w:rPr>
  </w:style>
  <w:style w:type="character" w:customStyle="1" w:styleId="CharStyle20">
    <w:name w:val="Jiné_"/>
    <w:basedOn w:val="DefaultParagraphFont"/>
    <w:link w:val="Style19"/>
    <w:rPr>
      <w:rFonts w:ascii="Arial" w:eastAsia="Arial" w:hAnsi="Arial" w:cs="Arial"/>
      <w:b w:val="0"/>
      <w:bCs w:val="0"/>
      <w:i w:val="0"/>
      <w:iCs w:val="0"/>
      <w:smallCaps w:val="0"/>
      <w:strike w:val="0"/>
      <w:sz w:val="20"/>
      <w:szCs w:val="20"/>
      <w:u w:val="none"/>
    </w:rPr>
  </w:style>
  <w:style w:type="character" w:customStyle="1" w:styleId="CharStyle23">
    <w:name w:val="Nadpis #3_"/>
    <w:basedOn w:val="DefaultParagraphFont"/>
    <w:link w:val="Style22"/>
    <w:rPr>
      <w:rFonts w:ascii="Arial" w:eastAsia="Arial" w:hAnsi="Arial" w:cs="Arial"/>
      <w:b w:val="0"/>
      <w:bCs w:val="0"/>
      <w:i w:val="0"/>
      <w:iCs w:val="0"/>
      <w:smallCaps w:val="0"/>
      <w:strike w:val="0"/>
      <w:sz w:val="22"/>
      <w:szCs w:val="22"/>
      <w:u w:val="none"/>
    </w:rPr>
  </w:style>
  <w:style w:type="character" w:customStyle="1" w:styleId="CharStyle28">
    <w:name w:val="Základní text (4)_"/>
    <w:basedOn w:val="DefaultParagraphFont"/>
    <w:link w:val="Style27"/>
    <w:rPr>
      <w:rFonts w:ascii="Arial" w:eastAsia="Arial" w:hAnsi="Arial" w:cs="Arial"/>
      <w:b w:val="0"/>
      <w:bCs w:val="0"/>
      <w:i w:val="0"/>
      <w:iCs w:val="0"/>
      <w:smallCaps w:val="0"/>
      <w:strike w:val="0"/>
      <w:sz w:val="16"/>
      <w:szCs w:val="16"/>
      <w:u w:val="none"/>
    </w:rPr>
  </w:style>
  <w:style w:type="character" w:customStyle="1" w:styleId="CharStyle30">
    <w:name w:val="Titulek obrázku_"/>
    <w:basedOn w:val="DefaultParagraphFont"/>
    <w:link w:val="Style29"/>
    <w:rPr>
      <w:rFonts w:ascii="Times New Roman" w:eastAsia="Times New Roman" w:hAnsi="Times New Roman" w:cs="Times New Roman"/>
      <w:b w:val="0"/>
      <w:bCs w:val="0"/>
      <w:i w:val="0"/>
      <w:iCs w:val="0"/>
      <w:smallCaps w:val="0"/>
      <w:strike w:val="0"/>
      <w:sz w:val="22"/>
      <w:szCs w:val="22"/>
      <w:u w:val="none"/>
    </w:rPr>
  </w:style>
  <w:style w:type="character" w:customStyle="1" w:styleId="CharStyle36">
    <w:name w:val="Základní text (5)_"/>
    <w:basedOn w:val="DefaultParagraphFont"/>
    <w:link w:val="Style35"/>
    <w:rPr>
      <w:rFonts w:ascii="Arial" w:eastAsia="Arial" w:hAnsi="Arial" w:cs="Arial"/>
      <w:b/>
      <w:bCs/>
      <w:i/>
      <w:iCs/>
      <w:smallCaps w:val="0"/>
      <w:strike w:val="0"/>
      <w:sz w:val="28"/>
      <w:szCs w:val="28"/>
      <w:u w:val="none"/>
    </w:rPr>
  </w:style>
  <w:style w:type="character" w:customStyle="1" w:styleId="CharStyle38">
    <w:name w:val="Základní text (3)_"/>
    <w:basedOn w:val="DefaultParagraphFont"/>
    <w:link w:val="Style37"/>
    <w:rPr>
      <w:rFonts w:ascii="Times New Roman" w:eastAsia="Times New Roman" w:hAnsi="Times New Roman" w:cs="Times New Roman"/>
      <w:b/>
      <w:bCs/>
      <w:i w:val="0"/>
      <w:iCs w:val="0"/>
      <w:smallCaps w:val="0"/>
      <w:strike w:val="0"/>
      <w:sz w:val="22"/>
      <w:szCs w:val="22"/>
      <w:u w:val="none"/>
    </w:rPr>
  </w:style>
  <w:style w:type="character" w:customStyle="1" w:styleId="CharStyle40">
    <w:name w:val="Základní text (2)_"/>
    <w:basedOn w:val="DefaultParagraphFont"/>
    <w:link w:val="Style39"/>
    <w:rPr>
      <w:rFonts w:ascii="Calibri" w:eastAsia="Calibri" w:hAnsi="Calibri" w:cs="Calibri"/>
      <w:b/>
      <w:bCs/>
      <w:i w:val="0"/>
      <w:iCs w:val="0"/>
      <w:smallCaps w:val="0"/>
      <w:strike w:val="0"/>
      <w:sz w:val="24"/>
      <w:szCs w:val="24"/>
      <w:u w:val="none"/>
    </w:rPr>
  </w:style>
  <w:style w:type="character" w:customStyle="1" w:styleId="CharStyle50">
    <w:name w:val="Základní text (6)_"/>
    <w:basedOn w:val="DefaultParagraphFont"/>
    <w:link w:val="Style49"/>
    <w:rPr>
      <w:rFonts w:ascii="Times New Roman" w:eastAsia="Times New Roman" w:hAnsi="Times New Roman" w:cs="Times New Roman"/>
      <w:b w:val="0"/>
      <w:bCs w:val="0"/>
      <w:i w:val="0"/>
      <w:iCs w:val="0"/>
      <w:smallCaps w:val="0"/>
      <w:strike w:val="0"/>
      <w:sz w:val="16"/>
      <w:szCs w:val="16"/>
      <w:u w:val="none"/>
    </w:rPr>
  </w:style>
  <w:style w:type="paragraph" w:customStyle="1" w:styleId="Style2">
    <w:name w:val="Základní text"/>
    <w:basedOn w:val="Normal"/>
    <w:link w:val="CharStyle3"/>
    <w:pPr>
      <w:widowControl w:val="0"/>
      <w:shd w:val="clear" w:color="auto" w:fill="FFFFFF"/>
      <w:spacing w:after="100"/>
    </w:pPr>
    <w:rPr>
      <w:rFonts w:ascii="Arial" w:eastAsia="Arial" w:hAnsi="Arial" w:cs="Arial"/>
      <w:b w:val="0"/>
      <w:bCs w:val="0"/>
      <w:i w:val="0"/>
      <w:iCs w:val="0"/>
      <w:smallCaps w:val="0"/>
      <w:strike w:val="0"/>
      <w:sz w:val="20"/>
      <w:szCs w:val="20"/>
      <w:u w:val="none"/>
    </w:rPr>
  </w:style>
  <w:style w:type="paragraph" w:customStyle="1" w:styleId="Style5">
    <w:name w:val="Nadpis #1"/>
    <w:basedOn w:val="Normal"/>
    <w:link w:val="CharStyle6"/>
    <w:pPr>
      <w:widowControl w:val="0"/>
      <w:shd w:val="clear" w:color="auto" w:fill="FFFFFF"/>
      <w:spacing w:after="1010"/>
      <w:ind w:left="840"/>
      <w:outlineLvl w:val="0"/>
    </w:pPr>
    <w:rPr>
      <w:rFonts w:ascii="Times New Roman" w:eastAsia="Times New Roman" w:hAnsi="Times New Roman" w:cs="Times New Roman"/>
      <w:b/>
      <w:bCs/>
      <w:i w:val="0"/>
      <w:iCs w:val="0"/>
      <w:smallCaps w:val="0"/>
      <w:strike w:val="0"/>
      <w:color w:val="9A0033"/>
      <w:sz w:val="32"/>
      <w:szCs w:val="32"/>
      <w:u w:val="single"/>
    </w:rPr>
  </w:style>
  <w:style w:type="paragraph" w:customStyle="1" w:styleId="Style8">
    <w:name w:val="Záhlaví nebo zápatí (2)"/>
    <w:basedOn w:val="Normal"/>
    <w:link w:val="CharStyle9"/>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3">
    <w:name w:val="Nadpis #2"/>
    <w:basedOn w:val="Normal"/>
    <w:link w:val="CharStyle14"/>
    <w:pPr>
      <w:widowControl w:val="0"/>
      <w:shd w:val="clear" w:color="auto" w:fill="FFFFFF"/>
      <w:spacing w:after="310"/>
      <w:jc w:val="center"/>
      <w:outlineLvl w:val="1"/>
    </w:pPr>
    <w:rPr>
      <w:rFonts w:ascii="Arial" w:eastAsia="Arial" w:hAnsi="Arial" w:cs="Arial"/>
      <w:b/>
      <w:bCs/>
      <w:i w:val="0"/>
      <w:iCs w:val="0"/>
      <w:smallCaps w:val="0"/>
      <w:strike w:val="0"/>
      <w:u w:val="none"/>
    </w:rPr>
  </w:style>
  <w:style w:type="paragraph" w:customStyle="1" w:styleId="Style15">
    <w:name w:val="Nadpis #4"/>
    <w:basedOn w:val="Normal"/>
    <w:link w:val="CharStyle16"/>
    <w:pPr>
      <w:widowControl w:val="0"/>
      <w:shd w:val="clear" w:color="auto" w:fill="FFFFFF"/>
      <w:spacing w:after="100"/>
      <w:jc w:val="center"/>
      <w:outlineLvl w:val="3"/>
    </w:pPr>
    <w:rPr>
      <w:rFonts w:ascii="Arial" w:eastAsia="Arial" w:hAnsi="Arial" w:cs="Arial"/>
      <w:b/>
      <w:bCs/>
      <w:i w:val="0"/>
      <w:iCs w:val="0"/>
      <w:smallCaps w:val="0"/>
      <w:strike w:val="0"/>
      <w:sz w:val="20"/>
      <w:szCs w:val="20"/>
      <w:u w:val="none"/>
    </w:rPr>
  </w:style>
  <w:style w:type="paragraph" w:customStyle="1" w:styleId="Style17">
    <w:name w:val="Titulek tabulky"/>
    <w:basedOn w:val="Normal"/>
    <w:link w:val="CharStyle18"/>
    <w:pPr>
      <w:widowControl w:val="0"/>
      <w:shd w:val="clear" w:color="auto" w:fill="FFFFFF"/>
    </w:pPr>
    <w:rPr>
      <w:rFonts w:ascii="Arial" w:eastAsia="Arial" w:hAnsi="Arial" w:cs="Arial"/>
      <w:b w:val="0"/>
      <w:bCs w:val="0"/>
      <w:i w:val="0"/>
      <w:iCs w:val="0"/>
      <w:smallCaps w:val="0"/>
      <w:strike w:val="0"/>
      <w:sz w:val="20"/>
      <w:szCs w:val="20"/>
      <w:u w:val="none"/>
    </w:rPr>
  </w:style>
  <w:style w:type="paragraph" w:customStyle="1" w:styleId="Style19">
    <w:name w:val="Jiné"/>
    <w:basedOn w:val="Normal"/>
    <w:link w:val="CharStyle20"/>
    <w:pPr>
      <w:widowControl w:val="0"/>
      <w:shd w:val="clear" w:color="auto" w:fill="FFFFFF"/>
      <w:spacing w:after="100"/>
    </w:pPr>
    <w:rPr>
      <w:rFonts w:ascii="Arial" w:eastAsia="Arial" w:hAnsi="Arial" w:cs="Arial"/>
      <w:b w:val="0"/>
      <w:bCs w:val="0"/>
      <w:i w:val="0"/>
      <w:iCs w:val="0"/>
      <w:smallCaps w:val="0"/>
      <w:strike w:val="0"/>
      <w:sz w:val="20"/>
      <w:szCs w:val="20"/>
      <w:u w:val="none"/>
    </w:rPr>
  </w:style>
  <w:style w:type="paragraph" w:customStyle="1" w:styleId="Style22">
    <w:name w:val="Nadpis #3"/>
    <w:basedOn w:val="Normal"/>
    <w:link w:val="CharStyle23"/>
    <w:pPr>
      <w:widowControl w:val="0"/>
      <w:shd w:val="clear" w:color="auto" w:fill="FFFFFF"/>
      <w:spacing w:after="20" w:line="266" w:lineRule="auto"/>
      <w:ind w:firstLine="360"/>
      <w:outlineLvl w:val="2"/>
    </w:pPr>
    <w:rPr>
      <w:rFonts w:ascii="Arial" w:eastAsia="Arial" w:hAnsi="Arial" w:cs="Arial"/>
      <w:b w:val="0"/>
      <w:bCs w:val="0"/>
      <w:i w:val="0"/>
      <w:iCs w:val="0"/>
      <w:smallCaps w:val="0"/>
      <w:strike w:val="0"/>
      <w:sz w:val="22"/>
      <w:szCs w:val="22"/>
      <w:u w:val="none"/>
    </w:rPr>
  </w:style>
  <w:style w:type="paragraph" w:customStyle="1" w:styleId="Style27">
    <w:name w:val="Základní text (4)"/>
    <w:basedOn w:val="Normal"/>
    <w:link w:val="CharStyle28"/>
    <w:pPr>
      <w:widowControl w:val="0"/>
      <w:shd w:val="clear" w:color="auto" w:fill="FFFFFF"/>
      <w:spacing w:line="331" w:lineRule="auto"/>
    </w:pPr>
    <w:rPr>
      <w:rFonts w:ascii="Arial" w:eastAsia="Arial" w:hAnsi="Arial" w:cs="Arial"/>
      <w:b w:val="0"/>
      <w:bCs w:val="0"/>
      <w:i w:val="0"/>
      <w:iCs w:val="0"/>
      <w:smallCaps w:val="0"/>
      <w:strike w:val="0"/>
      <w:sz w:val="16"/>
      <w:szCs w:val="16"/>
      <w:u w:val="none"/>
    </w:rPr>
  </w:style>
  <w:style w:type="paragraph" w:customStyle="1" w:styleId="Style29">
    <w:name w:val="Titulek obrázku"/>
    <w:basedOn w:val="Normal"/>
    <w:link w:val="CharStyle30"/>
    <w:pPr>
      <w:widowControl w:val="0"/>
      <w:shd w:val="clear" w:color="auto" w:fill="FFFFFF"/>
    </w:pPr>
    <w:rPr>
      <w:rFonts w:ascii="Times New Roman" w:eastAsia="Times New Roman" w:hAnsi="Times New Roman" w:cs="Times New Roman"/>
      <w:b w:val="0"/>
      <w:bCs w:val="0"/>
      <w:i w:val="0"/>
      <w:iCs w:val="0"/>
      <w:smallCaps w:val="0"/>
      <w:strike w:val="0"/>
      <w:sz w:val="22"/>
      <w:szCs w:val="22"/>
      <w:u w:val="none"/>
    </w:rPr>
  </w:style>
  <w:style w:type="paragraph" w:customStyle="1" w:styleId="Style35">
    <w:name w:val="Základní text (5)"/>
    <w:basedOn w:val="Normal"/>
    <w:link w:val="CharStyle36"/>
    <w:pPr>
      <w:widowControl w:val="0"/>
      <w:shd w:val="clear" w:color="auto" w:fill="FFFFFF"/>
      <w:spacing w:after="1060"/>
    </w:pPr>
    <w:rPr>
      <w:rFonts w:ascii="Arial" w:eastAsia="Arial" w:hAnsi="Arial" w:cs="Arial"/>
      <w:b/>
      <w:bCs/>
      <w:i/>
      <w:iCs/>
      <w:smallCaps w:val="0"/>
      <w:strike w:val="0"/>
      <w:sz w:val="28"/>
      <w:szCs w:val="28"/>
      <w:u w:val="none"/>
    </w:rPr>
  </w:style>
  <w:style w:type="paragraph" w:customStyle="1" w:styleId="Style37">
    <w:name w:val="Základní text (3)"/>
    <w:basedOn w:val="Normal"/>
    <w:link w:val="CharStyle38"/>
    <w:pPr>
      <w:widowControl w:val="0"/>
      <w:shd w:val="clear" w:color="auto" w:fill="FFFFFF"/>
    </w:pPr>
    <w:rPr>
      <w:rFonts w:ascii="Times New Roman" w:eastAsia="Times New Roman" w:hAnsi="Times New Roman" w:cs="Times New Roman"/>
      <w:b/>
      <w:bCs/>
      <w:i w:val="0"/>
      <w:iCs w:val="0"/>
      <w:smallCaps w:val="0"/>
      <w:strike w:val="0"/>
      <w:sz w:val="22"/>
      <w:szCs w:val="22"/>
      <w:u w:val="none"/>
    </w:rPr>
  </w:style>
  <w:style w:type="paragraph" w:customStyle="1" w:styleId="Style39">
    <w:name w:val="Základní text (2)"/>
    <w:basedOn w:val="Normal"/>
    <w:link w:val="CharStyle40"/>
    <w:pPr>
      <w:widowControl w:val="0"/>
      <w:shd w:val="clear" w:color="auto" w:fill="FFFFFF"/>
      <w:ind w:firstLine="380"/>
    </w:pPr>
    <w:rPr>
      <w:rFonts w:ascii="Calibri" w:eastAsia="Calibri" w:hAnsi="Calibri" w:cs="Calibri"/>
      <w:b/>
      <w:bCs/>
      <w:i w:val="0"/>
      <w:iCs w:val="0"/>
      <w:smallCaps w:val="0"/>
      <w:strike w:val="0"/>
      <w:sz w:val="24"/>
      <w:szCs w:val="24"/>
      <w:u w:val="none"/>
    </w:rPr>
  </w:style>
  <w:style w:type="paragraph" w:customStyle="1" w:styleId="Style49">
    <w:name w:val="Základní text (6)"/>
    <w:basedOn w:val="Normal"/>
    <w:link w:val="CharStyle50"/>
    <w:pPr>
      <w:widowControl w:val="0"/>
      <w:shd w:val="clear" w:color="auto" w:fill="FFFFFF"/>
      <w:spacing w:after="30" w:line="235" w:lineRule="auto"/>
    </w:pPr>
    <w:rPr>
      <w:rFonts w:ascii="Times New Roman" w:eastAsia="Times New Roman" w:hAnsi="Times New Roman" w:cs="Times New Roman"/>
      <w:b w:val="0"/>
      <w:bCs w:val="0"/>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header" Target="header4.xml"/><Relationship Id="rId14"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SUS Pelhřimov- nabídka motor Votava</dc:title>
  <dc:subject/>
  <dc:creator>bezdekovsky</dc:creator>
  <cp:keywords/>
</cp:coreProperties>
</file>