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after="259" w:line="1" w:lineRule="exact"/>
      </w:pPr>
    </w:p>
    <w:tbl>
      <w:tblPr>
        <w:tblOverlap w:val="never"/>
        <w:jc w:val="center"/>
        <w:tblLayout w:type="fixed"/>
      </w:tblPr>
      <w:tblGrid>
        <w:gridCol w:w="2002"/>
        <w:gridCol w:w="7234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DODATEK Č. 1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Rámcové dohodě na dodávku volně ložené posypové soli na zimní údržbu</w:t>
        <w:br/>
        <w:t>2022/2024 okres Třebíč</w:t>
      </w:r>
      <w:bookmarkEnd w:id="0"/>
      <w:bookmarkEnd w:id="1"/>
    </w:p>
    <w:tbl>
      <w:tblPr>
        <w:tblOverlap w:val="never"/>
        <w:jc w:val="center"/>
        <w:tblLayout w:type="fixed"/>
      </w:tblPr>
      <w:tblGrid>
        <w:gridCol w:w="2002"/>
        <w:gridCol w:w="7234"/>
      </w:tblGrid>
      <w:tr>
        <w:trPr>
          <w:trHeight w:val="119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ze dne 30. 5. 2022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Článek 1 Smluvní strany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Kupující: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zhotovitele ve věcech</w:t>
      </w:r>
    </w:p>
    <w:tbl>
      <w:tblPr>
        <w:tblOverlap w:val="never"/>
        <w:jc w:val="center"/>
        <w:tblLayout w:type="fixed"/>
      </w:tblPr>
      <w:tblGrid>
        <w:gridCol w:w="2002"/>
        <w:gridCol w:w="7234"/>
      </w:tblGrid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ředitel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center"/>
        <w:tblLayout w:type="fixed"/>
      </w:tblPr>
      <w:tblGrid>
        <w:gridCol w:w="2002"/>
        <w:gridCol w:w="7234"/>
      </w:tblGrid>
      <w:tr>
        <w:trPr>
          <w:trHeight w:val="7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Prodávající: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K+S Czech Republic a.s.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Novodvorská 1062/12, 142 00 Praha 4 - Lhotka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Jiřím Harenčákem, členem představenstva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vedeném Městským soudem v Praze, oddíl B, vložka 19641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prodávajícího ve věcech</w:t>
      </w:r>
    </w:p>
    <w:tbl>
      <w:tblPr>
        <w:tblOverlap w:val="never"/>
        <w:jc w:val="center"/>
        <w:tblLayout w:type="fixed"/>
      </w:tblPr>
      <w:tblGrid>
        <w:gridCol w:w="2002"/>
        <w:gridCol w:w="7234"/>
      </w:tblGrid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člen představenstva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45192405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CZ45192405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  <w:bookmarkEnd w:id="2"/>
      <w:bookmarkEnd w:id="3"/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se vzájemně dohodly na změně stávající Dohody číslo kupujícího N-DO-4-2022 ze dne 30. 5. 2022, spočívající ve změně kupní ceny v souladu a po naplnění podmínek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V. Indexační doložka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dohody na základě ročního růstu indexu spotřebitelských cen vyhlášených Českým statistickým úřadem za rok 2022.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 dle Článku 1 stávající dohody v aktuálním znění se mění o průměrnou míru inflace za rok 2022, tj. +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15,1 %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cen za dodávky a v termínech uvedených v Dohodě.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2.3.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Kupní ceny sjednané v odstavci 4.1.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IV. Kupní cena, platební podmínky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Dohody ve znění tohoto dodatku se nahrazují novými cenami takto:</w:t>
      </w:r>
    </w:p>
    <w:tbl>
      <w:tblPr>
        <w:tblOverlap w:val="never"/>
        <w:jc w:val="center"/>
        <w:tblLayout w:type="fixed"/>
      </w:tblPr>
      <w:tblGrid>
        <w:gridCol w:w="4349"/>
        <w:gridCol w:w="4387"/>
      </w:tblGrid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Sůl volně ložená - granulace F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Kupní cena za 1 tunu vč. dopravy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Kč bez DPH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Dodávky v období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 04. - 30. 06.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2 221,00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Dodávky v období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 07. - 31. 10.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2 279,00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Dodávky v období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 11. - 31. 03.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2 624,00</w:t>
            </w:r>
          </w:p>
        </w:tc>
      </w:tr>
    </w:tbl>
    <w:p>
      <w:pPr>
        <w:widowControl w:val="0"/>
        <w:spacing w:after="339"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sjednané ceně bez DPH bude účtována daň z přidané hodnoty v zákonné výši; prodávající odpovídá za to, že sazba daně z přidané hodnoty je stanovena k aktuálnímu datu v souladu s platnými právními předpisy.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2.4.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se v souladu s odst. 5.4.,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Článek V. Indexační doložka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dohodly na změně cen s účinností od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1. 4. 2023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  <w:bookmarkEnd w:id="4"/>
      <w:bookmarkEnd w:id="5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smlouvy v aktuálním znění se nemění a zůstávají v platnosti.</w:t>
      </w:r>
    </w:p>
    <w:p>
      <w:pPr>
        <w:pStyle w:val="Style1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5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smlouvy v aktuálním znění.</w:t>
      </w:r>
    </w:p>
    <w:p>
      <w:pPr>
        <w:pStyle w:val="Style1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5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jeho elektronický originál.</w:t>
      </w:r>
    </w:p>
    <w:p>
      <w:pPr>
        <w:pStyle w:val="Style1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5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platný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1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5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jeho uveřejnění v registru smluv.</w:t>
      </w:r>
    </w:p>
    <w:p>
      <w:pPr>
        <w:pStyle w:val="Style1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5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1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5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1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5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2240" w:h="15840"/>
          <w:pgMar w:top="1531" w:left="1137" w:right="1254" w:bottom="1665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widowControl w:val="0"/>
        <w:spacing w:before="78" w:after="7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886" w:left="0" w:right="0" w:bottom="1005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dne: viz podpis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886" w:left="1402" w:right="3874" w:bottom="10056" w:header="0" w:footer="3" w:gutter="0"/>
          <w:cols w:num="2" w:space="2434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 viz podpis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2" w:after="1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886" w:left="0" w:right="0" w:bottom="188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12700</wp:posOffset>
                </wp:positionV>
                <wp:extent cx="1798320" cy="14605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832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Jiří Harenčák, člen představenstva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0.400000000000006pt;margin-top:1.pt;width:141.59999999999999pt;height:11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Jiří Harenčák, člen představenstva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 Krajská správa a údržba silnic Vysočiny, příspěvková organizace</w:t>
      </w: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1886" w:left="4234" w:right="1287" w:bottom="188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3519805</wp:posOffset>
              </wp:positionH>
              <wp:positionV relativeFrom="page">
                <wp:posOffset>9299575</wp:posOffset>
              </wp:positionV>
              <wp:extent cx="658495" cy="11303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849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277.14999999999998pt;margin-top:732.25pt;width:51.850000000000001pt;height:8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740410</wp:posOffset>
              </wp:positionH>
              <wp:positionV relativeFrom="page">
                <wp:posOffset>9255125</wp:posOffset>
              </wp:positionV>
              <wp:extent cx="6217920" cy="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179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299999999999997pt;margin-top:728.75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5062220</wp:posOffset>
              </wp:positionH>
              <wp:positionV relativeFrom="page">
                <wp:posOffset>557530</wp:posOffset>
              </wp:positionV>
              <wp:extent cx="1789430" cy="21653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8943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Číslo smlouvy kupujícího: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N-DO-4-2022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Číslo smlouvy prodávajícího: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8.60000000000002pt;margin-top:43.899999999999999pt;width:140.90000000000001pt;height:17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smlouvy kupujícího: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N-DO-4-2022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prodávajícího: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560705</wp:posOffset>
              </wp:positionV>
              <wp:extent cx="2593975" cy="2101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93975" cy="2101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Rámcová dohoda na dodávku volně ložené posypové soli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na zimní údržbu 2022/2024 okres Třebíč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65.5pt;margin-top:44.149999999999999pt;width:204.25pt;height:16.5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Rámcová dohoda na dodávku volně ložené posypové soli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na zimní údržbu 2022/2024 okres Třebíč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740410</wp:posOffset>
              </wp:positionH>
              <wp:positionV relativeFrom="page">
                <wp:posOffset>777240</wp:posOffset>
              </wp:positionV>
              <wp:extent cx="6217920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179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299999999999997pt;margin-top:61.200000000000003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decimal"/>
      <w:lvlText w:val="3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Nadpis #1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Základní text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Nadpis #2_"/>
    <w:basedOn w:val="DefaultParagraphFont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">
    <w:name w:val="Základní text (2)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FFFFFF"/>
      <w:spacing w:after="10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FFFFFF"/>
      <w:spacing w:line="48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Základní text"/>
    <w:basedOn w:val="Normal"/>
    <w:link w:val="CharStyle20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4">
    <w:name w:val="Nadpis #2"/>
    <w:basedOn w:val="Normal"/>
    <w:link w:val="CharStyle25"/>
    <w:pPr>
      <w:widowControl w:val="0"/>
      <w:shd w:val="clear" w:color="auto" w:fill="FFFFFF"/>
      <w:spacing w:after="23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7">
    <w:name w:val="Základní text (2)"/>
    <w:basedOn w:val="Normal"/>
    <w:link w:val="CharStyle28"/>
    <w:pPr>
      <w:widowControl w:val="0"/>
      <w:shd w:val="clear" w:color="auto" w:fill="FFFFFF"/>
      <w:ind w:left="18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