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Rámcová dohoda na dodávku pracovní obuvi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Číslo smlouvy kupujícího: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P-DO-13-2021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830" w:left="1157" w:right="1455" w:bottom="1172" w:header="402" w:footer="3" w:gutter="0"/>
          <w:pgNumType w:start="1"/>
          <w:cols w:num="2" w:space="720" w:equalWidth="0">
            <w:col w:w="3278" w:space="3384"/>
            <w:col w:w="2966"/>
          </w:cols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prodávajícího:</w:t>
      </w:r>
    </w:p>
    <w:p>
      <w:pPr>
        <w:widowControl w:val="0"/>
        <w:spacing w:before="26" w:after="26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934" w:left="0" w:right="0" w:bottom="1235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DODATEK Č. 1</w:t>
        <w:br/>
        <w:t>k Rámcové dohodě na dodávky osobní ochranné pracovní obuvi</w:t>
        <w:br/>
        <w:t>v letech 2021 až 2023</w:t>
      </w:r>
      <w:bookmarkEnd w:id="0"/>
      <w:bookmarkEnd w:id="1"/>
    </w:p>
    <w:p>
      <w:pPr>
        <w:pStyle w:val="Style10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ze dne 2. 7. 2021</w:t>
      </w:r>
      <w:bookmarkEnd w:id="2"/>
      <w:bookmarkEnd w:id="3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</w:t>
      </w:r>
    </w:p>
    <w:tbl>
      <w:tblPr>
        <w:tblOverlap w:val="never"/>
        <w:jc w:val="left"/>
        <w:tblLayout w:type="fixed"/>
      </w:tblPr>
      <w:tblGrid>
        <w:gridCol w:w="2002"/>
        <w:gridCol w:w="6346"/>
      </w:tblGrid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Kupující: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Kosovská 1122/16, 58601 Jihlava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</w:tbl>
    <w:p>
      <w:pPr>
        <w:widowControl w:val="0"/>
        <w:spacing w:after="99" w:line="1" w:lineRule="exact"/>
      </w:pPr>
    </w:p>
    <w:p>
      <w:pPr>
        <w:widowControl w:val="0"/>
        <w:spacing w:line="1" w:lineRule="exact"/>
      </w:pP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Osoba pověřená jednat jménem kupujícího ve věcech</w:t>
      </w:r>
    </w:p>
    <w:tbl>
      <w:tblPr>
        <w:tblOverlap w:val="never"/>
        <w:jc w:val="left"/>
        <w:tblLayout w:type="fixed"/>
      </w:tblPr>
      <w:tblGrid>
        <w:gridCol w:w="2002"/>
        <w:gridCol w:w="6341"/>
      </w:tblGrid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smluvních: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editel organizace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00090450</w:t>
            </w:r>
          </w:p>
        </w:tc>
      </w:tr>
      <w:tr>
        <w:trPr>
          <w:trHeight w:val="3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CZ00090450</w:t>
            </w:r>
          </w:p>
        </w:tc>
      </w:tr>
      <w:tr>
        <w:trPr>
          <w:trHeight w:val="39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widowControl w:val="0"/>
        <w:spacing w:line="1" w:lineRule="exact"/>
      </w:pP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Kupující“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)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tbl>
      <w:tblPr>
        <w:tblOverlap w:val="never"/>
        <w:jc w:val="left"/>
        <w:tblLayout w:type="fixed"/>
      </w:tblPr>
      <w:tblGrid>
        <w:gridCol w:w="2002"/>
        <w:gridCol w:w="6341"/>
      </w:tblGrid>
      <w:tr>
        <w:trPr>
          <w:trHeight w:val="7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Prodávající: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PROTECT CZ s.r.o.</w:t>
            </w:r>
          </w:p>
        </w:tc>
      </w:tr>
      <w:tr>
        <w:trPr>
          <w:trHeight w:val="34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Hálkova 582, 396 01 Humpolec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Petrem Machkem, jednatelem</w:t>
            </w:r>
          </w:p>
        </w:tc>
      </w:tr>
    </w:tbl>
    <w:p>
      <w:pPr>
        <w:widowControl w:val="0"/>
        <w:spacing w:after="99" w:line="1" w:lineRule="exact"/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zapsán v obchodním rejstříku KS České Budějovice, oddíl C, vložka 11451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Osoba pověřená jednat jménem prodávajícího ve věcech</w:t>
      </w:r>
    </w:p>
    <w:tbl>
      <w:tblPr>
        <w:tblOverlap w:val="never"/>
        <w:jc w:val="left"/>
        <w:tblLayout w:type="fixed"/>
      </w:tblPr>
      <w:tblGrid>
        <w:gridCol w:w="2002"/>
        <w:gridCol w:w="6341"/>
      </w:tblGrid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smluvních: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 jednatel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62024167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CZ62024167</w:t>
            </w:r>
          </w:p>
        </w:tc>
      </w:tr>
    </w:tbl>
    <w:p>
      <w:pPr>
        <w:widowControl w:val="0"/>
        <w:spacing w:after="99" w:line="1" w:lineRule="exact"/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(společně také jako „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 nebo jednotlivě „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Změna smluvních podmínek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vzájemně dohodly na změně stávající Dohody číslo kupujícího P-DO-13-2021 ze dne 2. 7. 2021, spočívající ve změně kupní ceny z důvodu celosvětového vysokého nárůstu cen energií, pohonných hmot a dalších vstupních nákladů na výrobu pracovní obuvi a s tím souvisejícím vysokým indexem spotřebitelských cen vyhlášených Českým statistickým úřadem za rok 2021 ve výši 3,8 % a za rok 2022 ve výši 15,1 %, které prodávající nemohl ovlivnit.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Předmět plnění dle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Článku I, odstavce 1.1.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stávající Dohody v aktuálním znění se v souladu s § 222 odst. 4 ZZVZ navyšuje o 9,99 % z cen za dodávky uvedených v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příloze A1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Dohody.</w:t>
      </w:r>
      <w:r>
        <w:br w:type="page"/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216535" distL="0" distR="0" simplePos="0" relativeHeight="125829378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0</wp:posOffset>
                </wp:positionV>
                <wp:extent cx="2081530" cy="146050"/>
                <wp:wrapTopAndBottom/>
                <wp:docPr id="4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81530" cy="146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Rámcová dohoda na dodávku pracovní obuvi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57.850000000000001pt;margin-top:0;width:163.90000000000001pt;height:11.5pt;z-index:-125829375;mso-wrap-distance-left:0;mso-wrap-distance-right:0;mso-wrap-distance-bottom:17.05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Rámcová dohoda na dodávku pracovní obuvi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2065" distB="76200" distL="0" distR="0" simplePos="0" relativeHeight="125829380" behindDoc="0" locked="0" layoutInCell="1" allowOverlap="1">
                <wp:simplePos x="0" y="0"/>
                <wp:positionH relativeFrom="page">
                  <wp:posOffset>4965065</wp:posOffset>
                </wp:positionH>
                <wp:positionV relativeFrom="paragraph">
                  <wp:posOffset>12065</wp:posOffset>
                </wp:positionV>
                <wp:extent cx="1883410" cy="274320"/>
                <wp:wrapTopAndBottom/>
                <wp:docPr id="6" name="Shape 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83410" cy="2743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Číslo smlouvy kupujícího: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P-DO-13-2021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smlouvy prodávajícího: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390.94999999999999pt;margin-top:0.94999999999999996pt;width:148.30000000000001pt;height:21.600000000000001pt;z-index:-125829373;mso-wrap-distance-left:0;mso-wrap-distance-top:0.94999999999999996pt;mso-wrap-distance-right:0;mso-wrap-distance-bottom:6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Číslo smlouvy kupujícího: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P-DO-13-2021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smlouvy prodávajícího: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2.3.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Kupní ceny dle článku IV.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Kupní cena, platební podmínky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odstavce 4.1. stávající Dohody se ve znění tohoto dodatku nahrazují novými cenami takto:</w:t>
      </w:r>
    </w:p>
    <w:tbl>
      <w:tblPr>
        <w:tblOverlap w:val="never"/>
        <w:jc w:val="center"/>
        <w:tblLayout w:type="fixed"/>
      </w:tblPr>
      <w:tblGrid>
        <w:gridCol w:w="576"/>
        <w:gridCol w:w="3221"/>
        <w:gridCol w:w="4858"/>
        <w:gridCol w:w="1003"/>
      </w:tblGrid>
      <w:tr>
        <w:trPr>
          <w:trHeight w:val="2203" w:hRule="exact"/>
        </w:trPr>
        <w:tc>
          <w:tcPr>
            <w:tcBorders>
              <w:top w:val="single" w:sz="4"/>
              <w:left w:val="single" w:sz="4"/>
            </w:tcBorders>
            <w:shd w:val="clear" w:color="auto" w:fill="FCE9DA"/>
            <w:textDirection w:val="btLr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98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Název zboží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E9DA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98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Minimální technické podmínky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E9DA"/>
            <w:textDirection w:val="btLr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za 1 kus/pár v Kč bez DPH včetně dopravy</w:t>
            </w:r>
          </w:p>
        </w:tc>
      </w:tr>
      <w:tr>
        <w:trPr>
          <w:trHeight w:val="20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Obuv pracovní k vysprávkové soupravě, provedení S3 HRO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SRC dle ČSN 20345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1709" w:val="left"/>
                <w:tab w:pos="2856" w:val="left"/>
                <w:tab w:pos="4272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Bezpečnostní</w:t>
              <w:tab/>
              <w:t>vysoká</w:t>
              <w:tab/>
              <w:t>nazouvací</w:t>
              <w:tab/>
              <w:t>obuv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 bezpečnostní třídě S3 se svrškem z lícové štípané kůže, voděodolná antistatická podrážka (kombinace PU/guma), odolnou vůči olejům a teplotě do 300°C, s integrovanou absorpcí energie v patě. Obuv musí mít ve špičce integrovanou nekovovou bezpečnostní tužinku a ve stélce uloženou tenkou nekovovou planžetu chránící proti úrazu propíchnutím podešve ostrým předmětem.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1149,40</w:t>
            </w:r>
          </w:p>
        </w:tc>
      </w:tr>
      <w:tr>
        <w:trPr>
          <w:trHeight w:val="32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Obuv pracovní kožená, provedení S3 HRO SRC dle ČSN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EN ISO 20345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Celokožená kotníková obuv v bezpečnostní třídě S3 se svrškem z broušené hovězinové usně, PU/RUBBER protiskluznou antistatickou nepíšící podešví, odolnou vůči ropným látkám (olejům), s integrovanou absorpcí energie v patě. Podešev vpředu bude přecházet v integrovanou okopovou špičku. Svršek bude vyroben z voděodolné minimálně 2,0 mm silné hydrofobní broušené usně, s kvalitním měkčeným límcem, který dobře chrání kotníky. Podšívka musí mít termoizolační paropropustnou membránu. Obuv musí mít ve špičce integrovanou kompozitní tužinku a ve stélce uloženou kevlarovou planžetu chránící proti úrazu propíchnutím podešve ostrým předmětem.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730,06</w:t>
            </w:r>
          </w:p>
        </w:tc>
      </w:tr>
      <w:tr>
        <w:trPr>
          <w:trHeight w:val="11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Obuv pracovní lehká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Obuv pracovní, nízká, celokožená, bez ocelové špice dle ČSN EN ISO 20347. Bílý uzavřený sandál v provedení 01, svršek z mikrovlákna s antibakteriální podšívkou, bílá podešev PU/PU, uzavírání na přezku se suchým zipem.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537,58</w:t>
            </w:r>
          </w:p>
        </w:tc>
      </w:tr>
      <w:tr>
        <w:trPr>
          <w:trHeight w:val="13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Obuv pro THP dle ČSN EN ISO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20347:2005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Celokožená kotníková obuv, svršek bude opatřen speciální fólií pro snadnou údržbu a dlouhou životnost, podšívka z bavlněného froté, na kotníku molitanové polštářky, podrážka dvoudílný polyuretan. Obuv bude protiskluzová za sucha i za mokra, je možný reflexní prvek.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611,82</w:t>
            </w:r>
          </w:p>
        </w:tc>
      </w:tr>
      <w:tr>
        <w:trPr>
          <w:trHeight w:val="232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Obuv pracovní kožená zimní, provedení S3 dle ČSN EN ISO 20345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Celokožená poloholeňová obuv v bezpečnostní třídě S3 se svrškem z lícové hovězinové usně, PUR protiskluznou (klasifikace SRC) nepíšící podešví (PUR dvojí hustoty), odolnou vůči ropným látkám, s integrovanou absorpcí energie v patě. Podešev vpředu bude přecházet v integrovanou okopovou špičku. Svršek musí být vyroben z voděodolné min. 2,2 mm silné hydrofobní lícové usně, s kvalitním měkčeným lícem, který dobře chrání kotníky. Obuv bude zateplena vysokojakostním akrylovým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555,45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934" w:left="1152" w:right="1286" w:bottom="1235" w:header="506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576"/>
        <w:gridCol w:w="3221"/>
        <w:gridCol w:w="4858"/>
        <w:gridCol w:w="1003"/>
      </w:tblGrid>
      <w:tr>
        <w:trPr>
          <w:trHeight w:val="9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kožíškem a musí mít ve špičce integrovanou nekovovou tužinku, ve stélce bude uložena kevlarová planžeta chránící proti úrazu propíchnutím podešve ostrým předmětem.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Obuv proti prořezu, provedení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S3 dle ČSN EN ISO 20345 a ČSN EN ISO 17249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Celokožená protiprořezová poloholeňová obuv se svrškem z lícové usně, pryžovou protiskluznou podešví odolnou vůči ropným látkám, s integrovanou absorpcí energie v patě. Svršek bude z voděodolné hydrofobní usně, a v mezivrstvě musí mít vlepenou paropropustnou membránu a bezpečnostní tkaninu, která chrání proti pořezání motorovou pilou ve třídě 1. (do rychlosti řetězu 20 m/s). Obuv bude mít ve špičce (kryté zvnějšku pryžovou ochrannou obsázku) integrovanou kovovou bezpečnostní špičku.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2349,39</w:t>
            </w:r>
          </w:p>
        </w:tc>
      </w:tr>
      <w:tr>
        <w:trPr>
          <w:trHeight w:val="11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Holínky gumové, provedení O4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Materiál PVC/Nitrilkaučuk, holínky s protiskluznou podešví (klasifikace SRA). Podšívka je z antibakteriální textilie, holínky jsou odolné proti chemikáliím (olejům a PHM), je antistatická. Výrobek splňuje požadavky ČSN EN ISO 20347 O4 FO SRA.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236,48</w:t>
            </w:r>
          </w:p>
        </w:tc>
      </w:tr>
      <w:tr>
        <w:trPr>
          <w:trHeight w:val="93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Holínky - zimní, provedení O4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Polyuretanové holínky, antibakteriální stélka. Holínky tepelně izolují do - 20°C a s protiskluznou podešví (klasifikace SRC). Výrobek splňuje požadavky ČSN EN ISO 20347 O4 FO SCR.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1009,16</w:t>
            </w:r>
          </w:p>
        </w:tc>
      </w:tr>
    </w:tbl>
    <w:p>
      <w:pPr>
        <w:widowControl w:val="0"/>
        <w:spacing w:after="339" w:line="1" w:lineRule="exact"/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sjednané ceně bez DPH bude účtována daň z přidané hodnoty v zákonné výši; prodávající odpovídá za to, že sazba daně z přidané hodnoty je stanovena k aktuálnímu datu v souladu s platnými právními předpisy.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2.4.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Smluvní strany souhlasí s jednotkovými cenami dle odst. 2.3. Dodatku č. 1 od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01. 03. 2023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ještě před platností a účinností tohoto Dodatku.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3.1.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ustanovení shora citované smlouvy v aktuálním znění se nemění a zůstávají v platnosti.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6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je nedílnou součástí smlouvy v aktuálním znění.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6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je vyhotoven v elektronické podobě, přičemž obě smluvní strany obdrží jeho elektronický originál.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6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Dodatek č. 1 je </w:t>
      </w: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platný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dnem připojení platného uznávaného elektronického podpisu dle zákona č. 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dodatek, a to oběma smluvními stranami).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6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Dodatek č. 1 je </w:t>
      </w: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účinný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dnem jeho uveřejnění v registru smluv.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6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podléhá zveřejnění dle zákona č. 340/2015 Sb. o zvláštních podmínkách účinnosti některých smluv, uveřejňování těchto smluv a o registru smluv (zákon o registru smluv), v platném a účinném znění.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6" w:val="left"/>
        </w:tabs>
        <w:bidi w:val="0"/>
        <w:spacing w:before="0" w:line="240" w:lineRule="auto"/>
        <w:ind w:left="0" w:right="0" w:firstLine="0"/>
        <w:jc w:val="both"/>
        <w:sectPr>
          <w:headerReference w:type="default" r:id="rId6"/>
          <w:footerReference w:type="default" r:id="rId7"/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934" w:left="1152" w:right="1286" w:bottom="1235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216535" distL="0" distR="0" simplePos="0" relativeHeight="125829382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0</wp:posOffset>
                </wp:positionV>
                <wp:extent cx="2081530" cy="146050"/>
                <wp:wrapTopAndBottom/>
                <wp:docPr id="14" name="Shape 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81530" cy="146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Rámcová dohoda na dodávku pracovní obuvi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57.850000000000001pt;margin-top:0;width:163.90000000000001pt;height:11.5pt;z-index:-125829371;mso-wrap-distance-left:0;mso-wrap-distance-right:0;mso-wrap-distance-bottom:17.05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Rámcová dohoda na dodávku pracovní obuvi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2065" distB="76200" distL="0" distR="0" simplePos="0" relativeHeight="125829384" behindDoc="0" locked="0" layoutInCell="1" allowOverlap="1">
                <wp:simplePos x="0" y="0"/>
                <wp:positionH relativeFrom="page">
                  <wp:posOffset>4965065</wp:posOffset>
                </wp:positionH>
                <wp:positionV relativeFrom="paragraph">
                  <wp:posOffset>12065</wp:posOffset>
                </wp:positionV>
                <wp:extent cx="1883410" cy="274320"/>
                <wp:wrapTopAndBottom/>
                <wp:docPr id="16" name="Shape 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83410" cy="2743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Číslo smlouvy kupujícího: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P-DO-13-2021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smlouvy prodávajícího: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margin-left:390.94999999999999pt;margin-top:0.94999999999999996pt;width:148.30000000000001pt;height:21.600000000000001pt;z-index:-125829369;mso-wrap-distance-left:0;mso-wrap-distance-top:0.94999999999999996pt;mso-wrap-distance-right:0;mso-wrap-distance-bottom:6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Číslo smlouvy kupujícího: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P-DO-13-2021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smlouvy prodávajícího: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0" w:val="left"/>
        </w:tabs>
        <w:bidi w:val="0"/>
        <w:spacing w:before="0" w:after="4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Obě smluvní strany potvrzují autentičnost tohoto dodatku a prohlašují, že si jej přečetly, s jeho obsahem souhlasí, že Dodatek č. 1 byl sepsán na základě pravdivých údajů, z jejich pravé a svobodné vůle a nebyl uzavřen v tísni za jednostranně nevýhodných podmínek.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headerReference w:type="default" r:id="rId8"/>
          <w:footerReference w:type="default" r:id="rId9"/>
          <w:footnotePr>
            <w:pos w:val="pageBottom"/>
            <w:numFmt w:val="decimal"/>
            <w:numRestart w:val="continuous"/>
          </w:footnotePr>
          <w:pgSz w:w="12240" w:h="15840"/>
          <w:pgMar w:top="830" w:left="1157" w:right="1291" w:bottom="8766" w:header="402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>
      <w:pPr>
        <w:widowControl w:val="0"/>
        <w:spacing w:before="48" w:after="48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830" w:left="0" w:right="0" w:bottom="8766" w:header="0" w:footer="3" w:gutter="0"/>
          <w:cols w:space="720"/>
          <w:noEndnote/>
          <w:rtlGutter w:val="0"/>
          <w:docGrid w:linePitch="360"/>
        </w:sectPr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Humpolci, dne: viz podpis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830" w:left="1296" w:right="3878" w:bottom="8766" w:header="0" w:footer="3" w:gutter="0"/>
          <w:cols w:num="2" w:space="720" w:equalWidth="0">
            <w:col w:w="2534" w:space="2266"/>
            <w:col w:w="2266"/>
          </w:cols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Jihlavě dne: viz podpis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79" w:after="7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830" w:left="0" w:right="0" w:bottom="1137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6" behindDoc="0" locked="0" layoutInCell="1" allowOverlap="1">
                <wp:simplePos x="0" y="0"/>
                <wp:positionH relativeFrom="page">
                  <wp:posOffset>822960</wp:posOffset>
                </wp:positionH>
                <wp:positionV relativeFrom="paragraph">
                  <wp:posOffset>12700</wp:posOffset>
                </wp:positionV>
                <wp:extent cx="1222375" cy="259080"/>
                <wp:wrapSquare wrapText="bothSides"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22375" cy="2590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Ing. Petr Machek, jednatel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PROTECT CZ s.r.o.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64.799999999999997pt;margin-top:1.pt;width:96.25pt;height:20.399999999999999pt;z-index:-12582936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Petr Machek, jednatel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PROTECT CZ s.r.o.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8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Radovan Necid, ředitel organizace Krajská správa a údržba silnic Vysočiny, příspěvková organizace</w:t>
      </w:r>
    </w:p>
    <w:sectPr>
      <w:footnotePr>
        <w:pos w:val="pageBottom"/>
        <w:numFmt w:val="decimal"/>
        <w:numRestart w:val="continuous"/>
      </w:footnotePr>
      <w:type w:val="continuous"/>
      <w:pgSz w:w="12240" w:h="15840"/>
      <w:pgMar w:top="830" w:left="3221" w:right="1291" w:bottom="1137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3544570</wp:posOffset>
              </wp:positionH>
              <wp:positionV relativeFrom="page">
                <wp:posOffset>9401810</wp:posOffset>
              </wp:positionV>
              <wp:extent cx="600710" cy="9144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071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 z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79.10000000000002pt;margin-top:740.29999999999995pt;width:47.299999999999997pt;height:7.2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734695</wp:posOffset>
              </wp:positionH>
              <wp:positionV relativeFrom="page">
                <wp:posOffset>9297670</wp:posOffset>
              </wp:positionV>
              <wp:extent cx="6217920" cy="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2179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850000000000001pt;margin-top:732.10000000000002pt;width:489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3544570</wp:posOffset>
              </wp:positionH>
              <wp:positionV relativeFrom="page">
                <wp:posOffset>9203690</wp:posOffset>
              </wp:positionV>
              <wp:extent cx="600710" cy="91440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071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 z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279.10000000000002pt;margin-top:724.70000000000005pt;width:47.299999999999997pt;height:7.2000000000000002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734695</wp:posOffset>
              </wp:positionH>
              <wp:positionV relativeFrom="page">
                <wp:posOffset>9165590</wp:posOffset>
              </wp:positionV>
              <wp:extent cx="6217920" cy="0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2179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850000000000001pt;margin-top:721.70000000000005pt;width:489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3544570</wp:posOffset>
              </wp:positionH>
              <wp:positionV relativeFrom="page">
                <wp:posOffset>9401810</wp:posOffset>
              </wp:positionV>
              <wp:extent cx="600710" cy="91440"/>
              <wp:wrapNone/>
              <wp:docPr id="18" name="Shape 1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071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 z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4" type="#_x0000_t202" style="position:absolute;margin-left:279.10000000000002pt;margin-top:740.29999999999995pt;width:47.299999999999997pt;height:7.2000000000000002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734695</wp:posOffset>
              </wp:positionH>
              <wp:positionV relativeFrom="page">
                <wp:posOffset>9297670</wp:posOffset>
              </wp:positionV>
              <wp:extent cx="6217920" cy="0"/>
              <wp:wrapNone/>
              <wp:docPr id="20" name="Shape 20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2179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850000000000001pt;margin-top:732.10000000000002pt;width:489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755650</wp:posOffset>
              </wp:positionH>
              <wp:positionV relativeFrom="page">
                <wp:posOffset>428625</wp:posOffset>
              </wp:positionV>
              <wp:extent cx="6071870" cy="234950"/>
              <wp:wrapNone/>
              <wp:docPr id="8" name="Shape 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71870" cy="2349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54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Rámcová dohoda na dodávku pracovní obuvi</w:t>
                            <w:tab/>
                            <w:t xml:space="preserve">Číslo smlouvy kupujícího: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P-DO-13-2021</w:t>
                          </w:r>
                        </w:p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Číslo smlouvy prodávajícího: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59.5pt;margin-top:33.75pt;width:478.10000000000002pt;height:18.5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54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Rámcová dohoda na dodávku pracovní obuvi</w:t>
                      <w:tab/>
                      <w:t xml:space="preserve">Číslo smlouvy kupujícího: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P-DO-13-2021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Číslo smlouvy prodávajícího: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734695</wp:posOffset>
              </wp:positionH>
              <wp:positionV relativeFrom="page">
                <wp:posOffset>681990</wp:posOffset>
              </wp:positionV>
              <wp:extent cx="6217920" cy="0"/>
              <wp:wrapNone/>
              <wp:docPr id="10" name="Shape 10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2179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850000000000001pt;margin-top:53.700000000000003pt;width:489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2.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2"/>
      <w:numFmt w:val="decimal"/>
      <w:lvlText w:val="3.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Záhlaví nebo zápatí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Nadpis #1_"/>
    <w:basedOn w:val="DefaultParagraphFont"/>
    <w:link w:val="Style8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11">
    <w:name w:val="Nadpis #2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3">
    <w:name w:val="Základní text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">
    <w:name w:val="Jiné_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9">
    <w:name w:val="Titulek tabulky_"/>
    <w:basedOn w:val="DefaultParagraphFont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4">
    <w:name w:val="Záhlaví nebo zápatí (2)"/>
    <w:basedOn w:val="Normal"/>
    <w:link w:val="CharStyle5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Nadpis #1"/>
    <w:basedOn w:val="Normal"/>
    <w:link w:val="CharStyle9"/>
    <w:pPr>
      <w:widowControl w:val="0"/>
      <w:shd w:val="clear" w:color="auto" w:fill="FFFFFF"/>
      <w:spacing w:line="346" w:lineRule="auto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10">
    <w:name w:val="Nadpis #2"/>
    <w:basedOn w:val="Normal"/>
    <w:link w:val="CharStyle11"/>
    <w:pPr>
      <w:widowControl w:val="0"/>
      <w:shd w:val="clear" w:color="auto" w:fill="FFFFFF"/>
      <w:spacing w:after="340" w:line="346" w:lineRule="auto"/>
      <w:jc w:val="center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12">
    <w:name w:val="Základní text"/>
    <w:basedOn w:val="Normal"/>
    <w:link w:val="CharStyle13"/>
    <w:pPr>
      <w:widowControl w:val="0"/>
      <w:shd w:val="clear" w:color="auto" w:fill="FFFFFF"/>
      <w:spacing w:after="1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5">
    <w:name w:val="Jiné"/>
    <w:basedOn w:val="Normal"/>
    <w:link w:val="CharStyle16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8">
    <w:name w:val="Titulek tabulky"/>
    <w:basedOn w:val="Normal"/>
    <w:link w:val="CharStyle19"/>
    <w:pPr>
      <w:widowControl w:val="0"/>
      <w:shd w:val="clear" w:color="auto" w:fill="FFFFFF"/>
      <w:spacing w:line="480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header" Target="header2.xml"/><Relationship Id="rId9" Type="http://schemas.openxmlformats.org/officeDocument/2006/relationships/footer" Target="footer3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kostelecka</dc:creator>
  <cp:keywords/>
</cp:coreProperties>
</file>