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8E0" w:rsidRDefault="008C48E0">
      <w:pPr>
        <w:pStyle w:val="Zkladntext20"/>
        <w:shd w:val="clear" w:color="auto" w:fill="auto"/>
        <w:ind w:firstLine="760"/>
      </w:pPr>
    </w:p>
    <w:p w:rsidR="008C48E0" w:rsidRDefault="002C537F">
      <w:pPr>
        <w:pStyle w:val="Zkladntext1"/>
        <w:shd w:val="clear" w:color="auto" w:fill="auto"/>
        <w:spacing w:after="280" w:line="240" w:lineRule="auto"/>
        <w:ind w:firstLine="0"/>
        <w:jc w:val="center"/>
      </w:pPr>
      <w:r>
        <w:rPr>
          <w:b/>
          <w:bCs/>
          <w:sz w:val="32"/>
          <w:szCs w:val="32"/>
        </w:rPr>
        <w:t>Smlouva o nájmu nebytových prostor a pozemku</w:t>
      </w:r>
      <w:r>
        <w:rPr>
          <w:b/>
          <w:bCs/>
          <w:sz w:val="32"/>
          <w:szCs w:val="32"/>
        </w:rPr>
        <w:br/>
      </w:r>
      <w:r>
        <w:rPr>
          <w:b/>
          <w:bCs/>
        </w:rPr>
        <w:t>dle zákona č. 89/2012, občanský zákoník, v platném znění</w:t>
      </w:r>
      <w:r>
        <w:rPr>
          <w:b/>
          <w:bCs/>
        </w:rPr>
        <w:br/>
        <w:t>uzavřená</w:t>
      </w:r>
      <w:r>
        <w:rPr>
          <w:b/>
          <w:bCs/>
        </w:rPr>
        <w:br/>
        <w:t>mezi smluvními stranami:</w:t>
      </w:r>
    </w:p>
    <w:p w:rsidR="008C48E0" w:rsidRDefault="002C537F">
      <w:pPr>
        <w:pStyle w:val="Nadpis20"/>
        <w:keepNext/>
        <w:keepLines/>
        <w:shd w:val="clear" w:color="auto" w:fill="auto"/>
        <w:spacing w:after="0" w:line="276" w:lineRule="auto"/>
        <w:ind w:firstLine="680"/>
        <w:jc w:val="both"/>
      </w:pPr>
      <w:bookmarkStart w:id="0" w:name="bookmark2"/>
      <w:bookmarkStart w:id="1" w:name="bookmark3"/>
      <w:r>
        <w:t xml:space="preserve">VÝZKUMNÝ ÚSTAV ŽIVOČIŠNÉ VÝROBY, </w:t>
      </w:r>
      <w:proofErr w:type="spellStart"/>
      <w:r>
        <w:t>v.v.i</w:t>
      </w:r>
      <w:proofErr w:type="spellEnd"/>
      <w:r>
        <w:t>.</w:t>
      </w:r>
      <w:bookmarkEnd w:id="0"/>
      <w:bookmarkEnd w:id="1"/>
    </w:p>
    <w:p w:rsidR="008C48E0" w:rsidRDefault="002C537F">
      <w:pPr>
        <w:pStyle w:val="Zkladntext1"/>
        <w:shd w:val="clear" w:color="auto" w:fill="auto"/>
        <w:spacing w:after="0" w:line="276" w:lineRule="auto"/>
        <w:ind w:firstLine="680"/>
      </w:pPr>
      <w:r>
        <w:t xml:space="preserve">se sídlem Přátelství 815, 104 00 </w:t>
      </w:r>
      <w:proofErr w:type="gramStart"/>
      <w:r>
        <w:t>Praha - Uhříněves</w:t>
      </w:r>
      <w:proofErr w:type="gramEnd"/>
    </w:p>
    <w:p w:rsidR="008C48E0" w:rsidRDefault="002C537F">
      <w:pPr>
        <w:pStyle w:val="Zkladntext1"/>
        <w:shd w:val="clear" w:color="auto" w:fill="auto"/>
        <w:tabs>
          <w:tab w:val="left" w:pos="4294"/>
        </w:tabs>
        <w:spacing w:after="0" w:line="276" w:lineRule="auto"/>
        <w:ind w:firstLine="680"/>
      </w:pPr>
      <w:r>
        <w:t>IČ: 00027014</w:t>
      </w:r>
      <w:r>
        <w:tab/>
        <w:t>DIČ:CZ00027014</w:t>
      </w:r>
    </w:p>
    <w:p w:rsidR="008C48E0" w:rsidRDefault="002C537F">
      <w:pPr>
        <w:pStyle w:val="Zkladntext1"/>
        <w:shd w:val="clear" w:color="auto" w:fill="auto"/>
        <w:spacing w:after="0" w:line="276" w:lineRule="auto"/>
        <w:ind w:firstLine="680"/>
      </w:pPr>
      <w:r>
        <w:t xml:space="preserve">registrován v rejstříku </w:t>
      </w:r>
      <w:proofErr w:type="spellStart"/>
      <w:r>
        <w:t>v.v.i</w:t>
      </w:r>
      <w:proofErr w:type="spellEnd"/>
      <w:r>
        <w:t>. MŠMT</w:t>
      </w:r>
    </w:p>
    <w:p w:rsidR="008C48E0" w:rsidRDefault="002C537F">
      <w:pPr>
        <w:pStyle w:val="Zkladntext1"/>
        <w:shd w:val="clear" w:color="auto" w:fill="auto"/>
        <w:spacing w:after="80" w:line="276" w:lineRule="auto"/>
        <w:ind w:firstLine="680"/>
      </w:pPr>
      <w:r>
        <w:t>zastoupený Dr. Ing. Pavlem Čermákem, ředitelem</w:t>
      </w:r>
    </w:p>
    <w:p w:rsidR="008C48E0" w:rsidRDefault="002C537F">
      <w:pPr>
        <w:pStyle w:val="Zkladntext1"/>
        <w:shd w:val="clear" w:color="auto" w:fill="auto"/>
        <w:spacing w:after="0" w:line="276" w:lineRule="auto"/>
        <w:ind w:firstLine="680"/>
      </w:pPr>
      <w:proofErr w:type="gramStart"/>
      <w:r>
        <w:t>tel.:,</w:t>
      </w:r>
      <w:proofErr w:type="gramEnd"/>
      <w:r>
        <w:t xml:space="preserve"> e-mail: </w:t>
      </w:r>
    </w:p>
    <w:p w:rsidR="008C48E0" w:rsidRDefault="002C537F">
      <w:pPr>
        <w:pStyle w:val="Zkladntext1"/>
        <w:shd w:val="clear" w:color="auto" w:fill="auto"/>
        <w:spacing w:after="0" w:line="276" w:lineRule="auto"/>
        <w:ind w:firstLine="680"/>
      </w:pPr>
      <w:r>
        <w:t xml:space="preserve">bankovní spojení: Komerční banka Praha 10, </w:t>
      </w:r>
      <w:proofErr w:type="spellStart"/>
      <w:r>
        <w:t>č.ú</w:t>
      </w:r>
      <w:proofErr w:type="spellEnd"/>
      <w:r>
        <w:t xml:space="preserve">. </w:t>
      </w:r>
    </w:p>
    <w:p w:rsidR="008C48E0" w:rsidRDefault="002C537F">
      <w:pPr>
        <w:pStyle w:val="Zkladntext1"/>
        <w:shd w:val="clear" w:color="auto" w:fill="auto"/>
        <w:spacing w:after="0" w:line="276" w:lineRule="auto"/>
        <w:ind w:firstLine="680"/>
      </w:pPr>
      <w:r>
        <w:t>(dále jen “pronajímatel”) na straně jedné</w:t>
      </w:r>
    </w:p>
    <w:p w:rsidR="008C48E0" w:rsidRDefault="002C537F">
      <w:pPr>
        <w:pStyle w:val="Zkladntext1"/>
        <w:shd w:val="clear" w:color="auto" w:fill="auto"/>
        <w:spacing w:after="0" w:line="276" w:lineRule="auto"/>
        <w:ind w:left="1380" w:firstLine="0"/>
        <w:jc w:val="both"/>
      </w:pPr>
      <w:r>
        <w:t>a</w:t>
      </w:r>
    </w:p>
    <w:p w:rsidR="008C48E0" w:rsidRDefault="002C537F">
      <w:pPr>
        <w:pStyle w:val="Zkladntext1"/>
        <w:shd w:val="clear" w:color="auto" w:fill="auto"/>
        <w:spacing w:after="0" w:line="276" w:lineRule="auto"/>
        <w:ind w:firstLine="680"/>
      </w:pPr>
      <w:proofErr w:type="spellStart"/>
      <w:r>
        <w:rPr>
          <w:b/>
          <w:bCs/>
        </w:rPr>
        <w:t>Dereroy</w:t>
      </w:r>
      <w:proofErr w:type="spellEnd"/>
      <w:r>
        <w:rPr>
          <w:b/>
          <w:bCs/>
        </w:rPr>
        <w:t xml:space="preserve"> &amp; Co., a.s.</w:t>
      </w:r>
    </w:p>
    <w:p w:rsidR="008C48E0" w:rsidRDefault="002C537F">
      <w:pPr>
        <w:pStyle w:val="Zkladntext1"/>
        <w:shd w:val="clear" w:color="auto" w:fill="auto"/>
        <w:spacing w:after="0" w:line="276" w:lineRule="auto"/>
        <w:ind w:firstLine="680"/>
      </w:pPr>
      <w:r>
        <w:t>se sídlem: Jemnická 5/345, 140 00 Praha 4 Michle</w:t>
      </w:r>
    </w:p>
    <w:p w:rsidR="008C48E0" w:rsidRDefault="002C537F">
      <w:pPr>
        <w:pStyle w:val="Zkladntext1"/>
        <w:shd w:val="clear" w:color="auto" w:fill="auto"/>
        <w:spacing w:after="0" w:line="276" w:lineRule="auto"/>
        <w:ind w:left="680" w:firstLine="0"/>
        <w:jc w:val="both"/>
      </w:pPr>
      <w:r>
        <w:t>zapsáno v obchodním rejstříku vedeném Městským soudem v Praze oddíl B, vložka 24378</w:t>
      </w:r>
    </w:p>
    <w:p w:rsidR="008C48E0" w:rsidRDefault="002C537F">
      <w:pPr>
        <w:pStyle w:val="Zkladntext1"/>
        <w:shd w:val="clear" w:color="auto" w:fill="auto"/>
        <w:spacing w:after="0" w:line="276" w:lineRule="auto"/>
        <w:ind w:firstLine="680"/>
        <w:jc w:val="both"/>
      </w:pPr>
      <w:r>
        <w:t>IČ: 08135932</w:t>
      </w:r>
    </w:p>
    <w:p w:rsidR="008C48E0" w:rsidRDefault="002C537F">
      <w:pPr>
        <w:pStyle w:val="Zkladntext1"/>
        <w:shd w:val="clear" w:color="auto" w:fill="auto"/>
        <w:spacing w:after="0" w:line="276" w:lineRule="auto"/>
        <w:ind w:firstLine="680"/>
      </w:pPr>
      <w:r>
        <w:t xml:space="preserve">zastoupená Vojislavem </w:t>
      </w:r>
      <w:proofErr w:type="spellStart"/>
      <w:r>
        <w:t>Sparavalo</w:t>
      </w:r>
      <w:proofErr w:type="spellEnd"/>
      <w:r>
        <w:t>, předsedou představenstva</w:t>
      </w:r>
    </w:p>
    <w:p w:rsidR="008C48E0" w:rsidRDefault="002C537F">
      <w:pPr>
        <w:pStyle w:val="Zkladntext1"/>
        <w:shd w:val="clear" w:color="auto" w:fill="auto"/>
        <w:spacing w:after="0" w:line="276" w:lineRule="auto"/>
        <w:ind w:firstLine="680"/>
      </w:pPr>
      <w:r>
        <w:t xml:space="preserve">tel., email: </w:t>
      </w:r>
    </w:p>
    <w:p w:rsidR="008C48E0" w:rsidRDefault="002C537F">
      <w:pPr>
        <w:pStyle w:val="Zkladntext1"/>
        <w:shd w:val="clear" w:color="auto" w:fill="auto"/>
        <w:spacing w:after="0" w:line="276" w:lineRule="auto"/>
        <w:ind w:firstLine="680"/>
      </w:pPr>
      <w:r>
        <w:t xml:space="preserve">bankovní </w:t>
      </w:r>
      <w:proofErr w:type="gramStart"/>
      <w:r>
        <w:t>spojení:,</w:t>
      </w:r>
      <w:proofErr w:type="gramEnd"/>
      <w:r>
        <w:t xml:space="preserve"> </w:t>
      </w:r>
      <w:proofErr w:type="spellStart"/>
      <w:r>
        <w:t>Fio</w:t>
      </w:r>
      <w:proofErr w:type="spellEnd"/>
      <w:r>
        <w:t xml:space="preserve"> banka, a.s.</w:t>
      </w:r>
    </w:p>
    <w:p w:rsidR="008C48E0" w:rsidRDefault="002C537F">
      <w:pPr>
        <w:pStyle w:val="Zkladntext1"/>
        <w:shd w:val="clear" w:color="auto" w:fill="auto"/>
        <w:spacing w:after="280" w:line="276" w:lineRule="auto"/>
        <w:ind w:firstLine="760"/>
      </w:pPr>
      <w:r>
        <w:t>(dále jen „nájemce“) na straně druhé</w:t>
      </w:r>
    </w:p>
    <w:p w:rsidR="008C48E0" w:rsidRDefault="002C537F">
      <w:pPr>
        <w:pStyle w:val="Zkladntext1"/>
        <w:shd w:val="clear" w:color="auto" w:fill="auto"/>
        <w:spacing w:after="0" w:line="264" w:lineRule="auto"/>
        <w:ind w:firstLine="0"/>
        <w:jc w:val="center"/>
      </w:pPr>
      <w:r>
        <w:rPr>
          <w:b/>
          <w:bCs/>
        </w:rPr>
        <w:t>ČI. 1</w:t>
      </w:r>
    </w:p>
    <w:p w:rsidR="008C48E0" w:rsidRDefault="002C537F">
      <w:pPr>
        <w:pStyle w:val="Nadpis20"/>
        <w:keepNext/>
        <w:keepLines/>
        <w:shd w:val="clear" w:color="auto" w:fill="auto"/>
        <w:spacing w:after="280"/>
      </w:pPr>
      <w:bookmarkStart w:id="2" w:name="bookmark4"/>
      <w:bookmarkStart w:id="3" w:name="bookmark5"/>
      <w:r>
        <w:t>Předmět nájmu</w:t>
      </w:r>
      <w:bookmarkEnd w:id="2"/>
      <w:bookmarkEnd w:id="3"/>
    </w:p>
    <w:p w:rsidR="008C48E0" w:rsidRDefault="002C537F">
      <w:pPr>
        <w:pStyle w:val="Zkladntext1"/>
        <w:numPr>
          <w:ilvl w:val="0"/>
          <w:numId w:val="1"/>
        </w:numPr>
        <w:shd w:val="clear" w:color="auto" w:fill="auto"/>
        <w:tabs>
          <w:tab w:val="left" w:pos="1749"/>
        </w:tabs>
        <w:spacing w:after="200" w:line="264" w:lineRule="auto"/>
        <w:ind w:left="680" w:firstLine="720"/>
        <w:jc w:val="both"/>
      </w:pPr>
      <w:r>
        <w:t>Pronajímatel prohlašuje, že je vlastníkem budovy, nacházející se na pozemku pare. č. 11/9 v katastrálním území Uhříněves. Budova je objekt bez č.p., jiná stavba, na adrese Přátelství 815, Praha Uhříněves. V budově se nachází v 1. NP nebytové prostory o výměře 526 m</w:t>
      </w:r>
      <w:r>
        <w:rPr>
          <w:vertAlign w:val="superscript"/>
        </w:rPr>
        <w:t>2</w:t>
      </w:r>
      <w:r>
        <w:t xml:space="preserve"> (dále jen „nebytové prostory I“).</w:t>
      </w:r>
    </w:p>
    <w:p w:rsidR="008C48E0" w:rsidRDefault="002C537F">
      <w:pPr>
        <w:pStyle w:val="Zkladntext1"/>
        <w:shd w:val="clear" w:color="auto" w:fill="auto"/>
        <w:spacing w:after="200" w:line="259" w:lineRule="auto"/>
        <w:ind w:left="680" w:firstLine="720"/>
        <w:jc w:val="both"/>
      </w:pPr>
      <w:r>
        <w:t>Dále je pronajímatel vlastníkem budovy nacházející se na pozemku pare. č. 27/8 v katastrálním území Uhříněves, bez č.p., stavba technického vybavení, na adrese Přátelství 815, Praha Uhříněves, v 1. NP budovy jsou nebytové prostory a předmětem nájmu jsou prostory v levé části 1. NP budovy o výměře 41,82 m</w:t>
      </w:r>
      <w:r>
        <w:rPr>
          <w:vertAlign w:val="superscript"/>
        </w:rPr>
        <w:t>2</w:t>
      </w:r>
      <w:r>
        <w:t>, rozměry 4,10 m x 10,20 m, (dále jen „nebytový prostor II“).</w:t>
      </w:r>
    </w:p>
    <w:p w:rsidR="008C48E0" w:rsidRDefault="002C537F">
      <w:pPr>
        <w:pStyle w:val="Zkladntext1"/>
        <w:numPr>
          <w:ilvl w:val="0"/>
          <w:numId w:val="1"/>
        </w:numPr>
        <w:shd w:val="clear" w:color="auto" w:fill="auto"/>
        <w:tabs>
          <w:tab w:val="left" w:pos="1754"/>
        </w:tabs>
        <w:spacing w:after="200" w:line="302" w:lineRule="auto"/>
        <w:ind w:left="680" w:firstLine="720"/>
        <w:jc w:val="both"/>
      </w:pPr>
      <w:r>
        <w:t xml:space="preserve">Před objektem nebytových prostor </w:t>
      </w:r>
      <w:proofErr w:type="gramStart"/>
      <w:r>
        <w:t>I</w:t>
      </w:r>
      <w:proofErr w:type="gramEnd"/>
      <w:r>
        <w:t xml:space="preserve"> se na pozemku pare. č. 11/1 nachází 6 parkovacích míst, na kterých je za úplatu umožněno parkování zaměstnanců a zákazníků nájemce (dále jen „parkovací místa“).</w:t>
      </w:r>
    </w:p>
    <w:p w:rsidR="008C48E0" w:rsidRDefault="002C537F">
      <w:pPr>
        <w:pStyle w:val="Zkladntext1"/>
        <w:numPr>
          <w:ilvl w:val="0"/>
          <w:numId w:val="1"/>
        </w:numPr>
        <w:shd w:val="clear" w:color="auto" w:fill="auto"/>
        <w:tabs>
          <w:tab w:val="left" w:pos="1749"/>
        </w:tabs>
        <w:spacing w:after="0" w:line="300" w:lineRule="auto"/>
        <w:ind w:left="680" w:firstLine="720"/>
        <w:jc w:val="both"/>
      </w:pPr>
      <w:r>
        <w:t>Předmětem nájmu jsou nebytové prostory a parkovací místa. Plánek nebytových prostor a parkovacích míst tvoří přílohu této smlouvy.</w:t>
      </w:r>
    </w:p>
    <w:p w:rsidR="008C48E0" w:rsidRDefault="002C537F">
      <w:pPr>
        <w:pStyle w:val="Nadpis20"/>
        <w:keepNext/>
        <w:keepLines/>
        <w:shd w:val="clear" w:color="auto" w:fill="auto"/>
        <w:spacing w:line="254" w:lineRule="auto"/>
      </w:pPr>
      <w:bookmarkStart w:id="4" w:name="bookmark6"/>
      <w:bookmarkStart w:id="5" w:name="bookmark7"/>
      <w:r>
        <w:t>ČI. 2</w:t>
      </w:r>
      <w:r>
        <w:br/>
        <w:t>Projev vůle</w:t>
      </w:r>
      <w:bookmarkEnd w:id="4"/>
      <w:bookmarkEnd w:id="5"/>
    </w:p>
    <w:p w:rsidR="008C48E0" w:rsidRDefault="002C537F">
      <w:pPr>
        <w:pStyle w:val="Zkladntext1"/>
        <w:numPr>
          <w:ilvl w:val="0"/>
          <w:numId w:val="2"/>
        </w:numPr>
        <w:shd w:val="clear" w:color="auto" w:fill="auto"/>
        <w:tabs>
          <w:tab w:val="left" w:pos="1634"/>
        </w:tabs>
        <w:spacing w:line="266" w:lineRule="auto"/>
        <w:ind w:left="620" w:firstLine="760"/>
        <w:jc w:val="both"/>
      </w:pPr>
      <w:r>
        <w:t>Smluvní strany se dohodly, že pronajímatel nájemci do nájmu přenechává nebytové prostory a ten zde bude vykonávat podnikatelsko-administrativní práce a dále parkovací místa. Nájemce se zavazuje platit nájemné a užívat předmět nájmu v souladu se zákonem a touto smlouvou.</w:t>
      </w:r>
    </w:p>
    <w:p w:rsidR="008C48E0" w:rsidRDefault="002C537F">
      <w:pPr>
        <w:pStyle w:val="Zkladntext1"/>
        <w:numPr>
          <w:ilvl w:val="0"/>
          <w:numId w:val="2"/>
        </w:numPr>
        <w:shd w:val="clear" w:color="auto" w:fill="auto"/>
        <w:tabs>
          <w:tab w:val="left" w:pos="1629"/>
        </w:tabs>
        <w:spacing w:line="276" w:lineRule="auto"/>
        <w:ind w:left="620" w:firstLine="760"/>
        <w:jc w:val="both"/>
      </w:pPr>
      <w:r>
        <w:lastRenderedPageBreak/>
        <w:t>Pronajímatel přenechává předmět nájmu ve stavu způsobilém k obvyklému užívání (účelu).</w:t>
      </w:r>
    </w:p>
    <w:p w:rsidR="008C48E0" w:rsidRDefault="002C537F">
      <w:pPr>
        <w:pStyle w:val="Zkladntext1"/>
        <w:numPr>
          <w:ilvl w:val="0"/>
          <w:numId w:val="2"/>
        </w:numPr>
        <w:shd w:val="clear" w:color="auto" w:fill="auto"/>
        <w:tabs>
          <w:tab w:val="left" w:pos="1658"/>
        </w:tabs>
        <w:ind w:left="620" w:firstLine="760"/>
        <w:jc w:val="both"/>
      </w:pPr>
      <w:r>
        <w:t>Veškeré nájemcem požadované nebo pro jeho zamýšlené užívání potřebné stavební a ostatní úpravy, především pokud překračují stav při předání nebo se od něj jinak odchylují, jdou na náklady nájemce. Tyto a eventuální pozdější stavební změny, resp. instalace vyžadují předchozí písemný souhlas pronajímatele.</w:t>
      </w:r>
    </w:p>
    <w:p w:rsidR="008C48E0" w:rsidRDefault="002C537F">
      <w:pPr>
        <w:pStyle w:val="Zkladntext1"/>
        <w:numPr>
          <w:ilvl w:val="0"/>
          <w:numId w:val="2"/>
        </w:numPr>
        <w:shd w:val="clear" w:color="auto" w:fill="auto"/>
        <w:tabs>
          <w:tab w:val="left" w:pos="1629"/>
        </w:tabs>
        <w:spacing w:line="264" w:lineRule="auto"/>
        <w:ind w:left="620" w:firstLine="760"/>
        <w:jc w:val="both"/>
      </w:pPr>
      <w:r>
        <w:t>Nájemce prohlašuje, že se seznámil s faktickým a právním stavem předmětu nájmu a že nebude nárokovat na pronajímateli úhradu investic, které vloží do předmětu nájmu, resp. nájemce nemůže žádat vyrovnání, i kdyby se změnami hodnota předmětu nájmu zvýšila. Pronajímatel může žádat náhradu ve výši snížení hodnoty předmětu nájmu, které bylo způsobeno změnami provedenými nájemcem bez souhlasu pronajímatele.</w:t>
      </w:r>
    </w:p>
    <w:p w:rsidR="008C48E0" w:rsidRDefault="002C537F">
      <w:pPr>
        <w:pStyle w:val="Nadpis20"/>
        <w:keepNext/>
        <w:keepLines/>
        <w:shd w:val="clear" w:color="auto" w:fill="auto"/>
        <w:spacing w:after="0" w:line="269" w:lineRule="auto"/>
      </w:pPr>
      <w:bookmarkStart w:id="6" w:name="bookmark8"/>
      <w:bookmarkStart w:id="7" w:name="bookmark9"/>
      <w:r>
        <w:t>ČI. 3</w:t>
      </w:r>
      <w:r>
        <w:br/>
        <w:t>Účel nájmu</w:t>
      </w:r>
      <w:bookmarkEnd w:id="6"/>
      <w:bookmarkEnd w:id="7"/>
    </w:p>
    <w:p w:rsidR="008C48E0" w:rsidRDefault="002C537F">
      <w:pPr>
        <w:pStyle w:val="Zkladntext1"/>
        <w:numPr>
          <w:ilvl w:val="0"/>
          <w:numId w:val="3"/>
        </w:numPr>
        <w:shd w:val="clear" w:color="auto" w:fill="auto"/>
        <w:tabs>
          <w:tab w:val="left" w:pos="1667"/>
        </w:tabs>
        <w:spacing w:line="269" w:lineRule="auto"/>
        <w:ind w:left="620" w:firstLine="760"/>
        <w:jc w:val="both"/>
      </w:pPr>
      <w:r>
        <w:t>Nájemce je oprávněn provozovat v pronajatých administrativní práce, které souvisí s předmětem jeho podnikání. Parkovací místa bude využívat jako parkovací plochu pro motorová vozidla. Nájemce se zavazuje využívat předmět nájmu pouze pro tyto účely.</w:t>
      </w:r>
    </w:p>
    <w:p w:rsidR="008C48E0" w:rsidRDefault="002C537F">
      <w:pPr>
        <w:pStyle w:val="Zkladntext1"/>
        <w:numPr>
          <w:ilvl w:val="0"/>
          <w:numId w:val="3"/>
        </w:numPr>
        <w:shd w:val="clear" w:color="auto" w:fill="auto"/>
        <w:tabs>
          <w:tab w:val="left" w:pos="1638"/>
        </w:tabs>
        <w:ind w:left="620" w:firstLine="760"/>
        <w:jc w:val="both"/>
      </w:pPr>
      <w:r>
        <w:t>Nájemce se zavazuje splnit zákonné a technické předpisy potřebné pro předkládaný účel užívání na vlastní náklady. Předmět nájmu lze využívat pouze pro zákonně a smluvně přípustné účely.</w:t>
      </w:r>
    </w:p>
    <w:p w:rsidR="008C48E0" w:rsidRDefault="002C537F">
      <w:pPr>
        <w:pStyle w:val="Zkladntext1"/>
        <w:numPr>
          <w:ilvl w:val="0"/>
          <w:numId w:val="3"/>
        </w:numPr>
        <w:shd w:val="clear" w:color="auto" w:fill="auto"/>
        <w:tabs>
          <w:tab w:val="left" w:pos="1638"/>
        </w:tabs>
        <w:spacing w:line="264" w:lineRule="auto"/>
        <w:ind w:left="620" w:firstLine="760"/>
        <w:jc w:val="both"/>
      </w:pPr>
      <w:r>
        <w:t>Nájemce nemůže zřídit třetí osobě v předmětu nájmu užívací právo. Pro tyto případy platí zákonné ustanovení dle § 2215 až 2216 zák. č. 89/2012 Sb., občanský zákoník, v platném znění.</w:t>
      </w:r>
    </w:p>
    <w:p w:rsidR="008C48E0" w:rsidRDefault="002C537F">
      <w:pPr>
        <w:pStyle w:val="Zkladntext1"/>
        <w:shd w:val="clear" w:color="auto" w:fill="auto"/>
        <w:spacing w:after="0" w:line="264" w:lineRule="auto"/>
        <w:ind w:firstLine="0"/>
        <w:jc w:val="center"/>
      </w:pPr>
      <w:r>
        <w:rPr>
          <w:b/>
          <w:bCs/>
        </w:rPr>
        <w:t>ČI. 4</w:t>
      </w:r>
    </w:p>
    <w:p w:rsidR="008C48E0" w:rsidRDefault="002C537F">
      <w:pPr>
        <w:pStyle w:val="Nadpis20"/>
        <w:keepNext/>
        <w:keepLines/>
        <w:shd w:val="clear" w:color="auto" w:fill="auto"/>
        <w:spacing w:after="520"/>
      </w:pPr>
      <w:bookmarkStart w:id="8" w:name="bookmark10"/>
      <w:bookmarkStart w:id="9" w:name="bookmark11"/>
      <w:r>
        <w:t>Nájemné a jeho splatnost, náklady spojené s užíváním předmětu nájmu a jejich</w:t>
      </w:r>
      <w:r>
        <w:br/>
        <w:t>splatnost</w:t>
      </w:r>
      <w:bookmarkEnd w:id="8"/>
      <w:bookmarkEnd w:id="9"/>
    </w:p>
    <w:p w:rsidR="008C48E0" w:rsidRDefault="002C537F">
      <w:pPr>
        <w:pStyle w:val="Zkladntext1"/>
        <w:numPr>
          <w:ilvl w:val="0"/>
          <w:numId w:val="4"/>
        </w:numPr>
        <w:shd w:val="clear" w:color="auto" w:fill="auto"/>
        <w:tabs>
          <w:tab w:val="left" w:pos="2077"/>
        </w:tabs>
        <w:ind w:left="620" w:firstLine="760"/>
        <w:jc w:val="both"/>
      </w:pPr>
      <w:r>
        <w:t xml:space="preserve">Nájemné za nebytový prostor </w:t>
      </w:r>
      <w:proofErr w:type="gramStart"/>
      <w:r>
        <w:t>I</w:t>
      </w:r>
      <w:proofErr w:type="gramEnd"/>
      <w:r>
        <w:t xml:space="preserve"> činí </w:t>
      </w:r>
      <w:r>
        <w:rPr>
          <w:b/>
          <w:bCs/>
        </w:rPr>
        <w:t xml:space="preserve">68.528,- Kč </w:t>
      </w:r>
      <w:r>
        <w:t xml:space="preserve">(slovy: šedesát osm tisíc pět set dvacet osm korun českých) měsíčně. Nájemné za nebytový prostor II činí </w:t>
      </w:r>
      <w:r>
        <w:rPr>
          <w:b/>
          <w:bCs/>
        </w:rPr>
        <w:t xml:space="preserve">4.113,- Kč </w:t>
      </w:r>
      <w:r>
        <w:t>(slovy: čtyři tisíce jedno sto třináct korun českých) měsíčně. V nájemném nejsou zahrnuty poplatky za služby spojené s užíváním nebytových prostor.</w:t>
      </w:r>
    </w:p>
    <w:p w:rsidR="008C48E0" w:rsidRDefault="002C537F">
      <w:pPr>
        <w:pStyle w:val="Zkladntext1"/>
        <w:numPr>
          <w:ilvl w:val="0"/>
          <w:numId w:val="4"/>
        </w:numPr>
        <w:shd w:val="clear" w:color="auto" w:fill="auto"/>
        <w:tabs>
          <w:tab w:val="left" w:pos="2077"/>
        </w:tabs>
        <w:spacing w:line="269" w:lineRule="auto"/>
        <w:ind w:left="620" w:firstLine="760"/>
        <w:jc w:val="both"/>
      </w:pPr>
      <w:r>
        <w:t xml:space="preserve">Nájemné za 6 parkovacích míst činí </w:t>
      </w:r>
      <w:r>
        <w:rPr>
          <w:b/>
          <w:bCs/>
        </w:rPr>
        <w:t xml:space="preserve">8.223,- Kč </w:t>
      </w:r>
      <w:r>
        <w:t>měsíčně plus DPH v zákonné výši.</w:t>
      </w:r>
    </w:p>
    <w:p w:rsidR="008C48E0" w:rsidRDefault="002C537F">
      <w:pPr>
        <w:pStyle w:val="Zkladntext1"/>
        <w:numPr>
          <w:ilvl w:val="0"/>
          <w:numId w:val="4"/>
        </w:numPr>
        <w:shd w:val="clear" w:color="auto" w:fill="auto"/>
        <w:tabs>
          <w:tab w:val="left" w:pos="1263"/>
        </w:tabs>
        <w:spacing w:line="259" w:lineRule="auto"/>
        <w:ind w:left="540" w:firstLine="20"/>
        <w:jc w:val="both"/>
      </w:pPr>
      <w:r>
        <w:t>Spolu s nájmem nebytových prostor pronajímatel poskytne nájemci dodávku elektrické energie, vody a tepla (dále také jen jako „služby“).</w:t>
      </w:r>
    </w:p>
    <w:p w:rsidR="008C48E0" w:rsidRDefault="002C537F">
      <w:pPr>
        <w:pStyle w:val="Zkladntext1"/>
        <w:shd w:val="clear" w:color="auto" w:fill="auto"/>
        <w:spacing w:line="271" w:lineRule="auto"/>
        <w:ind w:left="540" w:firstLine="20"/>
        <w:jc w:val="both"/>
      </w:pPr>
      <w:r>
        <w:t xml:space="preserve">Záloha za služby bude hrazena měsíčně zálohovou platbou (dále jen “záloha za služby”) ve výši </w:t>
      </w:r>
      <w:r>
        <w:rPr>
          <w:b/>
          <w:bCs/>
        </w:rPr>
        <w:t xml:space="preserve">29 500,- Kč včetně DPH </w:t>
      </w:r>
      <w:r>
        <w:t>spolu s nájemným a paušální platbou za odpad.</w:t>
      </w:r>
    </w:p>
    <w:p w:rsidR="008C48E0" w:rsidRDefault="002C537F">
      <w:pPr>
        <w:pStyle w:val="Nadpis20"/>
        <w:keepNext/>
        <w:keepLines/>
        <w:numPr>
          <w:ilvl w:val="0"/>
          <w:numId w:val="5"/>
        </w:numPr>
        <w:shd w:val="clear" w:color="auto" w:fill="auto"/>
        <w:tabs>
          <w:tab w:val="left" w:pos="1263"/>
        </w:tabs>
        <w:spacing w:after="0"/>
        <w:ind w:firstLine="920"/>
        <w:jc w:val="left"/>
      </w:pPr>
      <w:bookmarkStart w:id="10" w:name="bookmark12"/>
      <w:bookmarkStart w:id="11" w:name="bookmark13"/>
      <w:r>
        <w:t>Elektrická energie</w:t>
      </w:r>
      <w:bookmarkEnd w:id="10"/>
      <w:bookmarkEnd w:id="11"/>
    </w:p>
    <w:p w:rsidR="008C48E0" w:rsidRDefault="002C537F">
      <w:pPr>
        <w:pStyle w:val="Zkladntext1"/>
        <w:shd w:val="clear" w:color="auto" w:fill="auto"/>
        <w:spacing w:after="0" w:line="264" w:lineRule="auto"/>
        <w:ind w:left="540" w:firstLine="20"/>
        <w:jc w:val="both"/>
      </w:pPr>
      <w:r>
        <w:t>Cena za dodávku elektrické energie bude stanovena odpočtem elektroměru, podle cen, které budou pronajímateli účtovány dodavatelem tohoto média, kterým je Pražská plynárenská, a.s. Smluvní strany sjednávají, že nájemce se zavazuje hradit pronajímateli úhradu podílu nákladů spojených s provozem a údržbou odběrného zařízení, a to v částce rovnající se 50 % z celkové ceny odebrané elektřiny nájemcem za kalendářní rok.</w:t>
      </w:r>
    </w:p>
    <w:p w:rsidR="008C48E0" w:rsidRDefault="002C537F">
      <w:pPr>
        <w:pStyle w:val="Zkladntext1"/>
        <w:shd w:val="clear" w:color="auto" w:fill="auto"/>
        <w:spacing w:after="0" w:line="264" w:lineRule="auto"/>
        <w:ind w:left="540" w:firstLine="20"/>
        <w:jc w:val="both"/>
      </w:pPr>
      <w:r>
        <w:t>Celková cena za dodávku elektřiny a podíl na nákladech spojených s dodávkou elektřiny nesmí překročit cenu, za kterou poskytuje Pražská energetika, a.s. dodávku elektřiny v kategorii podnikatel.</w:t>
      </w:r>
    </w:p>
    <w:p w:rsidR="008C48E0" w:rsidRDefault="002C537F">
      <w:pPr>
        <w:pStyle w:val="Zkladntext1"/>
        <w:shd w:val="clear" w:color="auto" w:fill="auto"/>
        <w:spacing w:line="264" w:lineRule="auto"/>
        <w:ind w:left="1220" w:firstLine="0"/>
      </w:pPr>
      <w:r>
        <w:t>Měsíční záloha činí 20 000,- Kč včetně DPH v zákonné výši.</w:t>
      </w:r>
    </w:p>
    <w:p w:rsidR="008C48E0" w:rsidRDefault="002C537F">
      <w:pPr>
        <w:pStyle w:val="Nadpis20"/>
        <w:keepNext/>
        <w:keepLines/>
        <w:numPr>
          <w:ilvl w:val="0"/>
          <w:numId w:val="5"/>
        </w:numPr>
        <w:shd w:val="clear" w:color="auto" w:fill="auto"/>
        <w:tabs>
          <w:tab w:val="left" w:pos="1263"/>
        </w:tabs>
        <w:spacing w:after="0" w:line="269" w:lineRule="auto"/>
        <w:ind w:firstLine="920"/>
        <w:jc w:val="left"/>
      </w:pPr>
      <w:bookmarkStart w:id="12" w:name="bookmark14"/>
      <w:bookmarkStart w:id="13" w:name="bookmark15"/>
      <w:r>
        <w:lastRenderedPageBreak/>
        <w:t>Voda</w:t>
      </w:r>
      <w:bookmarkEnd w:id="12"/>
      <w:bookmarkEnd w:id="13"/>
    </w:p>
    <w:p w:rsidR="008C48E0" w:rsidRDefault="002C537F">
      <w:pPr>
        <w:pStyle w:val="Zkladntext1"/>
        <w:shd w:val="clear" w:color="auto" w:fill="auto"/>
        <w:spacing w:after="0" w:line="269" w:lineRule="auto"/>
        <w:ind w:left="540" w:firstLine="720"/>
        <w:jc w:val="both"/>
      </w:pPr>
      <w:r>
        <w:t>Cena za dodávku vody a stočné je stanovena ve shodě s cenami dodavatele služby, kterým jsou Pražské vodovody a kanalizace, a.s. Spotřeba vody bude zjištěna odpočtem samostatného vodoměru.</w:t>
      </w:r>
    </w:p>
    <w:p w:rsidR="008C48E0" w:rsidRDefault="002C537F">
      <w:pPr>
        <w:pStyle w:val="Zkladntext1"/>
        <w:shd w:val="clear" w:color="auto" w:fill="auto"/>
        <w:spacing w:line="269" w:lineRule="auto"/>
        <w:ind w:left="1220" w:firstLine="0"/>
      </w:pPr>
      <w:r>
        <w:t>Měsíční záloha činí 4.500,- Kč včetně DPH v zákonné výši.</w:t>
      </w:r>
    </w:p>
    <w:p w:rsidR="008C48E0" w:rsidRDefault="002C537F">
      <w:pPr>
        <w:pStyle w:val="Nadpis20"/>
        <w:keepNext/>
        <w:keepLines/>
        <w:numPr>
          <w:ilvl w:val="0"/>
          <w:numId w:val="5"/>
        </w:numPr>
        <w:shd w:val="clear" w:color="auto" w:fill="auto"/>
        <w:tabs>
          <w:tab w:val="left" w:pos="1263"/>
        </w:tabs>
        <w:spacing w:after="0" w:line="266" w:lineRule="auto"/>
        <w:ind w:firstLine="920"/>
        <w:jc w:val="left"/>
      </w:pPr>
      <w:bookmarkStart w:id="14" w:name="bookmark16"/>
      <w:bookmarkStart w:id="15" w:name="bookmark17"/>
      <w:r>
        <w:t>Teplo</w:t>
      </w:r>
      <w:bookmarkEnd w:id="14"/>
      <w:bookmarkEnd w:id="15"/>
    </w:p>
    <w:p w:rsidR="008C48E0" w:rsidRDefault="002C537F">
      <w:pPr>
        <w:pStyle w:val="Zkladntext1"/>
        <w:shd w:val="clear" w:color="auto" w:fill="auto"/>
        <w:spacing w:after="0" w:line="266" w:lineRule="auto"/>
        <w:ind w:left="540" w:firstLine="720"/>
        <w:jc w:val="both"/>
      </w:pPr>
      <w:r>
        <w:t>Cena za dodávku tepla je stanovena podle cen, které budou pronajímateli účtovány dodavatelem tepla, kterým je KOMTERM Čechy, s.r.o. Spotřeba tepla bude zjištěna odpočtem měřidla tepla v GJ.</w:t>
      </w:r>
    </w:p>
    <w:p w:rsidR="008C48E0" w:rsidRDefault="002C537F">
      <w:pPr>
        <w:pStyle w:val="Zkladntext1"/>
        <w:shd w:val="clear" w:color="auto" w:fill="auto"/>
        <w:spacing w:line="266" w:lineRule="auto"/>
        <w:ind w:left="1340" w:firstLine="0"/>
      </w:pPr>
      <w:r>
        <w:t>Měsíční záloha činí 5.000,- Kč včetně DPH v zákonné výši.</w:t>
      </w:r>
    </w:p>
    <w:p w:rsidR="008C48E0" w:rsidRDefault="002C537F">
      <w:pPr>
        <w:pStyle w:val="Nadpis20"/>
        <w:keepNext/>
        <w:keepLines/>
        <w:numPr>
          <w:ilvl w:val="0"/>
          <w:numId w:val="5"/>
        </w:numPr>
        <w:shd w:val="clear" w:color="auto" w:fill="auto"/>
        <w:tabs>
          <w:tab w:val="left" w:pos="1263"/>
        </w:tabs>
        <w:spacing w:after="0" w:line="266" w:lineRule="auto"/>
        <w:ind w:firstLine="920"/>
        <w:jc w:val="left"/>
      </w:pPr>
      <w:bookmarkStart w:id="16" w:name="bookmark18"/>
      <w:bookmarkStart w:id="17" w:name="bookmark19"/>
      <w:r>
        <w:t>Odvoz odpadu</w:t>
      </w:r>
      <w:bookmarkEnd w:id="16"/>
      <w:bookmarkEnd w:id="17"/>
    </w:p>
    <w:p w:rsidR="008C48E0" w:rsidRDefault="002C537F">
      <w:pPr>
        <w:pStyle w:val="Zkladntext1"/>
        <w:shd w:val="clear" w:color="auto" w:fill="auto"/>
        <w:spacing w:line="266" w:lineRule="auto"/>
        <w:ind w:left="540" w:firstLine="380"/>
        <w:jc w:val="both"/>
      </w:pPr>
      <w:r>
        <w:t>Odvoz odpadu je hrazen paušální platbou a nevyúčtovává se, cena za svoz odpadu je stanovena podle cen, které budou pronajímateli účtovány dodavatelem služby, kterým jsou Pražské služby, a.s.</w:t>
      </w:r>
    </w:p>
    <w:p w:rsidR="008C48E0" w:rsidRDefault="002C537F">
      <w:pPr>
        <w:pStyle w:val="Zkladntext1"/>
        <w:numPr>
          <w:ilvl w:val="0"/>
          <w:numId w:val="4"/>
        </w:numPr>
        <w:shd w:val="clear" w:color="auto" w:fill="auto"/>
        <w:tabs>
          <w:tab w:val="left" w:pos="1552"/>
        </w:tabs>
        <w:spacing w:after="100"/>
        <w:ind w:left="540" w:firstLine="720"/>
        <w:jc w:val="both"/>
      </w:pPr>
      <w:r>
        <w:t xml:space="preserve">Nájemné a zálohy na služby </w:t>
      </w:r>
      <w:r>
        <w:rPr>
          <w:b/>
          <w:bCs/>
        </w:rPr>
        <w:t xml:space="preserve">za měsíc červen je </w:t>
      </w:r>
      <w:r>
        <w:t xml:space="preserve">nájemce povinen uhradit do 1.6. 2023 bezhotovostním převodem na účet pronajímatele </w:t>
      </w:r>
      <w:r w:rsidR="0014206A">
        <w:t xml:space="preserve"> </w:t>
      </w:r>
      <w:bookmarkStart w:id="18" w:name="_GoBack"/>
      <w:bookmarkEnd w:id="18"/>
      <w:r>
        <w:t xml:space="preserve">vedený Komerční bankou Praha 10, variabilní symbol. Nájemné a zálohy na služby </w:t>
      </w:r>
      <w:r>
        <w:rPr>
          <w:b/>
          <w:bCs/>
        </w:rPr>
        <w:t xml:space="preserve">za další měsíce </w:t>
      </w:r>
      <w:r>
        <w:t>je nájemce dále povinen hradit měsíčně předem do 25. dne kalendářního měsíce předcházejícího, za který se nájemné platí, bezhotovostním převodem na účet pronajímatele. Pro včasnost plateb je rozhodující den připsání platby na účet pronajímatele.</w:t>
      </w:r>
    </w:p>
    <w:p w:rsidR="008C48E0" w:rsidRDefault="002C537F">
      <w:pPr>
        <w:pStyle w:val="Zkladntext1"/>
        <w:numPr>
          <w:ilvl w:val="0"/>
          <w:numId w:val="4"/>
        </w:numPr>
        <w:shd w:val="clear" w:color="auto" w:fill="auto"/>
        <w:tabs>
          <w:tab w:val="left" w:pos="1514"/>
        </w:tabs>
        <w:spacing w:line="264" w:lineRule="auto"/>
        <w:ind w:left="540" w:firstLine="720"/>
      </w:pPr>
      <w:r>
        <w:t xml:space="preserve">Smluvní strany se dohodly, že nájemce nejpozději do 1.6. 2023 složí na výše uvedený účet pronajímatele peněžitou jistotu ve výši </w:t>
      </w:r>
      <w:r>
        <w:rPr>
          <w:b/>
          <w:bCs/>
        </w:rPr>
        <w:t>80.864,- Kč.</w:t>
      </w:r>
    </w:p>
    <w:p w:rsidR="008C48E0" w:rsidRDefault="002C537F">
      <w:pPr>
        <w:pStyle w:val="Zkladntext1"/>
        <w:shd w:val="clear" w:color="auto" w:fill="auto"/>
        <w:ind w:left="540" w:firstLine="1020"/>
      </w:pPr>
      <w:r>
        <w:t>V případě prodlení nájemce s platbami nájemného a služeb, je pronajímatel oprávněn použít jistotu na úhradu tohoto dluhu. V tomto případě je nájemce povinen jistotu doplnit na původní výši nejpozději do 3 dnů po oznámení pronajímatele o čerpání jistoty. Pronajímatel je oprávněn použít jistotu i na úhradu případných budoucích nákladů na uvedení prostor do stavu, ve kterém byly nájemci předány a dále na úhradu dluhů a případných škod apod. nájemcem v souvislosti s nájmem způsobených.</w:t>
      </w:r>
    </w:p>
    <w:p w:rsidR="008C48E0" w:rsidRDefault="002C537F">
      <w:pPr>
        <w:pStyle w:val="Zkladntext1"/>
        <w:shd w:val="clear" w:color="auto" w:fill="auto"/>
        <w:ind w:left="540" w:firstLine="1020"/>
      </w:pPr>
      <w:r>
        <w:t>Po předání předmětu nájmu pronajímateli je pronajímatel povinen vrátit jistotu nájemci a je oprávněn si přitom započíst, co mu nájemce případně z nájmu a dalších právních titulů, specifikovaných v tomto článku, dluží.</w:t>
      </w:r>
    </w:p>
    <w:p w:rsidR="008C48E0" w:rsidRDefault="002C537F">
      <w:pPr>
        <w:pStyle w:val="Zkladntext1"/>
        <w:numPr>
          <w:ilvl w:val="0"/>
          <w:numId w:val="4"/>
        </w:numPr>
        <w:shd w:val="clear" w:color="auto" w:fill="auto"/>
        <w:tabs>
          <w:tab w:val="left" w:pos="1565"/>
        </w:tabs>
        <w:ind w:left="540" w:firstLine="720"/>
        <w:jc w:val="both"/>
      </w:pPr>
      <w:r>
        <w:t>Za dobu užívání předmětu nájmu po skončení nájmu je nájemce povinen zaplatit pronajímateli náhradu ve výši odpovídající nájemnému a zálohám na služby dle této smlouvy. Tuto náhradu je nájemce povinen uhradit vždy v pondělí následující po kalendářním týdnu, ve kterém byl předmět nájmu neoprávněně užíván.</w:t>
      </w:r>
    </w:p>
    <w:p w:rsidR="008C48E0" w:rsidRDefault="002C537F">
      <w:pPr>
        <w:pStyle w:val="Zkladntext1"/>
        <w:numPr>
          <w:ilvl w:val="0"/>
          <w:numId w:val="4"/>
        </w:numPr>
        <w:shd w:val="clear" w:color="auto" w:fill="auto"/>
        <w:tabs>
          <w:tab w:val="left" w:pos="1565"/>
        </w:tabs>
        <w:spacing w:line="264" w:lineRule="auto"/>
        <w:ind w:left="540" w:firstLine="720"/>
        <w:jc w:val="both"/>
      </w:pPr>
      <w:r>
        <w:t>V případě prodlení nájemce s úhradou peněžitého plnění dle této smlouvy je povinen zaplatit pronajímateli vedle zákonného úroku z prodlení také smluvní pokutu ve výši 0,2 % z dlužné částky za každý den prodlení.</w:t>
      </w:r>
    </w:p>
    <w:p w:rsidR="008C48E0" w:rsidRDefault="002C537F">
      <w:pPr>
        <w:pStyle w:val="Zkladntext1"/>
        <w:numPr>
          <w:ilvl w:val="0"/>
          <w:numId w:val="4"/>
        </w:numPr>
        <w:shd w:val="clear" w:color="auto" w:fill="auto"/>
        <w:tabs>
          <w:tab w:val="left" w:pos="1565"/>
        </w:tabs>
        <w:ind w:left="540" w:firstLine="720"/>
        <w:jc w:val="both"/>
      </w:pPr>
      <w:r>
        <w:t>Skutečné náklady za ceny služeb, spolu s podílem nákladů spojených s provozem a údržbou odběrného zařízení pro elektrickou energii, vyúčtuje pronajímatel nájemci každoročně, nejpozději do dvou měsíců po ukončení kalendářního roku. Případné přeplatky či nedoplatky z uvedených vyúčtování si účastníci této smlouvy vzájemně uhradí nejpozději do patnácti dnů ode dne doručení vyúčtování. V případě na sebe navazujících smluv, uzavřených na stejný předmět nájmu v jednom kalendářním roce, je vyúčtování služeb prováděno jako za jedno vyúčtovací období.</w:t>
      </w:r>
    </w:p>
    <w:p w:rsidR="008C48E0" w:rsidRDefault="002C537F">
      <w:pPr>
        <w:pStyle w:val="Zkladntext1"/>
        <w:shd w:val="clear" w:color="auto" w:fill="auto"/>
        <w:spacing w:after="0"/>
        <w:ind w:firstLine="0"/>
        <w:jc w:val="center"/>
      </w:pPr>
      <w:r>
        <w:rPr>
          <w:b/>
          <w:bCs/>
        </w:rPr>
        <w:t>ČI. 5</w:t>
      </w:r>
    </w:p>
    <w:p w:rsidR="008C48E0" w:rsidRDefault="002C537F">
      <w:pPr>
        <w:pStyle w:val="Nadpis20"/>
        <w:keepNext/>
        <w:keepLines/>
        <w:shd w:val="clear" w:color="auto" w:fill="auto"/>
        <w:spacing w:line="262" w:lineRule="auto"/>
      </w:pPr>
      <w:bookmarkStart w:id="19" w:name="bookmark20"/>
      <w:bookmarkStart w:id="20" w:name="bookmark21"/>
      <w:r>
        <w:t>Doba nájmu a výpověď</w:t>
      </w:r>
      <w:bookmarkEnd w:id="19"/>
      <w:bookmarkEnd w:id="20"/>
    </w:p>
    <w:p w:rsidR="008C48E0" w:rsidRDefault="002C537F">
      <w:pPr>
        <w:pStyle w:val="Zkladntext1"/>
        <w:numPr>
          <w:ilvl w:val="0"/>
          <w:numId w:val="6"/>
        </w:numPr>
        <w:shd w:val="clear" w:color="auto" w:fill="auto"/>
        <w:tabs>
          <w:tab w:val="left" w:pos="1565"/>
        </w:tabs>
        <w:spacing w:after="140"/>
        <w:ind w:left="1260" w:firstLine="0"/>
      </w:pPr>
      <w:r>
        <w:t xml:space="preserve">Nájemní vztah se sjednává na dobu určitou od </w:t>
      </w:r>
      <w:r>
        <w:rPr>
          <w:b/>
          <w:bCs/>
        </w:rPr>
        <w:t>1. 6. 2023 - 31.12. 2023.</w:t>
      </w:r>
    </w:p>
    <w:p w:rsidR="008C48E0" w:rsidRDefault="002C537F">
      <w:pPr>
        <w:pStyle w:val="Zkladntext1"/>
        <w:numPr>
          <w:ilvl w:val="0"/>
          <w:numId w:val="6"/>
        </w:numPr>
        <w:shd w:val="clear" w:color="auto" w:fill="auto"/>
        <w:tabs>
          <w:tab w:val="left" w:pos="1568"/>
        </w:tabs>
        <w:spacing w:line="264" w:lineRule="auto"/>
        <w:ind w:left="540" w:firstLine="720"/>
        <w:jc w:val="both"/>
      </w:pPr>
      <w:r>
        <w:lastRenderedPageBreak/>
        <w:t>Pronajímatel i nájemce jsou oprávněni nájemní smlouvu vypovědět bez uvedení důvodu ve 30denní výpovědní lhůtě. Ustanovení § 2314 a § 2315 občanského zákoníku se v tomto případě neuplatní.</w:t>
      </w:r>
    </w:p>
    <w:p w:rsidR="008C48E0" w:rsidRDefault="002C537F">
      <w:pPr>
        <w:pStyle w:val="Zkladntext1"/>
        <w:numPr>
          <w:ilvl w:val="0"/>
          <w:numId w:val="6"/>
        </w:numPr>
        <w:shd w:val="clear" w:color="auto" w:fill="auto"/>
        <w:tabs>
          <w:tab w:val="left" w:pos="1568"/>
        </w:tabs>
        <w:spacing w:line="259" w:lineRule="auto"/>
        <w:ind w:left="540" w:firstLine="720"/>
        <w:jc w:val="both"/>
      </w:pPr>
      <w:r>
        <w:t>Každá výpověď musí být učiněna v písemné formě a doručena druhé smluvní straně. V případě odepření přijetí výpovědi platí, že výpověď byla doručena třetím dnem po jejím uložení na poště.</w:t>
      </w:r>
    </w:p>
    <w:p w:rsidR="008C48E0" w:rsidRDefault="002C537F">
      <w:pPr>
        <w:pStyle w:val="Zkladntext1"/>
        <w:shd w:val="clear" w:color="auto" w:fill="auto"/>
        <w:spacing w:after="0"/>
        <w:ind w:firstLine="0"/>
        <w:jc w:val="center"/>
      </w:pPr>
      <w:r>
        <w:rPr>
          <w:b/>
          <w:bCs/>
        </w:rPr>
        <w:t>ČI. 6</w:t>
      </w:r>
    </w:p>
    <w:p w:rsidR="008C48E0" w:rsidRDefault="002C537F">
      <w:pPr>
        <w:pStyle w:val="Nadpis20"/>
        <w:keepNext/>
        <w:keepLines/>
        <w:shd w:val="clear" w:color="auto" w:fill="auto"/>
        <w:spacing w:line="262" w:lineRule="auto"/>
      </w:pPr>
      <w:bookmarkStart w:id="21" w:name="bookmark22"/>
      <w:bookmarkStart w:id="22" w:name="bookmark23"/>
      <w:r>
        <w:t>Předání předmětu nájmu</w:t>
      </w:r>
      <w:bookmarkEnd w:id="21"/>
      <w:bookmarkEnd w:id="22"/>
    </w:p>
    <w:p w:rsidR="008C48E0" w:rsidRDefault="002C537F">
      <w:pPr>
        <w:pStyle w:val="Zkladntext1"/>
        <w:numPr>
          <w:ilvl w:val="0"/>
          <w:numId w:val="7"/>
        </w:numPr>
        <w:shd w:val="clear" w:color="auto" w:fill="auto"/>
        <w:tabs>
          <w:tab w:val="left" w:pos="1565"/>
        </w:tabs>
        <w:ind w:left="540" w:firstLine="720"/>
        <w:jc w:val="both"/>
      </w:pPr>
      <w:r>
        <w:t>Pronajímatel se zavazuje poskytnout předmět nájmu nájemci ve stavu způsobilém k užívání. Ohledně předání bude sepsán předávací protokol, včetně měřených hodnot služeb, ve kterém bude zachycen stav předmětu nájmu v okamžiku předání, který podepíší obě smluvní strany.</w:t>
      </w:r>
    </w:p>
    <w:p w:rsidR="008C48E0" w:rsidRDefault="002C537F">
      <w:pPr>
        <w:pStyle w:val="Zkladntext1"/>
        <w:numPr>
          <w:ilvl w:val="0"/>
          <w:numId w:val="7"/>
        </w:numPr>
        <w:shd w:val="clear" w:color="auto" w:fill="auto"/>
        <w:tabs>
          <w:tab w:val="left" w:pos="1565"/>
        </w:tabs>
        <w:spacing w:line="259" w:lineRule="auto"/>
        <w:ind w:left="540" w:firstLine="720"/>
        <w:jc w:val="both"/>
      </w:pPr>
      <w:r>
        <w:t>Nájemci bude při jeho nastěhování předána sada klíčů. Klíče potřebné nad tento rámec budou nájemci opatřeny na základě jeho přání a na jeho náklady. Nájemce odevzdá pronajímateli po ukončení nájemního vztahu veškeré klíče.</w:t>
      </w:r>
    </w:p>
    <w:p w:rsidR="008C48E0" w:rsidRDefault="002C537F">
      <w:pPr>
        <w:pStyle w:val="Nadpis20"/>
        <w:keepNext/>
        <w:keepLines/>
        <w:shd w:val="clear" w:color="auto" w:fill="auto"/>
        <w:spacing w:line="259" w:lineRule="auto"/>
      </w:pPr>
      <w:bookmarkStart w:id="23" w:name="bookmark24"/>
      <w:bookmarkStart w:id="24" w:name="bookmark25"/>
      <w:r>
        <w:t>ČI. 7</w:t>
      </w:r>
      <w:r>
        <w:br/>
        <w:t>Údržba a opravy předmětu nájmu</w:t>
      </w:r>
      <w:bookmarkEnd w:id="23"/>
      <w:bookmarkEnd w:id="24"/>
    </w:p>
    <w:p w:rsidR="008C48E0" w:rsidRDefault="002C537F">
      <w:pPr>
        <w:pStyle w:val="Zkladntext1"/>
        <w:shd w:val="clear" w:color="auto" w:fill="auto"/>
        <w:ind w:left="540" w:firstLine="720"/>
        <w:jc w:val="both"/>
      </w:pPr>
      <w:r>
        <w:t>Nájemce se zavazuje předmět nájmu řádně udržovat ve stavu způsobilém a provádět úklid, péči a ostatní údržbu a opravy na vlastní náklady. To platí i pro technická zařízení (především pro elektrické a sanitární instalace atd.), pokud se nacházejí v nebo na předmětu nájmu a jsou využívány výlučně nájemcem. Nájemce se zavazuje dodržovat veškerá protipožární a bezpečnostní opatření, stejně tak i ekologické a hygienické předpisy a normy pro provoz nemovitostí a jejich příslušenství</w:t>
      </w:r>
    </w:p>
    <w:p w:rsidR="008C48E0" w:rsidRDefault="002C537F">
      <w:pPr>
        <w:pStyle w:val="Zkladntext1"/>
        <w:shd w:val="clear" w:color="auto" w:fill="auto"/>
        <w:spacing w:after="0"/>
        <w:ind w:firstLine="0"/>
        <w:jc w:val="center"/>
      </w:pPr>
      <w:r>
        <w:rPr>
          <w:b/>
          <w:bCs/>
        </w:rPr>
        <w:t>ČI. 8</w:t>
      </w:r>
    </w:p>
    <w:p w:rsidR="008C48E0" w:rsidRDefault="002C537F">
      <w:pPr>
        <w:pStyle w:val="Nadpis20"/>
        <w:keepNext/>
        <w:keepLines/>
        <w:shd w:val="clear" w:color="auto" w:fill="auto"/>
        <w:spacing w:line="262" w:lineRule="auto"/>
      </w:pPr>
      <w:bookmarkStart w:id="25" w:name="bookmark26"/>
      <w:bookmarkStart w:id="26" w:name="bookmark27"/>
      <w:r>
        <w:t>Odpovědnost nájemce</w:t>
      </w:r>
      <w:bookmarkEnd w:id="25"/>
      <w:bookmarkEnd w:id="26"/>
    </w:p>
    <w:p w:rsidR="008C48E0" w:rsidRDefault="002C537F">
      <w:pPr>
        <w:pStyle w:val="Zkladntext1"/>
        <w:shd w:val="clear" w:color="auto" w:fill="auto"/>
        <w:spacing w:line="266" w:lineRule="auto"/>
        <w:ind w:left="540" w:firstLine="720"/>
        <w:jc w:val="both"/>
      </w:pPr>
      <w:r>
        <w:t>Nájemce odpovídá za škody, které způsobí na předmětu nájmu on, jeho zaměstnanci, nebo jím pověřené osoby, dodavatelé, zákazníci a jiné osoby, které k němu mají vztah.</w:t>
      </w:r>
    </w:p>
    <w:p w:rsidR="008C48E0" w:rsidRDefault="002C537F">
      <w:pPr>
        <w:pStyle w:val="Zkladntext1"/>
        <w:shd w:val="clear" w:color="auto" w:fill="auto"/>
        <w:spacing w:after="0"/>
        <w:ind w:firstLine="0"/>
        <w:jc w:val="center"/>
      </w:pPr>
      <w:r>
        <w:rPr>
          <w:b/>
          <w:bCs/>
        </w:rPr>
        <w:t>ČI. 9</w:t>
      </w:r>
    </w:p>
    <w:p w:rsidR="008C48E0" w:rsidRDefault="002C537F">
      <w:pPr>
        <w:pStyle w:val="Nadpis20"/>
        <w:keepNext/>
        <w:keepLines/>
        <w:shd w:val="clear" w:color="auto" w:fill="auto"/>
        <w:spacing w:line="262" w:lineRule="auto"/>
      </w:pPr>
      <w:bookmarkStart w:id="27" w:name="bookmark28"/>
      <w:bookmarkStart w:id="28" w:name="bookmark29"/>
      <w:r>
        <w:t>Vrácení předmětu nájmu</w:t>
      </w:r>
      <w:bookmarkEnd w:id="27"/>
      <w:bookmarkEnd w:id="28"/>
    </w:p>
    <w:p w:rsidR="008C48E0" w:rsidRDefault="002C537F">
      <w:pPr>
        <w:pStyle w:val="Zkladntext1"/>
        <w:shd w:val="clear" w:color="auto" w:fill="auto"/>
        <w:spacing w:after="0"/>
        <w:ind w:left="540" w:firstLine="720"/>
        <w:jc w:val="both"/>
      </w:pPr>
      <w:r>
        <w:t>Nájemce je povinen předmět nájmu při ukončení nájemního vztahu předat uklizený a dle stavu uvedeného v předávacím protokolu s přihlédnutím k obvyklému opotřebení při řádném užívání.</w:t>
      </w:r>
    </w:p>
    <w:p w:rsidR="008C48E0" w:rsidRDefault="002C537F">
      <w:pPr>
        <w:pStyle w:val="Zkladntext1"/>
        <w:shd w:val="clear" w:color="auto" w:fill="auto"/>
        <w:spacing w:after="0"/>
        <w:ind w:left="540" w:firstLine="720"/>
        <w:jc w:val="both"/>
      </w:pPr>
      <w:r>
        <w:t>Pro případ, že nájemce nevyklidí nebytové prostory a parkovací místa v den skončení nájemního vztahu, se smluvní strany dohodly na tom, že nájemce uhradí pronajímateli smluvní pokutu ve výši 1000,- Kč za každý započatý den prodlení s vyklizením nebytového prostotu I., ve výši 1000,- Kč za každý započatý den prodlení s vyklizením nebytového prostotu II., a ve výši 1000,- Kč za každý započatý den prodlení s vyklizením parkovacího místa.</w:t>
      </w:r>
    </w:p>
    <w:p w:rsidR="008C48E0" w:rsidRDefault="002C537F">
      <w:pPr>
        <w:pStyle w:val="Zkladntext1"/>
        <w:shd w:val="clear" w:color="auto" w:fill="auto"/>
        <w:ind w:left="540" w:firstLine="720"/>
        <w:jc w:val="both"/>
      </w:pPr>
      <w:r>
        <w:t>Pro případ, že nájemce nevyklidí předmět nájmu v následující den po skončení nájmu, uděluje nájemce pronajímateli přímo touto smlouvou oprávnění k tomu, aby do něj vstoupil a na náklady a nebezpečí nájemce vyklidil a nechal vyklidit věci, které se v něm nacházejí a aby tyto věci uskladnil nebo nechal uskladnit na náklady a nebezpečí nájemce. O tom bude pronajímatel nájemce informovat písemně na adresu nájemce uvedenou v záhlaví této smlouvy.</w:t>
      </w:r>
    </w:p>
    <w:p w:rsidR="008C48E0" w:rsidRDefault="002C537F">
      <w:pPr>
        <w:pStyle w:val="Zkladntext1"/>
        <w:shd w:val="clear" w:color="auto" w:fill="auto"/>
        <w:spacing w:after="0"/>
        <w:ind w:firstLine="0"/>
        <w:jc w:val="center"/>
      </w:pPr>
      <w:r>
        <w:rPr>
          <w:b/>
          <w:bCs/>
        </w:rPr>
        <w:t>ČI. 10</w:t>
      </w:r>
    </w:p>
    <w:p w:rsidR="008C48E0" w:rsidRDefault="002C537F">
      <w:pPr>
        <w:pStyle w:val="Zkladntext1"/>
        <w:shd w:val="clear" w:color="auto" w:fill="auto"/>
        <w:ind w:firstLine="0"/>
        <w:jc w:val="center"/>
      </w:pPr>
      <w:r>
        <w:rPr>
          <w:b/>
          <w:bCs/>
        </w:rPr>
        <w:t>Vstupování pronajímatele a nájemce do předmětu nájmu</w:t>
      </w:r>
    </w:p>
    <w:p w:rsidR="008C48E0" w:rsidRDefault="002C537F">
      <w:pPr>
        <w:pStyle w:val="Zkladntext1"/>
        <w:shd w:val="clear" w:color="auto" w:fill="auto"/>
        <w:ind w:left="540" w:firstLine="720"/>
        <w:jc w:val="both"/>
      </w:pPr>
      <w:r>
        <w:t xml:space="preserve">Nájemce se zavazuje, že umožní, aby pronajímatel nebo jím pověřené osoby, mohli vstupovat do pronajatých prostor, za účelem prohlídky, kdykoliv během </w:t>
      </w:r>
      <w:r>
        <w:lastRenderedPageBreak/>
        <w:t>obchodní doby nájemce. Termín prohlídky pronajímatel oznámí nájemci v předstihu 3 pracovních dní.</w:t>
      </w:r>
    </w:p>
    <w:p w:rsidR="008C48E0" w:rsidRDefault="002C537F">
      <w:pPr>
        <w:pStyle w:val="Nadpis20"/>
        <w:keepNext/>
        <w:keepLines/>
        <w:shd w:val="clear" w:color="auto" w:fill="auto"/>
        <w:spacing w:line="269" w:lineRule="auto"/>
      </w:pPr>
      <w:bookmarkStart w:id="29" w:name="bookmark30"/>
      <w:bookmarkStart w:id="30" w:name="bookmark31"/>
      <w:r>
        <w:t>ČI. 11</w:t>
      </w:r>
      <w:r>
        <w:br/>
        <w:t>Pojištění</w:t>
      </w:r>
      <w:bookmarkEnd w:id="29"/>
      <w:bookmarkEnd w:id="30"/>
    </w:p>
    <w:p w:rsidR="008C48E0" w:rsidRDefault="002C537F">
      <w:pPr>
        <w:pStyle w:val="Zkladntext1"/>
        <w:shd w:val="clear" w:color="auto" w:fill="auto"/>
        <w:spacing w:line="259" w:lineRule="auto"/>
        <w:ind w:left="540" w:firstLine="720"/>
        <w:jc w:val="both"/>
      </w:pPr>
      <w:r>
        <w:t xml:space="preserve">Nájemce je povinen uzavřít na své náklady pojištění proti ohni, pojištění proti potrubní vodě pro jím vnesená zařízení a ostatní věci včetně veškerých zásob zboží a dále pojištění odpovědnosti. V případě, že si pojištění nájemce nesjedná a dojde ke škodné události, kterou způsobena škoda, nájemce se tuto škodu zavazuje uhradit. Nájemce bere na vědomí, že za škody způsobené na věcech a zařízeních jím do předmětu nájmu vnesených nenese v případě jejich poškození či zničení VÚŽV, </w:t>
      </w:r>
      <w:proofErr w:type="spellStart"/>
      <w:r>
        <w:t>v.v.i</w:t>
      </w:r>
      <w:proofErr w:type="spellEnd"/>
      <w:r>
        <w:t>. žádnou odpovědnost.</w:t>
      </w:r>
    </w:p>
    <w:p w:rsidR="008C48E0" w:rsidRDefault="002C537F">
      <w:pPr>
        <w:pStyle w:val="Nadpis20"/>
        <w:keepNext/>
        <w:keepLines/>
        <w:shd w:val="clear" w:color="auto" w:fill="auto"/>
      </w:pPr>
      <w:bookmarkStart w:id="31" w:name="bookmark32"/>
      <w:bookmarkStart w:id="32" w:name="bookmark33"/>
      <w:r>
        <w:t>ČI. 12</w:t>
      </w:r>
      <w:r>
        <w:br/>
        <w:t>Domovní řád</w:t>
      </w:r>
      <w:bookmarkEnd w:id="31"/>
      <w:bookmarkEnd w:id="32"/>
    </w:p>
    <w:p w:rsidR="008C48E0" w:rsidRDefault="002C537F">
      <w:pPr>
        <w:pStyle w:val="Zkladntext1"/>
        <w:shd w:val="clear" w:color="auto" w:fill="auto"/>
        <w:spacing w:after="0" w:line="264" w:lineRule="auto"/>
        <w:ind w:left="480" w:firstLine="720"/>
        <w:jc w:val="both"/>
      </w:pPr>
      <w:r>
        <w:t>Domovním řádem se rozumí zajištění domovního klidu. V zájmu domovního klidu je nutné vyloučit jakékoliv obtěžování ostatních nájemců. To platí především pro obtěžování hlukem a zápachem. Nájemce odpovídá za škody, které vzniknou nedodržováním tohoto závazku. V případě výtky ze strany pronajímatele se nájemce postará o okamžitou nápravu.</w:t>
      </w:r>
    </w:p>
    <w:p w:rsidR="008C48E0" w:rsidRDefault="002C537F">
      <w:pPr>
        <w:pStyle w:val="Zkladntext1"/>
        <w:shd w:val="clear" w:color="auto" w:fill="auto"/>
        <w:spacing w:line="264" w:lineRule="auto"/>
        <w:ind w:left="480" w:firstLine="720"/>
        <w:jc w:val="both"/>
      </w:pPr>
      <w:r>
        <w:t>Ve všední dny od 22:00 do 6:00 hodin, o víkendu a svátcích od 22:00 do 8:00 hodin, jsou všichni uživatelé pronajatých prostor povinni dodržovat noční klid. V uvedené době není možno provádět stavební práce a vykonávat jakoukoliv činnost, která vyvolává hluk.</w:t>
      </w:r>
    </w:p>
    <w:p w:rsidR="008C48E0" w:rsidRDefault="002C537F">
      <w:pPr>
        <w:pStyle w:val="Nadpis20"/>
        <w:keepNext/>
        <w:keepLines/>
        <w:shd w:val="clear" w:color="auto" w:fill="auto"/>
        <w:spacing w:line="254" w:lineRule="auto"/>
      </w:pPr>
      <w:bookmarkStart w:id="33" w:name="bookmark34"/>
      <w:bookmarkStart w:id="34" w:name="bookmark35"/>
      <w:r>
        <w:t>ČI. 13</w:t>
      </w:r>
      <w:r>
        <w:br/>
        <w:t>Závěrečná ustanovení</w:t>
      </w:r>
      <w:bookmarkEnd w:id="33"/>
      <w:bookmarkEnd w:id="34"/>
    </w:p>
    <w:p w:rsidR="008C48E0" w:rsidRDefault="002C537F">
      <w:pPr>
        <w:pStyle w:val="Zkladntext1"/>
        <w:numPr>
          <w:ilvl w:val="0"/>
          <w:numId w:val="8"/>
        </w:numPr>
        <w:shd w:val="clear" w:color="auto" w:fill="auto"/>
        <w:tabs>
          <w:tab w:val="left" w:pos="1496"/>
        </w:tabs>
        <w:spacing w:line="264" w:lineRule="auto"/>
        <w:ind w:left="480" w:firstLine="720"/>
        <w:jc w:val="both"/>
      </w:pPr>
      <w:r>
        <w:t>Změny jakéhokoli druhu, které se týkají nájemního vztahu nebo předmětu nájmu jsou účinné pouze tehdy, pokud byly učiněny v písemné formě a byly právoplatně podepsány pronajímatelem a nájemcem.</w:t>
      </w:r>
    </w:p>
    <w:p w:rsidR="008C48E0" w:rsidRDefault="002C537F">
      <w:pPr>
        <w:pStyle w:val="Zkladntext1"/>
        <w:numPr>
          <w:ilvl w:val="0"/>
          <w:numId w:val="8"/>
        </w:numPr>
        <w:shd w:val="clear" w:color="auto" w:fill="auto"/>
        <w:tabs>
          <w:tab w:val="left" w:pos="1498"/>
        </w:tabs>
        <w:spacing w:line="264" w:lineRule="auto"/>
        <w:ind w:left="480" w:firstLine="720"/>
        <w:jc w:val="both"/>
      </w:pPr>
      <w:r>
        <w:t>Práva a povinnosti smluvních stran výslovně neupravené v této smlouvě se řídí právním řádem České republiky, zejména pak zákonem č. 89/2012 Sb., občanský zákoník, v platném znění.</w:t>
      </w:r>
    </w:p>
    <w:p w:rsidR="008C48E0" w:rsidRDefault="002C537F">
      <w:pPr>
        <w:pStyle w:val="Zkladntext1"/>
        <w:numPr>
          <w:ilvl w:val="0"/>
          <w:numId w:val="8"/>
        </w:numPr>
        <w:shd w:val="clear" w:color="auto" w:fill="auto"/>
        <w:tabs>
          <w:tab w:val="left" w:pos="1508"/>
        </w:tabs>
        <w:ind w:left="480" w:firstLine="720"/>
        <w:jc w:val="both"/>
      </w:pPr>
      <w:r>
        <w:t xml:space="preserve">Nájemce bere na vědomí, že pronajímatel je povinen zveřejnit elektronický obraz textového obsahu této smlouvy a jejích případných změn (dodatků) a dalších smluv od této smlouvy odvozených včetně </w:t>
      </w:r>
      <w:proofErr w:type="spellStart"/>
      <w:r>
        <w:t>metadat</w:t>
      </w:r>
      <w:proofErr w:type="spellEnd"/>
      <w:r>
        <w:t xml:space="preserve"> požadovaných k uveřejnění dle zákona č. 340/2015 Sb., o registru smluv. Nájemce prohlašuje, že tato smlouva neobsahuje obchodní tajemství a uděluje tímto souhlas pronajímateli k uveřejnění této smlouvy a všech pokladů, údajů a informací uvedených v této smlouvě a těch, k jejichž uveřejnění vyplývá pro pronajímatele povinnost dle právních předpisů.</w:t>
      </w:r>
    </w:p>
    <w:p w:rsidR="008C48E0" w:rsidRDefault="002C537F">
      <w:pPr>
        <w:pStyle w:val="Zkladntext1"/>
        <w:numPr>
          <w:ilvl w:val="0"/>
          <w:numId w:val="8"/>
        </w:numPr>
        <w:shd w:val="clear" w:color="auto" w:fill="auto"/>
        <w:tabs>
          <w:tab w:val="left" w:pos="1378"/>
        </w:tabs>
        <w:spacing w:after="380" w:line="269" w:lineRule="auto"/>
        <w:ind w:left="480" w:firstLine="600"/>
        <w:jc w:val="both"/>
      </w:pPr>
      <w:r>
        <w:t>Tato smlouva je vyhotovena ve dvou stejnopisech, z nichž každá strana obdrží po jednom vyhotovení.</w:t>
      </w:r>
    </w:p>
    <w:p w:rsidR="008C48E0" w:rsidRDefault="002C537F">
      <w:pPr>
        <w:pStyle w:val="Zkladntext1"/>
        <w:numPr>
          <w:ilvl w:val="0"/>
          <w:numId w:val="8"/>
        </w:numPr>
        <w:shd w:val="clear" w:color="auto" w:fill="auto"/>
        <w:tabs>
          <w:tab w:val="left" w:pos="1496"/>
        </w:tabs>
        <w:ind w:left="480" w:firstLine="720"/>
        <w:jc w:val="both"/>
      </w:pPr>
      <w:r>
        <w:t>Tato smlouva nabývá platnosti dnem jejího podpisu oběma smluvními stranami a účinnosti okamžikem uveřejnění v registru smluv podle zvláštního právního předpisu.</w:t>
      </w:r>
    </w:p>
    <w:p w:rsidR="008C48E0" w:rsidRDefault="002C537F">
      <w:pPr>
        <w:pStyle w:val="Zkladntext1"/>
        <w:numPr>
          <w:ilvl w:val="0"/>
          <w:numId w:val="8"/>
        </w:numPr>
        <w:shd w:val="clear" w:color="auto" w:fill="auto"/>
        <w:tabs>
          <w:tab w:val="left" w:pos="1496"/>
        </w:tabs>
        <w:spacing w:line="264" w:lineRule="auto"/>
        <w:ind w:left="480" w:firstLine="720"/>
        <w:jc w:val="both"/>
      </w:pPr>
      <w:r>
        <w:t>Podepsané osoby prohlašují, že jsou oprávněny k podpisu této smlouvy za smluvní strany.</w:t>
      </w:r>
    </w:p>
    <w:p w:rsidR="008C48E0" w:rsidRDefault="002C537F">
      <w:pPr>
        <w:pStyle w:val="Zkladntext1"/>
        <w:numPr>
          <w:ilvl w:val="0"/>
          <w:numId w:val="8"/>
        </w:numPr>
        <w:shd w:val="clear" w:color="auto" w:fill="auto"/>
        <w:tabs>
          <w:tab w:val="left" w:pos="1498"/>
        </w:tabs>
        <w:spacing w:line="259" w:lineRule="auto"/>
        <w:ind w:left="480" w:firstLine="720"/>
        <w:jc w:val="both"/>
      </w:pPr>
      <w:r>
        <w:t>Jako výraz své celkové souhlasné vůle připojují strany pod tuto smlouvu své podpisy.</w:t>
      </w:r>
      <w:r>
        <w:br w:type="page"/>
      </w:r>
    </w:p>
    <w:p w:rsidR="008C48E0" w:rsidRDefault="002C537F">
      <w:pPr>
        <w:pStyle w:val="Zkladntext1"/>
        <w:numPr>
          <w:ilvl w:val="0"/>
          <w:numId w:val="8"/>
        </w:numPr>
        <w:shd w:val="clear" w:color="auto" w:fill="auto"/>
        <w:tabs>
          <w:tab w:val="left" w:pos="1568"/>
        </w:tabs>
        <w:spacing w:after="0" w:line="264" w:lineRule="auto"/>
        <w:ind w:left="1200" w:firstLine="0"/>
      </w:pPr>
      <w:r>
        <w:lastRenderedPageBreak/>
        <w:t>Tato nájemní smlouva byla schválena dozorčí radou pronajímatele podle §</w:t>
      </w:r>
    </w:p>
    <w:p w:rsidR="008C48E0" w:rsidRDefault="002C537F">
      <w:pPr>
        <w:pStyle w:val="Zkladntext1"/>
        <w:shd w:val="clear" w:color="auto" w:fill="auto"/>
        <w:spacing w:after="0" w:line="264" w:lineRule="auto"/>
        <w:ind w:left="460" w:firstLine="20"/>
      </w:pPr>
      <w:r>
        <w:t>19 odst.1 písm. b) bod 7 zák. č. 341/2005 Sb., o veřejných výzkumných institucích, v platném znění.</w:t>
      </w:r>
    </w:p>
    <w:p w:rsidR="008C48E0" w:rsidRDefault="002C537F">
      <w:pPr>
        <w:spacing w:line="1" w:lineRule="exact"/>
      </w:pPr>
      <w:r>
        <w:rPr>
          <w:noProof/>
        </w:rPr>
        <mc:AlternateContent>
          <mc:Choice Requires="wps">
            <w:drawing>
              <wp:anchor distT="25400" distB="1499235" distL="0" distR="0" simplePos="0" relativeHeight="125829378" behindDoc="0" locked="0" layoutInCell="1" allowOverlap="1">
                <wp:simplePos x="0" y="0"/>
                <wp:positionH relativeFrom="page">
                  <wp:posOffset>1963420</wp:posOffset>
                </wp:positionH>
                <wp:positionV relativeFrom="paragraph">
                  <wp:posOffset>25400</wp:posOffset>
                </wp:positionV>
                <wp:extent cx="777240" cy="2197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777240" cy="219710"/>
                        </a:xfrm>
                        <a:prstGeom prst="rect">
                          <a:avLst/>
                        </a:prstGeom>
                        <a:noFill/>
                      </wps:spPr>
                      <wps:txbx>
                        <w:txbxContent>
                          <w:p w:rsidR="008C48E0" w:rsidRDefault="008C48E0">
                            <w:pPr>
                              <w:pStyle w:val="Nadpis10"/>
                              <w:keepNext/>
                              <w:keepLines/>
                              <w:shd w:val="clear" w:color="auto" w:fill="auto"/>
                            </w:pP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54.6pt;margin-top:2pt;width:61.2pt;height:17.3pt;z-index:125829378;visibility:visible;mso-wrap-style:none;mso-wrap-distance-left:0;mso-wrap-distance-top:2pt;mso-wrap-distance-right:0;mso-wrap-distance-bottom:118.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" filled="f" stroked="f">
                <v:textbox inset="0,0,0,0">
                  <w:txbxContent>
                    <w:p w:rsidR="008C48E0" w:rsidRDefault="008C48E0">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1357630" distB="0" distL="0" distR="0" simplePos="0" relativeHeight="125829380" behindDoc="0" locked="0" layoutInCell="1" allowOverlap="1">
                <wp:simplePos x="0" y="0"/>
                <wp:positionH relativeFrom="page">
                  <wp:posOffset>884555</wp:posOffset>
                </wp:positionH>
                <wp:positionV relativeFrom="paragraph">
                  <wp:posOffset>1357630</wp:posOffset>
                </wp:positionV>
                <wp:extent cx="1545590" cy="3873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45590" cy="387350"/>
                        </a:xfrm>
                        <a:prstGeom prst="rect">
                          <a:avLst/>
                        </a:prstGeom>
                        <a:noFill/>
                      </wps:spPr>
                      <wps:txbx>
                        <w:txbxContent>
                          <w:p w:rsidR="008C48E0" w:rsidRDefault="002C537F">
                            <w:pPr>
                              <w:pStyle w:val="Zkladntext1"/>
                              <w:shd w:val="clear" w:color="auto" w:fill="auto"/>
                              <w:spacing w:after="0" w:line="259" w:lineRule="auto"/>
                              <w:ind w:firstLine="0"/>
                            </w:pPr>
                            <w:r>
                              <w:t xml:space="preserve">Dr. Ing. Pavel Čermák ředitel VÚŽV, </w:t>
                            </w:r>
                            <w:proofErr w:type="spellStart"/>
                            <w:r>
                              <w:t>v.v.i</w:t>
                            </w:r>
                            <w:proofErr w:type="spellEnd"/>
                            <w:r>
                              <w:t>.</w:t>
                            </w:r>
                          </w:p>
                        </w:txbxContent>
                      </wps:txbx>
                      <wps:bodyPr lIns="0" tIns="0" rIns="0" bIns="0"/>
                    </wps:wsp>
                  </a:graphicData>
                </a:graphic>
              </wp:anchor>
            </w:drawing>
          </mc:Choice>
          <mc:Fallback>
            <w:pict>
              <v:shape id="Shape 3" o:spid="_x0000_s1027" type="#_x0000_t202" style="position:absolute;margin-left:69.65pt;margin-top:106.9pt;width:121.7pt;height:30.5pt;z-index:125829380;visibility:visible;mso-wrap-style:square;mso-wrap-distance-left:0;mso-wrap-distance-top:106.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" filled="f" stroked="f">
                <v:textbox inset="0,0,0,0">
                  <w:txbxContent>
                    <w:p w:rsidR="008C48E0" w:rsidRDefault="002C537F">
                      <w:pPr>
                        <w:pStyle w:val="Zkladntext1"/>
                        <w:shd w:val="clear" w:color="auto" w:fill="auto"/>
                        <w:spacing w:after="0" w:line="259" w:lineRule="auto"/>
                        <w:ind w:firstLine="0"/>
                      </w:pPr>
                      <w:r>
                        <w:t xml:space="preserve">Dr. Ing. Pavel Čermák ředitel VÚŽV, </w:t>
                      </w:r>
                      <w:proofErr w:type="spellStart"/>
                      <w:r>
                        <w:t>v.v.i</w:t>
                      </w:r>
                      <w:proofErr w:type="spellEnd"/>
                      <w:r>
                        <w:t>.</w:t>
                      </w:r>
                    </w:p>
                  </w:txbxContent>
                </v:textbox>
                <w10:wrap type="topAndBottom" anchorx="page"/>
              </v:shape>
            </w:pict>
          </mc:Fallback>
        </mc:AlternateContent>
      </w:r>
    </w:p>
    <w:p w:rsidR="002C537F" w:rsidRDefault="002C537F"/>
    <w:sectPr w:rsidR="002C537F">
      <w:pgSz w:w="17357" w:h="12835" w:orient="landscape"/>
      <w:pgMar w:top="336" w:right="787" w:bottom="83" w:left="1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F55" w:rsidRDefault="00A87F55">
      <w:r>
        <w:separator/>
      </w:r>
    </w:p>
  </w:endnote>
  <w:endnote w:type="continuationSeparator" w:id="0">
    <w:p w:rsidR="00A87F55" w:rsidRDefault="00A8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F55" w:rsidRDefault="00A87F55"/>
  </w:footnote>
  <w:footnote w:type="continuationSeparator" w:id="0">
    <w:p w:rsidR="00A87F55" w:rsidRDefault="00A87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E3"/>
    <w:multiLevelType w:val="multilevel"/>
    <w:tmpl w:val="649AC5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514295"/>
    <w:multiLevelType w:val="multilevel"/>
    <w:tmpl w:val="1624B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4D37"/>
    <w:multiLevelType w:val="multilevel"/>
    <w:tmpl w:val="017414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167E38"/>
    <w:multiLevelType w:val="multilevel"/>
    <w:tmpl w:val="10C0FD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F44035"/>
    <w:multiLevelType w:val="multilevel"/>
    <w:tmpl w:val="076294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4A7A0B"/>
    <w:multiLevelType w:val="multilevel"/>
    <w:tmpl w:val="A6C682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CD0BBC"/>
    <w:multiLevelType w:val="multilevel"/>
    <w:tmpl w:val="C278E7BE"/>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A21D3B"/>
    <w:multiLevelType w:val="multilevel"/>
    <w:tmpl w:val="141016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4"/>
  </w:num>
  <w:num w:numId="4">
    <w:abstractNumId w:val="3"/>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E0"/>
    <w:rsid w:val="0014206A"/>
    <w:rsid w:val="002C537F"/>
    <w:rsid w:val="008C48E0"/>
    <w:rsid w:val="00A87F55"/>
    <w:rsid w:val="00D92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B702"/>
  <w15:docId w15:val="{8703B128-C1BF-49CE-9180-D8D4EA4F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mbria" w:eastAsia="Cambria" w:hAnsi="Cambria" w:cs="Cambria"/>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49CC4"/>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paragraph" w:customStyle="1" w:styleId="Nadpis10">
    <w:name w:val="Nadpis #1"/>
    <w:basedOn w:val="Normln"/>
    <w:link w:val="Nadpis1"/>
    <w:pPr>
      <w:shd w:val="clear" w:color="auto" w:fill="FFFFFF"/>
      <w:outlineLvl w:val="0"/>
    </w:pPr>
    <w:rPr>
      <w:rFonts w:ascii="Cambria" w:eastAsia="Cambria" w:hAnsi="Cambria" w:cs="Cambria"/>
    </w:rPr>
  </w:style>
  <w:style w:type="paragraph" w:customStyle="1" w:styleId="Zkladntext1">
    <w:name w:val="Základní text1"/>
    <w:basedOn w:val="Normln"/>
    <w:link w:val="Zkladntext"/>
    <w:pPr>
      <w:shd w:val="clear" w:color="auto" w:fill="FFFFFF"/>
      <w:spacing w:after="260" w:line="262" w:lineRule="auto"/>
      <w:ind w:firstLine="400"/>
    </w:pPr>
    <w:rPr>
      <w:rFonts w:ascii="Arial" w:eastAsia="Arial" w:hAnsi="Arial" w:cs="Arial"/>
      <w:sz w:val="22"/>
      <w:szCs w:val="22"/>
    </w:rPr>
  </w:style>
  <w:style w:type="paragraph" w:customStyle="1" w:styleId="Zkladntext20">
    <w:name w:val="Základní text (2)"/>
    <w:basedOn w:val="Normln"/>
    <w:link w:val="Zkladntext2"/>
    <w:pPr>
      <w:shd w:val="clear" w:color="auto" w:fill="FFFFFF"/>
      <w:ind w:firstLine="420"/>
    </w:pPr>
    <w:rPr>
      <w:rFonts w:ascii="Arial" w:eastAsia="Arial" w:hAnsi="Arial" w:cs="Arial"/>
      <w:color w:val="649CC4"/>
      <w:sz w:val="17"/>
      <w:szCs w:val="17"/>
    </w:rPr>
  </w:style>
  <w:style w:type="paragraph" w:customStyle="1" w:styleId="Nadpis20">
    <w:name w:val="Nadpis #2"/>
    <w:basedOn w:val="Normln"/>
    <w:link w:val="Nadpis2"/>
    <w:pPr>
      <w:shd w:val="clear" w:color="auto" w:fill="FFFFFF"/>
      <w:spacing w:after="260" w:line="264" w:lineRule="auto"/>
      <w:jc w:val="center"/>
      <w:outlineLvl w:val="1"/>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2011</Words>
  <Characters>11866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Vojtková</dc:creator>
  <cp:lastModifiedBy>Lucie, Vojtková</cp:lastModifiedBy>
  <cp:revision>4</cp:revision>
  <dcterms:created xsi:type="dcterms:W3CDTF">2023-05-05T13:48:00Z</dcterms:created>
  <dcterms:modified xsi:type="dcterms:W3CDTF">2023-05-11T06:27:00Z</dcterms:modified>
</cp:coreProperties>
</file>