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5" w:type="dxa"/>
        <w:tblLook w:val="01E0" w:firstRow="1" w:lastRow="1" w:firstColumn="1" w:lastColumn="1" w:noHBand="0" w:noVBand="0"/>
      </w:tblPr>
      <w:tblGrid>
        <w:gridCol w:w="4786"/>
        <w:gridCol w:w="4779"/>
      </w:tblGrid>
      <w:tr w:rsidR="00262569" w:rsidRPr="00262569" w14:paraId="145FDB05" w14:textId="77777777">
        <w:tc>
          <w:tcPr>
            <w:tcW w:w="4786" w:type="dxa"/>
          </w:tcPr>
          <w:p w14:paraId="364373D9" w14:textId="77777777" w:rsidR="00903AB9" w:rsidRPr="00262569" w:rsidRDefault="00903AB9" w:rsidP="008C2BDB">
            <w:pPr>
              <w:pStyle w:val="Nadpis2"/>
              <w:tabs>
                <w:tab w:val="clear" w:pos="4513"/>
              </w:tabs>
              <w:rPr>
                <w:rFonts w:ascii="Times New Roman" w:hAnsi="Times New Roman" w:cs="Times New Roman"/>
                <w:sz w:val="24"/>
                <w:szCs w:val="24"/>
                <w:lang w:val="cs-CZ"/>
              </w:rPr>
            </w:pPr>
            <w:bookmarkStart w:id="0" w:name="_GoBack"/>
            <w:bookmarkEnd w:id="0"/>
            <w:r w:rsidRPr="00262569">
              <w:rPr>
                <w:rFonts w:ascii="Times New Roman" w:hAnsi="Times New Roman" w:cs="Times New Roman"/>
                <w:sz w:val="24"/>
                <w:szCs w:val="24"/>
                <w:lang w:val="cs-CZ"/>
              </w:rPr>
              <w:t>SMLOUVA</w:t>
            </w:r>
          </w:p>
          <w:p w14:paraId="54C0157C" w14:textId="77777777" w:rsidR="00386970" w:rsidRPr="00262569" w:rsidRDefault="00903AB9" w:rsidP="00386970">
            <w:pPr>
              <w:ind w:right="23"/>
              <w:rPr>
                <w:b/>
                <w:lang w:val="es-ES"/>
              </w:rPr>
            </w:pPr>
            <w:r w:rsidRPr="00262569">
              <w:rPr>
                <w:lang w:val="cs-CZ"/>
              </w:rPr>
              <w:t xml:space="preserve">Číslo protokolu: </w:t>
            </w:r>
            <w:r w:rsidR="00386970" w:rsidRPr="00262569">
              <w:rPr>
                <w:b/>
                <w:lang w:val="es-ES"/>
              </w:rPr>
              <w:t>F. Hoffmann-La Roche Ltd</w:t>
            </w:r>
          </w:p>
          <w:p w14:paraId="3B8DF95C" w14:textId="77777777" w:rsidR="00262569" w:rsidRDefault="00262569" w:rsidP="008C2BDB">
            <w:pPr>
              <w:suppressAutoHyphens/>
              <w:jc w:val="center"/>
              <w:rPr>
                <w:b/>
                <w:bCs/>
                <w:lang w:val="cs-CZ"/>
              </w:rPr>
            </w:pPr>
          </w:p>
          <w:p w14:paraId="68052517" w14:textId="47AC643B" w:rsidR="00903AB9" w:rsidRPr="00262569" w:rsidRDefault="00386970" w:rsidP="008C2BDB">
            <w:pPr>
              <w:suppressAutoHyphens/>
              <w:jc w:val="center"/>
              <w:rPr>
                <w:b/>
                <w:bCs/>
                <w:lang w:val="cs-CZ"/>
              </w:rPr>
            </w:pPr>
            <w:r w:rsidRPr="00262569">
              <w:rPr>
                <w:b/>
                <w:bCs/>
                <w:lang w:val="cs-CZ"/>
              </w:rPr>
              <w:t>CA42750</w:t>
            </w:r>
          </w:p>
          <w:p w14:paraId="286CC48A" w14:textId="77777777" w:rsidR="00903AB9" w:rsidRPr="00262569" w:rsidRDefault="00903AB9" w:rsidP="008C2BDB">
            <w:pPr>
              <w:suppressAutoHyphens/>
              <w:jc w:val="center"/>
              <w:rPr>
                <w:lang w:val="cs-CZ"/>
              </w:rPr>
            </w:pPr>
          </w:p>
        </w:tc>
        <w:tc>
          <w:tcPr>
            <w:tcW w:w="4779" w:type="dxa"/>
          </w:tcPr>
          <w:p w14:paraId="6FBCAC29" w14:textId="77777777" w:rsidR="00903AB9" w:rsidRPr="00262569" w:rsidRDefault="00903AB9" w:rsidP="003742E4">
            <w:pPr>
              <w:pStyle w:val="Nadpis2"/>
              <w:tabs>
                <w:tab w:val="clear" w:pos="4513"/>
              </w:tabs>
              <w:rPr>
                <w:rFonts w:ascii="Times New Roman" w:hAnsi="Times New Roman" w:cs="Times New Roman"/>
                <w:sz w:val="24"/>
                <w:szCs w:val="24"/>
              </w:rPr>
            </w:pPr>
            <w:r w:rsidRPr="00262569">
              <w:rPr>
                <w:rFonts w:ascii="Times New Roman" w:hAnsi="Times New Roman" w:cs="Times New Roman"/>
                <w:sz w:val="24"/>
                <w:szCs w:val="24"/>
              </w:rPr>
              <w:t>STATEMENT OF AGREEMENT</w:t>
            </w:r>
          </w:p>
          <w:p w14:paraId="34258C6B" w14:textId="77777777" w:rsidR="00386970" w:rsidRPr="00262569" w:rsidRDefault="00903AB9" w:rsidP="00386970">
            <w:pPr>
              <w:ind w:right="23"/>
              <w:rPr>
                <w:b/>
                <w:lang w:val="en-US"/>
              </w:rPr>
            </w:pPr>
            <w:r w:rsidRPr="00262569">
              <w:t xml:space="preserve">Protocol number: </w:t>
            </w:r>
            <w:r w:rsidR="00386970" w:rsidRPr="00262569">
              <w:rPr>
                <w:b/>
                <w:lang w:val="en-US"/>
              </w:rPr>
              <w:t>F. Hoffmann-La Roche Ltd</w:t>
            </w:r>
          </w:p>
          <w:p w14:paraId="1F88B186" w14:textId="317357DE" w:rsidR="00903AB9" w:rsidRPr="00262569" w:rsidRDefault="00386970" w:rsidP="003742E4">
            <w:pPr>
              <w:suppressAutoHyphens/>
              <w:jc w:val="center"/>
              <w:rPr>
                <w:b/>
                <w:bCs/>
              </w:rPr>
            </w:pPr>
            <w:r w:rsidRPr="00262569">
              <w:rPr>
                <w:b/>
                <w:bCs/>
              </w:rPr>
              <w:t>CA42750</w:t>
            </w:r>
          </w:p>
          <w:p w14:paraId="5A0F348D" w14:textId="77777777" w:rsidR="00903AB9" w:rsidRPr="00262569" w:rsidRDefault="00903AB9" w:rsidP="003742E4">
            <w:pPr>
              <w:suppressAutoHyphens/>
              <w:jc w:val="center"/>
            </w:pPr>
          </w:p>
        </w:tc>
      </w:tr>
      <w:tr w:rsidR="00262569" w:rsidRPr="00262569" w14:paraId="17C8611E" w14:textId="77777777">
        <w:tc>
          <w:tcPr>
            <w:tcW w:w="4786" w:type="dxa"/>
          </w:tcPr>
          <w:p w14:paraId="3C620178" w14:textId="09696D8E" w:rsidR="00903AB9" w:rsidRPr="00262569" w:rsidRDefault="00903AB9" w:rsidP="008C2BDB">
            <w:pPr>
              <w:jc w:val="both"/>
              <w:rPr>
                <w:spacing w:val="-3"/>
                <w:lang w:val="cs-CZ"/>
              </w:rPr>
            </w:pPr>
            <w:r w:rsidRPr="00262569">
              <w:rPr>
                <w:spacing w:val="-3"/>
                <w:lang w:val="cs-CZ"/>
              </w:rPr>
              <w:t xml:space="preserve">TUTO SMLOUVU uzavírají s účinností od </w:t>
            </w:r>
            <w:r w:rsidR="00386970" w:rsidRPr="00262569">
              <w:rPr>
                <w:spacing w:val="-3"/>
                <w:lang w:val="cs-CZ"/>
              </w:rPr>
              <w:t>data uveřejnění v</w:t>
            </w:r>
            <w:r w:rsidR="00B3118A" w:rsidRPr="00262569">
              <w:rPr>
                <w:spacing w:val="-3"/>
                <w:lang w:val="cs-CZ"/>
              </w:rPr>
              <w:t> registru smluv</w:t>
            </w:r>
            <w:r w:rsidR="00386970" w:rsidRPr="00262569">
              <w:rPr>
                <w:spacing w:val="-3"/>
                <w:lang w:val="cs-CZ"/>
              </w:rPr>
              <w:t xml:space="preserve"> </w:t>
            </w:r>
            <w:r w:rsidRPr="00262569">
              <w:rPr>
                <w:spacing w:val="-3"/>
                <w:lang w:val="cs-CZ"/>
              </w:rPr>
              <w:t>(dále jen „datum účinnosti”), smluvní strany:</w:t>
            </w:r>
          </w:p>
          <w:p w14:paraId="16DF2A58" w14:textId="77777777" w:rsidR="00386970" w:rsidRPr="00262569" w:rsidRDefault="00386970" w:rsidP="008C2BDB">
            <w:pPr>
              <w:jc w:val="both"/>
              <w:rPr>
                <w:spacing w:val="-3"/>
                <w:lang w:val="cs-CZ"/>
              </w:rPr>
            </w:pPr>
          </w:p>
          <w:p w14:paraId="0A682BF8" w14:textId="77777777" w:rsidR="00386970" w:rsidRPr="00262569" w:rsidRDefault="00386970" w:rsidP="00386970">
            <w:pPr>
              <w:jc w:val="both"/>
              <w:rPr>
                <w:lang w:val="cs-CZ"/>
              </w:rPr>
            </w:pPr>
            <w:r w:rsidRPr="00262569">
              <w:rPr>
                <w:b/>
                <w:lang w:val="cs-CZ"/>
              </w:rPr>
              <w:t xml:space="preserve">F. Hoffmann-La </w:t>
            </w:r>
            <w:proofErr w:type="spellStart"/>
            <w:r w:rsidRPr="00262569">
              <w:rPr>
                <w:b/>
                <w:lang w:val="cs-CZ"/>
              </w:rPr>
              <w:t>Roche</w:t>
            </w:r>
            <w:proofErr w:type="spellEnd"/>
            <w:r w:rsidRPr="00262569">
              <w:rPr>
                <w:b/>
                <w:lang w:val="cs-CZ"/>
              </w:rPr>
              <w:t xml:space="preserve"> Ltd</w:t>
            </w:r>
          </w:p>
          <w:p w14:paraId="596B6CD5" w14:textId="2E910066" w:rsidR="00386970" w:rsidRPr="00262569" w:rsidRDefault="00386970" w:rsidP="00386970">
            <w:pPr>
              <w:jc w:val="both"/>
              <w:rPr>
                <w:lang w:val="cs-CZ"/>
              </w:rPr>
            </w:pPr>
            <w:r w:rsidRPr="00262569">
              <w:rPr>
                <w:lang w:val="cs-CZ"/>
              </w:rPr>
              <w:t xml:space="preserve">se sídlem: </w:t>
            </w:r>
            <w:proofErr w:type="spellStart"/>
            <w:r w:rsidRPr="00262569">
              <w:rPr>
                <w:lang w:val="cs-CZ"/>
              </w:rPr>
              <w:t>Grenzacherstrasse</w:t>
            </w:r>
            <w:proofErr w:type="spellEnd"/>
            <w:r w:rsidRPr="00262569">
              <w:rPr>
                <w:lang w:val="cs-CZ"/>
              </w:rPr>
              <w:t xml:space="preserve"> 124</w:t>
            </w:r>
          </w:p>
          <w:p w14:paraId="093B19DF" w14:textId="77777777" w:rsidR="00386970" w:rsidRPr="00262569" w:rsidRDefault="00386970" w:rsidP="00386970">
            <w:pPr>
              <w:jc w:val="both"/>
              <w:rPr>
                <w:lang w:val="cs-CZ"/>
              </w:rPr>
            </w:pPr>
            <w:r w:rsidRPr="00262569">
              <w:rPr>
                <w:lang w:val="cs-CZ"/>
              </w:rPr>
              <w:t>4070 Basilej, Švýcarsko</w:t>
            </w:r>
          </w:p>
          <w:p w14:paraId="5E54EFDF" w14:textId="77777777" w:rsidR="00386970" w:rsidRPr="00262569" w:rsidRDefault="00386970" w:rsidP="00386970">
            <w:pPr>
              <w:jc w:val="both"/>
            </w:pPr>
            <w:r w:rsidRPr="00262569">
              <w:t>DIČ: CHE-116.267.986</w:t>
            </w:r>
          </w:p>
          <w:p w14:paraId="6EB29DD0" w14:textId="77777777" w:rsidR="00903AB9" w:rsidRPr="00262569" w:rsidRDefault="00903AB9" w:rsidP="008C2BDB">
            <w:pPr>
              <w:jc w:val="both"/>
              <w:rPr>
                <w:spacing w:val="-3"/>
                <w:lang w:val="cs-CZ"/>
              </w:rPr>
            </w:pPr>
            <w:r w:rsidRPr="00262569">
              <w:rPr>
                <w:spacing w:val="-3"/>
                <w:lang w:val="cs-CZ"/>
              </w:rPr>
              <w:t>(dále jen „Zadavatel”)</w:t>
            </w:r>
          </w:p>
          <w:p w14:paraId="555D3211" w14:textId="77777777" w:rsidR="00903AB9" w:rsidRPr="00262569" w:rsidRDefault="00903AB9" w:rsidP="008C2BDB">
            <w:pPr>
              <w:jc w:val="both"/>
              <w:rPr>
                <w:spacing w:val="-3"/>
                <w:lang w:val="cs-CZ"/>
              </w:rPr>
            </w:pPr>
          </w:p>
          <w:p w14:paraId="7356999A" w14:textId="77777777" w:rsidR="00903AB9" w:rsidRPr="00262569" w:rsidRDefault="00903AB9" w:rsidP="008C2BDB">
            <w:pPr>
              <w:jc w:val="both"/>
              <w:rPr>
                <w:spacing w:val="-3"/>
                <w:lang w:val="cs-CZ"/>
              </w:rPr>
            </w:pPr>
            <w:r w:rsidRPr="00262569">
              <w:rPr>
                <w:spacing w:val="-3"/>
                <w:lang w:val="cs-CZ"/>
              </w:rPr>
              <w:t>a</w:t>
            </w:r>
          </w:p>
          <w:p w14:paraId="5C4FAA92" w14:textId="77777777" w:rsidR="00903AB9" w:rsidRPr="00262569" w:rsidRDefault="00903AB9" w:rsidP="008C2BDB">
            <w:pPr>
              <w:jc w:val="both"/>
              <w:rPr>
                <w:spacing w:val="-3"/>
                <w:lang w:val="cs-CZ"/>
              </w:rPr>
            </w:pPr>
          </w:p>
          <w:p w14:paraId="40DB0560" w14:textId="61BD7785" w:rsidR="00903AB9" w:rsidRPr="00262569" w:rsidRDefault="006E1B99" w:rsidP="006E1B99">
            <w:pPr>
              <w:jc w:val="both"/>
              <w:rPr>
                <w:lang w:val="cs-CZ"/>
              </w:rPr>
            </w:pPr>
            <w:r w:rsidRPr="00262569">
              <w:rPr>
                <w:b/>
                <w:spacing w:val="-3"/>
                <w:lang w:val="en-US"/>
              </w:rPr>
              <w:t>PPD Investigator Services LLC</w:t>
            </w:r>
            <w:r w:rsidRPr="00262569" w:rsidDel="006E1B99">
              <w:rPr>
                <w:b/>
                <w:spacing w:val="-3"/>
                <w:lang w:val="cs-CZ"/>
              </w:rPr>
              <w:t xml:space="preserve"> </w:t>
            </w:r>
            <w:r w:rsidR="00903AB9" w:rsidRPr="00262569">
              <w:rPr>
                <w:spacing w:val="-3"/>
                <w:lang w:val="cs-CZ"/>
              </w:rPr>
              <w:t xml:space="preserve">se sídlem </w:t>
            </w:r>
            <w:r w:rsidRPr="00262569">
              <w:t>929 North Front St, Wilmington, NC</w:t>
            </w:r>
            <w:r w:rsidR="00BC0512">
              <w:t xml:space="preserve">, </w:t>
            </w:r>
            <w:r w:rsidRPr="00262569">
              <w:t>28401, USA</w:t>
            </w:r>
          </w:p>
          <w:p w14:paraId="2D6A0121" w14:textId="77777777" w:rsidR="00903AB9" w:rsidRPr="00262569" w:rsidRDefault="00903AB9" w:rsidP="008C2BDB">
            <w:pPr>
              <w:jc w:val="both"/>
              <w:rPr>
                <w:spacing w:val="-3"/>
                <w:lang w:val="cs-CZ"/>
              </w:rPr>
            </w:pPr>
            <w:r w:rsidRPr="00262569">
              <w:rPr>
                <w:lang w:val="cs-CZ"/>
              </w:rPr>
              <w:t>(dále jen „</w:t>
            </w:r>
            <w:smartTag w:uri="urn:schemas-microsoft-com:office:smarttags" w:element="stockticker">
              <w:r w:rsidRPr="00262569">
                <w:rPr>
                  <w:b/>
                  <w:lang w:val="cs-CZ"/>
                </w:rPr>
                <w:t>PPD</w:t>
              </w:r>
            </w:smartTag>
            <w:r w:rsidRPr="00262569">
              <w:rPr>
                <w:lang w:val="cs-CZ"/>
              </w:rPr>
              <w:t>”)</w:t>
            </w:r>
            <w:r w:rsidRPr="00262569">
              <w:rPr>
                <w:spacing w:val="-3"/>
                <w:lang w:val="cs-CZ"/>
              </w:rPr>
              <w:t>, jednající vlastním jménem a jako nezávislý dodavatel jménem Zadavatele</w:t>
            </w:r>
          </w:p>
          <w:p w14:paraId="56BA0CE1" w14:textId="77777777" w:rsidR="00903AB9" w:rsidRPr="00262569" w:rsidRDefault="00903AB9" w:rsidP="008C2BDB">
            <w:pPr>
              <w:jc w:val="both"/>
              <w:rPr>
                <w:spacing w:val="-3"/>
                <w:lang w:val="cs-CZ"/>
              </w:rPr>
            </w:pPr>
          </w:p>
          <w:p w14:paraId="3A8CEEED" w14:textId="77777777" w:rsidR="00903AB9" w:rsidRPr="00262569" w:rsidRDefault="00903AB9" w:rsidP="008C2BDB">
            <w:pPr>
              <w:jc w:val="both"/>
              <w:rPr>
                <w:spacing w:val="-3"/>
                <w:lang w:val="cs-CZ"/>
              </w:rPr>
            </w:pPr>
            <w:r w:rsidRPr="00262569">
              <w:rPr>
                <w:spacing w:val="-3"/>
                <w:lang w:val="cs-CZ"/>
              </w:rPr>
              <w:t>a</w:t>
            </w:r>
          </w:p>
          <w:p w14:paraId="4BB6D61C" w14:textId="77777777" w:rsidR="00903AB9" w:rsidRPr="00262569" w:rsidRDefault="00903AB9" w:rsidP="008C2BDB">
            <w:pPr>
              <w:jc w:val="both"/>
              <w:rPr>
                <w:spacing w:val="-3"/>
                <w:lang w:val="cs-CZ"/>
              </w:rPr>
            </w:pPr>
          </w:p>
          <w:p w14:paraId="4040CC1C" w14:textId="77777777" w:rsidR="00386970" w:rsidRPr="00262569" w:rsidRDefault="00386970" w:rsidP="00386970">
            <w:pPr>
              <w:jc w:val="both"/>
              <w:rPr>
                <w:b/>
                <w:lang w:val="es-ES"/>
              </w:rPr>
            </w:pPr>
            <w:r w:rsidRPr="00262569">
              <w:rPr>
                <w:b/>
                <w:lang w:val="es-ES"/>
              </w:rPr>
              <w:t>Revmatologický ústav</w:t>
            </w:r>
          </w:p>
          <w:p w14:paraId="10E32325" w14:textId="07E389F5" w:rsidR="00F32868" w:rsidRPr="00262569" w:rsidRDefault="00386970" w:rsidP="00386970">
            <w:pPr>
              <w:jc w:val="both"/>
              <w:rPr>
                <w:bCs/>
                <w:lang w:val="es-ES"/>
              </w:rPr>
            </w:pPr>
            <w:r w:rsidRPr="00262569">
              <w:rPr>
                <w:bCs/>
                <w:lang w:val="es-ES"/>
              </w:rPr>
              <w:t xml:space="preserve">se sídlem: Na Slupi 450/4, </w:t>
            </w:r>
            <w:r w:rsidR="00B3118A" w:rsidRPr="00262569">
              <w:rPr>
                <w:bCs/>
                <w:lang w:val="es-ES"/>
              </w:rPr>
              <w:t xml:space="preserve">Nové Město, </w:t>
            </w:r>
            <w:r w:rsidRPr="00262569">
              <w:rPr>
                <w:bCs/>
                <w:lang w:val="es-ES"/>
              </w:rPr>
              <w:t>128 00 Praha 2, Česká republika</w:t>
            </w:r>
          </w:p>
          <w:p w14:paraId="7D1B7A0D" w14:textId="77777777" w:rsidR="00B3118A" w:rsidRPr="00262569" w:rsidRDefault="00F32868" w:rsidP="008C2BDB">
            <w:pPr>
              <w:jc w:val="both"/>
              <w:rPr>
                <w:lang w:val="es-ES"/>
              </w:rPr>
            </w:pPr>
            <w:r w:rsidRPr="00262569">
              <w:rPr>
                <w:lang w:val="es-ES"/>
              </w:rPr>
              <w:t>IČO: 00023728</w:t>
            </w:r>
          </w:p>
          <w:p w14:paraId="17BD8A26" w14:textId="1A863A57" w:rsidR="00B3118A" w:rsidRPr="00262569" w:rsidRDefault="00B3118A" w:rsidP="008C2BDB">
            <w:pPr>
              <w:jc w:val="both"/>
              <w:rPr>
                <w:lang w:val="es-ES"/>
              </w:rPr>
            </w:pPr>
            <w:r w:rsidRPr="00262569">
              <w:rPr>
                <w:lang w:val="es-ES"/>
              </w:rPr>
              <w:t>DIČ: CZ00023728</w:t>
            </w:r>
          </w:p>
          <w:p w14:paraId="69F7FE7A" w14:textId="4D7553EF" w:rsidR="00903AB9" w:rsidRPr="00262569" w:rsidRDefault="00B3118A" w:rsidP="008C2BDB">
            <w:pPr>
              <w:jc w:val="both"/>
              <w:rPr>
                <w:lang w:val="cs-CZ"/>
              </w:rPr>
            </w:pPr>
            <w:r w:rsidRPr="00262569">
              <w:rPr>
                <w:lang w:val="es-ES"/>
              </w:rPr>
              <w:t>zastoupený:</w:t>
            </w:r>
            <w:r w:rsidR="004E67D7">
              <w:rPr>
                <w:lang w:val="es-ES"/>
              </w:rPr>
              <w:t xml:space="preserve"> prof.MUDr. Karel Pavelka, DrSc., ředitel</w:t>
            </w:r>
            <w:r w:rsidR="00F32868" w:rsidRPr="00262569" w:rsidDel="00386970">
              <w:rPr>
                <w:b/>
                <w:bCs/>
                <w:lang w:val="es-ES"/>
              </w:rPr>
              <w:t xml:space="preserve"> </w:t>
            </w:r>
            <w:r w:rsidR="00903AB9" w:rsidRPr="00262569">
              <w:rPr>
                <w:lang w:val="cs-CZ"/>
              </w:rPr>
              <w:t>(dále jen „</w:t>
            </w:r>
            <w:r w:rsidR="00903AB9" w:rsidRPr="00262569">
              <w:rPr>
                <w:b/>
                <w:lang w:val="cs-CZ"/>
              </w:rPr>
              <w:t>Zdravotnické zařízení</w:t>
            </w:r>
            <w:r w:rsidR="00903AB9" w:rsidRPr="00262569">
              <w:rPr>
                <w:lang w:val="cs-CZ"/>
              </w:rPr>
              <w:t xml:space="preserve">”) </w:t>
            </w:r>
          </w:p>
          <w:p w14:paraId="69EA7F29" w14:textId="77777777" w:rsidR="00903AB9" w:rsidRPr="00262569" w:rsidRDefault="00903AB9" w:rsidP="008C2BDB">
            <w:pPr>
              <w:jc w:val="both"/>
              <w:rPr>
                <w:lang w:val="cs-CZ"/>
              </w:rPr>
            </w:pPr>
          </w:p>
          <w:p w14:paraId="641D36DD" w14:textId="77777777" w:rsidR="00903AB9" w:rsidRPr="00262569" w:rsidRDefault="00903AB9" w:rsidP="008C2BDB">
            <w:pPr>
              <w:jc w:val="both"/>
              <w:rPr>
                <w:lang w:val="cs-CZ"/>
              </w:rPr>
            </w:pPr>
            <w:r w:rsidRPr="00262569">
              <w:rPr>
                <w:lang w:val="cs-CZ"/>
              </w:rPr>
              <w:t xml:space="preserve">a  </w:t>
            </w:r>
          </w:p>
          <w:p w14:paraId="4FCE9680" w14:textId="77777777" w:rsidR="00903AB9" w:rsidRPr="00262569" w:rsidRDefault="00903AB9" w:rsidP="008C2BDB">
            <w:pPr>
              <w:jc w:val="both"/>
              <w:rPr>
                <w:lang w:val="cs-CZ"/>
              </w:rPr>
            </w:pPr>
          </w:p>
          <w:p w14:paraId="4D1E1D74" w14:textId="385AC599" w:rsidR="00903AB9" w:rsidRPr="00262569" w:rsidRDefault="003850F1" w:rsidP="008C2BDB">
            <w:pPr>
              <w:jc w:val="both"/>
              <w:rPr>
                <w:lang w:val="cs-CZ"/>
              </w:rPr>
            </w:pPr>
            <w:r w:rsidRPr="003850F1">
              <w:rPr>
                <w:highlight w:val="yellow"/>
              </w:rPr>
              <w:t>xxx</w:t>
            </w:r>
            <w:r w:rsidR="00F32868" w:rsidRPr="00262569">
              <w:rPr>
                <w:b/>
                <w:lang w:val="cs-CZ"/>
              </w:rPr>
              <w:t>,</w:t>
            </w:r>
            <w:r w:rsidR="00F32868" w:rsidRPr="00262569" w:rsidDel="00F32868">
              <w:rPr>
                <w:b/>
                <w:lang w:val="cs-CZ"/>
              </w:rPr>
              <w:t xml:space="preserve"> </w:t>
            </w:r>
            <w:r w:rsidR="00903AB9" w:rsidRPr="00262569">
              <w:rPr>
                <w:spacing w:val="-3"/>
                <w:lang w:val="cs-CZ"/>
              </w:rPr>
              <w:t>působící v</w:t>
            </w:r>
            <w:r w:rsidR="00F32868" w:rsidRPr="00262569">
              <w:rPr>
                <w:lang w:val="cs-CZ"/>
              </w:rPr>
              <w:t>e Zdravotnickém zařízení, adresa výše</w:t>
            </w:r>
          </w:p>
          <w:p w14:paraId="175CBB3E" w14:textId="77777777" w:rsidR="00903AB9" w:rsidRPr="00262569" w:rsidRDefault="00903AB9" w:rsidP="008C2BDB">
            <w:pPr>
              <w:jc w:val="both"/>
              <w:rPr>
                <w:lang w:val="cs-CZ"/>
              </w:rPr>
            </w:pPr>
            <w:r w:rsidRPr="00262569">
              <w:rPr>
                <w:spacing w:val="-3"/>
                <w:lang w:val="cs-CZ"/>
              </w:rPr>
              <w:t>(dále jen „</w:t>
            </w:r>
            <w:r w:rsidRPr="00262569">
              <w:rPr>
                <w:b/>
                <w:spacing w:val="-3"/>
                <w:lang w:val="cs-CZ"/>
              </w:rPr>
              <w:t>Zkoušející</w:t>
            </w:r>
            <w:r w:rsidRPr="00262569">
              <w:rPr>
                <w:spacing w:val="-3"/>
                <w:lang w:val="cs-CZ"/>
              </w:rPr>
              <w:t>”)</w:t>
            </w:r>
            <w:r w:rsidRPr="00262569">
              <w:rPr>
                <w:lang w:val="cs-CZ"/>
              </w:rPr>
              <w:t xml:space="preserve"> </w:t>
            </w:r>
          </w:p>
          <w:p w14:paraId="5B87F3AB" w14:textId="77777777" w:rsidR="00903AB9" w:rsidRDefault="00903AB9" w:rsidP="008C2BDB">
            <w:pPr>
              <w:jc w:val="both"/>
              <w:rPr>
                <w:lang w:val="cs-CZ"/>
              </w:rPr>
            </w:pPr>
          </w:p>
          <w:p w14:paraId="49E42493" w14:textId="77777777" w:rsidR="00FC76C8" w:rsidRPr="00262569" w:rsidRDefault="00FC76C8" w:rsidP="008C2BDB">
            <w:pPr>
              <w:jc w:val="both"/>
              <w:rPr>
                <w:lang w:val="cs-CZ"/>
              </w:rPr>
            </w:pPr>
          </w:p>
          <w:p w14:paraId="099BBF2A" w14:textId="77777777" w:rsidR="00903AB9" w:rsidRPr="00262569" w:rsidRDefault="00903AB9" w:rsidP="008C2BDB">
            <w:pPr>
              <w:jc w:val="both"/>
              <w:rPr>
                <w:lang w:val="cs-CZ"/>
              </w:rPr>
            </w:pPr>
            <w:r w:rsidRPr="00262569">
              <w:rPr>
                <w:lang w:val="cs-CZ"/>
              </w:rPr>
              <w:t>(dále označov</w:t>
            </w:r>
            <w:r w:rsidR="00A1036D" w:rsidRPr="00262569">
              <w:rPr>
                <w:lang w:val="cs-CZ"/>
              </w:rPr>
              <w:t>ána</w:t>
            </w:r>
            <w:r w:rsidRPr="00262569">
              <w:rPr>
                <w:lang w:val="cs-CZ"/>
              </w:rPr>
              <w:t xml:space="preserve"> jako „</w:t>
            </w:r>
            <w:r w:rsidR="00183F49" w:rsidRPr="00262569">
              <w:rPr>
                <w:b/>
                <w:lang w:val="cs-CZ"/>
              </w:rPr>
              <w:t>Smlouva</w:t>
            </w:r>
            <w:r w:rsidRPr="00262569">
              <w:rPr>
                <w:lang w:val="cs-CZ"/>
              </w:rPr>
              <w:t>”) k provedení tohoto klinického hodnocení:</w:t>
            </w:r>
          </w:p>
          <w:p w14:paraId="37017225" w14:textId="77777777" w:rsidR="00903AB9" w:rsidRPr="00262569" w:rsidRDefault="00903AB9" w:rsidP="008C2BDB">
            <w:pPr>
              <w:suppressAutoHyphens/>
              <w:jc w:val="center"/>
              <w:rPr>
                <w:lang w:val="cs-CZ"/>
              </w:rPr>
            </w:pPr>
          </w:p>
        </w:tc>
        <w:tc>
          <w:tcPr>
            <w:tcW w:w="4779" w:type="dxa"/>
          </w:tcPr>
          <w:p w14:paraId="4D84BEA5" w14:textId="34478FED" w:rsidR="00903AB9" w:rsidRPr="00262569" w:rsidRDefault="00903AB9" w:rsidP="003742E4">
            <w:pPr>
              <w:jc w:val="both"/>
              <w:rPr>
                <w:spacing w:val="-3"/>
              </w:rPr>
            </w:pPr>
            <w:r w:rsidRPr="00262569">
              <w:rPr>
                <w:spacing w:val="-3"/>
              </w:rPr>
              <w:t xml:space="preserve">THIS AGREEMENT, made effective on the date of the </w:t>
            </w:r>
            <w:r w:rsidR="00386970" w:rsidRPr="00262569">
              <w:rPr>
                <w:spacing w:val="-3"/>
              </w:rPr>
              <w:t>Contract Register publication</w:t>
            </w:r>
            <w:r w:rsidRPr="00262569">
              <w:t xml:space="preserve"> </w:t>
            </w:r>
            <w:r w:rsidRPr="00262569">
              <w:rPr>
                <w:spacing w:val="-3"/>
              </w:rPr>
              <w:t>(“Effective Date”), by and between:</w:t>
            </w:r>
          </w:p>
          <w:p w14:paraId="7892AB89" w14:textId="77777777" w:rsidR="00386970" w:rsidRPr="00262569" w:rsidRDefault="00386970" w:rsidP="003742E4">
            <w:pPr>
              <w:jc w:val="both"/>
              <w:rPr>
                <w:spacing w:val="-3"/>
              </w:rPr>
            </w:pPr>
          </w:p>
          <w:p w14:paraId="2DCBA0AE" w14:textId="77777777" w:rsidR="00386970" w:rsidRPr="00262569" w:rsidRDefault="00386970" w:rsidP="00386970">
            <w:pPr>
              <w:ind w:right="23"/>
              <w:rPr>
                <w:b/>
                <w:lang w:val="en-US"/>
              </w:rPr>
            </w:pPr>
            <w:r w:rsidRPr="00262569">
              <w:rPr>
                <w:b/>
                <w:lang w:val="en-US"/>
              </w:rPr>
              <w:t>F. Hoffmann-La Roche Ltd</w:t>
            </w:r>
          </w:p>
          <w:p w14:paraId="77DFFB10" w14:textId="77777777" w:rsidR="00386970" w:rsidRPr="00262569" w:rsidRDefault="00386970" w:rsidP="00386970">
            <w:pPr>
              <w:ind w:right="23"/>
              <w:rPr>
                <w:bCs/>
                <w:lang w:val="en-US"/>
              </w:rPr>
            </w:pPr>
            <w:r w:rsidRPr="00262569">
              <w:rPr>
                <w:bCs/>
                <w:lang w:val="en-US"/>
              </w:rPr>
              <w:t xml:space="preserve">Registered office: </w:t>
            </w:r>
            <w:proofErr w:type="spellStart"/>
            <w:r w:rsidRPr="00262569">
              <w:rPr>
                <w:bCs/>
                <w:lang w:val="en-US"/>
              </w:rPr>
              <w:t>Grenzacherstrasse</w:t>
            </w:r>
            <w:proofErr w:type="spellEnd"/>
            <w:r w:rsidRPr="00262569">
              <w:rPr>
                <w:bCs/>
                <w:lang w:val="en-US"/>
              </w:rPr>
              <w:t xml:space="preserve"> 124</w:t>
            </w:r>
          </w:p>
          <w:p w14:paraId="66AF9C6E" w14:textId="77777777" w:rsidR="00386970" w:rsidRPr="00262569" w:rsidRDefault="00386970" w:rsidP="00386970">
            <w:pPr>
              <w:ind w:right="23"/>
              <w:rPr>
                <w:bCs/>
                <w:lang w:val="en-US"/>
              </w:rPr>
            </w:pPr>
            <w:r w:rsidRPr="00262569">
              <w:rPr>
                <w:bCs/>
                <w:lang w:val="en-US"/>
              </w:rPr>
              <w:t>4070 Basel, Switzerland</w:t>
            </w:r>
          </w:p>
          <w:p w14:paraId="7A111F78" w14:textId="77777777" w:rsidR="00386970" w:rsidRPr="00262569" w:rsidRDefault="00386970" w:rsidP="00386970">
            <w:pPr>
              <w:jc w:val="both"/>
              <w:rPr>
                <w:bCs/>
                <w:lang w:val="en-US"/>
              </w:rPr>
            </w:pPr>
            <w:r w:rsidRPr="00262569">
              <w:rPr>
                <w:bCs/>
                <w:lang w:val="en-US"/>
              </w:rPr>
              <w:t>VAT No.: CHE-116.267.986</w:t>
            </w:r>
          </w:p>
          <w:p w14:paraId="29621CAF" w14:textId="77777777" w:rsidR="00903AB9" w:rsidRPr="00262569" w:rsidRDefault="00903AB9" w:rsidP="003742E4">
            <w:pPr>
              <w:jc w:val="both"/>
              <w:rPr>
                <w:spacing w:val="-3"/>
              </w:rPr>
            </w:pPr>
            <w:r w:rsidRPr="00262569">
              <w:rPr>
                <w:spacing w:val="-3"/>
              </w:rPr>
              <w:t>(“Sponsor”)</w:t>
            </w:r>
          </w:p>
          <w:p w14:paraId="33F33CB8" w14:textId="77777777" w:rsidR="00903AB9" w:rsidRPr="00262569" w:rsidRDefault="00903AB9" w:rsidP="003742E4">
            <w:pPr>
              <w:jc w:val="both"/>
              <w:rPr>
                <w:spacing w:val="-3"/>
              </w:rPr>
            </w:pPr>
          </w:p>
          <w:p w14:paraId="156D1BD7" w14:textId="77777777" w:rsidR="00903AB9" w:rsidRPr="00262569" w:rsidRDefault="00903AB9" w:rsidP="003742E4">
            <w:pPr>
              <w:jc w:val="both"/>
              <w:rPr>
                <w:spacing w:val="-3"/>
              </w:rPr>
            </w:pPr>
            <w:r w:rsidRPr="00262569">
              <w:rPr>
                <w:spacing w:val="-3"/>
              </w:rPr>
              <w:t>and</w:t>
            </w:r>
          </w:p>
          <w:p w14:paraId="15D1B50A" w14:textId="77777777" w:rsidR="00903AB9" w:rsidRPr="00262569" w:rsidRDefault="00903AB9" w:rsidP="003742E4">
            <w:pPr>
              <w:jc w:val="both"/>
              <w:rPr>
                <w:spacing w:val="-3"/>
              </w:rPr>
            </w:pPr>
          </w:p>
          <w:p w14:paraId="6DCA1981" w14:textId="20F512C9" w:rsidR="00903AB9" w:rsidRPr="00262569" w:rsidRDefault="00EF7FA0" w:rsidP="003742E4">
            <w:pPr>
              <w:jc w:val="both"/>
              <w:rPr>
                <w:spacing w:val="-3"/>
              </w:rPr>
            </w:pPr>
            <w:r w:rsidRPr="00262569">
              <w:rPr>
                <w:b/>
                <w:spacing w:val="-3"/>
              </w:rPr>
              <w:t>PPD Investigator Services LLC</w:t>
            </w:r>
            <w:r w:rsidR="00A315E4" w:rsidRPr="00262569">
              <w:rPr>
                <w:b/>
                <w:spacing w:val="-3"/>
              </w:rPr>
              <w:t xml:space="preserve"> </w:t>
            </w:r>
            <w:r w:rsidR="00903AB9" w:rsidRPr="00262569">
              <w:rPr>
                <w:spacing w:val="-3"/>
              </w:rPr>
              <w:t xml:space="preserve">located at </w:t>
            </w:r>
            <w:r w:rsidRPr="00262569">
              <w:t>929 North Front St, Wilmington, NC</w:t>
            </w:r>
            <w:r w:rsidR="00BC0512">
              <w:t xml:space="preserve">, </w:t>
            </w:r>
            <w:r w:rsidRPr="00262569">
              <w:t>28401, USA</w:t>
            </w:r>
            <w:r w:rsidRPr="00262569">
              <w:cr/>
            </w:r>
            <w:r w:rsidR="00903AB9" w:rsidRPr="00262569">
              <w:t>(“</w:t>
            </w:r>
            <w:smartTag w:uri="urn:schemas-microsoft-com:office:smarttags" w:element="stockticker">
              <w:r w:rsidR="00903AB9" w:rsidRPr="00262569">
                <w:rPr>
                  <w:b/>
                </w:rPr>
                <w:t>PPD</w:t>
              </w:r>
            </w:smartTag>
            <w:r w:rsidR="00903AB9" w:rsidRPr="00262569">
              <w:t>”)</w:t>
            </w:r>
            <w:r w:rsidR="00903AB9" w:rsidRPr="00262569">
              <w:rPr>
                <w:spacing w:val="-3"/>
              </w:rPr>
              <w:t>, acting on its behalf and as an independent contractor on behalf of Sponsor</w:t>
            </w:r>
          </w:p>
          <w:p w14:paraId="7D415409" w14:textId="77777777" w:rsidR="00903AB9" w:rsidRPr="00262569" w:rsidRDefault="00903AB9" w:rsidP="003742E4">
            <w:pPr>
              <w:jc w:val="both"/>
              <w:rPr>
                <w:spacing w:val="-3"/>
              </w:rPr>
            </w:pPr>
          </w:p>
          <w:p w14:paraId="4E41C5F2" w14:textId="77777777" w:rsidR="00903AB9" w:rsidRPr="00262569" w:rsidRDefault="00903AB9" w:rsidP="003742E4">
            <w:pPr>
              <w:jc w:val="both"/>
              <w:rPr>
                <w:spacing w:val="-3"/>
              </w:rPr>
            </w:pPr>
            <w:r w:rsidRPr="00262569">
              <w:rPr>
                <w:spacing w:val="-3"/>
              </w:rPr>
              <w:t>and</w:t>
            </w:r>
          </w:p>
          <w:p w14:paraId="4C53A550" w14:textId="77777777" w:rsidR="00903AB9" w:rsidRPr="00262569" w:rsidRDefault="00903AB9" w:rsidP="003742E4">
            <w:pPr>
              <w:jc w:val="both"/>
              <w:rPr>
                <w:spacing w:val="-3"/>
              </w:rPr>
            </w:pPr>
          </w:p>
          <w:p w14:paraId="3FF9C415" w14:textId="77777777" w:rsidR="00386970" w:rsidRPr="00262569" w:rsidRDefault="00386970" w:rsidP="00386970">
            <w:pPr>
              <w:jc w:val="both"/>
              <w:rPr>
                <w:b/>
              </w:rPr>
            </w:pPr>
            <w:proofErr w:type="spellStart"/>
            <w:r w:rsidRPr="00262569">
              <w:rPr>
                <w:b/>
              </w:rPr>
              <w:t>Revmatologický</w:t>
            </w:r>
            <w:proofErr w:type="spellEnd"/>
            <w:r w:rsidRPr="00262569">
              <w:rPr>
                <w:b/>
              </w:rPr>
              <w:t xml:space="preserve"> </w:t>
            </w:r>
            <w:proofErr w:type="spellStart"/>
            <w:r w:rsidRPr="00262569">
              <w:rPr>
                <w:b/>
              </w:rPr>
              <w:t>ústav</w:t>
            </w:r>
            <w:proofErr w:type="spellEnd"/>
          </w:p>
          <w:p w14:paraId="6BE4212F" w14:textId="74DE63E9" w:rsidR="00F32868" w:rsidRPr="00262569" w:rsidRDefault="00386970" w:rsidP="00386970">
            <w:pPr>
              <w:jc w:val="both"/>
              <w:rPr>
                <w:bCs/>
              </w:rPr>
            </w:pPr>
            <w:r w:rsidRPr="00262569">
              <w:rPr>
                <w:bCs/>
              </w:rPr>
              <w:t xml:space="preserve">located at Na </w:t>
            </w:r>
            <w:proofErr w:type="spellStart"/>
            <w:r w:rsidRPr="00262569">
              <w:rPr>
                <w:bCs/>
              </w:rPr>
              <w:t>Slupi</w:t>
            </w:r>
            <w:proofErr w:type="spellEnd"/>
            <w:r w:rsidRPr="00262569">
              <w:rPr>
                <w:bCs/>
              </w:rPr>
              <w:t xml:space="preserve"> 450/4, </w:t>
            </w:r>
            <w:proofErr w:type="spellStart"/>
            <w:r w:rsidR="00B3118A" w:rsidRPr="00262569">
              <w:rPr>
                <w:bCs/>
              </w:rPr>
              <w:t>Nové</w:t>
            </w:r>
            <w:proofErr w:type="spellEnd"/>
            <w:r w:rsidR="00B3118A" w:rsidRPr="00262569">
              <w:rPr>
                <w:bCs/>
              </w:rPr>
              <w:t xml:space="preserve"> </w:t>
            </w:r>
            <w:proofErr w:type="spellStart"/>
            <w:r w:rsidR="00B3118A" w:rsidRPr="00262569">
              <w:rPr>
                <w:bCs/>
              </w:rPr>
              <w:t>Město</w:t>
            </w:r>
            <w:proofErr w:type="spellEnd"/>
            <w:r w:rsidR="00B3118A" w:rsidRPr="00262569">
              <w:rPr>
                <w:bCs/>
              </w:rPr>
              <w:t xml:space="preserve">, </w:t>
            </w:r>
            <w:r w:rsidRPr="00262569">
              <w:rPr>
                <w:bCs/>
              </w:rPr>
              <w:t>128 00 Prague 2, Czech Republic</w:t>
            </w:r>
          </w:p>
          <w:p w14:paraId="75AAF3E1" w14:textId="77777777" w:rsidR="00DA25DC" w:rsidRPr="00262569" w:rsidRDefault="00F32868" w:rsidP="003742E4">
            <w:pPr>
              <w:jc w:val="both"/>
            </w:pPr>
            <w:r w:rsidRPr="00262569">
              <w:t>ID: 00023728</w:t>
            </w:r>
          </w:p>
          <w:p w14:paraId="3A9DE674" w14:textId="77777777" w:rsidR="00DA25DC" w:rsidRPr="00262569" w:rsidRDefault="00DA25DC" w:rsidP="003742E4">
            <w:pPr>
              <w:jc w:val="both"/>
            </w:pPr>
            <w:r w:rsidRPr="00262569">
              <w:t>VAT: CZ00023728</w:t>
            </w:r>
          </w:p>
          <w:p w14:paraId="296BA0EC" w14:textId="6027480E" w:rsidR="00903AB9" w:rsidRPr="00262569" w:rsidRDefault="00DA25DC" w:rsidP="003742E4">
            <w:pPr>
              <w:jc w:val="both"/>
            </w:pPr>
            <w:r w:rsidRPr="00262569">
              <w:t>Represented by:</w:t>
            </w:r>
            <w:r w:rsidR="004E67D7">
              <w:t xml:space="preserve"> prof. Karel Pavelka, MD, </w:t>
            </w:r>
            <w:proofErr w:type="spellStart"/>
            <w:r w:rsidR="004E67D7">
              <w:t>DrSc</w:t>
            </w:r>
            <w:proofErr w:type="spellEnd"/>
            <w:r w:rsidR="004E67D7">
              <w:t>., director</w:t>
            </w:r>
          </w:p>
          <w:p w14:paraId="21094B36" w14:textId="77777777" w:rsidR="00903AB9" w:rsidRPr="00262569" w:rsidRDefault="00903AB9" w:rsidP="003742E4">
            <w:pPr>
              <w:jc w:val="both"/>
            </w:pPr>
            <w:r w:rsidRPr="00262569">
              <w:t>(“</w:t>
            </w:r>
            <w:r w:rsidRPr="00262569">
              <w:rPr>
                <w:b/>
              </w:rPr>
              <w:t>Institution</w:t>
            </w:r>
            <w:r w:rsidRPr="00262569">
              <w:t xml:space="preserve">”) </w:t>
            </w:r>
          </w:p>
          <w:p w14:paraId="7C972969" w14:textId="77777777" w:rsidR="00903AB9" w:rsidRPr="00262569" w:rsidRDefault="00903AB9" w:rsidP="003742E4">
            <w:pPr>
              <w:jc w:val="both"/>
            </w:pPr>
          </w:p>
          <w:p w14:paraId="4E1C9655" w14:textId="77777777" w:rsidR="00903AB9" w:rsidRPr="00262569" w:rsidRDefault="00903AB9" w:rsidP="003742E4">
            <w:pPr>
              <w:jc w:val="both"/>
            </w:pPr>
            <w:r w:rsidRPr="00262569">
              <w:t xml:space="preserve">and  </w:t>
            </w:r>
          </w:p>
          <w:p w14:paraId="39C01804" w14:textId="77777777" w:rsidR="00903AB9" w:rsidRPr="00262569" w:rsidRDefault="00903AB9" w:rsidP="003742E4">
            <w:pPr>
              <w:jc w:val="both"/>
            </w:pPr>
          </w:p>
          <w:p w14:paraId="7E52DC87" w14:textId="6C66864C" w:rsidR="00903AB9" w:rsidRPr="00262569" w:rsidRDefault="003850F1" w:rsidP="003742E4">
            <w:pPr>
              <w:jc w:val="both"/>
            </w:pPr>
            <w:r w:rsidRPr="003850F1">
              <w:rPr>
                <w:highlight w:val="yellow"/>
              </w:rPr>
              <w:t>xxx</w:t>
            </w:r>
            <w:r w:rsidRPr="00262569">
              <w:rPr>
                <w:spacing w:val="-3"/>
              </w:rPr>
              <w:t xml:space="preserve"> </w:t>
            </w:r>
            <w:r w:rsidR="00903AB9" w:rsidRPr="00262569">
              <w:rPr>
                <w:spacing w:val="-3"/>
              </w:rPr>
              <w:t xml:space="preserve">with her offices located at </w:t>
            </w:r>
            <w:r w:rsidR="00F32868" w:rsidRPr="00262569">
              <w:t>Institution, address above</w:t>
            </w:r>
            <w:r w:rsidR="00903AB9" w:rsidRPr="00262569">
              <w:t xml:space="preserve"> </w:t>
            </w:r>
          </w:p>
          <w:p w14:paraId="4BE32C1D" w14:textId="77777777" w:rsidR="00903AB9" w:rsidRPr="00262569" w:rsidRDefault="00903AB9" w:rsidP="003742E4">
            <w:pPr>
              <w:jc w:val="both"/>
            </w:pPr>
            <w:r w:rsidRPr="00262569">
              <w:rPr>
                <w:spacing w:val="-3"/>
              </w:rPr>
              <w:t>(“</w:t>
            </w:r>
            <w:r w:rsidRPr="00262569">
              <w:rPr>
                <w:b/>
                <w:spacing w:val="-3"/>
              </w:rPr>
              <w:t>Investigator</w:t>
            </w:r>
            <w:r w:rsidRPr="00262569">
              <w:rPr>
                <w:spacing w:val="-3"/>
              </w:rPr>
              <w:t>”)</w:t>
            </w:r>
            <w:r w:rsidRPr="00262569">
              <w:t xml:space="preserve"> </w:t>
            </w:r>
          </w:p>
          <w:p w14:paraId="65204527" w14:textId="77777777" w:rsidR="00903AB9" w:rsidRPr="00262569" w:rsidRDefault="00903AB9" w:rsidP="003742E4">
            <w:pPr>
              <w:jc w:val="both"/>
            </w:pPr>
          </w:p>
          <w:p w14:paraId="2209C33C" w14:textId="77777777" w:rsidR="00903AB9" w:rsidRPr="00262569" w:rsidRDefault="00903AB9" w:rsidP="003742E4">
            <w:pPr>
              <w:jc w:val="both"/>
            </w:pPr>
            <w:r w:rsidRPr="00262569">
              <w:t>(“</w:t>
            </w:r>
            <w:r w:rsidRPr="00262569">
              <w:rPr>
                <w:b/>
              </w:rPr>
              <w:t>Agreement</w:t>
            </w:r>
            <w:r w:rsidRPr="00262569">
              <w:t>”) for the conduct of the following clinical trial:</w:t>
            </w:r>
          </w:p>
          <w:p w14:paraId="6B939502" w14:textId="77777777" w:rsidR="00903AB9" w:rsidRPr="00262569" w:rsidRDefault="00903AB9" w:rsidP="003742E4">
            <w:pPr>
              <w:suppressAutoHyphens/>
              <w:jc w:val="center"/>
            </w:pPr>
          </w:p>
        </w:tc>
      </w:tr>
      <w:tr w:rsidR="00262569" w:rsidRPr="00262569" w14:paraId="7B16A82B" w14:textId="77777777">
        <w:tc>
          <w:tcPr>
            <w:tcW w:w="4786" w:type="dxa"/>
          </w:tcPr>
          <w:p w14:paraId="1F5C2371" w14:textId="6BF1DE91" w:rsidR="00951219" w:rsidRPr="00262569" w:rsidRDefault="00B77219" w:rsidP="00951219">
            <w:pPr>
              <w:rPr>
                <w:kern w:val="24"/>
              </w:rPr>
            </w:pPr>
            <w:r w:rsidRPr="00262569">
              <w:rPr>
                <w:lang w:val="cs-CZ"/>
              </w:rPr>
              <w:t xml:space="preserve">číslo protokolu </w:t>
            </w:r>
            <w:r w:rsidRPr="00262569">
              <w:rPr>
                <w:b/>
                <w:bCs/>
                <w:lang w:val="cs-CZ"/>
              </w:rPr>
              <w:t>CA42750</w:t>
            </w:r>
            <w:r w:rsidRPr="00262569">
              <w:rPr>
                <w:lang w:val="cs-CZ"/>
              </w:rPr>
              <w:t>, název klinick</w:t>
            </w:r>
            <w:r w:rsidR="00951219" w:rsidRPr="00262569">
              <w:rPr>
                <w:lang w:val="cs-CZ"/>
              </w:rPr>
              <w:t>ého hodnocení:</w:t>
            </w:r>
            <w:r w:rsidR="00951219" w:rsidRPr="00262569">
              <w:rPr>
                <w:b/>
                <w:bCs/>
                <w:lang w:val="cs-CZ"/>
              </w:rPr>
              <w:t xml:space="preserve"> „</w:t>
            </w:r>
            <w:r w:rsidR="003850F1" w:rsidRPr="003850F1">
              <w:rPr>
                <w:highlight w:val="yellow"/>
              </w:rPr>
              <w:t>xxx</w:t>
            </w:r>
            <w:r w:rsidR="00951219" w:rsidRPr="00262569">
              <w:rPr>
                <w:kern w:val="24"/>
              </w:rPr>
              <w:t>”</w:t>
            </w:r>
          </w:p>
          <w:p w14:paraId="7D428B3E" w14:textId="2CC8795F" w:rsidR="00903AB9" w:rsidRPr="00262569" w:rsidRDefault="00903AB9" w:rsidP="008C2BDB">
            <w:pPr>
              <w:jc w:val="both"/>
              <w:rPr>
                <w:b/>
                <w:bCs/>
                <w:lang w:val="cs-CZ"/>
              </w:rPr>
            </w:pPr>
            <w:r w:rsidRPr="00262569">
              <w:rPr>
                <w:b/>
                <w:bCs/>
                <w:lang w:val="cs-CZ"/>
              </w:rPr>
              <w:t xml:space="preserve"> </w:t>
            </w:r>
            <w:r w:rsidRPr="00262569">
              <w:rPr>
                <w:bCs/>
                <w:lang w:val="cs-CZ"/>
              </w:rPr>
              <w:t>(</w:t>
            </w:r>
            <w:r w:rsidR="00AC7AB5" w:rsidRPr="00262569">
              <w:rPr>
                <w:bCs/>
                <w:lang w:val="cs-CZ"/>
              </w:rPr>
              <w:t>dále jen „</w:t>
            </w:r>
            <w:r w:rsidR="00AC7AB5" w:rsidRPr="00262569">
              <w:rPr>
                <w:b/>
                <w:bCs/>
                <w:lang w:val="cs-CZ"/>
              </w:rPr>
              <w:t>Klinické hodnocení</w:t>
            </w:r>
            <w:r w:rsidRPr="00262569">
              <w:rPr>
                <w:bCs/>
                <w:lang w:val="cs-CZ"/>
              </w:rPr>
              <w:t>”)</w:t>
            </w:r>
          </w:p>
          <w:p w14:paraId="7CE4D76F" w14:textId="77777777" w:rsidR="00903AB9" w:rsidRPr="00262569" w:rsidRDefault="00903AB9" w:rsidP="008C2BDB">
            <w:pPr>
              <w:jc w:val="both"/>
              <w:rPr>
                <w:spacing w:val="-3"/>
                <w:lang w:val="cs-CZ"/>
              </w:rPr>
            </w:pPr>
          </w:p>
          <w:p w14:paraId="7229BEB9" w14:textId="5B61B9D7" w:rsidR="00903AB9" w:rsidRPr="00262569" w:rsidRDefault="006D56CF" w:rsidP="008C2BDB">
            <w:pPr>
              <w:jc w:val="both"/>
              <w:rPr>
                <w:spacing w:val="-3"/>
                <w:lang w:val="cs-CZ"/>
              </w:rPr>
            </w:pPr>
            <w:r w:rsidRPr="00262569">
              <w:rPr>
                <w:spacing w:val="-3"/>
                <w:lang w:val="cs-CZ"/>
              </w:rPr>
              <w:t>Tato Smlouva byla podepsána s tím,</w:t>
            </w:r>
            <w:r w:rsidR="00903AB9" w:rsidRPr="00262569">
              <w:rPr>
                <w:spacing w:val="-3"/>
                <w:lang w:val="cs-CZ"/>
              </w:rPr>
              <w:t xml:space="preserve"> </w:t>
            </w:r>
            <w:r w:rsidRPr="00262569">
              <w:rPr>
                <w:spacing w:val="-3"/>
                <w:lang w:val="cs-CZ"/>
              </w:rPr>
              <w:t>že</w:t>
            </w:r>
            <w:r w:rsidR="00903AB9" w:rsidRPr="00262569">
              <w:rPr>
                <w:spacing w:val="-3"/>
                <w:lang w:val="cs-CZ"/>
              </w:rPr>
              <w:t xml:space="preserve"> </w:t>
            </w:r>
            <w:r w:rsidR="003850F1" w:rsidRPr="003850F1">
              <w:rPr>
                <w:highlight w:val="yellow"/>
              </w:rPr>
              <w:t>xxx</w:t>
            </w:r>
            <w:r w:rsidR="00F32868" w:rsidRPr="00262569">
              <w:rPr>
                <w:spacing w:val="-3"/>
                <w:lang w:val="cs-CZ"/>
              </w:rPr>
              <w:t xml:space="preserve"> </w:t>
            </w:r>
            <w:r w:rsidRPr="00262569">
              <w:rPr>
                <w:spacing w:val="-3"/>
                <w:lang w:val="cs-CZ"/>
              </w:rPr>
              <w:t>bude jmenován</w:t>
            </w:r>
            <w:r w:rsidR="00F32868" w:rsidRPr="00262569">
              <w:rPr>
                <w:spacing w:val="-3"/>
                <w:lang w:val="cs-CZ"/>
              </w:rPr>
              <w:t>a</w:t>
            </w:r>
            <w:r w:rsidRPr="00262569">
              <w:rPr>
                <w:spacing w:val="-3"/>
                <w:lang w:val="cs-CZ"/>
              </w:rPr>
              <w:t xml:space="preserve"> Zkoušejícím,</w:t>
            </w:r>
            <w:r w:rsidR="00903AB9" w:rsidRPr="00262569">
              <w:rPr>
                <w:spacing w:val="-3"/>
                <w:lang w:val="cs-CZ"/>
              </w:rPr>
              <w:t xml:space="preserve"> </w:t>
            </w:r>
            <w:r w:rsidRPr="00262569">
              <w:rPr>
                <w:spacing w:val="-3"/>
                <w:lang w:val="cs-CZ"/>
              </w:rPr>
              <w:t>který bude za Zdravotnické zařízení osobně odpovědný</w:t>
            </w:r>
            <w:r w:rsidR="00903AB9" w:rsidRPr="00262569">
              <w:rPr>
                <w:spacing w:val="-3"/>
                <w:lang w:val="cs-CZ"/>
              </w:rPr>
              <w:t xml:space="preserve"> </w:t>
            </w:r>
            <w:r w:rsidRPr="00262569">
              <w:rPr>
                <w:spacing w:val="-3"/>
                <w:lang w:val="cs-CZ"/>
              </w:rPr>
              <w:t xml:space="preserve">za </w:t>
            </w:r>
            <w:r w:rsidRPr="00262569">
              <w:rPr>
                <w:spacing w:val="-3"/>
                <w:lang w:val="cs-CZ"/>
              </w:rPr>
              <w:lastRenderedPageBreak/>
              <w:t xml:space="preserve">provádění níže popsaného </w:t>
            </w:r>
            <w:r w:rsidR="00A1036D" w:rsidRPr="00262569">
              <w:rPr>
                <w:spacing w:val="-3"/>
                <w:lang w:val="cs-CZ"/>
              </w:rPr>
              <w:t>K</w:t>
            </w:r>
            <w:r w:rsidRPr="00262569">
              <w:rPr>
                <w:spacing w:val="-3"/>
                <w:lang w:val="cs-CZ"/>
              </w:rPr>
              <w:t>linického hodnocení</w:t>
            </w:r>
            <w:r w:rsidR="00903AB9" w:rsidRPr="00262569">
              <w:rPr>
                <w:spacing w:val="-3"/>
                <w:lang w:val="cs-CZ"/>
              </w:rPr>
              <w:t xml:space="preserve">. </w:t>
            </w:r>
            <w:r w:rsidRPr="00262569">
              <w:rPr>
                <w:spacing w:val="-3"/>
                <w:lang w:val="cs-CZ"/>
              </w:rPr>
              <w:t xml:space="preserve">Pokud Zkoušející nemůže </w:t>
            </w:r>
            <w:r w:rsidR="00A1036D" w:rsidRPr="00262569">
              <w:rPr>
                <w:spacing w:val="-3"/>
                <w:lang w:val="cs-CZ"/>
              </w:rPr>
              <w:t>K</w:t>
            </w:r>
            <w:r w:rsidRPr="00262569">
              <w:rPr>
                <w:spacing w:val="-3"/>
                <w:lang w:val="cs-CZ"/>
              </w:rPr>
              <w:t>linické hodnocení provádět nebo v něm pokračovat,</w:t>
            </w:r>
            <w:r w:rsidR="00903AB9" w:rsidRPr="00262569">
              <w:rPr>
                <w:spacing w:val="-3"/>
                <w:lang w:val="cs-CZ"/>
              </w:rPr>
              <w:t xml:space="preserve"> </w:t>
            </w:r>
            <w:r w:rsidRPr="00262569">
              <w:rPr>
                <w:spacing w:val="-3"/>
                <w:lang w:val="cs-CZ"/>
              </w:rPr>
              <w:t xml:space="preserve">může </w:t>
            </w:r>
            <w:smartTag w:uri="urn:schemas-microsoft-com:office:smarttags" w:element="stockticker">
              <w:r w:rsidR="00903AB9" w:rsidRPr="00262569">
                <w:rPr>
                  <w:spacing w:val="-3"/>
                  <w:lang w:val="cs-CZ"/>
                </w:rPr>
                <w:t>PPD</w:t>
              </w:r>
            </w:smartTag>
            <w:r w:rsidR="00903AB9" w:rsidRPr="00262569">
              <w:rPr>
                <w:spacing w:val="-3"/>
                <w:lang w:val="cs-CZ"/>
              </w:rPr>
              <w:t xml:space="preserve"> </w:t>
            </w:r>
            <w:r w:rsidRPr="00262569">
              <w:rPr>
                <w:spacing w:val="-3"/>
                <w:lang w:val="cs-CZ"/>
              </w:rPr>
              <w:t xml:space="preserve">od této Smlouvy s okamžitou účinností </w:t>
            </w:r>
            <w:r w:rsidR="00A1036D" w:rsidRPr="00262569">
              <w:rPr>
                <w:spacing w:val="-3"/>
                <w:lang w:val="cs-CZ"/>
              </w:rPr>
              <w:t xml:space="preserve">a </w:t>
            </w:r>
            <w:r w:rsidRPr="00262569">
              <w:rPr>
                <w:spacing w:val="-3"/>
                <w:lang w:val="cs-CZ"/>
              </w:rPr>
              <w:t>bez dalších závazků</w:t>
            </w:r>
            <w:r w:rsidR="00A1036D" w:rsidRPr="00262569">
              <w:rPr>
                <w:spacing w:val="-3"/>
                <w:lang w:val="cs-CZ"/>
              </w:rPr>
              <w:t xml:space="preserve"> odstoupit</w:t>
            </w:r>
            <w:r w:rsidR="00903AB9" w:rsidRPr="00262569">
              <w:rPr>
                <w:spacing w:val="-3"/>
                <w:lang w:val="cs-CZ"/>
              </w:rPr>
              <w:t>.</w:t>
            </w:r>
          </w:p>
          <w:p w14:paraId="4686B3B8" w14:textId="77777777" w:rsidR="00903AB9" w:rsidRPr="00262569" w:rsidRDefault="00903AB9" w:rsidP="008C2BDB">
            <w:pPr>
              <w:pStyle w:val="Zhlav"/>
              <w:tabs>
                <w:tab w:val="clear" w:pos="4153"/>
                <w:tab w:val="clear" w:pos="8306"/>
              </w:tabs>
              <w:suppressAutoHyphens/>
              <w:jc w:val="both"/>
              <w:rPr>
                <w:lang w:val="cs-CZ"/>
              </w:rPr>
            </w:pPr>
          </w:p>
          <w:p w14:paraId="38A98511" w14:textId="77777777" w:rsidR="00903AB9" w:rsidRPr="00262569" w:rsidRDefault="00903AB9" w:rsidP="008C2BDB">
            <w:pPr>
              <w:suppressAutoHyphens/>
              <w:jc w:val="center"/>
              <w:rPr>
                <w:lang w:val="cs-CZ"/>
              </w:rPr>
            </w:pPr>
          </w:p>
        </w:tc>
        <w:tc>
          <w:tcPr>
            <w:tcW w:w="4779" w:type="dxa"/>
          </w:tcPr>
          <w:p w14:paraId="526124DF" w14:textId="0FEDF20E" w:rsidR="00F75F65" w:rsidRPr="00262569" w:rsidRDefault="00F75F65" w:rsidP="00F75F65">
            <w:pPr>
              <w:rPr>
                <w:b/>
                <w:bCs/>
                <w:kern w:val="24"/>
              </w:rPr>
            </w:pPr>
            <w:r w:rsidRPr="00262569">
              <w:rPr>
                <w:kern w:val="24"/>
                <w:lang w:val="en-US"/>
              </w:rPr>
              <w:lastRenderedPageBreak/>
              <w:t xml:space="preserve">Protocol No </w:t>
            </w:r>
            <w:r w:rsidRPr="00262569">
              <w:rPr>
                <w:b/>
                <w:bCs/>
                <w:kern w:val="24"/>
                <w:lang w:val="en-US"/>
              </w:rPr>
              <w:t>CA42750</w:t>
            </w:r>
            <w:r w:rsidR="005661FC" w:rsidRPr="00262569">
              <w:rPr>
                <w:kern w:val="24"/>
                <w:lang w:val="en-US"/>
              </w:rPr>
              <w:t>, study title: “</w:t>
            </w:r>
            <w:r w:rsidR="003850F1" w:rsidRPr="003850F1">
              <w:rPr>
                <w:highlight w:val="yellow"/>
              </w:rPr>
              <w:t>xxx</w:t>
            </w:r>
            <w:r w:rsidR="005661FC" w:rsidRPr="00262569">
              <w:rPr>
                <w:kern w:val="24"/>
                <w:lang w:val="en-US"/>
              </w:rPr>
              <w:t>”</w:t>
            </w:r>
          </w:p>
          <w:p w14:paraId="13A03776" w14:textId="77777777" w:rsidR="005C32ED" w:rsidRPr="00262569" w:rsidRDefault="005C32ED" w:rsidP="005C32ED"/>
          <w:p w14:paraId="5A62B43E" w14:textId="40C14AD8" w:rsidR="00903AB9" w:rsidRPr="00262569" w:rsidRDefault="00903AB9" w:rsidP="003742E4">
            <w:pPr>
              <w:jc w:val="both"/>
              <w:rPr>
                <w:b/>
                <w:bCs/>
              </w:rPr>
            </w:pPr>
            <w:r w:rsidRPr="00262569">
              <w:rPr>
                <w:bCs/>
              </w:rPr>
              <w:t>(“</w:t>
            </w:r>
            <w:r w:rsidRPr="00262569">
              <w:rPr>
                <w:b/>
                <w:bCs/>
              </w:rPr>
              <w:t>Trial</w:t>
            </w:r>
            <w:r w:rsidRPr="00262569">
              <w:rPr>
                <w:bCs/>
              </w:rPr>
              <w:t>”)</w:t>
            </w:r>
          </w:p>
          <w:p w14:paraId="06BBE09F" w14:textId="77777777" w:rsidR="00951219" w:rsidRPr="00262569" w:rsidRDefault="00951219" w:rsidP="003742E4">
            <w:pPr>
              <w:jc w:val="both"/>
              <w:rPr>
                <w:spacing w:val="-3"/>
              </w:rPr>
            </w:pPr>
          </w:p>
          <w:p w14:paraId="5E42E50F" w14:textId="3A233C04" w:rsidR="00903AB9" w:rsidRPr="00262569" w:rsidRDefault="00903AB9" w:rsidP="003742E4">
            <w:pPr>
              <w:jc w:val="both"/>
              <w:rPr>
                <w:spacing w:val="-3"/>
              </w:rPr>
            </w:pPr>
            <w:r w:rsidRPr="00262569">
              <w:rPr>
                <w:spacing w:val="-3"/>
              </w:rPr>
              <w:t xml:space="preserve">The Agreement has been signed with the understanding that </w:t>
            </w:r>
            <w:r w:rsidR="003850F1" w:rsidRPr="003850F1">
              <w:rPr>
                <w:highlight w:val="yellow"/>
              </w:rPr>
              <w:t>xxx</w:t>
            </w:r>
            <w:r w:rsidR="003850F1" w:rsidRPr="00262569">
              <w:rPr>
                <w:spacing w:val="-3"/>
              </w:rPr>
              <w:t xml:space="preserve"> </w:t>
            </w:r>
            <w:r w:rsidR="00F32868" w:rsidRPr="00262569">
              <w:rPr>
                <w:spacing w:val="-3"/>
              </w:rPr>
              <w:t>s</w:t>
            </w:r>
            <w:r w:rsidRPr="00262569">
              <w:rPr>
                <w:spacing w:val="-3"/>
              </w:rPr>
              <w:t xml:space="preserve">hall be appointed as the Investigator being personally responsible on </w:t>
            </w:r>
            <w:r w:rsidRPr="00262569">
              <w:rPr>
                <w:spacing w:val="-3"/>
              </w:rPr>
              <w:lastRenderedPageBreak/>
              <w:t xml:space="preserve">behalf of the Institution for the performance of the Trial described below. If Investigator is not available or becomes unavailable to perform the Trial, </w:t>
            </w:r>
            <w:smartTag w:uri="urn:schemas-microsoft-com:office:smarttags" w:element="stockticker">
              <w:r w:rsidRPr="00262569">
                <w:rPr>
                  <w:spacing w:val="-3"/>
                </w:rPr>
                <w:t>PPD</w:t>
              </w:r>
            </w:smartTag>
            <w:r w:rsidRPr="00262569">
              <w:rPr>
                <w:spacing w:val="-3"/>
              </w:rPr>
              <w:t xml:space="preserve"> may terminate this Agreement immediately without further liability.</w:t>
            </w:r>
          </w:p>
          <w:p w14:paraId="475A572D" w14:textId="77777777" w:rsidR="00903AB9" w:rsidRPr="00262569" w:rsidRDefault="00903AB9" w:rsidP="003742E4">
            <w:pPr>
              <w:pStyle w:val="Zhlav"/>
              <w:tabs>
                <w:tab w:val="clear" w:pos="4153"/>
                <w:tab w:val="clear" w:pos="8306"/>
              </w:tabs>
              <w:suppressAutoHyphens/>
              <w:jc w:val="both"/>
            </w:pPr>
          </w:p>
          <w:p w14:paraId="6FCF344F" w14:textId="77777777" w:rsidR="00903AB9" w:rsidRPr="00262569" w:rsidRDefault="00903AB9" w:rsidP="003742E4">
            <w:pPr>
              <w:suppressAutoHyphens/>
              <w:jc w:val="center"/>
            </w:pPr>
          </w:p>
        </w:tc>
      </w:tr>
      <w:tr w:rsidR="00262569" w:rsidRPr="00262569" w14:paraId="08BA71D3" w14:textId="77777777">
        <w:tc>
          <w:tcPr>
            <w:tcW w:w="4786" w:type="dxa"/>
          </w:tcPr>
          <w:p w14:paraId="2F3E61FF" w14:textId="77777777" w:rsidR="00903AB9" w:rsidRPr="00262569" w:rsidRDefault="00903AB9" w:rsidP="008C2BDB">
            <w:pPr>
              <w:suppressAutoHyphens/>
              <w:ind w:left="720" w:hanging="720"/>
              <w:jc w:val="both"/>
              <w:rPr>
                <w:b/>
                <w:spacing w:val="-3"/>
                <w:lang w:val="cs-CZ"/>
              </w:rPr>
            </w:pPr>
            <w:r w:rsidRPr="00262569">
              <w:rPr>
                <w:b/>
                <w:spacing w:val="-3"/>
                <w:lang w:val="cs-CZ"/>
              </w:rPr>
              <w:lastRenderedPageBreak/>
              <w:t>1.0</w:t>
            </w:r>
            <w:r w:rsidRPr="00262569">
              <w:rPr>
                <w:b/>
                <w:spacing w:val="-3"/>
                <w:lang w:val="cs-CZ"/>
              </w:rPr>
              <w:tab/>
            </w:r>
            <w:r w:rsidR="006D56CF" w:rsidRPr="00262569">
              <w:rPr>
                <w:b/>
                <w:spacing w:val="-3"/>
                <w:u w:val="single"/>
                <w:lang w:val="cs-CZ"/>
              </w:rPr>
              <w:t>Úvod</w:t>
            </w:r>
          </w:p>
          <w:p w14:paraId="07424E87" w14:textId="77777777" w:rsidR="00903AB9" w:rsidRPr="00262569" w:rsidRDefault="00903AB9" w:rsidP="008C2BDB">
            <w:pPr>
              <w:suppressAutoHyphens/>
              <w:ind w:left="720" w:hanging="720"/>
              <w:jc w:val="both"/>
              <w:rPr>
                <w:b/>
                <w:spacing w:val="-3"/>
                <w:lang w:val="cs-CZ"/>
              </w:rPr>
            </w:pPr>
          </w:p>
        </w:tc>
        <w:tc>
          <w:tcPr>
            <w:tcW w:w="4779" w:type="dxa"/>
          </w:tcPr>
          <w:p w14:paraId="15CB512F" w14:textId="77777777" w:rsidR="00903AB9" w:rsidRPr="00262569" w:rsidRDefault="00903AB9" w:rsidP="003742E4">
            <w:pPr>
              <w:suppressAutoHyphens/>
              <w:ind w:left="720" w:hanging="720"/>
              <w:jc w:val="both"/>
              <w:rPr>
                <w:b/>
                <w:spacing w:val="-3"/>
              </w:rPr>
            </w:pPr>
            <w:r w:rsidRPr="00262569">
              <w:rPr>
                <w:b/>
                <w:spacing w:val="-3"/>
              </w:rPr>
              <w:t>1.0</w:t>
            </w:r>
            <w:r w:rsidRPr="00262569">
              <w:rPr>
                <w:b/>
                <w:spacing w:val="-3"/>
              </w:rPr>
              <w:tab/>
            </w:r>
            <w:r w:rsidRPr="00262569">
              <w:rPr>
                <w:b/>
                <w:spacing w:val="-3"/>
                <w:u w:val="single"/>
              </w:rPr>
              <w:t>Introduction</w:t>
            </w:r>
          </w:p>
          <w:p w14:paraId="33F63E22" w14:textId="77777777" w:rsidR="00903AB9" w:rsidRPr="00262569" w:rsidRDefault="00903AB9" w:rsidP="003742E4">
            <w:pPr>
              <w:suppressAutoHyphens/>
              <w:ind w:left="720" w:hanging="720"/>
              <w:jc w:val="both"/>
              <w:rPr>
                <w:b/>
                <w:spacing w:val="-3"/>
              </w:rPr>
            </w:pPr>
          </w:p>
        </w:tc>
      </w:tr>
      <w:tr w:rsidR="00262569" w:rsidRPr="00262569" w14:paraId="6236BADC" w14:textId="77777777">
        <w:tc>
          <w:tcPr>
            <w:tcW w:w="4786" w:type="dxa"/>
          </w:tcPr>
          <w:p w14:paraId="73AD6C76" w14:textId="77777777" w:rsidR="00903AB9" w:rsidRPr="00262569" w:rsidRDefault="00903AB9" w:rsidP="008C2BDB">
            <w:pPr>
              <w:suppressAutoHyphens/>
              <w:jc w:val="both"/>
              <w:rPr>
                <w:spacing w:val="-3"/>
                <w:lang w:val="cs-CZ"/>
              </w:rPr>
            </w:pPr>
          </w:p>
          <w:p w14:paraId="5F26EFA3" w14:textId="77777777" w:rsidR="00903AB9" w:rsidRPr="00262569" w:rsidRDefault="00903AB9" w:rsidP="008C2BDB">
            <w:pPr>
              <w:suppressAutoHyphens/>
              <w:jc w:val="both"/>
              <w:rPr>
                <w:lang w:val="cs-CZ"/>
              </w:rPr>
            </w:pPr>
            <w:smartTag w:uri="urn:schemas-microsoft-com:office:smarttags" w:element="stockticker">
              <w:r w:rsidRPr="00262569">
                <w:rPr>
                  <w:spacing w:val="-3"/>
                  <w:lang w:val="cs-CZ"/>
                </w:rPr>
                <w:t>PPD</w:t>
              </w:r>
            </w:smartTag>
            <w:r w:rsidRPr="00262569">
              <w:rPr>
                <w:spacing w:val="-3"/>
                <w:lang w:val="cs-CZ"/>
              </w:rPr>
              <w:t xml:space="preserve"> </w:t>
            </w:r>
            <w:r w:rsidR="00A47456" w:rsidRPr="00262569">
              <w:rPr>
                <w:spacing w:val="-3"/>
                <w:lang w:val="cs-CZ"/>
              </w:rPr>
              <w:t>byla</w:t>
            </w:r>
            <w:r w:rsidRPr="00262569">
              <w:rPr>
                <w:spacing w:val="-3"/>
                <w:lang w:val="cs-CZ"/>
              </w:rPr>
              <w:t xml:space="preserve"> Zadavatel</w:t>
            </w:r>
            <w:r w:rsidR="00A47456" w:rsidRPr="00262569">
              <w:rPr>
                <w:spacing w:val="-3"/>
                <w:lang w:val="cs-CZ"/>
              </w:rPr>
              <w:t>em řádně zplnomocněna</w:t>
            </w:r>
            <w:r w:rsidRPr="00262569">
              <w:rPr>
                <w:spacing w:val="-3"/>
                <w:lang w:val="cs-CZ"/>
              </w:rPr>
              <w:t xml:space="preserve"> </w:t>
            </w:r>
            <w:r w:rsidR="00A47456" w:rsidRPr="00262569">
              <w:rPr>
                <w:spacing w:val="-3"/>
                <w:lang w:val="cs-CZ"/>
              </w:rPr>
              <w:t>k plnění určitých povinností</w:t>
            </w:r>
            <w:r w:rsidRPr="00262569">
              <w:rPr>
                <w:spacing w:val="-3"/>
                <w:lang w:val="cs-CZ"/>
              </w:rPr>
              <w:t xml:space="preserve"> Zadavatel</w:t>
            </w:r>
            <w:r w:rsidR="00A47456" w:rsidRPr="00262569">
              <w:rPr>
                <w:spacing w:val="-3"/>
                <w:lang w:val="cs-CZ"/>
              </w:rPr>
              <w:t xml:space="preserve">e v rámci </w:t>
            </w:r>
            <w:r w:rsidR="00183F49" w:rsidRPr="00262569">
              <w:rPr>
                <w:spacing w:val="-3"/>
                <w:lang w:val="cs-CZ"/>
              </w:rPr>
              <w:t>provádění</w:t>
            </w:r>
            <w:r w:rsidR="00A47456" w:rsidRPr="00262569">
              <w:rPr>
                <w:spacing w:val="-3"/>
                <w:lang w:val="cs-CZ"/>
              </w:rPr>
              <w:t xml:space="preserve"> Klinického hodnocení</w:t>
            </w:r>
            <w:r w:rsidRPr="00262569">
              <w:rPr>
                <w:spacing w:val="-3"/>
                <w:lang w:val="cs-CZ"/>
              </w:rPr>
              <w:t xml:space="preserve"> </w:t>
            </w:r>
            <w:r w:rsidR="00A47456" w:rsidRPr="00262569">
              <w:rPr>
                <w:spacing w:val="-3"/>
                <w:lang w:val="cs-CZ"/>
              </w:rPr>
              <w:t>v souladu s podmínkami této Smlouvy</w:t>
            </w:r>
            <w:r w:rsidRPr="00262569">
              <w:rPr>
                <w:spacing w:val="-3"/>
                <w:lang w:val="cs-CZ"/>
              </w:rPr>
              <w:t xml:space="preserve"> </w:t>
            </w:r>
            <w:r w:rsidR="00A47456" w:rsidRPr="00262569">
              <w:rPr>
                <w:spacing w:val="-3"/>
                <w:lang w:val="cs-CZ"/>
              </w:rPr>
              <w:t>a k uzavírání smluv o klinickém hodnocení</w:t>
            </w:r>
            <w:r w:rsidRPr="00262569">
              <w:rPr>
                <w:spacing w:val="-3"/>
                <w:lang w:val="cs-CZ"/>
              </w:rPr>
              <w:t xml:space="preserve"> </w:t>
            </w:r>
            <w:r w:rsidR="00A47456" w:rsidRPr="00262569">
              <w:rPr>
                <w:spacing w:val="-3"/>
                <w:lang w:val="cs-CZ"/>
              </w:rPr>
              <w:t>se zdravotnickými zařízeními a zkoušejícími</w:t>
            </w:r>
            <w:r w:rsidRPr="00262569">
              <w:rPr>
                <w:spacing w:val="-3"/>
                <w:lang w:val="cs-CZ"/>
              </w:rPr>
              <w:t xml:space="preserve">.  </w:t>
            </w:r>
            <w:smartTag w:uri="urn:schemas-microsoft-com:office:smarttags" w:element="stockticker">
              <w:r w:rsidRPr="00262569">
                <w:rPr>
                  <w:spacing w:val="-3"/>
                  <w:lang w:val="cs-CZ"/>
                </w:rPr>
                <w:t>PPD</w:t>
              </w:r>
            </w:smartTag>
            <w:r w:rsidRPr="00262569">
              <w:rPr>
                <w:spacing w:val="-3"/>
                <w:lang w:val="cs-CZ"/>
              </w:rPr>
              <w:t xml:space="preserve"> </w:t>
            </w:r>
            <w:r w:rsidR="00A47456" w:rsidRPr="00262569">
              <w:rPr>
                <w:spacing w:val="-3"/>
                <w:lang w:val="cs-CZ"/>
              </w:rPr>
              <w:t>a</w:t>
            </w:r>
            <w:r w:rsidRPr="00262569">
              <w:rPr>
                <w:spacing w:val="-3"/>
                <w:lang w:val="cs-CZ"/>
              </w:rPr>
              <w:t xml:space="preserve"> Zadavatel </w:t>
            </w:r>
            <w:r w:rsidR="00A47456" w:rsidRPr="00262569">
              <w:rPr>
                <w:spacing w:val="-3"/>
                <w:lang w:val="cs-CZ"/>
              </w:rPr>
              <w:t>jsou potěšeni, že</w:t>
            </w:r>
            <w:r w:rsidRPr="00262569">
              <w:rPr>
                <w:spacing w:val="-3"/>
                <w:lang w:val="cs-CZ"/>
              </w:rPr>
              <w:t xml:space="preserve"> </w:t>
            </w:r>
            <w:r w:rsidR="00A47456" w:rsidRPr="00262569">
              <w:rPr>
                <w:spacing w:val="-3"/>
                <w:lang w:val="cs-CZ"/>
              </w:rPr>
              <w:t>Zdravotnické zařízení a Zkoušející souhlasili s účastí v tomto Klinickém hodnocení.</w:t>
            </w:r>
            <w:r w:rsidRPr="00262569">
              <w:rPr>
                <w:spacing w:val="-3"/>
                <w:lang w:val="cs-CZ"/>
              </w:rPr>
              <w:t xml:space="preserve"> </w:t>
            </w:r>
            <w:r w:rsidR="00A47456" w:rsidRPr="00262569">
              <w:rPr>
                <w:spacing w:val="-3"/>
                <w:lang w:val="cs-CZ"/>
              </w:rPr>
              <w:t xml:space="preserve">Tato </w:t>
            </w:r>
            <w:r w:rsidR="00183F49" w:rsidRPr="00262569">
              <w:rPr>
                <w:spacing w:val="-3"/>
                <w:lang w:val="cs-CZ"/>
              </w:rPr>
              <w:t>Smlouva</w:t>
            </w:r>
            <w:r w:rsidR="00A47456" w:rsidRPr="00262569">
              <w:rPr>
                <w:spacing w:val="-3"/>
                <w:lang w:val="cs-CZ"/>
              </w:rPr>
              <w:t xml:space="preserve"> stanoví podmínky</w:t>
            </w:r>
            <w:r w:rsidRPr="00262569">
              <w:rPr>
                <w:spacing w:val="-3"/>
                <w:lang w:val="cs-CZ"/>
              </w:rPr>
              <w:t xml:space="preserve"> </w:t>
            </w:r>
            <w:r w:rsidR="00A47456" w:rsidRPr="00262569">
              <w:rPr>
                <w:spacing w:val="-3"/>
                <w:lang w:val="cs-CZ"/>
              </w:rPr>
              <w:t>platné pro provádění Klinického hodnocení</w:t>
            </w:r>
            <w:r w:rsidRPr="00262569">
              <w:rPr>
                <w:spacing w:val="-3"/>
                <w:lang w:val="cs-CZ"/>
              </w:rPr>
              <w:t xml:space="preserve">.  </w:t>
            </w:r>
          </w:p>
          <w:p w14:paraId="73C43B52" w14:textId="77777777" w:rsidR="00903AB9" w:rsidRPr="00262569" w:rsidRDefault="00903AB9" w:rsidP="008C2BDB">
            <w:pPr>
              <w:tabs>
                <w:tab w:val="left" w:pos="-720"/>
                <w:tab w:val="left" w:pos="0"/>
              </w:tabs>
              <w:suppressAutoHyphens/>
              <w:jc w:val="both"/>
              <w:rPr>
                <w:spacing w:val="-3"/>
                <w:lang w:val="cs-CZ"/>
              </w:rPr>
            </w:pPr>
          </w:p>
          <w:p w14:paraId="4A24A356" w14:textId="77777777" w:rsidR="00903AB9" w:rsidRPr="00262569" w:rsidRDefault="00903AB9" w:rsidP="008C2BDB">
            <w:pPr>
              <w:suppressAutoHyphens/>
              <w:jc w:val="center"/>
              <w:rPr>
                <w:lang w:val="cs-CZ"/>
              </w:rPr>
            </w:pPr>
          </w:p>
        </w:tc>
        <w:tc>
          <w:tcPr>
            <w:tcW w:w="4779" w:type="dxa"/>
          </w:tcPr>
          <w:p w14:paraId="7A9AFF78" w14:textId="77777777" w:rsidR="00903AB9" w:rsidRPr="00262569" w:rsidRDefault="00903AB9" w:rsidP="003742E4">
            <w:pPr>
              <w:suppressAutoHyphens/>
              <w:jc w:val="both"/>
              <w:rPr>
                <w:spacing w:val="-3"/>
              </w:rPr>
            </w:pPr>
          </w:p>
          <w:p w14:paraId="274787A5" w14:textId="77777777" w:rsidR="00903AB9" w:rsidRPr="00262569" w:rsidRDefault="00903AB9" w:rsidP="003742E4">
            <w:pPr>
              <w:suppressAutoHyphens/>
              <w:jc w:val="both"/>
            </w:pPr>
            <w:proofErr w:type="gramStart"/>
            <w:smartTag w:uri="urn:schemas-microsoft-com:office:smarttags" w:element="stockticker">
              <w:r w:rsidRPr="00262569">
                <w:rPr>
                  <w:spacing w:val="-3"/>
                </w:rPr>
                <w:t>PPD</w:t>
              </w:r>
            </w:smartTag>
            <w:r w:rsidRPr="00262569">
              <w:rPr>
                <w:spacing w:val="-3"/>
              </w:rPr>
              <w:t xml:space="preserve"> has been duly authorized by Sponsor, to carry out certain obligations of the Sponsor in the conduct of this Trial, consistent with the terms of this Agreement, and to enter into clinical trial agreements with institutions and investigators</w:t>
            </w:r>
            <w:proofErr w:type="gramEnd"/>
            <w:r w:rsidRPr="00262569">
              <w:rPr>
                <w:spacing w:val="-3"/>
              </w:rPr>
              <w:t xml:space="preserve">.  </w:t>
            </w:r>
            <w:smartTag w:uri="urn:schemas-microsoft-com:office:smarttags" w:element="stockticker">
              <w:r w:rsidRPr="00262569">
                <w:rPr>
                  <w:spacing w:val="-3"/>
                </w:rPr>
                <w:t>PPD</w:t>
              </w:r>
            </w:smartTag>
            <w:r w:rsidRPr="00262569">
              <w:rPr>
                <w:spacing w:val="-3"/>
              </w:rPr>
              <w:t xml:space="preserve"> and Sponsor are pleased that Institution and Investigator have agreed to participate in this Trial.   This Agreement sets forth the terms and conditions applicable to the conduct of this Trial.  </w:t>
            </w:r>
          </w:p>
          <w:p w14:paraId="7E2B91E4" w14:textId="77777777" w:rsidR="00903AB9" w:rsidRPr="00262569" w:rsidRDefault="00903AB9" w:rsidP="003742E4">
            <w:pPr>
              <w:tabs>
                <w:tab w:val="left" w:pos="-720"/>
                <w:tab w:val="left" w:pos="0"/>
              </w:tabs>
              <w:suppressAutoHyphens/>
              <w:jc w:val="both"/>
              <w:rPr>
                <w:spacing w:val="-3"/>
              </w:rPr>
            </w:pPr>
          </w:p>
          <w:p w14:paraId="6888C692" w14:textId="77777777" w:rsidR="00903AB9" w:rsidRPr="00262569" w:rsidRDefault="00903AB9" w:rsidP="003742E4">
            <w:pPr>
              <w:suppressAutoHyphens/>
              <w:jc w:val="center"/>
            </w:pPr>
          </w:p>
        </w:tc>
      </w:tr>
      <w:tr w:rsidR="00262569" w:rsidRPr="00262569" w14:paraId="37C842DA" w14:textId="77777777">
        <w:tc>
          <w:tcPr>
            <w:tcW w:w="4786" w:type="dxa"/>
          </w:tcPr>
          <w:p w14:paraId="68AB725F" w14:textId="77777777" w:rsidR="00903AB9" w:rsidRPr="00262569" w:rsidRDefault="00903AB9" w:rsidP="008C2BDB">
            <w:pPr>
              <w:tabs>
                <w:tab w:val="left" w:pos="-720"/>
              </w:tabs>
              <w:suppressAutoHyphens/>
              <w:jc w:val="both"/>
              <w:rPr>
                <w:b/>
                <w:spacing w:val="-3"/>
                <w:lang w:val="cs-CZ"/>
              </w:rPr>
            </w:pPr>
            <w:r w:rsidRPr="00262569">
              <w:rPr>
                <w:b/>
                <w:spacing w:val="-3"/>
                <w:lang w:val="cs-CZ"/>
              </w:rPr>
              <w:t>2.0</w:t>
            </w:r>
            <w:r w:rsidRPr="00262569">
              <w:rPr>
                <w:b/>
                <w:spacing w:val="-3"/>
                <w:lang w:val="cs-CZ"/>
              </w:rPr>
              <w:tab/>
            </w:r>
            <w:r w:rsidR="00A47456" w:rsidRPr="00262569">
              <w:rPr>
                <w:b/>
                <w:spacing w:val="-3"/>
                <w:u w:val="single"/>
                <w:lang w:val="cs-CZ"/>
              </w:rPr>
              <w:t xml:space="preserve">Provádění Klinického hodnocení </w:t>
            </w:r>
          </w:p>
          <w:p w14:paraId="144F884C" w14:textId="77777777" w:rsidR="00903AB9" w:rsidRPr="00262569" w:rsidRDefault="00903AB9" w:rsidP="008C2BDB">
            <w:pPr>
              <w:tabs>
                <w:tab w:val="left" w:pos="-720"/>
              </w:tabs>
              <w:suppressAutoHyphens/>
              <w:jc w:val="both"/>
              <w:rPr>
                <w:b/>
                <w:spacing w:val="-3"/>
                <w:lang w:val="cs-CZ"/>
              </w:rPr>
            </w:pPr>
          </w:p>
        </w:tc>
        <w:tc>
          <w:tcPr>
            <w:tcW w:w="4779" w:type="dxa"/>
          </w:tcPr>
          <w:p w14:paraId="4A2C80A9" w14:textId="77777777" w:rsidR="00903AB9" w:rsidRPr="00262569" w:rsidRDefault="00903AB9" w:rsidP="003742E4">
            <w:pPr>
              <w:tabs>
                <w:tab w:val="left" w:pos="-720"/>
              </w:tabs>
              <w:suppressAutoHyphens/>
              <w:jc w:val="both"/>
              <w:rPr>
                <w:b/>
                <w:spacing w:val="-3"/>
              </w:rPr>
            </w:pPr>
            <w:r w:rsidRPr="00262569">
              <w:rPr>
                <w:b/>
                <w:spacing w:val="-3"/>
              </w:rPr>
              <w:t>2.0</w:t>
            </w:r>
            <w:r w:rsidRPr="00262569">
              <w:rPr>
                <w:b/>
                <w:spacing w:val="-3"/>
              </w:rPr>
              <w:tab/>
            </w:r>
            <w:r w:rsidRPr="00262569">
              <w:rPr>
                <w:b/>
                <w:spacing w:val="-3"/>
                <w:u w:val="single"/>
              </w:rPr>
              <w:t>Trial Conduct</w:t>
            </w:r>
          </w:p>
          <w:p w14:paraId="28509DF3" w14:textId="77777777" w:rsidR="00903AB9" w:rsidRPr="00262569" w:rsidRDefault="00903AB9" w:rsidP="003742E4">
            <w:pPr>
              <w:tabs>
                <w:tab w:val="left" w:pos="-720"/>
              </w:tabs>
              <w:suppressAutoHyphens/>
              <w:jc w:val="both"/>
              <w:rPr>
                <w:b/>
                <w:spacing w:val="-3"/>
              </w:rPr>
            </w:pPr>
          </w:p>
        </w:tc>
      </w:tr>
      <w:tr w:rsidR="00262569" w:rsidRPr="00262569" w14:paraId="6EC73866" w14:textId="77777777">
        <w:tc>
          <w:tcPr>
            <w:tcW w:w="4786" w:type="dxa"/>
          </w:tcPr>
          <w:p w14:paraId="18B97B4A" w14:textId="77777777" w:rsidR="00903AB9" w:rsidRPr="00262569" w:rsidRDefault="00903AB9" w:rsidP="008C2BDB">
            <w:pPr>
              <w:pStyle w:val="Zhlav"/>
              <w:tabs>
                <w:tab w:val="clear" w:pos="4153"/>
                <w:tab w:val="clear" w:pos="8306"/>
              </w:tabs>
              <w:suppressAutoHyphens/>
              <w:jc w:val="both"/>
              <w:rPr>
                <w:spacing w:val="-3"/>
                <w:lang w:val="cs-CZ"/>
              </w:rPr>
            </w:pPr>
          </w:p>
          <w:p w14:paraId="1EBB9469" w14:textId="77777777" w:rsidR="00903AB9" w:rsidRPr="00262569" w:rsidRDefault="00903AB9" w:rsidP="008C2BDB">
            <w:pPr>
              <w:suppressAutoHyphens/>
              <w:ind w:left="756" w:hanging="756"/>
              <w:jc w:val="both"/>
              <w:rPr>
                <w:spacing w:val="-3"/>
                <w:lang w:val="cs-CZ"/>
              </w:rPr>
            </w:pPr>
            <w:r w:rsidRPr="00262569">
              <w:rPr>
                <w:spacing w:val="-3"/>
                <w:lang w:val="cs-CZ"/>
              </w:rPr>
              <w:t>2.1</w:t>
            </w:r>
            <w:r w:rsidRPr="00262569">
              <w:rPr>
                <w:spacing w:val="-3"/>
                <w:lang w:val="cs-CZ"/>
              </w:rPr>
              <w:tab/>
            </w:r>
            <w:r w:rsidR="00A47456" w:rsidRPr="00262569">
              <w:rPr>
                <w:spacing w:val="-3"/>
                <w:lang w:val="cs-CZ"/>
              </w:rPr>
              <w:t>Zdravotnické zařízení a Zkoušející zaručují,</w:t>
            </w:r>
            <w:r w:rsidRPr="00262569">
              <w:rPr>
                <w:spacing w:val="-3"/>
                <w:lang w:val="cs-CZ"/>
              </w:rPr>
              <w:t xml:space="preserve"> </w:t>
            </w:r>
            <w:r w:rsidR="00A47456" w:rsidRPr="00262569">
              <w:rPr>
                <w:spacing w:val="-3"/>
                <w:lang w:val="cs-CZ"/>
              </w:rPr>
              <w:t>že mají potřebné zkušenosti</w:t>
            </w:r>
            <w:r w:rsidRPr="00262569">
              <w:rPr>
                <w:spacing w:val="-3"/>
                <w:lang w:val="cs-CZ"/>
              </w:rPr>
              <w:t xml:space="preserve">, </w:t>
            </w:r>
            <w:r w:rsidR="00A47456" w:rsidRPr="00262569">
              <w:rPr>
                <w:spacing w:val="-3"/>
                <w:lang w:val="cs-CZ"/>
              </w:rPr>
              <w:t>způsobilost, dostatečný počet subjektů</w:t>
            </w:r>
            <w:r w:rsidRPr="00262569">
              <w:rPr>
                <w:spacing w:val="-3"/>
                <w:lang w:val="cs-CZ"/>
              </w:rPr>
              <w:t xml:space="preserve"> </w:t>
            </w:r>
            <w:r w:rsidR="00A47456" w:rsidRPr="00262569">
              <w:rPr>
                <w:spacing w:val="-3"/>
                <w:lang w:val="cs-CZ"/>
              </w:rPr>
              <w:t xml:space="preserve">a zdroje k profesionálnímu a odbornému provedení Klinického </w:t>
            </w:r>
            <w:r w:rsidR="00183F49" w:rsidRPr="00262569">
              <w:rPr>
                <w:spacing w:val="-3"/>
                <w:lang w:val="cs-CZ"/>
              </w:rPr>
              <w:t>hodnocení, a že</w:t>
            </w:r>
            <w:r w:rsidR="00A47456" w:rsidRPr="00262569">
              <w:rPr>
                <w:spacing w:val="-3"/>
                <w:lang w:val="cs-CZ"/>
              </w:rPr>
              <w:t xml:space="preserve"> Zdravotnické zařízení a Zkoušející plně znají platné předpisy;</w:t>
            </w:r>
            <w:r w:rsidRPr="00262569">
              <w:rPr>
                <w:spacing w:val="-3"/>
                <w:lang w:val="cs-CZ"/>
              </w:rPr>
              <w:t xml:space="preserve"> </w:t>
            </w:r>
            <w:r w:rsidR="00A47456" w:rsidRPr="00262569">
              <w:rPr>
                <w:spacing w:val="-3"/>
                <w:lang w:val="cs-CZ"/>
              </w:rPr>
              <w:t>dále se Zdravotnické zařízení a Zkoušející zavazují,</w:t>
            </w:r>
            <w:r w:rsidRPr="00262569">
              <w:rPr>
                <w:spacing w:val="-3"/>
                <w:lang w:val="cs-CZ"/>
              </w:rPr>
              <w:t xml:space="preserve"> </w:t>
            </w:r>
            <w:r w:rsidR="00A47456" w:rsidRPr="00262569">
              <w:rPr>
                <w:spacing w:val="-3"/>
                <w:lang w:val="cs-CZ"/>
              </w:rPr>
              <w:t>že se nebudou podílet na žádném jiném klinickém hodnocení, které by jim svou povahou bránilo</w:t>
            </w:r>
            <w:r w:rsidRPr="00262569">
              <w:rPr>
                <w:spacing w:val="-3"/>
                <w:lang w:val="cs-CZ"/>
              </w:rPr>
              <w:t xml:space="preserve"> </w:t>
            </w:r>
            <w:r w:rsidR="00A47456" w:rsidRPr="00262569">
              <w:rPr>
                <w:spacing w:val="-3"/>
                <w:lang w:val="cs-CZ"/>
              </w:rPr>
              <w:t>v plnění povinností v rámci Klinického hodnocení dle této Smlouvy</w:t>
            </w:r>
            <w:r w:rsidRPr="00262569">
              <w:rPr>
                <w:spacing w:val="-3"/>
                <w:lang w:val="cs-CZ"/>
              </w:rPr>
              <w:t>.</w:t>
            </w:r>
          </w:p>
          <w:p w14:paraId="1D394169" w14:textId="77777777" w:rsidR="00903AB9" w:rsidRPr="00262569" w:rsidRDefault="00903AB9" w:rsidP="008C2BDB">
            <w:pPr>
              <w:suppressAutoHyphens/>
              <w:jc w:val="center"/>
              <w:rPr>
                <w:lang w:val="cs-CZ"/>
              </w:rPr>
            </w:pPr>
          </w:p>
        </w:tc>
        <w:tc>
          <w:tcPr>
            <w:tcW w:w="4779" w:type="dxa"/>
          </w:tcPr>
          <w:p w14:paraId="388F14A3" w14:textId="77777777" w:rsidR="00903AB9" w:rsidRPr="00262569" w:rsidRDefault="00903AB9" w:rsidP="003742E4">
            <w:pPr>
              <w:pStyle w:val="Zhlav"/>
              <w:tabs>
                <w:tab w:val="clear" w:pos="4153"/>
                <w:tab w:val="clear" w:pos="8306"/>
              </w:tabs>
              <w:suppressAutoHyphens/>
              <w:jc w:val="both"/>
              <w:rPr>
                <w:spacing w:val="-3"/>
              </w:rPr>
            </w:pPr>
          </w:p>
          <w:p w14:paraId="64179398" w14:textId="77777777" w:rsidR="00903AB9" w:rsidRPr="00262569" w:rsidRDefault="00903AB9" w:rsidP="003742E4">
            <w:pPr>
              <w:suppressAutoHyphens/>
              <w:ind w:left="756" w:hanging="756"/>
              <w:jc w:val="both"/>
              <w:rPr>
                <w:spacing w:val="-3"/>
              </w:rPr>
            </w:pPr>
            <w:proofErr w:type="gramStart"/>
            <w:r w:rsidRPr="00262569">
              <w:rPr>
                <w:spacing w:val="-3"/>
              </w:rPr>
              <w:t>2.1</w:t>
            </w:r>
            <w:r w:rsidRPr="00262569">
              <w:rPr>
                <w:spacing w:val="-3"/>
              </w:rPr>
              <w:tab/>
              <w:t>Institution and Investigator warrant that they have the experience, capabilities, adequate subject population and resources to conduct the Trial in a professional and competent manner, and that Institution and Investigator are fully aware of applicable regulations; furthermore, Institution and Investigator agree that they will not participate in any other trial that by its nature will prevent Institution and Investigator from fulfilling their obligations in the Trial hereunder.</w:t>
            </w:r>
            <w:proofErr w:type="gramEnd"/>
          </w:p>
          <w:p w14:paraId="77861B03" w14:textId="77777777" w:rsidR="00903AB9" w:rsidRPr="00262569" w:rsidRDefault="00903AB9" w:rsidP="003742E4">
            <w:pPr>
              <w:suppressAutoHyphens/>
              <w:jc w:val="center"/>
            </w:pPr>
          </w:p>
        </w:tc>
      </w:tr>
      <w:tr w:rsidR="00262569" w:rsidRPr="00262569" w14:paraId="7DF95A1E" w14:textId="77777777">
        <w:tc>
          <w:tcPr>
            <w:tcW w:w="4786" w:type="dxa"/>
          </w:tcPr>
          <w:p w14:paraId="6BCB9A10" w14:textId="77777777" w:rsidR="00903AB9" w:rsidRPr="00262569" w:rsidRDefault="00903AB9" w:rsidP="008C2BDB">
            <w:pPr>
              <w:suppressAutoHyphens/>
              <w:ind w:left="756" w:hanging="756"/>
              <w:jc w:val="both"/>
              <w:rPr>
                <w:spacing w:val="-3"/>
                <w:lang w:val="cs-CZ"/>
              </w:rPr>
            </w:pPr>
            <w:r w:rsidRPr="00262569">
              <w:rPr>
                <w:spacing w:val="-3"/>
                <w:lang w:val="cs-CZ"/>
              </w:rPr>
              <w:t>2.2</w:t>
            </w:r>
            <w:r w:rsidRPr="00262569">
              <w:rPr>
                <w:spacing w:val="-3"/>
                <w:lang w:val="cs-CZ"/>
              </w:rPr>
              <w:tab/>
            </w:r>
            <w:r w:rsidR="00A47456" w:rsidRPr="00262569">
              <w:rPr>
                <w:spacing w:val="-3"/>
                <w:lang w:val="cs-CZ"/>
              </w:rPr>
              <w:t xml:space="preserve">Zdravotnické zařízení a Zkoušející se zavazují provádět Klinické </w:t>
            </w:r>
            <w:r w:rsidR="00183F49" w:rsidRPr="00262569">
              <w:rPr>
                <w:spacing w:val="-3"/>
                <w:lang w:val="cs-CZ"/>
              </w:rPr>
              <w:t>hodnocení v souladu</w:t>
            </w:r>
            <w:r w:rsidR="00A47456" w:rsidRPr="00262569">
              <w:rPr>
                <w:spacing w:val="-3"/>
                <w:lang w:val="cs-CZ"/>
              </w:rPr>
              <w:t xml:space="preserve"> s</w:t>
            </w:r>
            <w:r w:rsidRPr="00262569">
              <w:rPr>
                <w:spacing w:val="-3"/>
                <w:lang w:val="cs-CZ"/>
              </w:rPr>
              <w:t>:</w:t>
            </w:r>
          </w:p>
          <w:p w14:paraId="7CE23F23" w14:textId="77777777" w:rsidR="00903AB9" w:rsidRPr="00262569" w:rsidRDefault="00903AB9" w:rsidP="008C2BDB">
            <w:pPr>
              <w:suppressAutoHyphens/>
              <w:ind w:left="1440" w:hanging="720"/>
              <w:jc w:val="both"/>
              <w:rPr>
                <w:spacing w:val="-3"/>
                <w:lang w:val="cs-CZ"/>
              </w:rPr>
            </w:pPr>
          </w:p>
        </w:tc>
        <w:tc>
          <w:tcPr>
            <w:tcW w:w="4779" w:type="dxa"/>
          </w:tcPr>
          <w:p w14:paraId="0E9D0E24" w14:textId="77777777" w:rsidR="00903AB9" w:rsidRPr="00262569" w:rsidRDefault="00903AB9" w:rsidP="003742E4">
            <w:pPr>
              <w:suppressAutoHyphens/>
              <w:ind w:left="756" w:hanging="756"/>
              <w:jc w:val="both"/>
              <w:rPr>
                <w:spacing w:val="-3"/>
              </w:rPr>
            </w:pPr>
            <w:r w:rsidRPr="00262569">
              <w:rPr>
                <w:spacing w:val="-3"/>
              </w:rPr>
              <w:t>2.2</w:t>
            </w:r>
            <w:r w:rsidRPr="00262569">
              <w:rPr>
                <w:spacing w:val="-3"/>
              </w:rPr>
              <w:tab/>
              <w:t>Institution and Investigator agree to carry out the Trial in accordance with:</w:t>
            </w:r>
          </w:p>
          <w:p w14:paraId="3A342843" w14:textId="77777777" w:rsidR="00903AB9" w:rsidRPr="00262569" w:rsidRDefault="00903AB9" w:rsidP="003742E4">
            <w:pPr>
              <w:suppressAutoHyphens/>
              <w:ind w:left="1440" w:hanging="720"/>
              <w:jc w:val="both"/>
              <w:rPr>
                <w:spacing w:val="-3"/>
              </w:rPr>
            </w:pPr>
          </w:p>
        </w:tc>
      </w:tr>
      <w:tr w:rsidR="00262569" w:rsidRPr="00262569" w14:paraId="4D2CB794" w14:textId="77777777">
        <w:tc>
          <w:tcPr>
            <w:tcW w:w="4786" w:type="dxa"/>
          </w:tcPr>
          <w:p w14:paraId="6203318C" w14:textId="77777777" w:rsidR="00903AB9" w:rsidRPr="00262569" w:rsidRDefault="00903AB9" w:rsidP="008C2BDB">
            <w:pPr>
              <w:suppressAutoHyphens/>
              <w:ind w:left="1440" w:hanging="720"/>
              <w:jc w:val="both"/>
              <w:rPr>
                <w:spacing w:val="-3"/>
                <w:lang w:val="cs-CZ"/>
              </w:rPr>
            </w:pPr>
          </w:p>
          <w:p w14:paraId="2F90C36B" w14:textId="0522E85B" w:rsidR="00903AB9" w:rsidRPr="00262569" w:rsidRDefault="00903AB9" w:rsidP="008C2BDB">
            <w:pPr>
              <w:tabs>
                <w:tab w:val="num" w:pos="1080"/>
              </w:tabs>
              <w:suppressAutoHyphens/>
              <w:ind w:left="1440" w:hanging="684"/>
              <w:jc w:val="both"/>
              <w:rPr>
                <w:lang w:val="cs-CZ"/>
              </w:rPr>
            </w:pPr>
            <w:r w:rsidRPr="00262569">
              <w:rPr>
                <w:spacing w:val="-3"/>
                <w:lang w:val="cs-CZ"/>
              </w:rPr>
              <w:t>2.2.1</w:t>
            </w:r>
            <w:r w:rsidRPr="00262569">
              <w:rPr>
                <w:spacing w:val="-3"/>
                <w:lang w:val="cs-CZ"/>
              </w:rPr>
              <w:tab/>
            </w:r>
            <w:r w:rsidR="00A47456" w:rsidRPr="00262569">
              <w:rPr>
                <w:spacing w:val="-3"/>
                <w:lang w:val="cs-CZ"/>
              </w:rPr>
              <w:t>Protokolem číslo</w:t>
            </w:r>
            <w:r w:rsidRPr="00262569">
              <w:rPr>
                <w:spacing w:val="-3"/>
                <w:lang w:val="cs-CZ"/>
              </w:rPr>
              <w:t xml:space="preserve"> </w:t>
            </w:r>
            <w:r w:rsidR="008767F8" w:rsidRPr="00262569">
              <w:rPr>
                <w:lang w:val="cs-CZ"/>
              </w:rPr>
              <w:t xml:space="preserve">CA42750 </w:t>
            </w:r>
            <w:r w:rsidR="00A47456" w:rsidRPr="00262569">
              <w:rPr>
                <w:spacing w:val="-3"/>
                <w:lang w:val="cs-CZ"/>
              </w:rPr>
              <w:t>pod názvem</w:t>
            </w:r>
            <w:r w:rsidRPr="00262569">
              <w:rPr>
                <w:b/>
                <w:bCs/>
                <w:spacing w:val="-3"/>
                <w:lang w:val="cs-CZ"/>
              </w:rPr>
              <w:t xml:space="preserve"> </w:t>
            </w:r>
            <w:r w:rsidR="00A1036D" w:rsidRPr="00262569">
              <w:rPr>
                <w:bCs/>
                <w:spacing w:val="-3"/>
                <w:lang w:val="cs-CZ"/>
              </w:rPr>
              <w:t>„</w:t>
            </w:r>
            <w:r w:rsidR="003850F1" w:rsidRPr="003850F1">
              <w:rPr>
                <w:highlight w:val="yellow"/>
              </w:rPr>
              <w:t>xxx</w:t>
            </w:r>
            <w:r w:rsidR="003850F1" w:rsidRPr="00262569">
              <w:rPr>
                <w:lang w:val="cs-CZ"/>
              </w:rPr>
              <w:t xml:space="preserve"> </w:t>
            </w:r>
            <w:r w:rsidRPr="00262569">
              <w:rPr>
                <w:lang w:val="cs-CZ"/>
              </w:rPr>
              <w:t>” (</w:t>
            </w:r>
            <w:r w:rsidR="00A47456" w:rsidRPr="00262569">
              <w:rPr>
                <w:lang w:val="cs-CZ"/>
              </w:rPr>
              <w:t xml:space="preserve">dále </w:t>
            </w:r>
            <w:r w:rsidR="00A47456" w:rsidRPr="00262569">
              <w:rPr>
                <w:lang w:val="cs-CZ"/>
              </w:rPr>
              <w:lastRenderedPageBreak/>
              <w:t>označovaným jako</w:t>
            </w:r>
            <w:r w:rsidRPr="00262569">
              <w:rPr>
                <w:lang w:val="cs-CZ"/>
              </w:rPr>
              <w:t xml:space="preserve"> </w:t>
            </w:r>
            <w:r w:rsidR="00A47456" w:rsidRPr="00262569">
              <w:rPr>
                <w:lang w:val="cs-CZ"/>
              </w:rPr>
              <w:t>„</w:t>
            </w:r>
            <w:r w:rsidRPr="00262569">
              <w:rPr>
                <w:lang w:val="cs-CZ"/>
              </w:rPr>
              <w:t>Proto</w:t>
            </w:r>
            <w:r w:rsidR="00A47456" w:rsidRPr="00262569">
              <w:rPr>
                <w:lang w:val="cs-CZ"/>
              </w:rPr>
              <w:t>k</w:t>
            </w:r>
            <w:r w:rsidRPr="00262569">
              <w:rPr>
                <w:lang w:val="cs-CZ"/>
              </w:rPr>
              <w:t xml:space="preserve">ol”) </w:t>
            </w:r>
            <w:r w:rsidR="00A47456" w:rsidRPr="00262569">
              <w:rPr>
                <w:lang w:val="cs-CZ"/>
              </w:rPr>
              <w:t>a veškerými jeho následnými změnami</w:t>
            </w:r>
            <w:r w:rsidRPr="00262569">
              <w:rPr>
                <w:lang w:val="cs-CZ"/>
              </w:rPr>
              <w:t xml:space="preserve"> </w:t>
            </w:r>
            <w:r w:rsidR="00A47456" w:rsidRPr="00262569">
              <w:rPr>
                <w:lang w:val="cs-CZ"/>
              </w:rPr>
              <w:t>schválenými</w:t>
            </w:r>
            <w:r w:rsidRPr="00262569">
              <w:rPr>
                <w:lang w:val="cs-CZ"/>
              </w:rPr>
              <w:t xml:space="preserve"> Zadavatel</w:t>
            </w:r>
            <w:r w:rsidR="00A47456" w:rsidRPr="00262569">
              <w:rPr>
                <w:lang w:val="cs-CZ"/>
              </w:rPr>
              <w:t>em</w:t>
            </w:r>
            <w:r w:rsidRPr="00262569">
              <w:rPr>
                <w:lang w:val="cs-CZ"/>
              </w:rPr>
              <w:t>, PPD</w:t>
            </w:r>
            <w:r w:rsidR="00A47456" w:rsidRPr="00262569">
              <w:rPr>
                <w:lang w:val="cs-CZ"/>
              </w:rPr>
              <w:t>, SÚKL</w:t>
            </w:r>
            <w:r w:rsidRPr="00262569">
              <w:rPr>
                <w:lang w:val="cs-CZ"/>
              </w:rPr>
              <w:t xml:space="preserve"> </w:t>
            </w:r>
            <w:r w:rsidR="00A47456" w:rsidRPr="00262569">
              <w:rPr>
                <w:lang w:val="cs-CZ"/>
              </w:rPr>
              <w:t>a příslušnou etickou komisí</w:t>
            </w:r>
            <w:r w:rsidRPr="00262569">
              <w:rPr>
                <w:lang w:val="cs-CZ"/>
              </w:rPr>
              <w:t xml:space="preserve">. </w:t>
            </w:r>
          </w:p>
          <w:p w14:paraId="5FA5A780" w14:textId="77777777" w:rsidR="00903AB9" w:rsidRPr="00262569" w:rsidRDefault="00903AB9" w:rsidP="008C2BDB">
            <w:pPr>
              <w:tabs>
                <w:tab w:val="num" w:pos="1080"/>
              </w:tabs>
              <w:suppressAutoHyphens/>
              <w:ind w:left="1440" w:hanging="684"/>
              <w:jc w:val="both"/>
              <w:rPr>
                <w:b/>
                <w:bCs/>
                <w:spacing w:val="-3"/>
                <w:lang w:val="cs-CZ"/>
              </w:rPr>
            </w:pPr>
          </w:p>
          <w:p w14:paraId="7117CC36" w14:textId="74296540" w:rsidR="00903AB9" w:rsidRPr="00262569" w:rsidRDefault="00903AB9" w:rsidP="008C2BDB">
            <w:pPr>
              <w:suppressAutoHyphens/>
              <w:ind w:left="1440" w:hanging="684"/>
              <w:jc w:val="both"/>
              <w:rPr>
                <w:spacing w:val="-3"/>
                <w:lang w:val="cs-CZ"/>
              </w:rPr>
            </w:pPr>
            <w:r w:rsidRPr="00262569">
              <w:rPr>
                <w:spacing w:val="-3"/>
                <w:lang w:val="cs-CZ"/>
              </w:rPr>
              <w:t>2.2.2</w:t>
            </w:r>
            <w:r w:rsidRPr="00262569">
              <w:rPr>
                <w:spacing w:val="-3"/>
                <w:lang w:val="cs-CZ"/>
              </w:rPr>
              <w:tab/>
            </w:r>
            <w:r w:rsidR="0019082E" w:rsidRPr="00262569">
              <w:rPr>
                <w:spacing w:val="-3"/>
                <w:lang w:val="cs-CZ"/>
              </w:rPr>
              <w:t>všemi platnými zákony a předpisy, včetně, ale bez omezení těmi, které se týkají lidského výzkumu a ochrany dat</w:t>
            </w:r>
          </w:p>
          <w:p w14:paraId="39023758" w14:textId="77777777" w:rsidR="00903AB9" w:rsidRPr="00262569" w:rsidRDefault="00903AB9" w:rsidP="008C2BDB">
            <w:pPr>
              <w:suppressAutoHyphens/>
              <w:ind w:left="1440" w:hanging="684"/>
              <w:jc w:val="both"/>
              <w:rPr>
                <w:spacing w:val="-3"/>
                <w:lang w:val="cs-CZ"/>
              </w:rPr>
            </w:pPr>
          </w:p>
          <w:p w14:paraId="2511EB09" w14:textId="731E448E" w:rsidR="00903AB9" w:rsidRDefault="00903AB9" w:rsidP="008C2BDB">
            <w:pPr>
              <w:suppressAutoHyphens/>
              <w:ind w:left="1440" w:hanging="684"/>
              <w:jc w:val="both"/>
              <w:rPr>
                <w:spacing w:val="-3"/>
                <w:lang w:val="cs-CZ"/>
              </w:rPr>
            </w:pPr>
            <w:r w:rsidRPr="00262569">
              <w:rPr>
                <w:spacing w:val="-3"/>
                <w:lang w:val="cs-CZ"/>
              </w:rPr>
              <w:t>2.2.3</w:t>
            </w:r>
            <w:r w:rsidRPr="00262569">
              <w:rPr>
                <w:spacing w:val="-3"/>
                <w:lang w:val="cs-CZ"/>
              </w:rPr>
              <w:tab/>
            </w:r>
            <w:r w:rsidR="008943B9" w:rsidRPr="00262569">
              <w:rPr>
                <w:spacing w:val="-3"/>
                <w:lang w:val="cs-CZ"/>
              </w:rPr>
              <w:t>Pokyny pro správnou klinickou praxi</w:t>
            </w:r>
            <w:r w:rsidRPr="00262569">
              <w:rPr>
                <w:spacing w:val="-3"/>
                <w:lang w:val="cs-CZ"/>
              </w:rPr>
              <w:t xml:space="preserve"> (GCP) </w:t>
            </w:r>
            <w:r w:rsidR="008943B9" w:rsidRPr="00262569">
              <w:rPr>
                <w:spacing w:val="-3"/>
                <w:lang w:val="cs-CZ"/>
              </w:rPr>
              <w:t>vydanými Mezinárodní konferencí o harmonizaci (</w:t>
            </w:r>
            <w:smartTag w:uri="urn:schemas-microsoft-com:office:smarttags" w:element="stockticker">
              <w:r w:rsidR="008943B9" w:rsidRPr="00262569">
                <w:rPr>
                  <w:spacing w:val="-3"/>
                  <w:lang w:val="cs-CZ"/>
                </w:rPr>
                <w:t>ICH</w:t>
              </w:r>
            </w:smartTag>
            <w:r w:rsidR="008943B9" w:rsidRPr="00262569">
              <w:rPr>
                <w:spacing w:val="-3"/>
                <w:lang w:val="cs-CZ"/>
              </w:rPr>
              <w:t xml:space="preserve">) technických požadavků na </w:t>
            </w:r>
            <w:r w:rsidR="00183F49" w:rsidRPr="00262569">
              <w:rPr>
                <w:spacing w:val="-3"/>
                <w:lang w:val="cs-CZ"/>
              </w:rPr>
              <w:t>registraci humánních</w:t>
            </w:r>
            <w:r w:rsidR="008943B9" w:rsidRPr="00262569">
              <w:rPr>
                <w:spacing w:val="-3"/>
                <w:lang w:val="cs-CZ"/>
              </w:rPr>
              <w:t xml:space="preserve"> léčivých přípravků</w:t>
            </w:r>
            <w:r w:rsidRPr="00262569">
              <w:rPr>
                <w:spacing w:val="-3"/>
                <w:lang w:val="cs-CZ"/>
              </w:rPr>
              <w:t xml:space="preserve"> </w:t>
            </w:r>
            <w:r w:rsidR="008943B9" w:rsidRPr="00262569">
              <w:rPr>
                <w:spacing w:val="-3"/>
                <w:lang w:val="cs-CZ"/>
              </w:rPr>
              <w:t>a jinými obecně přijímanými</w:t>
            </w:r>
            <w:r w:rsidRPr="00262569">
              <w:rPr>
                <w:spacing w:val="-3"/>
                <w:lang w:val="cs-CZ"/>
              </w:rPr>
              <w:t xml:space="preserve"> </w:t>
            </w:r>
            <w:r w:rsidR="008943B9" w:rsidRPr="00262569">
              <w:rPr>
                <w:spacing w:val="-3"/>
                <w:lang w:val="cs-CZ"/>
              </w:rPr>
              <w:t xml:space="preserve">pokyny </w:t>
            </w:r>
            <w:smartTag w:uri="urn:schemas-microsoft-com:office:smarttags" w:element="stockticker">
              <w:r w:rsidRPr="00262569">
                <w:rPr>
                  <w:spacing w:val="-3"/>
                  <w:lang w:val="cs-CZ"/>
                </w:rPr>
                <w:t>ICH</w:t>
              </w:r>
            </w:smartTag>
            <w:r w:rsidRPr="00262569">
              <w:rPr>
                <w:spacing w:val="-3"/>
                <w:lang w:val="cs-CZ"/>
              </w:rPr>
              <w:t xml:space="preserve">, </w:t>
            </w:r>
            <w:r w:rsidR="008943B9" w:rsidRPr="00262569">
              <w:rPr>
                <w:spacing w:val="-3"/>
                <w:lang w:val="cs-CZ"/>
              </w:rPr>
              <w:t>Evropských společenství nebo</w:t>
            </w:r>
            <w:r w:rsidRPr="00262569">
              <w:rPr>
                <w:spacing w:val="-3"/>
                <w:lang w:val="cs-CZ"/>
              </w:rPr>
              <w:t xml:space="preserve"> </w:t>
            </w:r>
            <w:r w:rsidR="008943B9" w:rsidRPr="00262569">
              <w:rPr>
                <w:spacing w:val="-3"/>
                <w:lang w:val="cs-CZ"/>
              </w:rPr>
              <w:t>příslušných orgánů České republiky</w:t>
            </w:r>
            <w:r w:rsidRPr="00262569">
              <w:rPr>
                <w:spacing w:val="-3"/>
                <w:lang w:val="cs-CZ"/>
              </w:rPr>
              <w:t xml:space="preserve"> (</w:t>
            </w:r>
            <w:r w:rsidR="008943B9" w:rsidRPr="00262569">
              <w:rPr>
                <w:spacing w:val="-3"/>
                <w:lang w:val="cs-CZ"/>
              </w:rPr>
              <w:t>Státní ústav pro kontrolu léčiv</w:t>
            </w:r>
            <w:r w:rsidRPr="00262569">
              <w:rPr>
                <w:spacing w:val="-3"/>
                <w:lang w:val="cs-CZ"/>
              </w:rPr>
              <w:t xml:space="preserve">, </w:t>
            </w:r>
            <w:r w:rsidR="008943B9" w:rsidRPr="00262569">
              <w:rPr>
                <w:spacing w:val="-3"/>
                <w:lang w:val="cs-CZ"/>
              </w:rPr>
              <w:t>dále označovaný jako</w:t>
            </w:r>
            <w:r w:rsidRPr="00262569">
              <w:rPr>
                <w:spacing w:val="-3"/>
                <w:lang w:val="cs-CZ"/>
              </w:rPr>
              <w:t xml:space="preserve"> “S</w:t>
            </w:r>
            <w:r w:rsidR="008943B9" w:rsidRPr="00262569">
              <w:rPr>
                <w:spacing w:val="-3"/>
                <w:lang w:val="cs-CZ"/>
              </w:rPr>
              <w:t>Ú</w:t>
            </w:r>
            <w:r w:rsidRPr="00262569">
              <w:rPr>
                <w:spacing w:val="-3"/>
                <w:lang w:val="cs-CZ"/>
              </w:rPr>
              <w:t>KL”)</w:t>
            </w:r>
            <w:r w:rsidR="00FD7C9E" w:rsidRPr="00262569">
              <w:rPr>
                <w:spacing w:val="-3"/>
                <w:lang w:val="cs-CZ"/>
              </w:rPr>
              <w:t>, a</w:t>
            </w:r>
          </w:p>
          <w:p w14:paraId="63E5106E" w14:textId="77777777" w:rsidR="00C85D0D" w:rsidRDefault="00C85D0D" w:rsidP="008C2BDB">
            <w:pPr>
              <w:suppressAutoHyphens/>
              <w:ind w:left="1440" w:hanging="684"/>
              <w:jc w:val="both"/>
              <w:rPr>
                <w:spacing w:val="-3"/>
                <w:lang w:val="cs-CZ"/>
              </w:rPr>
            </w:pPr>
          </w:p>
          <w:p w14:paraId="4D0C44C5" w14:textId="77777777" w:rsidR="00C85D0D" w:rsidRPr="00262569" w:rsidRDefault="00C85D0D" w:rsidP="008C2BDB">
            <w:pPr>
              <w:suppressAutoHyphens/>
              <w:ind w:left="1440" w:hanging="684"/>
              <w:jc w:val="both"/>
              <w:rPr>
                <w:spacing w:val="-3"/>
                <w:lang w:val="cs-CZ"/>
              </w:rPr>
            </w:pPr>
          </w:p>
          <w:p w14:paraId="3B72775C" w14:textId="77777777" w:rsidR="00903AB9" w:rsidRPr="00262569" w:rsidRDefault="00903AB9" w:rsidP="008C2BDB">
            <w:pPr>
              <w:suppressAutoHyphens/>
              <w:ind w:hanging="684"/>
              <w:jc w:val="both"/>
              <w:rPr>
                <w:spacing w:val="-3"/>
                <w:lang w:val="cs-CZ"/>
              </w:rPr>
            </w:pPr>
          </w:p>
          <w:p w14:paraId="3159DC04" w14:textId="77777777" w:rsidR="00903AB9" w:rsidRPr="00262569" w:rsidRDefault="00903AB9" w:rsidP="008C2BDB">
            <w:pPr>
              <w:suppressAutoHyphens/>
              <w:ind w:left="1440" w:hanging="684"/>
              <w:jc w:val="both"/>
              <w:rPr>
                <w:spacing w:val="-3"/>
                <w:lang w:val="cs-CZ"/>
              </w:rPr>
            </w:pPr>
            <w:r w:rsidRPr="00262569">
              <w:rPr>
                <w:spacing w:val="-3"/>
                <w:lang w:val="cs-CZ"/>
              </w:rPr>
              <w:t xml:space="preserve">2.2.4. </w:t>
            </w:r>
            <w:r w:rsidR="00A1036D" w:rsidRPr="00262569">
              <w:rPr>
                <w:spacing w:val="-3"/>
                <w:lang w:val="cs-CZ"/>
              </w:rPr>
              <w:t>P</w:t>
            </w:r>
            <w:r w:rsidR="008943B9" w:rsidRPr="00262569">
              <w:rPr>
                <w:spacing w:val="-3"/>
                <w:lang w:val="cs-CZ"/>
              </w:rPr>
              <w:t>odmínkami této Smlouvy.</w:t>
            </w:r>
          </w:p>
          <w:p w14:paraId="5F5A45E4" w14:textId="77777777" w:rsidR="00903AB9" w:rsidRPr="00262569" w:rsidRDefault="00903AB9" w:rsidP="008C2BDB">
            <w:pPr>
              <w:suppressAutoHyphens/>
              <w:jc w:val="center"/>
              <w:rPr>
                <w:lang w:val="cs-CZ"/>
              </w:rPr>
            </w:pPr>
          </w:p>
        </w:tc>
        <w:tc>
          <w:tcPr>
            <w:tcW w:w="4779" w:type="dxa"/>
          </w:tcPr>
          <w:p w14:paraId="25381DC3" w14:textId="77777777" w:rsidR="00903AB9" w:rsidRPr="00262569" w:rsidRDefault="00903AB9" w:rsidP="003742E4">
            <w:pPr>
              <w:suppressAutoHyphens/>
              <w:ind w:left="1440" w:hanging="720"/>
              <w:jc w:val="both"/>
              <w:rPr>
                <w:spacing w:val="-3"/>
              </w:rPr>
            </w:pPr>
          </w:p>
          <w:p w14:paraId="74DA84D3" w14:textId="43B64D77" w:rsidR="00903AB9" w:rsidRPr="00262569" w:rsidRDefault="00903AB9" w:rsidP="003742E4">
            <w:pPr>
              <w:tabs>
                <w:tab w:val="num" w:pos="1080"/>
              </w:tabs>
              <w:suppressAutoHyphens/>
              <w:ind w:left="1440" w:hanging="684"/>
              <w:jc w:val="both"/>
            </w:pPr>
            <w:r w:rsidRPr="00262569">
              <w:rPr>
                <w:spacing w:val="-3"/>
              </w:rPr>
              <w:t>2.2.1</w:t>
            </w:r>
            <w:r w:rsidRPr="00262569">
              <w:rPr>
                <w:spacing w:val="-3"/>
              </w:rPr>
              <w:tab/>
              <w:t xml:space="preserve">Protocol number </w:t>
            </w:r>
            <w:r w:rsidR="008767F8" w:rsidRPr="00262569">
              <w:t xml:space="preserve">CA42750 </w:t>
            </w:r>
            <w:r w:rsidRPr="00262569">
              <w:rPr>
                <w:spacing w:val="-3"/>
              </w:rPr>
              <w:t>entitled</w:t>
            </w:r>
            <w:r w:rsidRPr="00262569">
              <w:rPr>
                <w:b/>
                <w:bCs/>
                <w:spacing w:val="-3"/>
              </w:rPr>
              <w:t xml:space="preserve"> </w:t>
            </w:r>
            <w:r w:rsidRPr="00262569">
              <w:rPr>
                <w:spacing w:val="-3"/>
              </w:rPr>
              <w:t>“</w:t>
            </w:r>
            <w:r w:rsidR="003850F1" w:rsidRPr="003850F1">
              <w:rPr>
                <w:highlight w:val="yellow"/>
              </w:rPr>
              <w:t>xxx</w:t>
            </w:r>
            <w:r w:rsidRPr="00262569">
              <w:t xml:space="preserve">” (the “Protocol”) </w:t>
            </w:r>
            <w:r w:rsidRPr="00262569">
              <w:lastRenderedPageBreak/>
              <w:t xml:space="preserve">and any subsequent amendments thereto approved by the Sponsor, </w:t>
            </w:r>
            <w:smartTag w:uri="urn:schemas-microsoft-com:office:smarttags" w:element="stockticker">
              <w:r w:rsidRPr="00262569">
                <w:t>PPD</w:t>
              </w:r>
            </w:smartTag>
            <w:r w:rsidRPr="00262569">
              <w:t xml:space="preserve"> and, the State Institute for Drug Control and the appropriate Ethics Committee</w:t>
            </w:r>
            <w:r w:rsidR="00221CDC" w:rsidRPr="00262569">
              <w:t>;</w:t>
            </w:r>
            <w:r w:rsidRPr="00262569">
              <w:t xml:space="preserve"> </w:t>
            </w:r>
          </w:p>
          <w:p w14:paraId="7E267B53" w14:textId="77777777" w:rsidR="00903AB9" w:rsidRDefault="00903AB9" w:rsidP="003742E4">
            <w:pPr>
              <w:tabs>
                <w:tab w:val="num" w:pos="1080"/>
              </w:tabs>
              <w:suppressAutoHyphens/>
              <w:ind w:left="1440" w:hanging="684"/>
              <w:jc w:val="both"/>
              <w:rPr>
                <w:b/>
                <w:bCs/>
                <w:spacing w:val="-3"/>
              </w:rPr>
            </w:pPr>
          </w:p>
          <w:p w14:paraId="0D8261BE" w14:textId="77777777" w:rsidR="00FC76C8" w:rsidRDefault="00FC76C8" w:rsidP="003742E4">
            <w:pPr>
              <w:tabs>
                <w:tab w:val="num" w:pos="1080"/>
              </w:tabs>
              <w:suppressAutoHyphens/>
              <w:ind w:left="1440" w:hanging="684"/>
              <w:jc w:val="both"/>
              <w:rPr>
                <w:b/>
                <w:bCs/>
                <w:spacing w:val="-3"/>
              </w:rPr>
            </w:pPr>
          </w:p>
          <w:p w14:paraId="5402295E" w14:textId="77777777" w:rsidR="00FC76C8" w:rsidRPr="00262569" w:rsidRDefault="00FC76C8" w:rsidP="003742E4">
            <w:pPr>
              <w:tabs>
                <w:tab w:val="num" w:pos="1080"/>
              </w:tabs>
              <w:suppressAutoHyphens/>
              <w:ind w:left="1440" w:hanging="684"/>
              <w:jc w:val="both"/>
              <w:rPr>
                <w:b/>
                <w:bCs/>
                <w:spacing w:val="-3"/>
              </w:rPr>
            </w:pPr>
          </w:p>
          <w:p w14:paraId="255615EA" w14:textId="3184105C" w:rsidR="00903AB9" w:rsidRPr="00262569" w:rsidRDefault="00903AB9" w:rsidP="003742E4">
            <w:pPr>
              <w:suppressAutoHyphens/>
              <w:ind w:left="1440" w:hanging="684"/>
              <w:jc w:val="both"/>
              <w:rPr>
                <w:spacing w:val="-3"/>
              </w:rPr>
            </w:pPr>
            <w:r w:rsidRPr="00262569">
              <w:rPr>
                <w:spacing w:val="-3"/>
              </w:rPr>
              <w:t>2.2.2</w:t>
            </w:r>
            <w:r w:rsidRPr="00262569">
              <w:rPr>
                <w:spacing w:val="-3"/>
              </w:rPr>
              <w:tab/>
            </w:r>
            <w:r w:rsidR="00221CDC" w:rsidRPr="00262569">
              <w:rPr>
                <w:spacing w:val="-3"/>
              </w:rPr>
              <w:t>all applicable laws and regulations, including but not limited to those related to human research and data protection;</w:t>
            </w:r>
          </w:p>
          <w:p w14:paraId="72938819" w14:textId="77777777" w:rsidR="00903AB9" w:rsidRPr="00262569" w:rsidRDefault="00903AB9" w:rsidP="003742E4">
            <w:pPr>
              <w:suppressAutoHyphens/>
              <w:ind w:left="1440" w:hanging="684"/>
              <w:jc w:val="both"/>
              <w:rPr>
                <w:spacing w:val="-3"/>
              </w:rPr>
            </w:pPr>
          </w:p>
          <w:p w14:paraId="20D91BF9" w14:textId="32745EE2" w:rsidR="00903AB9" w:rsidRPr="00262569" w:rsidRDefault="00903AB9" w:rsidP="003742E4">
            <w:pPr>
              <w:suppressAutoHyphens/>
              <w:ind w:left="1440" w:hanging="684"/>
              <w:jc w:val="both"/>
              <w:rPr>
                <w:spacing w:val="-3"/>
              </w:rPr>
            </w:pPr>
            <w:r w:rsidRPr="00262569">
              <w:rPr>
                <w:spacing w:val="-3"/>
              </w:rPr>
              <w:t>2.2.3</w:t>
            </w:r>
            <w:r w:rsidRPr="00262569">
              <w:rPr>
                <w:spacing w:val="-3"/>
              </w:rPr>
              <w:tab/>
              <w:t>the Guideline for Good Clinical Practice (GCP) of the International Conference on Harmonization (</w:t>
            </w:r>
            <w:smartTag w:uri="urn:schemas-microsoft-com:office:smarttags" w:element="stockticker">
              <w:r w:rsidRPr="00262569">
                <w:rPr>
                  <w:spacing w:val="-3"/>
                </w:rPr>
                <w:t>ICH</w:t>
              </w:r>
            </w:smartTag>
            <w:r w:rsidRPr="00262569">
              <w:rPr>
                <w:spacing w:val="-3"/>
              </w:rPr>
              <w:t xml:space="preserve">) of Technical Requirements for the Registration of Pharmaceuticals for Human Use and with other generally accepted applicable Guidelines of the </w:t>
            </w:r>
            <w:smartTag w:uri="urn:schemas-microsoft-com:office:smarttags" w:element="stockticker">
              <w:r w:rsidRPr="00262569">
                <w:rPr>
                  <w:spacing w:val="-3"/>
                </w:rPr>
                <w:t>ICH</w:t>
              </w:r>
            </w:smartTag>
            <w:r w:rsidRPr="00262569">
              <w:rPr>
                <w:spacing w:val="-3"/>
              </w:rPr>
              <w:t>, or the European Community or any appropriate Czech Republic authority or body (State Institute for Drug Control, hereinafter referred to as “SUKL”)</w:t>
            </w:r>
            <w:r w:rsidR="00221CDC" w:rsidRPr="00262569">
              <w:rPr>
                <w:spacing w:val="-3"/>
              </w:rPr>
              <w:t>; and</w:t>
            </w:r>
          </w:p>
          <w:p w14:paraId="4412E0B8" w14:textId="77777777" w:rsidR="00903AB9" w:rsidRPr="00262569" w:rsidRDefault="00903AB9" w:rsidP="003742E4">
            <w:pPr>
              <w:suppressAutoHyphens/>
              <w:ind w:hanging="684"/>
              <w:jc w:val="both"/>
              <w:rPr>
                <w:spacing w:val="-3"/>
              </w:rPr>
            </w:pPr>
          </w:p>
          <w:p w14:paraId="2343D4B4" w14:textId="77777777" w:rsidR="00903AB9" w:rsidRPr="00262569" w:rsidRDefault="00903AB9" w:rsidP="003742E4">
            <w:pPr>
              <w:suppressAutoHyphens/>
              <w:ind w:left="1440" w:hanging="684"/>
              <w:jc w:val="both"/>
              <w:rPr>
                <w:spacing w:val="-3"/>
              </w:rPr>
            </w:pPr>
            <w:r w:rsidRPr="00262569">
              <w:rPr>
                <w:spacing w:val="-3"/>
              </w:rPr>
              <w:t xml:space="preserve">2.2.4. </w:t>
            </w:r>
            <w:proofErr w:type="gramStart"/>
            <w:r w:rsidRPr="00262569">
              <w:rPr>
                <w:spacing w:val="-3"/>
              </w:rPr>
              <w:t>the</w:t>
            </w:r>
            <w:proofErr w:type="gramEnd"/>
            <w:r w:rsidRPr="00262569">
              <w:rPr>
                <w:spacing w:val="-3"/>
              </w:rPr>
              <w:t xml:space="preserve"> terms of this Agreement.</w:t>
            </w:r>
          </w:p>
          <w:p w14:paraId="7C43B968" w14:textId="77777777" w:rsidR="00903AB9" w:rsidRPr="00262569" w:rsidRDefault="00903AB9" w:rsidP="003742E4">
            <w:pPr>
              <w:suppressAutoHyphens/>
              <w:jc w:val="center"/>
            </w:pPr>
          </w:p>
        </w:tc>
      </w:tr>
      <w:tr w:rsidR="00262569" w:rsidRPr="00262569" w14:paraId="68B73F88" w14:textId="77777777">
        <w:tc>
          <w:tcPr>
            <w:tcW w:w="4786" w:type="dxa"/>
          </w:tcPr>
          <w:p w14:paraId="478B78B7" w14:textId="77777777" w:rsidR="00903AB9" w:rsidRPr="00262569" w:rsidRDefault="00903AB9" w:rsidP="008C2BDB">
            <w:pPr>
              <w:tabs>
                <w:tab w:val="left" w:pos="-720"/>
                <w:tab w:val="left" w:pos="0"/>
              </w:tabs>
              <w:suppressAutoHyphens/>
              <w:ind w:left="756" w:hanging="756"/>
              <w:jc w:val="both"/>
              <w:rPr>
                <w:spacing w:val="-3"/>
                <w:lang w:val="cs-CZ"/>
              </w:rPr>
            </w:pPr>
            <w:r w:rsidRPr="00262569">
              <w:rPr>
                <w:spacing w:val="-3"/>
                <w:lang w:val="cs-CZ"/>
              </w:rPr>
              <w:lastRenderedPageBreak/>
              <w:t>2.3</w:t>
            </w:r>
            <w:r w:rsidRPr="00262569">
              <w:rPr>
                <w:spacing w:val="-3"/>
                <w:lang w:val="cs-CZ"/>
              </w:rPr>
              <w:tab/>
            </w:r>
            <w:r w:rsidR="008943B9" w:rsidRPr="00262569">
              <w:rPr>
                <w:spacing w:val="-3"/>
                <w:lang w:val="cs-CZ"/>
              </w:rPr>
              <w:t>V případě rozporu mezi Protokolem a touto Smlouvou</w:t>
            </w:r>
            <w:r w:rsidRPr="00262569">
              <w:rPr>
                <w:spacing w:val="-3"/>
                <w:lang w:val="cs-CZ"/>
              </w:rPr>
              <w:t xml:space="preserve"> </w:t>
            </w:r>
            <w:r w:rsidR="008943B9" w:rsidRPr="00262569">
              <w:rPr>
                <w:spacing w:val="-3"/>
                <w:lang w:val="cs-CZ"/>
              </w:rPr>
              <w:t>mají přednost ustanovení této Smlouvy</w:t>
            </w:r>
            <w:r w:rsidRPr="00262569">
              <w:rPr>
                <w:spacing w:val="-3"/>
                <w:lang w:val="cs-CZ"/>
              </w:rPr>
              <w:t>.</w:t>
            </w:r>
          </w:p>
          <w:p w14:paraId="4CA2D70D" w14:textId="77777777" w:rsidR="00903AB9" w:rsidRPr="00262569" w:rsidRDefault="00903AB9" w:rsidP="008C2BDB">
            <w:pPr>
              <w:tabs>
                <w:tab w:val="left" w:pos="-720"/>
                <w:tab w:val="left" w:pos="0"/>
              </w:tabs>
              <w:suppressAutoHyphens/>
              <w:ind w:left="1440" w:hanging="720"/>
              <w:jc w:val="both"/>
              <w:rPr>
                <w:spacing w:val="-3"/>
                <w:lang w:val="cs-CZ"/>
              </w:rPr>
            </w:pPr>
          </w:p>
        </w:tc>
        <w:tc>
          <w:tcPr>
            <w:tcW w:w="4779" w:type="dxa"/>
          </w:tcPr>
          <w:p w14:paraId="1E20EE02" w14:textId="77777777" w:rsidR="00903AB9" w:rsidRPr="00262569" w:rsidRDefault="00903AB9" w:rsidP="003742E4">
            <w:pPr>
              <w:tabs>
                <w:tab w:val="left" w:pos="-720"/>
                <w:tab w:val="left" w:pos="0"/>
              </w:tabs>
              <w:suppressAutoHyphens/>
              <w:ind w:left="756" w:hanging="756"/>
              <w:jc w:val="both"/>
              <w:rPr>
                <w:spacing w:val="-3"/>
              </w:rPr>
            </w:pPr>
            <w:r w:rsidRPr="00262569">
              <w:rPr>
                <w:spacing w:val="-3"/>
              </w:rPr>
              <w:t>2.3</w:t>
            </w:r>
            <w:r w:rsidRPr="00262569">
              <w:rPr>
                <w:spacing w:val="-3"/>
              </w:rPr>
              <w:tab/>
              <w:t>In the event of a conflict between the Protocol and this Agreement, the terms of this Agreement will govern.</w:t>
            </w:r>
          </w:p>
          <w:p w14:paraId="705785DC" w14:textId="77777777" w:rsidR="00903AB9" w:rsidRPr="00262569" w:rsidRDefault="00903AB9" w:rsidP="003742E4">
            <w:pPr>
              <w:tabs>
                <w:tab w:val="left" w:pos="-720"/>
                <w:tab w:val="left" w:pos="0"/>
              </w:tabs>
              <w:suppressAutoHyphens/>
              <w:ind w:left="1440" w:hanging="720"/>
              <w:jc w:val="both"/>
              <w:rPr>
                <w:spacing w:val="-3"/>
              </w:rPr>
            </w:pPr>
          </w:p>
        </w:tc>
      </w:tr>
      <w:tr w:rsidR="00262569" w:rsidRPr="00262569" w14:paraId="0FFD8AFA" w14:textId="77777777">
        <w:tc>
          <w:tcPr>
            <w:tcW w:w="4786" w:type="dxa"/>
          </w:tcPr>
          <w:p w14:paraId="590D32ED" w14:textId="77777777" w:rsidR="00903AB9" w:rsidRPr="00262569" w:rsidRDefault="00903AB9" w:rsidP="008C2BDB">
            <w:pPr>
              <w:tabs>
                <w:tab w:val="left" w:pos="-720"/>
              </w:tabs>
              <w:suppressAutoHyphens/>
              <w:jc w:val="both"/>
              <w:rPr>
                <w:b/>
                <w:spacing w:val="-3"/>
                <w:lang w:val="cs-CZ"/>
              </w:rPr>
            </w:pPr>
            <w:r w:rsidRPr="00262569">
              <w:rPr>
                <w:b/>
                <w:spacing w:val="-3"/>
                <w:lang w:val="cs-CZ"/>
              </w:rPr>
              <w:t>3.0</w:t>
            </w:r>
            <w:r w:rsidRPr="00262569">
              <w:rPr>
                <w:b/>
                <w:spacing w:val="-3"/>
                <w:lang w:val="cs-CZ"/>
              </w:rPr>
              <w:tab/>
            </w:r>
            <w:r w:rsidR="008943B9" w:rsidRPr="00262569">
              <w:rPr>
                <w:b/>
                <w:spacing w:val="-3"/>
                <w:u w:val="single"/>
                <w:lang w:val="cs-CZ"/>
              </w:rPr>
              <w:t>Nabytí účinnosti a doba platnosti Smlouvy</w:t>
            </w:r>
          </w:p>
          <w:p w14:paraId="6A6784DD" w14:textId="77777777" w:rsidR="00903AB9" w:rsidRPr="00262569" w:rsidRDefault="00903AB9" w:rsidP="008C2BDB">
            <w:pPr>
              <w:tabs>
                <w:tab w:val="left" w:pos="-720"/>
              </w:tabs>
              <w:suppressAutoHyphens/>
              <w:jc w:val="both"/>
              <w:rPr>
                <w:b/>
                <w:spacing w:val="-3"/>
                <w:lang w:val="cs-CZ"/>
              </w:rPr>
            </w:pPr>
          </w:p>
        </w:tc>
        <w:tc>
          <w:tcPr>
            <w:tcW w:w="4779" w:type="dxa"/>
          </w:tcPr>
          <w:p w14:paraId="2060F92A" w14:textId="77777777" w:rsidR="00903AB9" w:rsidRPr="00262569" w:rsidRDefault="00903AB9" w:rsidP="003742E4">
            <w:pPr>
              <w:tabs>
                <w:tab w:val="left" w:pos="-720"/>
              </w:tabs>
              <w:suppressAutoHyphens/>
              <w:jc w:val="both"/>
              <w:rPr>
                <w:b/>
                <w:spacing w:val="-3"/>
              </w:rPr>
            </w:pPr>
            <w:r w:rsidRPr="00262569">
              <w:rPr>
                <w:b/>
                <w:spacing w:val="-3"/>
              </w:rPr>
              <w:t>3.0</w:t>
            </w:r>
            <w:r w:rsidRPr="00262569">
              <w:rPr>
                <w:b/>
                <w:spacing w:val="-3"/>
              </w:rPr>
              <w:tab/>
            </w:r>
            <w:r w:rsidRPr="00262569">
              <w:rPr>
                <w:b/>
                <w:spacing w:val="-3"/>
                <w:u w:val="single"/>
              </w:rPr>
              <w:t>Commencement and Duration</w:t>
            </w:r>
          </w:p>
          <w:p w14:paraId="434382CB" w14:textId="77777777" w:rsidR="00903AB9" w:rsidRPr="00262569" w:rsidRDefault="00903AB9" w:rsidP="003742E4">
            <w:pPr>
              <w:tabs>
                <w:tab w:val="left" w:pos="-720"/>
              </w:tabs>
              <w:suppressAutoHyphens/>
              <w:jc w:val="both"/>
              <w:rPr>
                <w:b/>
                <w:spacing w:val="-3"/>
              </w:rPr>
            </w:pPr>
          </w:p>
        </w:tc>
      </w:tr>
      <w:tr w:rsidR="00262569" w:rsidRPr="00262569" w14:paraId="46699B06" w14:textId="77777777">
        <w:tc>
          <w:tcPr>
            <w:tcW w:w="4786" w:type="dxa"/>
          </w:tcPr>
          <w:p w14:paraId="0CC95B83" w14:textId="77777777" w:rsidR="00903AB9" w:rsidRPr="00262569" w:rsidRDefault="00903AB9" w:rsidP="008C2BDB">
            <w:pPr>
              <w:tabs>
                <w:tab w:val="left" w:pos="-720"/>
                <w:tab w:val="left" w:pos="0"/>
              </w:tabs>
              <w:suppressAutoHyphens/>
              <w:ind w:left="756" w:hanging="756"/>
              <w:jc w:val="both"/>
              <w:rPr>
                <w:lang w:val="cs-CZ"/>
              </w:rPr>
            </w:pPr>
          </w:p>
          <w:p w14:paraId="23C85708" w14:textId="77777777" w:rsidR="00903AB9" w:rsidRPr="00262569" w:rsidRDefault="00903AB9" w:rsidP="008C2BDB">
            <w:pPr>
              <w:tabs>
                <w:tab w:val="left" w:pos="-720"/>
                <w:tab w:val="left" w:pos="0"/>
              </w:tabs>
              <w:suppressAutoHyphens/>
              <w:ind w:left="756" w:hanging="756"/>
              <w:jc w:val="both"/>
              <w:rPr>
                <w:lang w:val="cs-CZ"/>
              </w:rPr>
            </w:pPr>
            <w:r w:rsidRPr="00262569">
              <w:rPr>
                <w:lang w:val="cs-CZ"/>
              </w:rPr>
              <w:t>3.1</w:t>
            </w:r>
            <w:r w:rsidRPr="00262569">
              <w:rPr>
                <w:lang w:val="cs-CZ"/>
              </w:rPr>
              <w:tab/>
            </w:r>
            <w:r w:rsidR="008943B9" w:rsidRPr="00262569">
              <w:rPr>
                <w:lang w:val="cs-CZ"/>
              </w:rPr>
              <w:t>Tato Smlouva nabývá účinnosti k Datu účinnosti</w:t>
            </w:r>
            <w:r w:rsidRPr="00262569">
              <w:rPr>
                <w:lang w:val="cs-CZ"/>
              </w:rPr>
              <w:t xml:space="preserve"> </w:t>
            </w:r>
            <w:r w:rsidR="008943B9" w:rsidRPr="00262569">
              <w:rPr>
                <w:lang w:val="cs-CZ"/>
              </w:rPr>
              <w:t xml:space="preserve">a zůstává v platnosti a účinnosti do dokončení Klinického hodnocení </w:t>
            </w:r>
            <w:r w:rsidR="004C27E3" w:rsidRPr="00262569">
              <w:rPr>
                <w:lang w:val="cs-CZ"/>
              </w:rPr>
              <w:t xml:space="preserve">nebo </w:t>
            </w:r>
            <w:r w:rsidR="00A1036D" w:rsidRPr="00262569">
              <w:rPr>
                <w:lang w:val="cs-CZ"/>
              </w:rPr>
              <w:t>zániku Smlouvy</w:t>
            </w:r>
            <w:r w:rsidR="004C27E3" w:rsidRPr="00262569">
              <w:rPr>
                <w:lang w:val="cs-CZ"/>
              </w:rPr>
              <w:t xml:space="preserve"> dle čl.</w:t>
            </w:r>
            <w:r w:rsidRPr="00262569">
              <w:rPr>
                <w:lang w:val="cs-CZ"/>
              </w:rPr>
              <w:t xml:space="preserve"> 17.0 </w:t>
            </w:r>
            <w:r w:rsidR="004C27E3" w:rsidRPr="00262569">
              <w:rPr>
                <w:lang w:val="cs-CZ"/>
              </w:rPr>
              <w:t>této Smlouvy</w:t>
            </w:r>
            <w:r w:rsidRPr="00262569">
              <w:rPr>
                <w:lang w:val="cs-CZ"/>
              </w:rPr>
              <w:t xml:space="preserve">. </w:t>
            </w:r>
          </w:p>
          <w:p w14:paraId="57BF8859" w14:textId="77777777" w:rsidR="00903AB9" w:rsidRPr="00262569" w:rsidRDefault="00903AB9" w:rsidP="008C2BDB">
            <w:pPr>
              <w:suppressAutoHyphens/>
              <w:ind w:left="756" w:hanging="756"/>
              <w:jc w:val="center"/>
              <w:rPr>
                <w:lang w:val="cs-CZ"/>
              </w:rPr>
            </w:pPr>
          </w:p>
        </w:tc>
        <w:tc>
          <w:tcPr>
            <w:tcW w:w="4779" w:type="dxa"/>
          </w:tcPr>
          <w:p w14:paraId="69DEB23E" w14:textId="77777777" w:rsidR="00903AB9" w:rsidRPr="00262569" w:rsidRDefault="00903AB9" w:rsidP="003742E4">
            <w:pPr>
              <w:tabs>
                <w:tab w:val="left" w:pos="-720"/>
                <w:tab w:val="left" w:pos="0"/>
              </w:tabs>
              <w:suppressAutoHyphens/>
              <w:ind w:left="756" w:hanging="756"/>
              <w:jc w:val="both"/>
              <w:rPr>
                <w:lang w:val="en-US"/>
              </w:rPr>
            </w:pPr>
          </w:p>
          <w:p w14:paraId="1F68F4A7" w14:textId="77777777" w:rsidR="00903AB9" w:rsidRPr="00262569" w:rsidRDefault="00903AB9" w:rsidP="003742E4">
            <w:pPr>
              <w:tabs>
                <w:tab w:val="left" w:pos="-720"/>
                <w:tab w:val="left" w:pos="0"/>
              </w:tabs>
              <w:suppressAutoHyphens/>
              <w:ind w:left="756" w:hanging="756"/>
              <w:jc w:val="both"/>
              <w:rPr>
                <w:lang w:val="en-US"/>
              </w:rPr>
            </w:pPr>
            <w:r w:rsidRPr="00262569">
              <w:rPr>
                <w:lang w:val="en-US"/>
              </w:rPr>
              <w:t>3.1</w:t>
            </w:r>
            <w:r w:rsidRPr="00262569">
              <w:rPr>
                <w:lang w:val="en-US"/>
              </w:rPr>
              <w:tab/>
              <w:t xml:space="preserve">This Agreement will begin on the Effective Date and shall continue until completion or until terminated in accordance with the provisions in Section 17.0 below. </w:t>
            </w:r>
          </w:p>
          <w:p w14:paraId="187E7560" w14:textId="77777777" w:rsidR="00903AB9" w:rsidRPr="00262569" w:rsidRDefault="00903AB9" w:rsidP="003742E4">
            <w:pPr>
              <w:suppressAutoHyphens/>
              <w:ind w:left="756" w:hanging="756"/>
              <w:jc w:val="center"/>
              <w:rPr>
                <w:lang w:val="en-US"/>
              </w:rPr>
            </w:pPr>
          </w:p>
        </w:tc>
      </w:tr>
      <w:tr w:rsidR="00262569" w:rsidRPr="00262569" w14:paraId="2B4E7706" w14:textId="77777777">
        <w:tc>
          <w:tcPr>
            <w:tcW w:w="4786" w:type="dxa"/>
          </w:tcPr>
          <w:p w14:paraId="5C6D0307" w14:textId="77777777" w:rsidR="00903AB9" w:rsidRPr="00262569" w:rsidRDefault="00903AB9" w:rsidP="008C2BDB">
            <w:pPr>
              <w:tabs>
                <w:tab w:val="left" w:pos="-720"/>
                <w:tab w:val="left" w:pos="0"/>
              </w:tabs>
              <w:suppressAutoHyphens/>
              <w:ind w:left="756" w:hanging="756"/>
              <w:jc w:val="both"/>
              <w:rPr>
                <w:spacing w:val="-3"/>
                <w:lang w:val="cs-CZ"/>
              </w:rPr>
            </w:pPr>
          </w:p>
          <w:p w14:paraId="5D1A192E" w14:textId="0D5AD253" w:rsidR="00903AB9" w:rsidRPr="00262569" w:rsidRDefault="00903AB9" w:rsidP="008C2BDB">
            <w:pPr>
              <w:tabs>
                <w:tab w:val="left" w:pos="-720"/>
                <w:tab w:val="left" w:pos="0"/>
              </w:tabs>
              <w:suppressAutoHyphens/>
              <w:ind w:left="756" w:hanging="756"/>
              <w:jc w:val="both"/>
              <w:rPr>
                <w:spacing w:val="-3"/>
                <w:lang w:val="cs-CZ"/>
              </w:rPr>
            </w:pPr>
            <w:r w:rsidRPr="00262569">
              <w:rPr>
                <w:spacing w:val="-3"/>
                <w:lang w:val="cs-CZ"/>
              </w:rPr>
              <w:lastRenderedPageBreak/>
              <w:t>3.2</w:t>
            </w:r>
            <w:r w:rsidRPr="00262569">
              <w:rPr>
                <w:spacing w:val="-3"/>
                <w:lang w:val="cs-CZ"/>
              </w:rPr>
              <w:tab/>
            </w:r>
            <w:r w:rsidR="004C27E3" w:rsidRPr="00262569">
              <w:rPr>
                <w:spacing w:val="-3"/>
                <w:lang w:val="cs-CZ"/>
              </w:rPr>
              <w:t>Klinické hodnocení bude zahájeno, jakmile Zdravotnické zařízení a Zkoušející</w:t>
            </w:r>
            <w:r w:rsidRPr="00262569">
              <w:rPr>
                <w:spacing w:val="-3"/>
                <w:lang w:val="cs-CZ"/>
              </w:rPr>
              <w:t xml:space="preserve"> </w:t>
            </w:r>
            <w:r w:rsidR="004C27E3" w:rsidRPr="00262569">
              <w:rPr>
                <w:spacing w:val="-3"/>
                <w:lang w:val="cs-CZ"/>
              </w:rPr>
              <w:t xml:space="preserve">získají souhlas příslušné multicentrické a </w:t>
            </w:r>
            <w:r w:rsidR="00183F49" w:rsidRPr="00262569">
              <w:rPr>
                <w:spacing w:val="-3"/>
                <w:lang w:val="cs-CZ"/>
              </w:rPr>
              <w:t>místní</w:t>
            </w:r>
            <w:r w:rsidR="004C27E3" w:rsidRPr="00262569">
              <w:rPr>
                <w:spacing w:val="-3"/>
                <w:lang w:val="cs-CZ"/>
              </w:rPr>
              <w:t xml:space="preserve"> etické komise</w:t>
            </w:r>
            <w:r w:rsidRPr="00262569">
              <w:rPr>
                <w:spacing w:val="-3"/>
                <w:lang w:val="cs-CZ"/>
              </w:rPr>
              <w:t xml:space="preserve"> </w:t>
            </w:r>
            <w:r w:rsidR="004C27E3" w:rsidRPr="00262569">
              <w:rPr>
                <w:spacing w:val="-3"/>
                <w:lang w:val="cs-CZ"/>
              </w:rPr>
              <w:t>a souhlas</w:t>
            </w:r>
            <w:r w:rsidRPr="00262569">
              <w:rPr>
                <w:spacing w:val="-3"/>
                <w:lang w:val="cs-CZ"/>
              </w:rPr>
              <w:t xml:space="preserve"> S</w:t>
            </w:r>
            <w:r w:rsidR="004C27E3" w:rsidRPr="00262569">
              <w:rPr>
                <w:spacing w:val="-3"/>
                <w:lang w:val="cs-CZ"/>
              </w:rPr>
              <w:t>Ú</w:t>
            </w:r>
            <w:r w:rsidRPr="00262569">
              <w:rPr>
                <w:spacing w:val="-3"/>
                <w:lang w:val="cs-CZ"/>
              </w:rPr>
              <w:t xml:space="preserve">KL.  </w:t>
            </w:r>
            <w:r w:rsidR="004C27E3" w:rsidRPr="00262569">
              <w:rPr>
                <w:spacing w:val="-3"/>
                <w:lang w:val="cs-CZ"/>
              </w:rPr>
              <w:t xml:space="preserve">Odhaduje se, že nábor pacientů bude zahájen </w:t>
            </w:r>
            <w:r w:rsidR="00FD65AE" w:rsidRPr="00262569">
              <w:rPr>
                <w:spacing w:val="-3"/>
                <w:lang w:val="cs-CZ"/>
              </w:rPr>
              <w:t xml:space="preserve">po podpisu </w:t>
            </w:r>
            <w:r w:rsidR="00A22008" w:rsidRPr="00262569">
              <w:rPr>
                <w:spacing w:val="-3"/>
                <w:lang w:val="cs-CZ"/>
              </w:rPr>
              <w:t>S</w:t>
            </w:r>
            <w:r w:rsidR="00FD65AE" w:rsidRPr="00262569">
              <w:rPr>
                <w:spacing w:val="-3"/>
                <w:lang w:val="cs-CZ"/>
              </w:rPr>
              <w:t xml:space="preserve">mlouvy a schválení </w:t>
            </w:r>
            <w:r w:rsidR="00A22008" w:rsidRPr="00262569">
              <w:rPr>
                <w:spacing w:val="-3"/>
                <w:lang w:val="cs-CZ"/>
              </w:rPr>
              <w:t xml:space="preserve">Klinického hodnocení </w:t>
            </w:r>
            <w:r w:rsidR="00FD65AE" w:rsidRPr="00262569">
              <w:rPr>
                <w:spacing w:val="-3"/>
                <w:lang w:val="cs-CZ"/>
              </w:rPr>
              <w:t>etickou komisí a Státním ústavem pro kontrolu léčiv</w:t>
            </w:r>
            <w:r w:rsidR="00C804BD" w:rsidRPr="00262569">
              <w:rPr>
                <w:spacing w:val="-3"/>
                <w:lang w:val="cs-CZ"/>
              </w:rPr>
              <w:t xml:space="preserve"> </w:t>
            </w:r>
            <w:r w:rsidRPr="00262569">
              <w:rPr>
                <w:spacing w:val="-3"/>
                <w:lang w:val="cs-CZ"/>
              </w:rPr>
              <w:t xml:space="preserve"> </w:t>
            </w:r>
            <w:r w:rsidR="004C27E3" w:rsidRPr="00262569">
              <w:rPr>
                <w:spacing w:val="-3"/>
                <w:lang w:val="cs-CZ"/>
              </w:rPr>
              <w:t xml:space="preserve">a jeho ukončení se odhaduje </w:t>
            </w:r>
            <w:r w:rsidR="00113026" w:rsidRPr="003850F1">
              <w:rPr>
                <w:highlight w:val="yellow"/>
              </w:rPr>
              <w:t>xxx</w:t>
            </w:r>
            <w:r w:rsidRPr="00262569">
              <w:rPr>
                <w:spacing w:val="-3"/>
                <w:lang w:val="cs-CZ"/>
              </w:rPr>
              <w:t xml:space="preserve">; </w:t>
            </w:r>
            <w:r w:rsidR="004C27E3" w:rsidRPr="00262569">
              <w:rPr>
                <w:spacing w:val="-3"/>
                <w:lang w:val="cs-CZ"/>
              </w:rPr>
              <w:t xml:space="preserve">dokončení celého Klinického hodnocení se odhaduje </w:t>
            </w:r>
            <w:r w:rsidR="00113026" w:rsidRPr="003850F1">
              <w:rPr>
                <w:highlight w:val="yellow"/>
              </w:rPr>
              <w:t>xxx</w:t>
            </w:r>
            <w:r w:rsidR="00A50DC4" w:rsidRPr="00262569">
              <w:rPr>
                <w:lang w:val="cs-CZ"/>
              </w:rPr>
              <w:t xml:space="preserve">. </w:t>
            </w:r>
            <w:r w:rsidR="004C27E3" w:rsidRPr="00262569">
              <w:rPr>
                <w:spacing w:val="-3"/>
                <w:lang w:val="cs-CZ"/>
              </w:rPr>
              <w:t>Předpokládá se, že ve Zdravotnickém zařízení bude do Klinického hodnocení zařazeno</w:t>
            </w:r>
            <w:r w:rsidRPr="00262569">
              <w:rPr>
                <w:b/>
                <w:bCs/>
                <w:spacing w:val="-3"/>
                <w:lang w:val="cs-CZ"/>
              </w:rPr>
              <w:t xml:space="preserve"> </w:t>
            </w:r>
            <w:r w:rsidR="00113026" w:rsidRPr="003850F1">
              <w:rPr>
                <w:highlight w:val="yellow"/>
              </w:rPr>
              <w:t>xxx</w:t>
            </w:r>
            <w:r w:rsidR="00113026" w:rsidRPr="00262569">
              <w:rPr>
                <w:spacing w:val="-3"/>
                <w:lang w:val="cs-CZ"/>
              </w:rPr>
              <w:t xml:space="preserve"> </w:t>
            </w:r>
            <w:r w:rsidR="004C27E3" w:rsidRPr="00262569">
              <w:rPr>
                <w:spacing w:val="-3"/>
                <w:lang w:val="cs-CZ"/>
              </w:rPr>
              <w:t>pacientů</w:t>
            </w:r>
            <w:r w:rsidRPr="00262569">
              <w:rPr>
                <w:spacing w:val="-3"/>
                <w:lang w:val="cs-CZ"/>
              </w:rPr>
              <w:t xml:space="preserve">.  </w:t>
            </w:r>
            <w:r w:rsidR="004C27E3" w:rsidRPr="00262569">
              <w:rPr>
                <w:spacing w:val="-3"/>
                <w:lang w:val="cs-CZ"/>
              </w:rPr>
              <w:t>Pokud se v průběhu Klinické</w:t>
            </w:r>
            <w:r w:rsidR="00A1036D" w:rsidRPr="00262569">
              <w:rPr>
                <w:spacing w:val="-3"/>
                <w:lang w:val="cs-CZ"/>
              </w:rPr>
              <w:t>ho</w:t>
            </w:r>
            <w:r w:rsidR="004C27E3" w:rsidRPr="00262569">
              <w:rPr>
                <w:spacing w:val="-3"/>
                <w:lang w:val="cs-CZ"/>
              </w:rPr>
              <w:t xml:space="preserve"> hodnocení ukáže, že Zdravotnické zařízení a Zkoušející</w:t>
            </w:r>
            <w:r w:rsidRPr="00262569">
              <w:rPr>
                <w:spacing w:val="-3"/>
                <w:lang w:val="cs-CZ"/>
              </w:rPr>
              <w:t xml:space="preserve"> </w:t>
            </w:r>
            <w:r w:rsidR="004C27E3" w:rsidRPr="00262569">
              <w:rPr>
                <w:spacing w:val="-3"/>
                <w:lang w:val="cs-CZ"/>
              </w:rPr>
              <w:t>nebudou schopni Klinické hodnocení dokončit ve stanoveném termínu</w:t>
            </w:r>
            <w:r w:rsidRPr="00262569">
              <w:rPr>
                <w:spacing w:val="-3"/>
                <w:lang w:val="cs-CZ"/>
              </w:rPr>
              <w:t xml:space="preserve">, </w:t>
            </w:r>
            <w:r w:rsidR="004C27E3" w:rsidRPr="00262569">
              <w:rPr>
                <w:spacing w:val="-3"/>
                <w:lang w:val="cs-CZ"/>
              </w:rPr>
              <w:t>Zdravotnické zařízení a Zkoušející o tom neprodleně vyrozumí</w:t>
            </w:r>
            <w:r w:rsidRPr="00262569">
              <w:rPr>
                <w:spacing w:val="-3"/>
                <w:lang w:val="cs-CZ"/>
              </w:rPr>
              <w:t xml:space="preserve"> </w:t>
            </w:r>
            <w:smartTag w:uri="urn:schemas-microsoft-com:office:smarttags" w:element="stockticker">
              <w:r w:rsidRPr="00262569">
                <w:rPr>
                  <w:spacing w:val="-3"/>
                  <w:lang w:val="cs-CZ"/>
                </w:rPr>
                <w:t>PPD</w:t>
              </w:r>
              <w:r w:rsidR="004C27E3" w:rsidRPr="00262569">
                <w:rPr>
                  <w:spacing w:val="-3"/>
                  <w:lang w:val="cs-CZ"/>
                </w:rPr>
                <w:t>,</w:t>
              </w:r>
            </w:smartTag>
            <w:r w:rsidRPr="00262569">
              <w:rPr>
                <w:spacing w:val="-3"/>
                <w:lang w:val="cs-CZ"/>
              </w:rPr>
              <w:t xml:space="preserve"> </w:t>
            </w:r>
            <w:r w:rsidR="004C27E3" w:rsidRPr="00262569">
              <w:rPr>
                <w:spacing w:val="-3"/>
                <w:lang w:val="cs-CZ"/>
              </w:rPr>
              <w:t>aby se mohla případně zařídit jinak</w:t>
            </w:r>
            <w:r w:rsidRPr="00262569">
              <w:rPr>
                <w:spacing w:val="-3"/>
                <w:lang w:val="cs-CZ"/>
              </w:rPr>
              <w:t xml:space="preserve">. </w:t>
            </w:r>
            <w:r w:rsidR="004C27E3" w:rsidRPr="00262569">
              <w:rPr>
                <w:spacing w:val="-3"/>
                <w:lang w:val="cs-CZ"/>
              </w:rPr>
              <w:t>Zdravotnické zařízení a Zkoušející se maximálně vynasnaží</w:t>
            </w:r>
            <w:r w:rsidRPr="00262569">
              <w:rPr>
                <w:spacing w:val="-3"/>
                <w:lang w:val="cs-CZ"/>
              </w:rPr>
              <w:t xml:space="preserve"> </w:t>
            </w:r>
            <w:r w:rsidR="004C27E3" w:rsidRPr="00262569">
              <w:rPr>
                <w:spacing w:val="-3"/>
                <w:lang w:val="cs-CZ"/>
              </w:rPr>
              <w:t xml:space="preserve">používat nezávislý lékařský </w:t>
            </w:r>
            <w:r w:rsidR="00140D13" w:rsidRPr="00262569">
              <w:rPr>
                <w:spacing w:val="-3"/>
                <w:lang w:val="cs-CZ"/>
              </w:rPr>
              <w:t>úsudek, pokud</w:t>
            </w:r>
            <w:r w:rsidR="004C27E3" w:rsidRPr="00262569">
              <w:rPr>
                <w:spacing w:val="-3"/>
                <w:lang w:val="cs-CZ"/>
              </w:rPr>
              <w:t xml:space="preserve"> jde o </w:t>
            </w:r>
            <w:r w:rsidR="00A1036D" w:rsidRPr="00262569">
              <w:rPr>
                <w:spacing w:val="-3"/>
                <w:lang w:val="cs-CZ"/>
              </w:rPr>
              <w:t>míru,</w:t>
            </w:r>
            <w:r w:rsidR="004C27E3" w:rsidRPr="00262569">
              <w:rPr>
                <w:spacing w:val="-3"/>
                <w:lang w:val="cs-CZ"/>
              </w:rPr>
              <w:t xml:space="preserve"> </w:t>
            </w:r>
            <w:r w:rsidR="00A1036D" w:rsidRPr="00262569">
              <w:rPr>
                <w:spacing w:val="-3"/>
                <w:lang w:val="cs-CZ"/>
              </w:rPr>
              <w:t>do jaké</w:t>
            </w:r>
            <w:r w:rsidR="004C27E3" w:rsidRPr="00262569">
              <w:rPr>
                <w:spacing w:val="-3"/>
                <w:lang w:val="cs-CZ"/>
              </w:rPr>
              <w:t xml:space="preserve"> každý pacient vyhovuje požadavkům Protokolu</w:t>
            </w:r>
            <w:r w:rsidRPr="00262569">
              <w:rPr>
                <w:spacing w:val="-3"/>
                <w:lang w:val="cs-CZ"/>
              </w:rPr>
              <w:t>.</w:t>
            </w:r>
          </w:p>
          <w:p w14:paraId="4D44DA4B" w14:textId="77777777" w:rsidR="00903AB9" w:rsidRPr="00262569" w:rsidRDefault="00903AB9" w:rsidP="008C2BDB">
            <w:pPr>
              <w:suppressAutoHyphens/>
              <w:rPr>
                <w:lang w:val="cs-CZ"/>
              </w:rPr>
            </w:pPr>
          </w:p>
        </w:tc>
        <w:tc>
          <w:tcPr>
            <w:tcW w:w="4779" w:type="dxa"/>
          </w:tcPr>
          <w:p w14:paraId="65774E41" w14:textId="77777777" w:rsidR="00903AB9" w:rsidRPr="00262569" w:rsidRDefault="00903AB9" w:rsidP="003742E4">
            <w:pPr>
              <w:tabs>
                <w:tab w:val="left" w:pos="-720"/>
                <w:tab w:val="left" w:pos="0"/>
              </w:tabs>
              <w:suppressAutoHyphens/>
              <w:ind w:left="756" w:hanging="756"/>
              <w:jc w:val="both"/>
              <w:rPr>
                <w:spacing w:val="-3"/>
                <w:lang w:val="cs-CZ"/>
              </w:rPr>
            </w:pPr>
          </w:p>
          <w:p w14:paraId="2D01F9BE" w14:textId="5C45D2E7" w:rsidR="00903AB9" w:rsidRPr="00262569" w:rsidRDefault="00903AB9" w:rsidP="003742E4">
            <w:pPr>
              <w:tabs>
                <w:tab w:val="left" w:pos="-720"/>
                <w:tab w:val="left" w:pos="0"/>
              </w:tabs>
              <w:suppressAutoHyphens/>
              <w:ind w:left="756" w:hanging="756"/>
              <w:jc w:val="both"/>
              <w:rPr>
                <w:spacing w:val="-3"/>
              </w:rPr>
            </w:pPr>
            <w:r w:rsidRPr="00262569">
              <w:rPr>
                <w:spacing w:val="-3"/>
                <w:lang w:val="en-US"/>
              </w:rPr>
              <w:lastRenderedPageBreak/>
              <w:t>3.2</w:t>
            </w:r>
            <w:r w:rsidRPr="00262569">
              <w:rPr>
                <w:spacing w:val="-3"/>
                <w:lang w:val="en-US"/>
              </w:rPr>
              <w:tab/>
            </w:r>
            <w:r w:rsidRPr="00262569">
              <w:rPr>
                <w:spacing w:val="-3"/>
              </w:rPr>
              <w:t xml:space="preserve">The Trial </w:t>
            </w:r>
            <w:proofErr w:type="gramStart"/>
            <w:r w:rsidRPr="00262569">
              <w:rPr>
                <w:spacing w:val="-3"/>
              </w:rPr>
              <w:t>will be initiated</w:t>
            </w:r>
            <w:proofErr w:type="gramEnd"/>
            <w:r w:rsidRPr="00262569">
              <w:rPr>
                <w:spacing w:val="-3"/>
              </w:rPr>
              <w:t xml:space="preserve"> as soon as Institution and Investigator have received appropriate multi-centre and local ethics </w:t>
            </w:r>
            <w:r w:rsidRPr="00262569">
              <w:rPr>
                <w:spacing w:val="-3"/>
                <w:lang w:val="en-US"/>
              </w:rPr>
              <w:t>committee</w:t>
            </w:r>
            <w:r w:rsidRPr="00262569">
              <w:rPr>
                <w:spacing w:val="-3"/>
              </w:rPr>
              <w:t xml:space="preserve"> approvals, and a permit from SUKL.  Patient recruitment is estimated to start </w:t>
            </w:r>
            <w:r w:rsidR="004C0EAD" w:rsidRPr="00262569">
              <w:rPr>
                <w:spacing w:val="-3"/>
              </w:rPr>
              <w:t xml:space="preserve">after this Agreement execution and after approval of </w:t>
            </w:r>
            <w:r w:rsidR="00FC37BD" w:rsidRPr="00262569">
              <w:rPr>
                <w:spacing w:val="-3"/>
              </w:rPr>
              <w:t xml:space="preserve">the Trial by </w:t>
            </w:r>
            <w:proofErr w:type="spellStart"/>
            <w:r w:rsidR="00FC37BD" w:rsidRPr="00262569">
              <w:rPr>
                <w:spacing w:val="-3"/>
              </w:rPr>
              <w:t>etics</w:t>
            </w:r>
            <w:proofErr w:type="spellEnd"/>
            <w:r w:rsidR="00FC37BD" w:rsidRPr="00262569">
              <w:rPr>
                <w:spacing w:val="-3"/>
              </w:rPr>
              <w:t xml:space="preserve"> committee and State </w:t>
            </w:r>
            <w:proofErr w:type="spellStart"/>
            <w:r w:rsidR="00FC37BD" w:rsidRPr="00262569">
              <w:rPr>
                <w:spacing w:val="-3"/>
              </w:rPr>
              <w:t>Institut</w:t>
            </w:r>
            <w:proofErr w:type="spellEnd"/>
            <w:r w:rsidR="00FC37BD" w:rsidRPr="00262569">
              <w:rPr>
                <w:spacing w:val="-3"/>
              </w:rPr>
              <w:t xml:space="preserve"> of Drug Control</w:t>
            </w:r>
            <w:r w:rsidRPr="00262569">
              <w:rPr>
                <w:spacing w:val="-3"/>
              </w:rPr>
              <w:t xml:space="preserve"> and </w:t>
            </w:r>
            <w:proofErr w:type="gramStart"/>
            <w:r w:rsidRPr="00262569">
              <w:rPr>
                <w:spacing w:val="-3"/>
              </w:rPr>
              <w:t>estimated to be completed</w:t>
            </w:r>
            <w:proofErr w:type="gramEnd"/>
            <w:r w:rsidRPr="00262569">
              <w:rPr>
                <w:spacing w:val="-3"/>
              </w:rPr>
              <w:t xml:space="preserve"> by</w:t>
            </w:r>
            <w:r w:rsidR="00453B86" w:rsidRPr="00262569">
              <w:t xml:space="preserve"> </w:t>
            </w:r>
            <w:r w:rsidR="00113026" w:rsidRPr="003850F1">
              <w:rPr>
                <w:highlight w:val="yellow"/>
              </w:rPr>
              <w:t>xxx</w:t>
            </w:r>
            <w:r w:rsidR="00453B86" w:rsidRPr="00262569">
              <w:rPr>
                <w:spacing w:val="-3"/>
              </w:rPr>
              <w:t xml:space="preserve">; </w:t>
            </w:r>
            <w:r w:rsidRPr="00262569">
              <w:rPr>
                <w:spacing w:val="-3"/>
              </w:rPr>
              <w:t xml:space="preserve">the entire Trial is estimated to be completed by </w:t>
            </w:r>
            <w:r w:rsidR="00113026" w:rsidRPr="003850F1">
              <w:rPr>
                <w:highlight w:val="yellow"/>
              </w:rPr>
              <w:t>xxx</w:t>
            </w:r>
            <w:r w:rsidR="00453B86" w:rsidRPr="00262569">
              <w:t xml:space="preserve">.  </w:t>
            </w:r>
            <w:r w:rsidRPr="00262569">
              <w:rPr>
                <w:spacing w:val="-3"/>
              </w:rPr>
              <w:t xml:space="preserve">It </w:t>
            </w:r>
            <w:proofErr w:type="gramStart"/>
            <w:r w:rsidRPr="00262569">
              <w:rPr>
                <w:spacing w:val="-3"/>
              </w:rPr>
              <w:t>is expected</w:t>
            </w:r>
            <w:proofErr w:type="gramEnd"/>
            <w:r w:rsidRPr="00262569">
              <w:rPr>
                <w:spacing w:val="-3"/>
              </w:rPr>
              <w:t xml:space="preserve"> that</w:t>
            </w:r>
            <w:r w:rsidRPr="00262569">
              <w:rPr>
                <w:b/>
                <w:bCs/>
                <w:spacing w:val="-3"/>
              </w:rPr>
              <w:t xml:space="preserve"> </w:t>
            </w:r>
            <w:r w:rsidR="00113026" w:rsidRPr="003850F1">
              <w:rPr>
                <w:highlight w:val="yellow"/>
              </w:rPr>
              <w:t>xxx</w:t>
            </w:r>
            <w:r w:rsidR="004310D7" w:rsidRPr="00262569">
              <w:rPr>
                <w:spacing w:val="-3"/>
              </w:rPr>
              <w:t xml:space="preserve"> </w:t>
            </w:r>
            <w:r w:rsidRPr="00262569">
              <w:rPr>
                <w:spacing w:val="-3"/>
              </w:rPr>
              <w:t xml:space="preserve">patients will be enrolled at the Institution.  If, during the Trial, it becomes apparent that Institution and Investigator will not be able to complete the Trial on schedule, Institution and Investigator will notify </w:t>
            </w:r>
            <w:smartTag w:uri="urn:schemas-microsoft-com:office:smarttags" w:element="stockticker">
              <w:r w:rsidRPr="00262569">
                <w:rPr>
                  <w:spacing w:val="-3"/>
                </w:rPr>
                <w:t>PPD</w:t>
              </w:r>
            </w:smartTag>
            <w:r w:rsidRPr="00262569">
              <w:rPr>
                <w:spacing w:val="-3"/>
              </w:rPr>
              <w:t xml:space="preserve"> immediately, as it may be necessary to make alternative arrangements. Institution and Investigator will use best efforts in exercising independent medical judgement as to the compatibility of each patient with the Protocol requirements.</w:t>
            </w:r>
          </w:p>
          <w:p w14:paraId="3FD6B79A" w14:textId="77777777" w:rsidR="00903AB9" w:rsidRPr="00262569" w:rsidRDefault="00903AB9" w:rsidP="003742E4">
            <w:pPr>
              <w:suppressAutoHyphens/>
            </w:pPr>
          </w:p>
        </w:tc>
      </w:tr>
      <w:tr w:rsidR="00903AB9" w:rsidRPr="00262569" w14:paraId="75B0A533" w14:textId="77777777">
        <w:tc>
          <w:tcPr>
            <w:tcW w:w="4786" w:type="dxa"/>
          </w:tcPr>
          <w:p w14:paraId="7C38E01E" w14:textId="77777777" w:rsidR="00903AB9" w:rsidRPr="00262569" w:rsidRDefault="004C27E3" w:rsidP="008C2BDB">
            <w:pPr>
              <w:numPr>
                <w:ilvl w:val="1"/>
                <w:numId w:val="44"/>
              </w:numPr>
              <w:tabs>
                <w:tab w:val="clear" w:pos="1440"/>
                <w:tab w:val="left" w:pos="-720"/>
                <w:tab w:val="num" w:pos="756"/>
              </w:tabs>
              <w:suppressAutoHyphens/>
              <w:ind w:left="756" w:hanging="708"/>
              <w:jc w:val="both"/>
              <w:rPr>
                <w:rStyle w:val="DeltaViewMoveDestination"/>
                <w:color w:val="auto"/>
                <w:u w:val="none"/>
                <w:lang w:val="cs-CZ"/>
              </w:rPr>
            </w:pPr>
            <w:r w:rsidRPr="00262569">
              <w:rPr>
                <w:rStyle w:val="DeltaViewMoveDestination"/>
                <w:color w:val="auto"/>
                <w:u w:val="none"/>
                <w:lang w:val="cs-CZ"/>
              </w:rPr>
              <w:lastRenderedPageBreak/>
              <w:t xml:space="preserve">Po dokončení nebo ukončení Klinického hodnocení Zdravotnické zařízení </w:t>
            </w:r>
            <w:r w:rsidR="00183F49" w:rsidRPr="00262569">
              <w:rPr>
                <w:rStyle w:val="DeltaViewMoveDestination"/>
                <w:color w:val="auto"/>
                <w:u w:val="none"/>
                <w:lang w:val="cs-CZ"/>
              </w:rPr>
              <w:t>a</w:t>
            </w:r>
            <w:r w:rsidRPr="00262569">
              <w:rPr>
                <w:rStyle w:val="DeltaViewMoveDestination"/>
                <w:color w:val="auto"/>
                <w:u w:val="none"/>
                <w:lang w:val="cs-CZ"/>
              </w:rPr>
              <w:t xml:space="preserve"> Zkoušející zpracují veškeré</w:t>
            </w:r>
            <w:r w:rsidR="00903AB9" w:rsidRPr="00262569">
              <w:rPr>
                <w:rStyle w:val="DeltaViewMoveDestination"/>
                <w:color w:val="auto"/>
                <w:u w:val="none"/>
                <w:lang w:val="cs-CZ"/>
              </w:rPr>
              <w:t xml:space="preserve"> </w:t>
            </w:r>
            <w:r w:rsidRPr="00262569">
              <w:rPr>
                <w:rStyle w:val="DeltaViewMoveDestination"/>
                <w:color w:val="auto"/>
                <w:u w:val="none"/>
                <w:lang w:val="cs-CZ"/>
              </w:rPr>
              <w:t>zprávy o Klinickém hodnocení,</w:t>
            </w:r>
            <w:r w:rsidR="00903AB9" w:rsidRPr="00262569">
              <w:rPr>
                <w:rStyle w:val="DeltaViewMoveDestination"/>
                <w:color w:val="auto"/>
                <w:u w:val="none"/>
                <w:lang w:val="cs-CZ"/>
              </w:rPr>
              <w:t xml:space="preserve"> </w:t>
            </w:r>
            <w:r w:rsidRPr="00262569">
              <w:rPr>
                <w:rStyle w:val="DeltaViewMoveDestination"/>
                <w:color w:val="auto"/>
                <w:u w:val="none"/>
                <w:lang w:val="cs-CZ"/>
              </w:rPr>
              <w:t>jak jsou stanoveny</w:t>
            </w:r>
            <w:r w:rsidR="00903AB9" w:rsidRPr="00262569">
              <w:rPr>
                <w:rStyle w:val="DeltaViewMoveDestination"/>
                <w:color w:val="auto"/>
                <w:u w:val="none"/>
                <w:lang w:val="cs-CZ"/>
              </w:rPr>
              <w:t xml:space="preserve"> </w:t>
            </w:r>
            <w:smartTag w:uri="urn:schemas-microsoft-com:office:smarttags" w:element="stockticker">
              <w:r w:rsidR="00903AB9" w:rsidRPr="00262569">
                <w:rPr>
                  <w:rStyle w:val="DeltaViewMoveDestination"/>
                  <w:color w:val="auto"/>
                  <w:u w:val="none"/>
                  <w:lang w:val="cs-CZ"/>
                </w:rPr>
                <w:t>PPD</w:t>
              </w:r>
            </w:smartTag>
            <w:r w:rsidR="00903AB9" w:rsidRPr="00262569">
              <w:rPr>
                <w:rStyle w:val="DeltaViewMoveDestination"/>
                <w:color w:val="auto"/>
                <w:u w:val="none"/>
                <w:lang w:val="cs-CZ"/>
              </w:rPr>
              <w:t xml:space="preserve"> </w:t>
            </w:r>
            <w:r w:rsidRPr="00262569">
              <w:rPr>
                <w:rStyle w:val="DeltaViewMoveDestination"/>
                <w:color w:val="auto"/>
                <w:u w:val="none"/>
                <w:lang w:val="cs-CZ"/>
              </w:rPr>
              <w:t>nebo</w:t>
            </w:r>
            <w:r w:rsidR="00903AB9" w:rsidRPr="00262569">
              <w:rPr>
                <w:rStyle w:val="DeltaViewMoveDestination"/>
                <w:color w:val="auto"/>
                <w:u w:val="none"/>
                <w:lang w:val="cs-CZ"/>
              </w:rPr>
              <w:t xml:space="preserve"> Zadavatel</w:t>
            </w:r>
            <w:r w:rsidRPr="00262569">
              <w:rPr>
                <w:rStyle w:val="DeltaViewMoveDestination"/>
                <w:color w:val="auto"/>
                <w:u w:val="none"/>
                <w:lang w:val="cs-CZ"/>
              </w:rPr>
              <w:t>em</w:t>
            </w:r>
            <w:r w:rsidR="00903AB9" w:rsidRPr="00262569">
              <w:rPr>
                <w:rStyle w:val="DeltaViewMoveDestination"/>
                <w:color w:val="auto"/>
                <w:u w:val="none"/>
                <w:lang w:val="cs-CZ"/>
              </w:rPr>
              <w:t xml:space="preserve">. </w:t>
            </w:r>
            <w:r w:rsidRPr="00262569">
              <w:rPr>
                <w:rStyle w:val="DeltaViewMoveDestination"/>
                <w:color w:val="auto"/>
                <w:u w:val="none"/>
                <w:lang w:val="cs-CZ"/>
              </w:rPr>
              <w:t>Platby Zdravotnickému zařízení a Zkoušejícímu</w:t>
            </w:r>
            <w:r w:rsidR="00903AB9" w:rsidRPr="00262569">
              <w:rPr>
                <w:rStyle w:val="DeltaViewMoveDestination"/>
                <w:color w:val="auto"/>
                <w:u w:val="none"/>
                <w:lang w:val="cs-CZ"/>
              </w:rPr>
              <w:t xml:space="preserve"> </w:t>
            </w:r>
            <w:r w:rsidRPr="00262569">
              <w:rPr>
                <w:rStyle w:val="DeltaViewMoveDestination"/>
                <w:color w:val="auto"/>
                <w:u w:val="none"/>
                <w:lang w:val="cs-CZ"/>
              </w:rPr>
              <w:t>závisí na včasném předložení zpráv a/nebo</w:t>
            </w:r>
            <w:r w:rsidR="00903AB9" w:rsidRPr="00262569">
              <w:rPr>
                <w:rStyle w:val="DeltaViewMoveDestination"/>
                <w:color w:val="auto"/>
                <w:u w:val="none"/>
                <w:lang w:val="cs-CZ"/>
              </w:rPr>
              <w:t xml:space="preserve"> </w:t>
            </w:r>
            <w:r w:rsidRPr="00262569">
              <w:rPr>
                <w:rStyle w:val="DeltaViewMoveDestination"/>
                <w:color w:val="auto"/>
                <w:u w:val="none"/>
                <w:lang w:val="cs-CZ"/>
              </w:rPr>
              <w:t xml:space="preserve">údajů společnosti </w:t>
            </w:r>
            <w:smartTag w:uri="urn:schemas-microsoft-com:office:smarttags" w:element="stockticker">
              <w:r w:rsidR="00903AB9" w:rsidRPr="00262569">
                <w:rPr>
                  <w:rStyle w:val="DeltaViewMoveDestination"/>
                  <w:color w:val="auto"/>
                  <w:u w:val="none"/>
                  <w:lang w:val="cs-CZ"/>
                </w:rPr>
                <w:t>PPD</w:t>
              </w:r>
            </w:smartTag>
            <w:r w:rsidR="00903AB9" w:rsidRPr="00262569">
              <w:rPr>
                <w:rStyle w:val="DeltaViewMoveDestination"/>
                <w:color w:val="auto"/>
                <w:u w:val="none"/>
                <w:lang w:val="cs-CZ"/>
              </w:rPr>
              <w:t xml:space="preserve"> </w:t>
            </w:r>
            <w:r w:rsidRPr="00262569">
              <w:rPr>
                <w:rStyle w:val="DeltaViewMoveDestination"/>
                <w:color w:val="auto"/>
                <w:u w:val="none"/>
                <w:lang w:val="cs-CZ"/>
              </w:rPr>
              <w:t>nebo</w:t>
            </w:r>
            <w:r w:rsidR="00903AB9" w:rsidRPr="00262569">
              <w:rPr>
                <w:rStyle w:val="DeltaViewMoveDestination"/>
                <w:color w:val="auto"/>
                <w:u w:val="none"/>
                <w:lang w:val="cs-CZ"/>
              </w:rPr>
              <w:t xml:space="preserve"> Zadavatel</w:t>
            </w:r>
            <w:r w:rsidRPr="00262569">
              <w:rPr>
                <w:rStyle w:val="DeltaViewMoveDestination"/>
                <w:color w:val="auto"/>
                <w:u w:val="none"/>
                <w:lang w:val="cs-CZ"/>
              </w:rPr>
              <w:t>i.</w:t>
            </w:r>
          </w:p>
          <w:p w14:paraId="2CFACEEB" w14:textId="77777777" w:rsidR="00903AB9" w:rsidRPr="00262569" w:rsidRDefault="00903AB9" w:rsidP="008C2BDB">
            <w:pPr>
              <w:suppressAutoHyphens/>
              <w:jc w:val="center"/>
              <w:rPr>
                <w:lang w:val="cs-CZ"/>
              </w:rPr>
            </w:pPr>
          </w:p>
        </w:tc>
        <w:tc>
          <w:tcPr>
            <w:tcW w:w="4779" w:type="dxa"/>
          </w:tcPr>
          <w:p w14:paraId="2CE0D621" w14:textId="77777777" w:rsidR="00903AB9" w:rsidRPr="00262569" w:rsidRDefault="00903AB9" w:rsidP="00ED7C0B">
            <w:pPr>
              <w:numPr>
                <w:ilvl w:val="1"/>
                <w:numId w:val="47"/>
              </w:numPr>
              <w:tabs>
                <w:tab w:val="left" w:pos="-720"/>
              </w:tabs>
              <w:suppressAutoHyphens/>
              <w:ind w:left="756" w:hanging="722"/>
              <w:jc w:val="both"/>
              <w:rPr>
                <w:rStyle w:val="DeltaViewMoveDestination"/>
                <w:color w:val="auto"/>
                <w:u w:val="none"/>
                <w:lang w:val="en-US"/>
              </w:rPr>
            </w:pPr>
            <w:r w:rsidRPr="00262569">
              <w:rPr>
                <w:rStyle w:val="DeltaViewMoveDestination"/>
                <w:color w:val="auto"/>
                <w:u w:val="none"/>
                <w:lang w:val="en-US"/>
              </w:rPr>
              <w:t xml:space="preserve">Upon completion or termination of the Trial, Institution and Investigator will prepare </w:t>
            </w:r>
            <w:proofErr w:type="gramStart"/>
            <w:r w:rsidRPr="00262569">
              <w:rPr>
                <w:rStyle w:val="DeltaViewMoveDestination"/>
                <w:color w:val="auto"/>
                <w:u w:val="none"/>
                <w:lang w:val="en-US"/>
              </w:rPr>
              <w:t>any and all</w:t>
            </w:r>
            <w:proofErr w:type="gramEnd"/>
            <w:r w:rsidRPr="00262569">
              <w:rPr>
                <w:rStyle w:val="DeltaViewMoveDestination"/>
                <w:color w:val="auto"/>
                <w:u w:val="none"/>
                <w:lang w:val="en-US"/>
              </w:rPr>
              <w:t xml:space="preserve"> Trial reports as specified by </w:t>
            </w:r>
            <w:smartTag w:uri="urn:schemas-microsoft-com:office:smarttags" w:element="stockticker">
              <w:r w:rsidRPr="00262569">
                <w:rPr>
                  <w:rStyle w:val="DeltaViewMoveDestination"/>
                  <w:color w:val="auto"/>
                  <w:u w:val="none"/>
                  <w:lang w:val="en-US"/>
                </w:rPr>
                <w:t>PPD</w:t>
              </w:r>
            </w:smartTag>
            <w:r w:rsidRPr="00262569">
              <w:rPr>
                <w:rStyle w:val="DeltaViewMoveDestination"/>
                <w:color w:val="auto"/>
                <w:u w:val="none"/>
                <w:lang w:val="en-US"/>
              </w:rPr>
              <w:t xml:space="preserve"> or Sponsor. Payments to Institution and Investigator are dependent on the reports and/or data </w:t>
            </w:r>
            <w:proofErr w:type="gramStart"/>
            <w:r w:rsidRPr="00262569">
              <w:rPr>
                <w:rStyle w:val="DeltaViewMoveDestination"/>
                <w:color w:val="auto"/>
                <w:u w:val="none"/>
                <w:lang w:val="en-US"/>
              </w:rPr>
              <w:t>being submitted</w:t>
            </w:r>
            <w:proofErr w:type="gramEnd"/>
            <w:r w:rsidRPr="00262569">
              <w:rPr>
                <w:rStyle w:val="DeltaViewMoveDestination"/>
                <w:color w:val="auto"/>
                <w:u w:val="none"/>
                <w:lang w:val="en-US"/>
              </w:rPr>
              <w:t xml:space="preserve"> to </w:t>
            </w:r>
            <w:smartTag w:uri="urn:schemas-microsoft-com:office:smarttags" w:element="stockticker">
              <w:r w:rsidRPr="00262569">
                <w:rPr>
                  <w:rStyle w:val="DeltaViewMoveDestination"/>
                  <w:color w:val="auto"/>
                  <w:u w:val="none"/>
                  <w:lang w:val="en-US"/>
                </w:rPr>
                <w:t>PPD</w:t>
              </w:r>
            </w:smartTag>
            <w:r w:rsidRPr="00262569">
              <w:rPr>
                <w:rStyle w:val="DeltaViewMoveDestination"/>
                <w:color w:val="auto"/>
                <w:u w:val="none"/>
                <w:lang w:val="en-US"/>
              </w:rPr>
              <w:t xml:space="preserve"> or Sponsor in a timely manner.</w:t>
            </w:r>
          </w:p>
          <w:p w14:paraId="488371C6" w14:textId="77777777" w:rsidR="00903AB9" w:rsidRPr="00262569" w:rsidRDefault="00903AB9" w:rsidP="003742E4">
            <w:pPr>
              <w:suppressAutoHyphens/>
              <w:jc w:val="center"/>
              <w:rPr>
                <w:lang w:val="en-US"/>
              </w:rPr>
            </w:pPr>
          </w:p>
        </w:tc>
      </w:tr>
    </w:tbl>
    <w:p w14:paraId="14BE816D" w14:textId="40D12BAA" w:rsidR="004C27E3" w:rsidRPr="00262569" w:rsidRDefault="004C27E3"/>
    <w:tbl>
      <w:tblPr>
        <w:tblW w:w="9565" w:type="dxa"/>
        <w:tblLook w:val="01E0" w:firstRow="1" w:lastRow="1" w:firstColumn="1" w:lastColumn="1" w:noHBand="0" w:noVBand="0"/>
      </w:tblPr>
      <w:tblGrid>
        <w:gridCol w:w="4677"/>
        <w:gridCol w:w="4888"/>
      </w:tblGrid>
      <w:tr w:rsidR="00262569" w:rsidRPr="00262569" w14:paraId="002AC723" w14:textId="77777777">
        <w:tc>
          <w:tcPr>
            <w:tcW w:w="4677" w:type="dxa"/>
          </w:tcPr>
          <w:p w14:paraId="6B77FBA7" w14:textId="77777777" w:rsidR="00903AB9" w:rsidRPr="00262569" w:rsidRDefault="00903AB9" w:rsidP="008C2BDB">
            <w:pPr>
              <w:tabs>
                <w:tab w:val="left" w:pos="-720"/>
              </w:tabs>
              <w:suppressAutoHyphens/>
              <w:jc w:val="both"/>
              <w:rPr>
                <w:b/>
                <w:spacing w:val="-3"/>
                <w:lang w:val="cs-CZ"/>
              </w:rPr>
            </w:pPr>
            <w:r w:rsidRPr="00262569">
              <w:rPr>
                <w:b/>
                <w:spacing w:val="-3"/>
                <w:lang w:val="cs-CZ"/>
              </w:rPr>
              <w:t>4.0</w:t>
            </w:r>
            <w:r w:rsidRPr="00262569">
              <w:rPr>
                <w:b/>
                <w:spacing w:val="-3"/>
                <w:lang w:val="cs-CZ"/>
              </w:rPr>
              <w:tab/>
            </w:r>
            <w:r w:rsidR="004C27E3" w:rsidRPr="00262569">
              <w:rPr>
                <w:b/>
                <w:spacing w:val="-3"/>
                <w:u w:val="single"/>
                <w:lang w:val="cs-CZ"/>
              </w:rPr>
              <w:t>Finanční podpora</w:t>
            </w:r>
          </w:p>
          <w:p w14:paraId="74FE1353" w14:textId="77777777" w:rsidR="00903AB9" w:rsidRPr="00262569" w:rsidRDefault="00903AB9" w:rsidP="008C2BDB">
            <w:pPr>
              <w:tabs>
                <w:tab w:val="left" w:pos="-720"/>
              </w:tabs>
              <w:suppressAutoHyphens/>
              <w:ind w:left="720"/>
              <w:jc w:val="both"/>
              <w:rPr>
                <w:rStyle w:val="DeltaViewMoveDestination"/>
                <w:color w:val="auto"/>
                <w:u w:val="none"/>
                <w:lang w:val="cs-CZ"/>
              </w:rPr>
            </w:pPr>
          </w:p>
        </w:tc>
        <w:tc>
          <w:tcPr>
            <w:tcW w:w="4888" w:type="dxa"/>
          </w:tcPr>
          <w:p w14:paraId="52385974" w14:textId="77777777" w:rsidR="00903AB9" w:rsidRPr="00262569" w:rsidRDefault="00903AB9" w:rsidP="003742E4">
            <w:pPr>
              <w:tabs>
                <w:tab w:val="left" w:pos="-720"/>
              </w:tabs>
              <w:suppressAutoHyphens/>
              <w:jc w:val="both"/>
              <w:rPr>
                <w:b/>
                <w:spacing w:val="-3"/>
              </w:rPr>
            </w:pPr>
            <w:r w:rsidRPr="00262569">
              <w:rPr>
                <w:b/>
                <w:spacing w:val="-3"/>
              </w:rPr>
              <w:t>4.0</w:t>
            </w:r>
            <w:r w:rsidRPr="00262569">
              <w:rPr>
                <w:b/>
                <w:spacing w:val="-3"/>
              </w:rPr>
              <w:tab/>
            </w:r>
            <w:r w:rsidRPr="00262569">
              <w:rPr>
                <w:b/>
                <w:spacing w:val="-3"/>
                <w:u w:val="single"/>
              </w:rPr>
              <w:t>Financial Support</w:t>
            </w:r>
          </w:p>
          <w:p w14:paraId="56CC8C2F" w14:textId="77777777" w:rsidR="00903AB9" w:rsidRPr="00262569" w:rsidRDefault="00903AB9" w:rsidP="003742E4">
            <w:pPr>
              <w:tabs>
                <w:tab w:val="left" w:pos="-720"/>
              </w:tabs>
              <w:suppressAutoHyphens/>
              <w:ind w:left="720"/>
              <w:jc w:val="both"/>
              <w:rPr>
                <w:rStyle w:val="DeltaViewMoveDestination"/>
                <w:color w:val="auto"/>
                <w:u w:val="none"/>
                <w:lang w:val="en-US"/>
              </w:rPr>
            </w:pPr>
          </w:p>
        </w:tc>
      </w:tr>
      <w:tr w:rsidR="00262569" w:rsidRPr="00262569" w14:paraId="01897909" w14:textId="77777777">
        <w:tc>
          <w:tcPr>
            <w:tcW w:w="4677" w:type="dxa"/>
          </w:tcPr>
          <w:p w14:paraId="042637F3" w14:textId="77777777" w:rsidR="00903AB9" w:rsidRPr="00262569" w:rsidRDefault="00903AB9" w:rsidP="008C2BDB">
            <w:pPr>
              <w:tabs>
                <w:tab w:val="left" w:pos="-720"/>
              </w:tabs>
              <w:suppressAutoHyphens/>
              <w:jc w:val="both"/>
              <w:rPr>
                <w:spacing w:val="-3"/>
                <w:lang w:val="cs-CZ"/>
              </w:rPr>
            </w:pPr>
            <w:r w:rsidRPr="00262569">
              <w:rPr>
                <w:spacing w:val="-3"/>
                <w:lang w:val="cs-CZ"/>
              </w:rPr>
              <w:tab/>
            </w:r>
          </w:p>
          <w:p w14:paraId="493D1B87" w14:textId="77777777" w:rsidR="00903AB9" w:rsidRPr="00262569" w:rsidRDefault="00903AB9" w:rsidP="008C2BDB">
            <w:pPr>
              <w:tabs>
                <w:tab w:val="left" w:pos="-720"/>
              </w:tabs>
              <w:suppressAutoHyphens/>
              <w:jc w:val="both"/>
              <w:rPr>
                <w:spacing w:val="-3"/>
                <w:lang w:val="cs-CZ"/>
              </w:rPr>
            </w:pPr>
          </w:p>
          <w:p w14:paraId="4855DF5F" w14:textId="3384EDA7" w:rsidR="00903AB9" w:rsidRPr="00262569" w:rsidRDefault="00903AB9" w:rsidP="00A1036D">
            <w:pPr>
              <w:numPr>
                <w:ilvl w:val="1"/>
                <w:numId w:val="31"/>
              </w:numPr>
              <w:tabs>
                <w:tab w:val="clear" w:pos="1080"/>
                <w:tab w:val="num" w:pos="960"/>
              </w:tabs>
              <w:suppressAutoHyphens/>
              <w:ind w:left="993" w:hanging="567"/>
              <w:jc w:val="both"/>
              <w:rPr>
                <w:spacing w:val="-3"/>
                <w:lang w:val="cs-CZ"/>
              </w:rPr>
            </w:pPr>
            <w:r w:rsidRPr="00262569">
              <w:rPr>
                <w:spacing w:val="-3"/>
                <w:lang w:val="cs-CZ"/>
              </w:rPr>
              <w:t xml:space="preserve">Zadavatel </w:t>
            </w:r>
            <w:r w:rsidR="004C27E3" w:rsidRPr="00262569">
              <w:rPr>
                <w:spacing w:val="-3"/>
                <w:lang w:val="cs-CZ"/>
              </w:rPr>
              <w:t>prostřednictvím</w:t>
            </w:r>
            <w:r w:rsidRPr="00262569">
              <w:rPr>
                <w:spacing w:val="-3"/>
                <w:lang w:val="cs-CZ"/>
              </w:rPr>
              <w:t xml:space="preserve"> </w:t>
            </w:r>
            <w:smartTag w:uri="urn:schemas-microsoft-com:office:smarttags" w:element="stockticker">
              <w:r w:rsidRPr="00262569">
                <w:rPr>
                  <w:spacing w:val="-3"/>
                  <w:lang w:val="cs-CZ"/>
                </w:rPr>
                <w:t>PPD</w:t>
              </w:r>
            </w:smartTag>
            <w:r w:rsidRPr="00262569">
              <w:rPr>
                <w:spacing w:val="-3"/>
                <w:lang w:val="cs-CZ"/>
              </w:rPr>
              <w:t xml:space="preserve"> </w:t>
            </w:r>
            <w:r w:rsidR="004C27E3" w:rsidRPr="00262569">
              <w:rPr>
                <w:spacing w:val="-3"/>
                <w:lang w:val="cs-CZ"/>
              </w:rPr>
              <w:t xml:space="preserve">poskytne finanční podporu na provádění Klinického hodnocení </w:t>
            </w:r>
            <w:r w:rsidR="004C27E3" w:rsidRPr="00262569">
              <w:rPr>
                <w:spacing w:val="-3"/>
                <w:lang w:val="cs-CZ"/>
              </w:rPr>
              <w:lastRenderedPageBreak/>
              <w:t xml:space="preserve">v souladu s podmínkami Protokolu a tak, jak je stanoveno v rozpočtu, který tvoří Přílohu A </w:t>
            </w:r>
            <w:proofErr w:type="spellStart"/>
            <w:r w:rsidR="004C27E3" w:rsidRPr="00262569">
              <w:rPr>
                <w:spacing w:val="-3"/>
                <w:lang w:val="cs-CZ"/>
              </w:rPr>
              <w:t>a</w:t>
            </w:r>
            <w:proofErr w:type="spellEnd"/>
            <w:r w:rsidR="004C27E3" w:rsidRPr="00262569">
              <w:rPr>
                <w:spacing w:val="-3"/>
                <w:lang w:val="cs-CZ"/>
              </w:rPr>
              <w:t xml:space="preserve"> nedílnou součást této Smlouvy</w:t>
            </w:r>
            <w:r w:rsidRPr="00262569">
              <w:rPr>
                <w:spacing w:val="-3"/>
                <w:lang w:val="cs-CZ"/>
              </w:rPr>
              <w:t xml:space="preserve"> (</w:t>
            </w:r>
            <w:r w:rsidR="004C27E3" w:rsidRPr="00262569">
              <w:rPr>
                <w:spacing w:val="-3"/>
                <w:lang w:val="cs-CZ"/>
              </w:rPr>
              <w:t>dále jen</w:t>
            </w:r>
            <w:r w:rsidRPr="00262569">
              <w:rPr>
                <w:spacing w:val="-3"/>
                <w:lang w:val="cs-CZ"/>
              </w:rPr>
              <w:t xml:space="preserve"> </w:t>
            </w:r>
            <w:r w:rsidR="004C27E3" w:rsidRPr="00262569">
              <w:rPr>
                <w:spacing w:val="-3"/>
                <w:lang w:val="cs-CZ"/>
              </w:rPr>
              <w:t>„</w:t>
            </w:r>
            <w:r w:rsidR="004C27E3" w:rsidRPr="00262569">
              <w:rPr>
                <w:b/>
                <w:spacing w:val="-3"/>
                <w:lang w:val="cs-CZ"/>
              </w:rPr>
              <w:t>Rozpočet</w:t>
            </w:r>
            <w:r w:rsidRPr="00262569">
              <w:rPr>
                <w:spacing w:val="-3"/>
                <w:lang w:val="cs-CZ"/>
              </w:rPr>
              <w:t xml:space="preserve">”). </w:t>
            </w:r>
            <w:r w:rsidR="004C27E3" w:rsidRPr="00262569">
              <w:rPr>
                <w:spacing w:val="-3"/>
                <w:lang w:val="cs-CZ"/>
              </w:rPr>
              <w:t>Zdravotnické zařízení a Zkoušející souhlasí s tím, že veškeré platby</w:t>
            </w:r>
            <w:r w:rsidRPr="00262569">
              <w:rPr>
                <w:spacing w:val="-3"/>
                <w:lang w:val="cs-CZ"/>
              </w:rPr>
              <w:t xml:space="preserve"> </w:t>
            </w:r>
            <w:smartTag w:uri="urn:schemas-microsoft-com:office:smarttags" w:element="stockticker">
              <w:r w:rsidRPr="00262569">
                <w:rPr>
                  <w:spacing w:val="-3"/>
                  <w:lang w:val="cs-CZ"/>
                </w:rPr>
                <w:t>PPD</w:t>
              </w:r>
            </w:smartTag>
            <w:r w:rsidRPr="00262569">
              <w:rPr>
                <w:spacing w:val="-3"/>
                <w:lang w:val="cs-CZ"/>
              </w:rPr>
              <w:t xml:space="preserve"> </w:t>
            </w:r>
            <w:r w:rsidR="004C27E3" w:rsidRPr="00262569">
              <w:rPr>
                <w:spacing w:val="-3"/>
                <w:lang w:val="cs-CZ"/>
              </w:rPr>
              <w:t xml:space="preserve">v souvislosti s tímto Klinickým hodnocením budou </w:t>
            </w:r>
            <w:r w:rsidR="004310D7" w:rsidRPr="00262569">
              <w:rPr>
                <w:spacing w:val="-3"/>
                <w:lang w:val="cs-CZ"/>
              </w:rPr>
              <w:t xml:space="preserve">rozděleny mezi Zdravotnické zařízení a Zkoušejícího. Zkoušející uzavře separátní dohodu o odměně se </w:t>
            </w:r>
            <w:r w:rsidR="00255B0A" w:rsidRPr="00262569">
              <w:rPr>
                <w:spacing w:val="-3"/>
                <w:lang w:val="cs-CZ"/>
              </w:rPr>
              <w:t>Z</w:t>
            </w:r>
            <w:r w:rsidR="004310D7" w:rsidRPr="00262569">
              <w:rPr>
                <w:spacing w:val="-3"/>
                <w:lang w:val="cs-CZ"/>
              </w:rPr>
              <w:t>adavatelem.</w:t>
            </w:r>
            <w:r w:rsidR="004C27E3" w:rsidRPr="00262569">
              <w:rPr>
                <w:spacing w:val="-3"/>
                <w:lang w:val="cs-CZ"/>
              </w:rPr>
              <w:t xml:space="preserve"> </w:t>
            </w:r>
            <w:r w:rsidR="002E7E68" w:rsidRPr="00262569">
              <w:rPr>
                <w:spacing w:val="-3"/>
                <w:lang w:val="cs-CZ"/>
              </w:rPr>
              <w:t>Veškeré částky, na které Zdravotnickému zařízení nebo Zkoušejícímu dle této Smlouvy nevznikl nárok</w:t>
            </w:r>
            <w:r w:rsidRPr="00262569">
              <w:rPr>
                <w:spacing w:val="-3"/>
                <w:lang w:val="cs-CZ"/>
              </w:rPr>
              <w:t xml:space="preserve">, </w:t>
            </w:r>
            <w:r w:rsidR="002E7E68" w:rsidRPr="00262569">
              <w:rPr>
                <w:spacing w:val="-3"/>
                <w:lang w:val="cs-CZ"/>
              </w:rPr>
              <w:t>avšak byly již uhrazeny</w:t>
            </w:r>
            <w:r w:rsidRPr="00262569">
              <w:rPr>
                <w:spacing w:val="-3"/>
                <w:lang w:val="cs-CZ"/>
              </w:rPr>
              <w:t xml:space="preserve">, </w:t>
            </w:r>
            <w:r w:rsidR="002E7E68" w:rsidRPr="00262569">
              <w:rPr>
                <w:spacing w:val="-3"/>
                <w:lang w:val="cs-CZ"/>
              </w:rPr>
              <w:t>musí být vráceny</w:t>
            </w:r>
            <w:r w:rsidRPr="00262569">
              <w:rPr>
                <w:spacing w:val="-3"/>
                <w:lang w:val="cs-CZ"/>
              </w:rPr>
              <w:t xml:space="preserve"> </w:t>
            </w:r>
            <w:smartTag w:uri="urn:schemas-microsoft-com:office:smarttags" w:element="stockticker">
              <w:r w:rsidRPr="00262569">
                <w:rPr>
                  <w:spacing w:val="-3"/>
                  <w:lang w:val="cs-CZ"/>
                </w:rPr>
                <w:t>PPD</w:t>
              </w:r>
            </w:smartTag>
            <w:r w:rsidRPr="00262569">
              <w:rPr>
                <w:spacing w:val="-3"/>
                <w:lang w:val="cs-CZ"/>
              </w:rPr>
              <w:t xml:space="preserve"> </w:t>
            </w:r>
            <w:r w:rsidR="002E7E68" w:rsidRPr="00262569">
              <w:rPr>
                <w:spacing w:val="-3"/>
                <w:lang w:val="cs-CZ"/>
              </w:rPr>
              <w:t>bez vyžádání do jednoho</w:t>
            </w:r>
            <w:r w:rsidRPr="00262569">
              <w:rPr>
                <w:spacing w:val="-3"/>
                <w:lang w:val="cs-CZ"/>
              </w:rPr>
              <w:t xml:space="preserve"> (1) </w:t>
            </w:r>
            <w:r w:rsidR="002E7E68" w:rsidRPr="00262569">
              <w:rPr>
                <w:spacing w:val="-3"/>
                <w:lang w:val="cs-CZ"/>
              </w:rPr>
              <w:t>měsíce od</w:t>
            </w:r>
            <w:r w:rsidRPr="00262569">
              <w:rPr>
                <w:spacing w:val="-3"/>
                <w:lang w:val="cs-CZ"/>
              </w:rPr>
              <w:t xml:space="preserve"> </w:t>
            </w:r>
            <w:r w:rsidR="002E7E68" w:rsidRPr="00262569">
              <w:rPr>
                <w:spacing w:val="-3"/>
                <w:lang w:val="cs-CZ"/>
              </w:rPr>
              <w:t>návštěvy</w:t>
            </w:r>
            <w:r w:rsidRPr="00262569">
              <w:rPr>
                <w:spacing w:val="-3"/>
                <w:lang w:val="cs-CZ"/>
              </w:rPr>
              <w:t xml:space="preserve"> PPD</w:t>
            </w:r>
            <w:r w:rsidR="002E7E68" w:rsidRPr="00262569">
              <w:rPr>
                <w:spacing w:val="-3"/>
                <w:lang w:val="cs-CZ"/>
              </w:rPr>
              <w:t xml:space="preserve"> při uzavření studijního centra</w:t>
            </w:r>
            <w:r w:rsidRPr="00262569">
              <w:rPr>
                <w:spacing w:val="-3"/>
                <w:lang w:val="cs-CZ"/>
              </w:rPr>
              <w:t xml:space="preserve">. </w:t>
            </w:r>
            <w:r w:rsidR="002E7E68" w:rsidRPr="00262569">
              <w:rPr>
                <w:spacing w:val="-3"/>
                <w:lang w:val="cs-CZ"/>
              </w:rPr>
              <w:t xml:space="preserve">V případě </w:t>
            </w:r>
            <w:r w:rsidR="00A1036D" w:rsidRPr="00262569">
              <w:rPr>
                <w:spacing w:val="-3"/>
                <w:lang w:val="cs-CZ"/>
              </w:rPr>
              <w:t>předčasného zániku</w:t>
            </w:r>
            <w:r w:rsidR="002E7E68" w:rsidRPr="00262569">
              <w:rPr>
                <w:spacing w:val="-3"/>
                <w:lang w:val="cs-CZ"/>
              </w:rPr>
              <w:t xml:space="preserve"> Smlouvy je částka, která bude na základě této Smlouvy uhrazena,</w:t>
            </w:r>
            <w:r w:rsidRPr="00262569">
              <w:rPr>
                <w:spacing w:val="-3"/>
                <w:lang w:val="cs-CZ"/>
              </w:rPr>
              <w:t xml:space="preserve"> </w:t>
            </w:r>
            <w:r w:rsidR="002E7E68" w:rsidRPr="00262569">
              <w:rPr>
                <w:spacing w:val="-3"/>
                <w:lang w:val="cs-CZ"/>
              </w:rPr>
              <w:t>omezena na poměrně krácenou odměnu</w:t>
            </w:r>
            <w:r w:rsidRPr="00262569">
              <w:rPr>
                <w:spacing w:val="-3"/>
                <w:lang w:val="cs-CZ"/>
              </w:rPr>
              <w:t xml:space="preserve">. </w:t>
            </w:r>
            <w:r w:rsidR="002E7E68" w:rsidRPr="00262569">
              <w:rPr>
                <w:lang w:val="cs-CZ"/>
              </w:rPr>
              <w:t>Zdravotnickému zařízení a Zkoušejícímu nebudou uhrazena</w:t>
            </w:r>
            <w:r w:rsidRPr="00262569">
              <w:rPr>
                <w:lang w:val="cs-CZ"/>
              </w:rPr>
              <w:t xml:space="preserve"> </w:t>
            </w:r>
            <w:r w:rsidR="002E7E68" w:rsidRPr="00262569">
              <w:rPr>
                <w:lang w:val="cs-CZ"/>
              </w:rPr>
              <w:t>žádná plnění provedená za účelem provádění Klinického hodnocení, která budou posouzena jako porušení Protokolu nebo této Smlouvy nebo odchýlení se od nich.</w:t>
            </w:r>
            <w:r w:rsidRPr="00262569">
              <w:rPr>
                <w:lang w:val="cs-CZ"/>
              </w:rPr>
              <w:t xml:space="preserve"> </w:t>
            </w:r>
          </w:p>
          <w:p w14:paraId="21672498" w14:textId="77777777" w:rsidR="00903AB9" w:rsidRPr="00262569" w:rsidRDefault="00903AB9" w:rsidP="008C2BDB">
            <w:pPr>
              <w:suppressAutoHyphens/>
              <w:jc w:val="center"/>
              <w:rPr>
                <w:lang w:val="cs-CZ"/>
              </w:rPr>
            </w:pPr>
          </w:p>
        </w:tc>
        <w:tc>
          <w:tcPr>
            <w:tcW w:w="4888" w:type="dxa"/>
          </w:tcPr>
          <w:p w14:paraId="0CF38FF9" w14:textId="77777777" w:rsidR="00903AB9" w:rsidRPr="00262569" w:rsidRDefault="00903AB9" w:rsidP="003742E4">
            <w:pPr>
              <w:tabs>
                <w:tab w:val="left" w:pos="-720"/>
              </w:tabs>
              <w:suppressAutoHyphens/>
              <w:jc w:val="both"/>
              <w:rPr>
                <w:spacing w:val="-3"/>
                <w:lang w:val="cs-CZ"/>
              </w:rPr>
            </w:pPr>
            <w:r w:rsidRPr="00262569">
              <w:rPr>
                <w:spacing w:val="-3"/>
                <w:lang w:val="cs-CZ"/>
              </w:rPr>
              <w:lastRenderedPageBreak/>
              <w:tab/>
            </w:r>
          </w:p>
          <w:p w14:paraId="76E6F222" w14:textId="77777777" w:rsidR="00903AB9" w:rsidRPr="00262569" w:rsidRDefault="00903AB9" w:rsidP="003742E4">
            <w:pPr>
              <w:tabs>
                <w:tab w:val="left" w:pos="-720"/>
              </w:tabs>
              <w:suppressAutoHyphens/>
              <w:jc w:val="both"/>
              <w:rPr>
                <w:spacing w:val="-3"/>
                <w:lang w:val="cs-CZ"/>
              </w:rPr>
            </w:pPr>
          </w:p>
          <w:p w14:paraId="14E408C7" w14:textId="14E285E4" w:rsidR="00903AB9" w:rsidRPr="00262569" w:rsidRDefault="00903AB9" w:rsidP="00A1036D">
            <w:pPr>
              <w:numPr>
                <w:ilvl w:val="1"/>
                <w:numId w:val="50"/>
              </w:numPr>
              <w:suppressAutoHyphens/>
              <w:jc w:val="both"/>
              <w:rPr>
                <w:spacing w:val="-3"/>
              </w:rPr>
            </w:pPr>
            <w:r w:rsidRPr="00262569">
              <w:rPr>
                <w:spacing w:val="-3"/>
              </w:rPr>
              <w:t xml:space="preserve">Sponsor, through </w:t>
            </w:r>
            <w:smartTag w:uri="urn:schemas-microsoft-com:office:smarttags" w:element="stockticker">
              <w:r w:rsidRPr="00262569">
                <w:rPr>
                  <w:spacing w:val="-3"/>
                </w:rPr>
                <w:t>PPD</w:t>
              </w:r>
            </w:smartTag>
            <w:r w:rsidRPr="00262569">
              <w:rPr>
                <w:spacing w:val="-3"/>
              </w:rPr>
              <w:t xml:space="preserve">, will provide the financial support for the conduct of the Trial in accordance with the terms </w:t>
            </w:r>
            <w:r w:rsidRPr="00262569">
              <w:rPr>
                <w:spacing w:val="-3"/>
              </w:rPr>
              <w:lastRenderedPageBreak/>
              <w:t>of the Protocol and as set forth in the budget attached hereto and incorporated herein by reference as Exhibit A (the “</w:t>
            </w:r>
            <w:r w:rsidRPr="00262569">
              <w:rPr>
                <w:b/>
                <w:spacing w:val="-3"/>
              </w:rPr>
              <w:t>Budget</w:t>
            </w:r>
            <w:r w:rsidRPr="00262569">
              <w:rPr>
                <w:spacing w:val="-3"/>
              </w:rPr>
              <w:t xml:space="preserve">”) to this Agreement.  Institution and Investigator agree that all payments by </w:t>
            </w:r>
            <w:smartTag w:uri="urn:schemas-microsoft-com:office:smarttags" w:element="stockticker">
              <w:r w:rsidRPr="00262569">
                <w:rPr>
                  <w:spacing w:val="-3"/>
                </w:rPr>
                <w:t>PPD</w:t>
              </w:r>
            </w:smartTag>
            <w:r w:rsidRPr="00262569">
              <w:rPr>
                <w:spacing w:val="-3"/>
              </w:rPr>
              <w:t xml:space="preserve"> in connection with the Trial </w:t>
            </w:r>
            <w:proofErr w:type="gramStart"/>
            <w:r w:rsidRPr="00262569">
              <w:rPr>
                <w:spacing w:val="-3"/>
              </w:rPr>
              <w:t xml:space="preserve">shall be </w:t>
            </w:r>
            <w:r w:rsidR="004310D7" w:rsidRPr="00262569">
              <w:rPr>
                <w:spacing w:val="-3"/>
              </w:rPr>
              <w:t>divided</w:t>
            </w:r>
            <w:proofErr w:type="gramEnd"/>
            <w:r w:rsidR="004310D7" w:rsidRPr="00262569">
              <w:rPr>
                <w:spacing w:val="-3"/>
              </w:rPr>
              <w:t xml:space="preserve"> between Institution and Investigator. Investigator shall conclude separate agreement on remuneration</w:t>
            </w:r>
            <w:r w:rsidR="00255B0A" w:rsidRPr="00262569">
              <w:rPr>
                <w:spacing w:val="-3"/>
              </w:rPr>
              <w:t xml:space="preserve"> </w:t>
            </w:r>
            <w:r w:rsidR="004310D7" w:rsidRPr="00262569">
              <w:rPr>
                <w:spacing w:val="-3"/>
              </w:rPr>
              <w:t>with Sponsor</w:t>
            </w:r>
            <w:r w:rsidRPr="00262569">
              <w:rPr>
                <w:spacing w:val="-3"/>
              </w:rPr>
              <w:t>.</w:t>
            </w:r>
            <w:r w:rsidRPr="00262569">
              <w:t xml:space="preserve"> </w:t>
            </w:r>
            <w:r w:rsidRPr="00262569">
              <w:rPr>
                <w:spacing w:val="-3"/>
              </w:rPr>
              <w:t xml:space="preserve">Any amounts not due to the Institution pursuant to this Agreement, but already paid, shall be returned to </w:t>
            </w:r>
            <w:smartTag w:uri="urn:schemas-microsoft-com:office:smarttags" w:element="stockticker">
              <w:r w:rsidRPr="00262569">
                <w:rPr>
                  <w:spacing w:val="-3"/>
                </w:rPr>
                <w:t>PPD</w:t>
              </w:r>
            </w:smartTag>
            <w:r w:rsidRPr="00262569">
              <w:rPr>
                <w:spacing w:val="-3"/>
              </w:rPr>
              <w:t xml:space="preserve"> without demand within one (1) month of the site </w:t>
            </w:r>
            <w:proofErr w:type="gramStart"/>
            <w:r w:rsidRPr="00262569">
              <w:rPr>
                <w:spacing w:val="-3"/>
              </w:rPr>
              <w:t>close-out</w:t>
            </w:r>
            <w:proofErr w:type="gramEnd"/>
            <w:r w:rsidRPr="00262569">
              <w:rPr>
                <w:spacing w:val="-3"/>
              </w:rPr>
              <w:t xml:space="preserve"> visit by </w:t>
            </w:r>
            <w:smartTag w:uri="urn:schemas-microsoft-com:office:smarttags" w:element="stockticker">
              <w:r w:rsidRPr="00262569">
                <w:rPr>
                  <w:spacing w:val="-3"/>
                </w:rPr>
                <w:t>PPD</w:t>
              </w:r>
            </w:smartTag>
            <w:r w:rsidRPr="00262569">
              <w:rPr>
                <w:spacing w:val="-3"/>
              </w:rPr>
              <w:t xml:space="preserve">. In the event the Agreement </w:t>
            </w:r>
            <w:proofErr w:type="gramStart"/>
            <w:r w:rsidRPr="00262569">
              <w:rPr>
                <w:spacing w:val="-3"/>
              </w:rPr>
              <w:t>is terminated</w:t>
            </w:r>
            <w:proofErr w:type="gramEnd"/>
            <w:r w:rsidRPr="00262569">
              <w:rPr>
                <w:spacing w:val="-3"/>
              </w:rPr>
              <w:t xml:space="preserve">, the sum payable under this Agreement will be limited to prorated fees. </w:t>
            </w:r>
            <w:r w:rsidRPr="00262569">
              <w:t xml:space="preserve">Institution and Investigator </w:t>
            </w:r>
            <w:proofErr w:type="gramStart"/>
            <w:r w:rsidRPr="00262569">
              <w:t>will not be paid</w:t>
            </w:r>
            <w:proofErr w:type="gramEnd"/>
            <w:r w:rsidRPr="00262569">
              <w:t xml:space="preserve"> for any services performed for the conduct of the Trial that are deemed violations of or deviations from the Protocol or this Agreement.</w:t>
            </w:r>
          </w:p>
          <w:p w14:paraId="0B3168AD" w14:textId="77777777" w:rsidR="00903AB9" w:rsidRPr="00262569" w:rsidRDefault="00903AB9" w:rsidP="003742E4">
            <w:pPr>
              <w:suppressAutoHyphens/>
              <w:jc w:val="center"/>
            </w:pPr>
          </w:p>
        </w:tc>
      </w:tr>
      <w:tr w:rsidR="00262569" w:rsidRPr="00262569" w14:paraId="6CB25BE6" w14:textId="77777777">
        <w:tc>
          <w:tcPr>
            <w:tcW w:w="4677" w:type="dxa"/>
          </w:tcPr>
          <w:p w14:paraId="11F50CFD" w14:textId="77777777" w:rsidR="00903AB9" w:rsidRPr="00262569" w:rsidRDefault="00903AB9" w:rsidP="008C2BDB">
            <w:pPr>
              <w:tabs>
                <w:tab w:val="left" w:pos="-720"/>
                <w:tab w:val="left" w:pos="0"/>
              </w:tabs>
              <w:suppressAutoHyphens/>
              <w:ind w:left="1440" w:hanging="720"/>
              <w:jc w:val="both"/>
              <w:rPr>
                <w:lang w:val="cs-CZ"/>
              </w:rPr>
            </w:pPr>
          </w:p>
          <w:p w14:paraId="00FFFAAA" w14:textId="77777777" w:rsidR="00903AB9" w:rsidRPr="00262569" w:rsidRDefault="00903AB9" w:rsidP="00A1036D">
            <w:pPr>
              <w:tabs>
                <w:tab w:val="left" w:pos="-720"/>
                <w:tab w:val="left" w:pos="0"/>
              </w:tabs>
              <w:suppressAutoHyphens/>
              <w:ind w:left="993" w:hanging="567"/>
              <w:jc w:val="both"/>
              <w:rPr>
                <w:lang w:val="cs-CZ"/>
              </w:rPr>
            </w:pPr>
            <w:r w:rsidRPr="00262569">
              <w:rPr>
                <w:lang w:val="cs-CZ"/>
              </w:rPr>
              <w:t>4.2</w:t>
            </w:r>
            <w:r w:rsidRPr="00262569">
              <w:rPr>
                <w:lang w:val="cs-CZ"/>
              </w:rPr>
              <w:tab/>
            </w:r>
            <w:r w:rsidR="002E7E68" w:rsidRPr="00262569">
              <w:rPr>
                <w:spacing w:val="-3"/>
                <w:lang w:val="cs-CZ"/>
              </w:rPr>
              <w:t>Zdravotnické zařízení a Zkoušející tímto</w:t>
            </w:r>
            <w:r w:rsidR="002E7E68" w:rsidRPr="00262569">
              <w:rPr>
                <w:lang w:val="cs-CZ"/>
              </w:rPr>
              <w:t xml:space="preserve"> berou na vědomí a souhlasí s tím, že veškeré platby, na které vzniká nárok dle této Smlouvy,</w:t>
            </w:r>
            <w:r w:rsidRPr="00262569">
              <w:rPr>
                <w:lang w:val="cs-CZ"/>
              </w:rPr>
              <w:t xml:space="preserve"> </w:t>
            </w:r>
            <w:r w:rsidR="002E7E68" w:rsidRPr="00262569">
              <w:rPr>
                <w:lang w:val="cs-CZ"/>
              </w:rPr>
              <w:t>jsou platby převáděné od</w:t>
            </w:r>
            <w:r w:rsidRPr="00262569">
              <w:rPr>
                <w:lang w:val="cs-CZ"/>
              </w:rPr>
              <w:t xml:space="preserve"> Zadavatel</w:t>
            </w:r>
            <w:r w:rsidR="002E7E68" w:rsidRPr="00262569">
              <w:rPr>
                <w:lang w:val="cs-CZ"/>
              </w:rPr>
              <w:t>e, a že</w:t>
            </w:r>
            <w:r w:rsidRPr="00262569">
              <w:rPr>
                <w:lang w:val="cs-CZ"/>
              </w:rPr>
              <w:t xml:space="preserve"> </w:t>
            </w:r>
            <w:smartTag w:uri="urn:schemas-microsoft-com:office:smarttags" w:element="stockticker">
              <w:r w:rsidRPr="00262569">
                <w:rPr>
                  <w:lang w:val="cs-CZ"/>
                </w:rPr>
                <w:t>PPD</w:t>
              </w:r>
            </w:smartTag>
            <w:r w:rsidRPr="00262569">
              <w:rPr>
                <w:lang w:val="cs-CZ"/>
              </w:rPr>
              <w:t xml:space="preserve"> </w:t>
            </w:r>
            <w:r w:rsidR="002E7E68" w:rsidRPr="00262569">
              <w:rPr>
                <w:lang w:val="cs-CZ"/>
              </w:rPr>
              <w:t>nemá na základě této Smlouvy žádnou platební povinnost,</w:t>
            </w:r>
            <w:r w:rsidRPr="00262569">
              <w:rPr>
                <w:lang w:val="cs-CZ"/>
              </w:rPr>
              <w:t xml:space="preserve"> </w:t>
            </w:r>
            <w:r w:rsidR="002E7E68" w:rsidRPr="00262569">
              <w:rPr>
                <w:lang w:val="cs-CZ"/>
              </w:rPr>
              <w:t>dokud</w:t>
            </w:r>
            <w:r w:rsidRPr="00262569">
              <w:rPr>
                <w:lang w:val="cs-CZ"/>
              </w:rPr>
              <w:t xml:space="preserve"> </w:t>
            </w:r>
            <w:smartTag w:uri="urn:schemas-microsoft-com:office:smarttags" w:element="stockticker">
              <w:r w:rsidRPr="00262569">
                <w:rPr>
                  <w:lang w:val="cs-CZ"/>
                </w:rPr>
                <w:t>PPD</w:t>
              </w:r>
            </w:smartTag>
            <w:r w:rsidRPr="00262569">
              <w:rPr>
                <w:lang w:val="cs-CZ"/>
              </w:rPr>
              <w:t xml:space="preserve"> </w:t>
            </w:r>
            <w:r w:rsidR="002E7E68" w:rsidRPr="00262569">
              <w:rPr>
                <w:lang w:val="cs-CZ"/>
              </w:rPr>
              <w:t xml:space="preserve">tyto platby neobdrží od </w:t>
            </w:r>
            <w:r w:rsidRPr="00262569">
              <w:rPr>
                <w:lang w:val="cs-CZ"/>
              </w:rPr>
              <w:t>Zadavatel</w:t>
            </w:r>
            <w:r w:rsidR="002E7E68" w:rsidRPr="00262569">
              <w:rPr>
                <w:lang w:val="cs-CZ"/>
              </w:rPr>
              <w:t>e</w:t>
            </w:r>
            <w:r w:rsidRPr="00262569">
              <w:rPr>
                <w:lang w:val="cs-CZ"/>
              </w:rPr>
              <w:t xml:space="preserve">. </w:t>
            </w:r>
            <w:smartTag w:uri="urn:schemas-microsoft-com:office:smarttags" w:element="stockticker">
              <w:r w:rsidRPr="00262569">
                <w:rPr>
                  <w:lang w:val="cs-CZ"/>
                </w:rPr>
                <w:t>PPD</w:t>
              </w:r>
            </w:smartTag>
            <w:r w:rsidRPr="00262569">
              <w:rPr>
                <w:lang w:val="cs-CZ"/>
              </w:rPr>
              <w:t xml:space="preserve"> </w:t>
            </w:r>
            <w:r w:rsidR="002E7E68" w:rsidRPr="00262569">
              <w:rPr>
                <w:lang w:val="cs-CZ"/>
              </w:rPr>
              <w:t>se v míře, jakou od ní lze spravedlivě požadovat, vynasnaží</w:t>
            </w:r>
            <w:r w:rsidRPr="00262569">
              <w:rPr>
                <w:lang w:val="cs-CZ"/>
              </w:rPr>
              <w:t xml:space="preserve"> </w:t>
            </w:r>
            <w:r w:rsidR="002E7E68" w:rsidRPr="00262569">
              <w:rPr>
                <w:lang w:val="cs-CZ"/>
              </w:rPr>
              <w:t>zajistit včasné obdržení</w:t>
            </w:r>
            <w:r w:rsidRPr="00262569">
              <w:rPr>
                <w:lang w:val="cs-CZ"/>
              </w:rPr>
              <w:t xml:space="preserve"> </w:t>
            </w:r>
            <w:r w:rsidR="002E7E68" w:rsidRPr="00262569">
              <w:rPr>
                <w:lang w:val="cs-CZ"/>
              </w:rPr>
              <w:t>průběžných plateb od</w:t>
            </w:r>
            <w:r w:rsidRPr="00262569">
              <w:rPr>
                <w:lang w:val="cs-CZ"/>
              </w:rPr>
              <w:t xml:space="preserve"> Zadavatel</w:t>
            </w:r>
            <w:r w:rsidR="002E7E68" w:rsidRPr="00262569">
              <w:rPr>
                <w:lang w:val="cs-CZ"/>
              </w:rPr>
              <w:t>e</w:t>
            </w:r>
            <w:r w:rsidRPr="00262569">
              <w:rPr>
                <w:lang w:val="cs-CZ"/>
              </w:rPr>
              <w:t xml:space="preserve">. </w:t>
            </w:r>
          </w:p>
          <w:p w14:paraId="774005F0" w14:textId="77777777" w:rsidR="00903AB9" w:rsidRPr="00262569" w:rsidRDefault="00903AB9" w:rsidP="008C2BDB">
            <w:pPr>
              <w:suppressAutoHyphens/>
              <w:ind w:left="1440"/>
              <w:jc w:val="both"/>
              <w:rPr>
                <w:spacing w:val="-3"/>
                <w:lang w:val="cs-CZ"/>
              </w:rPr>
            </w:pPr>
          </w:p>
          <w:p w14:paraId="6E30B6E5" w14:textId="77777777" w:rsidR="00903AB9" w:rsidRPr="00262569" w:rsidRDefault="00903AB9" w:rsidP="008C2BDB">
            <w:pPr>
              <w:suppressAutoHyphens/>
              <w:jc w:val="both"/>
              <w:rPr>
                <w:spacing w:val="-3"/>
                <w:lang w:val="cs-CZ"/>
              </w:rPr>
            </w:pPr>
          </w:p>
          <w:p w14:paraId="5DE54FC6" w14:textId="0D9DF1CB" w:rsidR="00903AB9" w:rsidRPr="00262569" w:rsidRDefault="00903AB9" w:rsidP="004C725F">
            <w:pPr>
              <w:pStyle w:val="Zkladntext"/>
              <w:ind w:left="993" w:hanging="414"/>
              <w:rPr>
                <w:color w:val="auto"/>
                <w:lang w:val="cs-CZ"/>
              </w:rPr>
            </w:pPr>
            <w:r w:rsidRPr="00262569">
              <w:rPr>
                <w:color w:val="auto"/>
                <w:lang w:val="cs-CZ"/>
              </w:rPr>
              <w:lastRenderedPageBreak/>
              <w:t xml:space="preserve"> </w:t>
            </w:r>
            <w:r w:rsidRPr="00262569">
              <w:rPr>
                <w:color w:val="auto"/>
                <w:lang w:val="cs-CZ"/>
              </w:rPr>
              <w:tab/>
            </w:r>
            <w:r w:rsidR="002E7E68" w:rsidRPr="00262569">
              <w:rPr>
                <w:color w:val="auto"/>
                <w:lang w:val="cs-CZ"/>
              </w:rPr>
              <w:t>Zdravotnické zařízení bere na vědomí, že</w:t>
            </w:r>
            <w:r w:rsidRPr="00262569">
              <w:rPr>
                <w:color w:val="auto"/>
                <w:lang w:val="cs-CZ"/>
              </w:rPr>
              <w:t xml:space="preserve"> </w:t>
            </w:r>
            <w:smartTag w:uri="urn:schemas-microsoft-com:office:smarttags" w:element="stockticker">
              <w:r w:rsidRPr="00262569">
                <w:rPr>
                  <w:color w:val="auto"/>
                  <w:lang w:val="cs-CZ"/>
                </w:rPr>
                <w:t>PPD</w:t>
              </w:r>
            </w:smartTag>
            <w:r w:rsidRPr="00262569">
              <w:rPr>
                <w:color w:val="auto"/>
                <w:lang w:val="cs-CZ"/>
              </w:rPr>
              <w:t xml:space="preserve"> </w:t>
            </w:r>
            <w:r w:rsidR="002E7E68" w:rsidRPr="00262569">
              <w:rPr>
                <w:color w:val="auto"/>
                <w:lang w:val="cs-CZ"/>
              </w:rPr>
              <w:t>uzavře se Zkoušejícím zvláštní smlouvu o povinnostech</w:t>
            </w:r>
            <w:r w:rsidRPr="00262569">
              <w:rPr>
                <w:color w:val="auto"/>
                <w:lang w:val="cs-CZ"/>
              </w:rPr>
              <w:t>/</w:t>
            </w:r>
            <w:r w:rsidR="002E7E68" w:rsidRPr="00262569">
              <w:rPr>
                <w:color w:val="auto"/>
                <w:lang w:val="cs-CZ"/>
              </w:rPr>
              <w:t>plnění Zkoušejícího při provádění Klinického hodnocení, a</w:t>
            </w:r>
            <w:r w:rsidRPr="00262569">
              <w:rPr>
                <w:color w:val="auto"/>
                <w:lang w:val="cs-CZ"/>
              </w:rPr>
              <w:t xml:space="preserve"> </w:t>
            </w:r>
            <w:r w:rsidR="002E7E68" w:rsidRPr="00262569">
              <w:rPr>
                <w:color w:val="auto"/>
                <w:lang w:val="cs-CZ"/>
              </w:rPr>
              <w:t xml:space="preserve">že uvedená smlouva </w:t>
            </w:r>
            <w:r w:rsidR="00B602CF" w:rsidRPr="00262569">
              <w:rPr>
                <w:color w:val="auto"/>
                <w:lang w:val="cs-CZ"/>
              </w:rPr>
              <w:t xml:space="preserve">bude </w:t>
            </w:r>
            <w:r w:rsidR="002E7E68" w:rsidRPr="00262569">
              <w:rPr>
                <w:color w:val="auto"/>
                <w:lang w:val="cs-CZ"/>
              </w:rPr>
              <w:t>zahrnovat spravedlivou odměnu</w:t>
            </w:r>
            <w:r w:rsidRPr="00262569">
              <w:rPr>
                <w:color w:val="auto"/>
                <w:lang w:val="cs-CZ"/>
              </w:rPr>
              <w:t xml:space="preserve"> </w:t>
            </w:r>
            <w:r w:rsidR="002E7E68" w:rsidRPr="00262569">
              <w:rPr>
                <w:color w:val="auto"/>
                <w:lang w:val="cs-CZ"/>
              </w:rPr>
              <w:t>za služby poskytnuté Zkoušejícím</w:t>
            </w:r>
            <w:r w:rsidRPr="00262569">
              <w:rPr>
                <w:color w:val="auto"/>
                <w:lang w:val="cs-CZ"/>
              </w:rPr>
              <w:t xml:space="preserve">; </w:t>
            </w:r>
            <w:r w:rsidR="002E7E68" w:rsidRPr="00262569">
              <w:rPr>
                <w:color w:val="auto"/>
                <w:lang w:val="cs-CZ"/>
              </w:rPr>
              <w:t>v žádném případě však taková odměna</w:t>
            </w:r>
            <w:r w:rsidRPr="00262569">
              <w:rPr>
                <w:color w:val="auto"/>
                <w:lang w:val="cs-CZ"/>
              </w:rPr>
              <w:t xml:space="preserve"> </w:t>
            </w:r>
            <w:r w:rsidR="00952574" w:rsidRPr="00262569">
              <w:rPr>
                <w:color w:val="auto"/>
                <w:lang w:val="cs-CZ"/>
              </w:rPr>
              <w:t>nebude ve stejné výši jako</w:t>
            </w:r>
            <w:r w:rsidRPr="00262569">
              <w:rPr>
                <w:color w:val="auto"/>
                <w:lang w:val="cs-CZ"/>
              </w:rPr>
              <w:t xml:space="preserve"> </w:t>
            </w:r>
            <w:r w:rsidR="00952574" w:rsidRPr="00262569">
              <w:rPr>
                <w:color w:val="auto"/>
                <w:lang w:val="cs-CZ"/>
              </w:rPr>
              <w:t>odměna uhrazená Zdravotnickému zařízení dle této Smlouvy</w:t>
            </w:r>
            <w:r w:rsidRPr="00262569">
              <w:rPr>
                <w:color w:val="auto"/>
                <w:lang w:val="cs-CZ"/>
              </w:rPr>
              <w:t>.]</w:t>
            </w:r>
          </w:p>
          <w:p w14:paraId="756884E5" w14:textId="77777777" w:rsidR="00903AB9" w:rsidRPr="00262569" w:rsidRDefault="00903AB9" w:rsidP="00EF7FA0">
            <w:pPr>
              <w:pStyle w:val="Zkladntext"/>
              <w:ind w:left="426" w:firstLine="294"/>
              <w:rPr>
                <w:color w:val="auto"/>
                <w:lang w:val="cs-CZ"/>
              </w:rPr>
            </w:pPr>
          </w:p>
        </w:tc>
        <w:tc>
          <w:tcPr>
            <w:tcW w:w="4888" w:type="dxa"/>
          </w:tcPr>
          <w:p w14:paraId="45BF2DA4" w14:textId="77777777" w:rsidR="00903AB9" w:rsidRPr="00262569" w:rsidRDefault="00903AB9" w:rsidP="003742E4">
            <w:pPr>
              <w:tabs>
                <w:tab w:val="left" w:pos="-720"/>
                <w:tab w:val="left" w:pos="0"/>
              </w:tabs>
              <w:suppressAutoHyphens/>
              <w:ind w:left="1440" w:hanging="720"/>
              <w:jc w:val="both"/>
              <w:rPr>
                <w:lang w:val="cs-CZ"/>
              </w:rPr>
            </w:pPr>
          </w:p>
          <w:p w14:paraId="5246CE82" w14:textId="77777777" w:rsidR="00903AB9" w:rsidRPr="00262569" w:rsidRDefault="00903AB9" w:rsidP="003742E4">
            <w:pPr>
              <w:tabs>
                <w:tab w:val="left" w:pos="-720"/>
                <w:tab w:val="left" w:pos="0"/>
              </w:tabs>
              <w:suppressAutoHyphens/>
              <w:ind w:left="1440" w:hanging="720"/>
              <w:jc w:val="both"/>
            </w:pPr>
            <w:r w:rsidRPr="00262569">
              <w:t>4.2</w:t>
            </w:r>
            <w:r w:rsidRPr="00262569">
              <w:tab/>
            </w:r>
            <w:r w:rsidRPr="00262569">
              <w:rPr>
                <w:spacing w:val="-3"/>
              </w:rPr>
              <w:t>Institution and Investigator</w:t>
            </w:r>
            <w:r w:rsidRPr="00262569">
              <w:t xml:space="preserve"> hereby acknowledge and agree that payments due under this Agreement are pass-through payments from Sponsor and that </w:t>
            </w:r>
            <w:smartTag w:uri="urn:schemas-microsoft-com:office:smarttags" w:element="stockticker">
              <w:r w:rsidRPr="00262569">
                <w:t>PPD</w:t>
              </w:r>
            </w:smartTag>
            <w:r w:rsidRPr="00262569">
              <w:t xml:space="preserve"> shall have no payment obligations hereunder </w:t>
            </w:r>
            <w:proofErr w:type="gramStart"/>
            <w:r w:rsidRPr="00262569">
              <w:t>until such time as</w:t>
            </w:r>
            <w:proofErr w:type="gramEnd"/>
            <w:r w:rsidRPr="00262569">
              <w:t xml:space="preserve"> said payments are received by </w:t>
            </w:r>
            <w:smartTag w:uri="urn:schemas-microsoft-com:office:smarttags" w:element="stockticker">
              <w:r w:rsidRPr="00262569">
                <w:t>PPD</w:t>
              </w:r>
            </w:smartTag>
            <w:r w:rsidRPr="00262569">
              <w:t xml:space="preserve"> from Sponsor.  </w:t>
            </w:r>
            <w:smartTag w:uri="urn:schemas-microsoft-com:office:smarttags" w:element="stockticker">
              <w:r w:rsidRPr="00262569">
                <w:t>PPD</w:t>
              </w:r>
            </w:smartTag>
            <w:r w:rsidRPr="00262569">
              <w:t xml:space="preserve"> shall exercise reasonable efforts to ensure timely receipt of pass-through payments from Sponsor. </w:t>
            </w:r>
          </w:p>
          <w:p w14:paraId="016D3A94" w14:textId="77777777" w:rsidR="00903AB9" w:rsidRPr="00262569" w:rsidRDefault="00903AB9" w:rsidP="003742E4">
            <w:pPr>
              <w:suppressAutoHyphens/>
              <w:ind w:left="1440"/>
              <w:jc w:val="both"/>
              <w:rPr>
                <w:spacing w:val="-3"/>
              </w:rPr>
            </w:pPr>
          </w:p>
          <w:p w14:paraId="566D0213" w14:textId="77777777" w:rsidR="00903AB9" w:rsidRPr="00262569" w:rsidRDefault="00903AB9" w:rsidP="003742E4">
            <w:pPr>
              <w:suppressAutoHyphens/>
              <w:jc w:val="both"/>
              <w:rPr>
                <w:spacing w:val="-3"/>
              </w:rPr>
            </w:pPr>
          </w:p>
          <w:p w14:paraId="2EF58997" w14:textId="082A68F0" w:rsidR="00903AB9" w:rsidRPr="00262569" w:rsidRDefault="00903AB9" w:rsidP="003742E4">
            <w:pPr>
              <w:pStyle w:val="Zkladntext"/>
              <w:ind w:left="1440" w:hanging="720"/>
              <w:rPr>
                <w:color w:val="auto"/>
              </w:rPr>
            </w:pPr>
            <w:r w:rsidRPr="00262569">
              <w:rPr>
                <w:color w:val="auto"/>
              </w:rPr>
              <w:lastRenderedPageBreak/>
              <w:t xml:space="preserve"> </w:t>
            </w:r>
            <w:r w:rsidRPr="00262569">
              <w:rPr>
                <w:color w:val="auto"/>
              </w:rPr>
              <w:tab/>
              <w:t xml:space="preserve">[Institution acknowledges </w:t>
            </w:r>
            <w:proofErr w:type="gramStart"/>
            <w:r w:rsidRPr="00262569">
              <w:rPr>
                <w:color w:val="auto"/>
              </w:rPr>
              <w:t xml:space="preserve">that </w:t>
            </w:r>
            <w:smartTag w:uri="urn:schemas-microsoft-com:office:smarttags" w:element="stockticker">
              <w:r w:rsidRPr="00262569">
                <w:rPr>
                  <w:color w:val="auto"/>
                </w:rPr>
                <w:t>PPD</w:t>
              </w:r>
            </w:smartTag>
            <w:r w:rsidRPr="00262569">
              <w:rPr>
                <w:color w:val="auto"/>
              </w:rPr>
              <w:t xml:space="preserve"> will conclude a separate agreement </w:t>
            </w:r>
            <w:r w:rsidR="00140D13" w:rsidRPr="00262569">
              <w:rPr>
                <w:color w:val="auto"/>
              </w:rPr>
              <w:t>with Investigator</w:t>
            </w:r>
            <w:r w:rsidRPr="00262569">
              <w:rPr>
                <w:color w:val="auto"/>
              </w:rPr>
              <w:t xml:space="preserve"> concerning the obligations/services of the Investigator in conducting this Trial and that such agreement </w:t>
            </w:r>
            <w:r w:rsidR="00B602CF" w:rsidRPr="00262569">
              <w:rPr>
                <w:color w:val="auto"/>
              </w:rPr>
              <w:t xml:space="preserve">will </w:t>
            </w:r>
            <w:r w:rsidRPr="00262569">
              <w:rPr>
                <w:color w:val="auto"/>
              </w:rPr>
              <w:t>include fair compensation for services provided by Investigator; however, in no event will such compensation duplicate the compensation made to the Institution hereunder</w:t>
            </w:r>
            <w:proofErr w:type="gramEnd"/>
            <w:r w:rsidRPr="00262569">
              <w:rPr>
                <w:color w:val="auto"/>
              </w:rPr>
              <w:t>.]</w:t>
            </w:r>
          </w:p>
          <w:p w14:paraId="6460B2A5" w14:textId="71E2B010" w:rsidR="00903AB9" w:rsidRPr="00262569" w:rsidRDefault="00903AB9" w:rsidP="00EF7FA0">
            <w:pPr>
              <w:pStyle w:val="Zkladntext"/>
              <w:ind w:left="720"/>
              <w:rPr>
                <w:color w:val="auto"/>
              </w:rPr>
            </w:pPr>
          </w:p>
        </w:tc>
      </w:tr>
      <w:tr w:rsidR="00262569" w:rsidRPr="00262569" w14:paraId="16D6224F" w14:textId="77777777">
        <w:trPr>
          <w:trHeight w:val="7623"/>
        </w:trPr>
        <w:tc>
          <w:tcPr>
            <w:tcW w:w="4677" w:type="dxa"/>
          </w:tcPr>
          <w:p w14:paraId="702DFEF3" w14:textId="689F30CA" w:rsidR="00903AB9" w:rsidRPr="00262569" w:rsidRDefault="00903AB9" w:rsidP="004C725F">
            <w:pPr>
              <w:tabs>
                <w:tab w:val="left" w:pos="-720"/>
                <w:tab w:val="left" w:pos="0"/>
              </w:tabs>
              <w:suppressAutoHyphens/>
              <w:ind w:left="993" w:hanging="1014"/>
              <w:jc w:val="both"/>
              <w:rPr>
                <w:lang w:val="cs-CZ"/>
              </w:rPr>
            </w:pPr>
            <w:r w:rsidRPr="00262569">
              <w:rPr>
                <w:lang w:val="cs-CZ"/>
              </w:rPr>
              <w:lastRenderedPageBreak/>
              <w:t>4.3</w:t>
            </w:r>
            <w:r w:rsidRPr="00262569">
              <w:rPr>
                <w:lang w:val="cs-CZ"/>
              </w:rPr>
              <w:tab/>
            </w:r>
            <w:r w:rsidR="000331A9" w:rsidRPr="00262569">
              <w:rPr>
                <w:spacing w:val="-3"/>
                <w:lang w:val="cs-CZ"/>
              </w:rPr>
              <w:t>Zdravotnické zařízení prohlašuj</w:t>
            </w:r>
            <w:r w:rsidR="00B602CF" w:rsidRPr="00262569">
              <w:rPr>
                <w:spacing w:val="-3"/>
                <w:lang w:val="cs-CZ"/>
              </w:rPr>
              <w:t>e</w:t>
            </w:r>
            <w:r w:rsidR="000331A9" w:rsidRPr="00262569">
              <w:rPr>
                <w:spacing w:val="-3"/>
                <w:lang w:val="cs-CZ"/>
              </w:rPr>
              <w:t>, že odměna, kterou obdrží dle této Smlouvy,</w:t>
            </w:r>
            <w:r w:rsidRPr="00262569">
              <w:rPr>
                <w:snapToGrid w:val="0"/>
                <w:lang w:val="cs-CZ"/>
              </w:rPr>
              <w:t xml:space="preserve"> </w:t>
            </w:r>
            <w:r w:rsidR="000331A9" w:rsidRPr="00262569">
              <w:rPr>
                <w:snapToGrid w:val="0"/>
                <w:lang w:val="cs-CZ"/>
              </w:rPr>
              <w:t>není vyšší než běžná tržní hodnota</w:t>
            </w:r>
            <w:r w:rsidRPr="00262569">
              <w:rPr>
                <w:snapToGrid w:val="0"/>
                <w:lang w:val="cs-CZ"/>
              </w:rPr>
              <w:t xml:space="preserve"> </w:t>
            </w:r>
            <w:r w:rsidR="000331A9" w:rsidRPr="00262569">
              <w:rPr>
                <w:snapToGrid w:val="0"/>
                <w:lang w:val="cs-CZ"/>
              </w:rPr>
              <w:t>služeb, které Zdravotnické zařízení poskytuj</w:t>
            </w:r>
            <w:r w:rsidR="00B602CF" w:rsidRPr="00262569">
              <w:rPr>
                <w:snapToGrid w:val="0"/>
                <w:lang w:val="cs-CZ"/>
              </w:rPr>
              <w:t>e</w:t>
            </w:r>
            <w:r w:rsidRPr="00262569">
              <w:rPr>
                <w:snapToGrid w:val="0"/>
                <w:lang w:val="cs-CZ"/>
              </w:rPr>
              <w:t xml:space="preserve">, </w:t>
            </w:r>
            <w:r w:rsidR="000331A9" w:rsidRPr="00262569">
              <w:rPr>
                <w:snapToGrid w:val="0"/>
                <w:lang w:val="cs-CZ"/>
              </w:rPr>
              <w:t xml:space="preserve">a že Zdravotnické zařízení </w:t>
            </w:r>
            <w:r w:rsidR="00140D13" w:rsidRPr="00262569">
              <w:rPr>
                <w:snapToGrid w:val="0"/>
                <w:lang w:val="cs-CZ"/>
              </w:rPr>
              <w:t>nedostáv</w:t>
            </w:r>
            <w:r w:rsidR="00941E70" w:rsidRPr="00262569">
              <w:rPr>
                <w:snapToGrid w:val="0"/>
                <w:lang w:val="cs-CZ"/>
              </w:rPr>
              <w:t>á</w:t>
            </w:r>
            <w:r w:rsidR="000331A9" w:rsidRPr="00262569">
              <w:rPr>
                <w:snapToGrid w:val="0"/>
                <w:lang w:val="cs-CZ"/>
              </w:rPr>
              <w:t xml:space="preserve"> žádné platby za účelem</w:t>
            </w:r>
            <w:r w:rsidRPr="00262569">
              <w:rPr>
                <w:snapToGrid w:val="0"/>
                <w:lang w:val="cs-CZ"/>
              </w:rPr>
              <w:t xml:space="preserve"> </w:t>
            </w:r>
            <w:r w:rsidR="004C725F" w:rsidRPr="00262569">
              <w:rPr>
                <w:snapToGrid w:val="0"/>
                <w:lang w:val="cs-CZ"/>
              </w:rPr>
              <w:t>podnítit</w:t>
            </w:r>
            <w:r w:rsidR="000331A9" w:rsidRPr="00262569">
              <w:rPr>
                <w:snapToGrid w:val="0"/>
                <w:lang w:val="cs-CZ"/>
              </w:rPr>
              <w:t xml:space="preserve"> Zdravotnické zařízení </w:t>
            </w:r>
            <w:r w:rsidR="000331A9" w:rsidRPr="00262569">
              <w:rPr>
                <w:spacing w:val="-3"/>
                <w:lang w:val="cs-CZ"/>
              </w:rPr>
              <w:t>k nákupu nebo předepisování</w:t>
            </w:r>
            <w:r w:rsidRPr="00262569">
              <w:rPr>
                <w:snapToGrid w:val="0"/>
                <w:lang w:val="cs-CZ"/>
              </w:rPr>
              <w:t xml:space="preserve"> </w:t>
            </w:r>
            <w:r w:rsidR="000331A9" w:rsidRPr="00262569">
              <w:rPr>
                <w:snapToGrid w:val="0"/>
                <w:lang w:val="cs-CZ"/>
              </w:rPr>
              <w:t>jakýchkoli léčiv</w:t>
            </w:r>
            <w:r w:rsidRPr="00262569">
              <w:rPr>
                <w:snapToGrid w:val="0"/>
                <w:lang w:val="cs-CZ"/>
              </w:rPr>
              <w:t xml:space="preserve">, </w:t>
            </w:r>
            <w:r w:rsidR="000331A9" w:rsidRPr="00262569">
              <w:rPr>
                <w:snapToGrid w:val="0"/>
                <w:lang w:val="cs-CZ"/>
              </w:rPr>
              <w:t>zařízení nebo výrobků</w:t>
            </w:r>
            <w:r w:rsidRPr="00262569">
              <w:rPr>
                <w:snapToGrid w:val="0"/>
                <w:lang w:val="cs-CZ"/>
              </w:rPr>
              <w:t xml:space="preserve">.  </w:t>
            </w:r>
            <w:r w:rsidR="00183F49" w:rsidRPr="00262569">
              <w:rPr>
                <w:spacing w:val="-3"/>
                <w:lang w:val="cs-CZ"/>
              </w:rPr>
              <w:t xml:space="preserve">Zdravotnické zařízení </w:t>
            </w:r>
            <w:r w:rsidR="000331A9" w:rsidRPr="00262569">
              <w:rPr>
                <w:spacing w:val="-3"/>
                <w:lang w:val="cs-CZ"/>
              </w:rPr>
              <w:t>se zavazuj</w:t>
            </w:r>
            <w:r w:rsidR="00941E70" w:rsidRPr="00262569">
              <w:rPr>
                <w:spacing w:val="-3"/>
                <w:lang w:val="cs-CZ"/>
              </w:rPr>
              <w:t>e</w:t>
            </w:r>
            <w:r w:rsidR="000331A9" w:rsidRPr="00262569">
              <w:rPr>
                <w:spacing w:val="-3"/>
                <w:lang w:val="cs-CZ"/>
              </w:rPr>
              <w:t xml:space="preserve">, že </w:t>
            </w:r>
            <w:r w:rsidR="00183F49" w:rsidRPr="00262569">
              <w:rPr>
                <w:spacing w:val="-3"/>
                <w:lang w:val="cs-CZ"/>
              </w:rPr>
              <w:t xml:space="preserve">Zdravotnické zařízení </w:t>
            </w:r>
            <w:r w:rsidR="000331A9" w:rsidRPr="00262569">
              <w:rPr>
                <w:snapToGrid w:val="0"/>
                <w:lang w:val="cs-CZ"/>
              </w:rPr>
              <w:t>nebud</w:t>
            </w:r>
            <w:r w:rsidR="00941E70" w:rsidRPr="00262569">
              <w:rPr>
                <w:snapToGrid w:val="0"/>
                <w:lang w:val="cs-CZ"/>
              </w:rPr>
              <w:t>e</w:t>
            </w:r>
            <w:r w:rsidR="000331A9" w:rsidRPr="00262569">
              <w:rPr>
                <w:snapToGrid w:val="0"/>
                <w:lang w:val="cs-CZ"/>
              </w:rPr>
              <w:t xml:space="preserve"> žádnému pacientovi</w:t>
            </w:r>
            <w:r w:rsidR="004C725F" w:rsidRPr="00262569">
              <w:rPr>
                <w:snapToGrid w:val="0"/>
                <w:lang w:val="cs-CZ"/>
              </w:rPr>
              <w:t>,</w:t>
            </w:r>
            <w:r w:rsidR="000331A9" w:rsidRPr="00262569">
              <w:rPr>
                <w:snapToGrid w:val="0"/>
                <w:lang w:val="cs-CZ"/>
              </w:rPr>
              <w:t xml:space="preserve"> pojišťovně ani</w:t>
            </w:r>
            <w:r w:rsidRPr="00262569">
              <w:rPr>
                <w:snapToGrid w:val="0"/>
                <w:lang w:val="cs-CZ"/>
              </w:rPr>
              <w:t xml:space="preserve"> </w:t>
            </w:r>
            <w:r w:rsidR="000331A9" w:rsidRPr="00262569">
              <w:rPr>
                <w:snapToGrid w:val="0"/>
                <w:lang w:val="cs-CZ"/>
              </w:rPr>
              <w:t>státnímu orgánu</w:t>
            </w:r>
            <w:r w:rsidRPr="00262569">
              <w:rPr>
                <w:snapToGrid w:val="0"/>
                <w:lang w:val="cs-CZ"/>
              </w:rPr>
              <w:t xml:space="preserve"> </w:t>
            </w:r>
            <w:r w:rsidR="000331A9" w:rsidRPr="00262569">
              <w:rPr>
                <w:snapToGrid w:val="0"/>
                <w:lang w:val="cs-CZ"/>
              </w:rPr>
              <w:t>účtovat žádné položky</w:t>
            </w:r>
            <w:r w:rsidRPr="00262569">
              <w:rPr>
                <w:snapToGrid w:val="0"/>
                <w:lang w:val="cs-CZ"/>
              </w:rPr>
              <w:t xml:space="preserve">, </w:t>
            </w:r>
            <w:r w:rsidR="000331A9" w:rsidRPr="00262569">
              <w:rPr>
                <w:snapToGrid w:val="0"/>
                <w:lang w:val="cs-CZ"/>
              </w:rPr>
              <w:t>návštěvy, služby nebo výdaje,</w:t>
            </w:r>
            <w:r w:rsidRPr="00262569">
              <w:rPr>
                <w:snapToGrid w:val="0"/>
                <w:lang w:val="cs-CZ"/>
              </w:rPr>
              <w:t xml:space="preserve"> </w:t>
            </w:r>
            <w:r w:rsidR="000331A9" w:rsidRPr="00262569">
              <w:rPr>
                <w:snapToGrid w:val="0"/>
                <w:lang w:val="cs-CZ"/>
              </w:rPr>
              <w:t>které poskytne nebo uhradí</w:t>
            </w:r>
            <w:r w:rsidRPr="00262569">
              <w:rPr>
                <w:snapToGrid w:val="0"/>
                <w:lang w:val="cs-CZ"/>
              </w:rPr>
              <w:t xml:space="preserve"> </w:t>
            </w:r>
            <w:smartTag w:uri="urn:schemas-microsoft-com:office:smarttags" w:element="stockticker">
              <w:r w:rsidRPr="00262569">
                <w:rPr>
                  <w:snapToGrid w:val="0"/>
                  <w:lang w:val="cs-CZ"/>
                </w:rPr>
                <w:t>PPD</w:t>
              </w:r>
            </w:smartTag>
            <w:r w:rsidRPr="00262569">
              <w:rPr>
                <w:snapToGrid w:val="0"/>
                <w:lang w:val="cs-CZ"/>
              </w:rPr>
              <w:t xml:space="preserve"> </w:t>
            </w:r>
            <w:r w:rsidR="000331A9" w:rsidRPr="00262569">
              <w:rPr>
                <w:snapToGrid w:val="0"/>
                <w:lang w:val="cs-CZ"/>
              </w:rPr>
              <w:t>nebo</w:t>
            </w:r>
            <w:r w:rsidRPr="00262569">
              <w:rPr>
                <w:snapToGrid w:val="0"/>
                <w:lang w:val="cs-CZ"/>
              </w:rPr>
              <w:t xml:space="preserve"> Zadavatel.  </w:t>
            </w:r>
            <w:r w:rsidR="000331A9" w:rsidRPr="00262569">
              <w:rPr>
                <w:spacing w:val="-3"/>
                <w:lang w:val="cs-CZ"/>
              </w:rPr>
              <w:t>Zdravotnické zařízení se dále zavazuj</w:t>
            </w:r>
            <w:r w:rsidR="00941E70" w:rsidRPr="00262569">
              <w:rPr>
                <w:spacing w:val="-3"/>
                <w:lang w:val="cs-CZ"/>
              </w:rPr>
              <w:t>e</w:t>
            </w:r>
            <w:r w:rsidR="000331A9" w:rsidRPr="00262569">
              <w:rPr>
                <w:spacing w:val="-3"/>
                <w:lang w:val="cs-CZ"/>
              </w:rPr>
              <w:t>,</w:t>
            </w:r>
            <w:r w:rsidRPr="00262569">
              <w:rPr>
                <w:snapToGrid w:val="0"/>
                <w:lang w:val="cs-CZ"/>
              </w:rPr>
              <w:t xml:space="preserve"> </w:t>
            </w:r>
            <w:r w:rsidR="000331A9" w:rsidRPr="00262569">
              <w:rPr>
                <w:snapToGrid w:val="0"/>
                <w:lang w:val="cs-CZ"/>
              </w:rPr>
              <w:t xml:space="preserve">že žádnému </w:t>
            </w:r>
            <w:r w:rsidR="00183F49" w:rsidRPr="00262569">
              <w:rPr>
                <w:snapToGrid w:val="0"/>
                <w:lang w:val="cs-CZ"/>
              </w:rPr>
              <w:t>státnímu úředníkovi</w:t>
            </w:r>
            <w:r w:rsidR="000331A9" w:rsidRPr="00262569">
              <w:rPr>
                <w:snapToGrid w:val="0"/>
                <w:lang w:val="cs-CZ"/>
              </w:rPr>
              <w:t xml:space="preserve"> ani zástupci nepřed</w:t>
            </w:r>
            <w:r w:rsidR="00941E70" w:rsidRPr="00262569">
              <w:rPr>
                <w:snapToGrid w:val="0"/>
                <w:lang w:val="cs-CZ"/>
              </w:rPr>
              <w:t>á</w:t>
            </w:r>
            <w:r w:rsidR="000331A9" w:rsidRPr="00262569">
              <w:rPr>
                <w:snapToGrid w:val="0"/>
                <w:lang w:val="cs-CZ"/>
              </w:rPr>
              <w:t xml:space="preserve"> žádné peníze ani hodnotné věci</w:t>
            </w:r>
            <w:r w:rsidRPr="00262569">
              <w:rPr>
                <w:spacing w:val="-3"/>
                <w:lang w:val="cs-CZ"/>
              </w:rPr>
              <w:t xml:space="preserve"> </w:t>
            </w:r>
            <w:r w:rsidR="000331A9" w:rsidRPr="00262569">
              <w:rPr>
                <w:spacing w:val="-3"/>
                <w:lang w:val="cs-CZ"/>
              </w:rPr>
              <w:t xml:space="preserve">s cílem </w:t>
            </w:r>
            <w:r w:rsidR="000A6C3E" w:rsidRPr="00262569">
              <w:rPr>
                <w:spacing w:val="-3"/>
                <w:lang w:val="cs-CZ"/>
              </w:rPr>
              <w:t>nedovoleného ovlivňování úkonů státní správy</w:t>
            </w:r>
            <w:r w:rsidRPr="00262569">
              <w:rPr>
                <w:snapToGrid w:val="0"/>
                <w:lang w:val="cs-CZ"/>
              </w:rPr>
              <w:t>.</w:t>
            </w:r>
          </w:p>
          <w:p w14:paraId="2F9AA205" w14:textId="77777777" w:rsidR="00903AB9" w:rsidRPr="00262569" w:rsidRDefault="00903AB9" w:rsidP="008C2BDB">
            <w:pPr>
              <w:suppressAutoHyphens/>
              <w:jc w:val="center"/>
              <w:rPr>
                <w:lang w:val="cs-CZ"/>
              </w:rPr>
            </w:pPr>
          </w:p>
        </w:tc>
        <w:tc>
          <w:tcPr>
            <w:tcW w:w="4888" w:type="dxa"/>
          </w:tcPr>
          <w:p w14:paraId="5A48D74A" w14:textId="2E1D18CB" w:rsidR="00903AB9" w:rsidRPr="00262569" w:rsidRDefault="00903AB9" w:rsidP="003742E4">
            <w:pPr>
              <w:tabs>
                <w:tab w:val="left" w:pos="-720"/>
                <w:tab w:val="left" w:pos="0"/>
              </w:tabs>
              <w:suppressAutoHyphens/>
              <w:ind w:left="1440" w:hanging="720"/>
              <w:jc w:val="both"/>
            </w:pPr>
            <w:r w:rsidRPr="00262569">
              <w:t>4.3</w:t>
            </w:r>
            <w:r w:rsidRPr="00262569">
              <w:tab/>
            </w:r>
            <w:r w:rsidRPr="00262569">
              <w:rPr>
                <w:spacing w:val="-3"/>
              </w:rPr>
              <w:t xml:space="preserve">Institution </w:t>
            </w:r>
            <w:r w:rsidRPr="00262569">
              <w:rPr>
                <w:snapToGrid w:val="0"/>
              </w:rPr>
              <w:t>agree</w:t>
            </w:r>
            <w:r w:rsidR="00B602CF" w:rsidRPr="00262569">
              <w:rPr>
                <w:snapToGrid w:val="0"/>
              </w:rPr>
              <w:t>s</w:t>
            </w:r>
            <w:r w:rsidRPr="00262569">
              <w:rPr>
                <w:snapToGrid w:val="0"/>
              </w:rPr>
              <w:t xml:space="preserve"> that the compensation received under this Agreement does not exceed the fair market value of the services </w:t>
            </w:r>
            <w:r w:rsidRPr="00262569">
              <w:rPr>
                <w:spacing w:val="-3"/>
              </w:rPr>
              <w:t xml:space="preserve">Institution </w:t>
            </w:r>
            <w:r w:rsidR="00941E70" w:rsidRPr="00262569">
              <w:rPr>
                <w:snapToGrid w:val="0"/>
              </w:rPr>
              <w:t xml:space="preserve">is </w:t>
            </w:r>
            <w:r w:rsidRPr="00262569">
              <w:rPr>
                <w:snapToGrid w:val="0"/>
              </w:rPr>
              <w:t xml:space="preserve">providing, and that no payments are being provided to </w:t>
            </w:r>
            <w:r w:rsidRPr="00262569">
              <w:rPr>
                <w:spacing w:val="-3"/>
              </w:rPr>
              <w:t xml:space="preserve">Institution </w:t>
            </w:r>
            <w:proofErr w:type="gramStart"/>
            <w:r w:rsidRPr="00262569">
              <w:rPr>
                <w:snapToGrid w:val="0"/>
              </w:rPr>
              <w:t>for the purpose of</w:t>
            </w:r>
            <w:proofErr w:type="gramEnd"/>
            <w:r w:rsidRPr="00262569">
              <w:rPr>
                <w:snapToGrid w:val="0"/>
              </w:rPr>
              <w:t xml:space="preserve"> inducing </w:t>
            </w:r>
            <w:r w:rsidRPr="00262569">
              <w:rPr>
                <w:spacing w:val="-3"/>
              </w:rPr>
              <w:t xml:space="preserve">Institution </w:t>
            </w:r>
            <w:r w:rsidRPr="00262569">
              <w:rPr>
                <w:snapToGrid w:val="0"/>
              </w:rPr>
              <w:t xml:space="preserve">to purchase or prescribe any drugs, devices or products.  </w:t>
            </w:r>
            <w:r w:rsidRPr="00262569">
              <w:rPr>
                <w:spacing w:val="-3"/>
              </w:rPr>
              <w:t xml:space="preserve">Institution </w:t>
            </w:r>
            <w:r w:rsidRPr="00262569">
              <w:rPr>
                <w:snapToGrid w:val="0"/>
              </w:rPr>
              <w:t>agree</w:t>
            </w:r>
            <w:r w:rsidR="00941E70" w:rsidRPr="00262569">
              <w:rPr>
                <w:snapToGrid w:val="0"/>
              </w:rPr>
              <w:t>s</w:t>
            </w:r>
            <w:r w:rsidRPr="00262569">
              <w:rPr>
                <w:snapToGrid w:val="0"/>
              </w:rPr>
              <w:t xml:space="preserve"> that </w:t>
            </w:r>
            <w:r w:rsidRPr="00262569">
              <w:rPr>
                <w:spacing w:val="-3"/>
              </w:rPr>
              <w:t xml:space="preserve">Institution </w:t>
            </w:r>
            <w:r w:rsidRPr="00262569">
              <w:rPr>
                <w:snapToGrid w:val="0"/>
              </w:rPr>
              <w:t xml:space="preserve">will not bill any patient, insurer, or governmental agency for any items, visits, services or expenses provided or paid for by </w:t>
            </w:r>
            <w:smartTag w:uri="urn:schemas-microsoft-com:office:smarttags" w:element="stockticker">
              <w:r w:rsidRPr="00262569">
                <w:rPr>
                  <w:snapToGrid w:val="0"/>
                </w:rPr>
                <w:t>PPD</w:t>
              </w:r>
            </w:smartTag>
            <w:r w:rsidRPr="00262569">
              <w:rPr>
                <w:snapToGrid w:val="0"/>
              </w:rPr>
              <w:t xml:space="preserve"> or Sponsor.  </w:t>
            </w:r>
            <w:r w:rsidRPr="00262569">
              <w:rPr>
                <w:spacing w:val="-3"/>
              </w:rPr>
              <w:t xml:space="preserve">Institution </w:t>
            </w:r>
            <w:r w:rsidRPr="00262569">
              <w:rPr>
                <w:snapToGrid w:val="0"/>
              </w:rPr>
              <w:t>further agree</w:t>
            </w:r>
            <w:r w:rsidR="00941E70" w:rsidRPr="00262569">
              <w:rPr>
                <w:snapToGrid w:val="0"/>
              </w:rPr>
              <w:t>s</w:t>
            </w:r>
            <w:r w:rsidRPr="00262569">
              <w:rPr>
                <w:snapToGrid w:val="0"/>
              </w:rPr>
              <w:t xml:space="preserve"> that </w:t>
            </w:r>
            <w:r w:rsidRPr="00262569">
              <w:rPr>
                <w:spacing w:val="-3"/>
              </w:rPr>
              <w:t xml:space="preserve">Institution </w:t>
            </w:r>
            <w:r w:rsidRPr="00262569">
              <w:rPr>
                <w:snapToGrid w:val="0"/>
              </w:rPr>
              <w:t xml:space="preserve">will not provide any money or item of value to any government official or representative </w:t>
            </w:r>
            <w:proofErr w:type="gramStart"/>
            <w:r w:rsidRPr="00262569">
              <w:rPr>
                <w:snapToGrid w:val="0"/>
              </w:rPr>
              <w:t>to improperly influence</w:t>
            </w:r>
            <w:proofErr w:type="gramEnd"/>
            <w:r w:rsidRPr="00262569">
              <w:rPr>
                <w:snapToGrid w:val="0"/>
              </w:rPr>
              <w:t xml:space="preserve"> government actions.</w:t>
            </w:r>
          </w:p>
          <w:p w14:paraId="377822A7" w14:textId="77777777" w:rsidR="00903AB9" w:rsidRPr="00262569" w:rsidRDefault="00903AB9" w:rsidP="003742E4">
            <w:pPr>
              <w:suppressAutoHyphens/>
              <w:jc w:val="center"/>
            </w:pPr>
          </w:p>
        </w:tc>
      </w:tr>
      <w:tr w:rsidR="00262569" w:rsidRPr="00262569" w14:paraId="69062195" w14:textId="77777777">
        <w:tc>
          <w:tcPr>
            <w:tcW w:w="4677" w:type="dxa"/>
          </w:tcPr>
          <w:p w14:paraId="2FEEE8AC" w14:textId="77777777" w:rsidR="00903AB9" w:rsidRPr="00262569" w:rsidRDefault="00903AB9" w:rsidP="008C2BDB">
            <w:pPr>
              <w:tabs>
                <w:tab w:val="left" w:pos="-720"/>
              </w:tabs>
              <w:suppressAutoHyphens/>
              <w:jc w:val="both"/>
              <w:rPr>
                <w:b/>
                <w:spacing w:val="-3"/>
                <w:u w:val="single"/>
                <w:lang w:val="cs-CZ"/>
              </w:rPr>
            </w:pPr>
            <w:r w:rsidRPr="00262569">
              <w:rPr>
                <w:b/>
                <w:spacing w:val="-3"/>
                <w:lang w:val="cs-CZ"/>
              </w:rPr>
              <w:t>5.0</w:t>
            </w:r>
            <w:r w:rsidRPr="00262569">
              <w:rPr>
                <w:b/>
                <w:spacing w:val="-3"/>
                <w:lang w:val="cs-CZ"/>
              </w:rPr>
              <w:tab/>
            </w:r>
            <w:r w:rsidR="000A6C3E" w:rsidRPr="00262569">
              <w:rPr>
                <w:b/>
                <w:spacing w:val="-3"/>
                <w:u w:val="single"/>
                <w:lang w:val="cs-CZ"/>
              </w:rPr>
              <w:t>Důvěrné informace a duševní vlastnictví</w:t>
            </w:r>
          </w:p>
          <w:p w14:paraId="7B60DC42" w14:textId="77777777" w:rsidR="00903AB9" w:rsidRPr="00262569" w:rsidRDefault="00903AB9" w:rsidP="008C2BDB">
            <w:pPr>
              <w:tabs>
                <w:tab w:val="left" w:pos="-720"/>
              </w:tabs>
              <w:suppressAutoHyphens/>
              <w:jc w:val="both"/>
              <w:rPr>
                <w:b/>
                <w:spacing w:val="-3"/>
                <w:lang w:val="cs-CZ"/>
              </w:rPr>
            </w:pPr>
          </w:p>
          <w:p w14:paraId="4DEEBEA5" w14:textId="77777777" w:rsidR="00903AB9" w:rsidRPr="00262569" w:rsidRDefault="00903AB9" w:rsidP="008C2BDB">
            <w:pPr>
              <w:pStyle w:val="Zhlav"/>
              <w:tabs>
                <w:tab w:val="clear" w:pos="4153"/>
                <w:tab w:val="clear" w:pos="8306"/>
                <w:tab w:val="left" w:pos="-720"/>
              </w:tabs>
              <w:suppressAutoHyphens/>
              <w:jc w:val="both"/>
              <w:rPr>
                <w:spacing w:val="-3"/>
                <w:lang w:val="cs-CZ"/>
              </w:rPr>
            </w:pPr>
          </w:p>
          <w:p w14:paraId="5B14A4B8" w14:textId="77777777" w:rsidR="00903AB9" w:rsidRPr="00262569" w:rsidRDefault="00903AB9" w:rsidP="004C725F">
            <w:pPr>
              <w:suppressAutoHyphens/>
              <w:ind w:left="993" w:hanging="567"/>
              <w:jc w:val="both"/>
              <w:rPr>
                <w:spacing w:val="-3"/>
                <w:lang w:val="cs-CZ"/>
              </w:rPr>
            </w:pPr>
            <w:proofErr w:type="gramStart"/>
            <w:r w:rsidRPr="00262569">
              <w:rPr>
                <w:spacing w:val="-3"/>
                <w:lang w:val="cs-CZ"/>
              </w:rPr>
              <w:lastRenderedPageBreak/>
              <w:t>5.1</w:t>
            </w:r>
            <w:proofErr w:type="gramEnd"/>
            <w:r w:rsidRPr="00262569">
              <w:rPr>
                <w:spacing w:val="-3"/>
                <w:lang w:val="cs-CZ"/>
              </w:rPr>
              <w:t>.</w:t>
            </w:r>
            <w:r w:rsidRPr="00262569">
              <w:rPr>
                <w:spacing w:val="-3"/>
                <w:lang w:val="cs-CZ"/>
              </w:rPr>
              <w:tab/>
            </w:r>
            <w:r w:rsidR="000A6C3E" w:rsidRPr="00262569">
              <w:rPr>
                <w:spacing w:val="-3"/>
                <w:lang w:val="cs-CZ"/>
              </w:rPr>
              <w:t>Zdravotnické zařízení, jeho zaměstnanci a zástupci,</w:t>
            </w:r>
            <w:r w:rsidRPr="00262569">
              <w:rPr>
                <w:spacing w:val="-3"/>
                <w:lang w:val="cs-CZ"/>
              </w:rPr>
              <w:t xml:space="preserve"> </w:t>
            </w:r>
            <w:r w:rsidR="000A6C3E" w:rsidRPr="00262569">
              <w:rPr>
                <w:spacing w:val="-3"/>
                <w:lang w:val="cs-CZ"/>
              </w:rPr>
              <w:t>zejména Zkoušející</w:t>
            </w:r>
            <w:r w:rsidRPr="00262569">
              <w:rPr>
                <w:spacing w:val="-3"/>
                <w:lang w:val="cs-CZ"/>
              </w:rPr>
              <w:t xml:space="preserve">, </w:t>
            </w:r>
            <w:r w:rsidR="000A6C3E" w:rsidRPr="00262569">
              <w:rPr>
                <w:spacing w:val="-3"/>
                <w:lang w:val="cs-CZ"/>
              </w:rPr>
              <w:t>nevyzradí žádné třetí osobě údaje, záznamy ani jiné informace (dále souhrnně označované jako „Informace“) předané Zdravotnickému zařízení nebo Zkoušejícímu Zadavatelem nebo PPD či vytvořené v rámci Klinického hodnocení,</w:t>
            </w:r>
            <w:r w:rsidRPr="00262569">
              <w:rPr>
                <w:spacing w:val="-3"/>
                <w:lang w:val="cs-CZ"/>
              </w:rPr>
              <w:t xml:space="preserve"> </w:t>
            </w:r>
            <w:r w:rsidR="000A6C3E" w:rsidRPr="00262569">
              <w:rPr>
                <w:spacing w:val="-3"/>
                <w:lang w:val="cs-CZ"/>
              </w:rPr>
              <w:t>ani je nepoužijí k jiným účelům než je provádění Klinického hodnocení</w:t>
            </w:r>
            <w:r w:rsidRPr="00262569">
              <w:rPr>
                <w:spacing w:val="-3"/>
                <w:lang w:val="cs-CZ"/>
              </w:rPr>
              <w:t xml:space="preserve">, </w:t>
            </w:r>
            <w:r w:rsidR="000A6C3E" w:rsidRPr="00262569">
              <w:rPr>
                <w:spacing w:val="-3"/>
                <w:lang w:val="cs-CZ"/>
              </w:rPr>
              <w:t>bez předchozího písemného souhlasu</w:t>
            </w:r>
            <w:r w:rsidRPr="00262569">
              <w:rPr>
                <w:spacing w:val="-3"/>
                <w:lang w:val="cs-CZ"/>
              </w:rPr>
              <w:t xml:space="preserve"> Zadavatel</w:t>
            </w:r>
            <w:r w:rsidR="000A6C3E" w:rsidRPr="00262569">
              <w:rPr>
                <w:spacing w:val="-3"/>
                <w:lang w:val="cs-CZ"/>
              </w:rPr>
              <w:t>e</w:t>
            </w:r>
            <w:r w:rsidRPr="00262569">
              <w:rPr>
                <w:spacing w:val="-3"/>
                <w:lang w:val="cs-CZ"/>
              </w:rPr>
              <w:t xml:space="preserve"> (</w:t>
            </w:r>
            <w:r w:rsidR="000A6C3E" w:rsidRPr="00262569">
              <w:rPr>
                <w:spacing w:val="-3"/>
                <w:lang w:val="cs-CZ"/>
              </w:rPr>
              <w:t>případně</w:t>
            </w:r>
            <w:r w:rsidRPr="00262569">
              <w:rPr>
                <w:spacing w:val="-3"/>
                <w:lang w:val="cs-CZ"/>
              </w:rPr>
              <w:t xml:space="preserve"> PPD). </w:t>
            </w:r>
            <w:r w:rsidR="000A6C3E" w:rsidRPr="00262569">
              <w:rPr>
                <w:spacing w:val="-3"/>
                <w:lang w:val="cs-CZ"/>
              </w:rPr>
              <w:t>Tyto Informace zůstávají tajným a důvěrným vlastnictvím</w:t>
            </w:r>
            <w:r w:rsidRPr="00262569">
              <w:rPr>
                <w:spacing w:val="-3"/>
                <w:lang w:val="cs-CZ"/>
              </w:rPr>
              <w:t xml:space="preserve"> Zadavatel</w:t>
            </w:r>
            <w:r w:rsidR="000A6C3E" w:rsidRPr="00262569">
              <w:rPr>
                <w:spacing w:val="-3"/>
                <w:lang w:val="cs-CZ"/>
              </w:rPr>
              <w:t>e</w:t>
            </w:r>
            <w:r w:rsidRPr="00262569">
              <w:rPr>
                <w:spacing w:val="-3"/>
                <w:lang w:val="cs-CZ"/>
              </w:rPr>
              <w:t xml:space="preserve"> </w:t>
            </w:r>
            <w:r w:rsidR="000A6C3E" w:rsidRPr="00262569">
              <w:rPr>
                <w:spacing w:val="-3"/>
                <w:lang w:val="cs-CZ"/>
              </w:rPr>
              <w:t>a budou vyzrazeny pouze Zkoušejícímu a těm zaměstnancům Zdravotnického zařízení,</w:t>
            </w:r>
            <w:r w:rsidRPr="00262569">
              <w:rPr>
                <w:spacing w:val="-3"/>
                <w:lang w:val="cs-CZ"/>
              </w:rPr>
              <w:t xml:space="preserve"> </w:t>
            </w:r>
            <w:r w:rsidR="000A6C3E" w:rsidRPr="00262569">
              <w:rPr>
                <w:spacing w:val="-3"/>
                <w:lang w:val="cs-CZ"/>
              </w:rPr>
              <w:t>kteří je potřebují znát</w:t>
            </w:r>
            <w:r w:rsidRPr="00262569">
              <w:rPr>
                <w:spacing w:val="-3"/>
                <w:lang w:val="cs-CZ"/>
              </w:rPr>
              <w:t xml:space="preserve">.  </w:t>
            </w:r>
            <w:r w:rsidR="000A6C3E" w:rsidRPr="00262569">
              <w:rPr>
                <w:spacing w:val="-3"/>
                <w:lang w:val="cs-CZ"/>
              </w:rPr>
              <w:t>Tyto povinnosti utajení trvají po dobu</w:t>
            </w:r>
            <w:r w:rsidRPr="00262569">
              <w:rPr>
                <w:spacing w:val="-3"/>
                <w:lang w:val="cs-CZ"/>
              </w:rPr>
              <w:t xml:space="preserve"> </w:t>
            </w:r>
            <w:r w:rsidR="000A6C3E" w:rsidRPr="00262569">
              <w:rPr>
                <w:spacing w:val="-3"/>
                <w:lang w:val="cs-CZ"/>
              </w:rPr>
              <w:t>deseti</w:t>
            </w:r>
            <w:r w:rsidRPr="00262569">
              <w:rPr>
                <w:spacing w:val="-3"/>
                <w:lang w:val="cs-CZ"/>
              </w:rPr>
              <w:t xml:space="preserve"> (10) </w:t>
            </w:r>
            <w:r w:rsidR="000A6C3E" w:rsidRPr="00262569">
              <w:rPr>
                <w:spacing w:val="-3"/>
                <w:lang w:val="cs-CZ"/>
              </w:rPr>
              <w:t>let po dokončení Klinického hodnocení</w:t>
            </w:r>
            <w:r w:rsidRPr="00262569">
              <w:rPr>
                <w:spacing w:val="-3"/>
                <w:lang w:val="cs-CZ"/>
              </w:rPr>
              <w:t xml:space="preserve">, </w:t>
            </w:r>
            <w:r w:rsidR="000A6C3E" w:rsidRPr="00262569">
              <w:rPr>
                <w:spacing w:val="-3"/>
                <w:lang w:val="cs-CZ"/>
              </w:rPr>
              <w:t>povinnost nevyzrazení se však nevztahuje na tyto</w:t>
            </w:r>
            <w:r w:rsidRPr="00262569">
              <w:rPr>
                <w:spacing w:val="-3"/>
                <w:lang w:val="cs-CZ"/>
              </w:rPr>
              <w:t xml:space="preserve"> </w:t>
            </w:r>
            <w:r w:rsidR="000A6C3E" w:rsidRPr="00262569">
              <w:rPr>
                <w:spacing w:val="-3"/>
                <w:lang w:val="cs-CZ"/>
              </w:rPr>
              <w:t>Informace</w:t>
            </w:r>
            <w:r w:rsidRPr="00262569">
              <w:rPr>
                <w:spacing w:val="-3"/>
                <w:lang w:val="cs-CZ"/>
              </w:rPr>
              <w:t>:</w:t>
            </w:r>
          </w:p>
          <w:p w14:paraId="42000C72" w14:textId="77777777" w:rsidR="00903AB9" w:rsidRPr="00262569" w:rsidRDefault="00903AB9" w:rsidP="008C2BDB">
            <w:pPr>
              <w:suppressAutoHyphens/>
              <w:jc w:val="center"/>
              <w:rPr>
                <w:lang w:val="cs-CZ"/>
              </w:rPr>
            </w:pPr>
          </w:p>
        </w:tc>
        <w:tc>
          <w:tcPr>
            <w:tcW w:w="4888" w:type="dxa"/>
          </w:tcPr>
          <w:p w14:paraId="16EA56F2" w14:textId="77777777" w:rsidR="00903AB9" w:rsidRPr="00262569" w:rsidRDefault="00903AB9" w:rsidP="003742E4">
            <w:pPr>
              <w:tabs>
                <w:tab w:val="left" w:pos="-720"/>
              </w:tabs>
              <w:suppressAutoHyphens/>
              <w:jc w:val="both"/>
              <w:rPr>
                <w:b/>
                <w:spacing w:val="-3"/>
                <w:u w:val="single"/>
              </w:rPr>
            </w:pPr>
            <w:r w:rsidRPr="00262569">
              <w:rPr>
                <w:b/>
                <w:spacing w:val="-3"/>
              </w:rPr>
              <w:lastRenderedPageBreak/>
              <w:t>5.0</w:t>
            </w:r>
            <w:r w:rsidRPr="00262569">
              <w:rPr>
                <w:b/>
                <w:spacing w:val="-3"/>
              </w:rPr>
              <w:tab/>
            </w:r>
            <w:r w:rsidRPr="00262569">
              <w:rPr>
                <w:b/>
                <w:spacing w:val="-3"/>
                <w:u w:val="single"/>
              </w:rPr>
              <w:t>Confidential Information and Intellectual Property</w:t>
            </w:r>
          </w:p>
          <w:p w14:paraId="37163A1C" w14:textId="77777777" w:rsidR="00903AB9" w:rsidRPr="00262569" w:rsidRDefault="00903AB9" w:rsidP="003742E4">
            <w:pPr>
              <w:tabs>
                <w:tab w:val="left" w:pos="-720"/>
              </w:tabs>
              <w:suppressAutoHyphens/>
              <w:jc w:val="both"/>
              <w:rPr>
                <w:b/>
                <w:spacing w:val="-3"/>
              </w:rPr>
            </w:pPr>
          </w:p>
          <w:p w14:paraId="6AC026DA" w14:textId="77777777" w:rsidR="00903AB9" w:rsidRPr="00262569" w:rsidRDefault="00903AB9" w:rsidP="003742E4">
            <w:pPr>
              <w:pStyle w:val="Zhlav"/>
              <w:tabs>
                <w:tab w:val="clear" w:pos="4153"/>
                <w:tab w:val="clear" w:pos="8306"/>
                <w:tab w:val="left" w:pos="-720"/>
              </w:tabs>
              <w:suppressAutoHyphens/>
              <w:jc w:val="both"/>
              <w:rPr>
                <w:spacing w:val="-3"/>
              </w:rPr>
            </w:pPr>
          </w:p>
          <w:p w14:paraId="689F5B80" w14:textId="77777777" w:rsidR="00903AB9" w:rsidRPr="00262569" w:rsidRDefault="00903AB9" w:rsidP="003742E4">
            <w:pPr>
              <w:suppressAutoHyphens/>
              <w:ind w:left="1440" w:hanging="720"/>
              <w:jc w:val="both"/>
              <w:rPr>
                <w:spacing w:val="-3"/>
              </w:rPr>
            </w:pPr>
            <w:proofErr w:type="gramStart"/>
            <w:r w:rsidRPr="00262569">
              <w:rPr>
                <w:spacing w:val="-3"/>
              </w:rPr>
              <w:lastRenderedPageBreak/>
              <w:t>5.1.</w:t>
            </w:r>
            <w:r w:rsidRPr="00262569">
              <w:rPr>
                <w:spacing w:val="-3"/>
              </w:rPr>
              <w:tab/>
              <w:t xml:space="preserve">Institution and its employees and agents, including but not limited to the Investigator, shall not disclose to any third party or use for any purposes other than for the performance of the Trial, any data, records or other information (hereinafter, collectively "Information") disclosed to Institution and Investigator by Sponsor or </w:t>
            </w:r>
            <w:smartTag w:uri="urn:schemas-microsoft-com:office:smarttags" w:element="stockticker">
              <w:r w:rsidRPr="00262569">
                <w:rPr>
                  <w:spacing w:val="-3"/>
                </w:rPr>
                <w:t>PPD</w:t>
              </w:r>
            </w:smartTag>
            <w:r w:rsidRPr="00262569">
              <w:rPr>
                <w:spacing w:val="-3"/>
              </w:rPr>
              <w:t xml:space="preserve"> or generated as a result of this Trial, without the prior written consent of Sponsor (or </w:t>
            </w:r>
            <w:smartTag w:uri="urn:schemas-microsoft-com:office:smarttags" w:element="stockticker">
              <w:r w:rsidRPr="00262569">
                <w:rPr>
                  <w:spacing w:val="-3"/>
                </w:rPr>
                <w:t>PPD</w:t>
              </w:r>
            </w:smartTag>
            <w:r w:rsidRPr="00262569">
              <w:rPr>
                <w:spacing w:val="-3"/>
              </w:rPr>
              <w:t xml:space="preserve"> as the case may be).</w:t>
            </w:r>
            <w:proofErr w:type="gramEnd"/>
            <w:r w:rsidRPr="00262569">
              <w:rPr>
                <w:spacing w:val="-3"/>
              </w:rPr>
              <w:t xml:space="preserve">  Such Information shall remain the confidential and proprietary property of Sponsor and </w:t>
            </w:r>
            <w:proofErr w:type="gramStart"/>
            <w:r w:rsidRPr="00262569">
              <w:rPr>
                <w:spacing w:val="-3"/>
              </w:rPr>
              <w:t>shall be disclosed</w:t>
            </w:r>
            <w:proofErr w:type="gramEnd"/>
            <w:r w:rsidRPr="00262569">
              <w:rPr>
                <w:spacing w:val="-3"/>
              </w:rPr>
              <w:t xml:space="preserve"> only to Investigator and Institution employees or agents who have a “need to know”.  These confidentiality obligations shall continue until ten (10) years after completion of the Trial, but the obligation of nondisclosure shall not apply to the following Information:</w:t>
            </w:r>
          </w:p>
          <w:p w14:paraId="44862354" w14:textId="77777777" w:rsidR="00903AB9" w:rsidRPr="00262569" w:rsidRDefault="00903AB9" w:rsidP="003742E4">
            <w:pPr>
              <w:suppressAutoHyphens/>
              <w:jc w:val="center"/>
            </w:pPr>
          </w:p>
        </w:tc>
      </w:tr>
      <w:tr w:rsidR="00262569" w:rsidRPr="00262569" w14:paraId="288B0D77" w14:textId="77777777">
        <w:tc>
          <w:tcPr>
            <w:tcW w:w="4677" w:type="dxa"/>
          </w:tcPr>
          <w:p w14:paraId="2B4349B1" w14:textId="77777777" w:rsidR="00903AB9" w:rsidRPr="00262569" w:rsidRDefault="00903AB9" w:rsidP="008C2BDB">
            <w:pPr>
              <w:suppressAutoHyphens/>
              <w:ind w:left="2160" w:hanging="720"/>
              <w:jc w:val="both"/>
              <w:rPr>
                <w:spacing w:val="-3"/>
                <w:lang w:val="cs-CZ"/>
              </w:rPr>
            </w:pPr>
          </w:p>
          <w:p w14:paraId="4F6EC8BE" w14:textId="77777777" w:rsidR="00903AB9" w:rsidRPr="00262569" w:rsidRDefault="00903AB9" w:rsidP="004C725F">
            <w:pPr>
              <w:suppressAutoHyphens/>
              <w:ind w:left="1701" w:hanging="567"/>
              <w:jc w:val="both"/>
              <w:rPr>
                <w:spacing w:val="-3"/>
                <w:lang w:val="cs-CZ"/>
              </w:rPr>
            </w:pPr>
            <w:r w:rsidRPr="00262569">
              <w:rPr>
                <w:spacing w:val="-3"/>
                <w:lang w:val="cs-CZ"/>
              </w:rPr>
              <w:t>5.1.1</w:t>
            </w:r>
            <w:r w:rsidRPr="00262569">
              <w:rPr>
                <w:spacing w:val="-3"/>
                <w:lang w:val="cs-CZ"/>
              </w:rPr>
              <w:tab/>
            </w:r>
            <w:r w:rsidR="0033178E" w:rsidRPr="00262569">
              <w:rPr>
                <w:spacing w:val="-3"/>
                <w:lang w:val="cs-CZ"/>
              </w:rPr>
              <w:t>Informace, které jsou veřejně dostupné nebo se jimi stanou bez zavinění Zdravotnického zařízení či Zkoušejícího</w:t>
            </w:r>
            <w:r w:rsidRPr="00262569">
              <w:rPr>
                <w:spacing w:val="-3"/>
                <w:lang w:val="cs-CZ"/>
              </w:rPr>
              <w:t>;</w:t>
            </w:r>
          </w:p>
          <w:p w14:paraId="6817F8C3" w14:textId="77777777" w:rsidR="00903AB9" w:rsidRPr="00262569" w:rsidRDefault="00903AB9" w:rsidP="008C2BDB">
            <w:pPr>
              <w:suppressAutoHyphens/>
              <w:ind w:left="2127" w:hanging="709"/>
              <w:jc w:val="both"/>
              <w:rPr>
                <w:spacing w:val="-3"/>
                <w:lang w:val="cs-CZ"/>
              </w:rPr>
            </w:pPr>
          </w:p>
          <w:p w14:paraId="7AAF4593" w14:textId="2D4D024F" w:rsidR="00903AB9" w:rsidRPr="00262569" w:rsidRDefault="00903AB9" w:rsidP="004C725F">
            <w:pPr>
              <w:suppressAutoHyphens/>
              <w:ind w:left="1701" w:hanging="567"/>
              <w:jc w:val="both"/>
              <w:rPr>
                <w:spacing w:val="-3"/>
                <w:lang w:val="cs-CZ"/>
              </w:rPr>
            </w:pPr>
            <w:r w:rsidRPr="00262569">
              <w:rPr>
                <w:spacing w:val="-3"/>
                <w:lang w:val="cs-CZ"/>
              </w:rPr>
              <w:t>5.1.2</w:t>
            </w:r>
            <w:r w:rsidRPr="00262569">
              <w:rPr>
                <w:spacing w:val="-3"/>
                <w:lang w:val="cs-CZ"/>
              </w:rPr>
              <w:tab/>
            </w:r>
            <w:r w:rsidR="0033178E" w:rsidRPr="00262569">
              <w:rPr>
                <w:spacing w:val="-3"/>
                <w:lang w:val="cs-CZ"/>
              </w:rPr>
              <w:t>Informace, které Zdravotnickému zařízení</w:t>
            </w:r>
            <w:r w:rsidRPr="00262569">
              <w:rPr>
                <w:spacing w:val="-3"/>
                <w:lang w:val="cs-CZ"/>
              </w:rPr>
              <w:t xml:space="preserve"> </w:t>
            </w:r>
            <w:r w:rsidR="0033178E" w:rsidRPr="00262569">
              <w:rPr>
                <w:spacing w:val="-3"/>
                <w:lang w:val="cs-CZ"/>
              </w:rPr>
              <w:t xml:space="preserve">a/nebo </w:t>
            </w:r>
            <w:r w:rsidR="00183F49" w:rsidRPr="00262569">
              <w:rPr>
                <w:spacing w:val="-3"/>
                <w:lang w:val="cs-CZ"/>
              </w:rPr>
              <w:t>Zkoušejícímu</w:t>
            </w:r>
            <w:r w:rsidR="0033178E" w:rsidRPr="00262569">
              <w:rPr>
                <w:spacing w:val="-3"/>
                <w:lang w:val="cs-CZ"/>
              </w:rPr>
              <w:t xml:space="preserve"> předá třetí osoba,</w:t>
            </w:r>
            <w:r w:rsidRPr="00262569">
              <w:rPr>
                <w:spacing w:val="-3"/>
                <w:lang w:val="cs-CZ"/>
              </w:rPr>
              <w:t xml:space="preserve"> </w:t>
            </w:r>
            <w:r w:rsidR="0033178E" w:rsidRPr="00262569">
              <w:rPr>
                <w:spacing w:val="-3"/>
                <w:lang w:val="cs-CZ"/>
              </w:rPr>
              <w:t>která je oprávněna takové informace předávat</w:t>
            </w:r>
            <w:r w:rsidRPr="00262569">
              <w:rPr>
                <w:spacing w:val="-3"/>
                <w:lang w:val="cs-CZ"/>
              </w:rPr>
              <w:t>;</w:t>
            </w:r>
          </w:p>
          <w:p w14:paraId="310D1875" w14:textId="77777777" w:rsidR="00903AB9" w:rsidRPr="00262569" w:rsidRDefault="00903AB9" w:rsidP="008C2BDB">
            <w:pPr>
              <w:suppressAutoHyphens/>
              <w:ind w:left="2127" w:hanging="709"/>
              <w:jc w:val="both"/>
              <w:rPr>
                <w:spacing w:val="-3"/>
                <w:lang w:val="cs-CZ"/>
              </w:rPr>
            </w:pPr>
          </w:p>
          <w:p w14:paraId="5E700450" w14:textId="77777777" w:rsidR="00903AB9" w:rsidRPr="00262569" w:rsidRDefault="00903AB9" w:rsidP="004C725F">
            <w:pPr>
              <w:suppressAutoHyphens/>
              <w:ind w:left="1701" w:hanging="567"/>
              <w:jc w:val="both"/>
              <w:rPr>
                <w:lang w:val="cs-CZ"/>
              </w:rPr>
            </w:pPr>
            <w:r w:rsidRPr="00262569">
              <w:rPr>
                <w:spacing w:val="-3"/>
                <w:lang w:val="cs-CZ"/>
              </w:rPr>
              <w:t>5.1.3</w:t>
            </w:r>
            <w:r w:rsidRPr="00262569">
              <w:rPr>
                <w:spacing w:val="-3"/>
                <w:lang w:val="cs-CZ"/>
              </w:rPr>
              <w:tab/>
            </w:r>
            <w:r w:rsidR="0033178E" w:rsidRPr="00262569">
              <w:rPr>
                <w:spacing w:val="-3"/>
                <w:lang w:val="cs-CZ"/>
              </w:rPr>
              <w:t>Informace, které Zdravotnické zařízení a/nebo Zkoušející již znají, jak dokazují jejich dřívější písemné záznamy</w:t>
            </w:r>
            <w:r w:rsidRPr="00262569">
              <w:rPr>
                <w:spacing w:val="-3"/>
                <w:lang w:val="cs-CZ"/>
              </w:rPr>
              <w:t xml:space="preserve">, </w:t>
            </w:r>
            <w:r w:rsidR="0033178E" w:rsidRPr="00262569">
              <w:rPr>
                <w:spacing w:val="-3"/>
                <w:lang w:val="cs-CZ"/>
              </w:rPr>
              <w:t xml:space="preserve">za podmínky, že o tom Zdravotnické zařízení a/nebo </w:t>
            </w:r>
            <w:r w:rsidR="0033178E" w:rsidRPr="00262569">
              <w:rPr>
                <w:spacing w:val="-3"/>
                <w:lang w:val="cs-CZ"/>
              </w:rPr>
              <w:lastRenderedPageBreak/>
              <w:t xml:space="preserve">Zkoušející vyrozumí </w:t>
            </w:r>
            <w:r w:rsidRPr="00262569">
              <w:rPr>
                <w:spacing w:val="-3"/>
                <w:lang w:val="cs-CZ"/>
              </w:rPr>
              <w:t>Zadavatel</w:t>
            </w:r>
            <w:r w:rsidR="0033178E" w:rsidRPr="00262569">
              <w:rPr>
                <w:spacing w:val="-3"/>
                <w:lang w:val="cs-CZ"/>
              </w:rPr>
              <w:t>e</w:t>
            </w:r>
            <w:r w:rsidRPr="00262569">
              <w:rPr>
                <w:spacing w:val="-3"/>
                <w:lang w:val="cs-CZ"/>
              </w:rPr>
              <w:t xml:space="preserve"> (</w:t>
            </w:r>
            <w:r w:rsidR="0033178E" w:rsidRPr="00262569">
              <w:rPr>
                <w:spacing w:val="-3"/>
                <w:lang w:val="cs-CZ"/>
              </w:rPr>
              <w:t>popř.</w:t>
            </w:r>
            <w:r w:rsidRPr="00262569">
              <w:rPr>
                <w:spacing w:val="-3"/>
                <w:lang w:val="cs-CZ"/>
              </w:rPr>
              <w:t xml:space="preserve"> PPD) </w:t>
            </w:r>
            <w:r w:rsidR="0033178E" w:rsidRPr="00262569">
              <w:rPr>
                <w:spacing w:val="-3"/>
                <w:lang w:val="cs-CZ"/>
              </w:rPr>
              <w:t>do dvaceti</w:t>
            </w:r>
            <w:r w:rsidRPr="00262569">
              <w:rPr>
                <w:spacing w:val="-3"/>
                <w:lang w:val="cs-CZ"/>
              </w:rPr>
              <w:t xml:space="preserve"> (20) </w:t>
            </w:r>
            <w:r w:rsidR="0033178E" w:rsidRPr="00262569">
              <w:rPr>
                <w:spacing w:val="-3"/>
                <w:lang w:val="cs-CZ"/>
              </w:rPr>
              <w:t>dnů od předání příslušných Informací Zdravotnickému zařízení a/nebo</w:t>
            </w:r>
            <w:r w:rsidRPr="00262569">
              <w:rPr>
                <w:spacing w:val="-3"/>
                <w:lang w:val="cs-CZ"/>
              </w:rPr>
              <w:t xml:space="preserve"> </w:t>
            </w:r>
            <w:r w:rsidR="0033178E" w:rsidRPr="00262569">
              <w:rPr>
                <w:spacing w:val="-3"/>
                <w:lang w:val="cs-CZ"/>
              </w:rPr>
              <w:t>Zkoušejícímu ze strany</w:t>
            </w:r>
            <w:r w:rsidRPr="00262569">
              <w:rPr>
                <w:spacing w:val="-3"/>
                <w:lang w:val="cs-CZ"/>
              </w:rPr>
              <w:t xml:space="preserve"> </w:t>
            </w:r>
            <w:smartTag w:uri="urn:schemas-microsoft-com:office:smarttags" w:element="stockticker">
              <w:r w:rsidRPr="00262569">
                <w:rPr>
                  <w:spacing w:val="-3"/>
                  <w:lang w:val="cs-CZ"/>
                </w:rPr>
                <w:t>PPD</w:t>
              </w:r>
            </w:smartTag>
            <w:r w:rsidRPr="00262569">
              <w:rPr>
                <w:spacing w:val="-3"/>
                <w:lang w:val="cs-CZ"/>
              </w:rPr>
              <w:t xml:space="preserve"> </w:t>
            </w:r>
            <w:r w:rsidR="0033178E" w:rsidRPr="00262569">
              <w:rPr>
                <w:spacing w:val="-3"/>
                <w:lang w:val="cs-CZ"/>
              </w:rPr>
              <w:t>nebo</w:t>
            </w:r>
            <w:r w:rsidRPr="00262569">
              <w:rPr>
                <w:spacing w:val="-3"/>
                <w:lang w:val="cs-CZ"/>
              </w:rPr>
              <w:t xml:space="preserve"> Zadavatel</w:t>
            </w:r>
            <w:r w:rsidR="0033178E" w:rsidRPr="00262569">
              <w:rPr>
                <w:spacing w:val="-3"/>
                <w:lang w:val="cs-CZ"/>
              </w:rPr>
              <w:t>e</w:t>
            </w:r>
            <w:r w:rsidRPr="00262569">
              <w:rPr>
                <w:spacing w:val="-3"/>
                <w:lang w:val="cs-CZ"/>
              </w:rPr>
              <w:t>;</w:t>
            </w:r>
          </w:p>
          <w:p w14:paraId="0A6259AA" w14:textId="77777777" w:rsidR="00903AB9" w:rsidRPr="00262569" w:rsidRDefault="00903AB9" w:rsidP="008C2BDB">
            <w:pPr>
              <w:suppressAutoHyphens/>
              <w:ind w:left="2127" w:hanging="709"/>
              <w:jc w:val="both"/>
              <w:rPr>
                <w:lang w:val="cs-CZ"/>
              </w:rPr>
            </w:pPr>
          </w:p>
          <w:p w14:paraId="7A16981C" w14:textId="77777777" w:rsidR="00903AB9" w:rsidRPr="00262569" w:rsidRDefault="00903AB9" w:rsidP="004C725F">
            <w:pPr>
              <w:suppressAutoHyphens/>
              <w:ind w:left="1701" w:hanging="993"/>
              <w:jc w:val="both"/>
              <w:rPr>
                <w:lang w:val="cs-CZ"/>
              </w:rPr>
            </w:pPr>
            <w:r w:rsidRPr="00262569">
              <w:rPr>
                <w:lang w:val="cs-CZ"/>
              </w:rPr>
              <w:t>5.1.4</w:t>
            </w:r>
            <w:r w:rsidRPr="00262569">
              <w:rPr>
                <w:lang w:val="cs-CZ"/>
              </w:rPr>
              <w:tab/>
            </w:r>
            <w:r w:rsidR="00347A61" w:rsidRPr="00262569">
              <w:rPr>
                <w:lang w:val="cs-CZ"/>
              </w:rPr>
              <w:t>Informace předávané státnímu orgánu</w:t>
            </w:r>
            <w:r w:rsidRPr="00262569">
              <w:rPr>
                <w:lang w:val="cs-CZ"/>
              </w:rPr>
              <w:t xml:space="preserve"> </w:t>
            </w:r>
            <w:r w:rsidR="00347A61" w:rsidRPr="00262569">
              <w:rPr>
                <w:lang w:val="cs-CZ"/>
              </w:rPr>
              <w:t>nebo na základě příkazu vydaného příslušným soudem</w:t>
            </w:r>
            <w:r w:rsidRPr="00262569">
              <w:rPr>
                <w:lang w:val="cs-CZ"/>
              </w:rPr>
              <w:t xml:space="preserve">, </w:t>
            </w:r>
            <w:r w:rsidR="00347A61" w:rsidRPr="00262569">
              <w:rPr>
                <w:lang w:val="cs-CZ"/>
              </w:rPr>
              <w:t>za podmínky, že</w:t>
            </w:r>
            <w:r w:rsidRPr="00262569">
              <w:rPr>
                <w:lang w:val="cs-CZ"/>
              </w:rPr>
              <w:t xml:space="preserve"> a) </w:t>
            </w:r>
            <w:r w:rsidR="00347A61" w:rsidRPr="00262569">
              <w:rPr>
                <w:lang w:val="cs-CZ"/>
              </w:rPr>
              <w:t xml:space="preserve">vyzrazení </w:t>
            </w:r>
            <w:r w:rsidR="00183F49" w:rsidRPr="00262569">
              <w:rPr>
                <w:lang w:val="cs-CZ"/>
              </w:rPr>
              <w:t>informací podléhá</w:t>
            </w:r>
            <w:r w:rsidR="00347A61" w:rsidRPr="00262569">
              <w:rPr>
                <w:lang w:val="cs-CZ"/>
              </w:rPr>
              <w:t xml:space="preserve"> veškeré dostupné</w:t>
            </w:r>
            <w:r w:rsidRPr="00262569">
              <w:rPr>
                <w:lang w:val="cs-CZ"/>
              </w:rPr>
              <w:t xml:space="preserve"> </w:t>
            </w:r>
            <w:r w:rsidR="00347A61" w:rsidRPr="00262569">
              <w:rPr>
                <w:lang w:val="cs-CZ"/>
              </w:rPr>
              <w:t>státní nebo soudní ochraně</w:t>
            </w:r>
            <w:r w:rsidRPr="00262569">
              <w:rPr>
                <w:lang w:val="cs-CZ"/>
              </w:rPr>
              <w:t xml:space="preserve"> </w:t>
            </w:r>
            <w:r w:rsidR="00347A61" w:rsidRPr="00262569">
              <w:rPr>
                <w:lang w:val="cs-CZ"/>
              </w:rPr>
              <w:t>pro daný typ materiálů</w:t>
            </w:r>
            <w:r w:rsidRPr="00262569">
              <w:rPr>
                <w:lang w:val="cs-CZ"/>
              </w:rPr>
              <w:t>; b) Zadavatel</w:t>
            </w:r>
            <w:r w:rsidR="00347A61" w:rsidRPr="00262569">
              <w:rPr>
                <w:lang w:val="cs-CZ"/>
              </w:rPr>
              <w:t xml:space="preserve"> je vyrozuměn přiměřenou dobu předem</w:t>
            </w:r>
            <w:r w:rsidRPr="00262569">
              <w:rPr>
                <w:lang w:val="cs-CZ"/>
              </w:rPr>
              <w:t xml:space="preserve">; a c) </w:t>
            </w:r>
            <w:r w:rsidR="00347A61" w:rsidRPr="00262569">
              <w:rPr>
                <w:spacing w:val="-3"/>
                <w:lang w:val="cs-CZ"/>
              </w:rPr>
              <w:t>Zdravotnické zařízení a Zkoušející přijmou kroky, jaké od nich lze spravedlivě požadovat,</w:t>
            </w:r>
            <w:r w:rsidRPr="00262569">
              <w:rPr>
                <w:lang w:val="cs-CZ"/>
              </w:rPr>
              <w:t xml:space="preserve"> </w:t>
            </w:r>
            <w:r w:rsidR="00347A61" w:rsidRPr="00262569">
              <w:rPr>
                <w:lang w:val="cs-CZ"/>
              </w:rPr>
              <w:t>aby rozsah předávaných informací omezili</w:t>
            </w:r>
            <w:r w:rsidRPr="00262569">
              <w:rPr>
                <w:lang w:val="cs-CZ"/>
              </w:rPr>
              <w:t>.</w:t>
            </w:r>
          </w:p>
          <w:p w14:paraId="4FD663B4" w14:textId="77777777" w:rsidR="00903AB9" w:rsidRPr="00262569" w:rsidRDefault="00903AB9" w:rsidP="008C2BDB">
            <w:pPr>
              <w:suppressAutoHyphens/>
              <w:jc w:val="center"/>
              <w:rPr>
                <w:lang w:val="cs-CZ"/>
              </w:rPr>
            </w:pPr>
          </w:p>
        </w:tc>
        <w:tc>
          <w:tcPr>
            <w:tcW w:w="4888" w:type="dxa"/>
          </w:tcPr>
          <w:p w14:paraId="6EBBE234" w14:textId="77777777" w:rsidR="00903AB9" w:rsidRPr="00262569" w:rsidRDefault="00903AB9" w:rsidP="003742E4">
            <w:pPr>
              <w:suppressAutoHyphens/>
              <w:ind w:left="2160" w:hanging="720"/>
              <w:jc w:val="both"/>
              <w:rPr>
                <w:spacing w:val="-3"/>
                <w:lang w:val="cs-CZ"/>
              </w:rPr>
            </w:pPr>
          </w:p>
          <w:p w14:paraId="38E1E1B9" w14:textId="77777777" w:rsidR="00903AB9" w:rsidRPr="00262569" w:rsidRDefault="00903AB9" w:rsidP="003742E4">
            <w:pPr>
              <w:suppressAutoHyphens/>
              <w:ind w:left="2160" w:hanging="720"/>
              <w:jc w:val="both"/>
              <w:rPr>
                <w:spacing w:val="-3"/>
              </w:rPr>
            </w:pPr>
            <w:r w:rsidRPr="00262569">
              <w:rPr>
                <w:spacing w:val="-3"/>
              </w:rPr>
              <w:t>5.1.1</w:t>
            </w:r>
            <w:r w:rsidRPr="00262569">
              <w:rPr>
                <w:spacing w:val="-3"/>
              </w:rPr>
              <w:tab/>
              <w:t>Information that is or becomes publicly available through no fault of Institution or Investigator;</w:t>
            </w:r>
          </w:p>
          <w:p w14:paraId="4C9D415C" w14:textId="77777777" w:rsidR="00903AB9" w:rsidRPr="00262569" w:rsidRDefault="00903AB9" w:rsidP="003742E4">
            <w:pPr>
              <w:suppressAutoHyphens/>
              <w:ind w:left="2127" w:hanging="709"/>
              <w:jc w:val="both"/>
              <w:rPr>
                <w:spacing w:val="-3"/>
              </w:rPr>
            </w:pPr>
          </w:p>
          <w:p w14:paraId="47E14761" w14:textId="77777777" w:rsidR="00903AB9" w:rsidRPr="00262569" w:rsidRDefault="00903AB9" w:rsidP="003742E4">
            <w:pPr>
              <w:suppressAutoHyphens/>
              <w:ind w:left="2127" w:hanging="709"/>
              <w:jc w:val="both"/>
              <w:rPr>
                <w:spacing w:val="-3"/>
              </w:rPr>
            </w:pPr>
            <w:r w:rsidRPr="00262569">
              <w:rPr>
                <w:spacing w:val="-3"/>
              </w:rPr>
              <w:t>5.1.2</w:t>
            </w:r>
            <w:r w:rsidRPr="00262569">
              <w:rPr>
                <w:spacing w:val="-3"/>
              </w:rPr>
              <w:tab/>
              <w:t>Information that is disclosed to Institution and/or Investigator by a third party legally entitled to disclose such information;</w:t>
            </w:r>
          </w:p>
          <w:p w14:paraId="287C2FBA" w14:textId="77777777" w:rsidR="00903AB9" w:rsidRPr="00262569" w:rsidRDefault="00903AB9" w:rsidP="003742E4">
            <w:pPr>
              <w:suppressAutoHyphens/>
              <w:ind w:left="2127" w:hanging="709"/>
              <w:jc w:val="both"/>
              <w:rPr>
                <w:spacing w:val="-3"/>
              </w:rPr>
            </w:pPr>
          </w:p>
          <w:p w14:paraId="3F3FC418" w14:textId="7E5E4D03" w:rsidR="00903AB9" w:rsidRPr="00262569" w:rsidRDefault="00903AB9" w:rsidP="003742E4">
            <w:pPr>
              <w:suppressAutoHyphens/>
              <w:ind w:left="2127" w:hanging="709"/>
              <w:jc w:val="both"/>
            </w:pPr>
            <w:r w:rsidRPr="00262569">
              <w:rPr>
                <w:spacing w:val="-3"/>
              </w:rPr>
              <w:t>5.1.3</w:t>
            </w:r>
            <w:r w:rsidRPr="00262569">
              <w:rPr>
                <w:spacing w:val="-3"/>
              </w:rPr>
              <w:tab/>
              <w:t xml:space="preserve">Information that is already known to Institution and/or Investigator as shown by its prior written records, provided Institution and/or Investigator so advise </w:t>
            </w:r>
            <w:r w:rsidRPr="00262569">
              <w:rPr>
                <w:spacing w:val="-3"/>
              </w:rPr>
              <w:lastRenderedPageBreak/>
              <w:t xml:space="preserve">Sponsor (or </w:t>
            </w:r>
            <w:smartTag w:uri="urn:schemas-microsoft-com:office:smarttags" w:element="stockticker">
              <w:r w:rsidRPr="00262569">
                <w:rPr>
                  <w:spacing w:val="-3"/>
                </w:rPr>
                <w:t>PPD</w:t>
              </w:r>
            </w:smartTag>
            <w:r w:rsidRPr="00262569">
              <w:rPr>
                <w:spacing w:val="-3"/>
              </w:rPr>
              <w:t xml:space="preserve"> as the case may be) within twenty (20) days after disclosure of the Information to Institution and/or Investigator by </w:t>
            </w:r>
            <w:smartTag w:uri="urn:schemas-microsoft-com:office:smarttags" w:element="stockticker">
              <w:r w:rsidRPr="00262569">
                <w:rPr>
                  <w:spacing w:val="-3"/>
                </w:rPr>
                <w:t>PPD</w:t>
              </w:r>
            </w:smartTag>
            <w:r w:rsidRPr="00262569">
              <w:rPr>
                <w:spacing w:val="-3"/>
              </w:rPr>
              <w:t xml:space="preserve"> or Sponsor;</w:t>
            </w:r>
          </w:p>
          <w:p w14:paraId="0C52982D" w14:textId="77777777" w:rsidR="00903AB9" w:rsidRDefault="00903AB9" w:rsidP="003742E4">
            <w:pPr>
              <w:suppressAutoHyphens/>
              <w:ind w:left="2127" w:hanging="709"/>
              <w:jc w:val="both"/>
            </w:pPr>
          </w:p>
          <w:p w14:paraId="68C7FF95" w14:textId="77777777" w:rsidR="004A0F14" w:rsidRDefault="004A0F14" w:rsidP="003742E4">
            <w:pPr>
              <w:suppressAutoHyphens/>
              <w:ind w:left="2127" w:hanging="709"/>
              <w:jc w:val="both"/>
            </w:pPr>
          </w:p>
          <w:p w14:paraId="605E4452" w14:textId="77777777" w:rsidR="004A0F14" w:rsidRPr="00262569" w:rsidRDefault="004A0F14" w:rsidP="003742E4">
            <w:pPr>
              <w:suppressAutoHyphens/>
              <w:ind w:left="2127" w:hanging="709"/>
              <w:jc w:val="both"/>
            </w:pPr>
          </w:p>
          <w:p w14:paraId="57A4A673" w14:textId="77777777" w:rsidR="00903AB9" w:rsidRPr="00262569" w:rsidRDefault="00903AB9" w:rsidP="003742E4">
            <w:pPr>
              <w:suppressAutoHyphens/>
              <w:ind w:left="2127" w:hanging="709"/>
              <w:jc w:val="both"/>
            </w:pPr>
            <w:r w:rsidRPr="00262569">
              <w:t>5.1.4</w:t>
            </w:r>
            <w:r w:rsidRPr="00262569">
              <w:tab/>
              <w:t xml:space="preserve">Information disclosed to a government authority or by order of a court of competent jurisdiction, provided that a) such disclosure is subject to all applicable governmental or judicial protection available for like material; b) reasonable advance notice is given to Sponsor; and c) </w:t>
            </w:r>
            <w:r w:rsidRPr="00262569">
              <w:rPr>
                <w:spacing w:val="-3"/>
              </w:rPr>
              <w:t>Institution and Investigator</w:t>
            </w:r>
            <w:r w:rsidRPr="00262569">
              <w:t xml:space="preserve"> take reasonable steps to limit the scope of such disclosure.</w:t>
            </w:r>
          </w:p>
          <w:p w14:paraId="62927B24" w14:textId="77777777" w:rsidR="00903AB9" w:rsidRPr="00262569" w:rsidRDefault="00903AB9" w:rsidP="003742E4">
            <w:pPr>
              <w:suppressAutoHyphens/>
              <w:jc w:val="center"/>
            </w:pPr>
          </w:p>
        </w:tc>
      </w:tr>
      <w:tr w:rsidR="00262569" w:rsidRPr="00262569" w14:paraId="234A460D" w14:textId="77777777">
        <w:tc>
          <w:tcPr>
            <w:tcW w:w="4677" w:type="dxa"/>
          </w:tcPr>
          <w:p w14:paraId="79904B98" w14:textId="77777777" w:rsidR="00903AB9" w:rsidRPr="00262569" w:rsidRDefault="00903AB9" w:rsidP="008C2BDB">
            <w:pPr>
              <w:suppressAutoHyphens/>
              <w:ind w:left="1440" w:hanging="720"/>
              <w:jc w:val="both"/>
              <w:rPr>
                <w:lang w:val="cs-CZ"/>
              </w:rPr>
            </w:pPr>
          </w:p>
          <w:p w14:paraId="2FB0FD5B" w14:textId="166A98D3" w:rsidR="00903AB9" w:rsidRPr="00262569" w:rsidRDefault="00903AB9" w:rsidP="004C725F">
            <w:pPr>
              <w:suppressAutoHyphens/>
              <w:ind w:left="993" w:hanging="567"/>
              <w:jc w:val="both"/>
              <w:rPr>
                <w:lang w:val="cs-CZ"/>
              </w:rPr>
            </w:pPr>
            <w:r w:rsidRPr="00262569">
              <w:rPr>
                <w:lang w:val="cs-CZ"/>
              </w:rPr>
              <w:t>5.2</w:t>
            </w:r>
            <w:r w:rsidRPr="00262569">
              <w:rPr>
                <w:lang w:val="cs-CZ"/>
              </w:rPr>
              <w:tab/>
            </w:r>
            <w:r w:rsidR="00347A61" w:rsidRPr="00262569">
              <w:rPr>
                <w:lang w:val="cs-CZ"/>
              </w:rPr>
              <w:t>S veškerými informacemi obsahujícími osobní údaje</w:t>
            </w:r>
            <w:r w:rsidRPr="00262569">
              <w:rPr>
                <w:lang w:val="cs-CZ"/>
              </w:rPr>
              <w:t xml:space="preserve"> </w:t>
            </w:r>
            <w:r w:rsidR="00347A61" w:rsidRPr="00262569">
              <w:rPr>
                <w:lang w:val="cs-CZ"/>
              </w:rPr>
              <w:t>je třeba nakládat v souladu s platnými předpisy,</w:t>
            </w:r>
            <w:r w:rsidRPr="00262569">
              <w:rPr>
                <w:lang w:val="cs-CZ"/>
              </w:rPr>
              <w:t xml:space="preserve"> </w:t>
            </w:r>
            <w:r w:rsidR="00347A61" w:rsidRPr="00262569">
              <w:rPr>
                <w:lang w:val="cs-CZ"/>
              </w:rPr>
              <w:t>zejména se zákonem č.</w:t>
            </w:r>
            <w:r w:rsidRPr="00262569">
              <w:rPr>
                <w:lang w:val="cs-CZ"/>
              </w:rPr>
              <w:t xml:space="preserve"> </w:t>
            </w:r>
            <w:r w:rsidR="00B3118A" w:rsidRPr="00262569">
              <w:rPr>
                <w:lang w:val="cs-CZ"/>
              </w:rPr>
              <w:t xml:space="preserve">1102019 Sb., o zpracování osobních údajů v platném znění, </w:t>
            </w:r>
            <w:r w:rsidR="00604948" w:rsidRPr="00262569">
              <w:rPr>
                <w:lang w:val="cs-CZ"/>
              </w:rPr>
              <w:t>a nařízení evropského parlamentu a rady (EU) 2016/679 ze dne 27. dubna 2016 o ochraně fyzických osob v souvislosti se zpracováním osobních údajů a o volném pohybu těchto údajů (obecné nařízení o ochraně osobních údajů)</w:t>
            </w:r>
            <w:r w:rsidRPr="00262569">
              <w:rPr>
                <w:lang w:val="cs-CZ"/>
              </w:rPr>
              <w:t>.</w:t>
            </w:r>
          </w:p>
          <w:p w14:paraId="33F45EB5" w14:textId="77777777" w:rsidR="00903AB9" w:rsidRPr="00262569" w:rsidRDefault="00903AB9" w:rsidP="008C2BDB">
            <w:pPr>
              <w:suppressAutoHyphens/>
              <w:jc w:val="center"/>
              <w:rPr>
                <w:lang w:val="cs-CZ"/>
              </w:rPr>
            </w:pPr>
          </w:p>
        </w:tc>
        <w:tc>
          <w:tcPr>
            <w:tcW w:w="4888" w:type="dxa"/>
          </w:tcPr>
          <w:p w14:paraId="40E206A4" w14:textId="77777777" w:rsidR="00903AB9" w:rsidRPr="00262569" w:rsidRDefault="00903AB9" w:rsidP="003742E4">
            <w:pPr>
              <w:suppressAutoHyphens/>
              <w:ind w:left="1440" w:hanging="720"/>
              <w:jc w:val="both"/>
              <w:rPr>
                <w:lang w:val="cs-CZ"/>
              </w:rPr>
            </w:pPr>
          </w:p>
          <w:p w14:paraId="3A25A6F5" w14:textId="1B6FE03F" w:rsidR="00903AB9" w:rsidRPr="00262569" w:rsidRDefault="00903AB9" w:rsidP="003742E4">
            <w:pPr>
              <w:suppressAutoHyphens/>
              <w:ind w:left="1440" w:hanging="720"/>
              <w:jc w:val="both"/>
            </w:pPr>
            <w:r w:rsidRPr="00262569">
              <w:t>5.2</w:t>
            </w:r>
            <w:r w:rsidRPr="00262569">
              <w:tab/>
              <w:t xml:space="preserve">All Information containing personal data </w:t>
            </w:r>
            <w:proofErr w:type="gramStart"/>
            <w:r w:rsidRPr="00262569">
              <w:t>shall be handled</w:t>
            </w:r>
            <w:proofErr w:type="gramEnd"/>
            <w:r w:rsidRPr="00262569">
              <w:t xml:space="preserve"> in accordance with all applicable law, including, but not limited to the </w:t>
            </w:r>
            <w:r w:rsidR="00DA25DC" w:rsidRPr="00262569">
              <w:t>Act 1102019 Coll., on the processing of personal data as amended</w:t>
            </w:r>
            <w:r w:rsidR="00DA25DC" w:rsidRPr="00262569" w:rsidDel="00DA25DC">
              <w:t xml:space="preserve"> </w:t>
            </w:r>
            <w:r w:rsidRPr="00262569">
              <w:t xml:space="preserve">and </w:t>
            </w:r>
            <w:r w:rsidR="00604948" w:rsidRPr="00262569">
              <w:rPr>
                <w:rStyle w:val="DeltaViewInsertion"/>
                <w:color w:val="auto"/>
                <w:u w:val="none"/>
              </w:rPr>
              <w:t>European Union General Data Protection Regulation 2016/679</w:t>
            </w:r>
            <w:r w:rsidRPr="00262569">
              <w:t>.</w:t>
            </w:r>
          </w:p>
          <w:p w14:paraId="5182D5A0" w14:textId="77777777" w:rsidR="00903AB9" w:rsidRPr="00262569" w:rsidRDefault="00903AB9" w:rsidP="003742E4">
            <w:pPr>
              <w:suppressAutoHyphens/>
              <w:jc w:val="center"/>
            </w:pPr>
          </w:p>
        </w:tc>
      </w:tr>
      <w:tr w:rsidR="00262569" w:rsidRPr="00262569" w14:paraId="78AED277" w14:textId="77777777">
        <w:tc>
          <w:tcPr>
            <w:tcW w:w="4677" w:type="dxa"/>
          </w:tcPr>
          <w:p w14:paraId="736E1BEA" w14:textId="77777777" w:rsidR="00903AB9" w:rsidRPr="00262569" w:rsidRDefault="00903AB9" w:rsidP="008C2BDB">
            <w:pPr>
              <w:suppressAutoHyphens/>
              <w:ind w:left="1440" w:hanging="720"/>
              <w:jc w:val="both"/>
              <w:rPr>
                <w:lang w:val="cs-CZ"/>
              </w:rPr>
            </w:pPr>
          </w:p>
          <w:p w14:paraId="6231CCE0" w14:textId="77777777" w:rsidR="00903AB9" w:rsidRPr="00262569" w:rsidRDefault="00903AB9" w:rsidP="004C725F">
            <w:pPr>
              <w:suppressAutoHyphens/>
              <w:ind w:left="993" w:hanging="567"/>
              <w:jc w:val="both"/>
              <w:rPr>
                <w:lang w:val="cs-CZ"/>
              </w:rPr>
            </w:pPr>
            <w:r w:rsidRPr="00262569">
              <w:rPr>
                <w:lang w:val="cs-CZ"/>
              </w:rPr>
              <w:t>5.3</w:t>
            </w:r>
            <w:r w:rsidRPr="00262569">
              <w:rPr>
                <w:lang w:val="cs-CZ"/>
              </w:rPr>
              <w:tab/>
            </w:r>
            <w:r w:rsidR="00347A61" w:rsidRPr="00262569">
              <w:rPr>
                <w:lang w:val="cs-CZ"/>
              </w:rPr>
              <w:t>O veškerých vynálezech a objevech</w:t>
            </w:r>
            <w:r w:rsidRPr="00262569">
              <w:rPr>
                <w:lang w:val="cs-CZ"/>
              </w:rPr>
              <w:t xml:space="preserve"> (</w:t>
            </w:r>
            <w:r w:rsidR="00347A61" w:rsidRPr="00262569">
              <w:rPr>
                <w:lang w:val="cs-CZ"/>
              </w:rPr>
              <w:t>bez ohledu na to, zda mohou být předmětem patentu</w:t>
            </w:r>
            <w:r w:rsidRPr="00262569">
              <w:rPr>
                <w:lang w:val="cs-CZ"/>
              </w:rPr>
              <w:t xml:space="preserve">), </w:t>
            </w:r>
            <w:r w:rsidR="00347A61" w:rsidRPr="00262569">
              <w:rPr>
                <w:lang w:val="cs-CZ"/>
              </w:rPr>
              <w:t xml:space="preserve">inovacích, </w:t>
            </w:r>
            <w:r w:rsidR="00347A61" w:rsidRPr="00262569">
              <w:rPr>
                <w:lang w:val="cs-CZ"/>
              </w:rPr>
              <w:lastRenderedPageBreak/>
              <w:t>návrzích</w:t>
            </w:r>
            <w:r w:rsidRPr="00262569">
              <w:rPr>
                <w:lang w:val="cs-CZ"/>
              </w:rPr>
              <w:t xml:space="preserve">, </w:t>
            </w:r>
            <w:r w:rsidR="00347A61" w:rsidRPr="00262569">
              <w:rPr>
                <w:lang w:val="cs-CZ"/>
              </w:rPr>
              <w:t>nápadech a zprávách</w:t>
            </w:r>
            <w:r w:rsidRPr="00262569">
              <w:rPr>
                <w:lang w:val="cs-CZ"/>
              </w:rPr>
              <w:t xml:space="preserve"> </w:t>
            </w:r>
            <w:r w:rsidR="00347A61" w:rsidRPr="00262569">
              <w:rPr>
                <w:lang w:val="cs-CZ"/>
              </w:rPr>
              <w:t>vytvořených nebo vyvinutých</w:t>
            </w:r>
            <w:r w:rsidRPr="00262569">
              <w:rPr>
                <w:lang w:val="cs-CZ"/>
              </w:rPr>
              <w:t xml:space="preserve"> </w:t>
            </w:r>
            <w:r w:rsidR="00347A61" w:rsidRPr="00262569">
              <w:rPr>
                <w:spacing w:val="-3"/>
                <w:lang w:val="cs-CZ"/>
              </w:rPr>
              <w:t xml:space="preserve">Zdravotnickým zařízením či Zkoušejícím </w:t>
            </w:r>
            <w:r w:rsidR="00347A61" w:rsidRPr="00262569">
              <w:rPr>
                <w:lang w:val="cs-CZ"/>
              </w:rPr>
              <w:t>v rámci Klinického hodnocení bude bezodkladně informován</w:t>
            </w:r>
            <w:r w:rsidRPr="00262569">
              <w:rPr>
                <w:lang w:val="cs-CZ"/>
              </w:rPr>
              <w:t xml:space="preserve"> Zadavatel</w:t>
            </w:r>
            <w:r w:rsidR="00347A61" w:rsidRPr="00262569">
              <w:rPr>
                <w:lang w:val="cs-CZ"/>
              </w:rPr>
              <w:t>, a stávají se</w:t>
            </w:r>
            <w:r w:rsidRPr="00262569">
              <w:rPr>
                <w:lang w:val="cs-CZ"/>
              </w:rPr>
              <w:t xml:space="preserve"> </w:t>
            </w:r>
            <w:r w:rsidR="00347A61" w:rsidRPr="00262569">
              <w:rPr>
                <w:lang w:val="cs-CZ"/>
              </w:rPr>
              <w:t>výhradním vlastnictvím</w:t>
            </w:r>
            <w:r w:rsidRPr="00262569">
              <w:rPr>
                <w:lang w:val="cs-CZ"/>
              </w:rPr>
              <w:t xml:space="preserve"> Zadavatel</w:t>
            </w:r>
            <w:r w:rsidR="00347A61" w:rsidRPr="00262569">
              <w:rPr>
                <w:lang w:val="cs-CZ"/>
              </w:rPr>
              <w:t>e</w:t>
            </w:r>
            <w:r w:rsidRPr="00262569">
              <w:rPr>
                <w:lang w:val="cs-CZ"/>
              </w:rPr>
              <w:t xml:space="preserve">.  </w:t>
            </w:r>
            <w:r w:rsidR="00347A61" w:rsidRPr="00262569">
              <w:rPr>
                <w:lang w:val="cs-CZ"/>
              </w:rPr>
              <w:t>Na žádost a náklady</w:t>
            </w:r>
            <w:r w:rsidRPr="00262569">
              <w:rPr>
                <w:lang w:val="cs-CZ"/>
              </w:rPr>
              <w:t xml:space="preserve"> Zadavatel</w:t>
            </w:r>
            <w:r w:rsidR="00347A61" w:rsidRPr="00262569">
              <w:rPr>
                <w:lang w:val="cs-CZ"/>
              </w:rPr>
              <w:t>e</w:t>
            </w:r>
            <w:r w:rsidRPr="00262569">
              <w:rPr>
                <w:lang w:val="cs-CZ"/>
              </w:rPr>
              <w:t xml:space="preserve"> </w:t>
            </w:r>
            <w:r w:rsidR="00347A61" w:rsidRPr="00262569">
              <w:rPr>
                <w:lang w:val="cs-CZ"/>
              </w:rPr>
              <w:t xml:space="preserve">jsou Zdravotnické zařízení a </w:t>
            </w:r>
            <w:r w:rsidR="00183F49" w:rsidRPr="00262569">
              <w:rPr>
                <w:lang w:val="cs-CZ"/>
              </w:rPr>
              <w:t>Zkoušející</w:t>
            </w:r>
            <w:r w:rsidR="00347A61" w:rsidRPr="00262569">
              <w:rPr>
                <w:lang w:val="cs-CZ"/>
              </w:rPr>
              <w:t xml:space="preserve"> povinni</w:t>
            </w:r>
            <w:r w:rsidRPr="00262569">
              <w:rPr>
                <w:lang w:val="cs-CZ"/>
              </w:rPr>
              <w:t xml:space="preserve"> </w:t>
            </w:r>
            <w:r w:rsidR="00347A61" w:rsidRPr="00262569">
              <w:rPr>
                <w:lang w:val="cs-CZ"/>
              </w:rPr>
              <w:t xml:space="preserve">podniknout takové kroky, jaké bude </w:t>
            </w:r>
            <w:r w:rsidRPr="00262569">
              <w:rPr>
                <w:lang w:val="cs-CZ"/>
              </w:rPr>
              <w:t xml:space="preserve">Zadavatel </w:t>
            </w:r>
            <w:r w:rsidR="00347A61" w:rsidRPr="00262569">
              <w:rPr>
                <w:lang w:val="cs-CZ"/>
              </w:rPr>
              <w:t>považovat za vhodné,</w:t>
            </w:r>
            <w:r w:rsidRPr="00262569">
              <w:rPr>
                <w:lang w:val="cs-CZ"/>
              </w:rPr>
              <w:t xml:space="preserve"> </w:t>
            </w:r>
            <w:r w:rsidR="00347A61" w:rsidRPr="00262569">
              <w:rPr>
                <w:lang w:val="cs-CZ"/>
              </w:rPr>
              <w:t>k získání</w:t>
            </w:r>
            <w:r w:rsidRPr="00262569">
              <w:rPr>
                <w:lang w:val="cs-CZ"/>
              </w:rPr>
              <w:t xml:space="preserve"> patent</w:t>
            </w:r>
            <w:r w:rsidR="00347A61" w:rsidRPr="00262569">
              <w:rPr>
                <w:lang w:val="cs-CZ"/>
              </w:rPr>
              <w:t>u nebo</w:t>
            </w:r>
            <w:r w:rsidRPr="00262569">
              <w:rPr>
                <w:lang w:val="cs-CZ"/>
              </w:rPr>
              <w:t xml:space="preserve"> </w:t>
            </w:r>
            <w:r w:rsidR="00347A61" w:rsidRPr="00262569">
              <w:rPr>
                <w:lang w:val="cs-CZ"/>
              </w:rPr>
              <w:t>jiné ochrany vlastnictví výše uvedeného na jméno</w:t>
            </w:r>
            <w:r w:rsidRPr="00262569">
              <w:rPr>
                <w:lang w:val="cs-CZ"/>
              </w:rPr>
              <w:t xml:space="preserve"> Zadavatel</w:t>
            </w:r>
            <w:r w:rsidR="00347A61" w:rsidRPr="00262569">
              <w:rPr>
                <w:lang w:val="cs-CZ"/>
              </w:rPr>
              <w:t>e</w:t>
            </w:r>
            <w:r w:rsidRPr="00262569">
              <w:rPr>
                <w:lang w:val="cs-CZ"/>
              </w:rPr>
              <w:t>.</w:t>
            </w:r>
          </w:p>
          <w:p w14:paraId="2B8DAABB" w14:textId="77777777" w:rsidR="00903AB9" w:rsidRPr="00262569" w:rsidRDefault="00903AB9" w:rsidP="008C2BDB">
            <w:pPr>
              <w:suppressAutoHyphens/>
              <w:jc w:val="center"/>
              <w:rPr>
                <w:lang w:val="cs-CZ"/>
              </w:rPr>
            </w:pPr>
          </w:p>
        </w:tc>
        <w:tc>
          <w:tcPr>
            <w:tcW w:w="4888" w:type="dxa"/>
          </w:tcPr>
          <w:p w14:paraId="74DB9D59" w14:textId="77777777" w:rsidR="00903AB9" w:rsidRPr="00262569" w:rsidRDefault="00903AB9" w:rsidP="003742E4">
            <w:pPr>
              <w:suppressAutoHyphens/>
              <w:ind w:left="1440" w:hanging="720"/>
              <w:jc w:val="both"/>
              <w:rPr>
                <w:lang w:val="cs-CZ"/>
              </w:rPr>
            </w:pPr>
          </w:p>
          <w:p w14:paraId="633557DC" w14:textId="00CD4111" w:rsidR="00903AB9" w:rsidRPr="00262569" w:rsidRDefault="00903AB9" w:rsidP="004A0F14">
            <w:pPr>
              <w:suppressAutoHyphens/>
              <w:ind w:left="1440" w:hanging="720"/>
              <w:jc w:val="both"/>
            </w:pPr>
            <w:r w:rsidRPr="00262569">
              <w:t>5.3</w:t>
            </w:r>
            <w:r w:rsidRPr="00262569">
              <w:tab/>
              <w:t xml:space="preserve">Any inventions or discoveries (whether patentable or not), innovations, suggestions, ideas </w:t>
            </w:r>
            <w:r w:rsidRPr="00262569">
              <w:lastRenderedPageBreak/>
              <w:t xml:space="preserve">and reports made or developed by </w:t>
            </w:r>
            <w:r w:rsidRPr="00262569">
              <w:rPr>
                <w:spacing w:val="-3"/>
              </w:rPr>
              <w:t>Institution or Investigator</w:t>
            </w:r>
            <w:r w:rsidRPr="00262569">
              <w:t xml:space="preserve"> as a result of this Trial shall be promptly disclosed to Sponsor and shall become the sole and exclusive property of Sponsor.  Upon Sponsor's request and at Sponsor’s expense, </w:t>
            </w:r>
            <w:r w:rsidRPr="00262569">
              <w:rPr>
                <w:spacing w:val="-3"/>
              </w:rPr>
              <w:t>Institution and Investigator</w:t>
            </w:r>
            <w:r w:rsidRPr="00262569">
              <w:t xml:space="preserve"> shall take such </w:t>
            </w:r>
            <w:proofErr w:type="gramStart"/>
            <w:r w:rsidRPr="00262569">
              <w:t>actions</w:t>
            </w:r>
            <w:proofErr w:type="gramEnd"/>
            <w:r w:rsidRPr="00262569">
              <w:t xml:space="preserve"> as Sponsor deems necessary or appropriate to obtain patent or other proprietary protection in Sponsor's name with respect to any of the foregoing.</w:t>
            </w:r>
          </w:p>
          <w:p w14:paraId="10787861" w14:textId="77777777" w:rsidR="00903AB9" w:rsidRPr="00262569" w:rsidRDefault="00903AB9" w:rsidP="003742E4">
            <w:pPr>
              <w:suppressAutoHyphens/>
              <w:jc w:val="center"/>
            </w:pPr>
          </w:p>
        </w:tc>
      </w:tr>
      <w:tr w:rsidR="00262569" w:rsidRPr="00262569" w14:paraId="1295D5BA" w14:textId="77777777">
        <w:tc>
          <w:tcPr>
            <w:tcW w:w="4677" w:type="dxa"/>
          </w:tcPr>
          <w:p w14:paraId="65CD0608" w14:textId="77777777" w:rsidR="00903AB9" w:rsidRPr="00262569" w:rsidRDefault="00903AB9" w:rsidP="008C2BDB">
            <w:pPr>
              <w:suppressAutoHyphens/>
              <w:ind w:left="1440" w:hanging="720"/>
              <w:jc w:val="both"/>
              <w:rPr>
                <w:spacing w:val="-3"/>
                <w:lang w:val="cs-CZ"/>
              </w:rPr>
            </w:pPr>
          </w:p>
          <w:p w14:paraId="056D42D7" w14:textId="77777777" w:rsidR="00903AB9" w:rsidRPr="00262569" w:rsidRDefault="00903AB9" w:rsidP="004C725F">
            <w:pPr>
              <w:suppressAutoHyphens/>
              <w:ind w:left="993" w:hanging="567"/>
              <w:jc w:val="both"/>
              <w:rPr>
                <w:spacing w:val="-3"/>
                <w:lang w:val="cs-CZ"/>
              </w:rPr>
            </w:pPr>
            <w:r w:rsidRPr="00262569">
              <w:rPr>
                <w:spacing w:val="-3"/>
                <w:lang w:val="cs-CZ"/>
              </w:rPr>
              <w:t>5.4</w:t>
            </w:r>
            <w:r w:rsidRPr="00262569">
              <w:rPr>
                <w:spacing w:val="-3"/>
                <w:lang w:val="cs-CZ"/>
              </w:rPr>
              <w:tab/>
              <w:t xml:space="preserve">PPD </w:t>
            </w:r>
            <w:r w:rsidR="00347A61" w:rsidRPr="00262569">
              <w:rPr>
                <w:spacing w:val="-3"/>
                <w:lang w:val="cs-CZ"/>
              </w:rPr>
              <w:t>ani</w:t>
            </w:r>
            <w:r w:rsidRPr="00262569">
              <w:rPr>
                <w:spacing w:val="-3"/>
                <w:lang w:val="cs-CZ"/>
              </w:rPr>
              <w:t xml:space="preserve"> Zadavatel </w:t>
            </w:r>
            <w:r w:rsidR="00347A61" w:rsidRPr="00262569">
              <w:rPr>
                <w:spacing w:val="-3"/>
                <w:lang w:val="cs-CZ"/>
              </w:rPr>
              <w:t>touto Smlouvou</w:t>
            </w:r>
            <w:r w:rsidRPr="00262569">
              <w:rPr>
                <w:spacing w:val="-3"/>
                <w:lang w:val="cs-CZ"/>
              </w:rPr>
              <w:t xml:space="preserve"> </w:t>
            </w:r>
            <w:r w:rsidR="00183F49" w:rsidRPr="00262569">
              <w:rPr>
                <w:spacing w:val="-3"/>
                <w:lang w:val="cs-CZ"/>
              </w:rPr>
              <w:t>nepřevádějí</w:t>
            </w:r>
            <w:r w:rsidR="00347A61" w:rsidRPr="00262569">
              <w:rPr>
                <w:spacing w:val="-3"/>
                <w:lang w:val="cs-CZ"/>
              </w:rPr>
              <w:t xml:space="preserve"> na Zdravotnické zařízení ani Zkoušejícího práva k žádnému patentu,</w:t>
            </w:r>
            <w:r w:rsidRPr="00262569">
              <w:rPr>
                <w:spacing w:val="-3"/>
                <w:lang w:val="cs-CZ"/>
              </w:rPr>
              <w:t xml:space="preserve"> </w:t>
            </w:r>
            <w:r w:rsidR="00347A61" w:rsidRPr="00262569">
              <w:rPr>
                <w:spacing w:val="-3"/>
                <w:lang w:val="cs-CZ"/>
              </w:rPr>
              <w:t>autorská práva ani jiná vlastnická práva</w:t>
            </w:r>
            <w:r w:rsidRPr="00262569">
              <w:rPr>
                <w:spacing w:val="-3"/>
                <w:lang w:val="cs-CZ"/>
              </w:rPr>
              <w:t xml:space="preserve"> Zadavatel</w:t>
            </w:r>
            <w:r w:rsidR="00347A61" w:rsidRPr="00262569">
              <w:rPr>
                <w:spacing w:val="-3"/>
                <w:lang w:val="cs-CZ"/>
              </w:rPr>
              <w:t>e</w:t>
            </w:r>
            <w:r w:rsidRPr="00262569">
              <w:rPr>
                <w:spacing w:val="-3"/>
                <w:lang w:val="cs-CZ"/>
              </w:rPr>
              <w:t>.</w:t>
            </w:r>
          </w:p>
          <w:p w14:paraId="4BA9F517" w14:textId="77777777" w:rsidR="00903AB9" w:rsidRPr="00262569" w:rsidRDefault="00903AB9" w:rsidP="008C2BDB">
            <w:pPr>
              <w:suppressAutoHyphens/>
              <w:jc w:val="center"/>
              <w:rPr>
                <w:lang w:val="cs-CZ"/>
              </w:rPr>
            </w:pPr>
          </w:p>
        </w:tc>
        <w:tc>
          <w:tcPr>
            <w:tcW w:w="4888" w:type="dxa"/>
          </w:tcPr>
          <w:p w14:paraId="522C5C08" w14:textId="77777777" w:rsidR="00903AB9" w:rsidRPr="00262569" w:rsidRDefault="00903AB9" w:rsidP="003742E4">
            <w:pPr>
              <w:suppressAutoHyphens/>
              <w:ind w:left="1440" w:hanging="720"/>
              <w:jc w:val="both"/>
              <w:rPr>
                <w:spacing w:val="-3"/>
                <w:lang w:val="cs-CZ"/>
              </w:rPr>
            </w:pPr>
          </w:p>
          <w:p w14:paraId="0AD36F3C" w14:textId="77777777" w:rsidR="00903AB9" w:rsidRPr="00262569" w:rsidRDefault="00903AB9" w:rsidP="003742E4">
            <w:pPr>
              <w:suppressAutoHyphens/>
              <w:ind w:left="1440" w:hanging="720"/>
              <w:jc w:val="both"/>
              <w:rPr>
                <w:spacing w:val="-3"/>
              </w:rPr>
            </w:pPr>
            <w:r w:rsidRPr="00262569">
              <w:rPr>
                <w:spacing w:val="-3"/>
              </w:rPr>
              <w:t>5.4</w:t>
            </w:r>
            <w:r w:rsidRPr="00262569">
              <w:rPr>
                <w:spacing w:val="-3"/>
              </w:rPr>
              <w:tab/>
              <w:t xml:space="preserve">Neither </w:t>
            </w:r>
            <w:smartTag w:uri="urn:schemas-microsoft-com:office:smarttags" w:element="stockticker">
              <w:r w:rsidRPr="00262569">
                <w:rPr>
                  <w:spacing w:val="-3"/>
                </w:rPr>
                <w:t>PPD</w:t>
              </w:r>
            </w:smartTag>
            <w:r w:rsidRPr="00262569">
              <w:rPr>
                <w:spacing w:val="-3"/>
              </w:rPr>
              <w:t xml:space="preserve"> nor Sponsor shall transfer to Institution or Investigator by operation of this Agreement any patent right, copyright or other proprietary right of Sponsor.</w:t>
            </w:r>
          </w:p>
          <w:p w14:paraId="6C5EF97B" w14:textId="77777777" w:rsidR="00903AB9" w:rsidRPr="00262569" w:rsidRDefault="00903AB9" w:rsidP="003742E4">
            <w:pPr>
              <w:suppressAutoHyphens/>
              <w:jc w:val="center"/>
            </w:pPr>
          </w:p>
        </w:tc>
      </w:tr>
      <w:tr w:rsidR="00262569" w:rsidRPr="00262569" w14:paraId="4108621C" w14:textId="77777777">
        <w:tc>
          <w:tcPr>
            <w:tcW w:w="4677" w:type="dxa"/>
          </w:tcPr>
          <w:p w14:paraId="193505BB" w14:textId="77777777" w:rsidR="00903AB9" w:rsidRPr="00262569" w:rsidRDefault="00903AB9" w:rsidP="004C725F">
            <w:pPr>
              <w:suppressAutoHyphens/>
              <w:ind w:left="993" w:hanging="1014"/>
              <w:jc w:val="both"/>
              <w:rPr>
                <w:spacing w:val="-3"/>
                <w:lang w:val="cs-CZ"/>
              </w:rPr>
            </w:pPr>
            <w:r w:rsidRPr="00262569">
              <w:rPr>
                <w:spacing w:val="-3"/>
                <w:lang w:val="cs-CZ"/>
              </w:rPr>
              <w:t>5.5</w:t>
            </w:r>
            <w:r w:rsidRPr="00262569">
              <w:rPr>
                <w:spacing w:val="-3"/>
                <w:lang w:val="cs-CZ"/>
              </w:rPr>
              <w:tab/>
            </w:r>
            <w:r w:rsidR="00347A61" w:rsidRPr="00262569">
              <w:rPr>
                <w:spacing w:val="-3"/>
                <w:lang w:val="cs-CZ"/>
              </w:rPr>
              <w:t>Po skončení Klinického hodnocení budou veškeré materiály,</w:t>
            </w:r>
            <w:r w:rsidRPr="00262569">
              <w:rPr>
                <w:spacing w:val="-3"/>
                <w:lang w:val="cs-CZ"/>
              </w:rPr>
              <w:t xml:space="preserve"> </w:t>
            </w:r>
            <w:r w:rsidR="00347A61" w:rsidRPr="00262569">
              <w:rPr>
                <w:spacing w:val="-3"/>
                <w:lang w:val="cs-CZ"/>
              </w:rPr>
              <w:t>informace a údaje</w:t>
            </w:r>
            <w:r w:rsidRPr="00262569">
              <w:rPr>
                <w:spacing w:val="-3"/>
                <w:lang w:val="cs-CZ"/>
              </w:rPr>
              <w:t xml:space="preserve"> </w:t>
            </w:r>
            <w:r w:rsidR="00347A61" w:rsidRPr="00262569">
              <w:rPr>
                <w:spacing w:val="-3"/>
                <w:lang w:val="cs-CZ"/>
              </w:rPr>
              <w:t>v držení Zdravotnického zařízení nebo Zkoušejícího neprodleně vráceny PPD</w:t>
            </w:r>
            <w:r w:rsidRPr="00262569">
              <w:rPr>
                <w:spacing w:val="-3"/>
                <w:lang w:val="cs-CZ"/>
              </w:rPr>
              <w:t xml:space="preserve">, </w:t>
            </w:r>
            <w:r w:rsidR="00347A61" w:rsidRPr="00262569">
              <w:rPr>
                <w:spacing w:val="-3"/>
                <w:lang w:val="cs-CZ"/>
              </w:rPr>
              <w:t>s výjimkou těch, jejichž archivaci ukládá</w:t>
            </w:r>
            <w:r w:rsidRPr="00262569">
              <w:rPr>
                <w:spacing w:val="-3"/>
                <w:lang w:val="cs-CZ"/>
              </w:rPr>
              <w:t xml:space="preserve"> </w:t>
            </w:r>
            <w:smartTag w:uri="urn:schemas-microsoft-com:office:smarttags" w:element="stockticker">
              <w:r w:rsidRPr="00262569">
                <w:rPr>
                  <w:spacing w:val="-3"/>
                  <w:lang w:val="cs-CZ"/>
                </w:rPr>
                <w:t>ICH</w:t>
              </w:r>
            </w:smartTag>
            <w:r w:rsidRPr="00262569">
              <w:rPr>
                <w:spacing w:val="-3"/>
                <w:lang w:val="cs-CZ"/>
              </w:rPr>
              <w:t xml:space="preserve"> GCP </w:t>
            </w:r>
            <w:r w:rsidR="00347A61" w:rsidRPr="00262569">
              <w:rPr>
                <w:spacing w:val="-3"/>
                <w:lang w:val="cs-CZ"/>
              </w:rPr>
              <w:t>a příslušné národní či místní předpisy</w:t>
            </w:r>
            <w:r w:rsidRPr="00262569">
              <w:rPr>
                <w:spacing w:val="-3"/>
                <w:lang w:val="cs-CZ"/>
              </w:rPr>
              <w:t>.</w:t>
            </w:r>
          </w:p>
          <w:p w14:paraId="2229A383" w14:textId="77777777" w:rsidR="00903AB9" w:rsidRPr="00262569" w:rsidRDefault="00903AB9" w:rsidP="008C2BDB">
            <w:pPr>
              <w:suppressAutoHyphens/>
              <w:jc w:val="center"/>
              <w:rPr>
                <w:lang w:val="cs-CZ"/>
              </w:rPr>
            </w:pPr>
          </w:p>
          <w:p w14:paraId="3272A47E" w14:textId="77777777" w:rsidR="004C725F" w:rsidRPr="00262569" w:rsidRDefault="004C725F" w:rsidP="008C2BDB">
            <w:pPr>
              <w:suppressAutoHyphens/>
              <w:jc w:val="center"/>
              <w:rPr>
                <w:lang w:val="cs-CZ"/>
              </w:rPr>
            </w:pPr>
          </w:p>
        </w:tc>
        <w:tc>
          <w:tcPr>
            <w:tcW w:w="4888" w:type="dxa"/>
          </w:tcPr>
          <w:p w14:paraId="731D4FAF" w14:textId="77777777" w:rsidR="00903AB9" w:rsidRPr="00262569" w:rsidRDefault="00903AB9" w:rsidP="003742E4">
            <w:pPr>
              <w:suppressAutoHyphens/>
              <w:ind w:left="1440" w:hanging="720"/>
              <w:jc w:val="both"/>
              <w:rPr>
                <w:spacing w:val="-3"/>
              </w:rPr>
            </w:pPr>
            <w:r w:rsidRPr="00262569">
              <w:rPr>
                <w:spacing w:val="-3"/>
              </w:rPr>
              <w:t>5.5</w:t>
            </w:r>
            <w:r w:rsidRPr="00262569">
              <w:rPr>
                <w:spacing w:val="-3"/>
              </w:rPr>
              <w:tab/>
              <w:t xml:space="preserve">Upon termination of the Trial, all such materials, information and data in Institution or Investigator custody, except as required for archiving under </w:t>
            </w:r>
            <w:smartTag w:uri="urn:schemas-microsoft-com:office:smarttags" w:element="stockticker">
              <w:r w:rsidRPr="00262569">
                <w:rPr>
                  <w:spacing w:val="-3"/>
                </w:rPr>
                <w:t>ICH</w:t>
              </w:r>
            </w:smartTag>
            <w:r w:rsidRPr="00262569">
              <w:rPr>
                <w:spacing w:val="-3"/>
              </w:rPr>
              <w:t xml:space="preserve"> GCP and applicable national and local regulations, </w:t>
            </w:r>
            <w:proofErr w:type="gramStart"/>
            <w:r w:rsidRPr="00262569">
              <w:rPr>
                <w:spacing w:val="-3"/>
              </w:rPr>
              <w:t>shall be promptly delivered</w:t>
            </w:r>
            <w:proofErr w:type="gramEnd"/>
            <w:r w:rsidRPr="00262569">
              <w:rPr>
                <w:spacing w:val="-3"/>
              </w:rPr>
              <w:t xml:space="preserve"> to </w:t>
            </w:r>
            <w:smartTag w:uri="urn:schemas-microsoft-com:office:smarttags" w:element="stockticker">
              <w:r w:rsidRPr="00262569">
                <w:rPr>
                  <w:spacing w:val="-3"/>
                </w:rPr>
                <w:t>PPD</w:t>
              </w:r>
            </w:smartTag>
            <w:r w:rsidRPr="00262569">
              <w:rPr>
                <w:spacing w:val="-3"/>
              </w:rPr>
              <w:t>.</w:t>
            </w:r>
          </w:p>
          <w:p w14:paraId="4686EB94" w14:textId="77777777" w:rsidR="00903AB9" w:rsidRPr="00262569" w:rsidRDefault="00903AB9" w:rsidP="003742E4">
            <w:pPr>
              <w:suppressAutoHyphens/>
              <w:jc w:val="center"/>
            </w:pPr>
          </w:p>
        </w:tc>
      </w:tr>
      <w:tr w:rsidR="00262569" w:rsidRPr="00262569" w14:paraId="4C258201" w14:textId="77777777">
        <w:tc>
          <w:tcPr>
            <w:tcW w:w="4677" w:type="dxa"/>
          </w:tcPr>
          <w:p w14:paraId="79A8A1BD" w14:textId="77777777" w:rsidR="00903AB9" w:rsidRPr="00262569" w:rsidRDefault="00903AB9" w:rsidP="008C2BDB">
            <w:pPr>
              <w:suppressAutoHyphens/>
              <w:jc w:val="both"/>
              <w:rPr>
                <w:b/>
                <w:spacing w:val="-3"/>
                <w:lang w:val="cs-CZ"/>
              </w:rPr>
            </w:pPr>
            <w:r w:rsidRPr="00262569">
              <w:rPr>
                <w:b/>
                <w:spacing w:val="-3"/>
                <w:lang w:val="cs-CZ"/>
              </w:rPr>
              <w:t>6.0</w:t>
            </w:r>
            <w:r w:rsidRPr="00262569">
              <w:rPr>
                <w:b/>
                <w:spacing w:val="-3"/>
                <w:lang w:val="cs-CZ"/>
              </w:rPr>
              <w:tab/>
            </w:r>
            <w:r w:rsidR="00E3290C" w:rsidRPr="00262569">
              <w:rPr>
                <w:b/>
                <w:spacing w:val="-3"/>
                <w:u w:val="single"/>
                <w:lang w:val="cs-CZ"/>
              </w:rPr>
              <w:t>Schválení etické komise a státních orgánů</w:t>
            </w:r>
          </w:p>
          <w:p w14:paraId="5551BA22" w14:textId="77777777" w:rsidR="00903AB9" w:rsidRPr="00262569" w:rsidRDefault="00903AB9" w:rsidP="008C2BDB">
            <w:pPr>
              <w:suppressAutoHyphens/>
              <w:ind w:left="1440" w:hanging="720"/>
              <w:jc w:val="both"/>
              <w:rPr>
                <w:spacing w:val="-3"/>
                <w:lang w:val="cs-CZ"/>
              </w:rPr>
            </w:pPr>
          </w:p>
        </w:tc>
        <w:tc>
          <w:tcPr>
            <w:tcW w:w="4888" w:type="dxa"/>
          </w:tcPr>
          <w:p w14:paraId="3B5E8889" w14:textId="77777777" w:rsidR="00903AB9" w:rsidRPr="00262569" w:rsidRDefault="00903AB9" w:rsidP="003742E4">
            <w:pPr>
              <w:suppressAutoHyphens/>
              <w:jc w:val="both"/>
              <w:rPr>
                <w:b/>
                <w:spacing w:val="-3"/>
              </w:rPr>
            </w:pPr>
            <w:r w:rsidRPr="00262569">
              <w:rPr>
                <w:b/>
                <w:spacing w:val="-3"/>
              </w:rPr>
              <w:t>6.0</w:t>
            </w:r>
            <w:r w:rsidRPr="00262569">
              <w:rPr>
                <w:b/>
                <w:spacing w:val="-3"/>
              </w:rPr>
              <w:tab/>
            </w:r>
            <w:r w:rsidRPr="00262569">
              <w:rPr>
                <w:b/>
                <w:spacing w:val="-3"/>
                <w:u w:val="single"/>
              </w:rPr>
              <w:t>Ethics Committee and DMA Approval</w:t>
            </w:r>
          </w:p>
          <w:p w14:paraId="34A8D5F9" w14:textId="77777777" w:rsidR="00903AB9" w:rsidRPr="00262569" w:rsidRDefault="00903AB9" w:rsidP="003742E4">
            <w:pPr>
              <w:suppressAutoHyphens/>
              <w:ind w:left="1440" w:hanging="720"/>
              <w:jc w:val="both"/>
              <w:rPr>
                <w:spacing w:val="-3"/>
              </w:rPr>
            </w:pPr>
          </w:p>
        </w:tc>
      </w:tr>
      <w:tr w:rsidR="00262569" w:rsidRPr="00262569" w14:paraId="13AFB612" w14:textId="77777777">
        <w:tc>
          <w:tcPr>
            <w:tcW w:w="4677" w:type="dxa"/>
          </w:tcPr>
          <w:p w14:paraId="55F94451" w14:textId="77777777" w:rsidR="00903AB9" w:rsidRPr="00262569" w:rsidRDefault="00903AB9" w:rsidP="008C2BDB">
            <w:pPr>
              <w:suppressAutoHyphens/>
              <w:jc w:val="both"/>
              <w:rPr>
                <w:spacing w:val="-3"/>
                <w:lang w:val="cs-CZ"/>
              </w:rPr>
            </w:pPr>
          </w:p>
          <w:p w14:paraId="56BEBD1A" w14:textId="77777777" w:rsidR="00903AB9" w:rsidRPr="00262569" w:rsidRDefault="00E3290C" w:rsidP="004C725F">
            <w:pPr>
              <w:suppressAutoHyphens/>
              <w:ind w:left="426"/>
              <w:jc w:val="both"/>
              <w:rPr>
                <w:b/>
                <w:bCs/>
                <w:spacing w:val="-3"/>
                <w:lang w:val="cs-CZ"/>
              </w:rPr>
            </w:pPr>
            <w:r w:rsidRPr="00262569">
              <w:rPr>
                <w:spacing w:val="-3"/>
                <w:lang w:val="cs-CZ"/>
              </w:rPr>
              <w:t>Před zahájením Klinického hodnocení je nutno získat písemný souhlas s prováděním Klinického hodnocení, schválení</w:t>
            </w:r>
            <w:r w:rsidR="00903AB9" w:rsidRPr="00262569">
              <w:rPr>
                <w:spacing w:val="-3"/>
                <w:lang w:val="cs-CZ"/>
              </w:rPr>
              <w:t xml:space="preserve"> </w:t>
            </w:r>
            <w:r w:rsidRPr="00262569">
              <w:rPr>
                <w:spacing w:val="-3"/>
                <w:lang w:val="cs-CZ"/>
              </w:rPr>
              <w:t>textu Protokolu a informovaného souhlasu</w:t>
            </w:r>
            <w:r w:rsidR="00903AB9" w:rsidRPr="00262569">
              <w:rPr>
                <w:spacing w:val="-3"/>
                <w:lang w:val="cs-CZ"/>
              </w:rPr>
              <w:t xml:space="preserve"> </w:t>
            </w:r>
            <w:r w:rsidRPr="00262569">
              <w:rPr>
                <w:spacing w:val="-3"/>
                <w:lang w:val="cs-CZ"/>
              </w:rPr>
              <w:t xml:space="preserve">od řádně </w:t>
            </w:r>
            <w:r w:rsidR="004C725F" w:rsidRPr="00262569">
              <w:rPr>
                <w:spacing w:val="-3"/>
                <w:lang w:val="cs-CZ"/>
              </w:rPr>
              <w:t>ustanovené</w:t>
            </w:r>
            <w:r w:rsidRPr="00262569">
              <w:rPr>
                <w:spacing w:val="-3"/>
                <w:lang w:val="cs-CZ"/>
              </w:rPr>
              <w:t xml:space="preserve"> etické komise a od</w:t>
            </w:r>
            <w:r w:rsidR="00903AB9" w:rsidRPr="00262569">
              <w:rPr>
                <w:spacing w:val="-3"/>
                <w:lang w:val="cs-CZ"/>
              </w:rPr>
              <w:t xml:space="preserve"> </w:t>
            </w:r>
            <w:r w:rsidR="00183F49" w:rsidRPr="00262569">
              <w:rPr>
                <w:spacing w:val="-3"/>
                <w:lang w:val="cs-CZ"/>
              </w:rPr>
              <w:t>SÚKL</w:t>
            </w:r>
            <w:r w:rsidRPr="00262569">
              <w:rPr>
                <w:spacing w:val="-3"/>
                <w:lang w:val="cs-CZ"/>
              </w:rPr>
              <w:t>.</w:t>
            </w:r>
            <w:r w:rsidR="00903AB9" w:rsidRPr="00262569">
              <w:rPr>
                <w:spacing w:val="-3"/>
                <w:lang w:val="cs-CZ"/>
              </w:rPr>
              <w:t xml:space="preserve"> </w:t>
            </w:r>
            <w:r w:rsidRPr="00262569">
              <w:rPr>
                <w:spacing w:val="-3"/>
                <w:lang w:val="cs-CZ"/>
              </w:rPr>
              <w:t>Kopie těchto souhlasů</w:t>
            </w:r>
            <w:r w:rsidR="00903AB9" w:rsidRPr="00262569">
              <w:rPr>
                <w:spacing w:val="-3"/>
                <w:lang w:val="cs-CZ"/>
              </w:rPr>
              <w:t xml:space="preserve">, </w:t>
            </w:r>
            <w:r w:rsidRPr="00262569">
              <w:rPr>
                <w:spacing w:val="-3"/>
                <w:lang w:val="cs-CZ"/>
              </w:rPr>
              <w:t>kde jsou jasně uvedeny kontrolované a schválené dokumenty spolu s dalšími dokumenty vyžadovanými</w:t>
            </w:r>
            <w:r w:rsidR="00903AB9" w:rsidRPr="00262569">
              <w:rPr>
                <w:spacing w:val="-3"/>
                <w:lang w:val="cs-CZ"/>
              </w:rPr>
              <w:t xml:space="preserve"> </w:t>
            </w:r>
            <w:smartTag w:uri="urn:schemas-microsoft-com:office:smarttags" w:element="stockticker">
              <w:r w:rsidR="00903AB9" w:rsidRPr="00262569">
                <w:rPr>
                  <w:spacing w:val="-3"/>
                  <w:lang w:val="cs-CZ"/>
                </w:rPr>
                <w:t>ICH</w:t>
              </w:r>
            </w:smartTag>
            <w:r w:rsidR="00903AB9" w:rsidRPr="00262569">
              <w:rPr>
                <w:spacing w:val="-3"/>
                <w:lang w:val="cs-CZ"/>
              </w:rPr>
              <w:t xml:space="preserve">-GCP, </w:t>
            </w:r>
            <w:r w:rsidRPr="00262569">
              <w:rPr>
                <w:spacing w:val="-3"/>
                <w:lang w:val="cs-CZ"/>
              </w:rPr>
              <w:t xml:space="preserve">musí být </w:t>
            </w:r>
            <w:r w:rsidRPr="00262569">
              <w:rPr>
                <w:spacing w:val="-3"/>
                <w:lang w:val="cs-CZ"/>
              </w:rPr>
              <w:lastRenderedPageBreak/>
              <w:t xml:space="preserve">předány </w:t>
            </w:r>
            <w:r w:rsidR="00903AB9" w:rsidRPr="00262569">
              <w:rPr>
                <w:spacing w:val="-3"/>
                <w:lang w:val="cs-CZ"/>
              </w:rPr>
              <w:t xml:space="preserve">PPD </w:t>
            </w:r>
            <w:r w:rsidRPr="00262569">
              <w:rPr>
                <w:spacing w:val="-3"/>
                <w:lang w:val="cs-CZ"/>
              </w:rPr>
              <w:t>dříve, než bude povoleno vydání hodnoceného léčiva</w:t>
            </w:r>
            <w:r w:rsidR="00903AB9" w:rsidRPr="00262569">
              <w:rPr>
                <w:spacing w:val="-3"/>
                <w:lang w:val="cs-CZ"/>
              </w:rPr>
              <w:t xml:space="preserve">. </w:t>
            </w:r>
            <w:r w:rsidRPr="00262569">
              <w:rPr>
                <w:spacing w:val="-3"/>
                <w:lang w:val="cs-CZ"/>
              </w:rPr>
              <w:t>V každém souhlasu musí být uvedeno datum jeho vydání</w:t>
            </w:r>
            <w:r w:rsidR="00903AB9" w:rsidRPr="00262569">
              <w:rPr>
                <w:spacing w:val="-3"/>
                <w:lang w:val="cs-CZ"/>
              </w:rPr>
              <w:t xml:space="preserve">. </w:t>
            </w:r>
            <w:r w:rsidRPr="00262569">
              <w:rPr>
                <w:spacing w:val="-3"/>
                <w:lang w:val="cs-CZ"/>
              </w:rPr>
              <w:t>V souhlasu etické komise musí být uvedeno jméno a podpis</w:t>
            </w:r>
            <w:r w:rsidR="00903AB9" w:rsidRPr="00262569">
              <w:rPr>
                <w:spacing w:val="-3"/>
                <w:lang w:val="cs-CZ"/>
              </w:rPr>
              <w:t xml:space="preserve"> </w:t>
            </w:r>
            <w:r w:rsidRPr="00262569">
              <w:rPr>
                <w:spacing w:val="-3"/>
                <w:lang w:val="cs-CZ"/>
              </w:rPr>
              <w:t>jejího předsedy</w:t>
            </w:r>
            <w:r w:rsidR="00903AB9" w:rsidRPr="00262569">
              <w:rPr>
                <w:spacing w:val="-3"/>
                <w:lang w:val="cs-CZ"/>
              </w:rPr>
              <w:t xml:space="preserve">. </w:t>
            </w:r>
            <w:r w:rsidRPr="00262569">
              <w:rPr>
                <w:spacing w:val="-3"/>
                <w:lang w:val="cs-CZ"/>
              </w:rPr>
              <w:t>PPD musí být předložena také jména a povolání členů etické komise a názvy jejich zaměstnavatelů.</w:t>
            </w:r>
          </w:p>
          <w:p w14:paraId="6E697AF0" w14:textId="77777777" w:rsidR="00903AB9" w:rsidRPr="00262569" w:rsidRDefault="00903AB9" w:rsidP="008C2BDB">
            <w:pPr>
              <w:suppressAutoHyphens/>
              <w:jc w:val="center"/>
              <w:rPr>
                <w:lang w:val="cs-CZ"/>
              </w:rPr>
            </w:pPr>
          </w:p>
        </w:tc>
        <w:tc>
          <w:tcPr>
            <w:tcW w:w="4888" w:type="dxa"/>
          </w:tcPr>
          <w:p w14:paraId="5F9E49FD" w14:textId="77777777" w:rsidR="00903AB9" w:rsidRPr="00262569" w:rsidRDefault="00903AB9" w:rsidP="003742E4">
            <w:pPr>
              <w:suppressAutoHyphens/>
              <w:jc w:val="both"/>
              <w:rPr>
                <w:spacing w:val="-3"/>
                <w:lang w:val="cs-CZ"/>
              </w:rPr>
            </w:pPr>
          </w:p>
          <w:p w14:paraId="5689520A" w14:textId="77777777" w:rsidR="00903AB9" w:rsidRPr="00262569" w:rsidRDefault="00903AB9" w:rsidP="003742E4">
            <w:pPr>
              <w:suppressAutoHyphens/>
              <w:ind w:left="720"/>
              <w:jc w:val="both"/>
              <w:rPr>
                <w:b/>
                <w:bCs/>
                <w:spacing w:val="-3"/>
              </w:rPr>
            </w:pPr>
            <w:r w:rsidRPr="00262569">
              <w:rPr>
                <w:spacing w:val="-3"/>
              </w:rPr>
              <w:t xml:space="preserve">Written approvals for the conduct of the Trial, the terms of the Protocol and the Informed Consent </w:t>
            </w:r>
            <w:proofErr w:type="gramStart"/>
            <w:r w:rsidRPr="00262569">
              <w:rPr>
                <w:spacing w:val="-3"/>
              </w:rPr>
              <w:t>must be obtained</w:t>
            </w:r>
            <w:proofErr w:type="gramEnd"/>
            <w:r w:rsidRPr="00262569">
              <w:rPr>
                <w:spacing w:val="-3"/>
              </w:rPr>
              <w:t xml:space="preserve"> from a properly constituted Ethics Committee and SUKL prior to the commencement of the Trial.  A copy of such approvals, clearly identifying the documents reviewed and approved along with other such documents required by </w:t>
            </w:r>
            <w:smartTag w:uri="urn:schemas-microsoft-com:office:smarttags" w:element="stockticker">
              <w:r w:rsidRPr="00262569">
                <w:rPr>
                  <w:spacing w:val="-3"/>
                </w:rPr>
                <w:t>ICH</w:t>
              </w:r>
            </w:smartTag>
            <w:r w:rsidRPr="00262569">
              <w:rPr>
                <w:spacing w:val="-3"/>
              </w:rPr>
              <w:t xml:space="preserve">-GCP, </w:t>
            </w:r>
            <w:r w:rsidRPr="00262569">
              <w:rPr>
                <w:spacing w:val="-3"/>
              </w:rPr>
              <w:lastRenderedPageBreak/>
              <w:t xml:space="preserve">must be provided to </w:t>
            </w:r>
            <w:smartTag w:uri="urn:schemas-microsoft-com:office:smarttags" w:element="stockticker">
              <w:r w:rsidRPr="00262569">
                <w:rPr>
                  <w:spacing w:val="-3"/>
                </w:rPr>
                <w:t>PPD</w:t>
              </w:r>
            </w:smartTag>
            <w:r w:rsidRPr="00262569">
              <w:rPr>
                <w:spacing w:val="-3"/>
              </w:rPr>
              <w:t xml:space="preserve"> before release of the investigational product will be permitted.  Such approvals must indicate the date approval </w:t>
            </w:r>
            <w:proofErr w:type="gramStart"/>
            <w:r w:rsidRPr="00262569">
              <w:rPr>
                <w:spacing w:val="-3"/>
              </w:rPr>
              <w:t>was given</w:t>
            </w:r>
            <w:proofErr w:type="gramEnd"/>
            <w:r w:rsidRPr="00262569">
              <w:rPr>
                <w:spacing w:val="-3"/>
              </w:rPr>
              <w:t xml:space="preserve">. The Ethics Committee approval shall state the name and signature of the Chairman. The names, occupations and institutional affiliations of the members of the Ethics Committee </w:t>
            </w:r>
            <w:proofErr w:type="gramStart"/>
            <w:r w:rsidRPr="00262569">
              <w:rPr>
                <w:spacing w:val="-3"/>
              </w:rPr>
              <w:t>must also be submitted</w:t>
            </w:r>
            <w:proofErr w:type="gramEnd"/>
            <w:r w:rsidRPr="00262569">
              <w:rPr>
                <w:spacing w:val="-3"/>
              </w:rPr>
              <w:t xml:space="preserve"> to </w:t>
            </w:r>
            <w:smartTag w:uri="urn:schemas-microsoft-com:office:smarttags" w:element="stockticker">
              <w:r w:rsidRPr="00262569">
                <w:rPr>
                  <w:spacing w:val="-3"/>
                </w:rPr>
                <w:t>PPD</w:t>
              </w:r>
            </w:smartTag>
            <w:r w:rsidRPr="00262569">
              <w:rPr>
                <w:spacing w:val="-3"/>
              </w:rPr>
              <w:t>.</w:t>
            </w:r>
          </w:p>
          <w:p w14:paraId="6D1D2F62" w14:textId="77777777" w:rsidR="00903AB9" w:rsidRPr="00262569" w:rsidRDefault="00903AB9" w:rsidP="003742E4">
            <w:pPr>
              <w:suppressAutoHyphens/>
              <w:jc w:val="center"/>
            </w:pPr>
          </w:p>
        </w:tc>
      </w:tr>
      <w:tr w:rsidR="00262569" w:rsidRPr="00262569" w14:paraId="52DEFF24" w14:textId="77777777">
        <w:tc>
          <w:tcPr>
            <w:tcW w:w="4677" w:type="dxa"/>
          </w:tcPr>
          <w:p w14:paraId="56E88091" w14:textId="77777777" w:rsidR="00903AB9" w:rsidRPr="00262569" w:rsidRDefault="00903AB9" w:rsidP="008C2BDB">
            <w:pPr>
              <w:suppressAutoHyphens/>
              <w:jc w:val="both"/>
              <w:rPr>
                <w:b/>
                <w:spacing w:val="-3"/>
                <w:lang w:val="cs-CZ"/>
              </w:rPr>
            </w:pPr>
            <w:r w:rsidRPr="00262569">
              <w:rPr>
                <w:b/>
                <w:spacing w:val="-3"/>
                <w:lang w:val="cs-CZ"/>
              </w:rPr>
              <w:lastRenderedPageBreak/>
              <w:t>7.0</w:t>
            </w:r>
            <w:r w:rsidRPr="00262569">
              <w:rPr>
                <w:b/>
                <w:spacing w:val="-3"/>
                <w:lang w:val="cs-CZ"/>
              </w:rPr>
              <w:tab/>
            </w:r>
            <w:r w:rsidR="00E3290C" w:rsidRPr="00262569">
              <w:rPr>
                <w:b/>
                <w:spacing w:val="-3"/>
                <w:u w:val="single"/>
                <w:lang w:val="cs-CZ"/>
              </w:rPr>
              <w:t>Hlášení nežádoucích příhod a nežádoucích účinků léčiv</w:t>
            </w:r>
          </w:p>
          <w:p w14:paraId="30992513" w14:textId="77777777" w:rsidR="00903AB9" w:rsidRPr="00262569" w:rsidRDefault="00903AB9" w:rsidP="008C2BDB">
            <w:pPr>
              <w:suppressAutoHyphens/>
              <w:jc w:val="both"/>
              <w:rPr>
                <w:spacing w:val="-3"/>
                <w:lang w:val="cs-CZ"/>
              </w:rPr>
            </w:pPr>
          </w:p>
        </w:tc>
        <w:tc>
          <w:tcPr>
            <w:tcW w:w="4888" w:type="dxa"/>
          </w:tcPr>
          <w:p w14:paraId="7E30210A" w14:textId="77777777" w:rsidR="00903AB9" w:rsidRPr="00262569" w:rsidRDefault="00903AB9" w:rsidP="003742E4">
            <w:pPr>
              <w:suppressAutoHyphens/>
              <w:jc w:val="both"/>
              <w:rPr>
                <w:b/>
                <w:spacing w:val="-3"/>
              </w:rPr>
            </w:pPr>
            <w:r w:rsidRPr="00262569">
              <w:rPr>
                <w:b/>
                <w:spacing w:val="-3"/>
              </w:rPr>
              <w:t>7.0</w:t>
            </w:r>
            <w:r w:rsidRPr="00262569">
              <w:rPr>
                <w:b/>
                <w:spacing w:val="-3"/>
              </w:rPr>
              <w:tab/>
            </w:r>
            <w:r w:rsidRPr="00262569">
              <w:rPr>
                <w:b/>
                <w:spacing w:val="-3"/>
                <w:u w:val="single"/>
              </w:rPr>
              <w:t>Adverse Event and Adverse Drug Reactions Reporting</w:t>
            </w:r>
          </w:p>
          <w:p w14:paraId="1770865B" w14:textId="77777777" w:rsidR="00903AB9" w:rsidRPr="00262569" w:rsidRDefault="00903AB9" w:rsidP="003742E4">
            <w:pPr>
              <w:suppressAutoHyphens/>
              <w:jc w:val="both"/>
              <w:rPr>
                <w:spacing w:val="-3"/>
              </w:rPr>
            </w:pPr>
          </w:p>
        </w:tc>
      </w:tr>
      <w:tr w:rsidR="00262569" w:rsidRPr="00262569" w14:paraId="1A2738B6" w14:textId="77777777">
        <w:tc>
          <w:tcPr>
            <w:tcW w:w="4677" w:type="dxa"/>
          </w:tcPr>
          <w:p w14:paraId="4FEED6C1" w14:textId="77777777" w:rsidR="00903AB9" w:rsidRPr="00262569" w:rsidRDefault="00903AB9" w:rsidP="008C2BDB">
            <w:pPr>
              <w:suppressAutoHyphens/>
              <w:jc w:val="both"/>
              <w:rPr>
                <w:spacing w:val="-3"/>
                <w:lang w:val="cs-CZ"/>
              </w:rPr>
            </w:pPr>
          </w:p>
          <w:p w14:paraId="6B87CBAD" w14:textId="77777777" w:rsidR="00903AB9" w:rsidRPr="00262569" w:rsidRDefault="00903AB9" w:rsidP="004C725F">
            <w:pPr>
              <w:suppressAutoHyphens/>
              <w:ind w:left="993" w:hanging="1014"/>
              <w:jc w:val="both"/>
              <w:rPr>
                <w:spacing w:val="-3"/>
                <w:lang w:val="cs-CZ"/>
              </w:rPr>
            </w:pPr>
            <w:r w:rsidRPr="00262569">
              <w:rPr>
                <w:spacing w:val="-3"/>
                <w:lang w:val="cs-CZ"/>
              </w:rPr>
              <w:t>7.1</w:t>
            </w:r>
            <w:r w:rsidRPr="00262569">
              <w:rPr>
                <w:spacing w:val="-3"/>
                <w:lang w:val="cs-CZ"/>
              </w:rPr>
              <w:tab/>
            </w:r>
            <w:r w:rsidR="00183F49" w:rsidRPr="00262569">
              <w:rPr>
                <w:spacing w:val="-3"/>
                <w:lang w:val="cs-CZ"/>
              </w:rPr>
              <w:t>Zdravotnické zařízení a</w:t>
            </w:r>
            <w:r w:rsidR="00F67DF2" w:rsidRPr="00262569">
              <w:rPr>
                <w:spacing w:val="-3"/>
                <w:lang w:val="cs-CZ"/>
              </w:rPr>
              <w:t xml:space="preserve"> Zkoušející jsou povinni hlásit</w:t>
            </w:r>
            <w:r w:rsidRPr="00262569">
              <w:rPr>
                <w:spacing w:val="-3"/>
                <w:lang w:val="cs-CZ"/>
              </w:rPr>
              <w:t xml:space="preserve"> </w:t>
            </w:r>
            <w:r w:rsidR="00F67DF2" w:rsidRPr="00262569">
              <w:rPr>
                <w:spacing w:val="-3"/>
                <w:lang w:val="cs-CZ"/>
              </w:rPr>
              <w:t xml:space="preserve">veškeré závažné nežádoucí příhody </w:t>
            </w:r>
            <w:r w:rsidRPr="00262569">
              <w:rPr>
                <w:spacing w:val="-3"/>
                <w:lang w:val="cs-CZ"/>
              </w:rPr>
              <w:t xml:space="preserve">(SAE) </w:t>
            </w:r>
            <w:r w:rsidR="00F67DF2" w:rsidRPr="00262569">
              <w:rPr>
                <w:spacing w:val="-3"/>
                <w:lang w:val="cs-CZ"/>
              </w:rPr>
              <w:t>nebo závažné nežádoucí účinky léčiv, jak stanoví</w:t>
            </w:r>
            <w:r w:rsidRPr="00262569">
              <w:rPr>
                <w:spacing w:val="-3"/>
                <w:lang w:val="cs-CZ"/>
              </w:rPr>
              <w:t xml:space="preserve"> </w:t>
            </w:r>
            <w:r w:rsidR="00F67DF2" w:rsidRPr="00262569">
              <w:rPr>
                <w:spacing w:val="-3"/>
                <w:lang w:val="cs-CZ"/>
              </w:rPr>
              <w:t>zákon o léčivech a Protokol</w:t>
            </w:r>
            <w:r w:rsidRPr="00262569">
              <w:rPr>
                <w:spacing w:val="-3"/>
                <w:lang w:val="cs-CZ"/>
              </w:rPr>
              <w:t xml:space="preserve">. </w:t>
            </w:r>
            <w:smartTag w:uri="urn:schemas-microsoft-com:office:smarttags" w:element="stockticker">
              <w:r w:rsidRPr="00262569">
                <w:rPr>
                  <w:spacing w:val="-3"/>
                  <w:lang w:val="cs-CZ"/>
                </w:rPr>
                <w:t>PPD</w:t>
              </w:r>
            </w:smartTag>
            <w:r w:rsidRPr="00262569">
              <w:rPr>
                <w:spacing w:val="-3"/>
                <w:lang w:val="cs-CZ"/>
              </w:rPr>
              <w:t xml:space="preserve"> </w:t>
            </w:r>
            <w:r w:rsidR="00F67DF2" w:rsidRPr="00262569">
              <w:rPr>
                <w:spacing w:val="-3"/>
                <w:lang w:val="cs-CZ"/>
              </w:rPr>
              <w:t>musí být o každém takovém hlášení nebo záměru jeho zaslání</w:t>
            </w:r>
            <w:r w:rsidRPr="00262569">
              <w:rPr>
                <w:spacing w:val="-3"/>
                <w:lang w:val="cs-CZ"/>
              </w:rPr>
              <w:t xml:space="preserve"> </w:t>
            </w:r>
            <w:r w:rsidR="00F67DF2" w:rsidRPr="00262569">
              <w:rPr>
                <w:spacing w:val="-3"/>
                <w:lang w:val="cs-CZ"/>
              </w:rPr>
              <w:t>neprodleně vyrozuměna</w:t>
            </w:r>
            <w:r w:rsidRPr="00262569">
              <w:rPr>
                <w:spacing w:val="-3"/>
                <w:lang w:val="cs-CZ"/>
              </w:rPr>
              <w:t xml:space="preserve">. </w:t>
            </w:r>
          </w:p>
          <w:p w14:paraId="539D8EFA" w14:textId="77777777" w:rsidR="00903AB9" w:rsidRPr="00262569" w:rsidRDefault="00903AB9" w:rsidP="008C2BDB">
            <w:pPr>
              <w:suppressAutoHyphens/>
              <w:jc w:val="center"/>
              <w:rPr>
                <w:lang w:val="cs-CZ"/>
              </w:rPr>
            </w:pPr>
          </w:p>
        </w:tc>
        <w:tc>
          <w:tcPr>
            <w:tcW w:w="4888" w:type="dxa"/>
          </w:tcPr>
          <w:p w14:paraId="5E82F2A5" w14:textId="77777777" w:rsidR="00903AB9" w:rsidRPr="00262569" w:rsidRDefault="00903AB9" w:rsidP="003742E4">
            <w:pPr>
              <w:suppressAutoHyphens/>
              <w:jc w:val="both"/>
              <w:rPr>
                <w:spacing w:val="-3"/>
                <w:lang w:val="cs-CZ"/>
              </w:rPr>
            </w:pPr>
          </w:p>
          <w:p w14:paraId="60A39E5F" w14:textId="77777777" w:rsidR="00903AB9" w:rsidRPr="00262569" w:rsidRDefault="00903AB9" w:rsidP="003742E4">
            <w:pPr>
              <w:suppressAutoHyphens/>
              <w:jc w:val="both"/>
              <w:rPr>
                <w:spacing w:val="-3"/>
                <w:lang w:val="cs-CZ"/>
              </w:rPr>
            </w:pPr>
          </w:p>
          <w:p w14:paraId="7FFF9B11" w14:textId="77777777" w:rsidR="00903AB9" w:rsidRPr="00262569" w:rsidRDefault="00903AB9" w:rsidP="003742E4">
            <w:pPr>
              <w:suppressAutoHyphens/>
              <w:ind w:left="1440" w:hanging="720"/>
              <w:jc w:val="both"/>
              <w:rPr>
                <w:spacing w:val="-3"/>
              </w:rPr>
            </w:pPr>
            <w:r w:rsidRPr="00262569">
              <w:rPr>
                <w:spacing w:val="-3"/>
              </w:rPr>
              <w:t>7.1</w:t>
            </w:r>
            <w:r w:rsidRPr="00262569">
              <w:rPr>
                <w:spacing w:val="-3"/>
              </w:rPr>
              <w:tab/>
              <w:t xml:space="preserve">It is Institution and Investigator responsibility to report any serious adverse events (SAE) or serious adverse drug reactions as required by the Act on Pharmaceutical Products and the Protocol. </w:t>
            </w:r>
            <w:smartTag w:uri="urn:schemas-microsoft-com:office:smarttags" w:element="stockticker">
              <w:r w:rsidRPr="00262569">
                <w:rPr>
                  <w:spacing w:val="-3"/>
                </w:rPr>
                <w:t>PPD</w:t>
              </w:r>
            </w:smartTag>
            <w:r w:rsidRPr="00262569">
              <w:rPr>
                <w:spacing w:val="-3"/>
              </w:rPr>
              <w:t xml:space="preserve"> </w:t>
            </w:r>
            <w:proofErr w:type="gramStart"/>
            <w:r w:rsidRPr="00262569">
              <w:rPr>
                <w:spacing w:val="-3"/>
              </w:rPr>
              <w:t>shall immediately be informed</w:t>
            </w:r>
            <w:proofErr w:type="gramEnd"/>
            <w:r w:rsidRPr="00262569">
              <w:rPr>
                <w:spacing w:val="-3"/>
              </w:rPr>
              <w:t xml:space="preserve"> of any such report or contemplated report. </w:t>
            </w:r>
          </w:p>
          <w:p w14:paraId="0BECE559" w14:textId="77777777" w:rsidR="00903AB9" w:rsidRPr="00262569" w:rsidRDefault="00903AB9" w:rsidP="003742E4">
            <w:pPr>
              <w:suppressAutoHyphens/>
              <w:jc w:val="center"/>
            </w:pPr>
          </w:p>
        </w:tc>
      </w:tr>
      <w:tr w:rsidR="00262569" w:rsidRPr="00262569" w14:paraId="79B7CF0E" w14:textId="77777777">
        <w:tc>
          <w:tcPr>
            <w:tcW w:w="4677" w:type="dxa"/>
          </w:tcPr>
          <w:p w14:paraId="6DB76C7D" w14:textId="77777777" w:rsidR="00903AB9" w:rsidRPr="00262569" w:rsidRDefault="00903AB9" w:rsidP="008C2BDB">
            <w:pPr>
              <w:suppressAutoHyphens/>
              <w:ind w:left="1440" w:hanging="720"/>
              <w:jc w:val="both"/>
              <w:rPr>
                <w:spacing w:val="-3"/>
                <w:lang w:val="cs-CZ"/>
              </w:rPr>
            </w:pPr>
          </w:p>
          <w:p w14:paraId="30C9F777" w14:textId="77777777" w:rsidR="00903AB9" w:rsidRPr="00262569" w:rsidRDefault="00903AB9" w:rsidP="004C725F">
            <w:pPr>
              <w:suppressAutoHyphens/>
              <w:ind w:left="993" w:hanging="567"/>
              <w:jc w:val="both"/>
              <w:rPr>
                <w:spacing w:val="-3"/>
                <w:lang w:val="cs-CZ"/>
              </w:rPr>
            </w:pPr>
            <w:r w:rsidRPr="00262569">
              <w:rPr>
                <w:spacing w:val="-3"/>
                <w:lang w:val="cs-CZ"/>
              </w:rPr>
              <w:t>7.2</w:t>
            </w:r>
            <w:r w:rsidRPr="00262569">
              <w:rPr>
                <w:spacing w:val="-3"/>
                <w:lang w:val="cs-CZ"/>
              </w:rPr>
              <w:tab/>
            </w:r>
            <w:r w:rsidR="00F67DF2" w:rsidRPr="00262569">
              <w:rPr>
                <w:spacing w:val="-3"/>
                <w:lang w:val="cs-CZ"/>
              </w:rPr>
              <w:t xml:space="preserve">Zdravotnické zařízení a Zkoušející jsou povinni </w:t>
            </w:r>
            <w:r w:rsidR="00510914" w:rsidRPr="00262569">
              <w:rPr>
                <w:spacing w:val="-3"/>
                <w:lang w:val="cs-CZ"/>
              </w:rPr>
              <w:t>informovat PPD nebo Zadavatele o závažné nežádoucí příhodě do</w:t>
            </w:r>
            <w:r w:rsidRPr="00262569">
              <w:rPr>
                <w:spacing w:val="-3"/>
                <w:lang w:val="cs-CZ"/>
              </w:rPr>
              <w:t xml:space="preserve"> 24 </w:t>
            </w:r>
            <w:r w:rsidR="00510914" w:rsidRPr="00262569">
              <w:rPr>
                <w:spacing w:val="-3"/>
                <w:lang w:val="cs-CZ"/>
              </w:rPr>
              <w:t>hodin poté, co se o ní dozvědí</w:t>
            </w:r>
            <w:r w:rsidRPr="00262569">
              <w:rPr>
                <w:spacing w:val="-3"/>
                <w:lang w:val="cs-CZ"/>
              </w:rPr>
              <w:t xml:space="preserve">, </w:t>
            </w:r>
            <w:r w:rsidR="00510914" w:rsidRPr="00262569">
              <w:rPr>
                <w:spacing w:val="-3"/>
                <w:lang w:val="cs-CZ"/>
              </w:rPr>
              <w:t>dle Protokolu nebo pokynů</w:t>
            </w:r>
            <w:r w:rsidRPr="00262569">
              <w:rPr>
                <w:lang w:val="cs-CZ"/>
              </w:rPr>
              <w:t xml:space="preserve"> </w:t>
            </w:r>
            <w:smartTag w:uri="urn:schemas-microsoft-com:office:smarttags" w:element="stockticker">
              <w:r w:rsidRPr="00262569">
                <w:rPr>
                  <w:lang w:val="cs-CZ"/>
                </w:rPr>
                <w:t>PPD</w:t>
              </w:r>
            </w:smartTag>
            <w:r w:rsidR="00510914" w:rsidRPr="00262569">
              <w:rPr>
                <w:lang w:val="cs-CZ"/>
              </w:rPr>
              <w:t xml:space="preserve"> či</w:t>
            </w:r>
            <w:r w:rsidRPr="00262569">
              <w:rPr>
                <w:lang w:val="cs-CZ"/>
              </w:rPr>
              <w:t xml:space="preserve"> Zadavatel</w:t>
            </w:r>
            <w:r w:rsidR="00510914" w:rsidRPr="00262569">
              <w:rPr>
                <w:lang w:val="cs-CZ"/>
              </w:rPr>
              <w:t>e</w:t>
            </w:r>
            <w:r w:rsidRPr="00262569">
              <w:rPr>
                <w:spacing w:val="-3"/>
                <w:lang w:val="cs-CZ"/>
              </w:rPr>
              <w:t xml:space="preserve">.  </w:t>
            </w:r>
            <w:r w:rsidR="00510914" w:rsidRPr="00262569">
              <w:rPr>
                <w:spacing w:val="-3"/>
                <w:lang w:val="cs-CZ"/>
              </w:rPr>
              <w:t xml:space="preserve">Platí to také pro všechny příhody, které </w:t>
            </w:r>
            <w:r w:rsidR="00183F49" w:rsidRPr="00262569">
              <w:rPr>
                <w:spacing w:val="-3"/>
                <w:lang w:val="cs-CZ"/>
              </w:rPr>
              <w:t>mohou ovlivnit</w:t>
            </w:r>
            <w:r w:rsidR="00510914" w:rsidRPr="00262569">
              <w:rPr>
                <w:spacing w:val="-3"/>
                <w:lang w:val="cs-CZ"/>
              </w:rPr>
              <w:t xml:space="preserve"> bezpečnost účastníků Klinického </w:t>
            </w:r>
            <w:r w:rsidR="00183F49" w:rsidRPr="00262569">
              <w:rPr>
                <w:spacing w:val="-3"/>
                <w:lang w:val="cs-CZ"/>
              </w:rPr>
              <w:t>hodnocení nebo</w:t>
            </w:r>
            <w:r w:rsidR="00510914" w:rsidRPr="00262569">
              <w:rPr>
                <w:spacing w:val="-3"/>
                <w:lang w:val="cs-CZ"/>
              </w:rPr>
              <w:t xml:space="preserve"> jeho provádění</w:t>
            </w:r>
            <w:r w:rsidRPr="00262569">
              <w:rPr>
                <w:spacing w:val="-3"/>
                <w:lang w:val="cs-CZ"/>
              </w:rPr>
              <w:t>.</w:t>
            </w:r>
          </w:p>
          <w:p w14:paraId="4F27540A" w14:textId="77777777" w:rsidR="00903AB9" w:rsidRPr="00262569" w:rsidRDefault="00903AB9" w:rsidP="008C2BDB">
            <w:pPr>
              <w:suppressAutoHyphens/>
              <w:jc w:val="center"/>
              <w:rPr>
                <w:lang w:val="cs-CZ"/>
              </w:rPr>
            </w:pPr>
          </w:p>
        </w:tc>
        <w:tc>
          <w:tcPr>
            <w:tcW w:w="4888" w:type="dxa"/>
          </w:tcPr>
          <w:p w14:paraId="32CFEC3C" w14:textId="77777777" w:rsidR="00903AB9" w:rsidRPr="00262569" w:rsidRDefault="00903AB9" w:rsidP="003742E4">
            <w:pPr>
              <w:suppressAutoHyphens/>
              <w:ind w:left="1440" w:hanging="720"/>
              <w:jc w:val="both"/>
              <w:rPr>
                <w:spacing w:val="-3"/>
                <w:lang w:val="cs-CZ"/>
              </w:rPr>
            </w:pPr>
          </w:p>
          <w:p w14:paraId="6DA68326" w14:textId="77777777" w:rsidR="00903AB9" w:rsidRPr="00262569" w:rsidRDefault="00903AB9" w:rsidP="003742E4">
            <w:pPr>
              <w:suppressAutoHyphens/>
              <w:ind w:left="1440" w:hanging="720"/>
              <w:jc w:val="both"/>
              <w:rPr>
                <w:spacing w:val="-3"/>
              </w:rPr>
            </w:pPr>
            <w:r w:rsidRPr="00262569">
              <w:rPr>
                <w:spacing w:val="-3"/>
              </w:rPr>
              <w:t>7.2</w:t>
            </w:r>
            <w:r w:rsidRPr="00262569">
              <w:rPr>
                <w:spacing w:val="-3"/>
              </w:rPr>
              <w:tab/>
              <w:t xml:space="preserve">Within 24 hours of first knowledge of any SAE, </w:t>
            </w:r>
            <w:bookmarkStart w:id="1" w:name="OLE_LINK2"/>
            <w:r w:rsidRPr="00262569">
              <w:rPr>
                <w:spacing w:val="-3"/>
              </w:rPr>
              <w:t>Institution or Investigator</w:t>
            </w:r>
            <w:bookmarkEnd w:id="1"/>
            <w:r w:rsidRPr="00262569">
              <w:rPr>
                <w:spacing w:val="-3"/>
              </w:rPr>
              <w:t xml:space="preserve"> must notify </w:t>
            </w:r>
            <w:smartTag w:uri="urn:schemas-microsoft-com:office:smarttags" w:element="stockticker">
              <w:r w:rsidRPr="00262569">
                <w:rPr>
                  <w:spacing w:val="-3"/>
                </w:rPr>
                <w:t>PPD</w:t>
              </w:r>
            </w:smartTag>
            <w:r w:rsidRPr="00262569">
              <w:rPr>
                <w:spacing w:val="-3"/>
              </w:rPr>
              <w:t xml:space="preserve"> or Sponsor </w:t>
            </w:r>
            <w:r w:rsidRPr="00262569">
              <w:t xml:space="preserve">in accordance with the Protocol or as directed by </w:t>
            </w:r>
            <w:smartTag w:uri="urn:schemas-microsoft-com:office:smarttags" w:element="stockticker">
              <w:r w:rsidRPr="00262569">
                <w:t>PPD</w:t>
              </w:r>
            </w:smartTag>
            <w:r w:rsidRPr="00262569">
              <w:t xml:space="preserve"> or Sponsor</w:t>
            </w:r>
            <w:r w:rsidRPr="00262569">
              <w:rPr>
                <w:spacing w:val="-3"/>
              </w:rPr>
              <w:t>.  This applies also for any event that could affect the safety of the Trial participants or the conduct of the Trial.</w:t>
            </w:r>
          </w:p>
          <w:p w14:paraId="28024257" w14:textId="77777777" w:rsidR="00903AB9" w:rsidRPr="00262569" w:rsidRDefault="00903AB9" w:rsidP="003742E4">
            <w:pPr>
              <w:suppressAutoHyphens/>
              <w:jc w:val="center"/>
            </w:pPr>
          </w:p>
        </w:tc>
      </w:tr>
    </w:tbl>
    <w:p w14:paraId="1B8F48EB" w14:textId="77777777" w:rsidR="00510914" w:rsidRPr="00262569" w:rsidRDefault="00510914"/>
    <w:tbl>
      <w:tblPr>
        <w:tblW w:w="9589" w:type="dxa"/>
        <w:tblLayout w:type="fixed"/>
        <w:tblLook w:val="01E0" w:firstRow="1" w:lastRow="1" w:firstColumn="1" w:lastColumn="1" w:noHBand="0" w:noVBand="0"/>
      </w:tblPr>
      <w:tblGrid>
        <w:gridCol w:w="4678"/>
        <w:gridCol w:w="4911"/>
      </w:tblGrid>
      <w:tr w:rsidR="00262569" w:rsidRPr="00262569" w14:paraId="149FD977" w14:textId="77777777" w:rsidTr="00796168">
        <w:tc>
          <w:tcPr>
            <w:tcW w:w="4678" w:type="dxa"/>
          </w:tcPr>
          <w:p w14:paraId="62ED2A86" w14:textId="71CA2691" w:rsidR="00903AB9" w:rsidRPr="00262569" w:rsidRDefault="00903AB9" w:rsidP="008C2BDB">
            <w:pPr>
              <w:suppressAutoHyphens/>
              <w:jc w:val="both"/>
              <w:rPr>
                <w:b/>
                <w:spacing w:val="-3"/>
                <w:lang w:val="cs-CZ"/>
              </w:rPr>
            </w:pPr>
            <w:r w:rsidRPr="00262569">
              <w:rPr>
                <w:b/>
                <w:spacing w:val="-3"/>
                <w:lang w:val="cs-CZ"/>
              </w:rPr>
              <w:t>8.0</w:t>
            </w:r>
            <w:r w:rsidRPr="00262569">
              <w:rPr>
                <w:b/>
                <w:spacing w:val="-3"/>
                <w:lang w:val="cs-CZ"/>
              </w:rPr>
              <w:tab/>
            </w:r>
            <w:r w:rsidR="00B02BA6" w:rsidRPr="00262569">
              <w:rPr>
                <w:b/>
                <w:spacing w:val="-3"/>
                <w:u w:val="single"/>
                <w:lang w:val="cs-CZ"/>
              </w:rPr>
              <w:t>Monitorace</w:t>
            </w:r>
          </w:p>
          <w:p w14:paraId="3F8537A3" w14:textId="77777777" w:rsidR="00903AB9" w:rsidRPr="00262569" w:rsidRDefault="00903AB9" w:rsidP="008C2BDB">
            <w:pPr>
              <w:suppressAutoHyphens/>
              <w:ind w:left="1440" w:hanging="720"/>
              <w:jc w:val="both"/>
              <w:rPr>
                <w:spacing w:val="-3"/>
                <w:lang w:val="cs-CZ"/>
              </w:rPr>
            </w:pPr>
          </w:p>
        </w:tc>
        <w:tc>
          <w:tcPr>
            <w:tcW w:w="4911" w:type="dxa"/>
          </w:tcPr>
          <w:p w14:paraId="74B443B3" w14:textId="58B08432" w:rsidR="00903AB9" w:rsidRPr="00262569" w:rsidRDefault="00C3300E" w:rsidP="003742E4">
            <w:pPr>
              <w:suppressAutoHyphens/>
              <w:jc w:val="both"/>
              <w:rPr>
                <w:b/>
                <w:spacing w:val="-3"/>
              </w:rPr>
            </w:pPr>
            <w:r>
              <w:rPr>
                <w:b/>
                <w:spacing w:val="-3"/>
              </w:rPr>
              <w:t xml:space="preserve">             </w:t>
            </w:r>
            <w:r w:rsidR="00903AB9" w:rsidRPr="00262569">
              <w:rPr>
                <w:b/>
                <w:spacing w:val="-3"/>
              </w:rPr>
              <w:t>8.0</w:t>
            </w:r>
            <w:r w:rsidR="00903AB9" w:rsidRPr="00262569">
              <w:rPr>
                <w:b/>
                <w:spacing w:val="-3"/>
              </w:rPr>
              <w:tab/>
            </w:r>
            <w:r w:rsidR="00903AB9" w:rsidRPr="00262569">
              <w:rPr>
                <w:b/>
                <w:spacing w:val="-3"/>
                <w:u w:val="single"/>
              </w:rPr>
              <w:t>Monitoring</w:t>
            </w:r>
          </w:p>
          <w:p w14:paraId="429621EA" w14:textId="77777777" w:rsidR="00903AB9" w:rsidRPr="00262569" w:rsidRDefault="00903AB9" w:rsidP="003742E4">
            <w:pPr>
              <w:suppressAutoHyphens/>
              <w:ind w:left="1440" w:hanging="720"/>
              <w:jc w:val="both"/>
              <w:rPr>
                <w:spacing w:val="-3"/>
              </w:rPr>
            </w:pPr>
          </w:p>
        </w:tc>
      </w:tr>
      <w:tr w:rsidR="00262569" w:rsidRPr="00262569" w14:paraId="339EE1DD" w14:textId="77777777" w:rsidTr="00796168">
        <w:tc>
          <w:tcPr>
            <w:tcW w:w="4678" w:type="dxa"/>
          </w:tcPr>
          <w:p w14:paraId="18A46040" w14:textId="77777777" w:rsidR="00903AB9" w:rsidRPr="00262569" w:rsidRDefault="00903AB9" w:rsidP="004C725F">
            <w:pPr>
              <w:suppressAutoHyphens/>
              <w:ind w:left="993" w:hanging="567"/>
              <w:jc w:val="both"/>
              <w:rPr>
                <w:spacing w:val="-3"/>
                <w:lang w:val="cs-CZ"/>
              </w:rPr>
            </w:pPr>
            <w:r w:rsidRPr="00262569">
              <w:rPr>
                <w:spacing w:val="-3"/>
                <w:lang w:val="cs-CZ"/>
              </w:rPr>
              <w:t>8.1</w:t>
            </w:r>
            <w:r w:rsidRPr="00262569">
              <w:rPr>
                <w:spacing w:val="-3"/>
                <w:lang w:val="cs-CZ"/>
              </w:rPr>
              <w:tab/>
            </w:r>
            <w:r w:rsidR="00F6522D" w:rsidRPr="00262569">
              <w:rPr>
                <w:spacing w:val="-3"/>
                <w:lang w:val="cs-CZ"/>
              </w:rPr>
              <w:t xml:space="preserve">Klinické hodnocení bude monitorovat společností PPD (nebo případně Zadavatel) a Zdravotnické zařízení a Zkoušející lékař souhlasí s tím, že budou s PPD a Zadavatelem při monitorování klinického </w:t>
            </w:r>
            <w:r w:rsidR="00F6522D" w:rsidRPr="00262569">
              <w:rPr>
                <w:spacing w:val="-3"/>
                <w:lang w:val="cs-CZ"/>
              </w:rPr>
              <w:lastRenderedPageBreak/>
              <w:t>hodnocení v maximální míře spolupracovat. Při každé monitorovací návštěvě musí být vyhrazen dostatečný časový prostor k diskusi a opravám záznamů subjektů hodnocení (CRF). CRF budou čitelné a budou vyplněny do pěti (5) pracovních dnů od každé návštěvy pacienta nebo od události, která generuje údaje. Veškeré žádosti společnosti PPD o ověření, objasnění nebo opravu údajů uvedených v CRF musejí být vyřízeny do pěti (5) pracovních dnů od přijetí takové žádosti. Zadavatel a/nebo společnost PPD si v případě závažného nebo opakovaného nesplnění úkolů stanovených tímto článkem 8.1 vyhrazují právo zadržet platbu. Na základě oznámení zaslaného s přiměřeným předstihem umožní Zdravotnické zařízení a Zkoušející lékař společnosti PPD a Zadavateli provádět audit všech Záznamů týkajících se klinického hodnocení</w:t>
            </w:r>
            <w:r w:rsidRPr="00262569">
              <w:rPr>
                <w:spacing w:val="-3"/>
                <w:lang w:val="cs-CZ"/>
              </w:rPr>
              <w:t>.</w:t>
            </w:r>
          </w:p>
          <w:p w14:paraId="750D23E8" w14:textId="77777777" w:rsidR="00903AB9" w:rsidRPr="00262569" w:rsidRDefault="00903AB9" w:rsidP="008C2BDB">
            <w:pPr>
              <w:suppressAutoHyphens/>
              <w:jc w:val="center"/>
              <w:rPr>
                <w:lang w:val="cs-CZ"/>
              </w:rPr>
            </w:pPr>
          </w:p>
        </w:tc>
        <w:tc>
          <w:tcPr>
            <w:tcW w:w="4911" w:type="dxa"/>
          </w:tcPr>
          <w:p w14:paraId="4574C6F0" w14:textId="77777777" w:rsidR="00903AB9" w:rsidRPr="00262569" w:rsidRDefault="00903AB9" w:rsidP="00614FA5">
            <w:pPr>
              <w:suppressAutoHyphens/>
              <w:ind w:left="1440" w:hanging="720"/>
              <w:jc w:val="both"/>
              <w:rPr>
                <w:spacing w:val="-3"/>
              </w:rPr>
            </w:pPr>
            <w:r w:rsidRPr="00262569">
              <w:rPr>
                <w:spacing w:val="-3"/>
              </w:rPr>
              <w:lastRenderedPageBreak/>
              <w:t>8.1</w:t>
            </w:r>
            <w:r w:rsidRPr="00262569">
              <w:rPr>
                <w:spacing w:val="-3"/>
              </w:rPr>
              <w:tab/>
              <w:t xml:space="preserve">The Trial will be monitored by </w:t>
            </w:r>
            <w:smartTag w:uri="urn:schemas-microsoft-com:office:smarttags" w:element="stockticker">
              <w:r w:rsidRPr="00262569">
                <w:rPr>
                  <w:spacing w:val="-3"/>
                </w:rPr>
                <w:t>PPD</w:t>
              </w:r>
            </w:smartTag>
            <w:r w:rsidRPr="00262569">
              <w:rPr>
                <w:spacing w:val="-3"/>
              </w:rPr>
              <w:t xml:space="preserve"> (or Sponsor as the case may be) and Institution and Investigator agree to cooperate with </w:t>
            </w:r>
            <w:smartTag w:uri="urn:schemas-microsoft-com:office:smarttags" w:element="stockticker">
              <w:r w:rsidRPr="00262569">
                <w:rPr>
                  <w:spacing w:val="-3"/>
                </w:rPr>
                <w:t>PPD</w:t>
              </w:r>
            </w:smartTag>
            <w:r w:rsidRPr="00262569">
              <w:rPr>
                <w:spacing w:val="-3"/>
              </w:rPr>
              <w:t xml:space="preserve"> and Sponsor in all efforts to monitor the Trial.  A reasonable amount of time </w:t>
            </w:r>
            <w:r w:rsidRPr="00262569">
              <w:rPr>
                <w:spacing w:val="-3"/>
              </w:rPr>
              <w:lastRenderedPageBreak/>
              <w:t xml:space="preserve">must be set aside at each monitoring visit </w:t>
            </w:r>
            <w:proofErr w:type="gramStart"/>
            <w:r w:rsidRPr="00262569">
              <w:rPr>
                <w:spacing w:val="-3"/>
              </w:rPr>
              <w:t>for discussions and to make corrections to the case record forms (CRF)</w:t>
            </w:r>
            <w:proofErr w:type="gramEnd"/>
            <w:r w:rsidRPr="00262569">
              <w:rPr>
                <w:spacing w:val="-3"/>
              </w:rPr>
              <w:t xml:space="preserve">. </w:t>
            </w:r>
            <w:r w:rsidR="00D0636E" w:rsidRPr="00262569">
              <w:rPr>
                <w:spacing w:val="-3"/>
              </w:rPr>
              <w:t xml:space="preserve">CRFs will be legible and completed within five (5) business days of each patient visit or </w:t>
            </w:r>
            <w:proofErr w:type="gramStart"/>
            <w:r w:rsidR="00D0636E" w:rsidRPr="00262569">
              <w:rPr>
                <w:spacing w:val="-3"/>
              </w:rPr>
              <w:t>data generating</w:t>
            </w:r>
            <w:proofErr w:type="gramEnd"/>
            <w:r w:rsidR="00D0636E" w:rsidRPr="00262569">
              <w:rPr>
                <w:spacing w:val="-3"/>
              </w:rPr>
              <w:t xml:space="preserve"> event. Any requests by PPD for verification, clarification or correction of data furnished on a CRF </w:t>
            </w:r>
            <w:proofErr w:type="gramStart"/>
            <w:r w:rsidR="00D0636E" w:rsidRPr="00262569">
              <w:rPr>
                <w:spacing w:val="-3"/>
              </w:rPr>
              <w:t>must be provided</w:t>
            </w:r>
            <w:proofErr w:type="gramEnd"/>
            <w:r w:rsidR="00D0636E" w:rsidRPr="00262569">
              <w:rPr>
                <w:spacing w:val="-3"/>
              </w:rPr>
              <w:t xml:space="preserve"> within five (5) business days of receipt of such request. Sponsor and/or PPD reserves the right to withhold payment in case of significant or repeated failure to perform the tasks set forth in this Section 8.1. </w:t>
            </w:r>
            <w:r w:rsidRPr="00262569">
              <w:rPr>
                <w:spacing w:val="-3"/>
              </w:rPr>
              <w:t xml:space="preserve">Institution and Investigator shall allow </w:t>
            </w:r>
            <w:smartTag w:uri="urn:schemas-microsoft-com:office:smarttags" w:element="stockticker">
              <w:r w:rsidRPr="00262569">
                <w:rPr>
                  <w:spacing w:val="-3"/>
                </w:rPr>
                <w:t>PPD</w:t>
              </w:r>
            </w:smartTag>
            <w:r w:rsidRPr="00262569">
              <w:rPr>
                <w:spacing w:val="-3"/>
              </w:rPr>
              <w:t xml:space="preserve"> and Sponsor to audit all Trial related records upon reasonable advance notice.</w:t>
            </w:r>
          </w:p>
          <w:p w14:paraId="2C00BEA7" w14:textId="77777777" w:rsidR="00903AB9" w:rsidRPr="00262569" w:rsidRDefault="00903AB9" w:rsidP="003742E4">
            <w:pPr>
              <w:suppressAutoHyphens/>
              <w:jc w:val="center"/>
            </w:pPr>
          </w:p>
        </w:tc>
      </w:tr>
      <w:tr w:rsidR="00262569" w:rsidRPr="00262569" w14:paraId="0E3C7A7D" w14:textId="77777777" w:rsidTr="00796168">
        <w:tc>
          <w:tcPr>
            <w:tcW w:w="4678" w:type="dxa"/>
          </w:tcPr>
          <w:p w14:paraId="714BA2EA" w14:textId="77777777" w:rsidR="00903AB9" w:rsidRPr="00262569" w:rsidRDefault="00903AB9" w:rsidP="008C2BDB">
            <w:pPr>
              <w:tabs>
                <w:tab w:val="left" w:pos="-720"/>
                <w:tab w:val="left" w:pos="709"/>
              </w:tabs>
              <w:suppressAutoHyphens/>
              <w:ind w:left="1440" w:hanging="731"/>
              <w:jc w:val="both"/>
              <w:rPr>
                <w:spacing w:val="-3"/>
                <w:lang w:val="cs-CZ"/>
              </w:rPr>
            </w:pPr>
          </w:p>
          <w:p w14:paraId="7DB5DDB8" w14:textId="77777777" w:rsidR="00903AB9" w:rsidRPr="00262569" w:rsidRDefault="00903AB9" w:rsidP="004C725F">
            <w:pPr>
              <w:tabs>
                <w:tab w:val="left" w:pos="-720"/>
                <w:tab w:val="left" w:pos="709"/>
              </w:tabs>
              <w:suppressAutoHyphens/>
              <w:ind w:left="993" w:hanging="567"/>
              <w:jc w:val="both"/>
              <w:rPr>
                <w:spacing w:val="-3"/>
                <w:lang w:val="cs-CZ"/>
              </w:rPr>
            </w:pPr>
            <w:r w:rsidRPr="00262569">
              <w:rPr>
                <w:spacing w:val="-3"/>
                <w:lang w:val="cs-CZ"/>
              </w:rPr>
              <w:t>8.2</w:t>
            </w:r>
            <w:r w:rsidRPr="00262569">
              <w:rPr>
                <w:spacing w:val="-3"/>
                <w:lang w:val="cs-CZ"/>
              </w:rPr>
              <w:tab/>
            </w:r>
            <w:r w:rsidR="00510914" w:rsidRPr="00262569">
              <w:rPr>
                <w:spacing w:val="-3"/>
                <w:lang w:val="cs-CZ"/>
              </w:rPr>
              <w:t>Zdravotnické zařízení a Zkoušející se zavazují,</w:t>
            </w:r>
            <w:r w:rsidRPr="00262569">
              <w:rPr>
                <w:spacing w:val="-3"/>
                <w:lang w:val="cs-CZ"/>
              </w:rPr>
              <w:t xml:space="preserve"> </w:t>
            </w:r>
            <w:r w:rsidR="00510914" w:rsidRPr="00262569">
              <w:rPr>
                <w:spacing w:val="-3"/>
                <w:lang w:val="cs-CZ"/>
              </w:rPr>
              <w:t>že povedou dostatečné záznamy</w:t>
            </w:r>
            <w:r w:rsidRPr="00262569">
              <w:rPr>
                <w:spacing w:val="-3"/>
                <w:lang w:val="cs-CZ"/>
              </w:rPr>
              <w:t xml:space="preserve"> </w:t>
            </w:r>
            <w:r w:rsidR="00510914" w:rsidRPr="00262569">
              <w:rPr>
                <w:spacing w:val="-3"/>
                <w:lang w:val="cs-CZ"/>
              </w:rPr>
              <w:t>týkající se identifikace subjektů</w:t>
            </w:r>
            <w:r w:rsidRPr="00262569">
              <w:rPr>
                <w:spacing w:val="-3"/>
                <w:lang w:val="cs-CZ"/>
              </w:rPr>
              <w:t xml:space="preserve">, </w:t>
            </w:r>
            <w:r w:rsidR="00510914" w:rsidRPr="00262569">
              <w:rPr>
                <w:spacing w:val="-3"/>
                <w:lang w:val="cs-CZ"/>
              </w:rPr>
              <w:t>klinických zjištění</w:t>
            </w:r>
            <w:r w:rsidRPr="00262569">
              <w:rPr>
                <w:spacing w:val="-3"/>
                <w:lang w:val="cs-CZ"/>
              </w:rPr>
              <w:t xml:space="preserve">, </w:t>
            </w:r>
            <w:r w:rsidR="00510914" w:rsidRPr="00262569">
              <w:rPr>
                <w:spacing w:val="-3"/>
                <w:lang w:val="cs-CZ"/>
              </w:rPr>
              <w:t>laboratorních testů a</w:t>
            </w:r>
            <w:r w:rsidRPr="00262569">
              <w:rPr>
                <w:spacing w:val="-3"/>
                <w:lang w:val="cs-CZ"/>
              </w:rPr>
              <w:t xml:space="preserve"> </w:t>
            </w:r>
            <w:r w:rsidR="00510914" w:rsidRPr="00262569">
              <w:rPr>
                <w:spacing w:val="-3"/>
                <w:lang w:val="cs-CZ"/>
              </w:rPr>
              <w:t>evidence přijmu a výdeje léčiva</w:t>
            </w:r>
            <w:r w:rsidRPr="00262569">
              <w:rPr>
                <w:spacing w:val="-3"/>
                <w:lang w:val="cs-CZ"/>
              </w:rPr>
              <w:t xml:space="preserve">.  </w:t>
            </w:r>
            <w:r w:rsidR="00510914" w:rsidRPr="00262569">
              <w:rPr>
                <w:spacing w:val="-3"/>
                <w:lang w:val="cs-CZ"/>
              </w:rPr>
              <w:t>Jsou-li jakákoli zdrojová data vedena pouze v počítači</w:t>
            </w:r>
            <w:r w:rsidRPr="00262569">
              <w:rPr>
                <w:spacing w:val="-3"/>
                <w:lang w:val="cs-CZ"/>
              </w:rPr>
              <w:t xml:space="preserve">, </w:t>
            </w:r>
            <w:r w:rsidR="00510914" w:rsidRPr="00262569">
              <w:rPr>
                <w:spacing w:val="-3"/>
                <w:lang w:val="cs-CZ"/>
              </w:rPr>
              <w:t xml:space="preserve">Zdravotnické zařízení a Zkoušející se </w:t>
            </w:r>
            <w:r w:rsidR="00183F49" w:rsidRPr="00262569">
              <w:rPr>
                <w:spacing w:val="-3"/>
                <w:lang w:val="cs-CZ"/>
              </w:rPr>
              <w:t>zavazují všechny</w:t>
            </w:r>
            <w:r w:rsidR="00510914" w:rsidRPr="00262569">
              <w:rPr>
                <w:spacing w:val="-3"/>
                <w:lang w:val="cs-CZ"/>
              </w:rPr>
              <w:t xml:space="preserve"> údaje o pacientech relevantní pro Klinické hodnocení </w:t>
            </w:r>
            <w:r w:rsidR="004C725F" w:rsidRPr="00262569">
              <w:rPr>
                <w:spacing w:val="-3"/>
                <w:lang w:val="cs-CZ"/>
              </w:rPr>
              <w:t xml:space="preserve">za účelem kontroly zdrojových dat </w:t>
            </w:r>
            <w:r w:rsidR="00510914" w:rsidRPr="00262569">
              <w:rPr>
                <w:spacing w:val="-3"/>
                <w:lang w:val="cs-CZ"/>
              </w:rPr>
              <w:t>vytisknout</w:t>
            </w:r>
            <w:r w:rsidRPr="00262569">
              <w:rPr>
                <w:spacing w:val="-3"/>
                <w:lang w:val="cs-CZ"/>
              </w:rPr>
              <w:t xml:space="preserve">.  </w:t>
            </w:r>
            <w:r w:rsidR="00510914" w:rsidRPr="00262569">
              <w:rPr>
                <w:spacing w:val="-3"/>
                <w:lang w:val="cs-CZ"/>
              </w:rPr>
              <w:t>Tyto výtisky podepíše a opatří datem</w:t>
            </w:r>
            <w:r w:rsidRPr="00262569">
              <w:rPr>
                <w:spacing w:val="-3"/>
                <w:lang w:val="cs-CZ"/>
              </w:rPr>
              <w:t xml:space="preserve"> </w:t>
            </w:r>
            <w:r w:rsidR="00510914" w:rsidRPr="00262569">
              <w:rPr>
                <w:spacing w:val="-3"/>
                <w:lang w:val="cs-CZ"/>
              </w:rPr>
              <w:t>zástupce Zdravotnického zařízení nebo Zkoušející</w:t>
            </w:r>
            <w:r w:rsidRPr="00262569">
              <w:rPr>
                <w:spacing w:val="-3"/>
                <w:lang w:val="cs-CZ"/>
              </w:rPr>
              <w:t xml:space="preserve"> </w:t>
            </w:r>
            <w:r w:rsidR="00510914" w:rsidRPr="00262569">
              <w:rPr>
                <w:spacing w:val="-3"/>
                <w:lang w:val="cs-CZ"/>
              </w:rPr>
              <w:t>a budou archivovány jako zdrojová dokumentace</w:t>
            </w:r>
            <w:r w:rsidRPr="00262569">
              <w:rPr>
                <w:spacing w:val="-3"/>
                <w:lang w:val="cs-CZ"/>
              </w:rPr>
              <w:t xml:space="preserve">. </w:t>
            </w:r>
            <w:r w:rsidR="00510914" w:rsidRPr="00262569">
              <w:rPr>
                <w:spacing w:val="-3"/>
                <w:lang w:val="cs-CZ"/>
              </w:rPr>
              <w:t>Zdravotnické zařízení a Zkoušející</w:t>
            </w:r>
            <w:r w:rsidRPr="00262569">
              <w:rPr>
                <w:spacing w:val="-3"/>
                <w:lang w:val="cs-CZ"/>
              </w:rPr>
              <w:t xml:space="preserve"> </w:t>
            </w:r>
            <w:r w:rsidR="00510914" w:rsidRPr="00262569">
              <w:rPr>
                <w:spacing w:val="-3"/>
                <w:lang w:val="cs-CZ"/>
              </w:rPr>
              <w:t xml:space="preserve">umožní přímý přístup ke zdrojové dokumentaci a dalším záznamům </w:t>
            </w:r>
            <w:r w:rsidR="00510914" w:rsidRPr="00262569">
              <w:rPr>
                <w:spacing w:val="-3"/>
                <w:lang w:val="cs-CZ"/>
              </w:rPr>
              <w:lastRenderedPageBreak/>
              <w:t>pacientů</w:t>
            </w:r>
            <w:r w:rsidRPr="00262569">
              <w:rPr>
                <w:spacing w:val="-3"/>
                <w:lang w:val="cs-CZ"/>
              </w:rPr>
              <w:t xml:space="preserve"> </w:t>
            </w:r>
            <w:r w:rsidR="00510914" w:rsidRPr="00262569">
              <w:rPr>
                <w:spacing w:val="-3"/>
                <w:lang w:val="cs-CZ"/>
              </w:rPr>
              <w:t>potřebným pro účely kontroly</w:t>
            </w:r>
            <w:r w:rsidR="00C978E3" w:rsidRPr="00262569">
              <w:rPr>
                <w:spacing w:val="-3"/>
                <w:lang w:val="cs-CZ"/>
              </w:rPr>
              <w:t xml:space="preserve"> a</w:t>
            </w:r>
            <w:r w:rsidRPr="00262569">
              <w:rPr>
                <w:spacing w:val="-3"/>
                <w:lang w:val="cs-CZ"/>
              </w:rPr>
              <w:t xml:space="preserve"> audit</w:t>
            </w:r>
            <w:r w:rsidR="00510914" w:rsidRPr="00262569">
              <w:rPr>
                <w:spacing w:val="-3"/>
                <w:lang w:val="cs-CZ"/>
              </w:rPr>
              <w:t>u</w:t>
            </w:r>
            <w:r w:rsidRPr="00262569">
              <w:rPr>
                <w:spacing w:val="-3"/>
                <w:lang w:val="cs-CZ"/>
              </w:rPr>
              <w:t xml:space="preserve">.  </w:t>
            </w:r>
            <w:r w:rsidR="00C978E3" w:rsidRPr="00262569">
              <w:rPr>
                <w:spacing w:val="-3"/>
                <w:lang w:val="cs-CZ"/>
              </w:rPr>
              <w:t>Zdravotnické zařízení a Zkoušející zaručují,</w:t>
            </w:r>
            <w:r w:rsidRPr="00262569">
              <w:rPr>
                <w:spacing w:val="-3"/>
                <w:lang w:val="cs-CZ"/>
              </w:rPr>
              <w:t xml:space="preserve"> </w:t>
            </w:r>
            <w:r w:rsidR="00C978E3" w:rsidRPr="00262569">
              <w:rPr>
                <w:spacing w:val="-3"/>
                <w:lang w:val="cs-CZ"/>
              </w:rPr>
              <w:t>že jsou dle zákona oprávněni</w:t>
            </w:r>
            <w:r w:rsidRPr="00262569">
              <w:rPr>
                <w:spacing w:val="-3"/>
                <w:lang w:val="cs-CZ"/>
              </w:rPr>
              <w:t xml:space="preserve"> </w:t>
            </w:r>
            <w:r w:rsidR="00C978E3" w:rsidRPr="00262569">
              <w:rPr>
                <w:spacing w:val="-3"/>
                <w:lang w:val="cs-CZ"/>
              </w:rPr>
              <w:t>předávat klinické údaje a záznamy a informace týkající se Klinického hodnocení</w:t>
            </w:r>
            <w:r w:rsidRPr="00262569">
              <w:rPr>
                <w:spacing w:val="-3"/>
                <w:lang w:val="cs-CZ"/>
              </w:rPr>
              <w:t xml:space="preserve"> PPD a Zadavatel</w:t>
            </w:r>
            <w:r w:rsidR="00C978E3" w:rsidRPr="00262569">
              <w:rPr>
                <w:spacing w:val="-3"/>
                <w:lang w:val="cs-CZ"/>
              </w:rPr>
              <w:t>i</w:t>
            </w:r>
            <w:r w:rsidRPr="00262569">
              <w:rPr>
                <w:spacing w:val="-3"/>
                <w:lang w:val="cs-CZ"/>
              </w:rPr>
              <w:t xml:space="preserve">.  </w:t>
            </w:r>
          </w:p>
          <w:p w14:paraId="4507DFA5" w14:textId="77777777" w:rsidR="00903AB9" w:rsidRPr="00262569" w:rsidRDefault="00903AB9" w:rsidP="008C2BDB">
            <w:pPr>
              <w:suppressAutoHyphens/>
              <w:jc w:val="center"/>
              <w:rPr>
                <w:lang w:val="cs-CZ"/>
              </w:rPr>
            </w:pPr>
          </w:p>
        </w:tc>
        <w:tc>
          <w:tcPr>
            <w:tcW w:w="4911" w:type="dxa"/>
          </w:tcPr>
          <w:p w14:paraId="5A1B83E6" w14:textId="77777777" w:rsidR="00903AB9" w:rsidRPr="00262569" w:rsidRDefault="00903AB9" w:rsidP="003742E4">
            <w:pPr>
              <w:tabs>
                <w:tab w:val="left" w:pos="-720"/>
                <w:tab w:val="left" w:pos="709"/>
              </w:tabs>
              <w:suppressAutoHyphens/>
              <w:ind w:left="1440" w:hanging="731"/>
              <w:jc w:val="both"/>
              <w:rPr>
                <w:spacing w:val="-3"/>
                <w:lang w:val="cs-CZ"/>
              </w:rPr>
            </w:pPr>
          </w:p>
          <w:p w14:paraId="6C9FE8EA" w14:textId="7F98B904" w:rsidR="00903AB9" w:rsidRPr="00262569" w:rsidRDefault="00903AB9" w:rsidP="00796168">
            <w:pPr>
              <w:tabs>
                <w:tab w:val="left" w:pos="-720"/>
                <w:tab w:val="left" w:pos="709"/>
              </w:tabs>
              <w:suppressAutoHyphens/>
              <w:ind w:left="1451" w:hanging="731"/>
              <w:jc w:val="both"/>
              <w:rPr>
                <w:spacing w:val="-3"/>
              </w:rPr>
            </w:pPr>
            <w:r w:rsidRPr="00262569">
              <w:rPr>
                <w:spacing w:val="-3"/>
              </w:rPr>
              <w:t>8.2</w:t>
            </w:r>
            <w:r w:rsidRPr="00262569">
              <w:rPr>
                <w:spacing w:val="-3"/>
              </w:rPr>
              <w:tab/>
              <w:t xml:space="preserve">Institution and Investigator agree to maintain adequate records with respect to subject identification, clinical observations, laboratory tests and drug receipt and disposition.  If any source data are kept on computer files only, Institution and Investigator agree to make </w:t>
            </w:r>
            <w:proofErr w:type="gramStart"/>
            <w:r w:rsidRPr="00262569">
              <w:rPr>
                <w:spacing w:val="-3"/>
              </w:rPr>
              <w:t>print-outs</w:t>
            </w:r>
            <w:proofErr w:type="gramEnd"/>
            <w:r w:rsidRPr="00262569">
              <w:rPr>
                <w:spacing w:val="-3"/>
              </w:rPr>
              <w:t xml:space="preserve"> of all patients’ data relevant for the Trial for the purpose of source data verification. These </w:t>
            </w:r>
            <w:proofErr w:type="gramStart"/>
            <w:r w:rsidRPr="00262569">
              <w:rPr>
                <w:spacing w:val="-3"/>
              </w:rPr>
              <w:t>print-outs</w:t>
            </w:r>
            <w:proofErr w:type="gramEnd"/>
            <w:r w:rsidRPr="00262569">
              <w:rPr>
                <w:spacing w:val="-3"/>
              </w:rPr>
              <w:t xml:space="preserve"> will be signed and dated by an Institution representative or Investigator and retained as source documents. Institution and Investigator will allow direct access to source documents and other patient records needed for monitoring, </w:t>
            </w:r>
            <w:r w:rsidRPr="00262569">
              <w:rPr>
                <w:spacing w:val="-3"/>
              </w:rPr>
              <w:lastRenderedPageBreak/>
              <w:t xml:space="preserve">audit and inspection purposes.  Institution and Investigator warrant that Institution and Investigator have the legal authority to share the clinical data and Trial-related records and information with </w:t>
            </w:r>
            <w:smartTag w:uri="urn:schemas-microsoft-com:office:smarttags" w:element="stockticker">
              <w:r w:rsidRPr="00262569">
                <w:rPr>
                  <w:spacing w:val="-3"/>
                </w:rPr>
                <w:t>PPD</w:t>
              </w:r>
            </w:smartTag>
            <w:r w:rsidRPr="00262569">
              <w:rPr>
                <w:spacing w:val="-3"/>
              </w:rPr>
              <w:t xml:space="preserve"> and Sponsor.  </w:t>
            </w:r>
          </w:p>
          <w:p w14:paraId="4DB75B75" w14:textId="77777777" w:rsidR="00903AB9" w:rsidRPr="00262569" w:rsidRDefault="00903AB9" w:rsidP="003742E4">
            <w:pPr>
              <w:suppressAutoHyphens/>
              <w:jc w:val="center"/>
            </w:pPr>
          </w:p>
        </w:tc>
      </w:tr>
      <w:tr w:rsidR="00262569" w:rsidRPr="00262569" w14:paraId="511F25E0" w14:textId="77777777" w:rsidTr="00796168">
        <w:tc>
          <w:tcPr>
            <w:tcW w:w="4678" w:type="dxa"/>
          </w:tcPr>
          <w:p w14:paraId="4133BEDD" w14:textId="77777777" w:rsidR="00903AB9" w:rsidRPr="00262569" w:rsidRDefault="00903AB9" w:rsidP="008C2BDB">
            <w:pPr>
              <w:tabs>
                <w:tab w:val="left" w:pos="-720"/>
                <w:tab w:val="left" w:pos="709"/>
              </w:tabs>
              <w:suppressAutoHyphens/>
              <w:ind w:left="709" w:hanging="709"/>
              <w:jc w:val="both"/>
              <w:rPr>
                <w:b/>
                <w:spacing w:val="-3"/>
                <w:lang w:val="cs-CZ"/>
              </w:rPr>
            </w:pPr>
            <w:r w:rsidRPr="00262569">
              <w:rPr>
                <w:b/>
                <w:spacing w:val="-3"/>
                <w:lang w:val="cs-CZ"/>
              </w:rPr>
              <w:lastRenderedPageBreak/>
              <w:t>9.0</w:t>
            </w:r>
            <w:r w:rsidRPr="00262569">
              <w:rPr>
                <w:b/>
                <w:spacing w:val="-3"/>
                <w:lang w:val="cs-CZ"/>
              </w:rPr>
              <w:tab/>
            </w:r>
            <w:r w:rsidR="00C978E3" w:rsidRPr="00262569">
              <w:rPr>
                <w:b/>
                <w:spacing w:val="-3"/>
                <w:u w:val="single"/>
                <w:lang w:val="cs-CZ"/>
              </w:rPr>
              <w:t xml:space="preserve">Hodnocené léčivo </w:t>
            </w:r>
          </w:p>
          <w:p w14:paraId="792DF9A0" w14:textId="77777777" w:rsidR="00903AB9" w:rsidRPr="00262569" w:rsidRDefault="00903AB9" w:rsidP="008C2BDB">
            <w:pPr>
              <w:tabs>
                <w:tab w:val="left" w:pos="-720"/>
                <w:tab w:val="left" w:pos="709"/>
              </w:tabs>
              <w:suppressAutoHyphens/>
              <w:ind w:left="1440" w:hanging="731"/>
              <w:jc w:val="both"/>
              <w:rPr>
                <w:spacing w:val="-3"/>
                <w:lang w:val="cs-CZ"/>
              </w:rPr>
            </w:pPr>
          </w:p>
        </w:tc>
        <w:tc>
          <w:tcPr>
            <w:tcW w:w="4911" w:type="dxa"/>
          </w:tcPr>
          <w:p w14:paraId="73CE6B0E" w14:textId="77777777" w:rsidR="00903AB9" w:rsidRPr="00262569" w:rsidRDefault="00903AB9" w:rsidP="003742E4">
            <w:pPr>
              <w:tabs>
                <w:tab w:val="left" w:pos="-720"/>
                <w:tab w:val="left" w:pos="709"/>
              </w:tabs>
              <w:suppressAutoHyphens/>
              <w:ind w:left="709" w:hanging="709"/>
              <w:jc w:val="both"/>
              <w:rPr>
                <w:b/>
                <w:spacing w:val="-3"/>
              </w:rPr>
            </w:pPr>
            <w:r w:rsidRPr="00262569">
              <w:rPr>
                <w:b/>
                <w:spacing w:val="-3"/>
              </w:rPr>
              <w:t>9.0</w:t>
            </w:r>
            <w:r w:rsidRPr="00262569">
              <w:rPr>
                <w:b/>
                <w:spacing w:val="-3"/>
              </w:rPr>
              <w:tab/>
            </w:r>
            <w:r w:rsidRPr="00262569">
              <w:rPr>
                <w:b/>
                <w:spacing w:val="-3"/>
                <w:u w:val="single"/>
              </w:rPr>
              <w:t>Investigational Product</w:t>
            </w:r>
          </w:p>
          <w:p w14:paraId="50EDE2B5" w14:textId="77777777" w:rsidR="00903AB9" w:rsidRPr="00262569" w:rsidRDefault="00903AB9" w:rsidP="003742E4">
            <w:pPr>
              <w:tabs>
                <w:tab w:val="left" w:pos="-720"/>
                <w:tab w:val="left" w:pos="709"/>
              </w:tabs>
              <w:suppressAutoHyphens/>
              <w:ind w:left="1440" w:hanging="731"/>
              <w:jc w:val="both"/>
              <w:rPr>
                <w:spacing w:val="-3"/>
              </w:rPr>
            </w:pPr>
          </w:p>
        </w:tc>
      </w:tr>
      <w:tr w:rsidR="00262569" w:rsidRPr="00262569" w14:paraId="507384C0" w14:textId="77777777" w:rsidTr="00796168">
        <w:tc>
          <w:tcPr>
            <w:tcW w:w="4678" w:type="dxa"/>
          </w:tcPr>
          <w:p w14:paraId="32FCE056" w14:textId="77777777" w:rsidR="00903AB9" w:rsidRPr="00262569" w:rsidRDefault="00903AB9" w:rsidP="008C2BDB">
            <w:pPr>
              <w:tabs>
                <w:tab w:val="left" w:pos="-720"/>
                <w:tab w:val="left" w:pos="709"/>
              </w:tabs>
              <w:suppressAutoHyphens/>
              <w:ind w:left="709" w:hanging="709"/>
              <w:jc w:val="both"/>
              <w:rPr>
                <w:spacing w:val="-3"/>
                <w:lang w:val="cs-CZ"/>
              </w:rPr>
            </w:pPr>
          </w:p>
          <w:p w14:paraId="2A37148B" w14:textId="77777777" w:rsidR="00903AB9" w:rsidRPr="00262569" w:rsidRDefault="00903AB9" w:rsidP="004C725F">
            <w:pPr>
              <w:suppressAutoHyphens/>
              <w:ind w:left="993" w:hanging="567"/>
              <w:jc w:val="both"/>
              <w:rPr>
                <w:spacing w:val="-3"/>
                <w:lang w:val="cs-CZ"/>
              </w:rPr>
            </w:pPr>
            <w:r w:rsidRPr="00262569">
              <w:rPr>
                <w:spacing w:val="-3"/>
                <w:lang w:val="cs-CZ"/>
              </w:rPr>
              <w:tab/>
            </w:r>
            <w:r w:rsidR="00C978E3" w:rsidRPr="00262569">
              <w:rPr>
                <w:spacing w:val="-3"/>
                <w:lang w:val="cs-CZ"/>
              </w:rPr>
              <w:t>Zdravotnické zařízení a Zkoušející jsou povinni používat Hodnocené léčivo a veškeré srovnávací přípravky</w:t>
            </w:r>
            <w:r w:rsidRPr="00262569">
              <w:rPr>
                <w:spacing w:val="-3"/>
                <w:lang w:val="cs-CZ"/>
              </w:rPr>
              <w:t xml:space="preserve"> </w:t>
            </w:r>
            <w:r w:rsidR="00C978E3" w:rsidRPr="00262569">
              <w:rPr>
                <w:spacing w:val="-3"/>
                <w:lang w:val="cs-CZ"/>
              </w:rPr>
              <w:t xml:space="preserve">poskytnuté v souvislosti s Klinickým </w:t>
            </w:r>
            <w:r w:rsidR="00183F49" w:rsidRPr="00262569">
              <w:rPr>
                <w:spacing w:val="-3"/>
                <w:lang w:val="cs-CZ"/>
              </w:rPr>
              <w:t>hodnocením výhradně</w:t>
            </w:r>
            <w:r w:rsidR="00C978E3" w:rsidRPr="00262569">
              <w:rPr>
                <w:spacing w:val="-3"/>
                <w:lang w:val="cs-CZ"/>
              </w:rPr>
              <w:t xml:space="preserve"> pro účely Klinického hodnocení</w:t>
            </w:r>
            <w:r w:rsidRPr="00262569">
              <w:rPr>
                <w:spacing w:val="-3"/>
                <w:lang w:val="cs-CZ"/>
              </w:rPr>
              <w:t xml:space="preserve">. </w:t>
            </w:r>
            <w:r w:rsidR="00C978E3" w:rsidRPr="00262569">
              <w:rPr>
                <w:spacing w:val="-3"/>
                <w:lang w:val="cs-CZ"/>
              </w:rPr>
              <w:t>Zdravotnické zařízení a Zkoušející jsou odpovědni za</w:t>
            </w:r>
            <w:r w:rsidRPr="00262569">
              <w:rPr>
                <w:spacing w:val="-3"/>
                <w:lang w:val="cs-CZ"/>
              </w:rPr>
              <w:t xml:space="preserve"> </w:t>
            </w:r>
            <w:r w:rsidR="00C978E3" w:rsidRPr="00262569">
              <w:rPr>
                <w:spacing w:val="-3"/>
                <w:lang w:val="cs-CZ"/>
              </w:rPr>
              <w:t>zabezpečení a evidenci</w:t>
            </w:r>
            <w:r w:rsidRPr="00262569">
              <w:rPr>
                <w:spacing w:val="-3"/>
                <w:lang w:val="cs-CZ"/>
              </w:rPr>
              <w:t xml:space="preserve"> </w:t>
            </w:r>
            <w:r w:rsidR="00C978E3" w:rsidRPr="00262569">
              <w:rPr>
                <w:spacing w:val="-3"/>
                <w:lang w:val="cs-CZ"/>
              </w:rPr>
              <w:t>všech hodnocených léčiv, zařízení a materiálů souvisejících s Klinickým hodnocením</w:t>
            </w:r>
            <w:r w:rsidRPr="00262569">
              <w:rPr>
                <w:spacing w:val="-3"/>
                <w:lang w:val="cs-CZ"/>
              </w:rPr>
              <w:t xml:space="preserve">.  </w:t>
            </w:r>
            <w:r w:rsidR="00C978E3" w:rsidRPr="00262569">
              <w:rPr>
                <w:spacing w:val="-3"/>
                <w:lang w:val="cs-CZ"/>
              </w:rPr>
              <w:t>Zdravotnické zařízení a Zkoušející se zavazují nepoužitá hodnocená léčiva</w:t>
            </w:r>
            <w:r w:rsidRPr="00262569">
              <w:rPr>
                <w:spacing w:val="-3"/>
                <w:lang w:val="cs-CZ"/>
              </w:rPr>
              <w:t xml:space="preserve">, </w:t>
            </w:r>
            <w:r w:rsidR="00C978E3" w:rsidRPr="00262569">
              <w:rPr>
                <w:spacing w:val="-3"/>
                <w:lang w:val="cs-CZ"/>
              </w:rPr>
              <w:t>zařízení a materiály související s Klinickým hodnocením vrátit po skončení Klinického hodnocení nebo v intervalech určených</w:t>
            </w:r>
            <w:r w:rsidRPr="00262569">
              <w:rPr>
                <w:spacing w:val="-3"/>
                <w:lang w:val="cs-CZ"/>
              </w:rPr>
              <w:t xml:space="preserve"> </w:t>
            </w:r>
            <w:smartTag w:uri="urn:schemas-microsoft-com:office:smarttags" w:element="stockticker">
              <w:r w:rsidRPr="00262569">
                <w:rPr>
                  <w:spacing w:val="-3"/>
                  <w:lang w:val="cs-CZ"/>
                </w:rPr>
                <w:t>PPD</w:t>
              </w:r>
            </w:smartTag>
            <w:r w:rsidRPr="00262569">
              <w:rPr>
                <w:spacing w:val="-3"/>
                <w:lang w:val="cs-CZ"/>
              </w:rPr>
              <w:t xml:space="preserve"> </w:t>
            </w:r>
            <w:r w:rsidR="00C978E3" w:rsidRPr="00262569">
              <w:rPr>
                <w:spacing w:val="-3"/>
                <w:lang w:val="cs-CZ"/>
              </w:rPr>
              <w:t>nebo</w:t>
            </w:r>
            <w:r w:rsidRPr="00262569">
              <w:rPr>
                <w:spacing w:val="-3"/>
                <w:lang w:val="cs-CZ"/>
              </w:rPr>
              <w:t xml:space="preserve"> Zadavatel</w:t>
            </w:r>
            <w:r w:rsidR="00C978E3" w:rsidRPr="00262569">
              <w:rPr>
                <w:spacing w:val="-3"/>
                <w:lang w:val="cs-CZ"/>
              </w:rPr>
              <w:t>em</w:t>
            </w:r>
            <w:r w:rsidRPr="00262569">
              <w:rPr>
                <w:spacing w:val="-3"/>
                <w:lang w:val="cs-CZ"/>
              </w:rPr>
              <w:t>.</w:t>
            </w:r>
          </w:p>
          <w:p w14:paraId="1E1BCF0C" w14:textId="77777777" w:rsidR="00903AB9" w:rsidRPr="00262569" w:rsidRDefault="00903AB9" w:rsidP="008C2BDB">
            <w:pPr>
              <w:suppressAutoHyphens/>
              <w:jc w:val="both"/>
              <w:rPr>
                <w:spacing w:val="-3"/>
                <w:lang w:val="cs-CZ"/>
              </w:rPr>
            </w:pPr>
          </w:p>
          <w:p w14:paraId="2BE2BBD4" w14:textId="77777777" w:rsidR="00903AB9" w:rsidRPr="00262569" w:rsidRDefault="00903AB9" w:rsidP="008C2BDB">
            <w:pPr>
              <w:spacing w:line="240" w:lineRule="atLeast"/>
              <w:ind w:left="360"/>
              <w:jc w:val="both"/>
              <w:rPr>
                <w:lang w:val="cs-CZ"/>
              </w:rPr>
            </w:pPr>
          </w:p>
          <w:p w14:paraId="344C7DE5" w14:textId="77777777" w:rsidR="00903AB9" w:rsidRPr="00262569" w:rsidRDefault="00903AB9" w:rsidP="008C2BDB">
            <w:pPr>
              <w:spacing w:line="240" w:lineRule="atLeast"/>
              <w:ind w:left="1440" w:hanging="720"/>
              <w:jc w:val="both"/>
              <w:rPr>
                <w:lang w:val="cs-CZ"/>
              </w:rPr>
            </w:pPr>
          </w:p>
        </w:tc>
        <w:tc>
          <w:tcPr>
            <w:tcW w:w="4911" w:type="dxa"/>
          </w:tcPr>
          <w:p w14:paraId="758697C6" w14:textId="77777777" w:rsidR="00903AB9" w:rsidRPr="00262569" w:rsidRDefault="00903AB9" w:rsidP="003742E4">
            <w:pPr>
              <w:tabs>
                <w:tab w:val="left" w:pos="-720"/>
                <w:tab w:val="left" w:pos="709"/>
              </w:tabs>
              <w:suppressAutoHyphens/>
              <w:ind w:left="709" w:hanging="709"/>
              <w:jc w:val="both"/>
              <w:rPr>
                <w:spacing w:val="-3"/>
                <w:lang w:val="cs-CZ"/>
              </w:rPr>
            </w:pPr>
          </w:p>
          <w:p w14:paraId="4779821D" w14:textId="77777777" w:rsidR="00903AB9" w:rsidRPr="00262569" w:rsidRDefault="00903AB9" w:rsidP="003742E4">
            <w:pPr>
              <w:suppressAutoHyphens/>
              <w:ind w:left="1440" w:hanging="720"/>
              <w:jc w:val="both"/>
              <w:rPr>
                <w:spacing w:val="-3"/>
              </w:rPr>
            </w:pPr>
            <w:r w:rsidRPr="00262569">
              <w:rPr>
                <w:spacing w:val="-3"/>
                <w:lang w:val="cs-CZ"/>
              </w:rPr>
              <w:tab/>
            </w:r>
            <w:r w:rsidRPr="00262569">
              <w:rPr>
                <w:spacing w:val="-3"/>
              </w:rPr>
              <w:t xml:space="preserve">Institution and Investigator shall use the investigational product and any comparator products provided in connection with the </w:t>
            </w:r>
          </w:p>
          <w:p w14:paraId="1B815DB1" w14:textId="77777777" w:rsidR="00903AB9" w:rsidRPr="00262569" w:rsidRDefault="00903AB9" w:rsidP="003742E4">
            <w:pPr>
              <w:suppressAutoHyphens/>
              <w:ind w:left="1440" w:hanging="27"/>
              <w:jc w:val="both"/>
              <w:rPr>
                <w:spacing w:val="-3"/>
              </w:rPr>
            </w:pPr>
            <w:r w:rsidRPr="00262569">
              <w:rPr>
                <w:spacing w:val="-3"/>
              </w:rPr>
              <w:t xml:space="preserve">Trial solely for the purpose of the Trial.  Institution and Investigator are responsible for the security and accountability of all investigational products, devices and Trial-related materials.  Institution and Investigator agree to return or destroy unused investigational products, devices and Trial-related materials at the end of the Trial, or at intervals, as directed by </w:t>
            </w:r>
            <w:smartTag w:uri="urn:schemas-microsoft-com:office:smarttags" w:element="stockticker">
              <w:r w:rsidRPr="00262569">
                <w:rPr>
                  <w:spacing w:val="-3"/>
                </w:rPr>
                <w:t>PPD</w:t>
              </w:r>
            </w:smartTag>
            <w:r w:rsidRPr="00262569">
              <w:rPr>
                <w:spacing w:val="-3"/>
              </w:rPr>
              <w:t xml:space="preserve"> or the Sponsor.</w:t>
            </w:r>
          </w:p>
          <w:p w14:paraId="4CF409E5" w14:textId="77777777" w:rsidR="00903AB9" w:rsidRPr="00262569" w:rsidRDefault="00903AB9" w:rsidP="003742E4">
            <w:pPr>
              <w:suppressAutoHyphens/>
              <w:jc w:val="both"/>
              <w:rPr>
                <w:spacing w:val="-3"/>
              </w:rPr>
            </w:pPr>
          </w:p>
          <w:p w14:paraId="492C71AE" w14:textId="77777777" w:rsidR="00903AB9" w:rsidRPr="00262569" w:rsidRDefault="00903AB9" w:rsidP="003742E4">
            <w:pPr>
              <w:spacing w:line="240" w:lineRule="atLeast"/>
              <w:ind w:left="360"/>
              <w:jc w:val="both"/>
            </w:pPr>
          </w:p>
          <w:p w14:paraId="4911F1BC" w14:textId="77777777" w:rsidR="00903AB9" w:rsidRPr="00262569" w:rsidRDefault="00903AB9" w:rsidP="003742E4">
            <w:pPr>
              <w:spacing w:line="240" w:lineRule="atLeast"/>
              <w:ind w:left="1440" w:hanging="720"/>
              <w:jc w:val="both"/>
            </w:pPr>
          </w:p>
        </w:tc>
      </w:tr>
      <w:tr w:rsidR="00262569" w:rsidRPr="00262569" w14:paraId="3EC71C43" w14:textId="77777777" w:rsidTr="00796168">
        <w:tc>
          <w:tcPr>
            <w:tcW w:w="4678" w:type="dxa"/>
          </w:tcPr>
          <w:p w14:paraId="7AB89037" w14:textId="77777777" w:rsidR="00903AB9" w:rsidRPr="00262569" w:rsidRDefault="00903AB9" w:rsidP="008C2BDB">
            <w:pPr>
              <w:spacing w:line="240" w:lineRule="atLeast"/>
              <w:jc w:val="both"/>
              <w:rPr>
                <w:b/>
                <w:lang w:val="cs-CZ"/>
              </w:rPr>
            </w:pPr>
            <w:r w:rsidRPr="00262569">
              <w:rPr>
                <w:b/>
                <w:lang w:val="cs-CZ"/>
              </w:rPr>
              <w:t>10.0</w:t>
            </w:r>
            <w:r w:rsidRPr="00262569">
              <w:rPr>
                <w:b/>
                <w:lang w:val="cs-CZ"/>
              </w:rPr>
              <w:tab/>
            </w:r>
            <w:r w:rsidR="00C978E3" w:rsidRPr="00262569">
              <w:rPr>
                <w:b/>
                <w:u w:val="single"/>
                <w:lang w:val="cs-CZ"/>
              </w:rPr>
              <w:t>Ochrana osobních údajů</w:t>
            </w:r>
            <w:r w:rsidRPr="00262569">
              <w:rPr>
                <w:b/>
                <w:u w:val="single"/>
                <w:lang w:val="cs-CZ"/>
              </w:rPr>
              <w:t xml:space="preserve"> / </w:t>
            </w:r>
            <w:r w:rsidR="00C978E3" w:rsidRPr="00262569">
              <w:rPr>
                <w:b/>
                <w:u w:val="single"/>
                <w:lang w:val="cs-CZ"/>
              </w:rPr>
              <w:t>Zveřejnění</w:t>
            </w:r>
          </w:p>
          <w:p w14:paraId="15817F5A" w14:textId="77777777" w:rsidR="00903AB9" w:rsidRPr="00262569" w:rsidRDefault="00903AB9" w:rsidP="008C2BDB">
            <w:pPr>
              <w:tabs>
                <w:tab w:val="left" w:pos="-720"/>
                <w:tab w:val="left" w:pos="709"/>
              </w:tabs>
              <w:suppressAutoHyphens/>
              <w:ind w:left="709" w:hanging="709"/>
              <w:jc w:val="both"/>
              <w:rPr>
                <w:spacing w:val="-3"/>
                <w:lang w:val="cs-CZ"/>
              </w:rPr>
            </w:pPr>
          </w:p>
        </w:tc>
        <w:tc>
          <w:tcPr>
            <w:tcW w:w="4911" w:type="dxa"/>
          </w:tcPr>
          <w:p w14:paraId="23FF4C6E" w14:textId="34038DD4" w:rsidR="00903AB9" w:rsidRPr="00262569" w:rsidRDefault="008145B4" w:rsidP="003742E4">
            <w:pPr>
              <w:spacing w:line="240" w:lineRule="atLeast"/>
              <w:jc w:val="both"/>
              <w:rPr>
                <w:b/>
              </w:rPr>
            </w:pPr>
            <w:r>
              <w:rPr>
                <w:b/>
              </w:rPr>
              <w:t xml:space="preserve">          </w:t>
            </w:r>
            <w:r w:rsidR="00903AB9" w:rsidRPr="00262569">
              <w:rPr>
                <w:b/>
              </w:rPr>
              <w:t>10.0</w:t>
            </w:r>
            <w:r w:rsidR="00903AB9" w:rsidRPr="00262569">
              <w:rPr>
                <w:b/>
              </w:rPr>
              <w:tab/>
            </w:r>
            <w:r w:rsidR="00903AB9" w:rsidRPr="00262569">
              <w:rPr>
                <w:b/>
                <w:u w:val="single"/>
              </w:rPr>
              <w:t>Data Privacy / Publicity</w:t>
            </w:r>
          </w:p>
          <w:p w14:paraId="1423DC4C" w14:textId="77777777" w:rsidR="00903AB9" w:rsidRPr="00262569" w:rsidRDefault="00903AB9" w:rsidP="003742E4">
            <w:pPr>
              <w:tabs>
                <w:tab w:val="left" w:pos="-720"/>
                <w:tab w:val="left" w:pos="709"/>
              </w:tabs>
              <w:suppressAutoHyphens/>
              <w:ind w:left="709" w:hanging="709"/>
              <w:jc w:val="both"/>
              <w:rPr>
                <w:spacing w:val="-3"/>
              </w:rPr>
            </w:pPr>
          </w:p>
        </w:tc>
      </w:tr>
      <w:tr w:rsidR="00262569" w:rsidRPr="00262569" w14:paraId="6323064F" w14:textId="77777777" w:rsidTr="00796168">
        <w:tc>
          <w:tcPr>
            <w:tcW w:w="4678" w:type="dxa"/>
          </w:tcPr>
          <w:p w14:paraId="77940935" w14:textId="77777777" w:rsidR="00903AB9" w:rsidRPr="00262569" w:rsidRDefault="00903AB9" w:rsidP="008C2BDB">
            <w:pPr>
              <w:spacing w:line="240" w:lineRule="atLeast"/>
              <w:ind w:left="1440" w:hanging="720"/>
              <w:jc w:val="both"/>
              <w:rPr>
                <w:lang w:val="cs-CZ"/>
              </w:rPr>
            </w:pPr>
          </w:p>
          <w:p w14:paraId="0532326A" w14:textId="77777777" w:rsidR="00903AB9" w:rsidRPr="00262569" w:rsidRDefault="00903AB9" w:rsidP="00ED7C0B">
            <w:pPr>
              <w:spacing w:line="240" w:lineRule="atLeast"/>
              <w:ind w:left="993" w:hanging="567"/>
              <w:jc w:val="both"/>
              <w:rPr>
                <w:lang w:val="cs-CZ"/>
              </w:rPr>
            </w:pPr>
            <w:r w:rsidRPr="00262569">
              <w:rPr>
                <w:lang w:val="cs-CZ"/>
              </w:rPr>
              <w:t>10.1</w:t>
            </w:r>
            <w:r w:rsidRPr="00262569">
              <w:rPr>
                <w:lang w:val="cs-CZ"/>
              </w:rPr>
              <w:tab/>
            </w:r>
            <w:r w:rsidR="00C978E3" w:rsidRPr="00262569">
              <w:rPr>
                <w:lang w:val="cs-CZ"/>
              </w:rPr>
              <w:t>Zdravotnické zařízení a Zkoušející</w:t>
            </w:r>
            <w:r w:rsidRPr="00262569">
              <w:rPr>
                <w:rStyle w:val="DeltaViewInsertion"/>
                <w:color w:val="auto"/>
                <w:u w:val="none"/>
                <w:lang w:val="cs-CZ"/>
              </w:rPr>
              <w:t xml:space="preserve"> </w:t>
            </w:r>
            <w:r w:rsidR="00C978E3" w:rsidRPr="00262569">
              <w:rPr>
                <w:rStyle w:val="DeltaViewInsertion"/>
                <w:color w:val="auto"/>
                <w:u w:val="none"/>
                <w:lang w:val="cs-CZ"/>
              </w:rPr>
              <w:t>jsou povinni dodržovat a zajistit,</w:t>
            </w:r>
            <w:r w:rsidRPr="00262569">
              <w:rPr>
                <w:rStyle w:val="DeltaViewInsertion"/>
                <w:color w:val="auto"/>
                <w:u w:val="none"/>
                <w:lang w:val="cs-CZ"/>
              </w:rPr>
              <w:t xml:space="preserve"> </w:t>
            </w:r>
            <w:r w:rsidR="00C978E3" w:rsidRPr="00262569">
              <w:rPr>
                <w:rStyle w:val="DeltaViewInsertion"/>
                <w:color w:val="auto"/>
                <w:u w:val="none"/>
                <w:lang w:val="cs-CZ"/>
              </w:rPr>
              <w:t>aby všechny fyzické i právnické osoby</w:t>
            </w:r>
            <w:r w:rsidRPr="00262569">
              <w:rPr>
                <w:rStyle w:val="DeltaViewInsertion"/>
                <w:color w:val="auto"/>
                <w:u w:val="none"/>
                <w:lang w:val="cs-CZ"/>
              </w:rPr>
              <w:t xml:space="preserve"> </w:t>
            </w:r>
            <w:r w:rsidR="00C978E3" w:rsidRPr="00262569">
              <w:rPr>
                <w:rStyle w:val="DeltaViewInsertion"/>
                <w:color w:val="auto"/>
                <w:u w:val="none"/>
                <w:lang w:val="cs-CZ"/>
              </w:rPr>
              <w:t>poskytující plnění jejich jménem dodržovaly</w:t>
            </w:r>
            <w:r w:rsidRPr="00262569">
              <w:rPr>
                <w:rStyle w:val="DeltaViewInsertion"/>
                <w:color w:val="auto"/>
                <w:u w:val="none"/>
                <w:lang w:val="cs-CZ"/>
              </w:rPr>
              <w:t xml:space="preserve"> </w:t>
            </w:r>
            <w:r w:rsidR="00C978E3" w:rsidRPr="00262569">
              <w:rPr>
                <w:rStyle w:val="DeltaViewInsertion"/>
                <w:color w:val="auto"/>
                <w:u w:val="none"/>
                <w:lang w:val="cs-CZ"/>
              </w:rPr>
              <w:t>všechny platné zákony, pravidla</w:t>
            </w:r>
            <w:r w:rsidRPr="00262569">
              <w:rPr>
                <w:rStyle w:val="DeltaViewInsertion"/>
                <w:color w:val="auto"/>
                <w:u w:val="none"/>
                <w:lang w:val="cs-CZ"/>
              </w:rPr>
              <w:t xml:space="preserve">, </w:t>
            </w:r>
            <w:r w:rsidR="00C978E3" w:rsidRPr="00262569">
              <w:rPr>
                <w:rStyle w:val="DeltaViewInsertion"/>
                <w:color w:val="auto"/>
                <w:u w:val="none"/>
                <w:lang w:val="cs-CZ"/>
              </w:rPr>
              <w:t>předpisy a pokyny</w:t>
            </w:r>
            <w:r w:rsidRPr="00262569">
              <w:rPr>
                <w:rStyle w:val="DeltaViewInsertion"/>
                <w:color w:val="auto"/>
                <w:u w:val="none"/>
                <w:lang w:val="cs-CZ"/>
              </w:rPr>
              <w:t xml:space="preserve"> </w:t>
            </w:r>
            <w:r w:rsidR="00C978E3" w:rsidRPr="00262569">
              <w:rPr>
                <w:rStyle w:val="DeltaViewInsertion"/>
                <w:color w:val="auto"/>
                <w:u w:val="none"/>
                <w:lang w:val="cs-CZ"/>
              </w:rPr>
              <w:t>ve věci ochrany osobních údajů a lékařského tajemství,</w:t>
            </w:r>
            <w:r w:rsidRPr="00262569">
              <w:rPr>
                <w:rStyle w:val="DeltaViewInsertion"/>
                <w:color w:val="auto"/>
                <w:u w:val="none"/>
                <w:lang w:val="cs-CZ"/>
              </w:rPr>
              <w:t xml:space="preserve"> </w:t>
            </w:r>
            <w:r w:rsidR="00604948" w:rsidRPr="00262569">
              <w:rPr>
                <w:lang w:val="cs-CZ"/>
              </w:rPr>
              <w:t xml:space="preserve">nařízení evropského parlamentu a rady (EU) 2016/679 ze dne 27. dubna 2016 o </w:t>
            </w:r>
            <w:r w:rsidR="00604948" w:rsidRPr="00262569">
              <w:rPr>
                <w:lang w:val="cs-CZ"/>
              </w:rPr>
              <w:lastRenderedPageBreak/>
              <w:t>ochraně fyzických osob v souvislosti se zpracováním osobních údajů a o volném pohybu těchto údajů (obecné nařízení o ochraně osobních údajů)</w:t>
            </w:r>
            <w:r w:rsidRPr="00262569">
              <w:rPr>
                <w:rStyle w:val="DeltaViewInsertion"/>
                <w:color w:val="auto"/>
                <w:u w:val="none"/>
                <w:lang w:val="cs-CZ"/>
              </w:rPr>
              <w:t>.</w:t>
            </w:r>
          </w:p>
          <w:p w14:paraId="71C4BF3B" w14:textId="77777777" w:rsidR="00903AB9" w:rsidRPr="00262569" w:rsidRDefault="00903AB9" w:rsidP="008C2BDB">
            <w:pPr>
              <w:spacing w:line="240" w:lineRule="atLeast"/>
              <w:ind w:left="1440" w:hanging="720"/>
              <w:jc w:val="both"/>
              <w:rPr>
                <w:lang w:val="cs-CZ"/>
              </w:rPr>
            </w:pPr>
          </w:p>
          <w:p w14:paraId="23E93984" w14:textId="77777777" w:rsidR="00903AB9" w:rsidRPr="00262569" w:rsidRDefault="00903AB9" w:rsidP="008C2BDB">
            <w:pPr>
              <w:spacing w:line="240" w:lineRule="atLeast"/>
              <w:ind w:left="1440" w:hanging="720"/>
              <w:jc w:val="both"/>
              <w:rPr>
                <w:lang w:val="cs-CZ"/>
              </w:rPr>
            </w:pPr>
          </w:p>
        </w:tc>
        <w:tc>
          <w:tcPr>
            <w:tcW w:w="4911" w:type="dxa"/>
          </w:tcPr>
          <w:p w14:paraId="455032D4" w14:textId="77777777" w:rsidR="00903AB9" w:rsidRPr="00262569" w:rsidRDefault="00903AB9" w:rsidP="003742E4">
            <w:pPr>
              <w:spacing w:line="240" w:lineRule="atLeast"/>
              <w:ind w:left="1440" w:hanging="720"/>
              <w:jc w:val="both"/>
              <w:rPr>
                <w:lang w:val="cs-CZ"/>
              </w:rPr>
            </w:pPr>
          </w:p>
          <w:p w14:paraId="30BAB97F" w14:textId="77777777" w:rsidR="00903AB9" w:rsidRPr="00262569" w:rsidRDefault="00903AB9" w:rsidP="003742E4">
            <w:pPr>
              <w:spacing w:line="240" w:lineRule="atLeast"/>
              <w:ind w:left="1440" w:hanging="720"/>
              <w:jc w:val="both"/>
              <w:rPr>
                <w:rStyle w:val="DeltaViewInsertion"/>
                <w:color w:val="auto"/>
                <w:u w:val="none"/>
              </w:rPr>
            </w:pPr>
            <w:r w:rsidRPr="00262569">
              <w:t>10.1</w:t>
            </w:r>
            <w:r w:rsidRPr="00262569">
              <w:tab/>
              <w:t>Institution and Inves</w:t>
            </w:r>
            <w:r w:rsidRPr="00262569">
              <w:rPr>
                <w:rStyle w:val="DeltaViewInsertion"/>
                <w:color w:val="auto"/>
                <w:u w:val="none"/>
              </w:rPr>
              <w:t xml:space="preserve">tigator shall comply and shall require any of the persons or entities performing services on their behalf to comply, with all applicable laws, rules, regulations, and guidelines governing the privacy of personal data and patient health information, including without limitation, </w:t>
            </w:r>
            <w:r w:rsidR="00604948" w:rsidRPr="00262569">
              <w:rPr>
                <w:rStyle w:val="DeltaViewInsertion"/>
                <w:color w:val="auto"/>
                <w:u w:val="none"/>
              </w:rPr>
              <w:t xml:space="preserve">European Union </w:t>
            </w:r>
            <w:r w:rsidR="00604948" w:rsidRPr="00262569">
              <w:rPr>
                <w:rStyle w:val="DeltaViewInsertion"/>
                <w:color w:val="auto"/>
                <w:u w:val="none"/>
              </w:rPr>
              <w:lastRenderedPageBreak/>
              <w:t>General Data Protection Regulation 2016/679</w:t>
            </w:r>
            <w:r w:rsidRPr="00262569">
              <w:rPr>
                <w:rStyle w:val="DeltaViewInsertion"/>
                <w:color w:val="auto"/>
                <w:u w:val="none"/>
              </w:rPr>
              <w:t>.</w:t>
            </w:r>
          </w:p>
          <w:p w14:paraId="066B05BF" w14:textId="77777777" w:rsidR="00903AB9" w:rsidRPr="00262569" w:rsidRDefault="00903AB9" w:rsidP="003742E4">
            <w:pPr>
              <w:spacing w:line="240" w:lineRule="atLeast"/>
              <w:ind w:left="1440" w:hanging="720"/>
              <w:jc w:val="both"/>
            </w:pPr>
          </w:p>
          <w:p w14:paraId="52C8243C" w14:textId="77777777" w:rsidR="00903AB9" w:rsidRPr="00262569" w:rsidRDefault="00903AB9" w:rsidP="003742E4">
            <w:pPr>
              <w:spacing w:line="240" w:lineRule="atLeast"/>
              <w:ind w:left="1440" w:hanging="720"/>
              <w:jc w:val="both"/>
            </w:pPr>
          </w:p>
        </w:tc>
      </w:tr>
      <w:tr w:rsidR="00262569" w:rsidRPr="00262569" w14:paraId="03BAD9AE" w14:textId="77777777" w:rsidTr="00796168">
        <w:tc>
          <w:tcPr>
            <w:tcW w:w="4678" w:type="dxa"/>
          </w:tcPr>
          <w:p w14:paraId="51B5EFD9" w14:textId="6AFA2CD0" w:rsidR="00903AB9" w:rsidRPr="00262569" w:rsidRDefault="00903AB9" w:rsidP="00ED7C0B">
            <w:pPr>
              <w:spacing w:line="240" w:lineRule="atLeast"/>
              <w:ind w:left="993" w:hanging="1014"/>
              <w:jc w:val="both"/>
              <w:rPr>
                <w:snapToGrid w:val="0"/>
                <w:lang w:val="cs-CZ"/>
              </w:rPr>
            </w:pPr>
            <w:r w:rsidRPr="00262569">
              <w:rPr>
                <w:lang w:val="cs-CZ"/>
              </w:rPr>
              <w:lastRenderedPageBreak/>
              <w:t>10.2</w:t>
            </w:r>
            <w:r w:rsidRPr="00262569">
              <w:rPr>
                <w:lang w:val="cs-CZ"/>
              </w:rPr>
              <w:tab/>
            </w:r>
            <w:r w:rsidR="00651094" w:rsidRPr="00262569">
              <w:rPr>
                <w:lang w:val="cs-CZ"/>
              </w:rPr>
              <w:t xml:space="preserve">Před a v průběhu </w:t>
            </w:r>
            <w:r w:rsidR="00CB0E83" w:rsidRPr="00262569">
              <w:rPr>
                <w:lang w:val="cs-CZ"/>
              </w:rPr>
              <w:t>Klinického hodnocení</w:t>
            </w:r>
            <w:r w:rsidR="00651094" w:rsidRPr="00262569">
              <w:rPr>
                <w:lang w:val="cs-CZ"/>
              </w:rPr>
              <w:t xml:space="preserve"> může Zadavatel a/nebo PPD shromažďovat osobní údaje (jak je definováno v platných právních předpisech o ochraně údajů) týkající se </w:t>
            </w:r>
            <w:r w:rsidR="00CB0E83" w:rsidRPr="00262569">
              <w:rPr>
                <w:lang w:val="cs-CZ"/>
              </w:rPr>
              <w:t>Zkoušejícího</w:t>
            </w:r>
            <w:r w:rsidR="00651094" w:rsidRPr="00262569">
              <w:rPr>
                <w:lang w:val="cs-CZ"/>
              </w:rPr>
              <w:t xml:space="preserve"> a zaměstnanců nebo jiného personálu </w:t>
            </w:r>
            <w:r w:rsidR="00CB0E83" w:rsidRPr="00262569">
              <w:rPr>
                <w:lang w:val="cs-CZ"/>
              </w:rPr>
              <w:t>Zdravotnického zařízení</w:t>
            </w:r>
            <w:r w:rsidR="00651094" w:rsidRPr="00262569">
              <w:rPr>
                <w:lang w:val="cs-CZ"/>
              </w:rPr>
              <w:t xml:space="preserve"> a </w:t>
            </w:r>
            <w:r w:rsidR="00CB0E83" w:rsidRPr="00262569">
              <w:rPr>
                <w:lang w:val="cs-CZ"/>
              </w:rPr>
              <w:t>Zkoušejícího</w:t>
            </w:r>
            <w:r w:rsidR="00651094" w:rsidRPr="00262569">
              <w:rPr>
                <w:lang w:val="cs-CZ"/>
              </w:rPr>
              <w:t xml:space="preserve"> („Osobní údaje </w:t>
            </w:r>
            <w:r w:rsidR="00CB0E83" w:rsidRPr="00262569">
              <w:rPr>
                <w:lang w:val="cs-CZ"/>
              </w:rPr>
              <w:t>centra</w:t>
            </w:r>
            <w:r w:rsidR="00651094" w:rsidRPr="00262569">
              <w:rPr>
                <w:lang w:val="cs-CZ"/>
              </w:rPr>
              <w:t xml:space="preserve">“). </w:t>
            </w:r>
            <w:r w:rsidR="00FA6797" w:rsidRPr="00262569">
              <w:rPr>
                <w:lang w:val="cs-CZ"/>
              </w:rPr>
              <w:t xml:space="preserve">Zadavatel </w:t>
            </w:r>
            <w:r w:rsidR="00651094" w:rsidRPr="00262569">
              <w:rPr>
                <w:lang w:val="cs-CZ"/>
              </w:rPr>
              <w:t xml:space="preserve">by byl správcem těchto </w:t>
            </w:r>
            <w:r w:rsidR="00E306EF" w:rsidRPr="00262569">
              <w:rPr>
                <w:lang w:val="cs-CZ"/>
              </w:rPr>
              <w:t>O</w:t>
            </w:r>
            <w:r w:rsidR="00FA6797" w:rsidRPr="00262569">
              <w:rPr>
                <w:lang w:val="cs-CZ"/>
              </w:rPr>
              <w:t>sobních údajů centra</w:t>
            </w:r>
            <w:r w:rsidR="00651094" w:rsidRPr="00262569">
              <w:rPr>
                <w:lang w:val="cs-CZ"/>
              </w:rPr>
              <w:t xml:space="preserve">. Kromě toho, pokud PPD nakládá s jakýmikoli </w:t>
            </w:r>
            <w:r w:rsidR="00E306EF" w:rsidRPr="00262569">
              <w:rPr>
                <w:lang w:val="cs-CZ"/>
              </w:rPr>
              <w:t>O</w:t>
            </w:r>
            <w:r w:rsidR="00651094" w:rsidRPr="00262569">
              <w:rPr>
                <w:lang w:val="cs-CZ"/>
              </w:rPr>
              <w:t xml:space="preserve">sobními údaji </w:t>
            </w:r>
            <w:r w:rsidR="00FA6797" w:rsidRPr="00262569">
              <w:rPr>
                <w:lang w:val="cs-CZ"/>
              </w:rPr>
              <w:t>centra</w:t>
            </w:r>
            <w:r w:rsidR="00651094" w:rsidRPr="00262569">
              <w:rPr>
                <w:lang w:val="cs-CZ"/>
              </w:rPr>
              <w:t xml:space="preserve"> podle této </w:t>
            </w:r>
            <w:r w:rsidR="00FA6797" w:rsidRPr="00262569">
              <w:rPr>
                <w:lang w:val="cs-CZ"/>
              </w:rPr>
              <w:t>S</w:t>
            </w:r>
            <w:r w:rsidR="00651094" w:rsidRPr="00262569">
              <w:rPr>
                <w:lang w:val="cs-CZ"/>
              </w:rPr>
              <w:t xml:space="preserve">mlouvy způsobem správce údajů, pak bude společnost PPD také správcem těchto </w:t>
            </w:r>
            <w:r w:rsidR="00E306EF" w:rsidRPr="00262569">
              <w:rPr>
                <w:lang w:val="cs-CZ"/>
              </w:rPr>
              <w:t>O</w:t>
            </w:r>
            <w:r w:rsidR="00651094" w:rsidRPr="00262569">
              <w:rPr>
                <w:lang w:val="cs-CZ"/>
              </w:rPr>
              <w:t xml:space="preserve">sobních údajů </w:t>
            </w:r>
            <w:r w:rsidR="00FA6797" w:rsidRPr="00262569">
              <w:rPr>
                <w:lang w:val="cs-CZ"/>
              </w:rPr>
              <w:t>centra</w:t>
            </w:r>
            <w:r w:rsidR="00651094" w:rsidRPr="00262569">
              <w:rPr>
                <w:lang w:val="cs-CZ"/>
              </w:rPr>
              <w:t xml:space="preserve"> v rozsahu </w:t>
            </w:r>
            <w:r w:rsidR="00082289" w:rsidRPr="00262569">
              <w:rPr>
                <w:lang w:val="cs-CZ"/>
              </w:rPr>
              <w:t>tohoto nakládání.</w:t>
            </w:r>
          </w:p>
          <w:p w14:paraId="4BBF27EE" w14:textId="77777777" w:rsidR="00903AB9" w:rsidRPr="00262569" w:rsidRDefault="00903AB9" w:rsidP="008C2BDB">
            <w:pPr>
              <w:suppressAutoHyphens/>
              <w:jc w:val="center"/>
              <w:rPr>
                <w:lang w:val="cs-CZ"/>
              </w:rPr>
            </w:pPr>
          </w:p>
        </w:tc>
        <w:tc>
          <w:tcPr>
            <w:tcW w:w="4911" w:type="dxa"/>
          </w:tcPr>
          <w:p w14:paraId="7F6BB5F7" w14:textId="7777EB36" w:rsidR="00903AB9" w:rsidRPr="00262569" w:rsidRDefault="00903AB9" w:rsidP="003742E4">
            <w:pPr>
              <w:spacing w:line="240" w:lineRule="atLeast"/>
              <w:ind w:left="1440" w:hanging="720"/>
              <w:jc w:val="both"/>
              <w:rPr>
                <w:snapToGrid w:val="0"/>
              </w:rPr>
            </w:pPr>
            <w:r w:rsidRPr="00262569">
              <w:t>10.2</w:t>
            </w:r>
            <w:r w:rsidRPr="00262569">
              <w:tab/>
            </w:r>
            <w:r w:rsidR="004C21C6" w:rsidRPr="00262569">
              <w:t>Prior to and during the course of the Trial, Sponsor and/or PPD may collect personal data (as defined by applicable data protection legislation) relating to the Investigator and the staff or other personnel of the Institution and Investigator (“Site Personal Data”). Sponsor would be the data controller for such Site Personal Data. Additionally, if PPD deals with any Site Personal Data under this Agreement in the manner of a data controller then PPD shall also be a data controller of such Site Personal Data, to the extent of such dealings.</w:t>
            </w:r>
            <w:r w:rsidRPr="00262569">
              <w:rPr>
                <w:snapToGrid w:val="0"/>
              </w:rPr>
              <w:t xml:space="preserve"> </w:t>
            </w:r>
          </w:p>
          <w:p w14:paraId="6230C322" w14:textId="77777777" w:rsidR="00903AB9" w:rsidRPr="00262569" w:rsidRDefault="00903AB9" w:rsidP="003742E4">
            <w:pPr>
              <w:suppressAutoHyphens/>
              <w:jc w:val="center"/>
            </w:pPr>
          </w:p>
        </w:tc>
      </w:tr>
      <w:tr w:rsidR="00262569" w:rsidRPr="00262569" w14:paraId="3F516882" w14:textId="77777777" w:rsidTr="00796168">
        <w:tc>
          <w:tcPr>
            <w:tcW w:w="4678" w:type="dxa"/>
          </w:tcPr>
          <w:p w14:paraId="323D9206" w14:textId="77777777" w:rsidR="00903AB9" w:rsidRPr="00262569" w:rsidRDefault="00903AB9" w:rsidP="008C2BDB">
            <w:pPr>
              <w:spacing w:line="240" w:lineRule="atLeast"/>
              <w:ind w:left="1440" w:hanging="720"/>
              <w:jc w:val="both"/>
              <w:rPr>
                <w:snapToGrid w:val="0"/>
                <w:lang w:val="cs-CZ"/>
              </w:rPr>
            </w:pPr>
          </w:p>
          <w:p w14:paraId="4AF95E2A" w14:textId="7649102E" w:rsidR="00903AB9" w:rsidRPr="00262569" w:rsidRDefault="00183F49" w:rsidP="008145B4">
            <w:pPr>
              <w:suppressAutoHyphens/>
              <w:ind w:left="720"/>
              <w:rPr>
                <w:lang w:val="cs-CZ"/>
              </w:rPr>
            </w:pPr>
            <w:r w:rsidRPr="00262569">
              <w:rPr>
                <w:snapToGrid w:val="0"/>
                <w:lang w:val="cs-CZ"/>
              </w:rPr>
              <w:t>10.3</w:t>
            </w:r>
            <w:r w:rsidRPr="00262569">
              <w:rPr>
                <w:snapToGrid w:val="0"/>
                <w:lang w:val="cs-CZ"/>
              </w:rPr>
              <w:tab/>
            </w:r>
            <w:r w:rsidR="00E306EF" w:rsidRPr="00262569">
              <w:rPr>
                <w:spacing w:val="-3"/>
                <w:lang w:val="cs-CZ"/>
              </w:rPr>
              <w:t>Zdravotnické zařízení i Zkoušející</w:t>
            </w:r>
            <w:r w:rsidR="002F195E" w:rsidRPr="00262569">
              <w:rPr>
                <w:spacing w:val="-3"/>
                <w:lang w:val="cs-CZ"/>
              </w:rPr>
              <w:t xml:space="preserve"> berou na vědomí, že </w:t>
            </w:r>
            <w:r w:rsidR="00E306EF" w:rsidRPr="00262569">
              <w:rPr>
                <w:spacing w:val="-3"/>
                <w:lang w:val="cs-CZ"/>
              </w:rPr>
              <w:t xml:space="preserve">Zadavatel </w:t>
            </w:r>
            <w:r w:rsidR="002F195E" w:rsidRPr="00262569">
              <w:rPr>
                <w:spacing w:val="-3"/>
                <w:lang w:val="cs-CZ"/>
              </w:rPr>
              <w:t xml:space="preserve">používá a zpracovává Osobní údaje </w:t>
            </w:r>
            <w:r w:rsidR="00E306EF" w:rsidRPr="00262569">
              <w:rPr>
                <w:spacing w:val="-3"/>
                <w:lang w:val="cs-CZ"/>
              </w:rPr>
              <w:t>centra</w:t>
            </w:r>
            <w:r w:rsidR="002F195E" w:rsidRPr="00262569">
              <w:rPr>
                <w:spacing w:val="-3"/>
                <w:lang w:val="cs-CZ"/>
              </w:rPr>
              <w:t xml:space="preserve"> a </w:t>
            </w:r>
            <w:r w:rsidR="00BB78D7" w:rsidRPr="00262569">
              <w:rPr>
                <w:spacing w:val="-3"/>
                <w:lang w:val="cs-CZ"/>
              </w:rPr>
              <w:t>Zkoušející</w:t>
            </w:r>
            <w:r w:rsidR="002F195E" w:rsidRPr="00262569">
              <w:rPr>
                <w:spacing w:val="-3"/>
                <w:lang w:val="cs-CZ"/>
              </w:rPr>
              <w:t xml:space="preserve"> souhlasí s tím, že poskytne všem zaměstnancům a </w:t>
            </w:r>
            <w:r w:rsidR="00BB78D7" w:rsidRPr="00262569">
              <w:rPr>
                <w:spacing w:val="-3"/>
                <w:lang w:val="cs-CZ"/>
              </w:rPr>
              <w:t>personálu</w:t>
            </w:r>
            <w:r w:rsidR="002F195E" w:rsidRPr="00262569">
              <w:rPr>
                <w:spacing w:val="-3"/>
                <w:lang w:val="cs-CZ"/>
              </w:rPr>
              <w:t xml:space="preserve"> zapojeným do </w:t>
            </w:r>
            <w:r w:rsidR="00BB78D7" w:rsidRPr="00262569">
              <w:rPr>
                <w:spacing w:val="-3"/>
                <w:lang w:val="cs-CZ"/>
              </w:rPr>
              <w:t>Klinického hodnocení</w:t>
            </w:r>
            <w:r w:rsidR="002F195E" w:rsidRPr="00262569">
              <w:rPr>
                <w:spacing w:val="-3"/>
                <w:lang w:val="cs-CZ"/>
              </w:rPr>
              <w:t xml:space="preserve"> oznámení o ochraně osobních údajů (ve formě poskytnuté </w:t>
            </w:r>
            <w:r w:rsidR="00BB78D7" w:rsidRPr="00262569">
              <w:rPr>
                <w:spacing w:val="-3"/>
                <w:lang w:val="cs-CZ"/>
              </w:rPr>
              <w:t>Zadavatelem</w:t>
            </w:r>
            <w:r w:rsidR="002F195E" w:rsidRPr="00262569">
              <w:rPr>
                <w:spacing w:val="-3"/>
                <w:lang w:val="cs-CZ"/>
              </w:rPr>
              <w:t xml:space="preserve">), které stanoví, jak </w:t>
            </w:r>
            <w:r w:rsidR="00BB78D7" w:rsidRPr="00262569">
              <w:rPr>
                <w:spacing w:val="-3"/>
                <w:lang w:val="cs-CZ"/>
              </w:rPr>
              <w:t>Zadavatel</w:t>
            </w:r>
            <w:r w:rsidR="002F195E" w:rsidRPr="00262569">
              <w:rPr>
                <w:spacing w:val="-3"/>
                <w:lang w:val="cs-CZ"/>
              </w:rPr>
              <w:t xml:space="preserve"> používá a zpracovává </w:t>
            </w:r>
            <w:r w:rsidR="00BB78D7" w:rsidRPr="00262569">
              <w:rPr>
                <w:spacing w:val="-3"/>
                <w:lang w:val="cs-CZ"/>
              </w:rPr>
              <w:t>O</w:t>
            </w:r>
            <w:r w:rsidR="002F195E" w:rsidRPr="00262569">
              <w:rPr>
                <w:spacing w:val="-3"/>
                <w:lang w:val="cs-CZ"/>
              </w:rPr>
              <w:t xml:space="preserve">sobní údaje </w:t>
            </w:r>
            <w:r w:rsidR="00BB78D7" w:rsidRPr="00262569">
              <w:rPr>
                <w:spacing w:val="-3"/>
                <w:lang w:val="cs-CZ"/>
              </w:rPr>
              <w:t>centra</w:t>
            </w:r>
            <w:r w:rsidR="002F195E" w:rsidRPr="00262569">
              <w:rPr>
                <w:spacing w:val="-3"/>
                <w:lang w:val="cs-CZ"/>
              </w:rPr>
              <w:t xml:space="preserve"> před tím, než se </w:t>
            </w:r>
            <w:r w:rsidR="000761C2" w:rsidRPr="00262569">
              <w:rPr>
                <w:spacing w:val="-3"/>
                <w:lang w:val="cs-CZ"/>
              </w:rPr>
              <w:t>zaměstnanci a personál zapojí do Klinického hodnocení</w:t>
            </w:r>
            <w:r w:rsidR="002F195E" w:rsidRPr="00262569">
              <w:rPr>
                <w:spacing w:val="-3"/>
                <w:lang w:val="cs-CZ"/>
              </w:rPr>
              <w:t>.</w:t>
            </w:r>
          </w:p>
        </w:tc>
        <w:tc>
          <w:tcPr>
            <w:tcW w:w="4911" w:type="dxa"/>
          </w:tcPr>
          <w:p w14:paraId="5B9E5BE1" w14:textId="77777777" w:rsidR="00903AB9" w:rsidRPr="00262569" w:rsidRDefault="00903AB9" w:rsidP="003742E4">
            <w:pPr>
              <w:spacing w:line="240" w:lineRule="atLeast"/>
              <w:ind w:left="1440" w:hanging="720"/>
              <w:jc w:val="both"/>
              <w:rPr>
                <w:snapToGrid w:val="0"/>
                <w:lang w:val="cs-CZ"/>
              </w:rPr>
            </w:pPr>
          </w:p>
          <w:p w14:paraId="6537B2C8" w14:textId="20FED33A" w:rsidR="00903AB9" w:rsidRPr="00262569" w:rsidRDefault="00903AB9" w:rsidP="003742E4">
            <w:pPr>
              <w:spacing w:line="240" w:lineRule="atLeast"/>
              <w:ind w:left="1440" w:hanging="720"/>
              <w:jc w:val="both"/>
              <w:rPr>
                <w:snapToGrid w:val="0"/>
              </w:rPr>
            </w:pPr>
            <w:proofErr w:type="gramStart"/>
            <w:r w:rsidRPr="00262569">
              <w:rPr>
                <w:snapToGrid w:val="0"/>
              </w:rPr>
              <w:t>10.3</w:t>
            </w:r>
            <w:r w:rsidRPr="00262569">
              <w:rPr>
                <w:snapToGrid w:val="0"/>
              </w:rPr>
              <w:tab/>
            </w:r>
            <w:r w:rsidR="004C21C6" w:rsidRPr="00262569">
              <w:t>Institution and Investigator each acknowledge the use and processing of Site Personal Data by the Sponsor, and Investigator agrees to provide to all staff and personnel involved in the Trial a privacy notice (in a form provided by Sponsor) which sets out how the Sponsor uses and processes the Site Personal Data, prior to such staff and personnel’s involvement in the Trial commencing.</w:t>
            </w:r>
            <w:proofErr w:type="gramEnd"/>
          </w:p>
          <w:p w14:paraId="24D2A003" w14:textId="77777777" w:rsidR="00903AB9" w:rsidRPr="00262569" w:rsidRDefault="00903AB9" w:rsidP="003742E4">
            <w:pPr>
              <w:suppressAutoHyphens/>
              <w:jc w:val="center"/>
            </w:pPr>
          </w:p>
        </w:tc>
      </w:tr>
      <w:tr w:rsidR="00262569" w:rsidRPr="00262569" w14:paraId="0FEF29DD" w14:textId="77777777" w:rsidTr="00796168">
        <w:tc>
          <w:tcPr>
            <w:tcW w:w="4678" w:type="dxa"/>
          </w:tcPr>
          <w:p w14:paraId="31231FC4" w14:textId="77777777" w:rsidR="00903AB9" w:rsidRPr="00262569" w:rsidRDefault="00903AB9" w:rsidP="008C2BDB">
            <w:pPr>
              <w:suppressAutoHyphens/>
              <w:ind w:left="1413" w:hanging="540"/>
              <w:jc w:val="both"/>
              <w:rPr>
                <w:spacing w:val="-3"/>
                <w:lang w:val="cs-CZ"/>
              </w:rPr>
            </w:pPr>
          </w:p>
          <w:p w14:paraId="2B866232" w14:textId="77777777" w:rsidR="00903AB9" w:rsidRPr="00262569" w:rsidRDefault="00903AB9" w:rsidP="002B64CE">
            <w:pPr>
              <w:suppressAutoHyphens/>
              <w:ind w:left="567" w:hanging="567"/>
              <w:jc w:val="both"/>
              <w:rPr>
                <w:lang w:val="cs-CZ"/>
              </w:rPr>
            </w:pPr>
            <w:r w:rsidRPr="00262569">
              <w:rPr>
                <w:spacing w:val="-3"/>
                <w:lang w:val="cs-CZ"/>
              </w:rPr>
              <w:t>10.4</w:t>
            </w:r>
            <w:r w:rsidRPr="00262569">
              <w:rPr>
                <w:spacing w:val="-3"/>
                <w:lang w:val="cs-CZ"/>
              </w:rPr>
              <w:tab/>
            </w:r>
            <w:smartTag w:uri="urn:schemas-microsoft-com:office:smarttags" w:element="stockticker">
              <w:r w:rsidRPr="00262569">
                <w:rPr>
                  <w:spacing w:val="-3"/>
                  <w:lang w:val="cs-CZ"/>
                </w:rPr>
                <w:t>PPD</w:t>
              </w:r>
            </w:smartTag>
            <w:r w:rsidRPr="00262569">
              <w:rPr>
                <w:spacing w:val="-3"/>
                <w:lang w:val="cs-CZ"/>
              </w:rPr>
              <w:t xml:space="preserve"> </w:t>
            </w:r>
            <w:r w:rsidR="00F50368" w:rsidRPr="00262569">
              <w:rPr>
                <w:spacing w:val="-3"/>
                <w:lang w:val="cs-CZ"/>
              </w:rPr>
              <w:t>a</w:t>
            </w:r>
            <w:r w:rsidRPr="00262569">
              <w:rPr>
                <w:spacing w:val="-3"/>
                <w:lang w:val="cs-CZ"/>
              </w:rPr>
              <w:t xml:space="preserve"> Zadavatel </w:t>
            </w:r>
            <w:r w:rsidR="00253EE1" w:rsidRPr="00262569">
              <w:rPr>
                <w:spacing w:val="-3"/>
                <w:lang w:val="cs-CZ"/>
              </w:rPr>
              <w:t>mohou používat vědecké, lékařské a jiné publikované články uvádějící název Zdravotnického zařízení a/nebo jméno Zkoušejícího</w:t>
            </w:r>
            <w:r w:rsidRPr="00262569">
              <w:rPr>
                <w:spacing w:val="-3"/>
                <w:lang w:val="cs-CZ"/>
              </w:rPr>
              <w:t xml:space="preserve">, </w:t>
            </w:r>
            <w:r w:rsidR="00253EE1" w:rsidRPr="00262569">
              <w:rPr>
                <w:spacing w:val="-3"/>
                <w:lang w:val="cs-CZ"/>
              </w:rPr>
              <w:lastRenderedPageBreak/>
              <w:t>odkazovat na ně a šířit jejich přetisky</w:t>
            </w:r>
            <w:r w:rsidRPr="00262569">
              <w:rPr>
                <w:spacing w:val="-3"/>
                <w:lang w:val="cs-CZ"/>
              </w:rPr>
              <w:t xml:space="preserve"> </w:t>
            </w:r>
            <w:r w:rsidR="00253EE1" w:rsidRPr="00262569">
              <w:rPr>
                <w:spacing w:val="-3"/>
                <w:lang w:val="cs-CZ"/>
              </w:rPr>
              <w:t>v souladu se všemi platnými autorskoprávními předpisy</w:t>
            </w:r>
            <w:r w:rsidRPr="00262569">
              <w:rPr>
                <w:spacing w:val="-3"/>
                <w:lang w:val="cs-CZ"/>
              </w:rPr>
              <w:t xml:space="preserve">, </w:t>
            </w:r>
            <w:r w:rsidR="00253EE1" w:rsidRPr="00262569">
              <w:rPr>
                <w:spacing w:val="-3"/>
                <w:lang w:val="cs-CZ"/>
              </w:rPr>
              <w:t>za podmínky, že toto použití</w:t>
            </w:r>
            <w:r w:rsidRPr="00262569">
              <w:rPr>
                <w:spacing w:val="-3"/>
                <w:lang w:val="cs-CZ"/>
              </w:rPr>
              <w:t xml:space="preserve"> </w:t>
            </w:r>
            <w:r w:rsidR="00253EE1" w:rsidRPr="00262569">
              <w:rPr>
                <w:spacing w:val="-3"/>
                <w:lang w:val="cs-CZ"/>
              </w:rPr>
              <w:t>nepředstavuje podporu Zdravotnického zařízení nebo Zkoušejícího pro</w:t>
            </w:r>
            <w:r w:rsidRPr="00262569">
              <w:rPr>
                <w:spacing w:val="-3"/>
                <w:lang w:val="cs-CZ"/>
              </w:rPr>
              <w:t xml:space="preserve"> </w:t>
            </w:r>
            <w:r w:rsidR="00253EE1" w:rsidRPr="00262569">
              <w:rPr>
                <w:spacing w:val="-3"/>
                <w:lang w:val="cs-CZ"/>
              </w:rPr>
              <w:t>žádný komerční výrobek nebo službu</w:t>
            </w:r>
            <w:r w:rsidRPr="00262569">
              <w:rPr>
                <w:spacing w:val="-3"/>
                <w:lang w:val="cs-CZ"/>
              </w:rPr>
              <w:t xml:space="preserve">.  </w:t>
            </w:r>
            <w:r w:rsidR="00183F49" w:rsidRPr="00262569">
              <w:rPr>
                <w:spacing w:val="-3"/>
                <w:lang w:val="cs-CZ"/>
              </w:rPr>
              <w:t>Zdravotnické zařízení a/nebo Zkoušející nevyzradí existenci této Smlouvy ani svou spolupráci s PPD nebo Zadavatelem, ani nepoužijí název Zadavatele nebo PPD v žádném tiskovém prohlášení, článku nebo jiném prostředku komunikace s veřejností, bez výslovného předchozího písemného souhlasu strany, jejíž název má být zveřejněn.</w:t>
            </w:r>
          </w:p>
        </w:tc>
        <w:tc>
          <w:tcPr>
            <w:tcW w:w="4911" w:type="dxa"/>
          </w:tcPr>
          <w:p w14:paraId="5D71D049" w14:textId="77777777" w:rsidR="00903AB9" w:rsidRPr="00262569" w:rsidRDefault="00903AB9" w:rsidP="003742E4">
            <w:pPr>
              <w:suppressAutoHyphens/>
              <w:ind w:left="1413" w:hanging="540"/>
              <w:jc w:val="both"/>
              <w:rPr>
                <w:spacing w:val="-3"/>
                <w:lang w:val="cs-CZ"/>
              </w:rPr>
            </w:pPr>
          </w:p>
          <w:p w14:paraId="72505C3B" w14:textId="4173F269" w:rsidR="00903AB9" w:rsidRPr="00262569" w:rsidRDefault="00903AB9" w:rsidP="003742E4">
            <w:pPr>
              <w:suppressAutoHyphens/>
              <w:ind w:left="1413" w:hanging="540"/>
              <w:jc w:val="both"/>
            </w:pPr>
            <w:r w:rsidRPr="00262569">
              <w:rPr>
                <w:spacing w:val="-3"/>
              </w:rPr>
              <w:t>10.4</w:t>
            </w:r>
            <w:r w:rsidRPr="00262569">
              <w:rPr>
                <w:spacing w:val="-3"/>
              </w:rPr>
              <w:tab/>
            </w:r>
            <w:smartTag w:uri="urn:schemas-microsoft-com:office:smarttags" w:element="stockticker">
              <w:r w:rsidRPr="00262569">
                <w:rPr>
                  <w:spacing w:val="-3"/>
                </w:rPr>
                <w:t>PPD</w:t>
              </w:r>
            </w:smartTag>
            <w:r w:rsidRPr="00262569">
              <w:rPr>
                <w:spacing w:val="-3"/>
              </w:rPr>
              <w:t xml:space="preserve"> and Sponsor may use, refer to and disseminate reprints of scientific, medical and other published articles which disclose </w:t>
            </w:r>
            <w:r w:rsidRPr="00262569">
              <w:rPr>
                <w:spacing w:val="-3"/>
              </w:rPr>
              <w:lastRenderedPageBreak/>
              <w:t xml:space="preserve">the name of Institution and/or Investigator consistent with all applicable copyright laws, provided such use does not constitute an endorsement of any commercial product or service by Institution or Investigator.  Institution and/or Investigator shall not disclose the existence of this Agreement or its association with </w:t>
            </w:r>
            <w:smartTag w:uri="urn:schemas-microsoft-com:office:smarttags" w:element="stockticker">
              <w:r w:rsidRPr="00262569">
                <w:rPr>
                  <w:spacing w:val="-3"/>
                </w:rPr>
                <w:t>PPD</w:t>
              </w:r>
            </w:smartTag>
            <w:r w:rsidRPr="00262569">
              <w:rPr>
                <w:spacing w:val="-3"/>
              </w:rPr>
              <w:t xml:space="preserve"> or Sponsor or use the name of Sponsor or </w:t>
            </w:r>
            <w:smartTag w:uri="urn:schemas-microsoft-com:office:smarttags" w:element="stockticker">
              <w:r w:rsidRPr="00262569">
                <w:rPr>
                  <w:spacing w:val="-3"/>
                </w:rPr>
                <w:t>PPD</w:t>
              </w:r>
            </w:smartTag>
            <w:r w:rsidRPr="00262569">
              <w:rPr>
                <w:spacing w:val="-3"/>
              </w:rPr>
              <w:t xml:space="preserve"> in any press release, article or other method of communication with the </w:t>
            </w:r>
            <w:proofErr w:type="gramStart"/>
            <w:r w:rsidRPr="00262569">
              <w:rPr>
                <w:spacing w:val="-3"/>
              </w:rPr>
              <w:t>general public</w:t>
            </w:r>
            <w:proofErr w:type="gramEnd"/>
            <w:r w:rsidRPr="00262569">
              <w:rPr>
                <w:spacing w:val="-3"/>
              </w:rPr>
              <w:t>, without the express prior written approval of the party whose name is the subject of the potential disclosure.</w:t>
            </w:r>
          </w:p>
        </w:tc>
      </w:tr>
      <w:tr w:rsidR="00262569" w:rsidRPr="00262569" w14:paraId="6C8D1667" w14:textId="77777777" w:rsidTr="00796168">
        <w:tc>
          <w:tcPr>
            <w:tcW w:w="4678" w:type="dxa"/>
          </w:tcPr>
          <w:p w14:paraId="6525C273" w14:textId="77777777" w:rsidR="00903AB9" w:rsidRPr="00262569" w:rsidRDefault="00903AB9" w:rsidP="008145B4">
            <w:pPr>
              <w:tabs>
                <w:tab w:val="left" w:pos="0"/>
              </w:tabs>
              <w:suppressAutoHyphens/>
              <w:ind w:left="1014" w:hanging="1014"/>
              <w:jc w:val="both"/>
              <w:rPr>
                <w:spacing w:val="-3"/>
                <w:lang w:val="cs-CZ"/>
              </w:rPr>
            </w:pPr>
            <w:r w:rsidRPr="00262569">
              <w:rPr>
                <w:spacing w:val="-3"/>
                <w:lang w:val="cs-CZ"/>
              </w:rPr>
              <w:lastRenderedPageBreak/>
              <w:t>10.5</w:t>
            </w:r>
            <w:r w:rsidRPr="00262569">
              <w:rPr>
                <w:spacing w:val="-3"/>
                <w:lang w:val="cs-CZ"/>
              </w:rPr>
              <w:tab/>
            </w:r>
            <w:r w:rsidR="007646D2" w:rsidRPr="00262569">
              <w:rPr>
                <w:spacing w:val="-3"/>
                <w:lang w:val="cs-CZ"/>
              </w:rPr>
              <w:t>Dále může</w:t>
            </w:r>
            <w:r w:rsidRPr="00262569">
              <w:rPr>
                <w:spacing w:val="-3"/>
                <w:lang w:val="cs-CZ"/>
              </w:rPr>
              <w:t xml:space="preserve"> </w:t>
            </w:r>
            <w:smartTag w:uri="urn:schemas-microsoft-com:office:smarttags" w:element="stockticker">
              <w:r w:rsidRPr="00262569">
                <w:rPr>
                  <w:spacing w:val="-3"/>
                  <w:lang w:val="cs-CZ"/>
                </w:rPr>
                <w:t>PPD</w:t>
              </w:r>
            </w:smartTag>
            <w:r w:rsidRPr="00262569">
              <w:rPr>
                <w:spacing w:val="-3"/>
                <w:lang w:val="cs-CZ"/>
              </w:rPr>
              <w:t xml:space="preserve"> a Zadavatel </w:t>
            </w:r>
            <w:r w:rsidR="007646D2" w:rsidRPr="00262569">
              <w:rPr>
                <w:spacing w:val="-3"/>
                <w:lang w:val="cs-CZ"/>
              </w:rPr>
              <w:t>použít kontaktní údaje</w:t>
            </w:r>
            <w:r w:rsidRPr="00262569">
              <w:rPr>
                <w:spacing w:val="-3"/>
                <w:lang w:val="cs-CZ"/>
              </w:rPr>
              <w:t xml:space="preserve"> </w:t>
            </w:r>
            <w:r w:rsidR="00C978E3" w:rsidRPr="00262569">
              <w:rPr>
                <w:spacing w:val="-3"/>
                <w:lang w:val="cs-CZ"/>
              </w:rPr>
              <w:t>Zdravotnické</w:t>
            </w:r>
            <w:r w:rsidR="007646D2" w:rsidRPr="00262569">
              <w:rPr>
                <w:spacing w:val="-3"/>
                <w:lang w:val="cs-CZ"/>
              </w:rPr>
              <w:t>ho</w:t>
            </w:r>
            <w:r w:rsidR="00C978E3" w:rsidRPr="00262569">
              <w:rPr>
                <w:spacing w:val="-3"/>
                <w:lang w:val="cs-CZ"/>
              </w:rPr>
              <w:t xml:space="preserve"> zařízení a Zkoušející</w:t>
            </w:r>
            <w:r w:rsidR="007646D2" w:rsidRPr="00262569">
              <w:rPr>
                <w:spacing w:val="-3"/>
                <w:lang w:val="cs-CZ"/>
              </w:rPr>
              <w:t>ho</w:t>
            </w:r>
            <w:r w:rsidRPr="00262569">
              <w:rPr>
                <w:spacing w:val="-3"/>
                <w:lang w:val="cs-CZ"/>
              </w:rPr>
              <w:t xml:space="preserve"> </w:t>
            </w:r>
            <w:r w:rsidR="007646D2" w:rsidRPr="00262569">
              <w:rPr>
                <w:spacing w:val="-3"/>
                <w:lang w:val="cs-CZ"/>
              </w:rPr>
              <w:t xml:space="preserve">a statut Klinického hodnocení ve zvláštních bulletinech </w:t>
            </w:r>
            <w:r w:rsidR="00183F49" w:rsidRPr="00262569">
              <w:rPr>
                <w:spacing w:val="-3"/>
                <w:lang w:val="cs-CZ"/>
              </w:rPr>
              <w:t>týkajících</w:t>
            </w:r>
            <w:r w:rsidR="007646D2" w:rsidRPr="00262569">
              <w:rPr>
                <w:spacing w:val="-3"/>
                <w:lang w:val="cs-CZ"/>
              </w:rPr>
              <w:t xml:space="preserve"> se Klinického hodnocení a na internetové síti</w:t>
            </w:r>
            <w:r w:rsidRPr="00262569">
              <w:rPr>
                <w:spacing w:val="-3"/>
                <w:lang w:val="cs-CZ"/>
              </w:rPr>
              <w:t xml:space="preserve"> </w:t>
            </w:r>
            <w:r w:rsidR="007646D2" w:rsidRPr="00262569">
              <w:rPr>
                <w:spacing w:val="-3"/>
                <w:lang w:val="cs-CZ"/>
              </w:rPr>
              <w:t>pro účely provádění tohoto Klinického hodnocení</w:t>
            </w:r>
            <w:r w:rsidRPr="00262569">
              <w:rPr>
                <w:spacing w:val="-3"/>
                <w:lang w:val="cs-CZ"/>
              </w:rPr>
              <w:t xml:space="preserve">.  </w:t>
            </w:r>
            <w:r w:rsidR="007646D2" w:rsidRPr="00262569">
              <w:rPr>
                <w:spacing w:val="-3"/>
                <w:lang w:val="cs-CZ"/>
              </w:rPr>
              <w:t>Bulletiny mohou být rozesílány všem zúčastněným centrům, a údaje zveřejněné na internetu jsou za účelem poskytnutí informací o Klinickém hodnocení potenciálním pacientům,</w:t>
            </w:r>
            <w:r w:rsidRPr="00262569">
              <w:rPr>
                <w:spacing w:val="-3"/>
                <w:lang w:val="cs-CZ"/>
              </w:rPr>
              <w:t xml:space="preserve"> </w:t>
            </w:r>
            <w:r w:rsidR="007646D2" w:rsidRPr="00262569">
              <w:rPr>
                <w:spacing w:val="-3"/>
                <w:lang w:val="cs-CZ"/>
              </w:rPr>
              <w:t>aby mohli zúčastněná centra kontaktovat</w:t>
            </w:r>
            <w:r w:rsidRPr="00262569">
              <w:rPr>
                <w:spacing w:val="-3"/>
                <w:lang w:val="cs-CZ"/>
              </w:rPr>
              <w:t>.</w:t>
            </w:r>
          </w:p>
          <w:p w14:paraId="74A19455" w14:textId="77777777" w:rsidR="00903AB9" w:rsidRPr="00262569" w:rsidRDefault="00903AB9" w:rsidP="008C2BDB">
            <w:pPr>
              <w:suppressAutoHyphens/>
              <w:jc w:val="center"/>
              <w:rPr>
                <w:lang w:val="cs-CZ"/>
              </w:rPr>
            </w:pPr>
          </w:p>
        </w:tc>
        <w:tc>
          <w:tcPr>
            <w:tcW w:w="4911" w:type="dxa"/>
          </w:tcPr>
          <w:p w14:paraId="75C489EB" w14:textId="77777777" w:rsidR="00903AB9" w:rsidRPr="00262569" w:rsidRDefault="00903AB9" w:rsidP="003742E4">
            <w:pPr>
              <w:tabs>
                <w:tab w:val="left" w:pos="0"/>
              </w:tabs>
              <w:suppressAutoHyphens/>
              <w:ind w:left="1440" w:hanging="600"/>
              <w:jc w:val="both"/>
              <w:rPr>
                <w:spacing w:val="-3"/>
              </w:rPr>
            </w:pPr>
            <w:r w:rsidRPr="00262569">
              <w:rPr>
                <w:spacing w:val="-3"/>
              </w:rPr>
              <w:t>10.5</w:t>
            </w:r>
            <w:r w:rsidRPr="00262569">
              <w:rPr>
                <w:spacing w:val="-3"/>
              </w:rPr>
              <w:tab/>
              <w:t xml:space="preserve">In addition, </w:t>
            </w:r>
            <w:smartTag w:uri="urn:schemas-microsoft-com:office:smarttags" w:element="stockticker">
              <w:r w:rsidRPr="00262569">
                <w:rPr>
                  <w:spacing w:val="-3"/>
                </w:rPr>
                <w:t>PPD</w:t>
              </w:r>
            </w:smartTag>
            <w:r w:rsidRPr="00262569">
              <w:rPr>
                <w:spacing w:val="-3"/>
              </w:rPr>
              <w:t xml:space="preserve"> and Sponsor may use Institution and Investigator contact details and Trial status in Trial specific newsletters and on the worldwide web </w:t>
            </w:r>
            <w:proofErr w:type="gramStart"/>
            <w:r w:rsidRPr="00262569">
              <w:rPr>
                <w:spacing w:val="-3"/>
              </w:rPr>
              <w:t>for the purpose of</w:t>
            </w:r>
            <w:proofErr w:type="gramEnd"/>
            <w:r w:rsidRPr="00262569">
              <w:rPr>
                <w:spacing w:val="-3"/>
              </w:rPr>
              <w:t xml:space="preserve"> conducting this Trial.  Newsletters may be distributed to all participating sites and postings to the worldwide web are </w:t>
            </w:r>
            <w:proofErr w:type="gramStart"/>
            <w:r w:rsidRPr="00262569">
              <w:rPr>
                <w:spacing w:val="-3"/>
              </w:rPr>
              <w:t>for the purpose of</w:t>
            </w:r>
            <w:proofErr w:type="gramEnd"/>
            <w:r w:rsidRPr="00262569">
              <w:rPr>
                <w:spacing w:val="-3"/>
              </w:rPr>
              <w:t xml:space="preserve"> providing information to potential patients regarding the Trial giving them the ability to contact participating sites.</w:t>
            </w:r>
          </w:p>
          <w:p w14:paraId="0FEC051E" w14:textId="77777777" w:rsidR="00903AB9" w:rsidRPr="00262569" w:rsidRDefault="00903AB9" w:rsidP="003742E4">
            <w:pPr>
              <w:suppressAutoHyphens/>
              <w:jc w:val="center"/>
            </w:pPr>
          </w:p>
        </w:tc>
      </w:tr>
      <w:tr w:rsidR="00262569" w:rsidRPr="00262569" w14:paraId="596240E0" w14:textId="77777777" w:rsidTr="00796168">
        <w:tc>
          <w:tcPr>
            <w:tcW w:w="4678" w:type="dxa"/>
          </w:tcPr>
          <w:p w14:paraId="7BA16AB2" w14:textId="77777777" w:rsidR="00903AB9" w:rsidRPr="00262569" w:rsidRDefault="00903AB9" w:rsidP="008C2BDB">
            <w:pPr>
              <w:tabs>
                <w:tab w:val="left" w:pos="-720"/>
              </w:tabs>
              <w:suppressAutoHyphens/>
              <w:jc w:val="both"/>
              <w:rPr>
                <w:b/>
                <w:spacing w:val="-3"/>
                <w:lang w:val="cs-CZ"/>
              </w:rPr>
            </w:pPr>
            <w:r w:rsidRPr="00262569">
              <w:rPr>
                <w:b/>
                <w:spacing w:val="-3"/>
                <w:lang w:val="cs-CZ"/>
              </w:rPr>
              <w:t>11.0</w:t>
            </w:r>
            <w:r w:rsidRPr="00262569">
              <w:rPr>
                <w:b/>
                <w:spacing w:val="-3"/>
                <w:lang w:val="cs-CZ"/>
              </w:rPr>
              <w:tab/>
            </w:r>
            <w:r w:rsidR="007646D2" w:rsidRPr="00262569">
              <w:rPr>
                <w:b/>
                <w:spacing w:val="-3"/>
                <w:u w:val="single"/>
                <w:lang w:val="cs-CZ"/>
              </w:rPr>
              <w:t>Souhlas pacienta</w:t>
            </w:r>
          </w:p>
          <w:p w14:paraId="7A872379" w14:textId="77777777" w:rsidR="00903AB9" w:rsidRPr="00262569" w:rsidRDefault="00903AB9" w:rsidP="008C2BDB">
            <w:pPr>
              <w:tabs>
                <w:tab w:val="left" w:pos="0"/>
              </w:tabs>
              <w:suppressAutoHyphens/>
              <w:ind w:left="1440" w:hanging="600"/>
              <w:jc w:val="both"/>
              <w:rPr>
                <w:spacing w:val="-3"/>
                <w:lang w:val="cs-CZ"/>
              </w:rPr>
            </w:pPr>
          </w:p>
        </w:tc>
        <w:tc>
          <w:tcPr>
            <w:tcW w:w="4911" w:type="dxa"/>
          </w:tcPr>
          <w:p w14:paraId="2D68E00E" w14:textId="77777777" w:rsidR="00903AB9" w:rsidRPr="00262569" w:rsidRDefault="00903AB9" w:rsidP="003742E4">
            <w:pPr>
              <w:tabs>
                <w:tab w:val="left" w:pos="-720"/>
              </w:tabs>
              <w:suppressAutoHyphens/>
              <w:jc w:val="both"/>
              <w:rPr>
                <w:b/>
                <w:spacing w:val="-3"/>
              </w:rPr>
            </w:pPr>
            <w:r w:rsidRPr="00262569">
              <w:rPr>
                <w:b/>
                <w:spacing w:val="-3"/>
              </w:rPr>
              <w:t>11.0</w:t>
            </w:r>
            <w:r w:rsidRPr="00262569">
              <w:rPr>
                <w:b/>
                <w:spacing w:val="-3"/>
              </w:rPr>
              <w:tab/>
            </w:r>
            <w:r w:rsidRPr="00262569">
              <w:rPr>
                <w:b/>
                <w:spacing w:val="-3"/>
                <w:u w:val="single"/>
              </w:rPr>
              <w:t>Patient Consent</w:t>
            </w:r>
          </w:p>
          <w:p w14:paraId="2B683FBF" w14:textId="77777777" w:rsidR="00903AB9" w:rsidRPr="00262569" w:rsidRDefault="00903AB9" w:rsidP="003742E4">
            <w:pPr>
              <w:tabs>
                <w:tab w:val="left" w:pos="0"/>
              </w:tabs>
              <w:suppressAutoHyphens/>
              <w:ind w:left="1440" w:hanging="600"/>
              <w:jc w:val="both"/>
              <w:rPr>
                <w:spacing w:val="-3"/>
              </w:rPr>
            </w:pPr>
          </w:p>
        </w:tc>
      </w:tr>
      <w:tr w:rsidR="00262569" w:rsidRPr="00262569" w14:paraId="47AAEB03" w14:textId="77777777" w:rsidTr="00796168">
        <w:tc>
          <w:tcPr>
            <w:tcW w:w="4678" w:type="dxa"/>
          </w:tcPr>
          <w:p w14:paraId="295FBDF3" w14:textId="77777777" w:rsidR="00903AB9" w:rsidRPr="00262569" w:rsidRDefault="00903AB9" w:rsidP="008C2BDB">
            <w:pPr>
              <w:tabs>
                <w:tab w:val="left" w:pos="-720"/>
              </w:tabs>
              <w:suppressAutoHyphens/>
              <w:jc w:val="both"/>
              <w:rPr>
                <w:spacing w:val="-3"/>
                <w:lang w:val="cs-CZ"/>
              </w:rPr>
            </w:pPr>
          </w:p>
          <w:p w14:paraId="5906CE52" w14:textId="363CFF1C" w:rsidR="00903AB9" w:rsidRPr="00262569" w:rsidRDefault="00903AB9" w:rsidP="00ED7C0B">
            <w:pPr>
              <w:suppressAutoHyphens/>
              <w:ind w:left="993" w:hanging="567"/>
              <w:jc w:val="both"/>
              <w:rPr>
                <w:spacing w:val="-3"/>
                <w:lang w:val="cs-CZ"/>
              </w:rPr>
            </w:pPr>
            <w:r w:rsidRPr="00262569">
              <w:rPr>
                <w:spacing w:val="-3"/>
                <w:lang w:val="cs-CZ"/>
              </w:rPr>
              <w:t>11.1</w:t>
            </w:r>
            <w:r w:rsidRPr="00262569">
              <w:rPr>
                <w:spacing w:val="-3"/>
                <w:lang w:val="cs-CZ"/>
              </w:rPr>
              <w:tab/>
            </w:r>
            <w:r w:rsidR="007646D2" w:rsidRPr="00262569">
              <w:rPr>
                <w:spacing w:val="-3"/>
                <w:lang w:val="cs-CZ"/>
              </w:rPr>
              <w:t xml:space="preserve">Od každého pacienta zařazeného do Klinického hodnocení musí být před zahájením jakýchkoli úkonů souvisejících s Klinickým hodnocením získán informovaný souhlas </w:t>
            </w:r>
            <w:r w:rsidR="00B3118A" w:rsidRPr="00262569">
              <w:rPr>
                <w:spacing w:val="-3"/>
                <w:lang w:val="cs-CZ"/>
              </w:rPr>
              <w:t>v souladu s právními předpisy</w:t>
            </w:r>
            <w:r w:rsidRPr="00262569">
              <w:rPr>
                <w:spacing w:val="-3"/>
                <w:lang w:val="cs-CZ"/>
              </w:rPr>
              <w:t xml:space="preserve">. </w:t>
            </w:r>
            <w:r w:rsidR="007646D2" w:rsidRPr="00262569">
              <w:rPr>
                <w:spacing w:val="-3"/>
                <w:lang w:val="cs-CZ"/>
              </w:rPr>
              <w:t>Pravidlem</w:t>
            </w:r>
            <w:r w:rsidRPr="00262569">
              <w:rPr>
                <w:spacing w:val="-3"/>
                <w:lang w:val="cs-CZ"/>
              </w:rPr>
              <w:t xml:space="preserve"> </w:t>
            </w:r>
            <w:smartTag w:uri="urn:schemas-microsoft-com:office:smarttags" w:element="stockticker">
              <w:r w:rsidRPr="00262569">
                <w:rPr>
                  <w:spacing w:val="-3"/>
                  <w:lang w:val="cs-CZ"/>
                </w:rPr>
                <w:t>PPD</w:t>
              </w:r>
            </w:smartTag>
            <w:r w:rsidRPr="00262569">
              <w:rPr>
                <w:spacing w:val="-3"/>
                <w:lang w:val="cs-CZ"/>
              </w:rPr>
              <w:t xml:space="preserve"> </w:t>
            </w:r>
            <w:r w:rsidR="007646D2" w:rsidRPr="00262569">
              <w:rPr>
                <w:spacing w:val="-3"/>
                <w:lang w:val="cs-CZ"/>
              </w:rPr>
              <w:t>je získání písemného informovaného souhlasu ve všech případech</w:t>
            </w:r>
            <w:r w:rsidRPr="00262569">
              <w:rPr>
                <w:spacing w:val="-3"/>
                <w:lang w:val="cs-CZ"/>
              </w:rPr>
              <w:t xml:space="preserve">.  </w:t>
            </w:r>
            <w:r w:rsidR="008E0F81" w:rsidRPr="00262569">
              <w:rPr>
                <w:spacing w:val="-3"/>
                <w:lang w:val="cs-CZ"/>
              </w:rPr>
              <w:t xml:space="preserve">Metoda vysvětlení pacientovi a získání jeho </w:t>
            </w:r>
            <w:r w:rsidR="008E0F81" w:rsidRPr="00262569">
              <w:rPr>
                <w:spacing w:val="-3"/>
                <w:lang w:val="cs-CZ"/>
              </w:rPr>
              <w:lastRenderedPageBreak/>
              <w:t>souhlasu musí být</w:t>
            </w:r>
            <w:r w:rsidRPr="00262569">
              <w:rPr>
                <w:spacing w:val="-3"/>
                <w:lang w:val="cs-CZ"/>
              </w:rPr>
              <w:t xml:space="preserve"> </w:t>
            </w:r>
            <w:r w:rsidR="008E0F81" w:rsidRPr="00262569">
              <w:rPr>
                <w:spacing w:val="-3"/>
                <w:lang w:val="cs-CZ"/>
              </w:rPr>
              <w:t>v</w:t>
            </w:r>
            <w:r w:rsidR="00ED7C0B" w:rsidRPr="00262569">
              <w:rPr>
                <w:spacing w:val="-3"/>
                <w:lang w:val="cs-CZ"/>
              </w:rPr>
              <w:t> </w:t>
            </w:r>
            <w:r w:rsidR="008E0F81" w:rsidRPr="00262569">
              <w:rPr>
                <w:spacing w:val="-3"/>
                <w:lang w:val="cs-CZ"/>
              </w:rPr>
              <w:t>souladu</w:t>
            </w:r>
            <w:r w:rsidR="00ED7C0B" w:rsidRPr="00262569">
              <w:rPr>
                <w:spacing w:val="-3"/>
                <w:lang w:val="cs-CZ"/>
              </w:rPr>
              <w:t xml:space="preserve"> s</w:t>
            </w:r>
            <w:r w:rsidR="008E0F81" w:rsidRPr="00262569">
              <w:rPr>
                <w:spacing w:val="-3"/>
                <w:lang w:val="cs-CZ"/>
              </w:rPr>
              <w:t xml:space="preserve"> pokyny etické komise</w:t>
            </w:r>
            <w:r w:rsidRPr="00262569">
              <w:rPr>
                <w:spacing w:val="-3"/>
                <w:lang w:val="cs-CZ"/>
              </w:rPr>
              <w:t xml:space="preserve"> </w:t>
            </w:r>
            <w:r w:rsidR="008E0F81" w:rsidRPr="00262569">
              <w:rPr>
                <w:spacing w:val="-3"/>
                <w:lang w:val="cs-CZ"/>
              </w:rPr>
              <w:t>a je odpovědností Zkoušejícího</w:t>
            </w:r>
            <w:r w:rsidRPr="00262569">
              <w:rPr>
                <w:spacing w:val="-3"/>
                <w:lang w:val="cs-CZ"/>
              </w:rPr>
              <w:t xml:space="preserve">. </w:t>
            </w:r>
            <w:r w:rsidR="008E0F81" w:rsidRPr="00262569">
              <w:rPr>
                <w:spacing w:val="-3"/>
                <w:lang w:val="cs-CZ"/>
              </w:rPr>
              <w:t>Jednu kopii informovaného souhlasu pacienta obdrží</w:t>
            </w:r>
            <w:r w:rsidRPr="00262569">
              <w:rPr>
                <w:spacing w:val="-3"/>
                <w:lang w:val="cs-CZ"/>
              </w:rPr>
              <w:t xml:space="preserve"> </w:t>
            </w:r>
            <w:r w:rsidR="008E0F81" w:rsidRPr="00262569">
              <w:rPr>
                <w:spacing w:val="-3"/>
                <w:lang w:val="cs-CZ"/>
              </w:rPr>
              <w:t>pro sebe každý pacient</w:t>
            </w:r>
            <w:r w:rsidRPr="00262569">
              <w:rPr>
                <w:spacing w:val="-3"/>
                <w:lang w:val="cs-CZ"/>
              </w:rPr>
              <w:t>.</w:t>
            </w:r>
            <w:r w:rsidRPr="00262569" w:rsidDel="00BD1CDC">
              <w:rPr>
                <w:spacing w:val="-3"/>
                <w:lang w:val="cs-CZ"/>
              </w:rPr>
              <w:t xml:space="preserve"> </w:t>
            </w:r>
            <w:r w:rsidR="008E0F81" w:rsidRPr="00262569">
              <w:rPr>
                <w:spacing w:val="-3"/>
                <w:lang w:val="cs-CZ"/>
              </w:rPr>
              <w:t>Informovaný souhlas je nutný rovněž</w:t>
            </w:r>
            <w:r w:rsidRPr="00262569">
              <w:rPr>
                <w:spacing w:val="-3"/>
                <w:lang w:val="cs-CZ"/>
              </w:rPr>
              <w:t xml:space="preserve"> </w:t>
            </w:r>
            <w:r w:rsidR="008E0F81" w:rsidRPr="00262569">
              <w:rPr>
                <w:spacing w:val="-3"/>
                <w:lang w:val="cs-CZ"/>
              </w:rPr>
              <w:t>pro použití a uchovávání údajů</w:t>
            </w:r>
            <w:r w:rsidRPr="00262569">
              <w:rPr>
                <w:spacing w:val="-3"/>
                <w:lang w:val="cs-CZ"/>
              </w:rPr>
              <w:t xml:space="preserve"> </w:t>
            </w:r>
            <w:r w:rsidR="008E0F81" w:rsidRPr="00262569">
              <w:rPr>
                <w:spacing w:val="-3"/>
                <w:lang w:val="cs-CZ"/>
              </w:rPr>
              <w:t>o pacientech</w:t>
            </w:r>
            <w:r w:rsidRPr="00262569">
              <w:rPr>
                <w:spacing w:val="-3"/>
                <w:lang w:val="cs-CZ"/>
              </w:rPr>
              <w:t xml:space="preserve">. </w:t>
            </w:r>
            <w:r w:rsidR="008E0F81" w:rsidRPr="00262569">
              <w:rPr>
                <w:spacing w:val="-3"/>
                <w:lang w:val="cs-CZ"/>
              </w:rPr>
              <w:t>Formulář informovaného souhlasu musí dávat</w:t>
            </w:r>
            <w:r w:rsidRPr="00262569">
              <w:rPr>
                <w:spacing w:val="-3"/>
                <w:lang w:val="cs-CZ"/>
              </w:rPr>
              <w:t xml:space="preserve"> </w:t>
            </w:r>
            <w:smartTag w:uri="urn:schemas-microsoft-com:office:smarttags" w:element="stockticker">
              <w:r w:rsidRPr="00262569">
                <w:rPr>
                  <w:spacing w:val="-3"/>
                  <w:lang w:val="cs-CZ"/>
                </w:rPr>
                <w:t>PPD</w:t>
              </w:r>
            </w:smartTag>
            <w:r w:rsidRPr="00262569">
              <w:rPr>
                <w:spacing w:val="-3"/>
                <w:lang w:val="cs-CZ"/>
              </w:rPr>
              <w:t>, Zadavatel</w:t>
            </w:r>
            <w:r w:rsidR="008E0F81" w:rsidRPr="00262569">
              <w:rPr>
                <w:spacing w:val="-3"/>
                <w:lang w:val="cs-CZ"/>
              </w:rPr>
              <w:t>i</w:t>
            </w:r>
            <w:r w:rsidRPr="00262569">
              <w:rPr>
                <w:spacing w:val="-3"/>
                <w:lang w:val="cs-CZ"/>
              </w:rPr>
              <w:t xml:space="preserve"> </w:t>
            </w:r>
            <w:r w:rsidR="008E0F81" w:rsidRPr="00262569">
              <w:rPr>
                <w:spacing w:val="-3"/>
                <w:lang w:val="cs-CZ"/>
              </w:rPr>
              <w:t>a jeho zástupcům, spolupracovníkům a dalším třetím osobám, včetně státních orgánů, které se v souladu se zákonem podílejí na Klinickém hodnocení nebo jeho vyhodnocení, právo</w:t>
            </w:r>
            <w:r w:rsidRPr="00262569">
              <w:rPr>
                <w:spacing w:val="-3"/>
                <w:lang w:val="cs-CZ"/>
              </w:rPr>
              <w:t xml:space="preserve"> </w:t>
            </w:r>
            <w:r w:rsidR="008E0F81" w:rsidRPr="00262569">
              <w:rPr>
                <w:spacing w:val="-3"/>
                <w:lang w:val="cs-CZ"/>
              </w:rPr>
              <w:t>na plný přístup</w:t>
            </w:r>
            <w:r w:rsidR="00ED7C0B" w:rsidRPr="00262569">
              <w:rPr>
                <w:spacing w:val="-3"/>
                <w:lang w:val="cs-CZ"/>
              </w:rPr>
              <w:t xml:space="preserve"> k údajům Klinického hodnocení či </w:t>
            </w:r>
            <w:r w:rsidR="008E0F81" w:rsidRPr="00262569">
              <w:rPr>
                <w:spacing w:val="-3"/>
                <w:lang w:val="cs-CZ"/>
              </w:rPr>
              <w:t>pořizování jejich kopií,</w:t>
            </w:r>
            <w:r w:rsidRPr="00262569">
              <w:rPr>
                <w:spacing w:val="-3"/>
                <w:lang w:val="cs-CZ"/>
              </w:rPr>
              <w:t xml:space="preserve"> </w:t>
            </w:r>
            <w:r w:rsidR="008E0F81" w:rsidRPr="00262569">
              <w:rPr>
                <w:spacing w:val="-3"/>
                <w:lang w:val="cs-CZ"/>
              </w:rPr>
              <w:t>a k předávání údajů Klinického hodnocení do jiných států včetně USA</w:t>
            </w:r>
            <w:r w:rsidRPr="00262569">
              <w:rPr>
                <w:lang w:val="cs-CZ"/>
              </w:rPr>
              <w:t>.</w:t>
            </w:r>
          </w:p>
          <w:p w14:paraId="7525FEB8" w14:textId="77777777" w:rsidR="00903AB9" w:rsidRPr="00262569" w:rsidRDefault="00903AB9" w:rsidP="008C2BDB">
            <w:pPr>
              <w:suppressAutoHyphens/>
              <w:jc w:val="center"/>
              <w:rPr>
                <w:lang w:val="cs-CZ"/>
              </w:rPr>
            </w:pPr>
          </w:p>
        </w:tc>
        <w:tc>
          <w:tcPr>
            <w:tcW w:w="4911" w:type="dxa"/>
          </w:tcPr>
          <w:p w14:paraId="4DA9DE5E" w14:textId="77777777" w:rsidR="00903AB9" w:rsidRPr="00262569" w:rsidRDefault="00903AB9" w:rsidP="003742E4">
            <w:pPr>
              <w:tabs>
                <w:tab w:val="left" w:pos="-720"/>
              </w:tabs>
              <w:suppressAutoHyphens/>
              <w:jc w:val="both"/>
              <w:rPr>
                <w:spacing w:val="-3"/>
                <w:lang w:val="cs-CZ"/>
              </w:rPr>
            </w:pPr>
          </w:p>
          <w:p w14:paraId="08C48A01" w14:textId="3A5377BA" w:rsidR="00903AB9" w:rsidRPr="00262569" w:rsidRDefault="00903AB9" w:rsidP="003742E4">
            <w:pPr>
              <w:suppressAutoHyphens/>
              <w:ind w:left="1440" w:hanging="720"/>
              <w:jc w:val="both"/>
              <w:rPr>
                <w:spacing w:val="-3"/>
              </w:rPr>
            </w:pPr>
            <w:r w:rsidRPr="00262569">
              <w:rPr>
                <w:spacing w:val="-3"/>
              </w:rPr>
              <w:t>11.1</w:t>
            </w:r>
            <w:r w:rsidRPr="00262569">
              <w:rPr>
                <w:spacing w:val="-3"/>
              </w:rPr>
              <w:tab/>
              <w:t xml:space="preserve">Informed consent </w:t>
            </w:r>
            <w:proofErr w:type="gramStart"/>
            <w:r w:rsidRPr="00262569">
              <w:rPr>
                <w:spacing w:val="-3"/>
              </w:rPr>
              <w:t>must be obtained</w:t>
            </w:r>
            <w:proofErr w:type="gramEnd"/>
            <w:r w:rsidRPr="00262569">
              <w:rPr>
                <w:spacing w:val="-3"/>
              </w:rPr>
              <w:t xml:space="preserve"> from each patient enrolling in the Trial prior to the commencement of any Trial-related procedure pursuant to</w:t>
            </w:r>
            <w:r w:rsidR="00DA25DC" w:rsidRPr="00262569">
              <w:rPr>
                <w:spacing w:val="-3"/>
              </w:rPr>
              <w:t xml:space="preserve"> legal regulations</w:t>
            </w:r>
            <w:r w:rsidRPr="00262569">
              <w:rPr>
                <w:spacing w:val="-3"/>
              </w:rPr>
              <w:t xml:space="preserve">.  It is the policy of </w:t>
            </w:r>
            <w:smartTag w:uri="urn:schemas-microsoft-com:office:smarttags" w:element="stockticker">
              <w:r w:rsidRPr="00262569">
                <w:rPr>
                  <w:spacing w:val="-3"/>
                </w:rPr>
                <w:t>PPD</w:t>
              </w:r>
            </w:smartTag>
            <w:r w:rsidRPr="00262569">
              <w:rPr>
                <w:spacing w:val="-3"/>
              </w:rPr>
              <w:t xml:space="preserve"> to obtain written informed consent in all cases.  The method of explanation to the patient and the obtaining of consent </w:t>
            </w:r>
            <w:proofErr w:type="gramStart"/>
            <w:r w:rsidRPr="00262569">
              <w:rPr>
                <w:spacing w:val="-3"/>
              </w:rPr>
              <w:t>should be conducted</w:t>
            </w:r>
            <w:proofErr w:type="gramEnd"/>
            <w:r w:rsidRPr="00262569">
              <w:rPr>
                <w:spacing w:val="-3"/>
              </w:rPr>
              <w:t xml:space="preserve"> in accordance </w:t>
            </w:r>
            <w:r w:rsidRPr="00262569">
              <w:rPr>
                <w:spacing w:val="-3"/>
              </w:rPr>
              <w:lastRenderedPageBreak/>
              <w:t xml:space="preserve">with Ethics Committee instructions and is the Investigator’s responsibility.  A copy of the patient informed consent </w:t>
            </w:r>
            <w:proofErr w:type="gramStart"/>
            <w:r w:rsidRPr="00262569">
              <w:rPr>
                <w:spacing w:val="-3"/>
              </w:rPr>
              <w:t>should be given</w:t>
            </w:r>
            <w:proofErr w:type="gramEnd"/>
            <w:r w:rsidRPr="00262569">
              <w:rPr>
                <w:spacing w:val="-3"/>
              </w:rPr>
              <w:t xml:space="preserve"> to all patients to take with them.</w:t>
            </w:r>
            <w:r w:rsidRPr="00262569" w:rsidDel="00BD1CDC">
              <w:rPr>
                <w:spacing w:val="-3"/>
              </w:rPr>
              <w:t xml:space="preserve"> </w:t>
            </w:r>
            <w:r w:rsidRPr="00262569">
              <w:rPr>
                <w:spacing w:val="-3"/>
              </w:rPr>
              <w:t xml:space="preserve">Such informed consent will also be required for the use and storage of information regarding patients. The informed consent form shall authorize </w:t>
            </w:r>
            <w:smartTag w:uri="urn:schemas-microsoft-com:office:smarttags" w:element="stockticker">
              <w:r w:rsidRPr="00262569">
                <w:rPr>
                  <w:spacing w:val="-3"/>
                </w:rPr>
                <w:t>PPD</w:t>
              </w:r>
            </w:smartTag>
            <w:r w:rsidRPr="00262569">
              <w:rPr>
                <w:spacing w:val="-3"/>
              </w:rPr>
              <w:t>, Sponsor and Sponsor’s representatives, collaborators and other third parties, including regulatory authorities, lawfully involved with or evaluating the Trial to full access or obtain copies of Trial data, and to transfer Trial data to other countries, including the United States</w:t>
            </w:r>
            <w:r w:rsidRPr="00262569">
              <w:t>.</w:t>
            </w:r>
          </w:p>
          <w:p w14:paraId="76EEF145" w14:textId="77777777" w:rsidR="00903AB9" w:rsidRPr="00262569" w:rsidRDefault="00903AB9" w:rsidP="003742E4">
            <w:pPr>
              <w:suppressAutoHyphens/>
              <w:jc w:val="center"/>
            </w:pPr>
          </w:p>
        </w:tc>
      </w:tr>
      <w:tr w:rsidR="00262569" w:rsidRPr="00262569" w14:paraId="7A01EB8C" w14:textId="77777777" w:rsidTr="00796168">
        <w:tc>
          <w:tcPr>
            <w:tcW w:w="4678" w:type="dxa"/>
          </w:tcPr>
          <w:p w14:paraId="0306B12E" w14:textId="77777777" w:rsidR="00903AB9" w:rsidRPr="00262569" w:rsidRDefault="00903AB9" w:rsidP="008C2BDB">
            <w:pPr>
              <w:suppressAutoHyphens/>
              <w:ind w:left="1440" w:hanging="720"/>
              <w:jc w:val="both"/>
              <w:rPr>
                <w:lang w:val="cs-CZ"/>
              </w:rPr>
            </w:pPr>
          </w:p>
          <w:p w14:paraId="32C7D215" w14:textId="6F4F59F8" w:rsidR="00903AB9" w:rsidRPr="00262569" w:rsidRDefault="00903AB9" w:rsidP="00ED7C0B">
            <w:pPr>
              <w:suppressAutoHyphens/>
              <w:ind w:left="993" w:hanging="1014"/>
              <w:jc w:val="both"/>
              <w:rPr>
                <w:spacing w:val="-3"/>
                <w:lang w:val="cs-CZ"/>
              </w:rPr>
            </w:pPr>
            <w:r w:rsidRPr="00262569">
              <w:rPr>
                <w:lang w:val="cs-CZ"/>
              </w:rPr>
              <w:t>11.2</w:t>
            </w:r>
            <w:r w:rsidRPr="00262569">
              <w:rPr>
                <w:lang w:val="cs-CZ"/>
              </w:rPr>
              <w:tab/>
            </w:r>
            <w:r w:rsidR="00C978E3" w:rsidRPr="00262569">
              <w:rPr>
                <w:spacing w:val="-3"/>
                <w:lang w:val="cs-CZ"/>
              </w:rPr>
              <w:t>Zdravotnické zařízení a Zkoušející</w:t>
            </w:r>
            <w:r w:rsidRPr="00262569">
              <w:rPr>
                <w:spacing w:val="-3"/>
                <w:lang w:val="cs-CZ"/>
              </w:rPr>
              <w:t xml:space="preserve"> </w:t>
            </w:r>
            <w:r w:rsidR="00A95712" w:rsidRPr="00262569">
              <w:rPr>
                <w:spacing w:val="-3"/>
                <w:lang w:val="cs-CZ"/>
              </w:rPr>
              <w:t>použijí vzor informovaného souhlasu</w:t>
            </w:r>
            <w:r w:rsidRPr="00262569">
              <w:rPr>
                <w:spacing w:val="-3"/>
                <w:lang w:val="cs-CZ"/>
              </w:rPr>
              <w:t xml:space="preserve"> </w:t>
            </w:r>
            <w:r w:rsidR="00A95712" w:rsidRPr="00262569">
              <w:rPr>
                <w:spacing w:val="-3"/>
                <w:lang w:val="cs-CZ"/>
              </w:rPr>
              <w:t xml:space="preserve">předaný </w:t>
            </w:r>
            <w:r w:rsidRPr="00262569">
              <w:rPr>
                <w:spacing w:val="-3"/>
                <w:lang w:val="cs-CZ"/>
              </w:rPr>
              <w:t>Zadavatel</w:t>
            </w:r>
            <w:r w:rsidR="00A95712" w:rsidRPr="00262569">
              <w:rPr>
                <w:spacing w:val="-3"/>
                <w:lang w:val="cs-CZ"/>
              </w:rPr>
              <w:t>em</w:t>
            </w:r>
            <w:r w:rsidRPr="00262569">
              <w:rPr>
                <w:spacing w:val="-3"/>
                <w:lang w:val="cs-CZ"/>
              </w:rPr>
              <w:t xml:space="preserve"> (</w:t>
            </w:r>
            <w:r w:rsidR="00A95712" w:rsidRPr="00262569">
              <w:rPr>
                <w:spacing w:val="-3"/>
                <w:lang w:val="cs-CZ"/>
              </w:rPr>
              <w:t>případně</w:t>
            </w:r>
            <w:r w:rsidRPr="00262569">
              <w:rPr>
                <w:spacing w:val="-3"/>
                <w:lang w:val="cs-CZ"/>
              </w:rPr>
              <w:t xml:space="preserve"> PPD) </w:t>
            </w:r>
            <w:r w:rsidR="00183F49" w:rsidRPr="00262569">
              <w:rPr>
                <w:spacing w:val="-3"/>
                <w:lang w:val="cs-CZ"/>
              </w:rPr>
              <w:t>k použití</w:t>
            </w:r>
            <w:r w:rsidR="00A95712" w:rsidRPr="00262569">
              <w:rPr>
                <w:spacing w:val="-3"/>
                <w:lang w:val="cs-CZ"/>
              </w:rPr>
              <w:t xml:space="preserve"> v rámci Klinického hodnocení;</w:t>
            </w:r>
            <w:r w:rsidRPr="00262569">
              <w:rPr>
                <w:spacing w:val="-3"/>
                <w:lang w:val="cs-CZ"/>
              </w:rPr>
              <w:t xml:space="preserve"> </w:t>
            </w:r>
            <w:r w:rsidR="00A95712" w:rsidRPr="00262569">
              <w:rPr>
                <w:spacing w:val="-3"/>
                <w:lang w:val="cs-CZ"/>
              </w:rPr>
              <w:t xml:space="preserve">jakékoli změny formuláře musí být před </w:t>
            </w:r>
            <w:r w:rsidR="00ED7C0B" w:rsidRPr="00262569">
              <w:rPr>
                <w:spacing w:val="-3"/>
                <w:lang w:val="cs-CZ"/>
              </w:rPr>
              <w:t xml:space="preserve">jeho </w:t>
            </w:r>
            <w:r w:rsidR="00A95712" w:rsidRPr="00262569">
              <w:rPr>
                <w:spacing w:val="-3"/>
                <w:lang w:val="cs-CZ"/>
              </w:rPr>
              <w:t>použitím schváleny</w:t>
            </w:r>
            <w:r w:rsidRPr="00262569">
              <w:rPr>
                <w:spacing w:val="-3"/>
                <w:lang w:val="cs-CZ"/>
              </w:rPr>
              <w:t xml:space="preserve"> </w:t>
            </w:r>
            <w:smartTag w:uri="urn:schemas-microsoft-com:office:smarttags" w:element="stockticker">
              <w:r w:rsidRPr="00262569">
                <w:rPr>
                  <w:spacing w:val="-3"/>
                  <w:lang w:val="cs-CZ"/>
                </w:rPr>
                <w:t>PPD</w:t>
              </w:r>
            </w:smartTag>
            <w:r w:rsidRPr="00262569">
              <w:rPr>
                <w:spacing w:val="-3"/>
                <w:lang w:val="cs-CZ"/>
              </w:rPr>
              <w:t xml:space="preserve"> a Zadavatel</w:t>
            </w:r>
            <w:r w:rsidR="00A95712" w:rsidRPr="00262569">
              <w:rPr>
                <w:spacing w:val="-3"/>
                <w:lang w:val="cs-CZ"/>
              </w:rPr>
              <w:t>em,</w:t>
            </w:r>
            <w:r w:rsidRPr="00262569">
              <w:rPr>
                <w:spacing w:val="-3"/>
                <w:lang w:val="cs-CZ"/>
              </w:rPr>
              <w:t xml:space="preserve"> </w:t>
            </w:r>
            <w:r w:rsidR="00A95712" w:rsidRPr="00262569">
              <w:rPr>
                <w:spacing w:val="-3"/>
                <w:lang w:val="cs-CZ"/>
              </w:rPr>
              <w:t>přičemž schválení nebude bezdůvodně odepřeno</w:t>
            </w:r>
            <w:r w:rsidRPr="00262569">
              <w:rPr>
                <w:spacing w:val="-3"/>
                <w:lang w:val="cs-CZ"/>
              </w:rPr>
              <w:t>.</w:t>
            </w:r>
            <w:r w:rsidRPr="00262569">
              <w:rPr>
                <w:lang w:val="cs-CZ"/>
              </w:rPr>
              <w:t xml:space="preserve"> </w:t>
            </w:r>
          </w:p>
        </w:tc>
        <w:tc>
          <w:tcPr>
            <w:tcW w:w="4911" w:type="dxa"/>
          </w:tcPr>
          <w:p w14:paraId="36D33517" w14:textId="77777777" w:rsidR="00903AB9" w:rsidRPr="00262569" w:rsidRDefault="00903AB9" w:rsidP="003742E4">
            <w:pPr>
              <w:suppressAutoHyphens/>
              <w:ind w:left="1440" w:hanging="720"/>
              <w:jc w:val="both"/>
              <w:rPr>
                <w:lang w:val="cs-CZ"/>
              </w:rPr>
            </w:pPr>
          </w:p>
          <w:p w14:paraId="5FA88C72" w14:textId="523B6811" w:rsidR="00903AB9" w:rsidRPr="00262569" w:rsidRDefault="00903AB9" w:rsidP="003742E4">
            <w:pPr>
              <w:suppressAutoHyphens/>
              <w:ind w:left="1440" w:hanging="720"/>
              <w:jc w:val="both"/>
              <w:rPr>
                <w:spacing w:val="-3"/>
              </w:rPr>
            </w:pPr>
            <w:r w:rsidRPr="00262569">
              <w:t>11.2</w:t>
            </w:r>
            <w:r w:rsidRPr="00262569">
              <w:tab/>
            </w:r>
            <w:r w:rsidRPr="00262569">
              <w:rPr>
                <w:spacing w:val="-3"/>
              </w:rPr>
              <w:t xml:space="preserve">Institution and Investigator shall use the informed consent form template provided by Sponsor (or </w:t>
            </w:r>
            <w:smartTag w:uri="urn:schemas-microsoft-com:office:smarttags" w:element="stockticker">
              <w:r w:rsidRPr="00262569">
                <w:rPr>
                  <w:spacing w:val="-3"/>
                </w:rPr>
                <w:t>PPD</w:t>
              </w:r>
            </w:smartTag>
            <w:r w:rsidRPr="00262569">
              <w:rPr>
                <w:spacing w:val="-3"/>
              </w:rPr>
              <w:t xml:space="preserve"> as the case may be) for use in the Trial and any modifications to this form must be approved by </w:t>
            </w:r>
            <w:smartTag w:uri="urn:schemas-microsoft-com:office:smarttags" w:element="stockticker">
              <w:r w:rsidRPr="00262569">
                <w:rPr>
                  <w:spacing w:val="-3"/>
                </w:rPr>
                <w:t>PPD</w:t>
              </w:r>
            </w:smartTag>
            <w:r w:rsidRPr="00262569">
              <w:rPr>
                <w:spacing w:val="-3"/>
              </w:rPr>
              <w:t xml:space="preserve"> and Sponsor prior to its use, such approval not to be unreasonably withheld.</w:t>
            </w:r>
            <w:r w:rsidRPr="00262569">
              <w:t xml:space="preserve"> </w:t>
            </w:r>
          </w:p>
          <w:p w14:paraId="6020CA21" w14:textId="77777777" w:rsidR="00903AB9" w:rsidRPr="00262569" w:rsidRDefault="00903AB9" w:rsidP="003742E4">
            <w:pPr>
              <w:tabs>
                <w:tab w:val="left" w:pos="-720"/>
              </w:tabs>
              <w:suppressAutoHyphens/>
              <w:jc w:val="both"/>
              <w:rPr>
                <w:spacing w:val="-3"/>
              </w:rPr>
            </w:pPr>
          </w:p>
          <w:p w14:paraId="64F73039" w14:textId="77777777" w:rsidR="00903AB9" w:rsidRPr="00262569" w:rsidRDefault="00903AB9" w:rsidP="003742E4">
            <w:pPr>
              <w:suppressAutoHyphens/>
              <w:jc w:val="center"/>
            </w:pPr>
          </w:p>
        </w:tc>
      </w:tr>
      <w:tr w:rsidR="00262569" w:rsidRPr="00262569" w14:paraId="023B1719" w14:textId="77777777" w:rsidTr="00796168">
        <w:tc>
          <w:tcPr>
            <w:tcW w:w="4678" w:type="dxa"/>
          </w:tcPr>
          <w:p w14:paraId="36B648D4" w14:textId="77777777" w:rsidR="00903AB9" w:rsidRPr="00262569" w:rsidRDefault="00903AB9" w:rsidP="008C2BDB">
            <w:pPr>
              <w:numPr>
                <w:ilvl w:val="0"/>
                <w:numId w:val="45"/>
              </w:numPr>
              <w:suppressAutoHyphens/>
              <w:jc w:val="both"/>
              <w:rPr>
                <w:b/>
                <w:spacing w:val="-3"/>
                <w:u w:val="single"/>
                <w:lang w:val="cs-CZ"/>
              </w:rPr>
            </w:pPr>
            <w:r w:rsidRPr="00262569">
              <w:rPr>
                <w:b/>
                <w:spacing w:val="-3"/>
                <w:u w:val="single"/>
                <w:lang w:val="cs-CZ"/>
              </w:rPr>
              <w:t>Audit</w:t>
            </w:r>
            <w:r w:rsidR="00B53DC5" w:rsidRPr="00262569">
              <w:rPr>
                <w:b/>
                <w:spacing w:val="-3"/>
                <w:u w:val="single"/>
                <w:lang w:val="cs-CZ"/>
              </w:rPr>
              <w:t>y</w:t>
            </w:r>
            <w:r w:rsidRPr="00262569">
              <w:rPr>
                <w:b/>
                <w:spacing w:val="-3"/>
                <w:u w:val="single"/>
                <w:lang w:val="cs-CZ"/>
              </w:rPr>
              <w:t xml:space="preserve"> </w:t>
            </w:r>
            <w:r w:rsidR="00B53DC5" w:rsidRPr="00262569">
              <w:rPr>
                <w:b/>
                <w:spacing w:val="-3"/>
                <w:u w:val="single"/>
                <w:lang w:val="cs-CZ"/>
              </w:rPr>
              <w:t>a kontroly státních orgánů</w:t>
            </w:r>
          </w:p>
          <w:p w14:paraId="0A14C74F" w14:textId="77777777" w:rsidR="00903AB9" w:rsidRPr="00262569" w:rsidRDefault="00903AB9" w:rsidP="008C2BDB">
            <w:pPr>
              <w:suppressAutoHyphens/>
              <w:ind w:left="720"/>
              <w:jc w:val="both"/>
              <w:rPr>
                <w:lang w:val="cs-CZ"/>
              </w:rPr>
            </w:pPr>
          </w:p>
        </w:tc>
        <w:tc>
          <w:tcPr>
            <w:tcW w:w="4911" w:type="dxa"/>
          </w:tcPr>
          <w:p w14:paraId="5A2ED074" w14:textId="77777777" w:rsidR="00903AB9" w:rsidRPr="00262569" w:rsidRDefault="00903AB9" w:rsidP="001F1D7B">
            <w:pPr>
              <w:numPr>
                <w:ilvl w:val="0"/>
                <w:numId w:val="54"/>
              </w:numPr>
              <w:suppressAutoHyphens/>
              <w:jc w:val="both"/>
              <w:rPr>
                <w:b/>
                <w:spacing w:val="-3"/>
                <w:u w:val="single"/>
              </w:rPr>
            </w:pPr>
            <w:r w:rsidRPr="00262569">
              <w:rPr>
                <w:b/>
                <w:spacing w:val="-3"/>
                <w:u w:val="single"/>
              </w:rPr>
              <w:t>Audits and Regulatory Inspections</w:t>
            </w:r>
          </w:p>
          <w:p w14:paraId="50FFD92B" w14:textId="77777777" w:rsidR="00903AB9" w:rsidRPr="00262569" w:rsidRDefault="00903AB9" w:rsidP="003742E4">
            <w:pPr>
              <w:suppressAutoHyphens/>
              <w:ind w:left="720"/>
              <w:jc w:val="both"/>
            </w:pPr>
          </w:p>
        </w:tc>
      </w:tr>
      <w:tr w:rsidR="00262569" w:rsidRPr="00262569" w14:paraId="3BA1B863" w14:textId="77777777" w:rsidTr="00796168">
        <w:tc>
          <w:tcPr>
            <w:tcW w:w="4678" w:type="dxa"/>
          </w:tcPr>
          <w:p w14:paraId="2FF1D0B5" w14:textId="77777777" w:rsidR="00903AB9" w:rsidRPr="00262569" w:rsidRDefault="00903AB9" w:rsidP="008C2BDB">
            <w:pPr>
              <w:tabs>
                <w:tab w:val="left" w:pos="-720"/>
              </w:tabs>
              <w:suppressAutoHyphens/>
              <w:jc w:val="both"/>
              <w:rPr>
                <w:spacing w:val="-3"/>
                <w:lang w:val="cs-CZ"/>
              </w:rPr>
            </w:pPr>
          </w:p>
          <w:p w14:paraId="6AE07330" w14:textId="77777777" w:rsidR="00903AB9" w:rsidRDefault="00A318A6" w:rsidP="00ED7C0B">
            <w:pPr>
              <w:tabs>
                <w:tab w:val="left" w:pos="-720"/>
                <w:tab w:val="left" w:pos="0"/>
              </w:tabs>
              <w:suppressAutoHyphens/>
              <w:ind w:left="426"/>
              <w:jc w:val="both"/>
              <w:rPr>
                <w:lang w:val="cs-CZ"/>
              </w:rPr>
            </w:pPr>
            <w:r w:rsidRPr="00262569">
              <w:rPr>
                <w:spacing w:val="-3"/>
                <w:lang w:val="cs-CZ"/>
              </w:rPr>
              <w:t>Klinické hodnocení může být předmětem auditu</w:t>
            </w:r>
            <w:r w:rsidR="00903AB9" w:rsidRPr="00262569">
              <w:rPr>
                <w:spacing w:val="-3"/>
                <w:lang w:val="cs-CZ"/>
              </w:rPr>
              <w:t xml:space="preserve"> </w:t>
            </w:r>
            <w:smartTag w:uri="urn:schemas-microsoft-com:office:smarttags" w:element="stockticker">
              <w:r w:rsidR="00903AB9" w:rsidRPr="00262569">
                <w:rPr>
                  <w:spacing w:val="-3"/>
                  <w:lang w:val="cs-CZ"/>
                </w:rPr>
                <w:t>PPD</w:t>
              </w:r>
            </w:smartTag>
            <w:r w:rsidR="00903AB9" w:rsidRPr="00262569">
              <w:rPr>
                <w:spacing w:val="-3"/>
                <w:lang w:val="cs-CZ"/>
              </w:rPr>
              <w:t xml:space="preserve"> </w:t>
            </w:r>
            <w:r w:rsidRPr="00262569">
              <w:rPr>
                <w:spacing w:val="-3"/>
                <w:lang w:val="cs-CZ"/>
              </w:rPr>
              <w:t>a/nebo</w:t>
            </w:r>
            <w:r w:rsidR="00903AB9" w:rsidRPr="00262569">
              <w:rPr>
                <w:lang w:val="cs-CZ"/>
              </w:rPr>
              <w:t xml:space="preserve"> Zadavatel</w:t>
            </w:r>
            <w:r w:rsidRPr="00262569">
              <w:rPr>
                <w:lang w:val="cs-CZ"/>
              </w:rPr>
              <w:t>e či kontroly</w:t>
            </w:r>
            <w:r w:rsidR="00903AB9" w:rsidRPr="00262569">
              <w:rPr>
                <w:lang w:val="cs-CZ"/>
              </w:rPr>
              <w:t xml:space="preserve"> </w:t>
            </w:r>
            <w:r w:rsidRPr="00262569">
              <w:rPr>
                <w:spacing w:val="-3"/>
                <w:lang w:val="cs-CZ"/>
              </w:rPr>
              <w:t>státních orgánů za účelem</w:t>
            </w:r>
            <w:r w:rsidR="00903AB9" w:rsidRPr="00262569">
              <w:rPr>
                <w:spacing w:val="-3"/>
                <w:lang w:val="cs-CZ"/>
              </w:rPr>
              <w:t xml:space="preserve"> </w:t>
            </w:r>
            <w:r w:rsidRPr="00262569">
              <w:rPr>
                <w:spacing w:val="-3"/>
                <w:lang w:val="cs-CZ"/>
              </w:rPr>
              <w:t>doložení autenticity zaznamenaných údajů a dodržení Protokolu.</w:t>
            </w:r>
            <w:r w:rsidR="00903AB9" w:rsidRPr="00262569">
              <w:rPr>
                <w:spacing w:val="-3"/>
                <w:lang w:val="cs-CZ"/>
              </w:rPr>
              <w:t xml:space="preserve"> </w:t>
            </w:r>
            <w:r w:rsidR="00C978E3" w:rsidRPr="00262569">
              <w:rPr>
                <w:spacing w:val="-3"/>
                <w:lang w:val="cs-CZ"/>
              </w:rPr>
              <w:t>Zdravotnické zařízení a Zkoušející</w:t>
            </w:r>
            <w:r w:rsidR="00903AB9" w:rsidRPr="00262569">
              <w:rPr>
                <w:spacing w:val="-3"/>
                <w:lang w:val="cs-CZ"/>
              </w:rPr>
              <w:t xml:space="preserve"> </w:t>
            </w:r>
            <w:r w:rsidRPr="00262569">
              <w:rPr>
                <w:spacing w:val="-3"/>
                <w:lang w:val="cs-CZ"/>
              </w:rPr>
              <w:t>se zavazují</w:t>
            </w:r>
            <w:r w:rsidR="00903AB9" w:rsidRPr="00262569">
              <w:rPr>
                <w:spacing w:val="-3"/>
                <w:lang w:val="cs-CZ"/>
              </w:rPr>
              <w:t xml:space="preserve"> </w:t>
            </w:r>
            <w:smartTag w:uri="urn:schemas-microsoft-com:office:smarttags" w:element="stockticker">
              <w:r w:rsidR="00903AB9" w:rsidRPr="00262569">
                <w:rPr>
                  <w:spacing w:val="-3"/>
                  <w:lang w:val="cs-CZ"/>
                </w:rPr>
                <w:t>PPD</w:t>
              </w:r>
            </w:smartTag>
            <w:r w:rsidR="00903AB9" w:rsidRPr="00262569">
              <w:rPr>
                <w:spacing w:val="-3"/>
                <w:lang w:val="cs-CZ"/>
              </w:rPr>
              <w:t xml:space="preserve"> </w:t>
            </w:r>
            <w:r w:rsidRPr="00262569">
              <w:rPr>
                <w:spacing w:val="-3"/>
                <w:lang w:val="cs-CZ"/>
              </w:rPr>
              <w:t>o jakékoli očekávané kontrole či auditu neprodleně informovat</w:t>
            </w:r>
            <w:r w:rsidR="00903AB9" w:rsidRPr="00262569">
              <w:rPr>
                <w:spacing w:val="-3"/>
                <w:lang w:val="cs-CZ"/>
              </w:rPr>
              <w:t xml:space="preserve"> </w:t>
            </w:r>
            <w:r w:rsidRPr="00262569">
              <w:rPr>
                <w:spacing w:val="-3"/>
                <w:lang w:val="cs-CZ"/>
              </w:rPr>
              <w:t>a předat</w:t>
            </w:r>
            <w:r w:rsidR="00903AB9" w:rsidRPr="00262569">
              <w:rPr>
                <w:spacing w:val="-3"/>
                <w:lang w:val="cs-CZ"/>
              </w:rPr>
              <w:t xml:space="preserve"> </w:t>
            </w:r>
            <w:smartTag w:uri="urn:schemas-microsoft-com:office:smarttags" w:element="stockticker">
              <w:r w:rsidR="00903AB9" w:rsidRPr="00262569">
                <w:rPr>
                  <w:spacing w:val="-3"/>
                  <w:lang w:val="cs-CZ"/>
                </w:rPr>
                <w:t>PPD</w:t>
              </w:r>
            </w:smartTag>
            <w:r w:rsidR="00903AB9" w:rsidRPr="00262569">
              <w:rPr>
                <w:spacing w:val="-3"/>
                <w:lang w:val="cs-CZ"/>
              </w:rPr>
              <w:t xml:space="preserve"> </w:t>
            </w:r>
            <w:r w:rsidRPr="00262569">
              <w:rPr>
                <w:spacing w:val="-3"/>
                <w:lang w:val="cs-CZ"/>
              </w:rPr>
              <w:t>kopie všech dotazů</w:t>
            </w:r>
            <w:r w:rsidR="00903AB9" w:rsidRPr="00262569">
              <w:rPr>
                <w:spacing w:val="-3"/>
                <w:lang w:val="cs-CZ"/>
              </w:rPr>
              <w:t xml:space="preserve">, </w:t>
            </w:r>
            <w:r w:rsidRPr="00262569">
              <w:rPr>
                <w:spacing w:val="-3"/>
                <w:lang w:val="cs-CZ"/>
              </w:rPr>
              <w:t>korespondence nebo sdělení</w:t>
            </w:r>
            <w:r w:rsidR="00903AB9" w:rsidRPr="00262569">
              <w:rPr>
                <w:spacing w:val="-3"/>
                <w:lang w:val="cs-CZ"/>
              </w:rPr>
              <w:t xml:space="preserve"> </w:t>
            </w:r>
            <w:r w:rsidRPr="00262569">
              <w:rPr>
                <w:spacing w:val="-3"/>
                <w:lang w:val="cs-CZ"/>
              </w:rPr>
              <w:lastRenderedPageBreak/>
              <w:t>zaslaných jakémukoli státnímu orgánu nebo od něj obdržen</w:t>
            </w:r>
            <w:r w:rsidR="00ED7C0B" w:rsidRPr="00262569">
              <w:rPr>
                <w:spacing w:val="-3"/>
                <w:lang w:val="cs-CZ"/>
              </w:rPr>
              <w:t>ých</w:t>
            </w:r>
            <w:r w:rsidRPr="00262569">
              <w:rPr>
                <w:spacing w:val="-3"/>
                <w:lang w:val="cs-CZ"/>
              </w:rPr>
              <w:t xml:space="preserve"> a týkající</w:t>
            </w:r>
            <w:r w:rsidR="00ED7C0B" w:rsidRPr="00262569">
              <w:rPr>
                <w:spacing w:val="-3"/>
                <w:lang w:val="cs-CZ"/>
              </w:rPr>
              <w:t>ch</w:t>
            </w:r>
            <w:r w:rsidRPr="00262569">
              <w:rPr>
                <w:spacing w:val="-3"/>
                <w:lang w:val="cs-CZ"/>
              </w:rPr>
              <w:t xml:space="preserve"> se Klinického hodnocení,</w:t>
            </w:r>
            <w:r w:rsidR="00903AB9" w:rsidRPr="00262569">
              <w:rPr>
                <w:spacing w:val="-3"/>
                <w:lang w:val="cs-CZ"/>
              </w:rPr>
              <w:t xml:space="preserve"> </w:t>
            </w:r>
            <w:r w:rsidRPr="00262569">
              <w:rPr>
                <w:spacing w:val="-3"/>
                <w:lang w:val="cs-CZ"/>
              </w:rPr>
              <w:t>zejména požadavk</w:t>
            </w:r>
            <w:r w:rsidR="00ED7C0B" w:rsidRPr="00262569">
              <w:rPr>
                <w:spacing w:val="-3"/>
                <w:lang w:val="cs-CZ"/>
              </w:rPr>
              <w:t>ů</w:t>
            </w:r>
            <w:r w:rsidRPr="00262569">
              <w:rPr>
                <w:spacing w:val="-3"/>
                <w:lang w:val="cs-CZ"/>
              </w:rPr>
              <w:t xml:space="preserve"> na </w:t>
            </w:r>
            <w:r w:rsidR="00183F49" w:rsidRPr="00262569">
              <w:rPr>
                <w:spacing w:val="-3"/>
                <w:lang w:val="cs-CZ"/>
              </w:rPr>
              <w:t>provedení</w:t>
            </w:r>
            <w:r w:rsidRPr="00262569">
              <w:rPr>
                <w:spacing w:val="-3"/>
                <w:lang w:val="cs-CZ"/>
              </w:rPr>
              <w:t xml:space="preserve"> kontroly v prostorách Zdravotnického zařízení a Zkoušejícího</w:t>
            </w:r>
            <w:r w:rsidR="00903AB9" w:rsidRPr="00262569">
              <w:rPr>
                <w:spacing w:val="-3"/>
                <w:lang w:val="cs-CZ"/>
              </w:rPr>
              <w:t xml:space="preserve">, </w:t>
            </w:r>
            <w:r w:rsidRPr="00262569">
              <w:rPr>
                <w:spacing w:val="-3"/>
                <w:lang w:val="cs-CZ"/>
              </w:rPr>
              <w:t>a</w:t>
            </w:r>
            <w:r w:rsidR="00903AB9" w:rsidRPr="00262569">
              <w:rPr>
                <w:spacing w:val="-3"/>
                <w:lang w:val="cs-CZ"/>
              </w:rPr>
              <w:t xml:space="preserve"> </w:t>
            </w:r>
            <w:r w:rsidR="00C978E3" w:rsidRPr="00262569">
              <w:rPr>
                <w:spacing w:val="-3"/>
                <w:lang w:val="cs-CZ"/>
              </w:rPr>
              <w:t>Zdravotnické zařízení a Zkoušející</w:t>
            </w:r>
            <w:r w:rsidR="00903AB9" w:rsidRPr="00262569">
              <w:rPr>
                <w:spacing w:val="-3"/>
                <w:lang w:val="cs-CZ"/>
              </w:rPr>
              <w:t xml:space="preserve"> </w:t>
            </w:r>
            <w:r w:rsidRPr="00262569">
              <w:rPr>
                <w:spacing w:val="-3"/>
                <w:lang w:val="cs-CZ"/>
              </w:rPr>
              <w:t>umožní</w:t>
            </w:r>
            <w:r w:rsidR="00903AB9" w:rsidRPr="00262569">
              <w:rPr>
                <w:spacing w:val="-3"/>
                <w:lang w:val="cs-CZ"/>
              </w:rPr>
              <w:t xml:space="preserve"> </w:t>
            </w:r>
            <w:smartTag w:uri="urn:schemas-microsoft-com:office:smarttags" w:element="stockticker">
              <w:r w:rsidR="00903AB9" w:rsidRPr="00262569">
                <w:rPr>
                  <w:spacing w:val="-3"/>
                  <w:lang w:val="cs-CZ"/>
                </w:rPr>
                <w:t>PPD</w:t>
              </w:r>
            </w:smartTag>
            <w:r w:rsidR="00903AB9" w:rsidRPr="00262569">
              <w:rPr>
                <w:spacing w:val="-3"/>
                <w:lang w:val="cs-CZ"/>
              </w:rPr>
              <w:t xml:space="preserve"> a Zadavatel</w:t>
            </w:r>
            <w:r w:rsidR="00ED7C0B" w:rsidRPr="00262569">
              <w:rPr>
                <w:spacing w:val="-3"/>
                <w:lang w:val="cs-CZ"/>
              </w:rPr>
              <w:t>i</w:t>
            </w:r>
            <w:r w:rsidR="00903AB9" w:rsidRPr="00262569">
              <w:rPr>
                <w:spacing w:val="-3"/>
                <w:lang w:val="cs-CZ"/>
              </w:rPr>
              <w:t xml:space="preserve"> </w:t>
            </w:r>
            <w:r w:rsidRPr="00262569">
              <w:rPr>
                <w:spacing w:val="-3"/>
                <w:lang w:val="cs-CZ"/>
              </w:rPr>
              <w:t>být takovým kontrolám přítomni</w:t>
            </w:r>
            <w:r w:rsidR="00903AB9" w:rsidRPr="00262569">
              <w:rPr>
                <w:spacing w:val="-3"/>
                <w:lang w:val="cs-CZ"/>
              </w:rPr>
              <w:t xml:space="preserve">. </w:t>
            </w:r>
            <w:r w:rsidR="00183F49" w:rsidRPr="00262569">
              <w:rPr>
                <w:spacing w:val="-3"/>
                <w:lang w:val="cs-CZ"/>
              </w:rPr>
              <w:t>Pacienti</w:t>
            </w:r>
            <w:r w:rsidRPr="00262569">
              <w:rPr>
                <w:spacing w:val="-3"/>
                <w:lang w:val="cs-CZ"/>
              </w:rPr>
              <w:t xml:space="preserve"> účastnící se Klinického hodnocení musí být poučeni,</w:t>
            </w:r>
            <w:r w:rsidR="00903AB9" w:rsidRPr="00262569">
              <w:rPr>
                <w:spacing w:val="-3"/>
                <w:lang w:val="cs-CZ"/>
              </w:rPr>
              <w:t xml:space="preserve"> </w:t>
            </w:r>
            <w:r w:rsidRPr="00262569">
              <w:rPr>
                <w:spacing w:val="-3"/>
                <w:lang w:val="cs-CZ"/>
              </w:rPr>
              <w:t xml:space="preserve">že jejich záznamy </w:t>
            </w:r>
            <w:r w:rsidR="00183F49" w:rsidRPr="00262569">
              <w:rPr>
                <w:spacing w:val="-3"/>
                <w:lang w:val="cs-CZ"/>
              </w:rPr>
              <w:t>mohou být</w:t>
            </w:r>
            <w:r w:rsidRPr="00262569">
              <w:rPr>
                <w:spacing w:val="-3"/>
                <w:lang w:val="cs-CZ"/>
              </w:rPr>
              <w:t xml:space="preserve"> za tímto účelem přezkoumávány</w:t>
            </w:r>
            <w:r w:rsidR="00903AB9" w:rsidRPr="00262569">
              <w:rPr>
                <w:spacing w:val="-3"/>
                <w:lang w:val="cs-CZ"/>
              </w:rPr>
              <w:t xml:space="preserve">. </w:t>
            </w:r>
            <w:r w:rsidR="00C978E3" w:rsidRPr="00262569">
              <w:rPr>
                <w:spacing w:val="-3"/>
                <w:lang w:val="cs-CZ"/>
              </w:rPr>
              <w:t>Zdravotnické zařízení a Zkoušející</w:t>
            </w:r>
            <w:r w:rsidR="00903AB9" w:rsidRPr="00262569">
              <w:rPr>
                <w:spacing w:val="-3"/>
                <w:lang w:val="cs-CZ"/>
              </w:rPr>
              <w:t xml:space="preserve"> </w:t>
            </w:r>
            <w:r w:rsidRPr="00262569">
              <w:rPr>
                <w:spacing w:val="-3"/>
                <w:lang w:val="cs-CZ"/>
              </w:rPr>
              <w:t>každý za sebe prohlašuj</w:t>
            </w:r>
            <w:r w:rsidR="00ED7C0B" w:rsidRPr="00262569">
              <w:rPr>
                <w:spacing w:val="-3"/>
                <w:lang w:val="cs-CZ"/>
              </w:rPr>
              <w:t>í</w:t>
            </w:r>
            <w:r w:rsidRPr="00262569">
              <w:rPr>
                <w:spacing w:val="-3"/>
                <w:lang w:val="cs-CZ"/>
              </w:rPr>
              <w:t>,</w:t>
            </w:r>
            <w:r w:rsidR="00903AB9" w:rsidRPr="00262569">
              <w:rPr>
                <w:spacing w:val="-3"/>
                <w:lang w:val="cs-CZ"/>
              </w:rPr>
              <w:t xml:space="preserve"> </w:t>
            </w:r>
            <w:r w:rsidRPr="00262569">
              <w:rPr>
                <w:spacing w:val="-3"/>
                <w:lang w:val="cs-CZ"/>
              </w:rPr>
              <w:t xml:space="preserve">že </w:t>
            </w:r>
            <w:r w:rsidR="00ED7C0B" w:rsidRPr="00262569">
              <w:rPr>
                <w:spacing w:val="-3"/>
                <w:lang w:val="cs-CZ"/>
              </w:rPr>
              <w:t xml:space="preserve">u nich </w:t>
            </w:r>
            <w:r w:rsidRPr="00262569">
              <w:rPr>
                <w:spacing w:val="-3"/>
                <w:lang w:val="cs-CZ"/>
              </w:rPr>
              <w:t>neprobíhají ani nemají být zahájeny žádné audity státních orgánů z důvodu podezření na porušení předpisů</w:t>
            </w:r>
            <w:r w:rsidR="00903AB9" w:rsidRPr="00262569">
              <w:rPr>
                <w:spacing w:val="-3"/>
                <w:lang w:val="cs-CZ"/>
              </w:rPr>
              <w:t xml:space="preserve">, </w:t>
            </w:r>
            <w:r w:rsidRPr="00262569">
              <w:rPr>
                <w:spacing w:val="-3"/>
                <w:lang w:val="cs-CZ"/>
              </w:rPr>
              <w:t>šetření ani řízení proti Zdravotnickému zařízení, Zkoušejícímu</w:t>
            </w:r>
            <w:r w:rsidR="00903AB9" w:rsidRPr="00262569">
              <w:rPr>
                <w:spacing w:val="-3"/>
                <w:lang w:val="cs-CZ"/>
              </w:rPr>
              <w:t xml:space="preserve"> </w:t>
            </w:r>
            <w:r w:rsidRPr="00262569">
              <w:rPr>
                <w:spacing w:val="-3"/>
                <w:lang w:val="cs-CZ"/>
              </w:rPr>
              <w:t>či některému z jejich zaměstnanců nebo zástupců</w:t>
            </w:r>
            <w:r w:rsidR="00903AB9" w:rsidRPr="00262569">
              <w:rPr>
                <w:spacing w:val="-3"/>
                <w:lang w:val="cs-CZ"/>
              </w:rPr>
              <w:t xml:space="preserve"> </w:t>
            </w:r>
            <w:r w:rsidRPr="00262569">
              <w:rPr>
                <w:spacing w:val="-3"/>
                <w:lang w:val="cs-CZ"/>
              </w:rPr>
              <w:t>provádějících činnosti v rámci Klinického hodnocení,</w:t>
            </w:r>
            <w:r w:rsidR="00903AB9" w:rsidRPr="00262569">
              <w:rPr>
                <w:spacing w:val="-3"/>
                <w:lang w:val="cs-CZ"/>
              </w:rPr>
              <w:t xml:space="preserve"> </w:t>
            </w:r>
            <w:r w:rsidRPr="00262569">
              <w:rPr>
                <w:spacing w:val="-3"/>
                <w:lang w:val="cs-CZ"/>
              </w:rPr>
              <w:t>které se týkají dodržování předpisů při provádění</w:t>
            </w:r>
            <w:r w:rsidR="00903AB9" w:rsidRPr="00262569">
              <w:rPr>
                <w:spacing w:val="-3"/>
                <w:lang w:val="cs-CZ"/>
              </w:rPr>
              <w:t xml:space="preserve"> </w:t>
            </w:r>
            <w:r w:rsidRPr="00262569">
              <w:rPr>
                <w:spacing w:val="-3"/>
                <w:lang w:val="cs-CZ"/>
              </w:rPr>
              <w:t>klinického výzkumu</w:t>
            </w:r>
            <w:r w:rsidR="00903AB9" w:rsidRPr="00262569">
              <w:rPr>
                <w:lang w:val="cs-CZ"/>
              </w:rPr>
              <w:t>.</w:t>
            </w:r>
          </w:p>
          <w:p w14:paraId="3FF94150" w14:textId="77777777" w:rsidR="00601435" w:rsidRPr="00262569" w:rsidRDefault="00601435" w:rsidP="00ED7C0B">
            <w:pPr>
              <w:tabs>
                <w:tab w:val="left" w:pos="-720"/>
                <w:tab w:val="left" w:pos="0"/>
              </w:tabs>
              <w:suppressAutoHyphens/>
              <w:ind w:left="426"/>
              <w:jc w:val="both"/>
              <w:rPr>
                <w:spacing w:val="-3"/>
                <w:lang w:val="cs-CZ"/>
              </w:rPr>
            </w:pPr>
          </w:p>
          <w:p w14:paraId="3FAFFB90" w14:textId="77777777" w:rsidR="00903AB9" w:rsidRPr="00262569" w:rsidRDefault="00903AB9" w:rsidP="008C2BDB">
            <w:pPr>
              <w:suppressAutoHyphens/>
              <w:jc w:val="center"/>
              <w:rPr>
                <w:lang w:val="cs-CZ"/>
              </w:rPr>
            </w:pPr>
          </w:p>
        </w:tc>
        <w:tc>
          <w:tcPr>
            <w:tcW w:w="4911" w:type="dxa"/>
          </w:tcPr>
          <w:p w14:paraId="5D52985B" w14:textId="77777777" w:rsidR="00903AB9" w:rsidRPr="00262569" w:rsidRDefault="00903AB9" w:rsidP="003742E4">
            <w:pPr>
              <w:tabs>
                <w:tab w:val="left" w:pos="-720"/>
              </w:tabs>
              <w:suppressAutoHyphens/>
              <w:jc w:val="both"/>
              <w:rPr>
                <w:spacing w:val="-3"/>
                <w:lang w:val="cs-CZ"/>
              </w:rPr>
            </w:pPr>
          </w:p>
          <w:p w14:paraId="44ABBB1E" w14:textId="77777777" w:rsidR="00903AB9" w:rsidRPr="00262569" w:rsidRDefault="00903AB9" w:rsidP="003742E4">
            <w:pPr>
              <w:tabs>
                <w:tab w:val="left" w:pos="-720"/>
                <w:tab w:val="left" w:pos="0"/>
              </w:tabs>
              <w:suppressAutoHyphens/>
              <w:ind w:left="709" w:firstLine="11"/>
              <w:jc w:val="both"/>
              <w:rPr>
                <w:spacing w:val="-3"/>
              </w:rPr>
            </w:pPr>
            <w:r w:rsidRPr="00262569">
              <w:rPr>
                <w:spacing w:val="-3"/>
              </w:rPr>
              <w:t xml:space="preserve">This Trial </w:t>
            </w:r>
            <w:proofErr w:type="gramStart"/>
            <w:r w:rsidRPr="00262569">
              <w:rPr>
                <w:spacing w:val="-3"/>
              </w:rPr>
              <w:t xml:space="preserve">may be audited by </w:t>
            </w:r>
            <w:smartTag w:uri="urn:schemas-microsoft-com:office:smarttags" w:element="stockticker">
              <w:r w:rsidRPr="00262569">
                <w:rPr>
                  <w:spacing w:val="-3"/>
                </w:rPr>
                <w:t>PPD</w:t>
              </w:r>
            </w:smartTag>
            <w:r w:rsidRPr="00262569">
              <w:rPr>
                <w:spacing w:val="-3"/>
              </w:rPr>
              <w:t xml:space="preserve"> and/or </w:t>
            </w:r>
            <w:r w:rsidRPr="00262569">
              <w:t xml:space="preserve">the Sponsor </w:t>
            </w:r>
            <w:r w:rsidRPr="00262569">
              <w:rPr>
                <w:spacing w:val="-3"/>
              </w:rPr>
              <w:t>or inspected by governmental or regulatory authorities to document the authenticity of recorded data and Protocol adherence</w:t>
            </w:r>
            <w:proofErr w:type="gramEnd"/>
            <w:r w:rsidRPr="00262569">
              <w:rPr>
                <w:spacing w:val="-3"/>
              </w:rPr>
              <w:t xml:space="preserve">.  </w:t>
            </w:r>
            <w:proofErr w:type="gramStart"/>
            <w:r w:rsidRPr="00262569">
              <w:rPr>
                <w:spacing w:val="-3"/>
              </w:rPr>
              <w:t xml:space="preserve">Institution and Investigator agree to notify </w:t>
            </w:r>
            <w:smartTag w:uri="urn:schemas-microsoft-com:office:smarttags" w:element="stockticker">
              <w:r w:rsidRPr="00262569">
                <w:rPr>
                  <w:spacing w:val="-3"/>
                </w:rPr>
                <w:t>PPD</w:t>
              </w:r>
            </w:smartTag>
            <w:r w:rsidRPr="00262569">
              <w:rPr>
                <w:spacing w:val="-3"/>
              </w:rPr>
              <w:t xml:space="preserve"> immediately of any proposed inspection or audit and provide </w:t>
            </w:r>
            <w:smartTag w:uri="urn:schemas-microsoft-com:office:smarttags" w:element="stockticker">
              <w:r w:rsidRPr="00262569">
                <w:rPr>
                  <w:spacing w:val="-3"/>
                </w:rPr>
                <w:t>PPD</w:t>
              </w:r>
            </w:smartTag>
            <w:r w:rsidRPr="00262569">
              <w:rPr>
                <w:spacing w:val="-3"/>
              </w:rPr>
              <w:t xml:space="preserve"> copies of any inquiries, correspondence, or communications to and </w:t>
            </w:r>
            <w:r w:rsidRPr="00262569">
              <w:rPr>
                <w:spacing w:val="-3"/>
              </w:rPr>
              <w:lastRenderedPageBreak/>
              <w:t xml:space="preserve">from any governmental or regulatory authority relating to the Trial, including, but not limited to, requests for inspection of Institution’s and Investigator’s facilities, and Institution and Investigator shall permit </w:t>
            </w:r>
            <w:smartTag w:uri="urn:schemas-microsoft-com:office:smarttags" w:element="stockticker">
              <w:r w:rsidRPr="00262569">
                <w:rPr>
                  <w:spacing w:val="-3"/>
                </w:rPr>
                <w:t>PPD</w:t>
              </w:r>
            </w:smartTag>
            <w:r w:rsidRPr="00262569">
              <w:rPr>
                <w:spacing w:val="-3"/>
              </w:rPr>
              <w:t xml:space="preserve"> and Sponsor to attend any such inspections.</w:t>
            </w:r>
            <w:proofErr w:type="gramEnd"/>
            <w:r w:rsidRPr="00262569">
              <w:rPr>
                <w:spacing w:val="-3"/>
              </w:rPr>
              <w:t xml:space="preserve"> Patients participating in the Trial should be informed that their records </w:t>
            </w:r>
            <w:proofErr w:type="gramStart"/>
            <w:r w:rsidRPr="00262569">
              <w:rPr>
                <w:spacing w:val="-3"/>
              </w:rPr>
              <w:t>may</w:t>
            </w:r>
            <w:proofErr w:type="gramEnd"/>
            <w:r w:rsidRPr="00262569">
              <w:rPr>
                <w:spacing w:val="-3"/>
              </w:rPr>
              <w:t xml:space="preserve"> be reviewed for this purpose. Institution and Investigator each represents and warrants that there are no pending for-cause regulatory audits, investigations or proceedings involving Institution, Investigator, or any of their employees or agents performing Trial activities which relate to compliance with laws regarding the conduct of any clinical research</w:t>
            </w:r>
            <w:r w:rsidRPr="00262569">
              <w:t>.</w:t>
            </w:r>
          </w:p>
          <w:p w14:paraId="0B36427F" w14:textId="77777777" w:rsidR="00903AB9" w:rsidRPr="00262569" w:rsidRDefault="00903AB9" w:rsidP="003742E4">
            <w:pPr>
              <w:suppressAutoHyphens/>
              <w:jc w:val="center"/>
            </w:pPr>
          </w:p>
        </w:tc>
      </w:tr>
      <w:tr w:rsidR="00262569" w:rsidRPr="00262569" w14:paraId="17EE0EE5" w14:textId="77777777" w:rsidTr="00796168">
        <w:tc>
          <w:tcPr>
            <w:tcW w:w="4678" w:type="dxa"/>
          </w:tcPr>
          <w:p w14:paraId="462B74EC" w14:textId="77777777" w:rsidR="00903AB9" w:rsidRPr="00262569" w:rsidRDefault="00903AB9" w:rsidP="008C2BDB">
            <w:pPr>
              <w:tabs>
                <w:tab w:val="left" w:pos="-720"/>
              </w:tabs>
              <w:suppressAutoHyphens/>
              <w:jc w:val="both"/>
              <w:rPr>
                <w:b/>
                <w:spacing w:val="-3"/>
                <w:lang w:val="cs-CZ"/>
              </w:rPr>
            </w:pPr>
            <w:r w:rsidRPr="00262569">
              <w:rPr>
                <w:b/>
                <w:spacing w:val="-3"/>
                <w:lang w:val="cs-CZ"/>
              </w:rPr>
              <w:lastRenderedPageBreak/>
              <w:t>13.0</w:t>
            </w:r>
            <w:r w:rsidRPr="00262569">
              <w:rPr>
                <w:b/>
                <w:spacing w:val="-3"/>
                <w:lang w:val="cs-CZ"/>
              </w:rPr>
              <w:tab/>
            </w:r>
            <w:r w:rsidR="00A318A6" w:rsidRPr="00262569">
              <w:rPr>
                <w:b/>
                <w:spacing w:val="-3"/>
                <w:u w:val="single"/>
                <w:lang w:val="cs-CZ"/>
              </w:rPr>
              <w:t>Archivace</w:t>
            </w:r>
          </w:p>
          <w:p w14:paraId="0C315C1A" w14:textId="77777777" w:rsidR="00903AB9" w:rsidRPr="00262569" w:rsidRDefault="00903AB9" w:rsidP="008C2BDB">
            <w:pPr>
              <w:tabs>
                <w:tab w:val="left" w:pos="-720"/>
              </w:tabs>
              <w:suppressAutoHyphens/>
              <w:jc w:val="both"/>
              <w:rPr>
                <w:spacing w:val="-3"/>
                <w:lang w:val="cs-CZ"/>
              </w:rPr>
            </w:pPr>
          </w:p>
        </w:tc>
        <w:tc>
          <w:tcPr>
            <w:tcW w:w="4911" w:type="dxa"/>
          </w:tcPr>
          <w:p w14:paraId="5CA7072B" w14:textId="77777777" w:rsidR="00903AB9" w:rsidRPr="00262569" w:rsidRDefault="00903AB9" w:rsidP="003742E4">
            <w:pPr>
              <w:tabs>
                <w:tab w:val="left" w:pos="-720"/>
              </w:tabs>
              <w:suppressAutoHyphens/>
              <w:jc w:val="both"/>
              <w:rPr>
                <w:b/>
                <w:spacing w:val="-3"/>
              </w:rPr>
            </w:pPr>
            <w:r w:rsidRPr="00262569">
              <w:rPr>
                <w:b/>
                <w:spacing w:val="-3"/>
              </w:rPr>
              <w:t>13.0</w:t>
            </w:r>
            <w:r w:rsidRPr="00262569">
              <w:rPr>
                <w:b/>
                <w:spacing w:val="-3"/>
              </w:rPr>
              <w:tab/>
            </w:r>
            <w:r w:rsidRPr="00262569">
              <w:rPr>
                <w:b/>
                <w:spacing w:val="-3"/>
                <w:u w:val="single"/>
              </w:rPr>
              <w:t>Records Retention</w:t>
            </w:r>
          </w:p>
          <w:p w14:paraId="0ECADF88" w14:textId="77777777" w:rsidR="00903AB9" w:rsidRPr="00262569" w:rsidRDefault="00903AB9" w:rsidP="003742E4">
            <w:pPr>
              <w:tabs>
                <w:tab w:val="left" w:pos="-720"/>
              </w:tabs>
              <w:suppressAutoHyphens/>
              <w:jc w:val="both"/>
              <w:rPr>
                <w:spacing w:val="-3"/>
              </w:rPr>
            </w:pPr>
          </w:p>
        </w:tc>
      </w:tr>
      <w:tr w:rsidR="00262569" w:rsidRPr="00262569" w14:paraId="3D8391EA" w14:textId="77777777" w:rsidTr="00796168">
        <w:tc>
          <w:tcPr>
            <w:tcW w:w="4678" w:type="dxa"/>
          </w:tcPr>
          <w:p w14:paraId="22BE1A4B" w14:textId="77777777" w:rsidR="00903AB9" w:rsidRPr="00262569" w:rsidRDefault="00903AB9" w:rsidP="008C2BDB">
            <w:pPr>
              <w:tabs>
                <w:tab w:val="left" w:pos="-720"/>
              </w:tabs>
              <w:suppressAutoHyphens/>
              <w:jc w:val="both"/>
              <w:rPr>
                <w:spacing w:val="-3"/>
                <w:lang w:val="cs-CZ"/>
              </w:rPr>
            </w:pPr>
          </w:p>
          <w:p w14:paraId="72038470" w14:textId="77777777" w:rsidR="00903AB9" w:rsidRPr="00262569" w:rsidRDefault="0024728C" w:rsidP="003C1550">
            <w:pPr>
              <w:suppressAutoHyphens/>
              <w:ind w:left="426"/>
              <w:jc w:val="both"/>
              <w:rPr>
                <w:spacing w:val="-3"/>
                <w:lang w:val="cs-CZ"/>
              </w:rPr>
            </w:pPr>
            <w:r w:rsidRPr="00262569">
              <w:rPr>
                <w:spacing w:val="-3"/>
                <w:lang w:val="cs-CZ"/>
              </w:rPr>
              <w:t>Veškerá korespondence s etickou komisí a s</w:t>
            </w:r>
            <w:r w:rsidR="00903AB9" w:rsidRPr="00262569">
              <w:rPr>
                <w:spacing w:val="-3"/>
                <w:lang w:val="cs-CZ"/>
              </w:rPr>
              <w:t xml:space="preserve"> </w:t>
            </w:r>
            <w:smartTag w:uri="urn:schemas-microsoft-com:office:smarttags" w:element="stockticker">
              <w:r w:rsidR="00903AB9" w:rsidRPr="00262569">
                <w:rPr>
                  <w:spacing w:val="-3"/>
                  <w:lang w:val="cs-CZ"/>
                </w:rPr>
                <w:t>PPD</w:t>
              </w:r>
            </w:smartTag>
            <w:r w:rsidR="00903AB9" w:rsidRPr="00262569">
              <w:rPr>
                <w:spacing w:val="-3"/>
                <w:lang w:val="cs-CZ"/>
              </w:rPr>
              <w:t xml:space="preserve"> </w:t>
            </w:r>
            <w:r w:rsidRPr="00262569">
              <w:rPr>
                <w:spacing w:val="-3"/>
                <w:lang w:val="cs-CZ"/>
              </w:rPr>
              <w:t>a veškeré záznamy vztahující se ke Klinickému hodnocení</w:t>
            </w:r>
            <w:r w:rsidR="00903AB9" w:rsidRPr="00262569">
              <w:rPr>
                <w:spacing w:val="-3"/>
                <w:lang w:val="cs-CZ"/>
              </w:rPr>
              <w:t xml:space="preserve">, </w:t>
            </w:r>
            <w:r w:rsidRPr="00262569">
              <w:rPr>
                <w:spacing w:val="-3"/>
                <w:lang w:val="cs-CZ"/>
              </w:rPr>
              <w:t>včetně kopií záznamů subjektů hodnocení,</w:t>
            </w:r>
            <w:r w:rsidR="00903AB9" w:rsidRPr="00262569">
              <w:rPr>
                <w:spacing w:val="-3"/>
                <w:lang w:val="cs-CZ"/>
              </w:rPr>
              <w:t xml:space="preserve"> </w:t>
            </w:r>
            <w:r w:rsidRPr="00262569">
              <w:rPr>
                <w:spacing w:val="-3"/>
                <w:lang w:val="cs-CZ"/>
              </w:rPr>
              <w:t xml:space="preserve">musí být archivovány po dobu alespoň </w:t>
            </w:r>
            <w:r w:rsidR="00903AB9" w:rsidRPr="00262569">
              <w:rPr>
                <w:spacing w:val="-3"/>
                <w:lang w:val="cs-CZ"/>
              </w:rPr>
              <w:t>15</w:t>
            </w:r>
            <w:r w:rsidRPr="00262569">
              <w:rPr>
                <w:spacing w:val="-3"/>
                <w:lang w:val="cs-CZ"/>
              </w:rPr>
              <w:t xml:space="preserve"> (patnácti)</w:t>
            </w:r>
            <w:r w:rsidR="00903AB9" w:rsidRPr="00262569">
              <w:rPr>
                <w:spacing w:val="-3"/>
                <w:lang w:val="cs-CZ"/>
              </w:rPr>
              <w:t xml:space="preserve"> </w:t>
            </w:r>
            <w:r w:rsidRPr="00262569">
              <w:rPr>
                <w:spacing w:val="-3"/>
                <w:lang w:val="cs-CZ"/>
              </w:rPr>
              <w:t>let</w:t>
            </w:r>
            <w:r w:rsidR="00903AB9" w:rsidRPr="00262569">
              <w:rPr>
                <w:spacing w:val="-3"/>
                <w:lang w:val="cs-CZ"/>
              </w:rPr>
              <w:t xml:space="preserve">, </w:t>
            </w:r>
            <w:r w:rsidRPr="00262569">
              <w:rPr>
                <w:spacing w:val="-3"/>
                <w:lang w:val="cs-CZ"/>
              </w:rPr>
              <w:t>anebo déle, pokud to vyžadují vnitřní pravidla Zdravotnického zařízení, anebo po takové delší období, jaké stanoví</w:t>
            </w:r>
            <w:r w:rsidR="00903AB9" w:rsidRPr="00262569">
              <w:rPr>
                <w:spacing w:val="-3"/>
                <w:lang w:val="cs-CZ"/>
              </w:rPr>
              <w:t xml:space="preserve"> </w:t>
            </w:r>
            <w:r w:rsidRPr="00262569">
              <w:rPr>
                <w:spacing w:val="-3"/>
                <w:lang w:val="cs-CZ"/>
              </w:rPr>
              <w:t>momentálně platné pokyny</w:t>
            </w:r>
            <w:r w:rsidR="00903AB9" w:rsidRPr="00262569">
              <w:rPr>
                <w:spacing w:val="-3"/>
                <w:lang w:val="cs-CZ"/>
              </w:rPr>
              <w:t xml:space="preserve"> GCP </w:t>
            </w:r>
            <w:r w:rsidRPr="00262569">
              <w:rPr>
                <w:spacing w:val="-3"/>
                <w:lang w:val="cs-CZ"/>
              </w:rPr>
              <w:t>a platné předpisy</w:t>
            </w:r>
            <w:r w:rsidR="00903AB9" w:rsidRPr="00262569">
              <w:rPr>
                <w:spacing w:val="-3"/>
                <w:lang w:val="cs-CZ"/>
              </w:rPr>
              <w:t xml:space="preserve">.  </w:t>
            </w:r>
            <w:r w:rsidRPr="00262569">
              <w:rPr>
                <w:spacing w:val="-3"/>
                <w:lang w:val="cs-CZ"/>
              </w:rPr>
              <w:t xml:space="preserve">O jakékoli změně adresy nebo přemístění dokumentace Klinického hodnocení v průběhu uvedeného </w:t>
            </w:r>
            <w:r w:rsidR="00183F49" w:rsidRPr="00262569">
              <w:rPr>
                <w:spacing w:val="-3"/>
                <w:lang w:val="cs-CZ"/>
              </w:rPr>
              <w:t>období musí</w:t>
            </w:r>
            <w:r w:rsidRPr="00262569">
              <w:rPr>
                <w:spacing w:val="-3"/>
                <w:lang w:val="cs-CZ"/>
              </w:rPr>
              <w:t xml:space="preserve"> být písemně informována</w:t>
            </w:r>
            <w:r w:rsidR="00903AB9" w:rsidRPr="00262569">
              <w:rPr>
                <w:spacing w:val="-3"/>
                <w:lang w:val="cs-CZ"/>
              </w:rPr>
              <w:t xml:space="preserve"> </w:t>
            </w:r>
            <w:smartTag w:uri="urn:schemas-microsoft-com:office:smarttags" w:element="stockticker">
              <w:r w:rsidR="00903AB9" w:rsidRPr="00262569">
                <w:rPr>
                  <w:spacing w:val="-3"/>
                  <w:lang w:val="cs-CZ"/>
                </w:rPr>
                <w:t>PPD</w:t>
              </w:r>
            </w:smartTag>
            <w:r w:rsidR="00903AB9" w:rsidRPr="00262569">
              <w:rPr>
                <w:spacing w:val="-3"/>
                <w:lang w:val="cs-CZ"/>
              </w:rPr>
              <w:t xml:space="preserve"> </w:t>
            </w:r>
            <w:r w:rsidRPr="00262569">
              <w:rPr>
                <w:spacing w:val="-3"/>
                <w:lang w:val="cs-CZ"/>
              </w:rPr>
              <w:t>nebo</w:t>
            </w:r>
            <w:r w:rsidR="00903AB9" w:rsidRPr="00262569">
              <w:rPr>
                <w:lang w:val="cs-CZ"/>
              </w:rPr>
              <w:t xml:space="preserve"> Zadavatel</w:t>
            </w:r>
            <w:r w:rsidR="00903AB9" w:rsidRPr="00262569">
              <w:rPr>
                <w:spacing w:val="-3"/>
                <w:lang w:val="cs-CZ"/>
              </w:rPr>
              <w:t xml:space="preserve">.  </w:t>
            </w:r>
            <w:r w:rsidRPr="00262569">
              <w:rPr>
                <w:spacing w:val="-3"/>
                <w:lang w:val="cs-CZ"/>
              </w:rPr>
              <w:t>Je odpovědností</w:t>
            </w:r>
            <w:r w:rsidR="00903AB9" w:rsidRPr="00262569">
              <w:rPr>
                <w:lang w:val="cs-CZ"/>
              </w:rPr>
              <w:t xml:space="preserve"> Zadavatel</w:t>
            </w:r>
            <w:r w:rsidRPr="00262569">
              <w:rPr>
                <w:lang w:val="cs-CZ"/>
              </w:rPr>
              <w:t>e</w:t>
            </w:r>
            <w:r w:rsidR="00903AB9" w:rsidRPr="00262569">
              <w:rPr>
                <w:lang w:val="cs-CZ"/>
              </w:rPr>
              <w:t xml:space="preserve"> </w:t>
            </w:r>
            <w:r w:rsidR="00903AB9" w:rsidRPr="00262569">
              <w:rPr>
                <w:spacing w:val="-3"/>
                <w:lang w:val="cs-CZ"/>
              </w:rPr>
              <w:t>inform</w:t>
            </w:r>
            <w:r w:rsidRPr="00262569">
              <w:rPr>
                <w:spacing w:val="-3"/>
                <w:lang w:val="cs-CZ"/>
              </w:rPr>
              <w:t>ovat</w:t>
            </w:r>
            <w:r w:rsidR="00903AB9" w:rsidRPr="00262569">
              <w:rPr>
                <w:spacing w:val="-3"/>
                <w:lang w:val="cs-CZ"/>
              </w:rPr>
              <w:t xml:space="preserve"> </w:t>
            </w:r>
            <w:r w:rsidR="00C978E3" w:rsidRPr="00262569">
              <w:rPr>
                <w:spacing w:val="-3"/>
                <w:lang w:val="cs-CZ"/>
              </w:rPr>
              <w:t>Zdravotnické zařízení a Zkoušející</w:t>
            </w:r>
            <w:r w:rsidRPr="00262569">
              <w:rPr>
                <w:spacing w:val="-3"/>
                <w:lang w:val="cs-CZ"/>
              </w:rPr>
              <w:t>ho</w:t>
            </w:r>
            <w:r w:rsidR="00903AB9" w:rsidRPr="00262569">
              <w:rPr>
                <w:spacing w:val="-3"/>
                <w:lang w:val="cs-CZ"/>
              </w:rPr>
              <w:t xml:space="preserve"> </w:t>
            </w:r>
            <w:r w:rsidRPr="00262569">
              <w:rPr>
                <w:spacing w:val="-3"/>
                <w:lang w:val="cs-CZ"/>
              </w:rPr>
              <w:t>o tom, kdy archivace těchto dokumentů již není nutná</w:t>
            </w:r>
            <w:r w:rsidR="00903AB9" w:rsidRPr="00262569">
              <w:rPr>
                <w:spacing w:val="-3"/>
                <w:lang w:val="cs-CZ"/>
              </w:rPr>
              <w:t>.</w:t>
            </w:r>
          </w:p>
          <w:p w14:paraId="0BFCAAB0" w14:textId="77777777" w:rsidR="00903AB9" w:rsidRPr="00262569" w:rsidRDefault="00903AB9" w:rsidP="008C2BDB">
            <w:pPr>
              <w:suppressAutoHyphens/>
              <w:jc w:val="center"/>
              <w:rPr>
                <w:lang w:val="cs-CZ"/>
              </w:rPr>
            </w:pPr>
          </w:p>
        </w:tc>
        <w:tc>
          <w:tcPr>
            <w:tcW w:w="4911" w:type="dxa"/>
          </w:tcPr>
          <w:p w14:paraId="772CC7EC" w14:textId="77777777" w:rsidR="00903AB9" w:rsidRPr="00262569" w:rsidRDefault="00903AB9" w:rsidP="003742E4">
            <w:pPr>
              <w:tabs>
                <w:tab w:val="left" w:pos="-720"/>
              </w:tabs>
              <w:suppressAutoHyphens/>
              <w:jc w:val="both"/>
              <w:rPr>
                <w:spacing w:val="-3"/>
                <w:lang w:val="cs-CZ"/>
              </w:rPr>
            </w:pPr>
          </w:p>
          <w:p w14:paraId="0BFEAC76" w14:textId="77777777" w:rsidR="00903AB9" w:rsidRPr="00262569" w:rsidRDefault="00903AB9" w:rsidP="003742E4">
            <w:pPr>
              <w:suppressAutoHyphens/>
              <w:ind w:left="720"/>
              <w:jc w:val="both"/>
              <w:rPr>
                <w:spacing w:val="-3"/>
              </w:rPr>
            </w:pPr>
            <w:r w:rsidRPr="00262569">
              <w:rPr>
                <w:spacing w:val="-3"/>
              </w:rPr>
              <w:t xml:space="preserve">All correspondence with the ethics committee and </w:t>
            </w:r>
            <w:smartTag w:uri="urn:schemas-microsoft-com:office:smarttags" w:element="stockticker">
              <w:r w:rsidRPr="00262569">
                <w:rPr>
                  <w:spacing w:val="-3"/>
                </w:rPr>
                <w:t>PPD</w:t>
              </w:r>
            </w:smartTag>
            <w:r w:rsidRPr="00262569">
              <w:rPr>
                <w:spacing w:val="-3"/>
              </w:rPr>
              <w:t xml:space="preserve"> and all records relating to the Trial, including copies of the case record forms, </w:t>
            </w:r>
            <w:proofErr w:type="gramStart"/>
            <w:r w:rsidRPr="00262569">
              <w:rPr>
                <w:spacing w:val="-3"/>
              </w:rPr>
              <w:t>should be maintained</w:t>
            </w:r>
            <w:proofErr w:type="gramEnd"/>
            <w:r w:rsidRPr="00262569">
              <w:rPr>
                <w:spacing w:val="-3"/>
              </w:rPr>
              <w:t xml:space="preserve"> for at least (fifteen) 15 </w:t>
            </w:r>
            <w:r w:rsidR="00140D13" w:rsidRPr="00262569">
              <w:rPr>
                <w:spacing w:val="-3"/>
              </w:rPr>
              <w:t>years</w:t>
            </w:r>
            <w:r w:rsidRPr="00262569">
              <w:rPr>
                <w:spacing w:val="-3"/>
              </w:rPr>
              <w:t xml:space="preserve"> or longer if required by institutional policy or such longer period as specified by current GCP guidelines and applicable law.  Either </w:t>
            </w:r>
            <w:smartTag w:uri="urn:schemas-microsoft-com:office:smarttags" w:element="stockticker">
              <w:r w:rsidRPr="00262569">
                <w:rPr>
                  <w:spacing w:val="-3"/>
                </w:rPr>
                <w:t>PPD</w:t>
              </w:r>
            </w:smartTag>
            <w:r w:rsidRPr="00262569">
              <w:rPr>
                <w:spacing w:val="-3"/>
              </w:rPr>
              <w:t xml:space="preserve"> or </w:t>
            </w:r>
            <w:r w:rsidRPr="00262569">
              <w:t xml:space="preserve">the Sponsor </w:t>
            </w:r>
            <w:proofErr w:type="gramStart"/>
            <w:r w:rsidRPr="00262569">
              <w:rPr>
                <w:spacing w:val="-3"/>
              </w:rPr>
              <w:t>must be informed</w:t>
            </w:r>
            <w:proofErr w:type="gramEnd"/>
            <w:r w:rsidRPr="00262569">
              <w:rPr>
                <w:spacing w:val="-3"/>
              </w:rPr>
              <w:t xml:space="preserve"> in writing of any change of address or relocation of the Trial files during this period.  It is the responsibility of </w:t>
            </w:r>
            <w:r w:rsidRPr="00262569">
              <w:t xml:space="preserve">the Sponsor </w:t>
            </w:r>
            <w:r w:rsidRPr="00262569">
              <w:rPr>
                <w:spacing w:val="-3"/>
              </w:rPr>
              <w:t xml:space="preserve">to inform Institution and Investigator as to when these documents no longer need to </w:t>
            </w:r>
            <w:proofErr w:type="gramStart"/>
            <w:r w:rsidRPr="00262569">
              <w:rPr>
                <w:spacing w:val="-3"/>
              </w:rPr>
              <w:t>be retained</w:t>
            </w:r>
            <w:proofErr w:type="gramEnd"/>
            <w:r w:rsidRPr="00262569">
              <w:rPr>
                <w:spacing w:val="-3"/>
              </w:rPr>
              <w:t>.</w:t>
            </w:r>
          </w:p>
          <w:p w14:paraId="442AEAEE" w14:textId="77777777" w:rsidR="00903AB9" w:rsidRPr="00262569" w:rsidRDefault="00903AB9" w:rsidP="003742E4">
            <w:pPr>
              <w:suppressAutoHyphens/>
              <w:jc w:val="center"/>
            </w:pPr>
          </w:p>
        </w:tc>
      </w:tr>
      <w:tr w:rsidR="00262569" w:rsidRPr="00262569" w14:paraId="120058CB" w14:textId="77777777" w:rsidTr="00796168">
        <w:tc>
          <w:tcPr>
            <w:tcW w:w="4678" w:type="dxa"/>
          </w:tcPr>
          <w:p w14:paraId="7B819598" w14:textId="77777777" w:rsidR="00903AB9" w:rsidRPr="00262569" w:rsidRDefault="00903AB9" w:rsidP="008C2BDB">
            <w:pPr>
              <w:tabs>
                <w:tab w:val="left" w:pos="-720"/>
                <w:tab w:val="left" w:pos="0"/>
              </w:tabs>
              <w:suppressAutoHyphens/>
              <w:ind w:left="720" w:hanging="720"/>
              <w:jc w:val="both"/>
              <w:rPr>
                <w:b/>
                <w:spacing w:val="-3"/>
                <w:u w:val="single"/>
                <w:lang w:val="cs-CZ"/>
              </w:rPr>
            </w:pPr>
            <w:r w:rsidRPr="00262569">
              <w:rPr>
                <w:b/>
                <w:spacing w:val="-3"/>
                <w:lang w:val="cs-CZ"/>
              </w:rPr>
              <w:t>14.0</w:t>
            </w:r>
            <w:r w:rsidRPr="00262569">
              <w:rPr>
                <w:b/>
                <w:spacing w:val="-3"/>
                <w:lang w:val="cs-CZ"/>
              </w:rPr>
              <w:tab/>
            </w:r>
            <w:r w:rsidR="0024728C" w:rsidRPr="00262569">
              <w:rPr>
                <w:b/>
                <w:spacing w:val="-3"/>
                <w:u w:val="single"/>
                <w:lang w:val="cs-CZ"/>
              </w:rPr>
              <w:t>Publikace</w:t>
            </w:r>
          </w:p>
          <w:p w14:paraId="3554F562" w14:textId="77777777" w:rsidR="00903AB9" w:rsidRPr="00262569" w:rsidRDefault="00903AB9" w:rsidP="008C2BDB">
            <w:pPr>
              <w:tabs>
                <w:tab w:val="left" w:pos="-720"/>
              </w:tabs>
              <w:suppressAutoHyphens/>
              <w:jc w:val="both"/>
              <w:rPr>
                <w:spacing w:val="-3"/>
                <w:lang w:val="cs-CZ"/>
              </w:rPr>
            </w:pPr>
          </w:p>
        </w:tc>
        <w:tc>
          <w:tcPr>
            <w:tcW w:w="4911" w:type="dxa"/>
          </w:tcPr>
          <w:p w14:paraId="17569289" w14:textId="77777777" w:rsidR="00903AB9" w:rsidRPr="00262569" w:rsidRDefault="00903AB9" w:rsidP="003742E4">
            <w:pPr>
              <w:tabs>
                <w:tab w:val="left" w:pos="-720"/>
                <w:tab w:val="left" w:pos="0"/>
              </w:tabs>
              <w:suppressAutoHyphens/>
              <w:ind w:left="720" w:hanging="720"/>
              <w:jc w:val="both"/>
              <w:rPr>
                <w:b/>
                <w:spacing w:val="-3"/>
                <w:u w:val="single"/>
              </w:rPr>
            </w:pPr>
            <w:r w:rsidRPr="00262569">
              <w:rPr>
                <w:b/>
                <w:spacing w:val="-3"/>
              </w:rPr>
              <w:t>14.0</w:t>
            </w:r>
            <w:r w:rsidRPr="00262569">
              <w:rPr>
                <w:b/>
                <w:spacing w:val="-3"/>
              </w:rPr>
              <w:tab/>
            </w:r>
            <w:r w:rsidRPr="00262569">
              <w:rPr>
                <w:b/>
                <w:spacing w:val="-3"/>
                <w:u w:val="single"/>
              </w:rPr>
              <w:t>Publications</w:t>
            </w:r>
          </w:p>
          <w:p w14:paraId="6F4054C1" w14:textId="77777777" w:rsidR="00903AB9" w:rsidRPr="00262569" w:rsidRDefault="00903AB9" w:rsidP="003742E4">
            <w:pPr>
              <w:tabs>
                <w:tab w:val="left" w:pos="-720"/>
              </w:tabs>
              <w:suppressAutoHyphens/>
              <w:jc w:val="both"/>
              <w:rPr>
                <w:spacing w:val="-3"/>
              </w:rPr>
            </w:pPr>
          </w:p>
        </w:tc>
      </w:tr>
      <w:tr w:rsidR="00262569" w:rsidRPr="00262569" w14:paraId="43576D12" w14:textId="77777777" w:rsidTr="00796168">
        <w:tc>
          <w:tcPr>
            <w:tcW w:w="4678" w:type="dxa"/>
          </w:tcPr>
          <w:p w14:paraId="325B0DC8" w14:textId="77777777" w:rsidR="00903AB9" w:rsidRPr="00262569" w:rsidRDefault="00903AB9" w:rsidP="00D80E91">
            <w:pPr>
              <w:tabs>
                <w:tab w:val="left" w:pos="-720"/>
                <w:tab w:val="left" w:pos="0"/>
              </w:tabs>
              <w:suppressAutoHyphens/>
              <w:ind w:left="720" w:hanging="720"/>
              <w:jc w:val="both"/>
              <w:rPr>
                <w:spacing w:val="-3"/>
                <w:u w:val="single"/>
                <w:lang w:val="cs-CZ"/>
              </w:rPr>
            </w:pPr>
          </w:p>
          <w:p w14:paraId="6A2C87AC" w14:textId="77777777" w:rsidR="00903AB9" w:rsidRPr="00262569" w:rsidRDefault="00C978E3" w:rsidP="00D80E91">
            <w:pPr>
              <w:pStyle w:val="Zhlav"/>
              <w:tabs>
                <w:tab w:val="clear" w:pos="4153"/>
                <w:tab w:val="clear" w:pos="8306"/>
                <w:tab w:val="left" w:pos="-720"/>
              </w:tabs>
              <w:suppressAutoHyphens/>
              <w:ind w:left="426"/>
              <w:jc w:val="both"/>
              <w:rPr>
                <w:lang w:val="cs-CZ"/>
              </w:rPr>
            </w:pPr>
            <w:r w:rsidRPr="00262569">
              <w:rPr>
                <w:spacing w:val="-3"/>
                <w:lang w:val="cs-CZ"/>
              </w:rPr>
              <w:t>Zdravotnické zařízení a Zkoušející</w:t>
            </w:r>
            <w:r w:rsidR="00903AB9" w:rsidRPr="00262569">
              <w:rPr>
                <w:spacing w:val="-3"/>
                <w:lang w:val="cs-CZ"/>
              </w:rPr>
              <w:t xml:space="preserve"> </w:t>
            </w:r>
            <w:r w:rsidR="0024728C" w:rsidRPr="00262569">
              <w:rPr>
                <w:lang w:val="cs-CZ"/>
              </w:rPr>
              <w:t>berou na vědomí, že je Klinické hodnocení prováděno ve více výzkumných centrech.</w:t>
            </w:r>
            <w:r w:rsidR="00903AB9" w:rsidRPr="00262569">
              <w:rPr>
                <w:lang w:val="cs-CZ"/>
              </w:rPr>
              <w:t xml:space="preserve"> </w:t>
            </w:r>
            <w:r w:rsidRPr="00262569">
              <w:rPr>
                <w:spacing w:val="-3"/>
                <w:lang w:val="cs-CZ"/>
              </w:rPr>
              <w:t>Zdravotnické zařízení a Zkoušející</w:t>
            </w:r>
            <w:r w:rsidR="00903AB9" w:rsidRPr="00262569">
              <w:rPr>
                <w:lang w:val="cs-CZ"/>
              </w:rPr>
              <w:t xml:space="preserve"> </w:t>
            </w:r>
            <w:r w:rsidR="0024728C" w:rsidRPr="00262569">
              <w:rPr>
                <w:lang w:val="cs-CZ"/>
              </w:rPr>
              <w:t xml:space="preserve">mohou výsledky Klinického hodnocení ze Zdravotnického zařízení publikovat </w:t>
            </w:r>
            <w:r w:rsidR="00183F49" w:rsidRPr="00262569">
              <w:rPr>
                <w:lang w:val="cs-CZ"/>
              </w:rPr>
              <w:t>nebo</w:t>
            </w:r>
            <w:r w:rsidR="0024728C" w:rsidRPr="00262569">
              <w:rPr>
                <w:lang w:val="cs-CZ"/>
              </w:rPr>
              <w:t xml:space="preserve"> prezentovat,</w:t>
            </w:r>
            <w:r w:rsidR="00903AB9" w:rsidRPr="00262569">
              <w:rPr>
                <w:lang w:val="cs-CZ"/>
              </w:rPr>
              <w:t xml:space="preserve"> </w:t>
            </w:r>
            <w:r w:rsidR="0024728C" w:rsidRPr="00262569">
              <w:rPr>
                <w:lang w:val="cs-CZ"/>
              </w:rPr>
              <w:t>avšak až po první publikaci nebo prezentaci,</w:t>
            </w:r>
            <w:r w:rsidR="00903AB9" w:rsidRPr="00262569">
              <w:rPr>
                <w:lang w:val="cs-CZ"/>
              </w:rPr>
              <w:t xml:space="preserve"> </w:t>
            </w:r>
            <w:r w:rsidR="0024728C" w:rsidRPr="00262569">
              <w:rPr>
                <w:lang w:val="cs-CZ"/>
              </w:rPr>
              <w:t>která se bude týkat multicentrických dat, anebo po osmnácti</w:t>
            </w:r>
            <w:r w:rsidR="00903AB9" w:rsidRPr="00262569">
              <w:rPr>
                <w:lang w:val="cs-CZ"/>
              </w:rPr>
              <w:t xml:space="preserve"> (18) </w:t>
            </w:r>
            <w:r w:rsidR="0024728C" w:rsidRPr="00262569">
              <w:rPr>
                <w:lang w:val="cs-CZ"/>
              </w:rPr>
              <w:t>měsících po dokončení Klinického hodnocení</w:t>
            </w:r>
            <w:r w:rsidR="00903AB9" w:rsidRPr="00262569">
              <w:rPr>
                <w:lang w:val="cs-CZ"/>
              </w:rPr>
              <w:t xml:space="preserve">, </w:t>
            </w:r>
            <w:r w:rsidR="0024728C" w:rsidRPr="00262569">
              <w:rPr>
                <w:lang w:val="cs-CZ"/>
              </w:rPr>
              <w:t>podle toho, co nastane dříve</w:t>
            </w:r>
            <w:r w:rsidR="00903AB9" w:rsidRPr="00262569">
              <w:rPr>
                <w:lang w:val="cs-CZ"/>
              </w:rPr>
              <w:t xml:space="preserve">.  </w:t>
            </w:r>
            <w:r w:rsidR="0024728C" w:rsidRPr="00262569">
              <w:rPr>
                <w:lang w:val="cs-CZ"/>
              </w:rPr>
              <w:t>Alespoň šedesát</w:t>
            </w:r>
            <w:r w:rsidR="00903AB9" w:rsidRPr="00262569">
              <w:rPr>
                <w:lang w:val="cs-CZ"/>
              </w:rPr>
              <w:t xml:space="preserve"> (60) </w:t>
            </w:r>
            <w:r w:rsidR="0024728C" w:rsidRPr="00262569">
              <w:rPr>
                <w:lang w:val="cs-CZ"/>
              </w:rPr>
              <w:t xml:space="preserve">dnů před předložením rukopisu nebo jiných materiálů </w:t>
            </w:r>
            <w:r w:rsidR="00183F49" w:rsidRPr="00262569">
              <w:rPr>
                <w:lang w:val="cs-CZ"/>
              </w:rPr>
              <w:t>týkajících</w:t>
            </w:r>
            <w:r w:rsidR="0024728C" w:rsidRPr="00262569">
              <w:rPr>
                <w:lang w:val="cs-CZ"/>
              </w:rPr>
              <w:t xml:space="preserve"> se Klinického hodnocení k publikaci nebo jejich prezentací vydavateli, lektorovi nebo jiným třetím osobám předá Zdravotnické zařízení nebo Zkoušející</w:t>
            </w:r>
            <w:r w:rsidR="00903AB9" w:rsidRPr="00262569">
              <w:rPr>
                <w:lang w:val="cs-CZ"/>
              </w:rPr>
              <w:t xml:space="preserve"> Zadavatel</w:t>
            </w:r>
            <w:r w:rsidR="0024728C" w:rsidRPr="00262569">
              <w:rPr>
                <w:lang w:val="cs-CZ"/>
              </w:rPr>
              <w:t>i kopii takových rukopisů a materiálů</w:t>
            </w:r>
            <w:r w:rsidR="00903AB9" w:rsidRPr="00262569">
              <w:rPr>
                <w:lang w:val="cs-CZ"/>
              </w:rPr>
              <w:t xml:space="preserve"> a </w:t>
            </w:r>
            <w:r w:rsidR="0024728C" w:rsidRPr="00262569">
              <w:rPr>
                <w:lang w:val="cs-CZ"/>
              </w:rPr>
              <w:t>poskytne</w:t>
            </w:r>
            <w:r w:rsidR="00903AB9" w:rsidRPr="00262569">
              <w:rPr>
                <w:lang w:val="cs-CZ"/>
              </w:rPr>
              <w:t xml:space="preserve"> Zadavatel</w:t>
            </w:r>
            <w:r w:rsidR="0024728C" w:rsidRPr="00262569">
              <w:rPr>
                <w:lang w:val="cs-CZ"/>
              </w:rPr>
              <w:t>i šedesát</w:t>
            </w:r>
            <w:r w:rsidR="00903AB9" w:rsidRPr="00262569">
              <w:rPr>
                <w:lang w:val="cs-CZ"/>
              </w:rPr>
              <w:t xml:space="preserve"> (60) </w:t>
            </w:r>
            <w:r w:rsidR="0024728C" w:rsidRPr="00262569">
              <w:rPr>
                <w:lang w:val="cs-CZ"/>
              </w:rPr>
              <w:t>dnů na kontrolu a připomínkování.</w:t>
            </w:r>
            <w:r w:rsidR="00903AB9" w:rsidRPr="00262569">
              <w:rPr>
                <w:lang w:val="cs-CZ"/>
              </w:rPr>
              <w:t xml:space="preserve"> </w:t>
            </w:r>
            <w:r w:rsidR="0024728C" w:rsidRPr="00262569">
              <w:rPr>
                <w:lang w:val="cs-CZ"/>
              </w:rPr>
              <w:t>Pokud to</w:t>
            </w:r>
            <w:r w:rsidR="00903AB9" w:rsidRPr="00262569">
              <w:rPr>
                <w:lang w:val="cs-CZ"/>
              </w:rPr>
              <w:t xml:space="preserve"> Zadavatel </w:t>
            </w:r>
            <w:r w:rsidR="0024728C" w:rsidRPr="00262569">
              <w:rPr>
                <w:lang w:val="cs-CZ"/>
              </w:rPr>
              <w:t>požaduje</w:t>
            </w:r>
            <w:r w:rsidR="00903AB9" w:rsidRPr="00262569">
              <w:rPr>
                <w:lang w:val="cs-CZ"/>
              </w:rPr>
              <w:t>,</w:t>
            </w:r>
            <w:r w:rsidR="0024728C" w:rsidRPr="00262569">
              <w:rPr>
                <w:lang w:val="cs-CZ"/>
              </w:rPr>
              <w:t xml:space="preserve"> jsou</w:t>
            </w:r>
            <w:r w:rsidR="00903AB9" w:rsidRPr="00262569">
              <w:rPr>
                <w:lang w:val="cs-CZ"/>
              </w:rPr>
              <w:t xml:space="preserve"> </w:t>
            </w:r>
            <w:r w:rsidRPr="00262569">
              <w:rPr>
                <w:spacing w:val="-3"/>
                <w:lang w:val="cs-CZ"/>
              </w:rPr>
              <w:t>Zdravotnické zařízení a Zkoušející</w:t>
            </w:r>
            <w:r w:rsidR="00903AB9" w:rsidRPr="00262569">
              <w:rPr>
                <w:lang w:val="cs-CZ"/>
              </w:rPr>
              <w:t xml:space="preserve"> </w:t>
            </w:r>
            <w:r w:rsidR="0024728C" w:rsidRPr="00262569">
              <w:rPr>
                <w:lang w:val="cs-CZ"/>
              </w:rPr>
              <w:t>povinni před předložením či prezentací materiálů odstranit jakékoli Informace</w:t>
            </w:r>
            <w:r w:rsidR="00903AB9" w:rsidRPr="00262569">
              <w:rPr>
                <w:lang w:val="cs-CZ"/>
              </w:rPr>
              <w:t xml:space="preserve"> (</w:t>
            </w:r>
            <w:r w:rsidR="0024728C" w:rsidRPr="00262569">
              <w:rPr>
                <w:lang w:val="cs-CZ"/>
              </w:rPr>
              <w:t>kromě výsledků Klinického hodnocení</w:t>
            </w:r>
            <w:r w:rsidR="00903AB9" w:rsidRPr="00262569">
              <w:rPr>
                <w:lang w:val="cs-CZ"/>
              </w:rPr>
              <w:t xml:space="preserve">) </w:t>
            </w:r>
            <w:r w:rsidR="0024728C" w:rsidRPr="00262569">
              <w:rPr>
                <w:lang w:val="cs-CZ"/>
              </w:rPr>
              <w:t>a na žádost</w:t>
            </w:r>
            <w:r w:rsidR="00903AB9" w:rsidRPr="00262569">
              <w:rPr>
                <w:lang w:val="cs-CZ"/>
              </w:rPr>
              <w:t xml:space="preserve"> Zadavatel</w:t>
            </w:r>
            <w:r w:rsidR="0024728C" w:rsidRPr="00262569">
              <w:rPr>
                <w:lang w:val="cs-CZ"/>
              </w:rPr>
              <w:t>e</w:t>
            </w:r>
            <w:r w:rsidR="00903AB9" w:rsidRPr="00262569">
              <w:rPr>
                <w:lang w:val="cs-CZ"/>
              </w:rPr>
              <w:t xml:space="preserve"> </w:t>
            </w:r>
            <w:r w:rsidR="0024728C" w:rsidRPr="00262569">
              <w:rPr>
                <w:lang w:val="cs-CZ"/>
              </w:rPr>
              <w:t>pozdržet publikaci o devadesát</w:t>
            </w:r>
            <w:r w:rsidR="00903AB9" w:rsidRPr="00262569">
              <w:rPr>
                <w:lang w:val="cs-CZ"/>
              </w:rPr>
              <w:t xml:space="preserve"> (90) </w:t>
            </w:r>
            <w:r w:rsidR="0024728C" w:rsidRPr="00262569">
              <w:rPr>
                <w:lang w:val="cs-CZ"/>
              </w:rPr>
              <w:t>dnů</w:t>
            </w:r>
            <w:r w:rsidR="00903AB9" w:rsidRPr="00262569">
              <w:rPr>
                <w:lang w:val="cs-CZ"/>
              </w:rPr>
              <w:t xml:space="preserve">.  </w:t>
            </w:r>
          </w:p>
          <w:p w14:paraId="5C302F0A" w14:textId="77777777" w:rsidR="0081682E" w:rsidRPr="00262569" w:rsidRDefault="0081682E" w:rsidP="0081682E">
            <w:pPr>
              <w:pStyle w:val="Zhlav"/>
              <w:tabs>
                <w:tab w:val="left" w:pos="-720"/>
              </w:tabs>
              <w:suppressAutoHyphens/>
              <w:ind w:left="426"/>
              <w:jc w:val="both"/>
              <w:rPr>
                <w:lang w:val="cs-CZ"/>
              </w:rPr>
            </w:pPr>
          </w:p>
          <w:p w14:paraId="2E43CF35" w14:textId="77777777" w:rsidR="00D80E91" w:rsidRPr="00262569" w:rsidRDefault="00D80E91" w:rsidP="00D80E91">
            <w:pPr>
              <w:suppressAutoHyphens/>
              <w:ind w:left="426"/>
              <w:jc w:val="both"/>
              <w:rPr>
                <w:lang w:val="cs-CZ"/>
              </w:rPr>
            </w:pPr>
            <w:r w:rsidRPr="00262569">
              <w:rPr>
                <w:lang w:val="cs-CZ"/>
              </w:rPr>
              <w:t>V souladu se zákonem č. 340/2015 Sb., o registru smluv, budou tato smlouva a/nebo jakýkoli její dodatek zveřejněny v registru smluv ministerstva do třiceti (30) dnů od posledního podpisu. Smluvní strany souhlasí s tím, že zdravotnické zařízení zveřejní tuto smlouvu, její přílohy a jakékoli budoucí dodatky a své zveřejnění omezí na informace požadované zákonem.</w:t>
            </w:r>
          </w:p>
          <w:p w14:paraId="7A70F15A" w14:textId="77777777" w:rsidR="00D80E91" w:rsidRPr="00262569" w:rsidRDefault="00D80E91" w:rsidP="00D80E91">
            <w:pPr>
              <w:suppressAutoHyphens/>
              <w:ind w:left="426"/>
              <w:jc w:val="both"/>
              <w:rPr>
                <w:lang w:val="cs-CZ"/>
              </w:rPr>
            </w:pPr>
            <w:r w:rsidRPr="00262569">
              <w:rPr>
                <w:lang w:val="cs-CZ"/>
              </w:rPr>
              <w:t xml:space="preserve">Před zveřejněním odstraní zdravotnické zařízení ze smlouvy, která má být zveřejněna, veškeré informace týkající se informací, osobních údajů a obchodních tajemství, jak jsou tyto definovány občanským zákoníkem (společně dále jen „vyloučené informace“), mimo jiné </w:t>
            </w:r>
            <w:r w:rsidRPr="00262569">
              <w:rPr>
                <w:lang w:val="cs-CZ"/>
              </w:rPr>
              <w:lastRenderedPageBreak/>
              <w:t>včetně protokolu, příručky zkoušejícího a přílohy rozpočtu podrobně uvádějící ceny za jednotlivé postupy. Bude zveřejněn pouze očekávaný celkový rozpočet studie (hodnota smlouvy).</w:t>
            </w:r>
          </w:p>
          <w:p w14:paraId="2DEF7384" w14:textId="77777777" w:rsidR="001F1D7B" w:rsidRPr="00262569" w:rsidRDefault="001F1D7B" w:rsidP="00D80E91">
            <w:pPr>
              <w:suppressAutoHyphens/>
              <w:ind w:left="426"/>
              <w:jc w:val="both"/>
              <w:rPr>
                <w:lang w:val="cs-CZ"/>
              </w:rPr>
            </w:pPr>
          </w:p>
          <w:p w14:paraId="3549744E" w14:textId="77777777" w:rsidR="00D80E91" w:rsidRPr="00262569" w:rsidRDefault="00D80E91" w:rsidP="00D80E91">
            <w:pPr>
              <w:suppressAutoHyphens/>
              <w:ind w:left="426"/>
              <w:jc w:val="both"/>
              <w:rPr>
                <w:lang w:val="cs-CZ"/>
              </w:rPr>
            </w:pPr>
            <w:r w:rsidRPr="00262569">
              <w:rPr>
                <w:lang w:val="cs-CZ"/>
              </w:rPr>
              <w:t>Zdravotnické zařízení navrhne konečnou podobu smlouvy (dále jen „návrh zveřejňovaného dokumentu“) ke zveřejnění (která nebude obsahovat žádné vyloučené informace) a předloží návrh zveřejňovaného dokumentu zadavateli ke kontrole alespoň třicet (30) kalendářních dnů před očekávaným uzavřením smlouvy. Zadavatel sdělí zdravotnickému zařízení jakékoli připomínky k návrhu zveřejňovaného dokumentu do patnácti (15) dnů a zdravotnické zařízení provede veškeré změny zadavatelem důvodně navrhované. Smlouva bude uzavřena pouze poté, co se smluvní strany dohodnou na konečné podobě a formátu smlouvy určené ke zveřejnění v registru smluv ministerstva (dále jen „konečný dokument“).</w:t>
            </w:r>
          </w:p>
          <w:p w14:paraId="5DFFAF99" w14:textId="77777777" w:rsidR="008F33A4" w:rsidRPr="00262569" w:rsidRDefault="008F33A4" w:rsidP="00D80E91">
            <w:pPr>
              <w:suppressAutoHyphens/>
              <w:ind w:left="426"/>
              <w:jc w:val="both"/>
              <w:rPr>
                <w:lang w:val="cs-CZ"/>
              </w:rPr>
            </w:pPr>
          </w:p>
          <w:p w14:paraId="35006390" w14:textId="13B6AD03" w:rsidR="00903AB9" w:rsidRPr="00262569" w:rsidRDefault="00D80E91" w:rsidP="00F14958">
            <w:pPr>
              <w:suppressAutoHyphens/>
              <w:ind w:left="426"/>
              <w:jc w:val="both"/>
              <w:rPr>
                <w:lang w:val="cs-CZ"/>
              </w:rPr>
            </w:pPr>
            <w:r w:rsidRPr="00262569">
              <w:rPr>
                <w:lang w:val="cs-CZ"/>
              </w:rPr>
              <w:t xml:space="preserve">Zdravotnické zařízení souhlasí s tím, že zveřejní konečný dokument a vyplní metadata v registru smluv ministerstva do pěti (5) pracovních dnů po konečném podpisu smlouvy. Zdravotnické zařízení </w:t>
            </w:r>
            <w:r w:rsidR="00B32905" w:rsidRPr="00262569">
              <w:rPr>
                <w:lang w:val="cs-CZ"/>
              </w:rPr>
              <w:t xml:space="preserve">pošle potvrzení o uveřejnění </w:t>
            </w:r>
            <w:r w:rsidRPr="00262569">
              <w:rPr>
                <w:lang w:val="cs-CZ"/>
              </w:rPr>
              <w:t>společnost</w:t>
            </w:r>
            <w:r w:rsidR="00B32905" w:rsidRPr="00262569">
              <w:rPr>
                <w:lang w:val="cs-CZ"/>
              </w:rPr>
              <w:t>i</w:t>
            </w:r>
            <w:r w:rsidRPr="00262569">
              <w:rPr>
                <w:lang w:val="cs-CZ"/>
              </w:rPr>
              <w:t xml:space="preserve"> </w:t>
            </w:r>
            <w:proofErr w:type="spellStart"/>
            <w:r w:rsidRPr="00262569">
              <w:rPr>
                <w:lang w:val="cs-CZ"/>
              </w:rPr>
              <w:t>PPD</w:t>
            </w:r>
            <w:r w:rsidR="00B32905" w:rsidRPr="00262569">
              <w:rPr>
                <w:lang w:val="cs-CZ"/>
              </w:rPr>
              <w:t>n</w:t>
            </w:r>
            <w:r w:rsidRPr="00262569">
              <w:rPr>
                <w:lang w:val="cs-CZ"/>
              </w:rPr>
              <w:t>a</w:t>
            </w:r>
            <w:proofErr w:type="spellEnd"/>
            <w:r w:rsidRPr="00262569">
              <w:rPr>
                <w:lang w:val="cs-CZ"/>
              </w:rPr>
              <w:t xml:space="preserve"> e-mail </w:t>
            </w:r>
            <w:proofErr w:type="spellStart"/>
            <w:r w:rsidR="00F14958" w:rsidRPr="00F14958">
              <w:rPr>
                <w:highlight w:val="yellow"/>
                <w:lang w:val="cs-CZ"/>
              </w:rPr>
              <w:t>xxx</w:t>
            </w:r>
            <w:proofErr w:type="spellEnd"/>
            <w:r w:rsidRPr="00262569">
              <w:rPr>
                <w:lang w:val="cs-CZ"/>
              </w:rPr>
              <w:t>. Smluvní strany berou na vědomí, že nedojde k inicializaci pracoviště, dokud nebude zveřejněn konečný dokument.</w:t>
            </w:r>
          </w:p>
        </w:tc>
        <w:tc>
          <w:tcPr>
            <w:tcW w:w="4911" w:type="dxa"/>
          </w:tcPr>
          <w:p w14:paraId="6AF86320" w14:textId="77777777" w:rsidR="00903AB9" w:rsidRPr="00262569" w:rsidRDefault="00903AB9" w:rsidP="00D80E91">
            <w:pPr>
              <w:tabs>
                <w:tab w:val="left" w:pos="-720"/>
                <w:tab w:val="left" w:pos="0"/>
              </w:tabs>
              <w:suppressAutoHyphens/>
              <w:ind w:left="720" w:hanging="720"/>
              <w:jc w:val="both"/>
              <w:rPr>
                <w:spacing w:val="-3"/>
                <w:u w:val="single"/>
                <w:lang w:val="cs-CZ"/>
              </w:rPr>
            </w:pPr>
          </w:p>
          <w:p w14:paraId="55FFBE55" w14:textId="65BA2988" w:rsidR="00D142CC" w:rsidRPr="00262569" w:rsidRDefault="00903AB9" w:rsidP="00D80E91">
            <w:pPr>
              <w:pStyle w:val="Zhlav"/>
              <w:tabs>
                <w:tab w:val="clear" w:pos="4153"/>
                <w:tab w:val="clear" w:pos="8306"/>
                <w:tab w:val="left" w:pos="-720"/>
              </w:tabs>
              <w:suppressAutoHyphens/>
              <w:ind w:left="720"/>
              <w:jc w:val="both"/>
            </w:pPr>
            <w:r w:rsidRPr="00262569">
              <w:rPr>
                <w:spacing w:val="-3"/>
              </w:rPr>
              <w:t xml:space="preserve">Institution and Investigator </w:t>
            </w:r>
            <w:r w:rsidRPr="00262569">
              <w:t xml:space="preserve">understand that this Trial </w:t>
            </w:r>
            <w:proofErr w:type="gramStart"/>
            <w:r w:rsidRPr="00262569">
              <w:t>is being conducted</w:t>
            </w:r>
            <w:proofErr w:type="gramEnd"/>
            <w:r w:rsidRPr="00262569">
              <w:t xml:space="preserve"> at multiple research sites.  </w:t>
            </w:r>
            <w:proofErr w:type="gramStart"/>
            <w:r w:rsidRPr="00262569">
              <w:rPr>
                <w:spacing w:val="-3"/>
              </w:rPr>
              <w:t>Institution and Investigator</w:t>
            </w:r>
            <w:r w:rsidRPr="00262569">
              <w:t xml:space="preserve"> are free to publish or present the Trial results obtained at Institution, but only after the first publication or presentation that involves the multi-</w:t>
            </w:r>
            <w:proofErr w:type="spellStart"/>
            <w:r w:rsidRPr="00262569">
              <w:t>center</w:t>
            </w:r>
            <w:proofErr w:type="spellEnd"/>
            <w:r w:rsidRPr="00262569">
              <w:t xml:space="preserve"> data or eighteen (18) months after the completion of the Trial, whichever is first.</w:t>
            </w:r>
            <w:proofErr w:type="gramEnd"/>
            <w:r w:rsidRPr="00262569">
              <w:t xml:space="preserve">  At least sixty (60) days prior to submitting or presenting a manuscript or other materials relating to the Trial to a publisher, reviewer, or other outside persons, </w:t>
            </w:r>
            <w:r w:rsidRPr="00262569">
              <w:rPr>
                <w:spacing w:val="-3"/>
              </w:rPr>
              <w:t>Institution or Investigator</w:t>
            </w:r>
            <w:r w:rsidRPr="00262569">
              <w:t xml:space="preserve"> shall provide to Sponsor a copy of all such manuscripts and materials and allow Sponsor sixty (60) days to review and comment on them.  If the Sponsor requests, </w:t>
            </w:r>
            <w:r w:rsidRPr="00262569">
              <w:rPr>
                <w:spacing w:val="-3"/>
              </w:rPr>
              <w:t>Institution and Investigator</w:t>
            </w:r>
            <w:r w:rsidRPr="00262569">
              <w:t xml:space="preserve"> shall remove any Information (other than Trial results) prior to submitting or presenting the materials, and, at the Sponsor’s request, shall postpone the publication for </w:t>
            </w:r>
            <w:proofErr w:type="gramStart"/>
            <w:r w:rsidRPr="00262569">
              <w:t>ninety (90) days</w:t>
            </w:r>
            <w:proofErr w:type="gramEnd"/>
            <w:r w:rsidRPr="00262569">
              <w:t xml:space="preserve">. </w:t>
            </w:r>
          </w:p>
          <w:p w14:paraId="4F359885" w14:textId="77777777" w:rsidR="00D142CC" w:rsidRPr="00262569" w:rsidRDefault="00D142CC" w:rsidP="00D80E91">
            <w:pPr>
              <w:pStyle w:val="Zhlav"/>
              <w:tabs>
                <w:tab w:val="clear" w:pos="4153"/>
                <w:tab w:val="clear" w:pos="8306"/>
                <w:tab w:val="left" w:pos="-720"/>
              </w:tabs>
              <w:suppressAutoHyphens/>
              <w:ind w:left="720"/>
              <w:jc w:val="both"/>
            </w:pPr>
          </w:p>
          <w:p w14:paraId="6344FE3A" w14:textId="77777777" w:rsidR="00D142CC" w:rsidRPr="00262569" w:rsidRDefault="00D142CC" w:rsidP="00D80E91">
            <w:pPr>
              <w:pStyle w:val="Zhlav"/>
              <w:tabs>
                <w:tab w:val="left" w:pos="-720"/>
              </w:tabs>
              <w:suppressAutoHyphens/>
              <w:ind w:left="720"/>
              <w:jc w:val="both"/>
            </w:pPr>
          </w:p>
          <w:p w14:paraId="0B1E5F0E" w14:textId="77777777" w:rsidR="00D142CC" w:rsidRPr="00262569" w:rsidRDefault="00D142CC" w:rsidP="00D80E91">
            <w:pPr>
              <w:pStyle w:val="Zhlav"/>
              <w:tabs>
                <w:tab w:val="left" w:pos="-720"/>
              </w:tabs>
              <w:suppressAutoHyphens/>
              <w:ind w:left="720"/>
              <w:jc w:val="both"/>
            </w:pPr>
          </w:p>
          <w:p w14:paraId="27315E8D" w14:textId="77777777" w:rsidR="00D142CC" w:rsidRPr="00262569" w:rsidRDefault="00D142CC" w:rsidP="00D80E91">
            <w:pPr>
              <w:pStyle w:val="Zhlav"/>
              <w:tabs>
                <w:tab w:val="left" w:pos="-720"/>
              </w:tabs>
              <w:suppressAutoHyphens/>
              <w:ind w:left="720"/>
              <w:jc w:val="both"/>
            </w:pPr>
            <w:r w:rsidRPr="00262569">
              <w:t xml:space="preserve">In accordance with the law </w:t>
            </w:r>
            <w:proofErr w:type="gramStart"/>
            <w:r w:rsidRPr="00262569">
              <w:t>340/2015</w:t>
            </w:r>
            <w:proofErr w:type="gramEnd"/>
            <w:r w:rsidRPr="00262569">
              <w:t xml:space="preserve"> Coll. on Registry of Contracts, this Agreement and/or any amendment shall be published on the Ministerial Contract Registry within thirty (30) days from last signature. The parties agree that Institution shall publish this Agreement, its Exhibits and any future amendments, and shall limit its disclosure to the information required by law.</w:t>
            </w:r>
          </w:p>
          <w:p w14:paraId="56BC0F11" w14:textId="77777777" w:rsidR="00D142CC" w:rsidRPr="00262569" w:rsidRDefault="00D142CC" w:rsidP="00D80E91">
            <w:pPr>
              <w:pStyle w:val="Zhlav"/>
              <w:tabs>
                <w:tab w:val="left" w:pos="-720"/>
              </w:tabs>
              <w:suppressAutoHyphens/>
              <w:ind w:left="720"/>
              <w:jc w:val="both"/>
            </w:pPr>
            <w:r w:rsidRPr="00262569">
              <w:t>Prior to publication, the Institution shall remove all information related to Information, personal information, and business and trade secrets, as defined by the Civil Code from the agreement to be published (</w:t>
            </w:r>
            <w:r w:rsidRPr="00262569">
              <w:rPr>
                <w:spacing w:val="-3"/>
              </w:rPr>
              <w:t>hereinafter, collectively “</w:t>
            </w:r>
            <w:r w:rsidRPr="00262569">
              <w:t xml:space="preserve">Excluded Information”), including, without limitation, the Protocol, the </w:t>
            </w:r>
            <w:r w:rsidRPr="00262569">
              <w:lastRenderedPageBreak/>
              <w:t xml:space="preserve">investigator brochure and the budget exhibit detailing the costs per procedures. Only the expected total study budget (contract value) </w:t>
            </w:r>
            <w:proofErr w:type="gramStart"/>
            <w:r w:rsidRPr="00262569">
              <w:t>shall be published</w:t>
            </w:r>
            <w:proofErr w:type="gramEnd"/>
            <w:r w:rsidRPr="00262569">
              <w:t>.</w:t>
            </w:r>
          </w:p>
          <w:p w14:paraId="079AF1F8" w14:textId="77777777" w:rsidR="00D142CC" w:rsidRPr="00262569" w:rsidRDefault="00D142CC" w:rsidP="00D80E91">
            <w:pPr>
              <w:pStyle w:val="Zhlav"/>
              <w:tabs>
                <w:tab w:val="left" w:pos="-720"/>
              </w:tabs>
              <w:suppressAutoHyphens/>
              <w:ind w:left="720"/>
              <w:jc w:val="both"/>
            </w:pPr>
          </w:p>
          <w:p w14:paraId="5E41750F" w14:textId="77777777" w:rsidR="00D142CC" w:rsidRPr="00262569" w:rsidRDefault="00D142CC" w:rsidP="00D80E91">
            <w:pPr>
              <w:pStyle w:val="Zhlav"/>
              <w:tabs>
                <w:tab w:val="left" w:pos="-720"/>
              </w:tabs>
              <w:suppressAutoHyphens/>
              <w:ind w:left="720"/>
              <w:jc w:val="both"/>
            </w:pPr>
            <w:r w:rsidRPr="00262569">
              <w:t>The Institution shall draft the final form of the agreement (hereinafter “Draft Publication Document”) for publication (which shall not contain any Excluded Information) and shall submit the Draft Publication Document to the Sponsor for review at least thirty (30) calendar days before the Agreement is expected to be executed. The Sponsor shall provide any comments to Institution on the Draft Publication Document within fifteen (15) days and the Institution shall make any amendments reasonably suggested by Sponsor. The Agreement shall only be executed after the parties have agreed the final form and format of the Agreement for publication on the Ministerial Contract Registry (hereinafter “Final Document”).</w:t>
            </w:r>
          </w:p>
          <w:p w14:paraId="1034A29C" w14:textId="77777777" w:rsidR="00D142CC" w:rsidRPr="00262569" w:rsidRDefault="00D142CC" w:rsidP="00D80E91">
            <w:pPr>
              <w:pStyle w:val="Zhlav"/>
              <w:tabs>
                <w:tab w:val="left" w:pos="-720"/>
              </w:tabs>
              <w:suppressAutoHyphens/>
              <w:ind w:left="720"/>
              <w:jc w:val="both"/>
            </w:pPr>
          </w:p>
          <w:p w14:paraId="4E4EEC33" w14:textId="37028629" w:rsidR="00903AB9" w:rsidRPr="00262569" w:rsidRDefault="00D142CC" w:rsidP="00D80E91">
            <w:pPr>
              <w:pStyle w:val="Zhlav"/>
              <w:tabs>
                <w:tab w:val="left" w:pos="-720"/>
              </w:tabs>
              <w:suppressAutoHyphens/>
              <w:ind w:left="720"/>
              <w:jc w:val="both"/>
            </w:pPr>
            <w:r w:rsidRPr="00262569">
              <w:t xml:space="preserve">The Institution agrees to publish the Final Document and complete the metadata on the Ministerial Contract Registry within five (5) working days after final signature of the Agreement. The Institution shall </w:t>
            </w:r>
            <w:r w:rsidR="00B32905" w:rsidRPr="00262569">
              <w:t>send confirmation of publication</w:t>
            </w:r>
            <w:r w:rsidR="00414BE7" w:rsidRPr="00262569">
              <w:t xml:space="preserve"> to</w:t>
            </w:r>
            <w:r w:rsidR="00B32905" w:rsidRPr="00262569">
              <w:t xml:space="preserve"> </w:t>
            </w:r>
            <w:r w:rsidRPr="00262569">
              <w:t xml:space="preserve">PPD </w:t>
            </w:r>
            <w:r w:rsidR="00414BE7" w:rsidRPr="00262569">
              <w:t>to</w:t>
            </w:r>
            <w:r w:rsidRPr="00262569">
              <w:t xml:space="preserve"> email </w:t>
            </w:r>
            <w:r w:rsidR="00F14958" w:rsidRPr="00F14958">
              <w:rPr>
                <w:highlight w:val="yellow"/>
              </w:rPr>
              <w:t>xxx</w:t>
            </w:r>
            <w:r w:rsidRPr="00262569">
              <w:t xml:space="preserve">. The parties understand that the site </w:t>
            </w:r>
            <w:proofErr w:type="gramStart"/>
            <w:r w:rsidRPr="00262569">
              <w:t>shall not be initiated</w:t>
            </w:r>
            <w:proofErr w:type="gramEnd"/>
            <w:r w:rsidRPr="00262569">
              <w:t xml:space="preserve"> until the Final Document has been published.</w:t>
            </w:r>
            <w:r w:rsidR="00903AB9" w:rsidRPr="00262569">
              <w:t xml:space="preserve"> </w:t>
            </w:r>
          </w:p>
          <w:p w14:paraId="44C83CD7" w14:textId="77777777" w:rsidR="00903AB9" w:rsidRPr="00262569" w:rsidRDefault="00903AB9" w:rsidP="00D80E91">
            <w:pPr>
              <w:tabs>
                <w:tab w:val="left" w:pos="-720"/>
                <w:tab w:val="left" w:pos="0"/>
              </w:tabs>
              <w:suppressAutoHyphens/>
              <w:ind w:left="720" w:hanging="720"/>
              <w:jc w:val="both"/>
              <w:rPr>
                <w:spacing w:val="-3"/>
              </w:rPr>
            </w:pPr>
          </w:p>
          <w:p w14:paraId="50D2D58D" w14:textId="77777777" w:rsidR="00903AB9" w:rsidRPr="00262569" w:rsidRDefault="00903AB9" w:rsidP="00D80E91">
            <w:pPr>
              <w:suppressAutoHyphens/>
              <w:jc w:val="both"/>
            </w:pPr>
          </w:p>
        </w:tc>
      </w:tr>
      <w:tr w:rsidR="00262569" w:rsidRPr="00262569" w14:paraId="32682387" w14:textId="77777777" w:rsidTr="00796168">
        <w:tc>
          <w:tcPr>
            <w:tcW w:w="4678" w:type="dxa"/>
          </w:tcPr>
          <w:p w14:paraId="0C002622" w14:textId="77777777" w:rsidR="00903AB9" w:rsidRPr="00262569" w:rsidRDefault="00903AB9" w:rsidP="008C2BDB">
            <w:pPr>
              <w:tabs>
                <w:tab w:val="left" w:pos="-720"/>
                <w:tab w:val="left" w:pos="0"/>
              </w:tabs>
              <w:suppressAutoHyphens/>
              <w:ind w:left="720" w:hanging="720"/>
              <w:jc w:val="both"/>
              <w:rPr>
                <w:b/>
                <w:spacing w:val="-3"/>
                <w:lang w:val="cs-CZ"/>
              </w:rPr>
            </w:pPr>
            <w:r w:rsidRPr="00262569">
              <w:rPr>
                <w:b/>
                <w:spacing w:val="-3"/>
                <w:lang w:val="cs-CZ"/>
              </w:rPr>
              <w:lastRenderedPageBreak/>
              <w:t>15.0</w:t>
            </w:r>
            <w:r w:rsidRPr="00262569">
              <w:rPr>
                <w:b/>
                <w:spacing w:val="-3"/>
                <w:lang w:val="cs-CZ"/>
              </w:rPr>
              <w:tab/>
            </w:r>
            <w:r w:rsidR="0024728C" w:rsidRPr="00262569">
              <w:rPr>
                <w:b/>
                <w:spacing w:val="-3"/>
                <w:u w:val="single"/>
                <w:lang w:val="cs-CZ"/>
              </w:rPr>
              <w:t>Nezávislý dodavatel</w:t>
            </w:r>
          </w:p>
          <w:p w14:paraId="7CC38A9D" w14:textId="77777777" w:rsidR="00903AB9" w:rsidRPr="00262569" w:rsidRDefault="00903AB9" w:rsidP="008C2BDB">
            <w:pPr>
              <w:tabs>
                <w:tab w:val="left" w:pos="-720"/>
                <w:tab w:val="left" w:pos="0"/>
              </w:tabs>
              <w:suppressAutoHyphens/>
              <w:ind w:left="720" w:hanging="720"/>
              <w:jc w:val="both"/>
              <w:rPr>
                <w:spacing w:val="-3"/>
                <w:u w:val="single"/>
                <w:lang w:val="cs-CZ"/>
              </w:rPr>
            </w:pPr>
          </w:p>
        </w:tc>
        <w:tc>
          <w:tcPr>
            <w:tcW w:w="4911" w:type="dxa"/>
          </w:tcPr>
          <w:p w14:paraId="74A9A5F0" w14:textId="77777777" w:rsidR="00903AB9" w:rsidRPr="00262569" w:rsidRDefault="00903AB9" w:rsidP="003742E4">
            <w:pPr>
              <w:tabs>
                <w:tab w:val="left" w:pos="-720"/>
                <w:tab w:val="left" w:pos="0"/>
              </w:tabs>
              <w:suppressAutoHyphens/>
              <w:ind w:left="720" w:hanging="720"/>
              <w:jc w:val="both"/>
              <w:rPr>
                <w:b/>
                <w:spacing w:val="-3"/>
              </w:rPr>
            </w:pPr>
            <w:r w:rsidRPr="00262569">
              <w:rPr>
                <w:b/>
                <w:spacing w:val="-3"/>
              </w:rPr>
              <w:t>15.0</w:t>
            </w:r>
            <w:r w:rsidRPr="00262569">
              <w:rPr>
                <w:b/>
                <w:spacing w:val="-3"/>
              </w:rPr>
              <w:tab/>
            </w:r>
            <w:r w:rsidRPr="00262569">
              <w:rPr>
                <w:b/>
                <w:spacing w:val="-3"/>
                <w:u w:val="single"/>
              </w:rPr>
              <w:t>Independent Contractor</w:t>
            </w:r>
          </w:p>
          <w:p w14:paraId="2B4FE099" w14:textId="77777777" w:rsidR="00903AB9" w:rsidRPr="00262569" w:rsidRDefault="00903AB9" w:rsidP="003742E4">
            <w:pPr>
              <w:tabs>
                <w:tab w:val="left" w:pos="-720"/>
                <w:tab w:val="left" w:pos="0"/>
              </w:tabs>
              <w:suppressAutoHyphens/>
              <w:ind w:left="720" w:hanging="720"/>
              <w:jc w:val="both"/>
              <w:rPr>
                <w:spacing w:val="-3"/>
                <w:u w:val="single"/>
              </w:rPr>
            </w:pPr>
          </w:p>
        </w:tc>
      </w:tr>
      <w:tr w:rsidR="00262569" w:rsidRPr="00262569" w14:paraId="28602BB1" w14:textId="77777777" w:rsidTr="00796168">
        <w:tc>
          <w:tcPr>
            <w:tcW w:w="4678" w:type="dxa"/>
          </w:tcPr>
          <w:p w14:paraId="6027B2A1" w14:textId="77777777" w:rsidR="00903AB9" w:rsidRPr="00262569" w:rsidRDefault="00903AB9" w:rsidP="008C2BDB">
            <w:pPr>
              <w:tabs>
                <w:tab w:val="left" w:pos="-720"/>
              </w:tabs>
              <w:suppressAutoHyphens/>
              <w:jc w:val="both"/>
              <w:rPr>
                <w:spacing w:val="-3"/>
                <w:lang w:val="cs-CZ"/>
              </w:rPr>
            </w:pPr>
          </w:p>
          <w:p w14:paraId="6DFCBA5B" w14:textId="77777777" w:rsidR="00903AB9" w:rsidRPr="00262569" w:rsidRDefault="00242B7F" w:rsidP="003C1550">
            <w:pPr>
              <w:suppressAutoHyphens/>
              <w:ind w:left="426"/>
              <w:jc w:val="both"/>
              <w:rPr>
                <w:spacing w:val="-3"/>
                <w:lang w:val="cs-CZ"/>
              </w:rPr>
            </w:pPr>
            <w:r w:rsidRPr="00262569">
              <w:rPr>
                <w:spacing w:val="-3"/>
                <w:lang w:val="cs-CZ"/>
              </w:rPr>
              <w:t>Zdravotnické zařízení a Zkoušející se zavazují, že v průběhu své činnosti v souvislosti s Klinickým hodnocením budou působit jako nezávislí dodavatelé</w:t>
            </w:r>
            <w:r w:rsidR="00903AB9" w:rsidRPr="00262569">
              <w:rPr>
                <w:spacing w:val="-3"/>
                <w:lang w:val="cs-CZ"/>
              </w:rPr>
              <w:t xml:space="preserve"> </w:t>
            </w:r>
            <w:r w:rsidRPr="00262569">
              <w:rPr>
                <w:spacing w:val="-3"/>
                <w:lang w:val="cs-CZ"/>
              </w:rPr>
              <w:t>bez oprávnění přijímat závazky jménem</w:t>
            </w:r>
            <w:r w:rsidR="00903AB9" w:rsidRPr="00262569">
              <w:rPr>
                <w:spacing w:val="-3"/>
                <w:lang w:val="cs-CZ"/>
              </w:rPr>
              <w:t xml:space="preserve"> </w:t>
            </w:r>
            <w:smartTag w:uri="urn:schemas-microsoft-com:office:smarttags" w:element="stockticker">
              <w:r w:rsidR="00903AB9" w:rsidRPr="00262569">
                <w:rPr>
                  <w:spacing w:val="-3"/>
                  <w:lang w:val="cs-CZ"/>
                </w:rPr>
                <w:t>PPD</w:t>
              </w:r>
            </w:smartTag>
            <w:r w:rsidR="00903AB9" w:rsidRPr="00262569">
              <w:rPr>
                <w:spacing w:val="-3"/>
                <w:lang w:val="cs-CZ"/>
              </w:rPr>
              <w:t xml:space="preserve">, </w:t>
            </w:r>
            <w:r w:rsidRPr="00262569">
              <w:rPr>
                <w:spacing w:val="-3"/>
                <w:lang w:val="cs-CZ"/>
              </w:rPr>
              <w:t>a nikoli jako zástupci nebo zaměstnanci</w:t>
            </w:r>
            <w:r w:rsidR="00903AB9" w:rsidRPr="00262569">
              <w:rPr>
                <w:spacing w:val="-3"/>
                <w:lang w:val="cs-CZ"/>
              </w:rPr>
              <w:t xml:space="preserve"> PPD </w:t>
            </w:r>
            <w:r w:rsidRPr="00262569">
              <w:rPr>
                <w:spacing w:val="-3"/>
                <w:lang w:val="cs-CZ"/>
              </w:rPr>
              <w:t>nebo</w:t>
            </w:r>
            <w:r w:rsidR="00903AB9" w:rsidRPr="00262569">
              <w:rPr>
                <w:spacing w:val="-3"/>
                <w:lang w:val="cs-CZ"/>
              </w:rPr>
              <w:t xml:space="preserve"> Zadavatel</w:t>
            </w:r>
            <w:r w:rsidRPr="00262569">
              <w:rPr>
                <w:spacing w:val="-3"/>
                <w:lang w:val="cs-CZ"/>
              </w:rPr>
              <w:t>e</w:t>
            </w:r>
            <w:r w:rsidR="00903AB9" w:rsidRPr="00262569">
              <w:rPr>
                <w:spacing w:val="-3"/>
                <w:lang w:val="cs-CZ"/>
              </w:rPr>
              <w:t xml:space="preserve">. </w:t>
            </w:r>
          </w:p>
          <w:p w14:paraId="1386162B" w14:textId="77777777" w:rsidR="00903AB9" w:rsidRPr="00262569" w:rsidRDefault="00903AB9" w:rsidP="008C2BDB">
            <w:pPr>
              <w:tabs>
                <w:tab w:val="left" w:pos="-720"/>
                <w:tab w:val="left" w:pos="0"/>
              </w:tabs>
              <w:suppressAutoHyphens/>
              <w:ind w:left="709" w:firstLine="11"/>
              <w:jc w:val="both"/>
              <w:rPr>
                <w:spacing w:val="-3"/>
                <w:lang w:val="cs-CZ"/>
              </w:rPr>
            </w:pPr>
          </w:p>
          <w:p w14:paraId="1A0D32AF" w14:textId="77777777" w:rsidR="00903AB9" w:rsidRPr="00262569" w:rsidRDefault="00903AB9" w:rsidP="008C2BDB">
            <w:pPr>
              <w:suppressAutoHyphens/>
              <w:jc w:val="center"/>
              <w:rPr>
                <w:lang w:val="cs-CZ"/>
              </w:rPr>
            </w:pPr>
          </w:p>
        </w:tc>
        <w:tc>
          <w:tcPr>
            <w:tcW w:w="4911" w:type="dxa"/>
          </w:tcPr>
          <w:p w14:paraId="075E2CDC" w14:textId="77777777" w:rsidR="00903AB9" w:rsidRPr="00262569" w:rsidRDefault="00903AB9" w:rsidP="003742E4">
            <w:pPr>
              <w:tabs>
                <w:tab w:val="left" w:pos="-720"/>
              </w:tabs>
              <w:suppressAutoHyphens/>
              <w:jc w:val="both"/>
              <w:rPr>
                <w:spacing w:val="-3"/>
              </w:rPr>
            </w:pPr>
          </w:p>
          <w:p w14:paraId="42EB99C3" w14:textId="77777777" w:rsidR="00903AB9" w:rsidRPr="00262569" w:rsidRDefault="00903AB9" w:rsidP="003742E4">
            <w:pPr>
              <w:suppressAutoHyphens/>
              <w:ind w:left="720"/>
              <w:jc w:val="both"/>
              <w:rPr>
                <w:spacing w:val="-3"/>
              </w:rPr>
            </w:pPr>
            <w:r w:rsidRPr="00262569">
              <w:rPr>
                <w:spacing w:val="-3"/>
              </w:rPr>
              <w:t xml:space="preserve">During </w:t>
            </w:r>
            <w:proofErr w:type="gramStart"/>
            <w:r w:rsidRPr="00262569">
              <w:rPr>
                <w:spacing w:val="-3"/>
              </w:rPr>
              <w:t>Institution’s</w:t>
            </w:r>
            <w:proofErr w:type="gramEnd"/>
            <w:r w:rsidRPr="00262569">
              <w:rPr>
                <w:spacing w:val="-3"/>
              </w:rPr>
              <w:t xml:space="preserve"> and Investigator’s activities in connection with the Trial, Institution and Investigator agree that it/he/she will act as an independent contractor, without the capacity to legally bind </w:t>
            </w:r>
            <w:smartTag w:uri="urn:schemas-microsoft-com:office:smarttags" w:element="stockticker">
              <w:r w:rsidRPr="00262569">
                <w:rPr>
                  <w:spacing w:val="-3"/>
                </w:rPr>
                <w:t>PPD</w:t>
              </w:r>
            </w:smartTag>
            <w:r w:rsidRPr="00262569">
              <w:rPr>
                <w:spacing w:val="-3"/>
              </w:rPr>
              <w:t xml:space="preserve">, and not as an agent or employee of </w:t>
            </w:r>
            <w:smartTag w:uri="urn:schemas-microsoft-com:office:smarttags" w:element="stockticker">
              <w:r w:rsidRPr="00262569">
                <w:rPr>
                  <w:spacing w:val="-3"/>
                </w:rPr>
                <w:t>PPD</w:t>
              </w:r>
            </w:smartTag>
            <w:r w:rsidRPr="00262569">
              <w:rPr>
                <w:spacing w:val="-3"/>
              </w:rPr>
              <w:t xml:space="preserve"> or the Sponsor. </w:t>
            </w:r>
          </w:p>
          <w:p w14:paraId="63769D43" w14:textId="77777777" w:rsidR="00903AB9" w:rsidRPr="00262569" w:rsidRDefault="00903AB9" w:rsidP="003742E4">
            <w:pPr>
              <w:tabs>
                <w:tab w:val="left" w:pos="-720"/>
                <w:tab w:val="left" w:pos="0"/>
              </w:tabs>
              <w:suppressAutoHyphens/>
              <w:ind w:left="709" w:firstLine="11"/>
              <w:jc w:val="both"/>
              <w:rPr>
                <w:spacing w:val="-3"/>
              </w:rPr>
            </w:pPr>
          </w:p>
          <w:p w14:paraId="587C01DC" w14:textId="77777777" w:rsidR="00903AB9" w:rsidRPr="00262569" w:rsidRDefault="00903AB9" w:rsidP="003742E4">
            <w:pPr>
              <w:suppressAutoHyphens/>
              <w:jc w:val="center"/>
            </w:pPr>
          </w:p>
        </w:tc>
      </w:tr>
      <w:tr w:rsidR="00262569" w:rsidRPr="00262569" w14:paraId="13E7BC85" w14:textId="77777777" w:rsidTr="00796168">
        <w:tc>
          <w:tcPr>
            <w:tcW w:w="4678" w:type="dxa"/>
          </w:tcPr>
          <w:p w14:paraId="0C78E5D1" w14:textId="77777777" w:rsidR="00903AB9" w:rsidRPr="00262569" w:rsidRDefault="00903AB9" w:rsidP="008C2BDB">
            <w:pPr>
              <w:tabs>
                <w:tab w:val="left" w:pos="-720"/>
                <w:tab w:val="left" w:pos="0"/>
              </w:tabs>
              <w:suppressAutoHyphens/>
              <w:ind w:left="720" w:hanging="720"/>
              <w:jc w:val="both"/>
              <w:rPr>
                <w:b/>
                <w:spacing w:val="-3"/>
                <w:lang w:val="cs-CZ"/>
              </w:rPr>
            </w:pPr>
            <w:r w:rsidRPr="00262569">
              <w:rPr>
                <w:b/>
                <w:spacing w:val="-3"/>
                <w:lang w:val="cs-CZ"/>
              </w:rPr>
              <w:lastRenderedPageBreak/>
              <w:t>16.0</w:t>
            </w:r>
            <w:r w:rsidRPr="00262569">
              <w:rPr>
                <w:b/>
                <w:spacing w:val="-3"/>
                <w:lang w:val="cs-CZ"/>
              </w:rPr>
              <w:tab/>
            </w:r>
            <w:r w:rsidR="00242B7F" w:rsidRPr="00262569">
              <w:rPr>
                <w:b/>
                <w:spacing w:val="-3"/>
                <w:u w:val="single"/>
                <w:lang w:val="cs-CZ"/>
              </w:rPr>
              <w:t>Odpovědnost za vady výrobku a náhrada škody</w:t>
            </w:r>
          </w:p>
          <w:p w14:paraId="15154577" w14:textId="77777777" w:rsidR="00903AB9" w:rsidRPr="00262569" w:rsidRDefault="00903AB9" w:rsidP="008C2BDB">
            <w:pPr>
              <w:tabs>
                <w:tab w:val="left" w:pos="-720"/>
              </w:tabs>
              <w:suppressAutoHyphens/>
              <w:jc w:val="both"/>
              <w:rPr>
                <w:spacing w:val="-3"/>
                <w:lang w:val="cs-CZ"/>
              </w:rPr>
            </w:pPr>
          </w:p>
        </w:tc>
        <w:tc>
          <w:tcPr>
            <w:tcW w:w="4911" w:type="dxa"/>
          </w:tcPr>
          <w:p w14:paraId="6C16A518" w14:textId="77777777" w:rsidR="00903AB9" w:rsidRPr="00262569" w:rsidRDefault="00903AB9" w:rsidP="003742E4">
            <w:pPr>
              <w:tabs>
                <w:tab w:val="left" w:pos="-720"/>
                <w:tab w:val="left" w:pos="0"/>
              </w:tabs>
              <w:suppressAutoHyphens/>
              <w:ind w:left="720" w:hanging="720"/>
              <w:jc w:val="both"/>
              <w:rPr>
                <w:b/>
                <w:spacing w:val="-3"/>
              </w:rPr>
            </w:pPr>
            <w:r w:rsidRPr="00262569">
              <w:rPr>
                <w:b/>
                <w:spacing w:val="-3"/>
              </w:rPr>
              <w:t>16.0</w:t>
            </w:r>
            <w:r w:rsidRPr="00262569">
              <w:rPr>
                <w:b/>
                <w:spacing w:val="-3"/>
              </w:rPr>
              <w:tab/>
            </w:r>
            <w:r w:rsidRPr="00262569">
              <w:rPr>
                <w:b/>
                <w:spacing w:val="-3"/>
                <w:u w:val="single"/>
              </w:rPr>
              <w:t>Product Liability and Indemnification</w:t>
            </w:r>
          </w:p>
          <w:p w14:paraId="3BC872C5" w14:textId="77777777" w:rsidR="00903AB9" w:rsidRPr="00262569" w:rsidRDefault="00903AB9" w:rsidP="003742E4">
            <w:pPr>
              <w:tabs>
                <w:tab w:val="left" w:pos="-720"/>
              </w:tabs>
              <w:suppressAutoHyphens/>
              <w:jc w:val="both"/>
              <w:rPr>
                <w:spacing w:val="-3"/>
              </w:rPr>
            </w:pPr>
          </w:p>
        </w:tc>
      </w:tr>
      <w:tr w:rsidR="00262569" w:rsidRPr="00262569" w14:paraId="5ED9060D" w14:textId="77777777" w:rsidTr="00796168">
        <w:tc>
          <w:tcPr>
            <w:tcW w:w="4678" w:type="dxa"/>
          </w:tcPr>
          <w:p w14:paraId="3C3802B3" w14:textId="77777777" w:rsidR="00903AB9" w:rsidRPr="00262569" w:rsidRDefault="00903AB9" w:rsidP="008C2BDB">
            <w:pPr>
              <w:tabs>
                <w:tab w:val="left" w:pos="-720"/>
                <w:tab w:val="left" w:pos="0"/>
              </w:tabs>
              <w:suppressAutoHyphens/>
              <w:ind w:left="709" w:firstLine="11"/>
              <w:jc w:val="both"/>
              <w:rPr>
                <w:spacing w:val="-3"/>
                <w:lang w:val="cs-CZ"/>
              </w:rPr>
            </w:pPr>
          </w:p>
          <w:p w14:paraId="4BCC5256" w14:textId="159BCE32" w:rsidR="00903AB9" w:rsidRPr="00262569" w:rsidRDefault="00903AB9" w:rsidP="003C1550">
            <w:pPr>
              <w:suppressAutoHyphens/>
              <w:ind w:left="993" w:hanging="567"/>
              <w:jc w:val="both"/>
              <w:rPr>
                <w:spacing w:val="-3"/>
                <w:lang w:val="cs-CZ"/>
              </w:rPr>
            </w:pPr>
            <w:r w:rsidRPr="00262569">
              <w:rPr>
                <w:lang w:val="cs-CZ"/>
              </w:rPr>
              <w:t>16.1</w:t>
            </w:r>
            <w:r w:rsidRPr="00262569">
              <w:rPr>
                <w:lang w:val="cs-CZ"/>
              </w:rPr>
              <w:tab/>
              <w:t>Zadavatel</w:t>
            </w:r>
            <w:r w:rsidRPr="00262569">
              <w:rPr>
                <w:spacing w:val="-3"/>
                <w:lang w:val="cs-CZ"/>
              </w:rPr>
              <w:t xml:space="preserve"> </w:t>
            </w:r>
            <w:r w:rsidR="00242B7F" w:rsidRPr="00262569">
              <w:rPr>
                <w:spacing w:val="-3"/>
                <w:lang w:val="cs-CZ"/>
              </w:rPr>
              <w:t>ujišťuje, že je Hodnocené léčivo vyrobeno</w:t>
            </w:r>
            <w:r w:rsidRPr="00262569">
              <w:rPr>
                <w:spacing w:val="-3"/>
                <w:lang w:val="cs-CZ"/>
              </w:rPr>
              <w:t xml:space="preserve"> </w:t>
            </w:r>
            <w:r w:rsidR="00242B7F" w:rsidRPr="00262569">
              <w:rPr>
                <w:spacing w:val="-3"/>
                <w:lang w:val="cs-CZ"/>
              </w:rPr>
              <w:t>za podmínek správné výrobní praxe,</w:t>
            </w:r>
            <w:r w:rsidRPr="00262569">
              <w:rPr>
                <w:spacing w:val="-3"/>
                <w:lang w:val="cs-CZ"/>
              </w:rPr>
              <w:t xml:space="preserve"> </w:t>
            </w:r>
            <w:r w:rsidR="00242B7F" w:rsidRPr="00262569">
              <w:rPr>
                <w:spacing w:val="-3"/>
                <w:lang w:val="cs-CZ"/>
              </w:rPr>
              <w:t>a za výrobek přejímá odpovědnost</w:t>
            </w:r>
            <w:r w:rsidRPr="00262569">
              <w:rPr>
                <w:spacing w:val="-3"/>
                <w:lang w:val="cs-CZ"/>
              </w:rPr>
              <w:t xml:space="preserve">. Zadavatel </w:t>
            </w:r>
            <w:r w:rsidR="00242B7F" w:rsidRPr="00262569">
              <w:rPr>
                <w:spacing w:val="-3"/>
                <w:lang w:val="cs-CZ"/>
              </w:rPr>
              <w:t>odškodní</w:t>
            </w:r>
            <w:r w:rsidRPr="00262569">
              <w:rPr>
                <w:spacing w:val="-3"/>
                <w:lang w:val="cs-CZ"/>
              </w:rPr>
              <w:t xml:space="preserve"> </w:t>
            </w:r>
            <w:r w:rsidR="00C978E3" w:rsidRPr="00262569">
              <w:rPr>
                <w:spacing w:val="-3"/>
                <w:lang w:val="cs-CZ"/>
              </w:rPr>
              <w:t>Zdravotnické zařízení a Zkoušející</w:t>
            </w:r>
            <w:r w:rsidR="00242B7F" w:rsidRPr="00262569">
              <w:rPr>
                <w:spacing w:val="-3"/>
                <w:lang w:val="cs-CZ"/>
              </w:rPr>
              <w:t>ho za</w:t>
            </w:r>
            <w:r w:rsidRPr="00262569">
              <w:rPr>
                <w:spacing w:val="-3"/>
                <w:lang w:val="cs-CZ"/>
              </w:rPr>
              <w:t xml:space="preserve"> </w:t>
            </w:r>
            <w:r w:rsidR="00242B7F" w:rsidRPr="00262569">
              <w:rPr>
                <w:spacing w:val="-3"/>
                <w:lang w:val="cs-CZ"/>
              </w:rPr>
              <w:t>škody na zdraví</w:t>
            </w:r>
            <w:r w:rsidRPr="00262569">
              <w:rPr>
                <w:spacing w:val="-3"/>
                <w:lang w:val="cs-CZ"/>
              </w:rPr>
              <w:t xml:space="preserve"> </w:t>
            </w:r>
            <w:r w:rsidR="00242B7F" w:rsidRPr="00262569">
              <w:rPr>
                <w:spacing w:val="-3"/>
                <w:lang w:val="cs-CZ"/>
              </w:rPr>
              <w:t>v podobě zdravotních problémů</w:t>
            </w:r>
            <w:r w:rsidRPr="00262569">
              <w:rPr>
                <w:spacing w:val="-3"/>
                <w:lang w:val="cs-CZ"/>
              </w:rPr>
              <w:t xml:space="preserve"> </w:t>
            </w:r>
            <w:r w:rsidR="00242B7F" w:rsidRPr="00262569">
              <w:rPr>
                <w:spacing w:val="-3"/>
                <w:lang w:val="cs-CZ"/>
              </w:rPr>
              <w:t>způsobených nebo údajně způsobených</w:t>
            </w:r>
            <w:r w:rsidRPr="00262569">
              <w:rPr>
                <w:spacing w:val="-3"/>
                <w:lang w:val="cs-CZ"/>
              </w:rPr>
              <w:t xml:space="preserve"> </w:t>
            </w:r>
            <w:r w:rsidR="00242B7F" w:rsidRPr="00262569">
              <w:rPr>
                <w:spacing w:val="-3"/>
                <w:lang w:val="cs-CZ"/>
              </w:rPr>
              <w:t>postupy prováděnými dle Protokolu</w:t>
            </w:r>
            <w:r w:rsidRPr="00262569">
              <w:rPr>
                <w:lang w:val="cs-CZ"/>
              </w:rPr>
              <w:t xml:space="preserve">, </w:t>
            </w:r>
            <w:r w:rsidR="00242B7F" w:rsidRPr="00262569">
              <w:rPr>
                <w:lang w:val="cs-CZ"/>
              </w:rPr>
              <w:t>za podmínky, že škoda na zdraví není způsobena nedbalostí,</w:t>
            </w:r>
            <w:r w:rsidRPr="00262569">
              <w:rPr>
                <w:lang w:val="cs-CZ"/>
              </w:rPr>
              <w:t xml:space="preserve"> </w:t>
            </w:r>
            <w:r w:rsidR="00242B7F" w:rsidRPr="00262569">
              <w:rPr>
                <w:lang w:val="cs-CZ"/>
              </w:rPr>
              <w:t xml:space="preserve">úmyslným porušením povinností nebo nedodržením Protokolu </w:t>
            </w:r>
            <w:r w:rsidR="003C1550" w:rsidRPr="00262569">
              <w:rPr>
                <w:lang w:val="cs-CZ"/>
              </w:rPr>
              <w:t>či</w:t>
            </w:r>
            <w:r w:rsidR="00242B7F" w:rsidRPr="00262569">
              <w:rPr>
                <w:lang w:val="cs-CZ"/>
              </w:rPr>
              <w:t xml:space="preserve"> této Smlouvy</w:t>
            </w:r>
            <w:r w:rsidRPr="00262569">
              <w:rPr>
                <w:lang w:val="cs-CZ"/>
              </w:rPr>
              <w:t xml:space="preserve">.  </w:t>
            </w:r>
            <w:r w:rsidR="00242B7F" w:rsidRPr="00262569">
              <w:rPr>
                <w:spacing w:val="-3"/>
                <w:lang w:val="cs-CZ"/>
              </w:rPr>
              <w:t xml:space="preserve">Za tento slib odškodnění se </w:t>
            </w:r>
            <w:r w:rsidR="00C978E3" w:rsidRPr="00262569">
              <w:rPr>
                <w:spacing w:val="-3"/>
                <w:lang w:val="cs-CZ"/>
              </w:rPr>
              <w:t>Zdravotnické zařízení a Zkoušející</w:t>
            </w:r>
            <w:r w:rsidRPr="00262569">
              <w:rPr>
                <w:spacing w:val="-3"/>
                <w:lang w:val="cs-CZ"/>
              </w:rPr>
              <w:t xml:space="preserve"> </w:t>
            </w:r>
            <w:r w:rsidR="00242B7F" w:rsidRPr="00262569">
              <w:rPr>
                <w:spacing w:val="-3"/>
                <w:lang w:val="cs-CZ"/>
              </w:rPr>
              <w:t>zavazují</w:t>
            </w:r>
            <w:r w:rsidRPr="00262569">
              <w:rPr>
                <w:lang w:val="cs-CZ"/>
              </w:rPr>
              <w:t xml:space="preserve"> Zadavatel</w:t>
            </w:r>
            <w:r w:rsidR="00242B7F" w:rsidRPr="00262569">
              <w:rPr>
                <w:lang w:val="cs-CZ"/>
              </w:rPr>
              <w:t>e</w:t>
            </w:r>
            <w:r w:rsidRPr="00262569">
              <w:rPr>
                <w:lang w:val="cs-CZ"/>
              </w:rPr>
              <w:t xml:space="preserve"> </w:t>
            </w:r>
            <w:r w:rsidRPr="00262569">
              <w:rPr>
                <w:spacing w:val="-3"/>
                <w:lang w:val="cs-CZ"/>
              </w:rPr>
              <w:t>a PPD</w:t>
            </w:r>
            <w:r w:rsidR="00242B7F" w:rsidRPr="00262569">
              <w:rPr>
                <w:spacing w:val="-3"/>
                <w:lang w:val="cs-CZ"/>
              </w:rPr>
              <w:t xml:space="preserve"> neprodleně písemně informovat</w:t>
            </w:r>
            <w:r w:rsidRPr="00262569">
              <w:rPr>
                <w:spacing w:val="-3"/>
                <w:lang w:val="cs-CZ"/>
              </w:rPr>
              <w:t xml:space="preserve"> </w:t>
            </w:r>
            <w:r w:rsidR="00242B7F" w:rsidRPr="00262569">
              <w:rPr>
                <w:spacing w:val="-3"/>
                <w:lang w:val="cs-CZ"/>
              </w:rPr>
              <w:t>o všech nárocích a</w:t>
            </w:r>
            <w:r w:rsidRPr="00262569">
              <w:rPr>
                <w:spacing w:val="-3"/>
                <w:lang w:val="cs-CZ"/>
              </w:rPr>
              <w:t xml:space="preserve"> </w:t>
            </w:r>
            <w:r w:rsidR="00242B7F" w:rsidRPr="00262569">
              <w:rPr>
                <w:spacing w:val="-3"/>
                <w:lang w:val="cs-CZ"/>
              </w:rPr>
              <w:t>poskytnout plnou součinnost při jejich řešení</w:t>
            </w:r>
            <w:r w:rsidRPr="00262569">
              <w:rPr>
                <w:spacing w:val="-3"/>
                <w:lang w:val="cs-CZ"/>
              </w:rPr>
              <w:t xml:space="preserve">. </w:t>
            </w:r>
            <w:r w:rsidR="00242B7F" w:rsidRPr="00262569">
              <w:rPr>
                <w:spacing w:val="-3"/>
                <w:lang w:val="cs-CZ"/>
              </w:rPr>
              <w:t xml:space="preserve">V případě škody na zdraví spojené s Klinickým hodnocením poskytne </w:t>
            </w:r>
            <w:r w:rsidRPr="00262569">
              <w:rPr>
                <w:spacing w:val="-3"/>
                <w:lang w:val="cs-CZ"/>
              </w:rPr>
              <w:t xml:space="preserve">Zadavatel </w:t>
            </w:r>
            <w:r w:rsidR="00242B7F" w:rsidRPr="00262569">
              <w:rPr>
                <w:spacing w:val="-3"/>
                <w:lang w:val="cs-CZ"/>
              </w:rPr>
              <w:t>subjektů</w:t>
            </w:r>
            <w:r w:rsidR="003C1550" w:rsidRPr="00262569">
              <w:rPr>
                <w:spacing w:val="-3"/>
                <w:lang w:val="cs-CZ"/>
              </w:rPr>
              <w:t>m</w:t>
            </w:r>
            <w:r w:rsidR="00242B7F" w:rsidRPr="00262569">
              <w:rPr>
                <w:spacing w:val="-3"/>
                <w:lang w:val="cs-CZ"/>
              </w:rPr>
              <w:t xml:space="preserve"> náhradu škody</w:t>
            </w:r>
            <w:r w:rsidRPr="00262569">
              <w:rPr>
                <w:spacing w:val="-3"/>
                <w:lang w:val="cs-CZ"/>
              </w:rPr>
              <w:t xml:space="preserve">.  </w:t>
            </w:r>
            <w:r w:rsidRPr="00262569">
              <w:rPr>
                <w:lang w:val="cs-CZ"/>
              </w:rPr>
              <w:t xml:space="preserve">Zadavatel </w:t>
            </w:r>
            <w:r w:rsidRPr="00262569">
              <w:rPr>
                <w:spacing w:val="-3"/>
                <w:lang w:val="cs-CZ"/>
              </w:rPr>
              <w:t xml:space="preserve">a </w:t>
            </w:r>
            <w:smartTag w:uri="urn:schemas-microsoft-com:office:smarttags" w:element="stockticker">
              <w:r w:rsidRPr="00262569">
                <w:rPr>
                  <w:spacing w:val="-3"/>
                  <w:lang w:val="cs-CZ"/>
                </w:rPr>
                <w:t>PPD</w:t>
              </w:r>
            </w:smartTag>
            <w:r w:rsidRPr="00262569">
              <w:rPr>
                <w:spacing w:val="-3"/>
                <w:lang w:val="cs-CZ"/>
              </w:rPr>
              <w:t xml:space="preserve"> </w:t>
            </w:r>
            <w:r w:rsidR="00242B7F" w:rsidRPr="00262569">
              <w:rPr>
                <w:spacing w:val="-3"/>
                <w:lang w:val="cs-CZ"/>
              </w:rPr>
              <w:t>nepřejímají odpovědnost za žádný případ,</w:t>
            </w:r>
            <w:r w:rsidRPr="00262569">
              <w:rPr>
                <w:spacing w:val="-3"/>
                <w:lang w:val="cs-CZ"/>
              </w:rPr>
              <w:t xml:space="preserve"> </w:t>
            </w:r>
            <w:r w:rsidR="00242B7F" w:rsidRPr="00262569">
              <w:rPr>
                <w:spacing w:val="-3"/>
                <w:lang w:val="cs-CZ"/>
              </w:rPr>
              <w:t>v němž pacient nebo jeho řádně oprávněný zástupce neposkytli písemný informovaný souhlas</w:t>
            </w:r>
            <w:r w:rsidRPr="00262569">
              <w:rPr>
                <w:spacing w:val="-3"/>
                <w:lang w:val="cs-CZ"/>
              </w:rPr>
              <w:t>.</w:t>
            </w:r>
          </w:p>
          <w:p w14:paraId="787F87C1" w14:textId="77777777" w:rsidR="00903AB9" w:rsidRPr="00262569" w:rsidRDefault="00903AB9" w:rsidP="008C2BDB">
            <w:pPr>
              <w:suppressAutoHyphens/>
              <w:jc w:val="center"/>
              <w:rPr>
                <w:lang w:val="cs-CZ"/>
              </w:rPr>
            </w:pPr>
          </w:p>
        </w:tc>
        <w:tc>
          <w:tcPr>
            <w:tcW w:w="4911" w:type="dxa"/>
          </w:tcPr>
          <w:p w14:paraId="4F87E123" w14:textId="77777777" w:rsidR="00903AB9" w:rsidRPr="00262569" w:rsidRDefault="00903AB9" w:rsidP="003742E4">
            <w:pPr>
              <w:tabs>
                <w:tab w:val="left" w:pos="-720"/>
                <w:tab w:val="left" w:pos="0"/>
              </w:tabs>
              <w:suppressAutoHyphens/>
              <w:ind w:left="709" w:firstLine="11"/>
              <w:jc w:val="both"/>
              <w:rPr>
                <w:spacing w:val="-3"/>
                <w:lang w:val="cs-CZ"/>
              </w:rPr>
            </w:pPr>
          </w:p>
          <w:p w14:paraId="2AD4D674" w14:textId="77777777" w:rsidR="00903AB9" w:rsidRPr="00262569" w:rsidRDefault="00903AB9" w:rsidP="003742E4">
            <w:pPr>
              <w:suppressAutoHyphens/>
              <w:ind w:left="1440" w:hanging="720"/>
              <w:jc w:val="both"/>
              <w:rPr>
                <w:spacing w:val="-3"/>
              </w:rPr>
            </w:pPr>
            <w:r w:rsidRPr="00262569">
              <w:t>16.1</w:t>
            </w:r>
            <w:r w:rsidRPr="00262569">
              <w:tab/>
              <w:t>The Sponsor</w:t>
            </w:r>
            <w:r w:rsidRPr="00262569">
              <w:rPr>
                <w:spacing w:val="-3"/>
              </w:rPr>
              <w:t xml:space="preserve"> assures the investigational product </w:t>
            </w:r>
            <w:proofErr w:type="gramStart"/>
            <w:r w:rsidRPr="00262569">
              <w:rPr>
                <w:spacing w:val="-3"/>
              </w:rPr>
              <w:t>is manufactured</w:t>
            </w:r>
            <w:proofErr w:type="gramEnd"/>
            <w:r w:rsidRPr="00262569">
              <w:rPr>
                <w:spacing w:val="-3"/>
              </w:rPr>
              <w:t xml:space="preserve"> under </w:t>
            </w:r>
            <w:smartTag w:uri="urn:schemas-microsoft-com:office:smarttags" w:element="stockticker">
              <w:r w:rsidRPr="00262569">
                <w:rPr>
                  <w:spacing w:val="-3"/>
                </w:rPr>
                <w:t>GMP</w:t>
              </w:r>
            </w:smartTag>
            <w:r w:rsidRPr="00262569">
              <w:rPr>
                <w:spacing w:val="-3"/>
              </w:rPr>
              <w:t xml:space="preserve"> conditions and assumes liability for the product.  The Sponsor indemnifies Institution and Investigator against injuries, deriving from the conditions caused by or allegedly caused by the procedures conducted under the Protocol</w:t>
            </w:r>
            <w:r w:rsidRPr="00262569">
              <w:t xml:space="preserve">, provided the injury is not a result of negligence, </w:t>
            </w:r>
            <w:proofErr w:type="spellStart"/>
            <w:r w:rsidRPr="00262569">
              <w:t>willful</w:t>
            </w:r>
            <w:proofErr w:type="spellEnd"/>
            <w:r w:rsidRPr="00262569">
              <w:t xml:space="preserve"> misconduct or non-compliance with the Protocol or this Agreement.  </w:t>
            </w:r>
            <w:r w:rsidRPr="00262569">
              <w:rPr>
                <w:spacing w:val="-3"/>
              </w:rPr>
              <w:t xml:space="preserve">In return for this coverage, Institution and Investigator agree </w:t>
            </w:r>
            <w:proofErr w:type="gramStart"/>
            <w:r w:rsidRPr="00262569">
              <w:rPr>
                <w:spacing w:val="-3"/>
              </w:rPr>
              <w:t>to promptly notify</w:t>
            </w:r>
            <w:proofErr w:type="gramEnd"/>
            <w:r w:rsidRPr="00262569">
              <w:rPr>
                <w:spacing w:val="-3"/>
              </w:rPr>
              <w:t xml:space="preserve"> </w:t>
            </w:r>
            <w:r w:rsidRPr="00262569">
              <w:t xml:space="preserve">the Sponsor </w:t>
            </w:r>
            <w:r w:rsidRPr="00262569">
              <w:rPr>
                <w:spacing w:val="-3"/>
              </w:rPr>
              <w:t xml:space="preserve">and </w:t>
            </w:r>
            <w:smartTag w:uri="urn:schemas-microsoft-com:office:smarttags" w:element="stockticker">
              <w:r w:rsidRPr="00262569">
                <w:rPr>
                  <w:spacing w:val="-3"/>
                </w:rPr>
                <w:t>PPD</w:t>
              </w:r>
            </w:smartTag>
            <w:r w:rsidRPr="00262569">
              <w:rPr>
                <w:spacing w:val="-3"/>
              </w:rPr>
              <w:t xml:space="preserve"> in writing of any claim and to co-operate fully in the handling of the claim.  The Sponsor will provide compensation to Trial subjects in the event of Trial-related injury.  </w:t>
            </w:r>
            <w:r w:rsidRPr="00262569">
              <w:t xml:space="preserve">The Sponsor </w:t>
            </w:r>
            <w:r w:rsidRPr="00262569">
              <w:rPr>
                <w:spacing w:val="-3"/>
              </w:rPr>
              <w:t xml:space="preserve">and </w:t>
            </w:r>
            <w:smartTag w:uri="urn:schemas-microsoft-com:office:smarttags" w:element="stockticker">
              <w:r w:rsidRPr="00262569">
                <w:rPr>
                  <w:spacing w:val="-3"/>
                </w:rPr>
                <w:t>PPD</w:t>
              </w:r>
            </w:smartTag>
            <w:r w:rsidRPr="00262569">
              <w:rPr>
                <w:spacing w:val="-3"/>
              </w:rPr>
              <w:t xml:space="preserve"> assume no liability for any case in which written informed consent </w:t>
            </w:r>
            <w:proofErr w:type="gramStart"/>
            <w:r w:rsidRPr="00262569">
              <w:rPr>
                <w:spacing w:val="-3"/>
              </w:rPr>
              <w:t>was not given</w:t>
            </w:r>
            <w:proofErr w:type="gramEnd"/>
            <w:r w:rsidRPr="00262569">
              <w:rPr>
                <w:spacing w:val="-3"/>
              </w:rPr>
              <w:t xml:space="preserve"> by the patient or duly authorized representative.</w:t>
            </w:r>
          </w:p>
          <w:p w14:paraId="4233F8B5" w14:textId="77777777" w:rsidR="00903AB9" w:rsidRPr="00262569" w:rsidRDefault="00903AB9" w:rsidP="003742E4">
            <w:pPr>
              <w:suppressAutoHyphens/>
              <w:jc w:val="center"/>
            </w:pPr>
          </w:p>
        </w:tc>
      </w:tr>
      <w:tr w:rsidR="00262569" w:rsidRPr="00262569" w14:paraId="15089F22" w14:textId="77777777" w:rsidTr="00796168">
        <w:tc>
          <w:tcPr>
            <w:tcW w:w="4678" w:type="dxa"/>
          </w:tcPr>
          <w:p w14:paraId="46CA19CF" w14:textId="77777777" w:rsidR="00903AB9" w:rsidRPr="00262569" w:rsidRDefault="00903AB9" w:rsidP="003C1550">
            <w:pPr>
              <w:suppressAutoHyphens/>
              <w:ind w:left="993" w:hanging="567"/>
              <w:jc w:val="both"/>
              <w:rPr>
                <w:spacing w:val="-3"/>
                <w:lang w:val="cs-CZ"/>
              </w:rPr>
            </w:pPr>
            <w:r w:rsidRPr="00262569">
              <w:rPr>
                <w:spacing w:val="-3"/>
                <w:lang w:val="cs-CZ"/>
              </w:rPr>
              <w:t>16.2</w:t>
            </w:r>
            <w:r w:rsidRPr="00262569">
              <w:rPr>
                <w:spacing w:val="-3"/>
                <w:lang w:val="cs-CZ"/>
              </w:rPr>
              <w:tab/>
            </w:r>
            <w:r w:rsidR="00C978E3" w:rsidRPr="00262569">
              <w:rPr>
                <w:spacing w:val="-3"/>
                <w:lang w:val="cs-CZ"/>
              </w:rPr>
              <w:t>Zdravotnické zařízení a Zkoušející</w:t>
            </w:r>
            <w:r w:rsidRPr="00262569">
              <w:rPr>
                <w:spacing w:val="-3"/>
                <w:lang w:val="cs-CZ"/>
              </w:rPr>
              <w:t xml:space="preserve"> </w:t>
            </w:r>
            <w:r w:rsidR="00242B7F" w:rsidRPr="00262569">
              <w:rPr>
                <w:spacing w:val="-3"/>
                <w:lang w:val="cs-CZ"/>
              </w:rPr>
              <w:t>se zavazují, že</w:t>
            </w:r>
            <w:r w:rsidRPr="00262569">
              <w:rPr>
                <w:lang w:val="cs-CZ"/>
              </w:rPr>
              <w:t xml:space="preserve"> Zadavatel </w:t>
            </w:r>
            <w:r w:rsidR="00242B7F" w:rsidRPr="00262569">
              <w:rPr>
                <w:spacing w:val="-3"/>
                <w:lang w:val="cs-CZ"/>
              </w:rPr>
              <w:t>a</w:t>
            </w:r>
            <w:r w:rsidRPr="00262569">
              <w:rPr>
                <w:spacing w:val="-3"/>
                <w:lang w:val="cs-CZ"/>
              </w:rPr>
              <w:t xml:space="preserve"> </w:t>
            </w:r>
            <w:smartTag w:uri="urn:schemas-microsoft-com:office:smarttags" w:element="stockticker">
              <w:r w:rsidRPr="00262569">
                <w:rPr>
                  <w:spacing w:val="-3"/>
                  <w:lang w:val="cs-CZ"/>
                </w:rPr>
                <w:t>PPD</w:t>
              </w:r>
            </w:smartTag>
            <w:r w:rsidRPr="00262569">
              <w:rPr>
                <w:spacing w:val="-3"/>
                <w:lang w:val="cs-CZ"/>
              </w:rPr>
              <w:t xml:space="preserve"> </w:t>
            </w:r>
            <w:r w:rsidR="00183F49" w:rsidRPr="00262569">
              <w:rPr>
                <w:spacing w:val="-3"/>
                <w:lang w:val="cs-CZ"/>
              </w:rPr>
              <w:t>neponesou</w:t>
            </w:r>
            <w:r w:rsidR="00242B7F" w:rsidRPr="00262569">
              <w:rPr>
                <w:spacing w:val="-3"/>
                <w:lang w:val="cs-CZ"/>
              </w:rPr>
              <w:t xml:space="preserve"> odpovědnost a</w:t>
            </w:r>
            <w:r w:rsidRPr="00262569">
              <w:rPr>
                <w:spacing w:val="-3"/>
                <w:lang w:val="cs-CZ"/>
              </w:rPr>
              <w:t xml:space="preserve"> </w:t>
            </w:r>
            <w:r w:rsidR="00C978E3" w:rsidRPr="00262569">
              <w:rPr>
                <w:spacing w:val="-3"/>
                <w:lang w:val="cs-CZ"/>
              </w:rPr>
              <w:t>Zdravotnické zařízení a Zkoušející</w:t>
            </w:r>
            <w:r w:rsidRPr="00262569">
              <w:rPr>
                <w:spacing w:val="-3"/>
                <w:lang w:val="cs-CZ"/>
              </w:rPr>
              <w:t xml:space="preserve"> </w:t>
            </w:r>
            <w:r w:rsidR="00242B7F" w:rsidRPr="00262569">
              <w:rPr>
                <w:lang w:val="cs-CZ"/>
              </w:rPr>
              <w:t xml:space="preserve">Zadavatele </w:t>
            </w:r>
            <w:r w:rsidR="00242B7F" w:rsidRPr="00262569">
              <w:rPr>
                <w:spacing w:val="-3"/>
                <w:lang w:val="cs-CZ"/>
              </w:rPr>
              <w:t xml:space="preserve">a </w:t>
            </w:r>
            <w:smartTag w:uri="urn:schemas-microsoft-com:office:smarttags" w:element="stockticker">
              <w:r w:rsidR="00242B7F" w:rsidRPr="00262569">
                <w:rPr>
                  <w:spacing w:val="-3"/>
                  <w:lang w:val="cs-CZ"/>
                </w:rPr>
                <w:t>PPD</w:t>
              </w:r>
            </w:smartTag>
            <w:r w:rsidR="00242B7F" w:rsidRPr="00262569">
              <w:rPr>
                <w:spacing w:val="-3"/>
                <w:lang w:val="cs-CZ"/>
              </w:rPr>
              <w:t xml:space="preserve"> odškodní a ochrání proti škodám na majetku i na zdraví</w:t>
            </w:r>
            <w:r w:rsidRPr="00262569">
              <w:rPr>
                <w:spacing w:val="-3"/>
                <w:lang w:val="cs-CZ"/>
              </w:rPr>
              <w:t xml:space="preserve">, </w:t>
            </w:r>
            <w:r w:rsidR="00242B7F" w:rsidRPr="00262569">
              <w:rPr>
                <w:spacing w:val="-3"/>
                <w:lang w:val="cs-CZ"/>
              </w:rPr>
              <w:t>újmě</w:t>
            </w:r>
            <w:r w:rsidRPr="00262569">
              <w:rPr>
                <w:spacing w:val="-3"/>
                <w:lang w:val="cs-CZ"/>
              </w:rPr>
              <w:t xml:space="preserve">, </w:t>
            </w:r>
            <w:r w:rsidR="00242B7F" w:rsidRPr="00262569">
              <w:rPr>
                <w:spacing w:val="-3"/>
                <w:lang w:val="cs-CZ"/>
              </w:rPr>
              <w:t>nárokům</w:t>
            </w:r>
            <w:r w:rsidRPr="00262569">
              <w:rPr>
                <w:spacing w:val="-3"/>
                <w:lang w:val="cs-CZ"/>
              </w:rPr>
              <w:t xml:space="preserve">, </w:t>
            </w:r>
            <w:r w:rsidR="00242B7F" w:rsidRPr="00262569">
              <w:rPr>
                <w:spacing w:val="-3"/>
                <w:lang w:val="cs-CZ"/>
              </w:rPr>
              <w:t>žalobám</w:t>
            </w:r>
            <w:r w:rsidRPr="00262569">
              <w:rPr>
                <w:spacing w:val="-3"/>
                <w:lang w:val="cs-CZ"/>
              </w:rPr>
              <w:t xml:space="preserve">, </w:t>
            </w:r>
            <w:r w:rsidR="00242B7F" w:rsidRPr="00262569">
              <w:rPr>
                <w:spacing w:val="-3"/>
                <w:lang w:val="cs-CZ"/>
              </w:rPr>
              <w:t>rozsudkům</w:t>
            </w:r>
            <w:r w:rsidRPr="00262569">
              <w:rPr>
                <w:spacing w:val="-3"/>
                <w:lang w:val="cs-CZ"/>
              </w:rPr>
              <w:t xml:space="preserve">, </w:t>
            </w:r>
            <w:r w:rsidR="00242B7F" w:rsidRPr="00262569">
              <w:rPr>
                <w:spacing w:val="-3"/>
                <w:lang w:val="cs-CZ"/>
              </w:rPr>
              <w:t>požadavkům, nákladům či výdajům, včetně</w:t>
            </w:r>
            <w:r w:rsidRPr="00262569">
              <w:rPr>
                <w:spacing w:val="-3"/>
                <w:lang w:val="cs-CZ"/>
              </w:rPr>
              <w:t xml:space="preserve"> </w:t>
            </w:r>
            <w:r w:rsidR="00242B7F" w:rsidRPr="00262569">
              <w:rPr>
                <w:spacing w:val="-3"/>
                <w:lang w:val="cs-CZ"/>
              </w:rPr>
              <w:t>zejména přiměřených nákladů na právní zastoupení vynaložených</w:t>
            </w:r>
            <w:r w:rsidRPr="00262569">
              <w:rPr>
                <w:spacing w:val="-3"/>
                <w:lang w:val="cs-CZ"/>
              </w:rPr>
              <w:t xml:space="preserve"> </w:t>
            </w:r>
            <w:r w:rsidRPr="00262569">
              <w:rPr>
                <w:spacing w:val="-3"/>
                <w:lang w:val="cs-CZ"/>
              </w:rPr>
              <w:lastRenderedPageBreak/>
              <w:t>Zadavatel</w:t>
            </w:r>
            <w:r w:rsidR="00242B7F" w:rsidRPr="00262569">
              <w:rPr>
                <w:spacing w:val="-3"/>
                <w:lang w:val="cs-CZ"/>
              </w:rPr>
              <w:t>em nebo</w:t>
            </w:r>
            <w:r w:rsidRPr="00262569">
              <w:rPr>
                <w:spacing w:val="-3"/>
                <w:lang w:val="cs-CZ"/>
              </w:rPr>
              <w:t xml:space="preserve"> PPD</w:t>
            </w:r>
            <w:r w:rsidR="003C1550" w:rsidRPr="00262569">
              <w:rPr>
                <w:spacing w:val="-3"/>
                <w:lang w:val="cs-CZ"/>
              </w:rPr>
              <w:t>,</w:t>
            </w:r>
            <w:r w:rsidRPr="00262569">
              <w:rPr>
                <w:spacing w:val="-3"/>
                <w:lang w:val="cs-CZ"/>
              </w:rPr>
              <w:t xml:space="preserve"> </w:t>
            </w:r>
            <w:r w:rsidR="00D71258" w:rsidRPr="00262569">
              <w:rPr>
                <w:spacing w:val="-3"/>
                <w:lang w:val="cs-CZ"/>
              </w:rPr>
              <w:t>v důsledku nedbalosti</w:t>
            </w:r>
            <w:r w:rsidRPr="00262569">
              <w:rPr>
                <w:spacing w:val="-3"/>
                <w:lang w:val="cs-CZ"/>
              </w:rPr>
              <w:t xml:space="preserve">, </w:t>
            </w:r>
            <w:r w:rsidR="00D71258" w:rsidRPr="00262569">
              <w:rPr>
                <w:spacing w:val="-3"/>
                <w:lang w:val="cs-CZ"/>
              </w:rPr>
              <w:t>úmyslného porušení povinností nebo porušení</w:t>
            </w:r>
            <w:r w:rsidRPr="00262569">
              <w:rPr>
                <w:spacing w:val="-3"/>
                <w:lang w:val="cs-CZ"/>
              </w:rPr>
              <w:t xml:space="preserve"> </w:t>
            </w:r>
            <w:r w:rsidR="00D71258" w:rsidRPr="00262569">
              <w:rPr>
                <w:spacing w:val="-3"/>
                <w:lang w:val="cs-CZ"/>
              </w:rPr>
              <w:t>této Smlouvy Zdravotnickým zařízením či Zkoušejícím nebo</w:t>
            </w:r>
            <w:r w:rsidRPr="00262569">
              <w:rPr>
                <w:spacing w:val="-3"/>
                <w:lang w:val="cs-CZ"/>
              </w:rPr>
              <w:t xml:space="preserve"> </w:t>
            </w:r>
            <w:r w:rsidR="00D71258" w:rsidRPr="00262569">
              <w:rPr>
                <w:spacing w:val="-3"/>
                <w:lang w:val="cs-CZ"/>
              </w:rPr>
              <w:t>jejich zaměstnanci a zástupci</w:t>
            </w:r>
            <w:r w:rsidRPr="00262569">
              <w:rPr>
                <w:spacing w:val="-3"/>
                <w:lang w:val="cs-CZ"/>
              </w:rPr>
              <w:t xml:space="preserve">, </w:t>
            </w:r>
            <w:r w:rsidR="00D71258" w:rsidRPr="00262569">
              <w:rPr>
                <w:spacing w:val="-3"/>
                <w:lang w:val="cs-CZ"/>
              </w:rPr>
              <w:t>anebo v případech, kdy jsou důsledkem výzkumné činnosti odporující ustanovením Protokolu</w:t>
            </w:r>
            <w:r w:rsidRPr="00262569">
              <w:rPr>
                <w:spacing w:val="-3"/>
                <w:lang w:val="cs-CZ"/>
              </w:rPr>
              <w:t xml:space="preserve"> </w:t>
            </w:r>
            <w:r w:rsidR="00D71258" w:rsidRPr="00262569">
              <w:rPr>
                <w:spacing w:val="-3"/>
                <w:lang w:val="cs-CZ"/>
              </w:rPr>
              <w:t>či jiným informacím poskytnutým</w:t>
            </w:r>
            <w:r w:rsidRPr="00262569">
              <w:rPr>
                <w:spacing w:val="-3"/>
                <w:lang w:val="cs-CZ"/>
              </w:rPr>
              <w:t xml:space="preserve"> </w:t>
            </w:r>
            <w:r w:rsidR="00C978E3" w:rsidRPr="00262569">
              <w:rPr>
                <w:spacing w:val="-3"/>
                <w:lang w:val="cs-CZ"/>
              </w:rPr>
              <w:t>Zdravotnické</w:t>
            </w:r>
            <w:r w:rsidR="00D71258" w:rsidRPr="00262569">
              <w:rPr>
                <w:spacing w:val="-3"/>
                <w:lang w:val="cs-CZ"/>
              </w:rPr>
              <w:t>mu</w:t>
            </w:r>
            <w:r w:rsidR="00C978E3" w:rsidRPr="00262569">
              <w:rPr>
                <w:spacing w:val="-3"/>
                <w:lang w:val="cs-CZ"/>
              </w:rPr>
              <w:t xml:space="preserve"> zařízení a Zkoušející</w:t>
            </w:r>
            <w:r w:rsidR="00D71258" w:rsidRPr="00262569">
              <w:rPr>
                <w:spacing w:val="-3"/>
                <w:lang w:val="cs-CZ"/>
              </w:rPr>
              <w:t>mu</w:t>
            </w:r>
            <w:r w:rsidRPr="00262569">
              <w:rPr>
                <w:spacing w:val="-3"/>
                <w:lang w:val="cs-CZ"/>
              </w:rPr>
              <w:t xml:space="preserve"> </w:t>
            </w:r>
            <w:r w:rsidRPr="00262569">
              <w:rPr>
                <w:lang w:val="cs-CZ"/>
              </w:rPr>
              <w:t>Zadavatel</w:t>
            </w:r>
            <w:r w:rsidR="00D71258" w:rsidRPr="00262569">
              <w:rPr>
                <w:lang w:val="cs-CZ"/>
              </w:rPr>
              <w:t>em</w:t>
            </w:r>
            <w:r w:rsidRPr="00262569">
              <w:rPr>
                <w:lang w:val="cs-CZ"/>
              </w:rPr>
              <w:t xml:space="preserve"> </w:t>
            </w:r>
            <w:r w:rsidR="00D71258" w:rsidRPr="00262569">
              <w:rPr>
                <w:lang w:val="cs-CZ"/>
              </w:rPr>
              <w:t>nebo</w:t>
            </w:r>
            <w:r w:rsidRPr="00262569">
              <w:rPr>
                <w:spacing w:val="-3"/>
                <w:lang w:val="cs-CZ"/>
              </w:rPr>
              <w:t xml:space="preserve"> </w:t>
            </w:r>
            <w:smartTag w:uri="urn:schemas-microsoft-com:office:smarttags" w:element="stockticker">
              <w:r w:rsidRPr="00262569">
                <w:rPr>
                  <w:spacing w:val="-3"/>
                  <w:lang w:val="cs-CZ"/>
                </w:rPr>
                <w:t>PPD</w:t>
              </w:r>
            </w:smartTag>
            <w:r w:rsidRPr="00262569">
              <w:rPr>
                <w:spacing w:val="-3"/>
                <w:lang w:val="cs-CZ"/>
              </w:rPr>
              <w:t xml:space="preserve">. </w:t>
            </w:r>
          </w:p>
          <w:p w14:paraId="524CE20E" w14:textId="77777777" w:rsidR="00903AB9" w:rsidRPr="00262569" w:rsidRDefault="00903AB9" w:rsidP="008C2BDB">
            <w:pPr>
              <w:suppressAutoHyphens/>
              <w:jc w:val="center"/>
              <w:rPr>
                <w:lang w:val="cs-CZ"/>
              </w:rPr>
            </w:pPr>
          </w:p>
        </w:tc>
        <w:tc>
          <w:tcPr>
            <w:tcW w:w="4911" w:type="dxa"/>
          </w:tcPr>
          <w:p w14:paraId="6A891457" w14:textId="77777777" w:rsidR="00903AB9" w:rsidRPr="00262569" w:rsidRDefault="00903AB9" w:rsidP="003742E4">
            <w:pPr>
              <w:suppressAutoHyphens/>
              <w:ind w:left="1440" w:hanging="720"/>
              <w:jc w:val="both"/>
              <w:rPr>
                <w:spacing w:val="-3"/>
              </w:rPr>
            </w:pPr>
            <w:proofErr w:type="gramStart"/>
            <w:r w:rsidRPr="00262569">
              <w:rPr>
                <w:spacing w:val="-3"/>
              </w:rPr>
              <w:lastRenderedPageBreak/>
              <w:t>16.2</w:t>
            </w:r>
            <w:r w:rsidRPr="00262569">
              <w:rPr>
                <w:spacing w:val="-3"/>
              </w:rPr>
              <w:tab/>
              <w:t xml:space="preserve">Institution and Investigator agree that </w:t>
            </w:r>
            <w:r w:rsidRPr="00262569">
              <w:t xml:space="preserve">the Sponsor </w:t>
            </w:r>
            <w:r w:rsidRPr="00262569">
              <w:rPr>
                <w:spacing w:val="-3"/>
              </w:rPr>
              <w:t xml:space="preserve">and </w:t>
            </w:r>
            <w:smartTag w:uri="urn:schemas-microsoft-com:office:smarttags" w:element="stockticker">
              <w:r w:rsidRPr="00262569">
                <w:rPr>
                  <w:spacing w:val="-3"/>
                </w:rPr>
                <w:t>PPD</w:t>
              </w:r>
            </w:smartTag>
            <w:r w:rsidRPr="00262569">
              <w:rPr>
                <w:spacing w:val="-3"/>
              </w:rPr>
              <w:t xml:space="preserve"> will not be responsible for and that Institution and Investigator shall indemnify, defend and hold </w:t>
            </w:r>
            <w:r w:rsidRPr="00262569">
              <w:t xml:space="preserve">the Sponsor </w:t>
            </w:r>
            <w:r w:rsidRPr="00262569">
              <w:rPr>
                <w:spacing w:val="-3"/>
              </w:rPr>
              <w:t xml:space="preserve">and </w:t>
            </w:r>
            <w:smartTag w:uri="urn:schemas-microsoft-com:office:smarttags" w:element="stockticker">
              <w:r w:rsidRPr="00262569">
                <w:rPr>
                  <w:spacing w:val="-3"/>
                </w:rPr>
                <w:t>PPD</w:t>
              </w:r>
            </w:smartTag>
            <w:r w:rsidRPr="00262569">
              <w:rPr>
                <w:spacing w:val="-3"/>
              </w:rPr>
              <w:t xml:space="preserve"> harmless from any and all losses, injuries, harm, claims, actions, judgements, demands, costs or expenses, including without limitation, reasonable attorney’s fees incurred </w:t>
            </w:r>
            <w:r w:rsidRPr="00262569">
              <w:rPr>
                <w:spacing w:val="-3"/>
              </w:rPr>
              <w:lastRenderedPageBreak/>
              <w:t xml:space="preserve">by Sponsor or </w:t>
            </w:r>
            <w:smartTag w:uri="urn:schemas-microsoft-com:office:smarttags" w:element="stockticker">
              <w:r w:rsidRPr="00262569">
                <w:rPr>
                  <w:spacing w:val="-3"/>
                </w:rPr>
                <w:t>PPD</w:t>
              </w:r>
            </w:smartTag>
            <w:r w:rsidRPr="00262569">
              <w:rPr>
                <w:spacing w:val="-3"/>
              </w:rPr>
              <w:t xml:space="preserve">  as a result of negligence, </w:t>
            </w:r>
            <w:proofErr w:type="spellStart"/>
            <w:r w:rsidRPr="00262569">
              <w:rPr>
                <w:spacing w:val="-3"/>
              </w:rPr>
              <w:t>willful</w:t>
            </w:r>
            <w:proofErr w:type="spellEnd"/>
            <w:r w:rsidRPr="00262569">
              <w:rPr>
                <w:spacing w:val="-3"/>
              </w:rPr>
              <w:t xml:space="preserve"> misconduct or breach of this Agreement by Institution or Investigator or their employees’ and agents’ part, or if they result from research activities contrary to the provisions of the Protocol or other information provided to Institution and Investigator by </w:t>
            </w:r>
            <w:r w:rsidRPr="00262569">
              <w:t xml:space="preserve">the Sponsor </w:t>
            </w:r>
            <w:r w:rsidRPr="00262569">
              <w:rPr>
                <w:spacing w:val="-3"/>
              </w:rPr>
              <w:t xml:space="preserve">or </w:t>
            </w:r>
            <w:smartTag w:uri="urn:schemas-microsoft-com:office:smarttags" w:element="stockticker">
              <w:r w:rsidRPr="00262569">
                <w:rPr>
                  <w:spacing w:val="-3"/>
                </w:rPr>
                <w:t>PPD</w:t>
              </w:r>
            </w:smartTag>
            <w:r w:rsidRPr="00262569">
              <w:rPr>
                <w:spacing w:val="-3"/>
              </w:rPr>
              <w:t>.</w:t>
            </w:r>
            <w:proofErr w:type="gramEnd"/>
            <w:r w:rsidRPr="00262569">
              <w:rPr>
                <w:spacing w:val="-3"/>
              </w:rPr>
              <w:t xml:space="preserve"> </w:t>
            </w:r>
          </w:p>
          <w:p w14:paraId="27DE44F8" w14:textId="77777777" w:rsidR="00903AB9" w:rsidRPr="00262569" w:rsidRDefault="00903AB9" w:rsidP="003742E4">
            <w:pPr>
              <w:suppressAutoHyphens/>
              <w:jc w:val="center"/>
            </w:pPr>
          </w:p>
        </w:tc>
      </w:tr>
      <w:tr w:rsidR="00262569" w:rsidRPr="00262569" w14:paraId="54E9AB03" w14:textId="77777777" w:rsidTr="00796168">
        <w:tc>
          <w:tcPr>
            <w:tcW w:w="4678" w:type="dxa"/>
          </w:tcPr>
          <w:p w14:paraId="06CDA84F" w14:textId="77777777" w:rsidR="00903AB9" w:rsidRPr="00262569" w:rsidRDefault="00903AB9" w:rsidP="008C2BDB">
            <w:pPr>
              <w:suppressAutoHyphens/>
              <w:ind w:left="1440" w:hanging="720"/>
              <w:jc w:val="both"/>
              <w:rPr>
                <w:lang w:val="cs-CZ"/>
              </w:rPr>
            </w:pPr>
          </w:p>
          <w:p w14:paraId="1ABE80B8" w14:textId="77777777" w:rsidR="00903AB9" w:rsidRPr="00262569" w:rsidRDefault="00903AB9" w:rsidP="003C1550">
            <w:pPr>
              <w:suppressAutoHyphens/>
              <w:ind w:left="993" w:hanging="1014"/>
              <w:jc w:val="both"/>
              <w:rPr>
                <w:spacing w:val="-3"/>
                <w:lang w:val="cs-CZ"/>
              </w:rPr>
            </w:pPr>
            <w:proofErr w:type="gramStart"/>
            <w:r w:rsidRPr="00262569">
              <w:rPr>
                <w:lang w:val="cs-CZ"/>
              </w:rPr>
              <w:t>16.3</w:t>
            </w:r>
            <w:proofErr w:type="gramEnd"/>
            <w:r w:rsidRPr="00262569">
              <w:rPr>
                <w:lang w:val="cs-CZ"/>
              </w:rPr>
              <w:t>.</w:t>
            </w:r>
            <w:r w:rsidRPr="00262569">
              <w:rPr>
                <w:lang w:val="cs-CZ"/>
              </w:rPr>
              <w:tab/>
            </w:r>
            <w:smartTag w:uri="urn:schemas-microsoft-com:office:smarttags" w:element="stockticker">
              <w:r w:rsidRPr="00262569">
                <w:rPr>
                  <w:lang w:val="cs-CZ"/>
                </w:rPr>
                <w:t>PPD</w:t>
              </w:r>
            </w:smartTag>
            <w:r w:rsidRPr="00262569">
              <w:rPr>
                <w:lang w:val="cs-CZ"/>
              </w:rPr>
              <w:t xml:space="preserve"> </w:t>
            </w:r>
            <w:r w:rsidR="00D71258" w:rsidRPr="00262569">
              <w:rPr>
                <w:lang w:val="cs-CZ"/>
              </w:rPr>
              <w:t>odškodní a ochrání</w:t>
            </w:r>
            <w:r w:rsidRPr="00262569">
              <w:rPr>
                <w:lang w:val="cs-CZ"/>
              </w:rPr>
              <w:t xml:space="preserve"> </w:t>
            </w:r>
            <w:r w:rsidR="00C978E3" w:rsidRPr="00262569">
              <w:rPr>
                <w:lang w:val="cs-CZ"/>
              </w:rPr>
              <w:t>Zdravotnické zařízení a Zkoušející</w:t>
            </w:r>
            <w:r w:rsidR="00D71258" w:rsidRPr="00262569">
              <w:rPr>
                <w:lang w:val="cs-CZ"/>
              </w:rPr>
              <w:t>ho</w:t>
            </w:r>
            <w:r w:rsidRPr="00262569">
              <w:rPr>
                <w:lang w:val="cs-CZ"/>
              </w:rPr>
              <w:t xml:space="preserve"> </w:t>
            </w:r>
            <w:r w:rsidR="00D71258" w:rsidRPr="00262569">
              <w:rPr>
                <w:spacing w:val="-3"/>
                <w:lang w:val="cs-CZ"/>
              </w:rPr>
              <w:t>proti škodám na majetku i na zdraví, újmě, nárokům, žalobám, rozsudkům, požadavkům, nákladům či výdajům, včetně zejména přiměřených nákladů na právní zastoupení vynaložených</w:t>
            </w:r>
            <w:r w:rsidR="00D71258" w:rsidRPr="00262569">
              <w:rPr>
                <w:lang w:val="cs-CZ"/>
              </w:rPr>
              <w:t xml:space="preserve"> Zdravotnickým zařízením nebo Zkoušejícím</w:t>
            </w:r>
            <w:r w:rsidRPr="00262569">
              <w:rPr>
                <w:lang w:val="cs-CZ"/>
              </w:rPr>
              <w:t xml:space="preserve"> </w:t>
            </w:r>
            <w:r w:rsidR="00D71258" w:rsidRPr="00262569">
              <w:rPr>
                <w:lang w:val="cs-CZ"/>
              </w:rPr>
              <w:t xml:space="preserve">v důsledku </w:t>
            </w:r>
            <w:r w:rsidR="00D71258" w:rsidRPr="00262569">
              <w:rPr>
                <w:spacing w:val="-3"/>
                <w:lang w:val="cs-CZ"/>
              </w:rPr>
              <w:t>nedbalosti, úmyslného porušení povinností nebo porušení této Smlouvy</w:t>
            </w:r>
            <w:r w:rsidR="00D71258" w:rsidRPr="00262569">
              <w:rPr>
                <w:lang w:val="cs-CZ"/>
              </w:rPr>
              <w:t xml:space="preserve"> ze strany </w:t>
            </w:r>
            <w:r w:rsidRPr="00262569">
              <w:rPr>
                <w:lang w:val="cs-CZ"/>
              </w:rPr>
              <w:t>PPD</w:t>
            </w:r>
            <w:r w:rsidR="00D71258" w:rsidRPr="00262569">
              <w:rPr>
                <w:lang w:val="cs-CZ"/>
              </w:rPr>
              <w:t>.</w:t>
            </w:r>
          </w:p>
          <w:p w14:paraId="195CD828" w14:textId="77777777" w:rsidR="00903AB9" w:rsidRPr="00262569" w:rsidRDefault="00903AB9" w:rsidP="008C2BDB">
            <w:pPr>
              <w:suppressAutoHyphens/>
              <w:jc w:val="both"/>
              <w:rPr>
                <w:spacing w:val="-3"/>
                <w:lang w:val="cs-CZ"/>
              </w:rPr>
            </w:pPr>
          </w:p>
          <w:p w14:paraId="19DD2AAF" w14:textId="77777777" w:rsidR="00903AB9" w:rsidRPr="00262569" w:rsidRDefault="00903AB9" w:rsidP="008C2BDB">
            <w:pPr>
              <w:suppressAutoHyphens/>
              <w:jc w:val="center"/>
              <w:rPr>
                <w:lang w:val="cs-CZ"/>
              </w:rPr>
            </w:pPr>
          </w:p>
        </w:tc>
        <w:tc>
          <w:tcPr>
            <w:tcW w:w="4911" w:type="dxa"/>
          </w:tcPr>
          <w:p w14:paraId="54BB3F3C" w14:textId="77777777" w:rsidR="00903AB9" w:rsidRPr="00262569" w:rsidRDefault="00903AB9" w:rsidP="003742E4">
            <w:pPr>
              <w:suppressAutoHyphens/>
              <w:ind w:left="1440" w:hanging="720"/>
              <w:jc w:val="both"/>
              <w:rPr>
                <w:lang w:val="cs-CZ"/>
              </w:rPr>
            </w:pPr>
          </w:p>
          <w:p w14:paraId="2E75BB76" w14:textId="77777777" w:rsidR="00903AB9" w:rsidRPr="00262569" w:rsidRDefault="00903AB9" w:rsidP="003742E4">
            <w:pPr>
              <w:suppressAutoHyphens/>
              <w:ind w:left="1440" w:hanging="720"/>
              <w:jc w:val="both"/>
              <w:rPr>
                <w:spacing w:val="-3"/>
              </w:rPr>
            </w:pPr>
            <w:r w:rsidRPr="00262569">
              <w:t>16.3.</w:t>
            </w:r>
            <w:r w:rsidRPr="00262569">
              <w:tab/>
            </w:r>
            <w:smartTag w:uri="urn:schemas-microsoft-com:office:smarttags" w:element="stockticker">
              <w:r w:rsidRPr="00262569">
                <w:t>PPD</w:t>
              </w:r>
            </w:smartTag>
            <w:r w:rsidRPr="00262569">
              <w:t xml:space="preserve"> shall indemnify, defend and hold harmless Institution and Investigator from any and all losses, injuries, harm, claims, actions, judgements, demands, costs or expenses, including without limitation, reasonable attorney's fees, incurred by Institution or Investigator as a result of </w:t>
            </w:r>
            <w:smartTag w:uri="urn:schemas-microsoft-com:office:smarttags" w:element="stockticker">
              <w:r w:rsidRPr="00262569">
                <w:t>PPD</w:t>
              </w:r>
            </w:smartTag>
            <w:r w:rsidRPr="00262569">
              <w:t>’s negligence or wilful misconduct, or breach of this Agreement.</w:t>
            </w:r>
          </w:p>
          <w:p w14:paraId="75A56F76" w14:textId="77777777" w:rsidR="00903AB9" w:rsidRPr="00262569" w:rsidRDefault="00903AB9" w:rsidP="003742E4">
            <w:pPr>
              <w:suppressAutoHyphens/>
              <w:jc w:val="both"/>
              <w:rPr>
                <w:spacing w:val="-3"/>
                <w:lang w:val="en-US"/>
              </w:rPr>
            </w:pPr>
          </w:p>
          <w:p w14:paraId="66B1FAA6" w14:textId="77777777" w:rsidR="00903AB9" w:rsidRPr="00262569" w:rsidRDefault="00903AB9" w:rsidP="003742E4">
            <w:pPr>
              <w:suppressAutoHyphens/>
              <w:jc w:val="center"/>
              <w:rPr>
                <w:lang w:val="en-US"/>
              </w:rPr>
            </w:pPr>
          </w:p>
        </w:tc>
      </w:tr>
      <w:tr w:rsidR="00262569" w:rsidRPr="00262569" w14:paraId="27378CB7" w14:textId="77777777" w:rsidTr="00796168">
        <w:tc>
          <w:tcPr>
            <w:tcW w:w="4678" w:type="dxa"/>
          </w:tcPr>
          <w:p w14:paraId="235283D5" w14:textId="67D50158" w:rsidR="00903AB9" w:rsidRPr="00262569" w:rsidRDefault="00903AB9" w:rsidP="003C1550">
            <w:pPr>
              <w:ind w:left="993" w:hanging="567"/>
              <w:jc w:val="both"/>
              <w:rPr>
                <w:lang w:val="cs-CZ"/>
              </w:rPr>
            </w:pPr>
            <w:r w:rsidRPr="00262569">
              <w:rPr>
                <w:lang w:val="cs-CZ"/>
              </w:rPr>
              <w:t>16.4</w:t>
            </w:r>
            <w:r w:rsidRPr="00262569">
              <w:rPr>
                <w:lang w:val="cs-CZ"/>
              </w:rPr>
              <w:tab/>
            </w:r>
            <w:r w:rsidR="001A78F1" w:rsidRPr="00262569">
              <w:rPr>
                <w:lang w:val="cs-CZ"/>
              </w:rPr>
              <w:t xml:space="preserve">Zdravotnické zařízení prohlašuje, že </w:t>
            </w:r>
            <w:r w:rsidR="00B25F2A" w:rsidRPr="00262569">
              <w:rPr>
                <w:lang w:val="cs-CZ"/>
              </w:rPr>
              <w:t xml:space="preserve">má uzavřené </w:t>
            </w:r>
            <w:r w:rsidR="001A78F1" w:rsidRPr="00262569">
              <w:rPr>
                <w:lang w:val="cs-CZ"/>
              </w:rPr>
              <w:t>pojištěn</w:t>
            </w:r>
            <w:r w:rsidR="00B25F2A" w:rsidRPr="00262569">
              <w:rPr>
                <w:lang w:val="cs-CZ"/>
              </w:rPr>
              <w:t xml:space="preserve">í své profesní odpovědnosti při </w:t>
            </w:r>
            <w:proofErr w:type="spellStart"/>
            <w:r w:rsidR="00B25F2A" w:rsidRPr="00262569">
              <w:rPr>
                <w:lang w:val="cs-CZ"/>
              </w:rPr>
              <w:t>pokytování</w:t>
            </w:r>
            <w:proofErr w:type="spellEnd"/>
            <w:r w:rsidR="00B25F2A" w:rsidRPr="00262569">
              <w:rPr>
                <w:lang w:val="cs-CZ"/>
              </w:rPr>
              <w:t xml:space="preserve"> zdravotních služeb</w:t>
            </w:r>
            <w:r w:rsidR="001A78F1" w:rsidRPr="00262569">
              <w:rPr>
                <w:lang w:val="cs-CZ"/>
              </w:rPr>
              <w:t xml:space="preserve"> v souladu </w:t>
            </w:r>
            <w:r w:rsidR="00B3118A" w:rsidRPr="00262569">
              <w:rPr>
                <w:lang w:val="cs-CZ"/>
              </w:rPr>
              <w:t>v</w:t>
            </w:r>
            <w:r w:rsidR="00B25F2A" w:rsidRPr="00262569">
              <w:rPr>
                <w:lang w:val="cs-CZ"/>
              </w:rPr>
              <w:t> </w:t>
            </w:r>
            <w:r w:rsidR="00B3118A" w:rsidRPr="00262569">
              <w:rPr>
                <w:lang w:val="cs-CZ"/>
              </w:rPr>
              <w:t>souladu</w:t>
            </w:r>
            <w:r w:rsidR="00B25F2A" w:rsidRPr="00262569">
              <w:rPr>
                <w:lang w:val="cs-CZ"/>
              </w:rPr>
              <w:t xml:space="preserve"> </w:t>
            </w:r>
            <w:r w:rsidR="00B3118A" w:rsidRPr="00262569">
              <w:rPr>
                <w:lang w:val="cs-CZ"/>
              </w:rPr>
              <w:t>s požadavky zákona č. 372/2011 Sb., o zdravotních službách v platném znění</w:t>
            </w:r>
            <w:r w:rsidR="00B25F2A" w:rsidRPr="00262569">
              <w:rPr>
                <w:lang w:val="cs-CZ"/>
              </w:rPr>
              <w:t>.</w:t>
            </w:r>
            <w:r w:rsidRPr="00262569">
              <w:rPr>
                <w:lang w:val="cs-CZ"/>
              </w:rPr>
              <w:t xml:space="preserve"> </w:t>
            </w:r>
            <w:r w:rsidR="001A78F1" w:rsidRPr="00262569">
              <w:rPr>
                <w:lang w:val="cs-CZ"/>
              </w:rPr>
              <w:t>Toto pojištění odpovídá platným předpisům</w:t>
            </w:r>
            <w:r w:rsidRPr="00262569">
              <w:rPr>
                <w:lang w:val="cs-CZ"/>
              </w:rPr>
              <w:t xml:space="preserve"> </w:t>
            </w:r>
            <w:r w:rsidR="001A78F1" w:rsidRPr="00262569">
              <w:rPr>
                <w:lang w:val="cs-CZ"/>
              </w:rPr>
              <w:t xml:space="preserve">a </w:t>
            </w:r>
            <w:r w:rsidR="00183F49" w:rsidRPr="00262569">
              <w:rPr>
                <w:lang w:val="cs-CZ"/>
              </w:rPr>
              <w:t>nezahrnuje</w:t>
            </w:r>
            <w:r w:rsidR="001A78F1" w:rsidRPr="00262569">
              <w:rPr>
                <w:lang w:val="cs-CZ"/>
              </w:rPr>
              <w:t xml:space="preserve"> pojištění odpovědnosti</w:t>
            </w:r>
            <w:r w:rsidRPr="00262569">
              <w:rPr>
                <w:lang w:val="cs-CZ"/>
              </w:rPr>
              <w:t xml:space="preserve"> </w:t>
            </w:r>
            <w:r w:rsidR="001A78F1" w:rsidRPr="00262569">
              <w:rPr>
                <w:lang w:val="cs-CZ"/>
              </w:rPr>
              <w:t>při provádění klinického hodnocení</w:t>
            </w:r>
            <w:r w:rsidRPr="00262569">
              <w:rPr>
                <w:lang w:val="cs-CZ"/>
              </w:rPr>
              <w:t>.</w:t>
            </w:r>
            <w:r w:rsidR="00B25F2A" w:rsidRPr="00262569">
              <w:rPr>
                <w:lang w:val="cs-CZ"/>
              </w:rPr>
              <w:t xml:space="preserve"> Zadavatel prohlašuje a potvrzuje, že v souladu s </w:t>
            </w:r>
            <w:proofErr w:type="spellStart"/>
            <w:r w:rsidR="00B25F2A" w:rsidRPr="00262569">
              <w:rPr>
                <w:lang w:val="cs-CZ"/>
              </w:rPr>
              <w:t>ust</w:t>
            </w:r>
            <w:proofErr w:type="spellEnd"/>
            <w:r w:rsidR="00B25F2A" w:rsidRPr="00262569">
              <w:rPr>
                <w:lang w:val="cs-CZ"/>
              </w:rPr>
              <w:t>. § 58 odst. 2 zákona č. 378/2007 Sb., o léčivech, v platném znění, zajistí pojištění klinického hodnocení.</w:t>
            </w:r>
          </w:p>
          <w:p w14:paraId="2F9851E1" w14:textId="77777777" w:rsidR="00903AB9" w:rsidRPr="00262569" w:rsidRDefault="00903AB9" w:rsidP="008C2BDB">
            <w:pPr>
              <w:suppressAutoHyphens/>
              <w:jc w:val="center"/>
              <w:rPr>
                <w:lang w:val="cs-CZ"/>
              </w:rPr>
            </w:pPr>
          </w:p>
        </w:tc>
        <w:tc>
          <w:tcPr>
            <w:tcW w:w="4911" w:type="dxa"/>
          </w:tcPr>
          <w:p w14:paraId="0189F3DE" w14:textId="092DCE67" w:rsidR="00903AB9" w:rsidRPr="00262569" w:rsidRDefault="00903AB9" w:rsidP="003742E4">
            <w:pPr>
              <w:ind w:left="1418" w:hanging="709"/>
              <w:jc w:val="both"/>
            </w:pPr>
            <w:r w:rsidRPr="00262569">
              <w:lastRenderedPageBreak/>
              <w:t>16.4</w:t>
            </w:r>
            <w:r w:rsidRPr="00262569">
              <w:tab/>
              <w:t xml:space="preserve">Institution </w:t>
            </w:r>
            <w:r w:rsidRPr="00262569">
              <w:rPr>
                <w:spacing w:val="-2"/>
              </w:rPr>
              <w:t xml:space="preserve">declares that it </w:t>
            </w:r>
            <w:r w:rsidR="00FC3AE9" w:rsidRPr="00262569">
              <w:rPr>
                <w:spacing w:val="-2"/>
              </w:rPr>
              <w:t>has concluded professional liability insurance when providing healthcare services in accordance with the requirements of Act No. 372/2011 Coll., on healthcare services as amended</w:t>
            </w:r>
            <w:r w:rsidRPr="00262569">
              <w:t xml:space="preserve">. This insurance coverage is in correlation with the applicable laws and does not include liability insurance with respect to conducting a clinical study. </w:t>
            </w:r>
            <w:r w:rsidR="00FC3AE9" w:rsidRPr="00262569">
              <w:t xml:space="preserve"> The Sponsor declares and confirms that, in accordance with § 58, paragraph 2 of Act No. 378/2007 Coll., on medicinal products, as </w:t>
            </w:r>
            <w:r w:rsidR="00FC3AE9" w:rsidRPr="00262569">
              <w:lastRenderedPageBreak/>
              <w:t>amended, it will provide clinical study insurance.</w:t>
            </w:r>
          </w:p>
          <w:p w14:paraId="245D37EF" w14:textId="77777777" w:rsidR="00903AB9" w:rsidRPr="00262569" w:rsidRDefault="00903AB9" w:rsidP="003742E4">
            <w:pPr>
              <w:suppressAutoHyphens/>
              <w:jc w:val="center"/>
            </w:pPr>
          </w:p>
        </w:tc>
      </w:tr>
      <w:tr w:rsidR="00262569" w:rsidRPr="00262569" w14:paraId="10906407" w14:textId="77777777" w:rsidTr="00796168">
        <w:tc>
          <w:tcPr>
            <w:tcW w:w="4678" w:type="dxa"/>
          </w:tcPr>
          <w:p w14:paraId="191E1300" w14:textId="77777777" w:rsidR="00903AB9" w:rsidRPr="00262569" w:rsidRDefault="00903AB9" w:rsidP="008C2BDB">
            <w:pPr>
              <w:suppressAutoHyphens/>
              <w:ind w:left="1418" w:hanging="709"/>
              <w:jc w:val="both"/>
              <w:rPr>
                <w:lang w:val="cs-CZ"/>
              </w:rPr>
            </w:pPr>
          </w:p>
          <w:p w14:paraId="31CB9FE9" w14:textId="77777777" w:rsidR="00903AB9" w:rsidRPr="00262569" w:rsidRDefault="00183F49" w:rsidP="003C1550">
            <w:pPr>
              <w:suppressAutoHyphens/>
              <w:ind w:left="993" w:hanging="567"/>
              <w:jc w:val="both"/>
              <w:rPr>
                <w:spacing w:val="-3"/>
                <w:lang w:val="cs-CZ"/>
              </w:rPr>
            </w:pPr>
            <w:r w:rsidRPr="00262569">
              <w:rPr>
                <w:lang w:val="cs-CZ"/>
              </w:rPr>
              <w:t>16.5</w:t>
            </w:r>
            <w:r w:rsidRPr="00262569">
              <w:rPr>
                <w:lang w:val="cs-CZ"/>
              </w:rPr>
              <w:tab/>
              <w:t xml:space="preserve">Zadavatel a </w:t>
            </w:r>
            <w:r w:rsidRPr="00262569">
              <w:rPr>
                <w:spacing w:val="-3"/>
                <w:lang w:val="cs-CZ"/>
              </w:rPr>
              <w:t>PPD nenesou hmotnou odpovědnost a nepřejímají neoprávněné záruky týkající se výrobku poskytnuté Zdravotnickým zařízením</w:t>
            </w:r>
            <w:r w:rsidRPr="00262569">
              <w:rPr>
                <w:lang w:val="cs-CZ"/>
              </w:rPr>
              <w:t>, Zkoušejícím nebo jejich zaměstnanci a zástupci</w:t>
            </w:r>
            <w:r w:rsidRPr="00262569">
              <w:rPr>
                <w:spacing w:val="-3"/>
                <w:lang w:val="cs-CZ"/>
              </w:rPr>
              <w:t>.</w:t>
            </w:r>
          </w:p>
          <w:p w14:paraId="6BC2729D" w14:textId="77777777" w:rsidR="00903AB9" w:rsidRPr="00262569" w:rsidRDefault="00903AB9" w:rsidP="008C2BDB">
            <w:pPr>
              <w:tabs>
                <w:tab w:val="left" w:pos="-720"/>
              </w:tabs>
              <w:suppressAutoHyphens/>
              <w:jc w:val="both"/>
              <w:rPr>
                <w:spacing w:val="-3"/>
                <w:lang w:val="cs-CZ"/>
              </w:rPr>
            </w:pPr>
          </w:p>
          <w:p w14:paraId="1DB3E5BD" w14:textId="77777777" w:rsidR="00903AB9" w:rsidRPr="00262569" w:rsidRDefault="00903AB9" w:rsidP="008C2BDB">
            <w:pPr>
              <w:suppressAutoHyphens/>
              <w:jc w:val="center"/>
              <w:rPr>
                <w:lang w:val="cs-CZ"/>
              </w:rPr>
            </w:pPr>
          </w:p>
        </w:tc>
        <w:tc>
          <w:tcPr>
            <w:tcW w:w="4911" w:type="dxa"/>
          </w:tcPr>
          <w:p w14:paraId="198146B9" w14:textId="77777777" w:rsidR="00903AB9" w:rsidRPr="00262569" w:rsidRDefault="00903AB9" w:rsidP="003742E4">
            <w:pPr>
              <w:suppressAutoHyphens/>
              <w:ind w:left="1418" w:hanging="709"/>
              <w:jc w:val="both"/>
              <w:rPr>
                <w:lang w:val="cs-CZ"/>
              </w:rPr>
            </w:pPr>
          </w:p>
          <w:p w14:paraId="0F82F07D" w14:textId="77777777" w:rsidR="00903AB9" w:rsidRPr="00262569" w:rsidRDefault="00903AB9" w:rsidP="003742E4">
            <w:pPr>
              <w:suppressAutoHyphens/>
              <w:ind w:left="1440" w:hanging="720"/>
              <w:jc w:val="both"/>
              <w:rPr>
                <w:spacing w:val="-3"/>
              </w:rPr>
            </w:pPr>
            <w:r w:rsidRPr="00262569">
              <w:t>16.5</w:t>
            </w:r>
            <w:r w:rsidRPr="00262569">
              <w:tab/>
              <w:t xml:space="preserve">The Sponsor </w:t>
            </w:r>
            <w:r w:rsidRPr="00262569">
              <w:rPr>
                <w:spacing w:val="-3"/>
              </w:rPr>
              <w:t xml:space="preserve">and </w:t>
            </w:r>
            <w:smartTag w:uri="urn:schemas-microsoft-com:office:smarttags" w:element="stockticker">
              <w:r w:rsidRPr="00262569">
                <w:rPr>
                  <w:spacing w:val="-3"/>
                </w:rPr>
                <w:t>PPD</w:t>
              </w:r>
            </w:smartTag>
            <w:r w:rsidRPr="00262569">
              <w:rPr>
                <w:spacing w:val="-3"/>
              </w:rPr>
              <w:t xml:space="preserve"> will not be liable for and are not a party to unauthorized warranties made by </w:t>
            </w:r>
            <w:r w:rsidRPr="00262569">
              <w:t>Institution, Investigator</w:t>
            </w:r>
            <w:r w:rsidRPr="00262569">
              <w:rPr>
                <w:spacing w:val="-3"/>
              </w:rPr>
              <w:t xml:space="preserve"> or its/his/her employees and agents relating to the product.</w:t>
            </w:r>
          </w:p>
          <w:p w14:paraId="2D50B79D" w14:textId="77777777" w:rsidR="00903AB9" w:rsidRPr="00262569" w:rsidRDefault="00903AB9" w:rsidP="003742E4">
            <w:pPr>
              <w:tabs>
                <w:tab w:val="left" w:pos="-720"/>
              </w:tabs>
              <w:suppressAutoHyphens/>
              <w:jc w:val="both"/>
              <w:rPr>
                <w:spacing w:val="-3"/>
              </w:rPr>
            </w:pPr>
          </w:p>
          <w:p w14:paraId="0CA0D176" w14:textId="77777777" w:rsidR="00903AB9" w:rsidRPr="00262569" w:rsidRDefault="00903AB9" w:rsidP="003742E4">
            <w:pPr>
              <w:suppressAutoHyphens/>
              <w:jc w:val="center"/>
            </w:pPr>
          </w:p>
        </w:tc>
      </w:tr>
      <w:tr w:rsidR="00262569" w:rsidRPr="00262569" w14:paraId="014A2BBB" w14:textId="77777777" w:rsidTr="00796168">
        <w:tc>
          <w:tcPr>
            <w:tcW w:w="4678" w:type="dxa"/>
          </w:tcPr>
          <w:p w14:paraId="0E5A10F3" w14:textId="77777777" w:rsidR="00903AB9" w:rsidRPr="00262569" w:rsidRDefault="00903AB9" w:rsidP="008C2BDB">
            <w:pPr>
              <w:tabs>
                <w:tab w:val="left" w:pos="-720"/>
              </w:tabs>
              <w:suppressAutoHyphens/>
              <w:jc w:val="both"/>
              <w:rPr>
                <w:b/>
                <w:spacing w:val="-3"/>
                <w:lang w:val="cs-CZ"/>
              </w:rPr>
            </w:pPr>
            <w:r w:rsidRPr="00262569">
              <w:rPr>
                <w:b/>
                <w:spacing w:val="-3"/>
                <w:lang w:val="cs-CZ"/>
              </w:rPr>
              <w:t>17.0</w:t>
            </w:r>
            <w:r w:rsidRPr="00262569">
              <w:rPr>
                <w:b/>
                <w:spacing w:val="-3"/>
                <w:lang w:val="cs-CZ"/>
              </w:rPr>
              <w:tab/>
            </w:r>
            <w:r w:rsidR="00706BB4" w:rsidRPr="00262569">
              <w:rPr>
                <w:b/>
                <w:spacing w:val="-3"/>
                <w:u w:val="single"/>
                <w:lang w:val="cs-CZ"/>
              </w:rPr>
              <w:t>Odstoupení od Smlouvy</w:t>
            </w:r>
          </w:p>
          <w:p w14:paraId="3048FACB" w14:textId="77777777" w:rsidR="00903AB9" w:rsidRPr="00262569" w:rsidRDefault="00903AB9" w:rsidP="008C2BDB">
            <w:pPr>
              <w:suppressAutoHyphens/>
              <w:ind w:left="1418" w:hanging="709"/>
              <w:jc w:val="both"/>
              <w:rPr>
                <w:b/>
                <w:lang w:val="cs-CZ"/>
              </w:rPr>
            </w:pPr>
          </w:p>
        </w:tc>
        <w:tc>
          <w:tcPr>
            <w:tcW w:w="4911" w:type="dxa"/>
          </w:tcPr>
          <w:p w14:paraId="7ACA0047" w14:textId="77777777" w:rsidR="00903AB9" w:rsidRPr="00262569" w:rsidRDefault="00903AB9" w:rsidP="003742E4">
            <w:pPr>
              <w:tabs>
                <w:tab w:val="left" w:pos="-720"/>
              </w:tabs>
              <w:suppressAutoHyphens/>
              <w:jc w:val="both"/>
              <w:rPr>
                <w:b/>
                <w:spacing w:val="-3"/>
              </w:rPr>
            </w:pPr>
            <w:r w:rsidRPr="00262569">
              <w:rPr>
                <w:b/>
                <w:spacing w:val="-3"/>
              </w:rPr>
              <w:t>17.0</w:t>
            </w:r>
            <w:r w:rsidRPr="00262569">
              <w:rPr>
                <w:b/>
                <w:spacing w:val="-3"/>
              </w:rPr>
              <w:tab/>
            </w:r>
            <w:r w:rsidRPr="00262569">
              <w:rPr>
                <w:b/>
                <w:spacing w:val="-3"/>
                <w:u w:val="single"/>
              </w:rPr>
              <w:t>Termination</w:t>
            </w:r>
          </w:p>
          <w:p w14:paraId="3279AF63" w14:textId="77777777" w:rsidR="00903AB9" w:rsidRPr="00262569" w:rsidRDefault="00903AB9" w:rsidP="003742E4">
            <w:pPr>
              <w:suppressAutoHyphens/>
              <w:ind w:left="1418" w:hanging="709"/>
              <w:jc w:val="both"/>
              <w:rPr>
                <w:b/>
              </w:rPr>
            </w:pPr>
          </w:p>
        </w:tc>
      </w:tr>
      <w:tr w:rsidR="00262569" w:rsidRPr="00262569" w14:paraId="2D942908" w14:textId="77777777" w:rsidTr="00796168">
        <w:tc>
          <w:tcPr>
            <w:tcW w:w="4678" w:type="dxa"/>
          </w:tcPr>
          <w:p w14:paraId="157C5258" w14:textId="77777777" w:rsidR="00903AB9" w:rsidRPr="00262569" w:rsidRDefault="00903AB9" w:rsidP="008C2BDB">
            <w:pPr>
              <w:tabs>
                <w:tab w:val="left" w:pos="-720"/>
              </w:tabs>
              <w:suppressAutoHyphens/>
              <w:jc w:val="both"/>
              <w:rPr>
                <w:spacing w:val="-3"/>
                <w:lang w:val="cs-CZ"/>
              </w:rPr>
            </w:pPr>
          </w:p>
          <w:p w14:paraId="5D6FB04B" w14:textId="77777777" w:rsidR="00903AB9" w:rsidRPr="00262569" w:rsidRDefault="00903AB9" w:rsidP="003C1550">
            <w:pPr>
              <w:suppressAutoHyphens/>
              <w:ind w:left="993" w:hanging="567"/>
              <w:jc w:val="both"/>
              <w:rPr>
                <w:spacing w:val="-3"/>
                <w:lang w:val="cs-CZ"/>
              </w:rPr>
            </w:pPr>
            <w:r w:rsidRPr="00262569">
              <w:rPr>
                <w:spacing w:val="-3"/>
                <w:lang w:val="cs-CZ"/>
              </w:rPr>
              <w:t>17.1</w:t>
            </w:r>
            <w:r w:rsidRPr="00262569">
              <w:rPr>
                <w:spacing w:val="-3"/>
                <w:lang w:val="cs-CZ"/>
              </w:rPr>
              <w:tab/>
            </w:r>
            <w:smartTag w:uri="urn:schemas-microsoft-com:office:smarttags" w:element="stockticker">
              <w:r w:rsidRPr="00262569">
                <w:rPr>
                  <w:spacing w:val="-3"/>
                  <w:lang w:val="cs-CZ"/>
                </w:rPr>
                <w:t>PPD</w:t>
              </w:r>
            </w:smartTag>
            <w:r w:rsidRPr="00262569">
              <w:rPr>
                <w:spacing w:val="-3"/>
                <w:lang w:val="cs-CZ"/>
              </w:rPr>
              <w:t xml:space="preserve"> </w:t>
            </w:r>
            <w:r w:rsidR="00706BB4" w:rsidRPr="00262569">
              <w:rPr>
                <w:spacing w:val="-3"/>
                <w:lang w:val="cs-CZ"/>
              </w:rPr>
              <w:t>a/nebo</w:t>
            </w:r>
            <w:r w:rsidRPr="00262569">
              <w:rPr>
                <w:spacing w:val="-3"/>
                <w:lang w:val="cs-CZ"/>
              </w:rPr>
              <w:t xml:space="preserve"> Zadavatel </w:t>
            </w:r>
            <w:r w:rsidR="00706BB4" w:rsidRPr="00262569">
              <w:rPr>
                <w:spacing w:val="-3"/>
                <w:lang w:val="cs-CZ"/>
              </w:rPr>
              <w:t>může od Smlouvy odstoupit písemným oznámením s okamžitou účinností</w:t>
            </w:r>
            <w:r w:rsidRPr="00262569">
              <w:rPr>
                <w:spacing w:val="-3"/>
                <w:lang w:val="cs-CZ"/>
              </w:rPr>
              <w:t xml:space="preserve"> </w:t>
            </w:r>
            <w:r w:rsidR="00706BB4" w:rsidRPr="00262569">
              <w:rPr>
                <w:spacing w:val="-3"/>
                <w:lang w:val="cs-CZ"/>
              </w:rPr>
              <w:t>z těchto důvodů</w:t>
            </w:r>
            <w:r w:rsidRPr="00262569">
              <w:rPr>
                <w:spacing w:val="-3"/>
                <w:lang w:val="cs-CZ"/>
              </w:rPr>
              <w:t>:</w:t>
            </w:r>
          </w:p>
          <w:p w14:paraId="20CB06AD" w14:textId="77777777" w:rsidR="00903AB9" w:rsidRPr="00262569" w:rsidRDefault="00903AB9" w:rsidP="00706BB4">
            <w:pPr>
              <w:suppressAutoHyphens/>
              <w:rPr>
                <w:lang w:val="cs-CZ"/>
              </w:rPr>
            </w:pPr>
          </w:p>
        </w:tc>
        <w:tc>
          <w:tcPr>
            <w:tcW w:w="4911" w:type="dxa"/>
          </w:tcPr>
          <w:p w14:paraId="27CBD957" w14:textId="77777777" w:rsidR="00903AB9" w:rsidRPr="00262569" w:rsidRDefault="00903AB9" w:rsidP="003742E4">
            <w:pPr>
              <w:tabs>
                <w:tab w:val="left" w:pos="-720"/>
              </w:tabs>
              <w:suppressAutoHyphens/>
              <w:jc w:val="both"/>
              <w:rPr>
                <w:spacing w:val="-3"/>
              </w:rPr>
            </w:pPr>
          </w:p>
          <w:p w14:paraId="525DA4D0" w14:textId="77777777" w:rsidR="00903AB9" w:rsidRPr="00262569" w:rsidRDefault="00903AB9" w:rsidP="00706BB4">
            <w:pPr>
              <w:suppressAutoHyphens/>
              <w:ind w:left="1440" w:hanging="720"/>
              <w:jc w:val="both"/>
              <w:rPr>
                <w:spacing w:val="-3"/>
              </w:rPr>
            </w:pPr>
            <w:r w:rsidRPr="00262569">
              <w:rPr>
                <w:spacing w:val="-3"/>
              </w:rPr>
              <w:t>17.1</w:t>
            </w:r>
            <w:r w:rsidRPr="00262569">
              <w:rPr>
                <w:spacing w:val="-3"/>
              </w:rPr>
              <w:tab/>
            </w:r>
            <w:smartTag w:uri="urn:schemas-microsoft-com:office:smarttags" w:element="stockticker">
              <w:r w:rsidRPr="00262569">
                <w:rPr>
                  <w:spacing w:val="-3"/>
                </w:rPr>
                <w:t>PPD</w:t>
              </w:r>
            </w:smartTag>
            <w:r w:rsidRPr="00262569">
              <w:rPr>
                <w:spacing w:val="-3"/>
              </w:rPr>
              <w:t xml:space="preserve"> and/or Sponsor may terminate the Agreement, effective immediately upon written notification for any of the following reasons:</w:t>
            </w:r>
          </w:p>
          <w:p w14:paraId="6D88A0F8" w14:textId="77777777" w:rsidR="00903AB9" w:rsidRPr="00262569" w:rsidRDefault="00903AB9" w:rsidP="003742E4">
            <w:pPr>
              <w:suppressAutoHyphens/>
              <w:jc w:val="center"/>
            </w:pPr>
          </w:p>
        </w:tc>
      </w:tr>
      <w:tr w:rsidR="00262569" w:rsidRPr="00262569" w14:paraId="2495437D" w14:textId="77777777" w:rsidTr="00796168">
        <w:tc>
          <w:tcPr>
            <w:tcW w:w="4678" w:type="dxa"/>
          </w:tcPr>
          <w:p w14:paraId="27F6D0C7" w14:textId="77777777" w:rsidR="00903AB9" w:rsidRPr="00262569" w:rsidRDefault="00903AB9" w:rsidP="003C1550">
            <w:pPr>
              <w:tabs>
                <w:tab w:val="left" w:pos="-720"/>
                <w:tab w:val="left" w:pos="0"/>
              </w:tabs>
              <w:suppressAutoHyphens/>
              <w:ind w:left="1134" w:hanging="425"/>
              <w:jc w:val="both"/>
              <w:rPr>
                <w:spacing w:val="-3"/>
                <w:lang w:val="cs-CZ"/>
              </w:rPr>
            </w:pPr>
            <w:r w:rsidRPr="00262569">
              <w:rPr>
                <w:spacing w:val="-3"/>
                <w:lang w:val="cs-CZ"/>
              </w:rPr>
              <w:t>17.1.1</w:t>
            </w:r>
            <w:r w:rsidRPr="00262569">
              <w:rPr>
                <w:spacing w:val="-3"/>
                <w:lang w:val="cs-CZ"/>
              </w:rPr>
              <w:tab/>
            </w:r>
            <w:r w:rsidR="00706BB4" w:rsidRPr="00262569">
              <w:rPr>
                <w:spacing w:val="-3"/>
                <w:lang w:val="cs-CZ"/>
              </w:rPr>
              <w:t>pokud</w:t>
            </w:r>
            <w:r w:rsidRPr="00262569">
              <w:rPr>
                <w:spacing w:val="-3"/>
                <w:lang w:val="cs-CZ"/>
              </w:rPr>
              <w:t xml:space="preserve"> Zadavatel </w:t>
            </w:r>
            <w:r w:rsidR="00706BB4" w:rsidRPr="00262569">
              <w:rPr>
                <w:spacing w:val="-3"/>
                <w:lang w:val="cs-CZ"/>
              </w:rPr>
              <w:t>Klinické hodnocení ukončí</w:t>
            </w:r>
            <w:r w:rsidRPr="00262569">
              <w:rPr>
                <w:spacing w:val="-3"/>
                <w:lang w:val="cs-CZ"/>
              </w:rPr>
              <w:t>;</w:t>
            </w:r>
          </w:p>
          <w:p w14:paraId="42B436F6" w14:textId="77777777" w:rsidR="00903AB9" w:rsidRPr="00262569" w:rsidRDefault="00903AB9" w:rsidP="008C2BDB">
            <w:pPr>
              <w:tabs>
                <w:tab w:val="left" w:pos="-720"/>
                <w:tab w:val="left" w:pos="0"/>
              </w:tabs>
              <w:suppressAutoHyphens/>
              <w:ind w:left="720"/>
              <w:jc w:val="both"/>
              <w:rPr>
                <w:spacing w:val="-3"/>
                <w:lang w:val="cs-CZ"/>
              </w:rPr>
            </w:pPr>
          </w:p>
          <w:p w14:paraId="16AD5EF3" w14:textId="77777777" w:rsidR="00903AB9" w:rsidRPr="00262569" w:rsidRDefault="00903AB9" w:rsidP="003C1550">
            <w:pPr>
              <w:tabs>
                <w:tab w:val="left" w:pos="-720"/>
                <w:tab w:val="left" w:pos="0"/>
              </w:tabs>
              <w:suppressAutoHyphens/>
              <w:ind w:left="1134" w:hanging="425"/>
              <w:jc w:val="both"/>
              <w:rPr>
                <w:spacing w:val="-3"/>
                <w:lang w:val="cs-CZ"/>
              </w:rPr>
            </w:pPr>
            <w:r w:rsidRPr="00262569">
              <w:rPr>
                <w:spacing w:val="-3"/>
                <w:lang w:val="cs-CZ"/>
              </w:rPr>
              <w:t>17.1.2</w:t>
            </w:r>
            <w:r w:rsidRPr="00262569">
              <w:rPr>
                <w:spacing w:val="-3"/>
                <w:lang w:val="cs-CZ"/>
              </w:rPr>
              <w:tab/>
            </w:r>
            <w:r w:rsidR="00706BB4" w:rsidRPr="00262569">
              <w:rPr>
                <w:spacing w:val="-3"/>
                <w:lang w:val="cs-CZ"/>
              </w:rPr>
              <w:t>při zániku smlouvy mezi</w:t>
            </w:r>
            <w:r w:rsidRPr="00262569">
              <w:rPr>
                <w:spacing w:val="-3"/>
                <w:lang w:val="cs-CZ"/>
              </w:rPr>
              <w:t xml:space="preserve"> PPD </w:t>
            </w:r>
            <w:r w:rsidR="00706BB4" w:rsidRPr="00262569">
              <w:rPr>
                <w:spacing w:val="-3"/>
                <w:lang w:val="cs-CZ"/>
              </w:rPr>
              <w:t>a</w:t>
            </w:r>
            <w:r w:rsidRPr="00262569">
              <w:rPr>
                <w:spacing w:val="-3"/>
                <w:lang w:val="cs-CZ"/>
              </w:rPr>
              <w:t xml:space="preserve"> Zadavatel</w:t>
            </w:r>
            <w:r w:rsidR="00706BB4" w:rsidRPr="00262569">
              <w:rPr>
                <w:spacing w:val="-3"/>
                <w:lang w:val="cs-CZ"/>
              </w:rPr>
              <w:t>em</w:t>
            </w:r>
            <w:r w:rsidRPr="00262569">
              <w:rPr>
                <w:spacing w:val="-3"/>
                <w:lang w:val="cs-CZ"/>
              </w:rPr>
              <w:t>;</w:t>
            </w:r>
          </w:p>
          <w:p w14:paraId="1420531E" w14:textId="77777777" w:rsidR="00903AB9" w:rsidRPr="00262569" w:rsidRDefault="00903AB9" w:rsidP="003C1550">
            <w:pPr>
              <w:tabs>
                <w:tab w:val="left" w:pos="-720"/>
                <w:tab w:val="left" w:pos="0"/>
              </w:tabs>
              <w:suppressAutoHyphens/>
              <w:ind w:left="1134" w:hanging="425"/>
              <w:jc w:val="both"/>
              <w:rPr>
                <w:spacing w:val="-3"/>
                <w:lang w:val="cs-CZ"/>
              </w:rPr>
            </w:pPr>
          </w:p>
          <w:p w14:paraId="37215A46" w14:textId="77777777" w:rsidR="00903AB9" w:rsidRPr="00262569" w:rsidRDefault="00903AB9" w:rsidP="003C1550">
            <w:pPr>
              <w:tabs>
                <w:tab w:val="left" w:pos="-720"/>
                <w:tab w:val="left" w:pos="0"/>
              </w:tabs>
              <w:suppressAutoHyphens/>
              <w:ind w:left="1134" w:hanging="425"/>
              <w:jc w:val="both"/>
              <w:rPr>
                <w:spacing w:val="-3"/>
                <w:lang w:val="cs-CZ"/>
              </w:rPr>
            </w:pPr>
            <w:r w:rsidRPr="00262569">
              <w:rPr>
                <w:spacing w:val="-3"/>
                <w:lang w:val="cs-CZ"/>
              </w:rPr>
              <w:t>17.1.3</w:t>
            </w:r>
            <w:r w:rsidRPr="00262569">
              <w:rPr>
                <w:spacing w:val="-3"/>
                <w:lang w:val="cs-CZ"/>
              </w:rPr>
              <w:tab/>
            </w:r>
            <w:r w:rsidR="00D62F99" w:rsidRPr="00262569">
              <w:rPr>
                <w:spacing w:val="-3"/>
                <w:lang w:val="cs-CZ"/>
              </w:rPr>
              <w:t>pokud je na základě dostupných údajů</w:t>
            </w:r>
            <w:r w:rsidRPr="00262569">
              <w:rPr>
                <w:spacing w:val="-3"/>
                <w:lang w:val="cs-CZ"/>
              </w:rPr>
              <w:t xml:space="preserve"> </w:t>
            </w:r>
            <w:r w:rsidR="00D62F99" w:rsidRPr="00262569">
              <w:rPr>
                <w:spacing w:val="-3"/>
                <w:lang w:val="cs-CZ"/>
              </w:rPr>
              <w:t>třeba Klinické hodnocení z jakéhokoli důvodu ukončit</w:t>
            </w:r>
            <w:r w:rsidRPr="00262569">
              <w:rPr>
                <w:spacing w:val="-3"/>
                <w:lang w:val="cs-CZ"/>
              </w:rPr>
              <w:t xml:space="preserve">, </w:t>
            </w:r>
            <w:r w:rsidR="00D62F99" w:rsidRPr="00262569">
              <w:rPr>
                <w:spacing w:val="-3"/>
                <w:lang w:val="cs-CZ"/>
              </w:rPr>
              <w:t>zejména pro bezpečnost a blaho</w:t>
            </w:r>
            <w:r w:rsidRPr="00262569">
              <w:rPr>
                <w:spacing w:val="-3"/>
                <w:lang w:val="cs-CZ"/>
              </w:rPr>
              <w:t xml:space="preserve"> </w:t>
            </w:r>
            <w:r w:rsidR="00D62F99" w:rsidRPr="00262569">
              <w:rPr>
                <w:spacing w:val="-3"/>
                <w:lang w:val="cs-CZ"/>
              </w:rPr>
              <w:t>pacientů</w:t>
            </w:r>
            <w:r w:rsidR="003C1550" w:rsidRPr="00262569">
              <w:rPr>
                <w:spacing w:val="-3"/>
                <w:lang w:val="cs-CZ"/>
              </w:rPr>
              <w:t xml:space="preserve"> zařazených</w:t>
            </w:r>
            <w:r w:rsidR="00D62F99" w:rsidRPr="00262569">
              <w:rPr>
                <w:spacing w:val="-3"/>
                <w:lang w:val="cs-CZ"/>
              </w:rPr>
              <w:t xml:space="preserve"> v Klinickém hodnocení</w:t>
            </w:r>
            <w:r w:rsidRPr="00262569">
              <w:rPr>
                <w:spacing w:val="-3"/>
                <w:lang w:val="cs-CZ"/>
              </w:rPr>
              <w:t>;</w:t>
            </w:r>
          </w:p>
          <w:p w14:paraId="159107FF" w14:textId="77777777" w:rsidR="00903AB9" w:rsidRPr="00262569" w:rsidRDefault="00903AB9" w:rsidP="008C2BDB">
            <w:pPr>
              <w:tabs>
                <w:tab w:val="left" w:pos="-720"/>
                <w:tab w:val="left" w:pos="0"/>
              </w:tabs>
              <w:suppressAutoHyphens/>
              <w:ind w:left="1440" w:hanging="720"/>
              <w:jc w:val="both"/>
              <w:rPr>
                <w:spacing w:val="-3"/>
                <w:lang w:val="cs-CZ"/>
              </w:rPr>
            </w:pPr>
          </w:p>
          <w:p w14:paraId="77EC8FEF" w14:textId="77777777" w:rsidR="00903AB9" w:rsidRPr="00262569" w:rsidRDefault="00903AB9" w:rsidP="003C1550">
            <w:pPr>
              <w:tabs>
                <w:tab w:val="left" w:pos="-720"/>
                <w:tab w:val="left" w:pos="0"/>
              </w:tabs>
              <w:suppressAutoHyphens/>
              <w:ind w:left="1134" w:hanging="425"/>
              <w:jc w:val="both"/>
              <w:rPr>
                <w:spacing w:val="-3"/>
                <w:lang w:val="cs-CZ"/>
              </w:rPr>
            </w:pPr>
            <w:r w:rsidRPr="00262569">
              <w:rPr>
                <w:spacing w:val="-3"/>
                <w:lang w:val="cs-CZ"/>
              </w:rPr>
              <w:t>17.1.4</w:t>
            </w:r>
            <w:r w:rsidR="003C1550" w:rsidRPr="00262569">
              <w:rPr>
                <w:spacing w:val="-3"/>
                <w:lang w:val="cs-CZ"/>
              </w:rPr>
              <w:t>.</w:t>
            </w:r>
            <w:r w:rsidRPr="00262569">
              <w:rPr>
                <w:spacing w:val="-3"/>
                <w:lang w:val="cs-CZ"/>
              </w:rPr>
              <w:tab/>
            </w:r>
            <w:r w:rsidR="00D62F99" w:rsidRPr="00262569">
              <w:rPr>
                <w:spacing w:val="-3"/>
                <w:lang w:val="cs-CZ"/>
              </w:rPr>
              <w:t>bylo-li dosaženo celkového cílového počtu subjektů,</w:t>
            </w:r>
            <w:r w:rsidRPr="00262569">
              <w:rPr>
                <w:spacing w:val="-3"/>
                <w:lang w:val="cs-CZ"/>
              </w:rPr>
              <w:t xml:space="preserve"> </w:t>
            </w:r>
            <w:r w:rsidR="00D62F99" w:rsidRPr="00262569">
              <w:rPr>
                <w:spacing w:val="-3"/>
                <w:lang w:val="cs-CZ"/>
              </w:rPr>
              <w:t>i když nábor ve Zdravotnickém zařízení nebyl ukončen</w:t>
            </w:r>
            <w:r w:rsidRPr="00262569">
              <w:rPr>
                <w:spacing w:val="-3"/>
                <w:lang w:val="cs-CZ"/>
              </w:rPr>
              <w:t>;</w:t>
            </w:r>
          </w:p>
          <w:p w14:paraId="495ABCE8" w14:textId="77777777" w:rsidR="003C1550" w:rsidRPr="00262569" w:rsidRDefault="003C1550" w:rsidP="003C1550">
            <w:pPr>
              <w:tabs>
                <w:tab w:val="left" w:pos="-720"/>
                <w:tab w:val="left" w:pos="0"/>
              </w:tabs>
              <w:suppressAutoHyphens/>
              <w:ind w:left="1134" w:hanging="425"/>
              <w:jc w:val="both"/>
              <w:rPr>
                <w:spacing w:val="-3"/>
                <w:lang w:val="cs-CZ"/>
              </w:rPr>
            </w:pPr>
          </w:p>
          <w:p w14:paraId="390DFE80" w14:textId="77777777" w:rsidR="00903AB9" w:rsidRPr="00262569" w:rsidRDefault="003C1550" w:rsidP="003C1550">
            <w:pPr>
              <w:tabs>
                <w:tab w:val="left" w:pos="-720"/>
                <w:tab w:val="left" w:pos="0"/>
              </w:tabs>
              <w:suppressAutoHyphens/>
              <w:ind w:left="1134" w:hanging="425"/>
              <w:jc w:val="both"/>
              <w:rPr>
                <w:spacing w:val="-3"/>
                <w:lang w:val="cs-CZ"/>
              </w:rPr>
            </w:pPr>
            <w:r w:rsidRPr="00262569">
              <w:rPr>
                <w:spacing w:val="-3"/>
                <w:lang w:val="cs-CZ"/>
              </w:rPr>
              <w:t xml:space="preserve">17.1.5. </w:t>
            </w:r>
            <w:r w:rsidR="00D62F99" w:rsidRPr="00262569">
              <w:rPr>
                <w:spacing w:val="-3"/>
                <w:lang w:val="cs-CZ"/>
              </w:rPr>
              <w:t xml:space="preserve">je-li zařazování vyhovujících pacientů do Klinického </w:t>
            </w:r>
            <w:r w:rsidR="00183F49" w:rsidRPr="00262569">
              <w:rPr>
                <w:spacing w:val="-3"/>
                <w:lang w:val="cs-CZ"/>
              </w:rPr>
              <w:t>hodnocení příliš</w:t>
            </w:r>
            <w:r w:rsidR="00D62F99" w:rsidRPr="00262569">
              <w:rPr>
                <w:spacing w:val="-3"/>
                <w:lang w:val="cs-CZ"/>
              </w:rPr>
              <w:t xml:space="preserve"> pomalé na to, aby byly splněny sjednané termíny</w:t>
            </w:r>
            <w:r w:rsidR="00903AB9" w:rsidRPr="00262569">
              <w:rPr>
                <w:spacing w:val="-3"/>
                <w:lang w:val="cs-CZ"/>
              </w:rPr>
              <w:t>;</w:t>
            </w:r>
          </w:p>
          <w:p w14:paraId="68E955C1" w14:textId="77777777" w:rsidR="00903AB9" w:rsidRPr="00262569" w:rsidRDefault="00903AB9" w:rsidP="003C1550">
            <w:pPr>
              <w:tabs>
                <w:tab w:val="left" w:pos="-720"/>
                <w:tab w:val="left" w:pos="0"/>
              </w:tabs>
              <w:suppressAutoHyphens/>
              <w:ind w:left="1134" w:hanging="425"/>
              <w:jc w:val="both"/>
              <w:rPr>
                <w:spacing w:val="-3"/>
                <w:lang w:val="cs-CZ"/>
              </w:rPr>
            </w:pPr>
          </w:p>
          <w:p w14:paraId="5A8BC479" w14:textId="77777777" w:rsidR="00903AB9" w:rsidRPr="00262569" w:rsidRDefault="00E138DA" w:rsidP="003C1550">
            <w:pPr>
              <w:tabs>
                <w:tab w:val="left" w:pos="-720"/>
                <w:tab w:val="left" w:pos="0"/>
              </w:tabs>
              <w:suppressAutoHyphens/>
              <w:ind w:left="1134" w:hanging="425"/>
              <w:jc w:val="both"/>
              <w:rPr>
                <w:spacing w:val="-3"/>
                <w:lang w:val="cs-CZ"/>
              </w:rPr>
            </w:pPr>
            <w:r w:rsidRPr="00262569">
              <w:rPr>
                <w:spacing w:val="-3"/>
                <w:lang w:val="cs-CZ"/>
              </w:rPr>
              <w:lastRenderedPageBreak/>
              <w:t xml:space="preserve">17.1.6. </w:t>
            </w:r>
            <w:r w:rsidR="00D62F99" w:rsidRPr="00262569">
              <w:rPr>
                <w:spacing w:val="-3"/>
                <w:lang w:val="cs-CZ"/>
              </w:rPr>
              <w:t>pokud příslušné místní státní orgány odejmou povolení a souhlas</w:t>
            </w:r>
            <w:r w:rsidR="00903AB9" w:rsidRPr="00262569">
              <w:rPr>
                <w:spacing w:val="-3"/>
                <w:lang w:val="cs-CZ"/>
              </w:rPr>
              <w:t xml:space="preserve"> </w:t>
            </w:r>
            <w:r w:rsidR="00D62F99" w:rsidRPr="00262569">
              <w:rPr>
                <w:spacing w:val="-3"/>
                <w:lang w:val="cs-CZ"/>
              </w:rPr>
              <w:t>k provádění Klinického hodnocení</w:t>
            </w:r>
            <w:r w:rsidR="00903AB9" w:rsidRPr="00262569">
              <w:rPr>
                <w:spacing w:val="-3"/>
                <w:lang w:val="cs-CZ"/>
              </w:rPr>
              <w:t>;</w:t>
            </w:r>
          </w:p>
          <w:p w14:paraId="3EFD3D5C" w14:textId="77777777" w:rsidR="00903AB9" w:rsidRPr="00262569" w:rsidRDefault="00903AB9" w:rsidP="003C1550">
            <w:pPr>
              <w:tabs>
                <w:tab w:val="left" w:pos="-720"/>
                <w:tab w:val="left" w:pos="0"/>
              </w:tabs>
              <w:suppressAutoHyphens/>
              <w:ind w:left="1134" w:hanging="425"/>
              <w:jc w:val="both"/>
              <w:rPr>
                <w:spacing w:val="-3"/>
                <w:lang w:val="cs-CZ"/>
              </w:rPr>
            </w:pPr>
          </w:p>
          <w:p w14:paraId="652C7C62" w14:textId="77777777" w:rsidR="005F78EA" w:rsidRPr="00262569" w:rsidRDefault="005F78EA" w:rsidP="003C1550">
            <w:pPr>
              <w:tabs>
                <w:tab w:val="left" w:pos="-720"/>
                <w:tab w:val="left" w:pos="0"/>
              </w:tabs>
              <w:suppressAutoHyphens/>
              <w:ind w:left="1134" w:hanging="425"/>
              <w:jc w:val="both"/>
              <w:rPr>
                <w:spacing w:val="-3"/>
                <w:lang w:val="cs-CZ"/>
              </w:rPr>
            </w:pPr>
          </w:p>
          <w:p w14:paraId="1427BF60" w14:textId="77777777" w:rsidR="00903AB9" w:rsidRPr="00262569" w:rsidRDefault="00E138DA" w:rsidP="003C1550">
            <w:pPr>
              <w:tabs>
                <w:tab w:val="left" w:pos="-720"/>
                <w:tab w:val="left" w:pos="0"/>
              </w:tabs>
              <w:suppressAutoHyphens/>
              <w:ind w:left="1134" w:hanging="425"/>
              <w:jc w:val="both"/>
              <w:rPr>
                <w:spacing w:val="-3"/>
                <w:lang w:val="cs-CZ"/>
              </w:rPr>
            </w:pPr>
            <w:r w:rsidRPr="00262569">
              <w:rPr>
                <w:spacing w:val="-3"/>
                <w:lang w:val="cs-CZ"/>
              </w:rPr>
              <w:t xml:space="preserve">17.1.7. </w:t>
            </w:r>
            <w:r w:rsidR="00D62F99" w:rsidRPr="00262569">
              <w:rPr>
                <w:spacing w:val="-3"/>
                <w:lang w:val="cs-CZ"/>
              </w:rPr>
              <w:t>pokud Zdravotnické zařízení nebo Zkoušející nedodržují podmínky Protokolu nebo je záznam údajů chronicky nepřesný nebo neúplný</w:t>
            </w:r>
            <w:r w:rsidR="00903AB9" w:rsidRPr="00262569">
              <w:rPr>
                <w:spacing w:val="-3"/>
                <w:lang w:val="cs-CZ"/>
              </w:rPr>
              <w:t>;</w:t>
            </w:r>
          </w:p>
          <w:p w14:paraId="53E58E41" w14:textId="77777777" w:rsidR="00903AB9" w:rsidRPr="00262569" w:rsidRDefault="00903AB9" w:rsidP="003C1550">
            <w:pPr>
              <w:tabs>
                <w:tab w:val="left" w:pos="-720"/>
                <w:tab w:val="left" w:pos="0"/>
              </w:tabs>
              <w:suppressAutoHyphens/>
              <w:ind w:left="1134" w:hanging="425"/>
              <w:jc w:val="both"/>
              <w:rPr>
                <w:spacing w:val="-3"/>
                <w:lang w:val="cs-CZ"/>
              </w:rPr>
            </w:pPr>
          </w:p>
          <w:p w14:paraId="288F3F49" w14:textId="77777777" w:rsidR="00903AB9" w:rsidRPr="00262569" w:rsidRDefault="00903AB9" w:rsidP="003C1550">
            <w:pPr>
              <w:tabs>
                <w:tab w:val="left" w:pos="-720"/>
                <w:tab w:val="left" w:pos="0"/>
              </w:tabs>
              <w:suppressAutoHyphens/>
              <w:ind w:left="1134" w:hanging="425"/>
              <w:jc w:val="both"/>
              <w:rPr>
                <w:spacing w:val="-3"/>
                <w:lang w:val="cs-CZ"/>
              </w:rPr>
            </w:pPr>
            <w:r w:rsidRPr="00262569">
              <w:rPr>
                <w:spacing w:val="-3"/>
                <w:lang w:val="cs-CZ"/>
              </w:rPr>
              <w:t>17.1.8</w:t>
            </w:r>
            <w:r w:rsidRPr="00262569">
              <w:rPr>
                <w:spacing w:val="-3"/>
                <w:lang w:val="cs-CZ"/>
              </w:rPr>
              <w:tab/>
            </w:r>
            <w:r w:rsidR="00D62F99" w:rsidRPr="00262569">
              <w:rPr>
                <w:spacing w:val="-3"/>
                <w:lang w:val="cs-CZ"/>
              </w:rPr>
              <w:t>Pokud Zdravotnické zařízení nebo Zkoušející poruší některou podmínku této Smlouvy;</w:t>
            </w:r>
          </w:p>
          <w:p w14:paraId="1A7BAE09" w14:textId="77777777" w:rsidR="00903AB9" w:rsidRPr="00262569" w:rsidRDefault="00903AB9" w:rsidP="003C1550">
            <w:pPr>
              <w:tabs>
                <w:tab w:val="left" w:pos="-720"/>
                <w:tab w:val="left" w:pos="0"/>
              </w:tabs>
              <w:suppressAutoHyphens/>
              <w:ind w:left="1134" w:hanging="425"/>
              <w:jc w:val="both"/>
              <w:rPr>
                <w:spacing w:val="-3"/>
                <w:lang w:val="cs-CZ"/>
              </w:rPr>
            </w:pPr>
          </w:p>
          <w:p w14:paraId="15D052EF" w14:textId="77777777" w:rsidR="00903AB9" w:rsidRPr="00262569" w:rsidRDefault="00903AB9" w:rsidP="003C1550">
            <w:pPr>
              <w:tabs>
                <w:tab w:val="left" w:pos="-720"/>
                <w:tab w:val="left" w:pos="0"/>
              </w:tabs>
              <w:suppressAutoHyphens/>
              <w:ind w:left="1134" w:hanging="425"/>
              <w:jc w:val="both"/>
              <w:rPr>
                <w:spacing w:val="-3"/>
                <w:lang w:val="cs-CZ"/>
              </w:rPr>
            </w:pPr>
            <w:r w:rsidRPr="00262569">
              <w:rPr>
                <w:spacing w:val="-3"/>
                <w:lang w:val="cs-CZ"/>
              </w:rPr>
              <w:t>17.1.9</w:t>
            </w:r>
            <w:r w:rsidRPr="00262569">
              <w:rPr>
                <w:spacing w:val="-3"/>
                <w:lang w:val="cs-CZ"/>
              </w:rPr>
              <w:tab/>
            </w:r>
            <w:r w:rsidR="00D62F99" w:rsidRPr="00262569">
              <w:rPr>
                <w:spacing w:val="-3"/>
                <w:lang w:val="cs-CZ"/>
              </w:rPr>
              <w:t>Smlouva může zaniknout i písemnou dohodou</w:t>
            </w:r>
            <w:r w:rsidRPr="00262569">
              <w:rPr>
                <w:spacing w:val="-3"/>
                <w:lang w:val="cs-CZ"/>
              </w:rPr>
              <w:t xml:space="preserve"> </w:t>
            </w:r>
            <w:r w:rsidR="00D62F99" w:rsidRPr="00262569">
              <w:rPr>
                <w:spacing w:val="-3"/>
                <w:lang w:val="cs-CZ"/>
              </w:rPr>
              <w:t>mezi</w:t>
            </w:r>
            <w:r w:rsidRPr="00262569">
              <w:rPr>
                <w:spacing w:val="-3"/>
                <w:lang w:val="cs-CZ"/>
              </w:rPr>
              <w:t xml:space="preserve"> </w:t>
            </w:r>
            <w:smartTag w:uri="urn:schemas-microsoft-com:office:smarttags" w:element="stockticker">
              <w:r w:rsidRPr="00262569">
                <w:rPr>
                  <w:spacing w:val="-3"/>
                  <w:lang w:val="cs-CZ"/>
                </w:rPr>
                <w:t>PPD</w:t>
              </w:r>
            </w:smartTag>
            <w:r w:rsidRPr="00262569">
              <w:rPr>
                <w:spacing w:val="-3"/>
                <w:lang w:val="cs-CZ"/>
              </w:rPr>
              <w:t xml:space="preserve">, </w:t>
            </w:r>
            <w:r w:rsidR="00D62F99" w:rsidRPr="00262569">
              <w:rPr>
                <w:spacing w:val="-3"/>
                <w:lang w:val="cs-CZ"/>
              </w:rPr>
              <w:t>Zdravotnickým</w:t>
            </w:r>
            <w:r w:rsidR="00C978E3" w:rsidRPr="00262569">
              <w:rPr>
                <w:spacing w:val="-3"/>
                <w:lang w:val="cs-CZ"/>
              </w:rPr>
              <w:t xml:space="preserve"> zařízení</w:t>
            </w:r>
            <w:r w:rsidR="00D62F99" w:rsidRPr="00262569">
              <w:rPr>
                <w:spacing w:val="-3"/>
                <w:lang w:val="cs-CZ"/>
              </w:rPr>
              <w:t>m</w:t>
            </w:r>
            <w:r w:rsidR="00C978E3" w:rsidRPr="00262569">
              <w:rPr>
                <w:spacing w:val="-3"/>
                <w:lang w:val="cs-CZ"/>
              </w:rPr>
              <w:t xml:space="preserve"> a Zkoušející</w:t>
            </w:r>
            <w:r w:rsidR="00D62F99" w:rsidRPr="00262569">
              <w:rPr>
                <w:spacing w:val="-3"/>
                <w:lang w:val="cs-CZ"/>
              </w:rPr>
              <w:t>m</w:t>
            </w:r>
            <w:r w:rsidRPr="00262569">
              <w:rPr>
                <w:spacing w:val="-3"/>
                <w:lang w:val="cs-CZ"/>
              </w:rPr>
              <w:t>.</w:t>
            </w:r>
          </w:p>
          <w:p w14:paraId="740A4F1F" w14:textId="77777777" w:rsidR="00903AB9" w:rsidRPr="00262569" w:rsidRDefault="00903AB9" w:rsidP="008C2BDB">
            <w:pPr>
              <w:tabs>
                <w:tab w:val="left" w:pos="-720"/>
                <w:tab w:val="left" w:pos="0"/>
              </w:tabs>
              <w:suppressAutoHyphens/>
              <w:jc w:val="both"/>
              <w:rPr>
                <w:spacing w:val="-3"/>
                <w:lang w:val="cs-CZ"/>
              </w:rPr>
            </w:pPr>
          </w:p>
          <w:p w14:paraId="4A8A5039" w14:textId="77777777" w:rsidR="00903AB9" w:rsidRPr="00262569" w:rsidRDefault="00903AB9" w:rsidP="00E138DA">
            <w:pPr>
              <w:suppressAutoHyphens/>
              <w:rPr>
                <w:lang w:val="cs-CZ"/>
              </w:rPr>
            </w:pPr>
          </w:p>
        </w:tc>
        <w:tc>
          <w:tcPr>
            <w:tcW w:w="4911" w:type="dxa"/>
          </w:tcPr>
          <w:p w14:paraId="37346D34" w14:textId="77777777" w:rsidR="00903AB9" w:rsidRPr="00262569" w:rsidRDefault="00903AB9" w:rsidP="003C1550">
            <w:pPr>
              <w:tabs>
                <w:tab w:val="left" w:pos="-720"/>
                <w:tab w:val="left" w:pos="0"/>
              </w:tabs>
              <w:suppressAutoHyphens/>
              <w:ind w:left="1168" w:hanging="448"/>
              <w:jc w:val="both"/>
              <w:rPr>
                <w:spacing w:val="-3"/>
              </w:rPr>
            </w:pPr>
            <w:r w:rsidRPr="00262569">
              <w:rPr>
                <w:spacing w:val="-3"/>
              </w:rPr>
              <w:lastRenderedPageBreak/>
              <w:t>17.1.1</w:t>
            </w:r>
            <w:r w:rsidRPr="00262569">
              <w:rPr>
                <w:spacing w:val="-3"/>
              </w:rPr>
              <w:tab/>
              <w:t>if Sponsor terminates the Trial;</w:t>
            </w:r>
          </w:p>
          <w:p w14:paraId="714E3D34" w14:textId="77777777" w:rsidR="00903AB9" w:rsidRPr="00262569" w:rsidRDefault="00903AB9" w:rsidP="003742E4">
            <w:pPr>
              <w:tabs>
                <w:tab w:val="left" w:pos="-720"/>
                <w:tab w:val="left" w:pos="0"/>
              </w:tabs>
              <w:suppressAutoHyphens/>
              <w:ind w:left="720"/>
              <w:jc w:val="both"/>
              <w:rPr>
                <w:spacing w:val="-3"/>
              </w:rPr>
            </w:pPr>
          </w:p>
          <w:p w14:paraId="28B30D19" w14:textId="77777777" w:rsidR="005F78EA" w:rsidRPr="00262569" w:rsidRDefault="005F78EA" w:rsidP="003742E4">
            <w:pPr>
              <w:tabs>
                <w:tab w:val="left" w:pos="-720"/>
                <w:tab w:val="left" w:pos="0"/>
              </w:tabs>
              <w:suppressAutoHyphens/>
              <w:ind w:left="720"/>
              <w:jc w:val="both"/>
              <w:rPr>
                <w:spacing w:val="-3"/>
              </w:rPr>
            </w:pPr>
          </w:p>
          <w:p w14:paraId="618EE182" w14:textId="77777777" w:rsidR="00903AB9" w:rsidRPr="00262569" w:rsidRDefault="00903AB9" w:rsidP="003C1550">
            <w:pPr>
              <w:tabs>
                <w:tab w:val="left" w:pos="-720"/>
                <w:tab w:val="left" w:pos="0"/>
              </w:tabs>
              <w:suppressAutoHyphens/>
              <w:ind w:left="1168" w:hanging="448"/>
              <w:jc w:val="both"/>
              <w:rPr>
                <w:spacing w:val="-3"/>
              </w:rPr>
            </w:pPr>
            <w:r w:rsidRPr="00262569">
              <w:rPr>
                <w:spacing w:val="-3"/>
              </w:rPr>
              <w:t>17.1.2</w:t>
            </w:r>
            <w:r w:rsidRPr="00262569">
              <w:rPr>
                <w:spacing w:val="-3"/>
              </w:rPr>
              <w:tab/>
              <w:t xml:space="preserve">if </w:t>
            </w:r>
            <w:smartTag w:uri="urn:schemas-microsoft-com:office:smarttags" w:element="stockticker">
              <w:r w:rsidRPr="00262569">
                <w:rPr>
                  <w:spacing w:val="-3"/>
                </w:rPr>
                <w:t>PPD</w:t>
              </w:r>
            </w:smartTag>
            <w:r w:rsidRPr="00262569">
              <w:rPr>
                <w:spacing w:val="-3"/>
              </w:rPr>
              <w:t>'s agreement with the Sponsor is terminated;</w:t>
            </w:r>
          </w:p>
          <w:p w14:paraId="416E2E8A" w14:textId="77777777" w:rsidR="00903AB9" w:rsidRPr="00262569" w:rsidRDefault="00903AB9" w:rsidP="003C1550">
            <w:pPr>
              <w:tabs>
                <w:tab w:val="left" w:pos="-720"/>
                <w:tab w:val="left" w:pos="0"/>
              </w:tabs>
              <w:suppressAutoHyphens/>
              <w:ind w:left="1168" w:hanging="448"/>
              <w:jc w:val="both"/>
              <w:rPr>
                <w:spacing w:val="-3"/>
              </w:rPr>
            </w:pPr>
          </w:p>
          <w:p w14:paraId="3AFC36B4" w14:textId="77777777" w:rsidR="00903AB9" w:rsidRPr="00262569" w:rsidRDefault="00903AB9" w:rsidP="003C1550">
            <w:pPr>
              <w:tabs>
                <w:tab w:val="left" w:pos="-720"/>
                <w:tab w:val="left" w:pos="0"/>
              </w:tabs>
              <w:suppressAutoHyphens/>
              <w:ind w:left="1168" w:hanging="448"/>
              <w:jc w:val="both"/>
              <w:rPr>
                <w:spacing w:val="-3"/>
              </w:rPr>
            </w:pPr>
            <w:r w:rsidRPr="00262569">
              <w:rPr>
                <w:spacing w:val="-3"/>
              </w:rPr>
              <w:t>17</w:t>
            </w:r>
            <w:r w:rsidR="003C1550" w:rsidRPr="00262569">
              <w:rPr>
                <w:spacing w:val="-3"/>
              </w:rPr>
              <w:t>.1.3</w:t>
            </w:r>
            <w:r w:rsidR="003C1550" w:rsidRPr="00262569">
              <w:rPr>
                <w:spacing w:val="-3"/>
              </w:rPr>
              <w:tab/>
              <w:t xml:space="preserve">if available data supports </w:t>
            </w:r>
            <w:r w:rsidRPr="00262569">
              <w:rPr>
                <w:spacing w:val="-3"/>
              </w:rPr>
              <w:t>termination of the Trial for any reason, including for the safety and welfare of the Trial patients;</w:t>
            </w:r>
          </w:p>
          <w:p w14:paraId="78CB77AC" w14:textId="77777777" w:rsidR="00903AB9" w:rsidRPr="00262569" w:rsidRDefault="00903AB9" w:rsidP="003742E4">
            <w:pPr>
              <w:tabs>
                <w:tab w:val="left" w:pos="-720"/>
                <w:tab w:val="left" w:pos="0"/>
              </w:tabs>
              <w:suppressAutoHyphens/>
              <w:ind w:left="1440" w:hanging="720"/>
              <w:jc w:val="both"/>
              <w:rPr>
                <w:spacing w:val="-3"/>
              </w:rPr>
            </w:pPr>
          </w:p>
          <w:p w14:paraId="767CF81E" w14:textId="77777777" w:rsidR="005F78EA" w:rsidRPr="00262569" w:rsidRDefault="005F78EA" w:rsidP="003742E4">
            <w:pPr>
              <w:tabs>
                <w:tab w:val="left" w:pos="-720"/>
                <w:tab w:val="left" w:pos="0"/>
              </w:tabs>
              <w:suppressAutoHyphens/>
              <w:ind w:left="1440" w:hanging="720"/>
              <w:jc w:val="both"/>
              <w:rPr>
                <w:spacing w:val="-3"/>
              </w:rPr>
            </w:pPr>
          </w:p>
          <w:p w14:paraId="5C3D5509" w14:textId="77777777" w:rsidR="005F78EA" w:rsidRPr="00262569" w:rsidRDefault="005F78EA" w:rsidP="003742E4">
            <w:pPr>
              <w:tabs>
                <w:tab w:val="left" w:pos="-720"/>
                <w:tab w:val="left" w:pos="0"/>
              </w:tabs>
              <w:suppressAutoHyphens/>
              <w:ind w:left="1440" w:hanging="720"/>
              <w:jc w:val="both"/>
              <w:rPr>
                <w:spacing w:val="-3"/>
              </w:rPr>
            </w:pPr>
          </w:p>
          <w:p w14:paraId="30BAEAFC" w14:textId="77777777" w:rsidR="00903AB9" w:rsidRPr="00262569" w:rsidRDefault="00903AB9" w:rsidP="003C1550">
            <w:pPr>
              <w:tabs>
                <w:tab w:val="left" w:pos="-720"/>
                <w:tab w:val="left" w:pos="0"/>
              </w:tabs>
              <w:suppressAutoHyphens/>
              <w:ind w:left="1168" w:hanging="448"/>
              <w:jc w:val="both"/>
              <w:rPr>
                <w:spacing w:val="-3"/>
              </w:rPr>
            </w:pPr>
            <w:r w:rsidRPr="00262569">
              <w:rPr>
                <w:spacing w:val="-3"/>
              </w:rPr>
              <w:t>17.1.4</w:t>
            </w:r>
            <w:r w:rsidRPr="00262569">
              <w:rPr>
                <w:spacing w:val="-3"/>
              </w:rPr>
              <w:tab/>
              <w:t xml:space="preserve">if overall Trial </w:t>
            </w:r>
            <w:proofErr w:type="spellStart"/>
            <w:r w:rsidRPr="00262569">
              <w:rPr>
                <w:spacing w:val="-3"/>
              </w:rPr>
              <w:t>enrollment</w:t>
            </w:r>
            <w:proofErr w:type="spellEnd"/>
            <w:r w:rsidRPr="00262569">
              <w:rPr>
                <w:spacing w:val="-3"/>
              </w:rPr>
              <w:t xml:space="preserve"> has been met, even if the </w:t>
            </w:r>
            <w:proofErr w:type="spellStart"/>
            <w:r w:rsidRPr="00262569">
              <w:rPr>
                <w:spacing w:val="-3"/>
              </w:rPr>
              <w:t>enrollment</w:t>
            </w:r>
            <w:proofErr w:type="spellEnd"/>
            <w:r w:rsidRPr="00262569">
              <w:rPr>
                <w:spacing w:val="-3"/>
              </w:rPr>
              <w:t xml:space="preserve"> at </w:t>
            </w:r>
            <w:r w:rsidR="003C1550" w:rsidRPr="00262569">
              <w:rPr>
                <w:spacing w:val="-3"/>
              </w:rPr>
              <w:t>I</w:t>
            </w:r>
            <w:r w:rsidRPr="00262569">
              <w:rPr>
                <w:spacing w:val="-3"/>
              </w:rPr>
              <w:t>nstitution has not been completed;</w:t>
            </w:r>
          </w:p>
          <w:p w14:paraId="0DD595CC" w14:textId="77777777" w:rsidR="003C1550" w:rsidRPr="00262569" w:rsidRDefault="003C1550" w:rsidP="003C1550">
            <w:pPr>
              <w:tabs>
                <w:tab w:val="left" w:pos="-720"/>
                <w:tab w:val="left" w:pos="0"/>
              </w:tabs>
              <w:suppressAutoHyphens/>
              <w:ind w:left="1168" w:hanging="448"/>
              <w:jc w:val="both"/>
              <w:rPr>
                <w:spacing w:val="-3"/>
              </w:rPr>
            </w:pPr>
          </w:p>
          <w:p w14:paraId="2CC5048A" w14:textId="77777777" w:rsidR="005F78EA" w:rsidRPr="00262569" w:rsidRDefault="005F78EA" w:rsidP="003C1550">
            <w:pPr>
              <w:tabs>
                <w:tab w:val="left" w:pos="-720"/>
                <w:tab w:val="left" w:pos="0"/>
              </w:tabs>
              <w:suppressAutoHyphens/>
              <w:ind w:left="1168" w:hanging="448"/>
              <w:jc w:val="both"/>
              <w:rPr>
                <w:spacing w:val="-3"/>
              </w:rPr>
            </w:pPr>
          </w:p>
          <w:p w14:paraId="55E07B30" w14:textId="77777777" w:rsidR="00903AB9" w:rsidRPr="00262569" w:rsidRDefault="003C1550" w:rsidP="003C1550">
            <w:pPr>
              <w:tabs>
                <w:tab w:val="left" w:pos="-720"/>
                <w:tab w:val="left" w:pos="0"/>
              </w:tabs>
              <w:suppressAutoHyphens/>
              <w:ind w:left="1168" w:hanging="448"/>
              <w:jc w:val="both"/>
              <w:rPr>
                <w:spacing w:val="-3"/>
              </w:rPr>
            </w:pPr>
            <w:r w:rsidRPr="00262569">
              <w:rPr>
                <w:spacing w:val="-3"/>
              </w:rPr>
              <w:t xml:space="preserve">17.1.5. </w:t>
            </w:r>
            <w:r w:rsidR="00903AB9" w:rsidRPr="00262569">
              <w:rPr>
                <w:spacing w:val="-3"/>
              </w:rPr>
              <w:t>if the entry of valid patients in the Trial is too slow to meet the agreed time schedule;</w:t>
            </w:r>
          </w:p>
          <w:p w14:paraId="1FE2D69A" w14:textId="77777777" w:rsidR="00903AB9" w:rsidRPr="00262569" w:rsidRDefault="00903AB9" w:rsidP="003C1550">
            <w:pPr>
              <w:tabs>
                <w:tab w:val="left" w:pos="-720"/>
                <w:tab w:val="left" w:pos="0"/>
              </w:tabs>
              <w:suppressAutoHyphens/>
              <w:ind w:left="1168" w:hanging="448"/>
              <w:jc w:val="both"/>
              <w:rPr>
                <w:spacing w:val="-3"/>
              </w:rPr>
            </w:pPr>
          </w:p>
          <w:p w14:paraId="051D0782" w14:textId="77777777" w:rsidR="005F78EA" w:rsidRPr="00262569" w:rsidRDefault="005F78EA" w:rsidP="003C1550">
            <w:pPr>
              <w:tabs>
                <w:tab w:val="left" w:pos="-720"/>
                <w:tab w:val="left" w:pos="0"/>
              </w:tabs>
              <w:suppressAutoHyphens/>
              <w:ind w:left="1168" w:hanging="448"/>
              <w:jc w:val="both"/>
              <w:rPr>
                <w:spacing w:val="-3"/>
              </w:rPr>
            </w:pPr>
          </w:p>
          <w:p w14:paraId="5C4F9694" w14:textId="77777777" w:rsidR="00903AB9" w:rsidRPr="00262569" w:rsidRDefault="003C1550" w:rsidP="003C1550">
            <w:pPr>
              <w:tabs>
                <w:tab w:val="left" w:pos="-720"/>
                <w:tab w:val="left" w:pos="0"/>
              </w:tabs>
              <w:suppressAutoHyphens/>
              <w:ind w:left="1168" w:hanging="448"/>
              <w:jc w:val="both"/>
              <w:rPr>
                <w:spacing w:val="-3"/>
              </w:rPr>
            </w:pPr>
            <w:r w:rsidRPr="00262569">
              <w:rPr>
                <w:spacing w:val="-3"/>
              </w:rPr>
              <w:t xml:space="preserve">17.1.6. </w:t>
            </w:r>
            <w:r w:rsidR="00903AB9" w:rsidRPr="00262569">
              <w:rPr>
                <w:spacing w:val="-3"/>
              </w:rPr>
              <w:t xml:space="preserve">if authorization and approval to conduct the Trial is withdrawn by the </w:t>
            </w:r>
            <w:r w:rsidR="00903AB9" w:rsidRPr="00262569">
              <w:rPr>
                <w:spacing w:val="-3"/>
              </w:rPr>
              <w:lastRenderedPageBreak/>
              <w:t>competent local regulatory authorities;</w:t>
            </w:r>
          </w:p>
          <w:p w14:paraId="7450944A" w14:textId="77777777" w:rsidR="00903AB9" w:rsidRPr="00262569" w:rsidRDefault="00903AB9" w:rsidP="003742E4">
            <w:pPr>
              <w:suppressAutoHyphens/>
              <w:ind w:left="1440"/>
              <w:jc w:val="both"/>
              <w:rPr>
                <w:spacing w:val="-3"/>
              </w:rPr>
            </w:pPr>
          </w:p>
          <w:p w14:paraId="5255C3A2" w14:textId="77777777" w:rsidR="00903AB9" w:rsidRPr="00262569" w:rsidRDefault="00E138DA" w:rsidP="00E138DA">
            <w:pPr>
              <w:tabs>
                <w:tab w:val="left" w:pos="-720"/>
                <w:tab w:val="left" w:pos="0"/>
              </w:tabs>
              <w:suppressAutoHyphens/>
              <w:ind w:left="1168" w:hanging="448"/>
              <w:jc w:val="both"/>
              <w:rPr>
                <w:spacing w:val="-3"/>
              </w:rPr>
            </w:pPr>
            <w:r w:rsidRPr="00262569">
              <w:rPr>
                <w:spacing w:val="-3"/>
              </w:rPr>
              <w:t xml:space="preserve">17.1.7. </w:t>
            </w:r>
            <w:r w:rsidR="00903AB9" w:rsidRPr="00262569">
              <w:rPr>
                <w:spacing w:val="-3"/>
              </w:rPr>
              <w:t>if Institution or Investigator fail to adhere to the terms of the Protocol or data recording is chronically inaccurate or incomplete;</w:t>
            </w:r>
          </w:p>
          <w:p w14:paraId="3F3EF54B" w14:textId="77777777" w:rsidR="00903AB9" w:rsidRDefault="00903AB9" w:rsidP="00E138DA">
            <w:pPr>
              <w:tabs>
                <w:tab w:val="left" w:pos="-720"/>
                <w:tab w:val="left" w:pos="0"/>
              </w:tabs>
              <w:suppressAutoHyphens/>
              <w:ind w:left="1168" w:hanging="448"/>
              <w:jc w:val="both"/>
              <w:rPr>
                <w:spacing w:val="-3"/>
              </w:rPr>
            </w:pPr>
          </w:p>
          <w:p w14:paraId="203A7B1E" w14:textId="77777777" w:rsidR="00601435" w:rsidRPr="00262569" w:rsidRDefault="00601435" w:rsidP="00E138DA">
            <w:pPr>
              <w:tabs>
                <w:tab w:val="left" w:pos="-720"/>
                <w:tab w:val="left" w:pos="0"/>
              </w:tabs>
              <w:suppressAutoHyphens/>
              <w:ind w:left="1168" w:hanging="448"/>
              <w:jc w:val="both"/>
              <w:rPr>
                <w:spacing w:val="-3"/>
              </w:rPr>
            </w:pPr>
          </w:p>
          <w:p w14:paraId="6D55171C" w14:textId="77777777" w:rsidR="00903AB9" w:rsidRPr="00262569" w:rsidRDefault="00903AB9" w:rsidP="00E138DA">
            <w:pPr>
              <w:tabs>
                <w:tab w:val="left" w:pos="-720"/>
                <w:tab w:val="left" w:pos="0"/>
              </w:tabs>
              <w:suppressAutoHyphens/>
              <w:ind w:left="1168" w:hanging="448"/>
              <w:jc w:val="both"/>
              <w:rPr>
                <w:spacing w:val="-3"/>
              </w:rPr>
            </w:pPr>
            <w:r w:rsidRPr="00262569">
              <w:rPr>
                <w:spacing w:val="-3"/>
              </w:rPr>
              <w:t>17.1.8</w:t>
            </w:r>
            <w:r w:rsidRPr="00262569">
              <w:rPr>
                <w:spacing w:val="-3"/>
              </w:rPr>
              <w:tab/>
              <w:t>if Institution or Investigator default on any term of this Agreement; or</w:t>
            </w:r>
          </w:p>
          <w:p w14:paraId="74647758" w14:textId="77777777" w:rsidR="00903AB9" w:rsidRDefault="00903AB9" w:rsidP="00E138DA">
            <w:pPr>
              <w:tabs>
                <w:tab w:val="left" w:pos="-720"/>
                <w:tab w:val="left" w:pos="0"/>
              </w:tabs>
              <w:suppressAutoHyphens/>
              <w:ind w:left="1168" w:hanging="448"/>
              <w:jc w:val="both"/>
              <w:rPr>
                <w:spacing w:val="-3"/>
              </w:rPr>
            </w:pPr>
          </w:p>
          <w:p w14:paraId="3D9130C5" w14:textId="77777777" w:rsidR="00601435" w:rsidRPr="00262569" w:rsidRDefault="00601435" w:rsidP="00E138DA">
            <w:pPr>
              <w:tabs>
                <w:tab w:val="left" w:pos="-720"/>
                <w:tab w:val="left" w:pos="0"/>
              </w:tabs>
              <w:suppressAutoHyphens/>
              <w:ind w:left="1168" w:hanging="448"/>
              <w:jc w:val="both"/>
              <w:rPr>
                <w:spacing w:val="-3"/>
              </w:rPr>
            </w:pPr>
          </w:p>
          <w:p w14:paraId="4D4353A5" w14:textId="77777777" w:rsidR="00903AB9" w:rsidRPr="00262569" w:rsidRDefault="00903AB9" w:rsidP="00E138DA">
            <w:pPr>
              <w:tabs>
                <w:tab w:val="left" w:pos="-720"/>
                <w:tab w:val="left" w:pos="0"/>
              </w:tabs>
              <w:suppressAutoHyphens/>
              <w:ind w:left="1168" w:hanging="448"/>
              <w:jc w:val="both"/>
              <w:rPr>
                <w:spacing w:val="-3"/>
              </w:rPr>
            </w:pPr>
            <w:r w:rsidRPr="00262569">
              <w:rPr>
                <w:spacing w:val="-3"/>
              </w:rPr>
              <w:t>17.1.9</w:t>
            </w:r>
            <w:r w:rsidRPr="00262569">
              <w:rPr>
                <w:spacing w:val="-3"/>
              </w:rPr>
              <w:tab/>
              <w:t xml:space="preserve">by agreement, in writing, between </w:t>
            </w:r>
            <w:smartTag w:uri="urn:schemas-microsoft-com:office:smarttags" w:element="stockticker">
              <w:r w:rsidRPr="00262569">
                <w:rPr>
                  <w:spacing w:val="-3"/>
                </w:rPr>
                <w:t>PPD</w:t>
              </w:r>
            </w:smartTag>
            <w:r w:rsidRPr="00262569">
              <w:rPr>
                <w:spacing w:val="-3"/>
              </w:rPr>
              <w:t>, Institution and Investigator.</w:t>
            </w:r>
          </w:p>
          <w:p w14:paraId="2AECB157" w14:textId="77777777" w:rsidR="00903AB9" w:rsidRPr="00262569" w:rsidRDefault="00903AB9" w:rsidP="003742E4">
            <w:pPr>
              <w:tabs>
                <w:tab w:val="left" w:pos="-720"/>
                <w:tab w:val="left" w:pos="0"/>
              </w:tabs>
              <w:suppressAutoHyphens/>
              <w:jc w:val="both"/>
              <w:rPr>
                <w:spacing w:val="-3"/>
              </w:rPr>
            </w:pPr>
          </w:p>
          <w:p w14:paraId="555C2C9F" w14:textId="77777777" w:rsidR="00903AB9" w:rsidRPr="00262569" w:rsidRDefault="00903AB9" w:rsidP="003742E4">
            <w:pPr>
              <w:tabs>
                <w:tab w:val="left" w:pos="-720"/>
                <w:tab w:val="left" w:pos="0"/>
              </w:tabs>
              <w:suppressAutoHyphens/>
              <w:ind w:left="720"/>
              <w:jc w:val="both"/>
              <w:rPr>
                <w:spacing w:val="-3"/>
              </w:rPr>
            </w:pPr>
          </w:p>
          <w:p w14:paraId="4C28BDAE" w14:textId="77777777" w:rsidR="00903AB9" w:rsidRPr="00262569" w:rsidRDefault="00903AB9" w:rsidP="003742E4">
            <w:pPr>
              <w:tabs>
                <w:tab w:val="left" w:pos="-720"/>
                <w:tab w:val="left" w:pos="0"/>
              </w:tabs>
              <w:suppressAutoHyphens/>
              <w:ind w:left="720"/>
              <w:jc w:val="both"/>
              <w:rPr>
                <w:spacing w:val="-3"/>
              </w:rPr>
            </w:pPr>
          </w:p>
          <w:p w14:paraId="5201A7F5" w14:textId="77777777" w:rsidR="00903AB9" w:rsidRPr="00262569" w:rsidRDefault="00903AB9" w:rsidP="003742E4">
            <w:pPr>
              <w:suppressAutoHyphens/>
              <w:jc w:val="center"/>
            </w:pPr>
          </w:p>
        </w:tc>
      </w:tr>
      <w:tr w:rsidR="00262569" w:rsidRPr="00262569" w14:paraId="53E4A448" w14:textId="77777777" w:rsidTr="00796168">
        <w:tc>
          <w:tcPr>
            <w:tcW w:w="4678" w:type="dxa"/>
          </w:tcPr>
          <w:p w14:paraId="0D4AD1F4" w14:textId="77777777" w:rsidR="00903AB9" w:rsidRPr="00262569" w:rsidRDefault="00903AB9" w:rsidP="00E138DA">
            <w:pPr>
              <w:suppressAutoHyphens/>
              <w:ind w:left="993" w:hanging="1014"/>
              <w:jc w:val="both"/>
              <w:rPr>
                <w:spacing w:val="-3"/>
                <w:lang w:val="cs-CZ"/>
              </w:rPr>
            </w:pPr>
            <w:r w:rsidRPr="00262569">
              <w:rPr>
                <w:lang w:val="cs-CZ"/>
              </w:rPr>
              <w:lastRenderedPageBreak/>
              <w:t>17.2</w:t>
            </w:r>
            <w:r w:rsidRPr="00262569">
              <w:rPr>
                <w:lang w:val="cs-CZ"/>
              </w:rPr>
              <w:tab/>
            </w:r>
            <w:r w:rsidR="00A27AA1" w:rsidRPr="00262569">
              <w:rPr>
                <w:lang w:val="cs-CZ"/>
              </w:rPr>
              <w:t>Po obdržení oznámení o odstoupení jsou</w:t>
            </w:r>
            <w:r w:rsidRPr="00262569">
              <w:rPr>
                <w:lang w:val="cs-CZ"/>
              </w:rPr>
              <w:t xml:space="preserve"> </w:t>
            </w:r>
            <w:r w:rsidR="00C978E3" w:rsidRPr="00262569">
              <w:rPr>
                <w:spacing w:val="-3"/>
                <w:lang w:val="cs-CZ"/>
              </w:rPr>
              <w:t>Zdravotnické zařízení a Zkoušející</w:t>
            </w:r>
            <w:r w:rsidRPr="00262569">
              <w:rPr>
                <w:lang w:val="cs-CZ"/>
              </w:rPr>
              <w:t xml:space="preserve"> </w:t>
            </w:r>
            <w:r w:rsidR="00A27AA1" w:rsidRPr="00262569">
              <w:rPr>
                <w:lang w:val="cs-CZ"/>
              </w:rPr>
              <w:t>povinni neprodleně ukončit nábor subjektů</w:t>
            </w:r>
            <w:r w:rsidRPr="00262569">
              <w:rPr>
                <w:lang w:val="cs-CZ"/>
              </w:rPr>
              <w:t xml:space="preserve">, </w:t>
            </w:r>
            <w:r w:rsidR="00A27AA1" w:rsidRPr="00262569">
              <w:rPr>
                <w:lang w:val="cs-CZ"/>
              </w:rPr>
              <w:t xml:space="preserve">řídit se stanovenými postupy </w:t>
            </w:r>
            <w:r w:rsidR="00E138DA" w:rsidRPr="00262569">
              <w:rPr>
                <w:lang w:val="cs-CZ"/>
              </w:rPr>
              <w:t>pro</w:t>
            </w:r>
            <w:r w:rsidR="00A27AA1" w:rsidRPr="00262569">
              <w:rPr>
                <w:lang w:val="cs-CZ"/>
              </w:rPr>
              <w:t xml:space="preserve"> ukončení</w:t>
            </w:r>
            <w:r w:rsidRPr="00262569">
              <w:rPr>
                <w:lang w:val="cs-CZ"/>
              </w:rPr>
              <w:t xml:space="preserve">, </w:t>
            </w:r>
            <w:r w:rsidR="00A27AA1" w:rsidRPr="00262569">
              <w:rPr>
                <w:lang w:val="cs-CZ"/>
              </w:rPr>
              <w:t>zajistit, aby byly provedeny všechny potřebné postupy pro další sledování subjektů,</w:t>
            </w:r>
            <w:r w:rsidRPr="00262569">
              <w:rPr>
                <w:lang w:val="cs-CZ"/>
              </w:rPr>
              <w:t xml:space="preserve"> </w:t>
            </w:r>
            <w:r w:rsidR="00A27AA1" w:rsidRPr="00262569">
              <w:rPr>
                <w:lang w:val="cs-CZ"/>
              </w:rPr>
              <w:t>a vynaložit přiměřené úsilí</w:t>
            </w:r>
            <w:r w:rsidRPr="00262569">
              <w:rPr>
                <w:lang w:val="cs-CZ"/>
              </w:rPr>
              <w:t xml:space="preserve"> </w:t>
            </w:r>
            <w:r w:rsidR="00A27AA1" w:rsidRPr="00262569">
              <w:rPr>
                <w:lang w:val="cs-CZ"/>
              </w:rPr>
              <w:t>k minimalizaci dalších nákladů</w:t>
            </w:r>
            <w:r w:rsidRPr="00262569">
              <w:rPr>
                <w:lang w:val="cs-CZ"/>
              </w:rPr>
              <w:t>.</w:t>
            </w:r>
          </w:p>
          <w:p w14:paraId="0A653252" w14:textId="77777777" w:rsidR="00903AB9" w:rsidRPr="00262569" w:rsidRDefault="00903AB9" w:rsidP="008C2BDB">
            <w:pPr>
              <w:tabs>
                <w:tab w:val="left" w:pos="-720"/>
                <w:tab w:val="left" w:pos="0"/>
              </w:tabs>
              <w:suppressAutoHyphens/>
              <w:jc w:val="both"/>
              <w:rPr>
                <w:spacing w:val="-3"/>
                <w:lang w:val="cs-CZ"/>
              </w:rPr>
            </w:pPr>
          </w:p>
          <w:p w14:paraId="67481B80" w14:textId="77777777" w:rsidR="00903AB9" w:rsidRPr="00262569" w:rsidRDefault="00903AB9" w:rsidP="008C2BDB">
            <w:pPr>
              <w:suppressAutoHyphens/>
              <w:jc w:val="center"/>
              <w:rPr>
                <w:lang w:val="cs-CZ"/>
              </w:rPr>
            </w:pPr>
          </w:p>
        </w:tc>
        <w:tc>
          <w:tcPr>
            <w:tcW w:w="4911" w:type="dxa"/>
          </w:tcPr>
          <w:p w14:paraId="5453E1AE" w14:textId="77777777" w:rsidR="00903AB9" w:rsidRPr="00262569" w:rsidRDefault="00903AB9" w:rsidP="003742E4">
            <w:pPr>
              <w:suppressAutoHyphens/>
              <w:ind w:left="1440" w:hanging="720"/>
              <w:jc w:val="both"/>
              <w:rPr>
                <w:spacing w:val="-3"/>
              </w:rPr>
            </w:pPr>
            <w:r w:rsidRPr="00262569">
              <w:t>17.2</w:t>
            </w:r>
            <w:r w:rsidRPr="00262569">
              <w:tab/>
              <w:t xml:space="preserve">Upon receipt of notice of termination, </w:t>
            </w:r>
            <w:r w:rsidRPr="00262569">
              <w:rPr>
                <w:spacing w:val="-3"/>
              </w:rPr>
              <w:t>Institution and Investigator</w:t>
            </w:r>
            <w:r w:rsidRPr="00262569">
              <w:t xml:space="preserve"> shall immediately cease any subject recruitment, follow the specified termination procedures, ensure that any required subject follow-up procedures are completed, and make all reasonable efforts to minimize further costs.</w:t>
            </w:r>
          </w:p>
          <w:p w14:paraId="3105A46E" w14:textId="77777777" w:rsidR="00903AB9" w:rsidRPr="00262569" w:rsidRDefault="00903AB9" w:rsidP="003742E4">
            <w:pPr>
              <w:tabs>
                <w:tab w:val="left" w:pos="-720"/>
                <w:tab w:val="left" w:pos="0"/>
              </w:tabs>
              <w:suppressAutoHyphens/>
              <w:jc w:val="both"/>
              <w:rPr>
                <w:spacing w:val="-3"/>
              </w:rPr>
            </w:pPr>
          </w:p>
          <w:p w14:paraId="4081F018" w14:textId="77777777" w:rsidR="00903AB9" w:rsidRPr="00262569" w:rsidRDefault="00903AB9" w:rsidP="003742E4">
            <w:pPr>
              <w:suppressAutoHyphens/>
              <w:jc w:val="center"/>
            </w:pPr>
          </w:p>
        </w:tc>
      </w:tr>
      <w:tr w:rsidR="00262569" w:rsidRPr="00262569" w14:paraId="3CCC5A1C" w14:textId="77777777" w:rsidTr="00796168">
        <w:tc>
          <w:tcPr>
            <w:tcW w:w="4678" w:type="dxa"/>
          </w:tcPr>
          <w:p w14:paraId="057F36A7" w14:textId="77777777" w:rsidR="00903AB9" w:rsidRPr="00262569" w:rsidRDefault="00903AB9" w:rsidP="008C2BDB">
            <w:pPr>
              <w:keepNext/>
              <w:tabs>
                <w:tab w:val="left" w:pos="-720"/>
              </w:tabs>
              <w:suppressAutoHyphens/>
              <w:spacing w:after="220"/>
              <w:jc w:val="both"/>
              <w:rPr>
                <w:b/>
                <w:spacing w:val="-2"/>
                <w:lang w:val="cs-CZ"/>
              </w:rPr>
            </w:pPr>
            <w:r w:rsidRPr="00262569">
              <w:rPr>
                <w:b/>
                <w:spacing w:val="-3"/>
                <w:lang w:val="cs-CZ"/>
              </w:rPr>
              <w:t>18.0</w:t>
            </w:r>
            <w:r w:rsidRPr="00262569">
              <w:rPr>
                <w:b/>
                <w:spacing w:val="-3"/>
                <w:lang w:val="cs-CZ"/>
              </w:rPr>
              <w:tab/>
            </w:r>
            <w:r w:rsidR="008149B9" w:rsidRPr="00262569">
              <w:rPr>
                <w:b/>
                <w:spacing w:val="-2"/>
                <w:u w:val="single"/>
                <w:lang w:val="cs-CZ"/>
              </w:rPr>
              <w:t>Zákaz výkonu povolání</w:t>
            </w:r>
          </w:p>
          <w:p w14:paraId="7C6045A2" w14:textId="77777777" w:rsidR="00903AB9" w:rsidRPr="00262569" w:rsidRDefault="00903AB9" w:rsidP="008C2BDB">
            <w:pPr>
              <w:suppressAutoHyphens/>
              <w:ind w:left="1440" w:hanging="720"/>
              <w:jc w:val="both"/>
              <w:rPr>
                <w:lang w:val="cs-CZ"/>
              </w:rPr>
            </w:pPr>
          </w:p>
        </w:tc>
        <w:tc>
          <w:tcPr>
            <w:tcW w:w="4911" w:type="dxa"/>
          </w:tcPr>
          <w:p w14:paraId="145C550F" w14:textId="77777777" w:rsidR="00903AB9" w:rsidRPr="00262569" w:rsidRDefault="00903AB9" w:rsidP="003742E4">
            <w:pPr>
              <w:keepNext/>
              <w:tabs>
                <w:tab w:val="left" w:pos="-720"/>
              </w:tabs>
              <w:suppressAutoHyphens/>
              <w:spacing w:after="220"/>
              <w:jc w:val="both"/>
              <w:rPr>
                <w:b/>
                <w:spacing w:val="-2"/>
              </w:rPr>
            </w:pPr>
            <w:r w:rsidRPr="00262569">
              <w:rPr>
                <w:b/>
                <w:spacing w:val="-3"/>
              </w:rPr>
              <w:t>18.0</w:t>
            </w:r>
            <w:r w:rsidRPr="00262569">
              <w:rPr>
                <w:b/>
                <w:spacing w:val="-3"/>
              </w:rPr>
              <w:tab/>
            </w:r>
            <w:r w:rsidRPr="00262569">
              <w:rPr>
                <w:b/>
                <w:spacing w:val="-2"/>
                <w:u w:val="single"/>
              </w:rPr>
              <w:t>Debarment Certification</w:t>
            </w:r>
          </w:p>
          <w:p w14:paraId="3537E802" w14:textId="77777777" w:rsidR="00903AB9" w:rsidRPr="00262569" w:rsidRDefault="00903AB9" w:rsidP="003742E4">
            <w:pPr>
              <w:suppressAutoHyphens/>
              <w:ind w:left="1440" w:hanging="720"/>
              <w:jc w:val="both"/>
            </w:pPr>
          </w:p>
        </w:tc>
      </w:tr>
      <w:tr w:rsidR="00262569" w:rsidRPr="00262569" w14:paraId="0A5173CA" w14:textId="77777777" w:rsidTr="00796168">
        <w:tc>
          <w:tcPr>
            <w:tcW w:w="4678" w:type="dxa"/>
          </w:tcPr>
          <w:p w14:paraId="06A9C5A8" w14:textId="77777777" w:rsidR="00903AB9" w:rsidRPr="00262569" w:rsidRDefault="00903AB9" w:rsidP="00E138DA">
            <w:pPr>
              <w:suppressAutoHyphens/>
              <w:ind w:left="993" w:hanging="567"/>
              <w:jc w:val="both"/>
              <w:rPr>
                <w:lang w:val="cs-CZ"/>
              </w:rPr>
            </w:pPr>
            <w:r w:rsidRPr="00262569">
              <w:rPr>
                <w:lang w:val="cs-CZ"/>
              </w:rPr>
              <w:t>18.1</w:t>
            </w:r>
            <w:r w:rsidRPr="00262569">
              <w:rPr>
                <w:lang w:val="cs-CZ"/>
              </w:rPr>
              <w:tab/>
            </w:r>
            <w:r w:rsidR="00C978E3" w:rsidRPr="00262569">
              <w:rPr>
                <w:spacing w:val="-3"/>
                <w:lang w:val="cs-CZ"/>
              </w:rPr>
              <w:t>Zdravotnické zařízení a Zkoušející</w:t>
            </w:r>
            <w:r w:rsidRPr="00262569">
              <w:rPr>
                <w:spacing w:val="-3"/>
                <w:lang w:val="cs-CZ"/>
              </w:rPr>
              <w:t xml:space="preserve"> </w:t>
            </w:r>
            <w:r w:rsidR="00D70EF2" w:rsidRPr="00262569">
              <w:rPr>
                <w:lang w:val="cs-CZ"/>
              </w:rPr>
              <w:t>prohlašují, že proti Zdravotnickému zařízení</w:t>
            </w:r>
            <w:r w:rsidRPr="00262569">
              <w:rPr>
                <w:spacing w:val="-3"/>
                <w:lang w:val="cs-CZ"/>
              </w:rPr>
              <w:t xml:space="preserve">, </w:t>
            </w:r>
            <w:r w:rsidR="00D70EF2" w:rsidRPr="00262569">
              <w:rPr>
                <w:spacing w:val="-3"/>
                <w:lang w:val="cs-CZ"/>
              </w:rPr>
              <w:t>Zkoušejícímu, jejich zaměstnancům</w:t>
            </w:r>
            <w:r w:rsidRPr="00262569">
              <w:rPr>
                <w:lang w:val="cs-CZ"/>
              </w:rPr>
              <w:t xml:space="preserve"> </w:t>
            </w:r>
            <w:r w:rsidR="00D70EF2" w:rsidRPr="00262569">
              <w:rPr>
                <w:lang w:val="cs-CZ"/>
              </w:rPr>
              <w:t>ani žádné jiné osobě najaté Zdravotnickým zařízením nebo Zkoušejícím</w:t>
            </w:r>
            <w:r w:rsidRPr="00262569">
              <w:rPr>
                <w:spacing w:val="-3"/>
                <w:lang w:val="cs-CZ"/>
              </w:rPr>
              <w:t xml:space="preserve"> </w:t>
            </w:r>
            <w:r w:rsidR="00D70EF2" w:rsidRPr="00262569">
              <w:rPr>
                <w:spacing w:val="-3"/>
                <w:lang w:val="cs-CZ"/>
              </w:rPr>
              <w:t>k provádění Klinického hodnocení dle této Smlouvy</w:t>
            </w:r>
            <w:r w:rsidRPr="00262569">
              <w:rPr>
                <w:lang w:val="cs-CZ"/>
              </w:rPr>
              <w:t xml:space="preserve"> (i) </w:t>
            </w:r>
            <w:r w:rsidR="00E138DA" w:rsidRPr="00262569">
              <w:rPr>
                <w:lang w:val="cs-CZ"/>
              </w:rPr>
              <w:t>není</w:t>
            </w:r>
            <w:r w:rsidR="00D70EF2" w:rsidRPr="00262569">
              <w:rPr>
                <w:lang w:val="cs-CZ"/>
              </w:rPr>
              <w:t xml:space="preserve"> vedeno šetření</w:t>
            </w:r>
            <w:r w:rsidRPr="00262569">
              <w:rPr>
                <w:lang w:val="cs-CZ"/>
              </w:rPr>
              <w:t xml:space="preserve"> FDA </w:t>
            </w:r>
            <w:r w:rsidR="00D70EF2" w:rsidRPr="00262569">
              <w:rPr>
                <w:lang w:val="cs-CZ"/>
              </w:rPr>
              <w:t>nebo místním státním orgánem</w:t>
            </w:r>
            <w:r w:rsidRPr="00262569">
              <w:rPr>
                <w:lang w:val="cs-CZ"/>
              </w:rPr>
              <w:t xml:space="preserve"> </w:t>
            </w:r>
            <w:r w:rsidR="00D70EF2" w:rsidRPr="00262569">
              <w:rPr>
                <w:lang w:val="cs-CZ"/>
              </w:rPr>
              <w:t xml:space="preserve">za účelem řízení o zákazu výkonu povolání, ani jim není uložen zákaz </w:t>
            </w:r>
            <w:r w:rsidR="00D70EF2" w:rsidRPr="00262569">
              <w:rPr>
                <w:lang w:val="cs-CZ"/>
              </w:rPr>
              <w:lastRenderedPageBreak/>
              <w:t>dle</w:t>
            </w:r>
            <w:r w:rsidRPr="00262569">
              <w:rPr>
                <w:lang w:val="cs-CZ"/>
              </w:rPr>
              <w:t xml:space="preserve"> </w:t>
            </w:r>
            <w:r w:rsidR="00D70EF2" w:rsidRPr="00262569">
              <w:rPr>
                <w:lang w:val="cs-CZ"/>
              </w:rPr>
              <w:t xml:space="preserve">amerického zákona </w:t>
            </w:r>
            <w:proofErr w:type="spellStart"/>
            <w:r w:rsidRPr="00262569">
              <w:rPr>
                <w:lang w:val="cs-CZ"/>
              </w:rPr>
              <w:t>Generic</w:t>
            </w:r>
            <w:proofErr w:type="spellEnd"/>
            <w:r w:rsidRPr="00262569">
              <w:rPr>
                <w:lang w:val="cs-CZ"/>
              </w:rPr>
              <w:t xml:space="preserve"> </w:t>
            </w:r>
            <w:proofErr w:type="spellStart"/>
            <w:r w:rsidRPr="00262569">
              <w:rPr>
                <w:lang w:val="cs-CZ"/>
              </w:rPr>
              <w:t>Drug</w:t>
            </w:r>
            <w:proofErr w:type="spellEnd"/>
            <w:r w:rsidRPr="00262569">
              <w:rPr>
                <w:lang w:val="cs-CZ"/>
              </w:rPr>
              <w:t xml:space="preserve"> </w:t>
            </w:r>
            <w:proofErr w:type="spellStart"/>
            <w:r w:rsidRPr="00262569">
              <w:rPr>
                <w:lang w:val="cs-CZ"/>
              </w:rPr>
              <w:t>Enforcement</w:t>
            </w:r>
            <w:proofErr w:type="spellEnd"/>
            <w:r w:rsidRPr="00262569">
              <w:rPr>
                <w:lang w:val="cs-CZ"/>
              </w:rPr>
              <w:t xml:space="preserve"> </w:t>
            </w:r>
            <w:proofErr w:type="spellStart"/>
            <w:r w:rsidRPr="00262569">
              <w:rPr>
                <w:lang w:val="cs-CZ"/>
              </w:rPr>
              <w:t>Act</w:t>
            </w:r>
            <w:proofErr w:type="spellEnd"/>
            <w:r w:rsidRPr="00262569">
              <w:rPr>
                <w:lang w:val="cs-CZ"/>
              </w:rPr>
              <w:t xml:space="preserve"> </w:t>
            </w:r>
            <w:r w:rsidR="00D70EF2" w:rsidRPr="00262569">
              <w:rPr>
                <w:lang w:val="cs-CZ"/>
              </w:rPr>
              <w:t>z roku</w:t>
            </w:r>
            <w:r w:rsidRPr="00262569">
              <w:rPr>
                <w:lang w:val="cs-CZ"/>
              </w:rPr>
              <w:t xml:space="preserve"> 1992, </w:t>
            </w:r>
            <w:r w:rsidR="00D70EF2" w:rsidRPr="00262569">
              <w:rPr>
                <w:lang w:val="cs-CZ"/>
              </w:rPr>
              <w:t>v</w:t>
            </w:r>
            <w:r w:rsidR="00E138DA" w:rsidRPr="00262569">
              <w:rPr>
                <w:lang w:val="cs-CZ"/>
              </w:rPr>
              <w:t>e</w:t>
            </w:r>
            <w:r w:rsidR="00D70EF2" w:rsidRPr="00262569">
              <w:rPr>
                <w:lang w:val="cs-CZ"/>
              </w:rPr>
              <w:t> znění pozdějších předpisů</w:t>
            </w:r>
            <w:r w:rsidRPr="00262569">
              <w:rPr>
                <w:lang w:val="cs-CZ"/>
              </w:rPr>
              <w:t xml:space="preserve"> (</w:t>
            </w:r>
            <w:proofErr w:type="gramStart"/>
            <w:r w:rsidRPr="00262569">
              <w:rPr>
                <w:lang w:val="cs-CZ"/>
              </w:rPr>
              <w:t>21 U.S.</w:t>
            </w:r>
            <w:proofErr w:type="gramEnd"/>
            <w:r w:rsidRPr="00262569">
              <w:rPr>
                <w:lang w:val="cs-CZ"/>
              </w:rPr>
              <w:t xml:space="preserve">C. §301 </w:t>
            </w:r>
            <w:r w:rsidR="00D70EF2" w:rsidRPr="00262569">
              <w:rPr>
                <w:lang w:val="cs-CZ"/>
              </w:rPr>
              <w:t>a násl.</w:t>
            </w:r>
            <w:r w:rsidRPr="00262569">
              <w:rPr>
                <w:lang w:val="cs-CZ"/>
              </w:rPr>
              <w:t>),  (</w:t>
            </w:r>
            <w:proofErr w:type="spellStart"/>
            <w:r w:rsidRPr="00262569">
              <w:rPr>
                <w:lang w:val="cs-CZ"/>
              </w:rPr>
              <w:t>ii</w:t>
            </w:r>
            <w:proofErr w:type="spellEnd"/>
            <w:r w:rsidRPr="00262569">
              <w:rPr>
                <w:lang w:val="cs-CZ"/>
              </w:rPr>
              <w:t xml:space="preserve">) </w:t>
            </w:r>
            <w:r w:rsidR="00D70EF2" w:rsidRPr="00262569">
              <w:rPr>
                <w:lang w:val="cs-CZ"/>
              </w:rPr>
              <w:t>není nařízeno ústní jednání za účelem zákazu účasti na výzkumu</w:t>
            </w:r>
            <w:r w:rsidRPr="00262569">
              <w:rPr>
                <w:lang w:val="cs-CZ"/>
              </w:rPr>
              <w:t xml:space="preserve"> </w:t>
            </w:r>
            <w:r w:rsidR="00D70EF2" w:rsidRPr="00262569">
              <w:rPr>
                <w:lang w:val="cs-CZ"/>
              </w:rPr>
              <w:t>ani jim takový zákaz nebyl FDA uložen</w:t>
            </w:r>
            <w:r w:rsidRPr="00262569">
              <w:rPr>
                <w:lang w:val="cs-CZ"/>
              </w:rPr>
              <w:t xml:space="preserve"> </w:t>
            </w:r>
            <w:r w:rsidR="00D70EF2" w:rsidRPr="00262569">
              <w:rPr>
                <w:lang w:val="cs-CZ"/>
              </w:rPr>
              <w:t>dle amerického zákona</w:t>
            </w:r>
            <w:r w:rsidRPr="00262569">
              <w:rPr>
                <w:lang w:val="cs-CZ"/>
              </w:rPr>
              <w:t xml:space="preserve"> 21 </w:t>
            </w:r>
            <w:smartTag w:uri="urn:schemas-microsoft-com:office:smarttags" w:element="stockticker">
              <w:r w:rsidRPr="00262569">
                <w:rPr>
                  <w:lang w:val="cs-CZ"/>
                </w:rPr>
                <w:t>CFR</w:t>
              </w:r>
            </w:smartTag>
            <w:r w:rsidRPr="00262569">
              <w:rPr>
                <w:lang w:val="cs-CZ"/>
              </w:rPr>
              <w:t xml:space="preserve"> </w:t>
            </w:r>
            <w:r w:rsidR="00D70EF2" w:rsidRPr="00262569">
              <w:rPr>
                <w:lang w:val="cs-CZ"/>
              </w:rPr>
              <w:t>§</w:t>
            </w:r>
            <w:r w:rsidRPr="00262569">
              <w:rPr>
                <w:lang w:val="cs-CZ"/>
              </w:rPr>
              <w:t xml:space="preserve"> 312.70 </w:t>
            </w:r>
            <w:r w:rsidR="00D70EF2" w:rsidRPr="00262569">
              <w:rPr>
                <w:lang w:val="cs-CZ"/>
              </w:rPr>
              <w:t>a následujících ustanovení ani</w:t>
            </w:r>
            <w:r w:rsidRPr="00262569">
              <w:rPr>
                <w:lang w:val="cs-CZ"/>
              </w:rPr>
              <w:t xml:space="preserve"> </w:t>
            </w:r>
            <w:r w:rsidR="00D70EF2" w:rsidRPr="00262569">
              <w:rPr>
                <w:lang w:val="cs-CZ"/>
              </w:rPr>
              <w:t>žádným místním státním orgánem,</w:t>
            </w:r>
            <w:r w:rsidRPr="00262569">
              <w:rPr>
                <w:lang w:val="cs-CZ"/>
              </w:rPr>
              <w:t xml:space="preserve"> (</w:t>
            </w:r>
            <w:proofErr w:type="spellStart"/>
            <w:r w:rsidRPr="00262569">
              <w:rPr>
                <w:lang w:val="cs-CZ"/>
              </w:rPr>
              <w:t>iii</w:t>
            </w:r>
            <w:proofErr w:type="spellEnd"/>
            <w:r w:rsidRPr="00262569">
              <w:rPr>
                <w:lang w:val="cs-CZ"/>
              </w:rPr>
              <w:t xml:space="preserve">) </w:t>
            </w:r>
            <w:r w:rsidR="00D70EF2" w:rsidRPr="00262569">
              <w:rPr>
                <w:lang w:val="cs-CZ"/>
              </w:rPr>
              <w:t>nebylo jim odňato ani pozastaveno lékařské oprávnění nebo jiná příslušná certifikace.</w:t>
            </w:r>
            <w:r w:rsidRPr="00262569">
              <w:rPr>
                <w:lang w:val="cs-CZ"/>
              </w:rPr>
              <w:t xml:space="preserve"> </w:t>
            </w:r>
            <w:r w:rsidR="00D70EF2" w:rsidRPr="00262569">
              <w:rPr>
                <w:lang w:val="cs-CZ"/>
              </w:rPr>
              <w:t>Dále</w:t>
            </w:r>
            <w:r w:rsidRPr="00262569">
              <w:rPr>
                <w:lang w:val="cs-CZ"/>
              </w:rPr>
              <w:t xml:space="preserve"> </w:t>
            </w:r>
            <w:r w:rsidR="00C978E3" w:rsidRPr="00262569">
              <w:rPr>
                <w:spacing w:val="-3"/>
                <w:lang w:val="cs-CZ"/>
              </w:rPr>
              <w:t>Zdravotnické zařízení a Zkoušející</w:t>
            </w:r>
            <w:r w:rsidRPr="00262569">
              <w:rPr>
                <w:lang w:val="cs-CZ"/>
              </w:rPr>
              <w:t xml:space="preserve"> </w:t>
            </w:r>
            <w:r w:rsidR="00D70EF2" w:rsidRPr="00262569">
              <w:rPr>
                <w:lang w:val="cs-CZ"/>
              </w:rPr>
              <w:t>prohlašují, že se Zdravotnické zařízení ani Z</w:t>
            </w:r>
            <w:r w:rsidR="00F420C0" w:rsidRPr="00262569">
              <w:rPr>
                <w:lang w:val="cs-CZ"/>
              </w:rPr>
              <w:t>k</w:t>
            </w:r>
            <w:r w:rsidR="00D70EF2" w:rsidRPr="00262569">
              <w:rPr>
                <w:lang w:val="cs-CZ"/>
              </w:rPr>
              <w:t>oušející nedopustili</w:t>
            </w:r>
            <w:r w:rsidRPr="00262569">
              <w:rPr>
                <w:lang w:val="cs-CZ"/>
              </w:rPr>
              <w:t xml:space="preserve"> </w:t>
            </w:r>
            <w:r w:rsidR="00D70EF2" w:rsidRPr="00262569">
              <w:rPr>
                <w:spacing w:val="-3"/>
                <w:lang w:val="cs-CZ"/>
              </w:rPr>
              <w:t>žádného jednání ani činnosti,</w:t>
            </w:r>
            <w:r w:rsidRPr="00262569">
              <w:rPr>
                <w:lang w:val="cs-CZ"/>
              </w:rPr>
              <w:t xml:space="preserve"> </w:t>
            </w:r>
            <w:r w:rsidR="00D70EF2" w:rsidRPr="00262569">
              <w:rPr>
                <w:lang w:val="cs-CZ"/>
              </w:rPr>
              <w:t>které by mohly vést k </w:t>
            </w:r>
            <w:r w:rsidR="00F420C0" w:rsidRPr="00262569">
              <w:rPr>
                <w:lang w:val="cs-CZ"/>
              </w:rPr>
              <w:t>některému</w:t>
            </w:r>
            <w:r w:rsidR="00D70EF2" w:rsidRPr="00262569">
              <w:rPr>
                <w:lang w:val="cs-CZ"/>
              </w:rPr>
              <w:t xml:space="preserve"> z výše uvedených řízení – o zákazu účasti na výzkumu, zákazu výkonu povolání</w:t>
            </w:r>
            <w:r w:rsidRPr="00262569">
              <w:rPr>
                <w:lang w:val="cs-CZ"/>
              </w:rPr>
              <w:t xml:space="preserve">, </w:t>
            </w:r>
            <w:r w:rsidR="00D70EF2" w:rsidRPr="00262569">
              <w:rPr>
                <w:lang w:val="cs-CZ"/>
              </w:rPr>
              <w:t>odnětí nebo pozastavení oprávnění</w:t>
            </w:r>
            <w:r w:rsidRPr="00262569">
              <w:rPr>
                <w:lang w:val="cs-CZ"/>
              </w:rPr>
              <w:t xml:space="preserve">.  </w:t>
            </w:r>
            <w:r w:rsidR="00D70EF2" w:rsidRPr="00262569">
              <w:rPr>
                <w:lang w:val="cs-CZ"/>
              </w:rPr>
              <w:t>Pokud po dobu platnosti této Smlouvy bude proti Zdravotnickému zařízení,</w:t>
            </w:r>
            <w:r w:rsidRPr="00262569">
              <w:rPr>
                <w:lang w:val="cs-CZ"/>
              </w:rPr>
              <w:t xml:space="preserve"> </w:t>
            </w:r>
            <w:r w:rsidR="00D70EF2" w:rsidRPr="00262569">
              <w:rPr>
                <w:spacing w:val="-3"/>
                <w:lang w:val="cs-CZ"/>
              </w:rPr>
              <w:t xml:space="preserve">Zkoušejícímu či jiné osobě zaměstnávané či jinak najaté Zdravotnickým </w:t>
            </w:r>
            <w:r w:rsidR="00140D13" w:rsidRPr="00262569">
              <w:rPr>
                <w:spacing w:val="-3"/>
                <w:lang w:val="cs-CZ"/>
              </w:rPr>
              <w:t xml:space="preserve">zařízením </w:t>
            </w:r>
            <w:r w:rsidR="00140D13" w:rsidRPr="00262569">
              <w:rPr>
                <w:lang w:val="cs-CZ"/>
              </w:rPr>
              <w:t>či</w:t>
            </w:r>
            <w:r w:rsidR="00D70EF2" w:rsidRPr="00262569">
              <w:rPr>
                <w:lang w:val="cs-CZ"/>
              </w:rPr>
              <w:t xml:space="preserve"> Zkoušejícím k provádění Klinického hodnocení</w:t>
            </w:r>
            <w:r w:rsidRPr="00262569">
              <w:rPr>
                <w:lang w:val="cs-CZ"/>
              </w:rPr>
              <w:t xml:space="preserve"> (i) </w:t>
            </w:r>
            <w:r w:rsidR="00D70EF2" w:rsidRPr="00262569">
              <w:rPr>
                <w:lang w:val="cs-CZ"/>
              </w:rPr>
              <w:t>zahájeno šetření</w:t>
            </w:r>
            <w:r w:rsidRPr="00262569">
              <w:rPr>
                <w:lang w:val="cs-CZ"/>
              </w:rPr>
              <w:t xml:space="preserve"> FDA </w:t>
            </w:r>
            <w:r w:rsidR="00F420C0" w:rsidRPr="00262569">
              <w:rPr>
                <w:lang w:val="cs-CZ"/>
              </w:rPr>
              <w:t>za účelem zákazu výkonu povolání nebo účasti na výzkumu</w:t>
            </w:r>
            <w:r w:rsidRPr="00262569">
              <w:rPr>
                <w:lang w:val="cs-CZ"/>
              </w:rPr>
              <w:t>, (</w:t>
            </w:r>
            <w:proofErr w:type="spellStart"/>
            <w:r w:rsidRPr="00262569">
              <w:rPr>
                <w:lang w:val="cs-CZ"/>
              </w:rPr>
              <w:t>ii</w:t>
            </w:r>
            <w:proofErr w:type="spellEnd"/>
            <w:r w:rsidRPr="00262569">
              <w:rPr>
                <w:lang w:val="cs-CZ"/>
              </w:rPr>
              <w:t xml:space="preserve">) </w:t>
            </w:r>
            <w:r w:rsidR="00F420C0" w:rsidRPr="00262569">
              <w:rPr>
                <w:lang w:val="cs-CZ"/>
              </w:rPr>
              <w:t>bude jim vysloven zákaz výkonu povolání nebo účasti na výzkumu</w:t>
            </w:r>
            <w:r w:rsidRPr="00262569">
              <w:rPr>
                <w:lang w:val="cs-CZ"/>
              </w:rPr>
              <w:t>, (</w:t>
            </w:r>
            <w:proofErr w:type="spellStart"/>
            <w:r w:rsidRPr="00262569">
              <w:rPr>
                <w:lang w:val="cs-CZ"/>
              </w:rPr>
              <w:t>iii</w:t>
            </w:r>
            <w:proofErr w:type="spellEnd"/>
            <w:r w:rsidRPr="00262569">
              <w:rPr>
                <w:lang w:val="cs-CZ"/>
              </w:rPr>
              <w:t xml:space="preserve">) </w:t>
            </w:r>
            <w:r w:rsidR="00F420C0" w:rsidRPr="00262569">
              <w:rPr>
                <w:lang w:val="cs-CZ"/>
              </w:rPr>
              <w:t>bude zahájeno šetření, které může vést</w:t>
            </w:r>
            <w:r w:rsidRPr="00262569">
              <w:rPr>
                <w:lang w:val="cs-CZ"/>
              </w:rPr>
              <w:t xml:space="preserve"> </w:t>
            </w:r>
            <w:r w:rsidR="00F420C0" w:rsidRPr="00262569">
              <w:rPr>
                <w:lang w:val="cs-CZ"/>
              </w:rPr>
              <w:t>k odnětí nebo pozastavení lékařského oprávnění</w:t>
            </w:r>
            <w:r w:rsidRPr="00262569">
              <w:rPr>
                <w:lang w:val="cs-CZ"/>
              </w:rPr>
              <w:t xml:space="preserve"> </w:t>
            </w:r>
            <w:r w:rsidR="00F420C0" w:rsidRPr="00262569">
              <w:rPr>
                <w:lang w:val="cs-CZ"/>
              </w:rPr>
              <w:t>nebo certifikátu</w:t>
            </w:r>
            <w:r w:rsidRPr="00262569">
              <w:rPr>
                <w:lang w:val="cs-CZ"/>
              </w:rPr>
              <w:t>, (</w:t>
            </w:r>
            <w:proofErr w:type="spellStart"/>
            <w:r w:rsidRPr="00262569">
              <w:rPr>
                <w:lang w:val="cs-CZ"/>
              </w:rPr>
              <w:t>iv</w:t>
            </w:r>
            <w:proofErr w:type="spellEnd"/>
            <w:r w:rsidRPr="00262569">
              <w:rPr>
                <w:lang w:val="cs-CZ"/>
              </w:rPr>
              <w:t xml:space="preserve">) </w:t>
            </w:r>
            <w:r w:rsidR="00F420C0" w:rsidRPr="00262569">
              <w:rPr>
                <w:lang w:val="cs-CZ"/>
              </w:rPr>
              <w:t>bude jim odňat</w:t>
            </w:r>
            <w:r w:rsidR="00E138DA" w:rsidRPr="00262569">
              <w:rPr>
                <w:lang w:val="cs-CZ"/>
              </w:rPr>
              <w:t>o</w:t>
            </w:r>
            <w:r w:rsidR="00F420C0" w:rsidRPr="00262569">
              <w:rPr>
                <w:lang w:val="cs-CZ"/>
              </w:rPr>
              <w:t xml:space="preserve"> či pozastaveno lékařské oprávnění nebo certifikát, nebo</w:t>
            </w:r>
            <w:r w:rsidRPr="00262569">
              <w:rPr>
                <w:lang w:val="cs-CZ"/>
              </w:rPr>
              <w:t xml:space="preserve"> (v) </w:t>
            </w:r>
            <w:r w:rsidR="00F420C0" w:rsidRPr="00262569">
              <w:rPr>
                <w:lang w:val="cs-CZ"/>
              </w:rPr>
              <w:t xml:space="preserve">se dopustí </w:t>
            </w:r>
            <w:r w:rsidR="00F420C0" w:rsidRPr="00262569">
              <w:rPr>
                <w:spacing w:val="-3"/>
                <w:lang w:val="cs-CZ"/>
              </w:rPr>
              <w:t>jednání či činnosti,</w:t>
            </w:r>
            <w:r w:rsidR="00F420C0" w:rsidRPr="00262569">
              <w:rPr>
                <w:lang w:val="cs-CZ"/>
              </w:rPr>
              <w:t xml:space="preserve"> které by mohly vést k některému z výše uvedených řízení – o zákazu účasti na výzkumu, zákazu výkonu povolání, odnětí nebo pozastavení oprávnění</w:t>
            </w:r>
            <w:r w:rsidRPr="00262569">
              <w:rPr>
                <w:lang w:val="cs-CZ"/>
              </w:rPr>
              <w:t xml:space="preserve">, </w:t>
            </w:r>
            <w:r w:rsidR="00F420C0" w:rsidRPr="00262569">
              <w:rPr>
                <w:lang w:val="cs-CZ"/>
              </w:rPr>
              <w:t>příslušná strana o tom neprodleně vyrozumí</w:t>
            </w:r>
            <w:r w:rsidRPr="00262569">
              <w:rPr>
                <w:lang w:val="cs-CZ"/>
              </w:rPr>
              <w:t xml:space="preserve"> PPD.</w:t>
            </w:r>
          </w:p>
          <w:p w14:paraId="3A107D92" w14:textId="77777777" w:rsidR="00903AB9" w:rsidRPr="00262569" w:rsidRDefault="00903AB9" w:rsidP="008C2BDB">
            <w:pPr>
              <w:suppressAutoHyphens/>
              <w:jc w:val="center"/>
              <w:rPr>
                <w:lang w:val="cs-CZ"/>
              </w:rPr>
            </w:pPr>
          </w:p>
        </w:tc>
        <w:tc>
          <w:tcPr>
            <w:tcW w:w="4911" w:type="dxa"/>
          </w:tcPr>
          <w:p w14:paraId="25AE2514" w14:textId="0608DC99" w:rsidR="00903AB9" w:rsidRPr="00262569" w:rsidRDefault="00903AB9" w:rsidP="003742E4">
            <w:pPr>
              <w:suppressAutoHyphens/>
              <w:ind w:left="1440" w:hanging="720"/>
              <w:jc w:val="both"/>
            </w:pPr>
            <w:proofErr w:type="gramStart"/>
            <w:r w:rsidRPr="00262569">
              <w:lastRenderedPageBreak/>
              <w:t>18.1</w:t>
            </w:r>
            <w:r w:rsidRPr="00262569">
              <w:tab/>
            </w:r>
            <w:r w:rsidRPr="00262569">
              <w:rPr>
                <w:spacing w:val="-3"/>
              </w:rPr>
              <w:t xml:space="preserve">Institution and Investigator </w:t>
            </w:r>
            <w:r w:rsidRPr="00262569">
              <w:t xml:space="preserve">represent and warrant that neither </w:t>
            </w:r>
            <w:r w:rsidRPr="00262569">
              <w:rPr>
                <w:spacing w:val="-3"/>
              </w:rPr>
              <w:t>Institution, Investigator</w:t>
            </w:r>
            <w:r w:rsidRPr="00262569">
              <w:t xml:space="preserve"> its/his/her employees, nor any other person retained by </w:t>
            </w:r>
            <w:r w:rsidRPr="00262569">
              <w:rPr>
                <w:spacing w:val="-3"/>
              </w:rPr>
              <w:t xml:space="preserve">Institution or Investigator </w:t>
            </w:r>
            <w:r w:rsidRPr="00262569">
              <w:t xml:space="preserve"> to perform the Trial pursuant to this Agreement, (</w:t>
            </w:r>
            <w:proofErr w:type="spellStart"/>
            <w:r w:rsidRPr="00262569">
              <w:t>i</w:t>
            </w:r>
            <w:proofErr w:type="spellEnd"/>
            <w:r w:rsidRPr="00262569">
              <w:t xml:space="preserve">) is under investigation by the FDA or any local regulatory agency for debarment action or is presently debarred pursuant to the Generic </w:t>
            </w:r>
            <w:r w:rsidRPr="00262569">
              <w:lastRenderedPageBreak/>
              <w:t xml:space="preserve">Drug Enforcement Act of 1992, as amended (21 U.S.C. §301 et </w:t>
            </w:r>
            <w:proofErr w:type="spellStart"/>
            <w:r w:rsidRPr="00262569">
              <w:t>seq</w:t>
            </w:r>
            <w:proofErr w:type="spellEnd"/>
            <w:r w:rsidRPr="00262569">
              <w:t xml:space="preserve">),  (ii) has a disqualification hearing pending or has been disqualified by the FDA pursuant to 21 </w:t>
            </w:r>
            <w:smartTag w:uri="urn:schemas-microsoft-com:office:smarttags" w:element="stockticker">
              <w:r w:rsidRPr="00262569">
                <w:t>CFR</w:t>
              </w:r>
            </w:smartTag>
            <w:r w:rsidRPr="00262569">
              <w:t xml:space="preserve"> Section 312.70 or its successor provisions or any local regulatory agency or (iii) does not have a revoked or suspended medical license or applicable certification.</w:t>
            </w:r>
            <w:proofErr w:type="gramEnd"/>
            <w:r w:rsidRPr="00262569">
              <w:t xml:space="preserve">  In addition, </w:t>
            </w:r>
            <w:r w:rsidRPr="00262569">
              <w:rPr>
                <w:spacing w:val="-3"/>
              </w:rPr>
              <w:t>Institution and Investigator</w:t>
            </w:r>
            <w:r w:rsidRPr="00262569">
              <w:t xml:space="preserve"> represent and warrant that neither </w:t>
            </w:r>
            <w:r w:rsidRPr="00262569">
              <w:rPr>
                <w:spacing w:val="-3"/>
              </w:rPr>
              <w:t>Institution nor Investigator</w:t>
            </w:r>
            <w:r w:rsidRPr="00262569">
              <w:t xml:space="preserve"> have engaged in any conduct or activity which could lead to any of the above mentioned disqualification, debarment, revocation or suspension actions.  </w:t>
            </w:r>
            <w:proofErr w:type="gramStart"/>
            <w:r w:rsidRPr="00262569">
              <w:t xml:space="preserve">If during the term of this Agreement </w:t>
            </w:r>
            <w:r w:rsidRPr="00262569">
              <w:rPr>
                <w:spacing w:val="-3"/>
              </w:rPr>
              <w:t>Institution, Investigator</w:t>
            </w:r>
            <w:r w:rsidRPr="00262569">
              <w:t xml:space="preserve"> or any person employed or retained by Institution or Investigator to perform the Trial (</w:t>
            </w:r>
            <w:proofErr w:type="spellStart"/>
            <w:r w:rsidRPr="00262569">
              <w:t>i</w:t>
            </w:r>
            <w:proofErr w:type="spellEnd"/>
            <w:r w:rsidRPr="00262569">
              <w:t xml:space="preserve">) come under investigation by FDA for debarment action or disqualification, (ii) are debarred or disqualified, (iii) comes under an investigation that may result in the revocation or suspension of a medical license or certification, (iv) medical license or certification is revoked or suspended or (v) engages in any conduct or activity which could lead to any of the above mentioned disqualification or debarment, revocation or suspension actions, said party shall immediately notify </w:t>
            </w:r>
            <w:smartTag w:uri="urn:schemas-microsoft-com:office:smarttags" w:element="stockticker">
              <w:r w:rsidRPr="00262569">
                <w:t>PPD</w:t>
              </w:r>
            </w:smartTag>
            <w:r w:rsidRPr="00262569">
              <w:t xml:space="preserve"> of same.</w:t>
            </w:r>
            <w:proofErr w:type="gramEnd"/>
          </w:p>
          <w:p w14:paraId="24D13E58" w14:textId="77777777" w:rsidR="00903AB9" w:rsidRPr="00262569" w:rsidRDefault="00903AB9" w:rsidP="003742E4">
            <w:pPr>
              <w:suppressAutoHyphens/>
              <w:jc w:val="center"/>
            </w:pPr>
          </w:p>
        </w:tc>
      </w:tr>
      <w:tr w:rsidR="00262569" w:rsidRPr="00262569" w14:paraId="470CC686" w14:textId="77777777" w:rsidTr="00796168">
        <w:tc>
          <w:tcPr>
            <w:tcW w:w="4678" w:type="dxa"/>
          </w:tcPr>
          <w:p w14:paraId="71D3BA3C" w14:textId="77777777" w:rsidR="00903AB9" w:rsidRPr="00262569" w:rsidRDefault="00AC4920" w:rsidP="00E138DA">
            <w:pPr>
              <w:pStyle w:val="Zkladntext2"/>
              <w:numPr>
                <w:ilvl w:val="1"/>
                <w:numId w:val="42"/>
              </w:numPr>
              <w:tabs>
                <w:tab w:val="clear" w:pos="-720"/>
                <w:tab w:val="clear" w:pos="0"/>
              </w:tabs>
              <w:spacing w:after="0"/>
              <w:ind w:left="993" w:hanging="1014"/>
              <w:jc w:val="both"/>
              <w:rPr>
                <w:color w:val="auto"/>
                <w:lang w:val="cs-CZ"/>
              </w:rPr>
            </w:pPr>
            <w:r w:rsidRPr="00262569">
              <w:rPr>
                <w:color w:val="auto"/>
                <w:lang w:val="cs-CZ"/>
              </w:rPr>
              <w:lastRenderedPageBreak/>
              <w:t xml:space="preserve">Pro účely této Smlouvy se odkazy </w:t>
            </w:r>
            <w:r w:rsidRPr="00262569">
              <w:rPr>
                <w:color w:val="auto"/>
                <w:lang w:val="cs-CZ"/>
              </w:rPr>
              <w:tab/>
              <w:t>na</w:t>
            </w:r>
            <w:r w:rsidR="00903AB9" w:rsidRPr="00262569">
              <w:rPr>
                <w:color w:val="auto"/>
                <w:lang w:val="cs-CZ"/>
              </w:rPr>
              <w:t xml:space="preserve"> FDA </w:t>
            </w:r>
            <w:r w:rsidRPr="00262569">
              <w:rPr>
                <w:color w:val="auto"/>
                <w:lang w:val="cs-CZ"/>
              </w:rPr>
              <w:t>a na zákon</w:t>
            </w:r>
            <w:r w:rsidR="00903AB9" w:rsidRPr="00262569">
              <w:rPr>
                <w:color w:val="auto"/>
                <w:lang w:val="cs-CZ"/>
              </w:rPr>
              <w:t xml:space="preserve"> </w:t>
            </w:r>
            <w:proofErr w:type="spellStart"/>
            <w:r w:rsidR="00903AB9" w:rsidRPr="00262569">
              <w:rPr>
                <w:color w:val="auto"/>
                <w:lang w:val="cs-CZ"/>
              </w:rPr>
              <w:t>Generic</w:t>
            </w:r>
            <w:proofErr w:type="spellEnd"/>
            <w:r w:rsidR="00903AB9" w:rsidRPr="00262569">
              <w:rPr>
                <w:color w:val="auto"/>
                <w:lang w:val="cs-CZ"/>
              </w:rPr>
              <w:t xml:space="preserve"> </w:t>
            </w:r>
            <w:proofErr w:type="spellStart"/>
            <w:r w:rsidR="00903AB9" w:rsidRPr="00262569">
              <w:rPr>
                <w:color w:val="auto"/>
                <w:lang w:val="cs-CZ"/>
              </w:rPr>
              <w:t>Drug</w:t>
            </w:r>
            <w:proofErr w:type="spellEnd"/>
            <w:r w:rsidR="00E138DA" w:rsidRPr="00262569">
              <w:rPr>
                <w:color w:val="auto"/>
                <w:lang w:val="cs-CZ"/>
              </w:rPr>
              <w:t xml:space="preserve"> </w:t>
            </w:r>
            <w:proofErr w:type="spellStart"/>
            <w:r w:rsidR="00903AB9" w:rsidRPr="00262569">
              <w:rPr>
                <w:color w:val="auto"/>
                <w:lang w:val="cs-CZ"/>
              </w:rPr>
              <w:t>Enforcement</w:t>
            </w:r>
            <w:proofErr w:type="spellEnd"/>
            <w:r w:rsidR="00903AB9" w:rsidRPr="00262569">
              <w:rPr>
                <w:color w:val="auto"/>
                <w:lang w:val="cs-CZ"/>
              </w:rPr>
              <w:t xml:space="preserve"> </w:t>
            </w:r>
            <w:proofErr w:type="spellStart"/>
            <w:r w:rsidR="00903AB9" w:rsidRPr="00262569">
              <w:rPr>
                <w:color w:val="auto"/>
                <w:lang w:val="cs-CZ"/>
              </w:rPr>
              <w:t>Act</w:t>
            </w:r>
            <w:proofErr w:type="spellEnd"/>
            <w:r w:rsidR="00903AB9" w:rsidRPr="00262569">
              <w:rPr>
                <w:color w:val="auto"/>
                <w:lang w:val="cs-CZ"/>
              </w:rPr>
              <w:t xml:space="preserve"> </w:t>
            </w:r>
            <w:r w:rsidRPr="00262569">
              <w:rPr>
                <w:color w:val="auto"/>
                <w:lang w:val="cs-CZ"/>
              </w:rPr>
              <w:t>považují zároveň za odkazy</w:t>
            </w:r>
            <w:r w:rsidR="00903AB9" w:rsidRPr="00262569">
              <w:rPr>
                <w:color w:val="auto"/>
                <w:lang w:val="cs-CZ"/>
              </w:rPr>
              <w:t xml:space="preserve"> </w:t>
            </w:r>
            <w:r w:rsidRPr="00262569">
              <w:rPr>
                <w:color w:val="auto"/>
                <w:lang w:val="cs-CZ"/>
              </w:rPr>
              <w:t>na jiné státní orgány</w:t>
            </w:r>
            <w:r w:rsidR="00903AB9" w:rsidRPr="00262569">
              <w:rPr>
                <w:color w:val="auto"/>
                <w:lang w:val="cs-CZ"/>
              </w:rPr>
              <w:t xml:space="preserve"> </w:t>
            </w:r>
            <w:r w:rsidRPr="00262569">
              <w:rPr>
                <w:color w:val="auto"/>
                <w:lang w:val="cs-CZ"/>
              </w:rPr>
              <w:t>příslušné k rozhodování o předmětu daného Klinického hodnocení a jiné zákony a předpisy vztahující se na Klinické hodnocení</w:t>
            </w:r>
            <w:r w:rsidR="00903AB9" w:rsidRPr="00262569">
              <w:rPr>
                <w:color w:val="auto"/>
                <w:lang w:val="cs-CZ"/>
              </w:rPr>
              <w:t>.</w:t>
            </w:r>
          </w:p>
          <w:p w14:paraId="629C964B" w14:textId="77777777" w:rsidR="00903AB9" w:rsidRPr="00262569" w:rsidRDefault="00903AB9" w:rsidP="008C2BDB">
            <w:pPr>
              <w:suppressAutoHyphens/>
              <w:jc w:val="center"/>
              <w:rPr>
                <w:lang w:val="cs-CZ"/>
              </w:rPr>
            </w:pPr>
          </w:p>
        </w:tc>
        <w:tc>
          <w:tcPr>
            <w:tcW w:w="4911" w:type="dxa"/>
          </w:tcPr>
          <w:p w14:paraId="2C3E96E3" w14:textId="2ADFFA4A" w:rsidR="00903AB9" w:rsidRPr="00262569" w:rsidRDefault="00903AB9" w:rsidP="001F1D7B">
            <w:pPr>
              <w:pStyle w:val="Zkladntext2"/>
              <w:numPr>
                <w:ilvl w:val="1"/>
                <w:numId w:val="55"/>
              </w:numPr>
              <w:tabs>
                <w:tab w:val="clear" w:pos="-720"/>
                <w:tab w:val="clear" w:pos="0"/>
              </w:tabs>
              <w:spacing w:after="0"/>
              <w:jc w:val="both"/>
              <w:rPr>
                <w:color w:val="auto"/>
              </w:rPr>
            </w:pPr>
            <w:r w:rsidRPr="00262569">
              <w:rPr>
                <w:color w:val="auto"/>
              </w:rPr>
              <w:t>For the purposes of this Agreement, reference to the FDA and the Generic Drug</w:t>
            </w:r>
            <w:r w:rsidR="00E138DA" w:rsidRPr="00262569">
              <w:rPr>
                <w:color w:val="auto"/>
              </w:rPr>
              <w:t xml:space="preserve"> </w:t>
            </w:r>
            <w:r w:rsidRPr="00262569">
              <w:rPr>
                <w:color w:val="auto"/>
              </w:rPr>
              <w:t xml:space="preserve">Enforcement Act </w:t>
            </w:r>
            <w:proofErr w:type="gramStart"/>
            <w:r w:rsidRPr="00262569">
              <w:rPr>
                <w:color w:val="auto"/>
              </w:rPr>
              <w:t>shall also be deemed</w:t>
            </w:r>
            <w:proofErr w:type="gramEnd"/>
            <w:r w:rsidRPr="00262569">
              <w:rPr>
                <w:color w:val="auto"/>
              </w:rPr>
              <w:t xml:space="preserve"> a reference to any other governmental or regulatory authorities having jurisdiction over the subject matter of the particular Trial or any other laws and regulations applicable to the Trial.</w:t>
            </w:r>
          </w:p>
          <w:p w14:paraId="782F3B8F" w14:textId="77777777" w:rsidR="00903AB9" w:rsidRPr="00262569" w:rsidRDefault="00903AB9" w:rsidP="003742E4">
            <w:pPr>
              <w:suppressAutoHyphens/>
              <w:jc w:val="center"/>
            </w:pPr>
          </w:p>
        </w:tc>
      </w:tr>
      <w:tr w:rsidR="00262569" w:rsidRPr="00262569" w14:paraId="6C2D3FE2" w14:textId="77777777" w:rsidTr="00796168">
        <w:tc>
          <w:tcPr>
            <w:tcW w:w="4678" w:type="dxa"/>
          </w:tcPr>
          <w:p w14:paraId="5028D9F8" w14:textId="6D91AC51" w:rsidR="00903AB9" w:rsidRPr="00262569" w:rsidRDefault="00601435" w:rsidP="008C2BDB">
            <w:pPr>
              <w:numPr>
                <w:ilvl w:val="0"/>
                <w:numId w:val="43"/>
              </w:numPr>
              <w:tabs>
                <w:tab w:val="clear" w:pos="420"/>
                <w:tab w:val="left" w:pos="-1440"/>
                <w:tab w:val="num" w:pos="720"/>
              </w:tabs>
              <w:jc w:val="both"/>
              <w:rPr>
                <w:b/>
                <w:bCs/>
                <w:u w:val="single"/>
                <w:lang w:val="cs-CZ"/>
              </w:rPr>
            </w:pPr>
            <w:r>
              <w:rPr>
                <w:b/>
                <w:u w:val="single"/>
                <w:lang w:val="cs-CZ"/>
              </w:rPr>
              <w:t xml:space="preserve"> </w:t>
            </w:r>
            <w:r w:rsidR="00AC4920" w:rsidRPr="00262569">
              <w:rPr>
                <w:b/>
                <w:u w:val="single"/>
                <w:lang w:val="cs-CZ"/>
              </w:rPr>
              <w:t>Předání finančních údajů</w:t>
            </w:r>
          </w:p>
          <w:p w14:paraId="4A3EF063" w14:textId="77777777" w:rsidR="00903AB9" w:rsidRPr="00262569" w:rsidRDefault="00903AB9" w:rsidP="008C2BDB">
            <w:pPr>
              <w:pStyle w:val="Zkladntext2"/>
              <w:tabs>
                <w:tab w:val="clear" w:pos="-720"/>
                <w:tab w:val="clear" w:pos="0"/>
              </w:tabs>
              <w:spacing w:after="0"/>
              <w:jc w:val="both"/>
              <w:rPr>
                <w:color w:val="auto"/>
                <w:lang w:val="cs-CZ"/>
              </w:rPr>
            </w:pPr>
          </w:p>
        </w:tc>
        <w:tc>
          <w:tcPr>
            <w:tcW w:w="4911" w:type="dxa"/>
          </w:tcPr>
          <w:p w14:paraId="6B98D204" w14:textId="12AC14E4" w:rsidR="00903AB9" w:rsidRPr="00262569" w:rsidRDefault="001F1D7B" w:rsidP="001738AB">
            <w:pPr>
              <w:numPr>
                <w:ilvl w:val="0"/>
                <w:numId w:val="51"/>
              </w:numPr>
              <w:tabs>
                <w:tab w:val="left" w:pos="-1440"/>
              </w:tabs>
              <w:jc w:val="both"/>
              <w:rPr>
                <w:b/>
                <w:bCs/>
                <w:u w:val="single"/>
              </w:rPr>
            </w:pPr>
            <w:r w:rsidRPr="00262569">
              <w:rPr>
                <w:b/>
                <w:u w:val="single"/>
              </w:rPr>
              <w:t xml:space="preserve"> </w:t>
            </w:r>
            <w:r w:rsidR="00903AB9" w:rsidRPr="00262569">
              <w:rPr>
                <w:b/>
                <w:u w:val="single"/>
              </w:rPr>
              <w:t>Financial Disclosure</w:t>
            </w:r>
          </w:p>
          <w:p w14:paraId="60BDCB4D" w14:textId="77777777" w:rsidR="00903AB9" w:rsidRPr="00262569" w:rsidRDefault="00903AB9" w:rsidP="003742E4">
            <w:pPr>
              <w:pStyle w:val="Zkladntext2"/>
              <w:tabs>
                <w:tab w:val="clear" w:pos="-720"/>
                <w:tab w:val="clear" w:pos="0"/>
              </w:tabs>
              <w:spacing w:after="0"/>
              <w:jc w:val="both"/>
              <w:rPr>
                <w:color w:val="auto"/>
              </w:rPr>
            </w:pPr>
          </w:p>
        </w:tc>
      </w:tr>
      <w:tr w:rsidR="00262569" w:rsidRPr="00262569" w14:paraId="33F0D472" w14:textId="77777777" w:rsidTr="00796168">
        <w:tc>
          <w:tcPr>
            <w:tcW w:w="4678" w:type="dxa"/>
          </w:tcPr>
          <w:p w14:paraId="1EF8A50F" w14:textId="77777777" w:rsidR="00903AB9" w:rsidRPr="00262569" w:rsidRDefault="00903AB9" w:rsidP="008C2BDB">
            <w:pPr>
              <w:tabs>
                <w:tab w:val="left" w:pos="-1440"/>
              </w:tabs>
              <w:jc w:val="both"/>
              <w:rPr>
                <w:lang w:val="cs-CZ"/>
              </w:rPr>
            </w:pPr>
          </w:p>
          <w:p w14:paraId="43E0EFEA" w14:textId="77777777" w:rsidR="00903AB9" w:rsidRPr="00262569" w:rsidRDefault="00AC4920" w:rsidP="00E138DA">
            <w:pPr>
              <w:tabs>
                <w:tab w:val="left" w:pos="-1440"/>
              </w:tabs>
              <w:ind w:left="426"/>
              <w:jc w:val="both"/>
              <w:rPr>
                <w:lang w:val="cs-CZ"/>
              </w:rPr>
            </w:pPr>
            <w:r w:rsidRPr="00262569">
              <w:rPr>
                <w:lang w:val="cs-CZ"/>
              </w:rPr>
              <w:t>V souladu s požadavky předpisů USA</w:t>
            </w:r>
            <w:r w:rsidR="00903AB9" w:rsidRPr="00262569">
              <w:rPr>
                <w:lang w:val="cs-CZ"/>
              </w:rPr>
              <w:t xml:space="preserve"> </w:t>
            </w:r>
            <w:r w:rsidRPr="00262569">
              <w:rPr>
                <w:lang w:val="cs-CZ"/>
              </w:rPr>
              <w:t>se</w:t>
            </w:r>
            <w:r w:rsidR="00903AB9" w:rsidRPr="00262569">
              <w:rPr>
                <w:lang w:val="cs-CZ"/>
              </w:rPr>
              <w:t xml:space="preserve"> </w:t>
            </w:r>
            <w:r w:rsidR="00C978E3" w:rsidRPr="00262569">
              <w:rPr>
                <w:lang w:val="cs-CZ"/>
              </w:rPr>
              <w:t>Zdravotnické zařízení a Zkoušející</w:t>
            </w:r>
            <w:r w:rsidR="00903AB9" w:rsidRPr="00262569">
              <w:rPr>
                <w:lang w:val="cs-CZ"/>
              </w:rPr>
              <w:t xml:space="preserve"> </w:t>
            </w:r>
            <w:r w:rsidRPr="00262569">
              <w:rPr>
                <w:lang w:val="cs-CZ"/>
              </w:rPr>
              <w:t xml:space="preserve">zavazují, že </w:t>
            </w:r>
            <w:r w:rsidR="00E138DA" w:rsidRPr="00262569">
              <w:rPr>
                <w:lang w:val="cs-CZ"/>
              </w:rPr>
              <w:t>za</w:t>
            </w:r>
            <w:r w:rsidRPr="00262569">
              <w:rPr>
                <w:lang w:val="cs-CZ"/>
              </w:rPr>
              <w:t xml:space="preserve"> každého zkoušejícího nebo </w:t>
            </w:r>
            <w:proofErr w:type="spellStart"/>
            <w:r w:rsidRPr="00262569">
              <w:rPr>
                <w:lang w:val="cs-CZ"/>
              </w:rPr>
              <w:t>spoluzkoušejícího</w:t>
            </w:r>
            <w:proofErr w:type="spellEnd"/>
            <w:r w:rsidRPr="00262569">
              <w:rPr>
                <w:lang w:val="cs-CZ"/>
              </w:rPr>
              <w:t xml:space="preserve"> uvedeného v seznamu či jinak určeného,</w:t>
            </w:r>
            <w:r w:rsidR="00903AB9" w:rsidRPr="00262569">
              <w:rPr>
                <w:lang w:val="cs-CZ"/>
              </w:rPr>
              <w:t xml:space="preserve"> </w:t>
            </w:r>
            <w:r w:rsidRPr="00262569">
              <w:rPr>
                <w:lang w:val="cs-CZ"/>
              </w:rPr>
              <w:t>který se přímo podílí na léčbě nebo vyhodnocování</w:t>
            </w:r>
            <w:r w:rsidR="00903AB9" w:rsidRPr="00262569">
              <w:rPr>
                <w:lang w:val="cs-CZ"/>
              </w:rPr>
              <w:t xml:space="preserve"> </w:t>
            </w:r>
            <w:r w:rsidRPr="00262569">
              <w:rPr>
                <w:lang w:val="cs-CZ"/>
              </w:rPr>
              <w:t>subjektů výzkumu</w:t>
            </w:r>
            <w:r w:rsidR="00903AB9" w:rsidRPr="00262569">
              <w:rPr>
                <w:lang w:val="cs-CZ"/>
              </w:rPr>
              <w:t xml:space="preserve">, </w:t>
            </w:r>
            <w:r w:rsidR="00C978E3" w:rsidRPr="00262569">
              <w:rPr>
                <w:lang w:val="cs-CZ"/>
              </w:rPr>
              <w:t>Zdravotnické zařízení a Zkoušející</w:t>
            </w:r>
            <w:r w:rsidR="00903AB9" w:rsidRPr="00262569">
              <w:rPr>
                <w:lang w:val="cs-CZ"/>
              </w:rPr>
              <w:t xml:space="preserve"> </w:t>
            </w:r>
            <w:r w:rsidRPr="00262569">
              <w:rPr>
                <w:lang w:val="cs-CZ"/>
              </w:rPr>
              <w:t xml:space="preserve">neprodleně zašlou </w:t>
            </w:r>
            <w:r w:rsidR="00903AB9" w:rsidRPr="00262569">
              <w:rPr>
                <w:lang w:val="cs-CZ"/>
              </w:rPr>
              <w:t xml:space="preserve">PPD </w:t>
            </w:r>
            <w:r w:rsidRPr="00262569">
              <w:rPr>
                <w:lang w:val="cs-CZ"/>
              </w:rPr>
              <w:t>formulář finančních údajů</w:t>
            </w:r>
            <w:r w:rsidR="00903AB9" w:rsidRPr="00262569">
              <w:rPr>
                <w:lang w:val="cs-CZ"/>
              </w:rPr>
              <w:t xml:space="preserve"> </w:t>
            </w:r>
            <w:r w:rsidRPr="00262569">
              <w:rPr>
                <w:lang w:val="cs-CZ"/>
              </w:rPr>
              <w:t xml:space="preserve">vyplněný a podepsaný tímto zkoušejícím nebo </w:t>
            </w:r>
            <w:proofErr w:type="spellStart"/>
            <w:r w:rsidRPr="00262569">
              <w:rPr>
                <w:lang w:val="cs-CZ"/>
              </w:rPr>
              <w:t>spoluzkoušejícím</w:t>
            </w:r>
            <w:proofErr w:type="spellEnd"/>
            <w:r w:rsidRPr="00262569">
              <w:rPr>
                <w:lang w:val="cs-CZ"/>
              </w:rPr>
              <w:t>, kde budou uvedeny všechny</w:t>
            </w:r>
            <w:r w:rsidR="00903AB9" w:rsidRPr="00262569">
              <w:rPr>
                <w:lang w:val="cs-CZ"/>
              </w:rPr>
              <w:t xml:space="preserve"> </w:t>
            </w:r>
            <w:r w:rsidRPr="00262569">
              <w:rPr>
                <w:lang w:val="cs-CZ"/>
              </w:rPr>
              <w:t xml:space="preserve">příslušné </w:t>
            </w:r>
            <w:r w:rsidR="00E138DA" w:rsidRPr="00262569">
              <w:rPr>
                <w:lang w:val="cs-CZ"/>
              </w:rPr>
              <w:t xml:space="preserve">finanční </w:t>
            </w:r>
            <w:r w:rsidRPr="00262569">
              <w:rPr>
                <w:lang w:val="cs-CZ"/>
              </w:rPr>
              <w:t xml:space="preserve">zájmy těchto zkoušejících, </w:t>
            </w:r>
            <w:proofErr w:type="spellStart"/>
            <w:r w:rsidRPr="00262569">
              <w:rPr>
                <w:lang w:val="cs-CZ"/>
              </w:rPr>
              <w:t>spoluzkoušejících</w:t>
            </w:r>
            <w:proofErr w:type="spellEnd"/>
            <w:r w:rsidRPr="00262569">
              <w:rPr>
                <w:lang w:val="cs-CZ"/>
              </w:rPr>
              <w:t xml:space="preserve"> a jejich manželů/manželek a vyživovaných dětí. </w:t>
            </w:r>
            <w:r w:rsidR="00903AB9" w:rsidRPr="00262569">
              <w:rPr>
                <w:lang w:val="cs-CZ"/>
              </w:rPr>
              <w:t xml:space="preserve"> </w:t>
            </w:r>
            <w:r w:rsidR="002308A6" w:rsidRPr="00262569">
              <w:rPr>
                <w:lang w:val="cs-CZ"/>
              </w:rPr>
              <w:t xml:space="preserve">Pokud </w:t>
            </w:r>
            <w:r w:rsidR="00903AB9" w:rsidRPr="00262569">
              <w:rPr>
                <w:lang w:val="cs-CZ"/>
              </w:rPr>
              <w:t>PPD</w:t>
            </w:r>
            <w:r w:rsidR="002308A6" w:rsidRPr="00262569">
              <w:rPr>
                <w:lang w:val="cs-CZ"/>
              </w:rPr>
              <w:t xml:space="preserve"> neobdrží od každého z těchto zkoušejících a </w:t>
            </w:r>
            <w:proofErr w:type="spellStart"/>
            <w:r w:rsidR="002308A6" w:rsidRPr="00262569">
              <w:rPr>
                <w:lang w:val="cs-CZ"/>
              </w:rPr>
              <w:t>spoluzkoušejících</w:t>
            </w:r>
            <w:proofErr w:type="spellEnd"/>
            <w:r w:rsidR="002308A6" w:rsidRPr="00262569">
              <w:rPr>
                <w:lang w:val="cs-CZ"/>
              </w:rPr>
              <w:t xml:space="preserve"> vyplněný formulář,</w:t>
            </w:r>
            <w:r w:rsidR="00903AB9" w:rsidRPr="00262569">
              <w:rPr>
                <w:lang w:val="cs-CZ"/>
              </w:rPr>
              <w:t xml:space="preserve"> </w:t>
            </w:r>
            <w:r w:rsidR="00183F49" w:rsidRPr="00262569">
              <w:rPr>
                <w:lang w:val="cs-CZ"/>
              </w:rPr>
              <w:t>může pozastavit</w:t>
            </w:r>
            <w:r w:rsidR="002308A6" w:rsidRPr="00262569">
              <w:rPr>
                <w:lang w:val="cs-CZ"/>
              </w:rPr>
              <w:t xml:space="preserve"> platby</w:t>
            </w:r>
            <w:r w:rsidR="00903AB9" w:rsidRPr="00262569">
              <w:rPr>
                <w:lang w:val="cs-CZ"/>
              </w:rPr>
              <w:t xml:space="preserve">. </w:t>
            </w:r>
            <w:r w:rsidR="00C978E3" w:rsidRPr="00262569">
              <w:rPr>
                <w:lang w:val="cs-CZ"/>
              </w:rPr>
              <w:t>Zdravotnické zařízení a Zkoušející</w:t>
            </w:r>
            <w:r w:rsidR="00903AB9" w:rsidRPr="00262569">
              <w:rPr>
                <w:lang w:val="cs-CZ"/>
              </w:rPr>
              <w:t xml:space="preserve"> </w:t>
            </w:r>
            <w:r w:rsidR="002308A6" w:rsidRPr="00262569">
              <w:rPr>
                <w:lang w:val="cs-CZ"/>
              </w:rPr>
              <w:t xml:space="preserve">jsou povinni zajistit, aby byly tyto formuláře neprodleně </w:t>
            </w:r>
            <w:r w:rsidR="00E138DA" w:rsidRPr="00262569">
              <w:rPr>
                <w:lang w:val="cs-CZ"/>
              </w:rPr>
              <w:t xml:space="preserve">průběžně </w:t>
            </w:r>
            <w:r w:rsidR="002308A6" w:rsidRPr="00262569">
              <w:rPr>
                <w:lang w:val="cs-CZ"/>
              </w:rPr>
              <w:t>aktualizovány tak,</w:t>
            </w:r>
            <w:r w:rsidR="00903AB9" w:rsidRPr="00262569">
              <w:rPr>
                <w:lang w:val="cs-CZ"/>
              </w:rPr>
              <w:t xml:space="preserve"> </w:t>
            </w:r>
            <w:r w:rsidR="002308A6" w:rsidRPr="00262569">
              <w:rPr>
                <w:lang w:val="cs-CZ"/>
              </w:rPr>
              <w:t xml:space="preserve">aby zůstaly správné a úplně po </w:t>
            </w:r>
            <w:r w:rsidR="00183F49" w:rsidRPr="00262569">
              <w:rPr>
                <w:lang w:val="cs-CZ"/>
              </w:rPr>
              <w:t>celou</w:t>
            </w:r>
            <w:r w:rsidR="002308A6" w:rsidRPr="00262569">
              <w:rPr>
                <w:lang w:val="cs-CZ"/>
              </w:rPr>
              <w:t xml:space="preserve"> dobu Klinického hodnocení a dále po dobu jednoho</w:t>
            </w:r>
            <w:r w:rsidR="00903AB9" w:rsidRPr="00262569">
              <w:rPr>
                <w:lang w:val="cs-CZ"/>
              </w:rPr>
              <w:t xml:space="preserve"> (1) </w:t>
            </w:r>
            <w:r w:rsidR="002308A6" w:rsidRPr="00262569">
              <w:rPr>
                <w:lang w:val="cs-CZ"/>
              </w:rPr>
              <w:t>roku po jeho dokončení</w:t>
            </w:r>
            <w:r w:rsidR="00903AB9" w:rsidRPr="00262569">
              <w:rPr>
                <w:lang w:val="cs-CZ"/>
              </w:rPr>
              <w:t xml:space="preserve">. </w:t>
            </w:r>
            <w:r w:rsidR="00C978E3" w:rsidRPr="00262569">
              <w:rPr>
                <w:lang w:val="cs-CZ"/>
              </w:rPr>
              <w:t>Zdravotnické zařízení a Zkoušející</w:t>
            </w:r>
            <w:r w:rsidR="00903AB9" w:rsidRPr="00262569">
              <w:rPr>
                <w:lang w:val="cs-CZ"/>
              </w:rPr>
              <w:t xml:space="preserve"> </w:t>
            </w:r>
            <w:r w:rsidR="002308A6" w:rsidRPr="00262569">
              <w:rPr>
                <w:lang w:val="cs-CZ"/>
              </w:rPr>
              <w:t>souhlasí s tím, že vyplněné formuláře mohou být kontrolovány státními orgány,</w:t>
            </w:r>
            <w:r w:rsidR="00903AB9" w:rsidRPr="00262569">
              <w:rPr>
                <w:lang w:val="cs-CZ"/>
              </w:rPr>
              <w:t xml:space="preserve"> Zadavatel</w:t>
            </w:r>
            <w:r w:rsidR="002308A6" w:rsidRPr="00262569">
              <w:rPr>
                <w:lang w:val="cs-CZ"/>
              </w:rPr>
              <w:t>em</w:t>
            </w:r>
            <w:r w:rsidR="00903AB9" w:rsidRPr="00262569">
              <w:rPr>
                <w:lang w:val="cs-CZ"/>
              </w:rPr>
              <w:t xml:space="preserve">, </w:t>
            </w:r>
            <w:smartTag w:uri="urn:schemas-microsoft-com:office:smarttags" w:element="stockticker">
              <w:r w:rsidR="00903AB9" w:rsidRPr="00262569">
                <w:rPr>
                  <w:lang w:val="cs-CZ"/>
                </w:rPr>
                <w:t>PPD</w:t>
              </w:r>
            </w:smartTag>
            <w:r w:rsidR="00903AB9" w:rsidRPr="00262569">
              <w:rPr>
                <w:lang w:val="cs-CZ"/>
              </w:rPr>
              <w:t xml:space="preserve"> a </w:t>
            </w:r>
            <w:r w:rsidR="002308A6" w:rsidRPr="00262569">
              <w:rPr>
                <w:lang w:val="cs-CZ"/>
              </w:rPr>
              <w:t>jejich zástupci</w:t>
            </w:r>
            <w:r w:rsidR="00903AB9" w:rsidRPr="00262569">
              <w:rPr>
                <w:lang w:val="cs-CZ"/>
              </w:rPr>
              <w:t xml:space="preserve">, a </w:t>
            </w:r>
            <w:r w:rsidR="00C978E3" w:rsidRPr="00262569">
              <w:rPr>
                <w:lang w:val="cs-CZ"/>
              </w:rPr>
              <w:t>Zdravotnické zařízení a Zkoušející</w:t>
            </w:r>
            <w:r w:rsidR="00903AB9" w:rsidRPr="00262569">
              <w:rPr>
                <w:lang w:val="cs-CZ"/>
              </w:rPr>
              <w:t xml:space="preserve"> </w:t>
            </w:r>
            <w:r w:rsidR="002308A6" w:rsidRPr="00262569">
              <w:rPr>
                <w:lang w:val="cs-CZ"/>
              </w:rPr>
              <w:t>s takovou kontrolou souhlasí</w:t>
            </w:r>
            <w:r w:rsidR="00903AB9" w:rsidRPr="00262569">
              <w:rPr>
                <w:lang w:val="cs-CZ"/>
              </w:rPr>
              <w:t xml:space="preserve">.  </w:t>
            </w:r>
            <w:r w:rsidR="00C978E3" w:rsidRPr="00262569">
              <w:rPr>
                <w:lang w:val="cs-CZ"/>
              </w:rPr>
              <w:t>Zdravotnické zařízení a Zkoušející</w:t>
            </w:r>
            <w:r w:rsidR="00903AB9" w:rsidRPr="00262569">
              <w:rPr>
                <w:lang w:val="cs-CZ"/>
              </w:rPr>
              <w:t xml:space="preserve"> </w:t>
            </w:r>
            <w:r w:rsidR="002308A6" w:rsidRPr="00262569">
              <w:rPr>
                <w:lang w:val="cs-CZ"/>
              </w:rPr>
              <w:t>dále souhlasí s předáváním těchto finančních údajů</w:t>
            </w:r>
            <w:r w:rsidR="00903AB9" w:rsidRPr="00262569">
              <w:rPr>
                <w:lang w:val="cs-CZ"/>
              </w:rPr>
              <w:t xml:space="preserve"> </w:t>
            </w:r>
            <w:r w:rsidR="002308A6" w:rsidRPr="00262569">
              <w:rPr>
                <w:lang w:val="cs-CZ"/>
              </w:rPr>
              <w:t>do USA</w:t>
            </w:r>
            <w:r w:rsidR="00903AB9" w:rsidRPr="00262569">
              <w:rPr>
                <w:lang w:val="cs-CZ"/>
              </w:rPr>
              <w:t xml:space="preserve">, </w:t>
            </w:r>
            <w:r w:rsidR="002308A6" w:rsidRPr="00262569">
              <w:rPr>
                <w:lang w:val="cs-CZ"/>
              </w:rPr>
              <w:t xml:space="preserve">i když ochrana osobních </w:t>
            </w:r>
            <w:r w:rsidR="002308A6" w:rsidRPr="00262569">
              <w:rPr>
                <w:lang w:val="cs-CZ"/>
              </w:rPr>
              <w:lastRenderedPageBreak/>
              <w:t xml:space="preserve">údajů v USA nemusí existovat nebo </w:t>
            </w:r>
            <w:r w:rsidR="00183F49" w:rsidRPr="00262569">
              <w:rPr>
                <w:lang w:val="cs-CZ"/>
              </w:rPr>
              <w:t>být na</w:t>
            </w:r>
            <w:r w:rsidR="002308A6" w:rsidRPr="00262569">
              <w:rPr>
                <w:lang w:val="cs-CZ"/>
              </w:rPr>
              <w:t xml:space="preserve"> stejné úrovni jako ve státě působení</w:t>
            </w:r>
            <w:r w:rsidR="00903AB9" w:rsidRPr="00262569">
              <w:rPr>
                <w:lang w:val="cs-CZ"/>
              </w:rPr>
              <w:t xml:space="preserve"> </w:t>
            </w:r>
            <w:r w:rsidR="00C978E3" w:rsidRPr="00262569">
              <w:rPr>
                <w:lang w:val="cs-CZ"/>
              </w:rPr>
              <w:t>Zdravotnické</w:t>
            </w:r>
            <w:r w:rsidR="002308A6" w:rsidRPr="00262569">
              <w:rPr>
                <w:lang w:val="cs-CZ"/>
              </w:rPr>
              <w:t>ho</w:t>
            </w:r>
            <w:r w:rsidR="00C978E3" w:rsidRPr="00262569">
              <w:rPr>
                <w:lang w:val="cs-CZ"/>
              </w:rPr>
              <w:t xml:space="preserve"> zařízení a Zkoušející</w:t>
            </w:r>
            <w:r w:rsidR="002308A6" w:rsidRPr="00262569">
              <w:rPr>
                <w:lang w:val="cs-CZ"/>
              </w:rPr>
              <w:t>ho</w:t>
            </w:r>
            <w:r w:rsidR="00903AB9" w:rsidRPr="00262569">
              <w:rPr>
                <w:lang w:val="cs-CZ"/>
              </w:rPr>
              <w:t>.</w:t>
            </w:r>
          </w:p>
          <w:p w14:paraId="2760B814" w14:textId="77777777" w:rsidR="00903AB9" w:rsidRPr="00262569" w:rsidRDefault="00903AB9" w:rsidP="008C2BDB">
            <w:pPr>
              <w:suppressAutoHyphens/>
              <w:jc w:val="center"/>
              <w:rPr>
                <w:lang w:val="cs-CZ"/>
              </w:rPr>
            </w:pPr>
          </w:p>
        </w:tc>
        <w:tc>
          <w:tcPr>
            <w:tcW w:w="4911" w:type="dxa"/>
          </w:tcPr>
          <w:p w14:paraId="4482A976" w14:textId="77777777" w:rsidR="00903AB9" w:rsidRPr="00262569" w:rsidRDefault="00903AB9" w:rsidP="003742E4">
            <w:pPr>
              <w:tabs>
                <w:tab w:val="left" w:pos="-1440"/>
              </w:tabs>
              <w:jc w:val="both"/>
              <w:rPr>
                <w:lang w:val="cs-CZ"/>
              </w:rPr>
            </w:pPr>
          </w:p>
          <w:p w14:paraId="63ABF7AB" w14:textId="77777777" w:rsidR="00903AB9" w:rsidRPr="00262569" w:rsidRDefault="00903AB9" w:rsidP="003742E4">
            <w:pPr>
              <w:tabs>
                <w:tab w:val="left" w:pos="-1440"/>
              </w:tabs>
              <w:ind w:left="720"/>
              <w:jc w:val="both"/>
            </w:pPr>
            <w:proofErr w:type="gramStart"/>
            <w:r w:rsidRPr="00262569">
              <w:t xml:space="preserve">In accordance with U.S. regulatory requirements, Institution and Investigator agree that, for each listed or identified investigator or </w:t>
            </w:r>
            <w:proofErr w:type="spellStart"/>
            <w:r w:rsidRPr="00262569">
              <w:t>subinvestigator</w:t>
            </w:r>
            <w:proofErr w:type="spellEnd"/>
            <w:r w:rsidRPr="00262569">
              <w:t xml:space="preserve"> who is directly involved in the treatment or evaluation of research subjects, Institution and Investigator shall promptly return to </w:t>
            </w:r>
            <w:smartTag w:uri="urn:schemas-microsoft-com:office:smarttags" w:element="stockticker">
              <w:r w:rsidRPr="00262569">
                <w:t>PPD</w:t>
              </w:r>
            </w:smartTag>
            <w:r w:rsidRPr="00262569">
              <w:t xml:space="preserve"> a financial disclosure form that has been completed and signed by such investigator or </w:t>
            </w:r>
            <w:proofErr w:type="spellStart"/>
            <w:r w:rsidRPr="00262569">
              <w:t>subinvestigator</w:t>
            </w:r>
            <w:proofErr w:type="spellEnd"/>
            <w:r w:rsidRPr="00262569">
              <w:t xml:space="preserve">, which shall disclose any applicable interests held by those investigators or </w:t>
            </w:r>
            <w:proofErr w:type="spellStart"/>
            <w:r w:rsidRPr="00262569">
              <w:t>subinvestigators</w:t>
            </w:r>
            <w:proofErr w:type="spellEnd"/>
            <w:r w:rsidRPr="00262569">
              <w:t xml:space="preserve"> and their spouses or dependent children.</w:t>
            </w:r>
            <w:proofErr w:type="gramEnd"/>
            <w:r w:rsidRPr="00262569">
              <w:t xml:space="preserve">  </w:t>
            </w:r>
            <w:smartTag w:uri="urn:schemas-microsoft-com:office:smarttags" w:element="stockticker">
              <w:r w:rsidRPr="00262569">
                <w:t>PPD</w:t>
              </w:r>
            </w:smartTag>
            <w:r w:rsidRPr="00262569">
              <w:t xml:space="preserve"> may withhold payments if it does not receive a completed form from each such investigator and </w:t>
            </w:r>
            <w:proofErr w:type="spellStart"/>
            <w:r w:rsidRPr="00262569">
              <w:t>subinvestigator</w:t>
            </w:r>
            <w:proofErr w:type="spellEnd"/>
            <w:r w:rsidRPr="00262569">
              <w:t xml:space="preserve">.  Institution and Investigator shall ensure that all such forms </w:t>
            </w:r>
            <w:proofErr w:type="gramStart"/>
            <w:r w:rsidRPr="00262569">
              <w:t>are promptly updated</w:t>
            </w:r>
            <w:proofErr w:type="gramEnd"/>
            <w:r w:rsidRPr="00262569">
              <w:t xml:space="preserve"> as needed to maintain their accuracy and completeness during the Trial and for one (1) year after its completion.  Institution and Investigator agree that the completed forms may be subject to review by governmental or regulatory agencies, Sponsor, </w:t>
            </w:r>
            <w:smartTag w:uri="urn:schemas-microsoft-com:office:smarttags" w:element="stockticker">
              <w:r w:rsidRPr="00262569">
                <w:t>PPD</w:t>
              </w:r>
            </w:smartTag>
            <w:r w:rsidRPr="00262569">
              <w:t xml:space="preserve">, and their agents, and Institution and Investigator consent to such review.  Institution and Investigator further consent to the transfer of such financial disclosure data to the U.S., even though data protection may not exist or be </w:t>
            </w:r>
            <w:r w:rsidRPr="00262569">
              <w:lastRenderedPageBreak/>
              <w:t>as developed in the U.S. as in Institution and Investigator’s own country.</w:t>
            </w:r>
          </w:p>
          <w:p w14:paraId="57495939" w14:textId="77777777" w:rsidR="00903AB9" w:rsidRPr="00262569" w:rsidRDefault="00903AB9" w:rsidP="003742E4">
            <w:pPr>
              <w:suppressAutoHyphens/>
              <w:jc w:val="center"/>
            </w:pPr>
          </w:p>
        </w:tc>
      </w:tr>
      <w:tr w:rsidR="00262569" w:rsidRPr="00262569" w14:paraId="6C0A5F06" w14:textId="77777777" w:rsidTr="00796168">
        <w:tc>
          <w:tcPr>
            <w:tcW w:w="4678" w:type="dxa"/>
          </w:tcPr>
          <w:p w14:paraId="3912F31B" w14:textId="77777777" w:rsidR="00903AB9" w:rsidRPr="00262569" w:rsidRDefault="00903AB9" w:rsidP="001738AB">
            <w:pPr>
              <w:numPr>
                <w:ilvl w:val="0"/>
                <w:numId w:val="51"/>
              </w:numPr>
              <w:tabs>
                <w:tab w:val="left" w:pos="-1440"/>
              </w:tabs>
              <w:jc w:val="both"/>
              <w:rPr>
                <w:b/>
                <w:u w:val="single"/>
                <w:lang w:val="cs-CZ"/>
              </w:rPr>
            </w:pPr>
            <w:r w:rsidRPr="00262569">
              <w:rPr>
                <w:b/>
                <w:u w:val="single"/>
                <w:lang w:val="cs-CZ"/>
              </w:rPr>
              <w:lastRenderedPageBreak/>
              <w:t xml:space="preserve"> </w:t>
            </w:r>
            <w:r w:rsidR="00B434D8" w:rsidRPr="00262569">
              <w:rPr>
                <w:b/>
                <w:u w:val="single"/>
                <w:lang w:val="cs-CZ"/>
              </w:rPr>
              <w:t>Přeprava nebezpečných látek a infekčního materiálu</w:t>
            </w:r>
          </w:p>
          <w:p w14:paraId="2705168C" w14:textId="77777777" w:rsidR="00903AB9" w:rsidRPr="00262569" w:rsidRDefault="00903AB9" w:rsidP="008C2BDB">
            <w:pPr>
              <w:tabs>
                <w:tab w:val="left" w:pos="-1440"/>
              </w:tabs>
              <w:jc w:val="both"/>
              <w:rPr>
                <w:b/>
                <w:lang w:val="cs-CZ"/>
              </w:rPr>
            </w:pPr>
          </w:p>
        </w:tc>
        <w:tc>
          <w:tcPr>
            <w:tcW w:w="4911" w:type="dxa"/>
          </w:tcPr>
          <w:p w14:paraId="093EB422" w14:textId="77777777" w:rsidR="00903AB9" w:rsidRPr="00262569" w:rsidRDefault="00903AB9" w:rsidP="001738AB">
            <w:pPr>
              <w:numPr>
                <w:ilvl w:val="0"/>
                <w:numId w:val="52"/>
              </w:numPr>
              <w:tabs>
                <w:tab w:val="left" w:pos="-1440"/>
              </w:tabs>
              <w:jc w:val="both"/>
              <w:rPr>
                <w:b/>
                <w:u w:val="single"/>
              </w:rPr>
            </w:pPr>
            <w:r w:rsidRPr="00262569">
              <w:rPr>
                <w:b/>
                <w:u w:val="single"/>
                <w:lang w:val="it-IT"/>
              </w:rPr>
              <w:t xml:space="preserve"> </w:t>
            </w:r>
            <w:r w:rsidRPr="00262569">
              <w:rPr>
                <w:b/>
                <w:u w:val="single"/>
              </w:rPr>
              <w:t>Shipping of Dangerous Goods and Infectious Materials</w:t>
            </w:r>
          </w:p>
          <w:p w14:paraId="45912377" w14:textId="77777777" w:rsidR="00903AB9" w:rsidRPr="00262569" w:rsidRDefault="00903AB9" w:rsidP="003742E4">
            <w:pPr>
              <w:tabs>
                <w:tab w:val="left" w:pos="-1440"/>
              </w:tabs>
              <w:jc w:val="both"/>
              <w:rPr>
                <w:b/>
              </w:rPr>
            </w:pPr>
          </w:p>
        </w:tc>
      </w:tr>
      <w:tr w:rsidR="00262569" w:rsidRPr="00262569" w14:paraId="47889C1C" w14:textId="77777777" w:rsidTr="00796168">
        <w:tc>
          <w:tcPr>
            <w:tcW w:w="4678" w:type="dxa"/>
          </w:tcPr>
          <w:p w14:paraId="64EC5E5E" w14:textId="77777777" w:rsidR="00903AB9" w:rsidRPr="00262569" w:rsidRDefault="00903AB9" w:rsidP="008C2BDB">
            <w:pPr>
              <w:tabs>
                <w:tab w:val="left" w:pos="-1440"/>
              </w:tabs>
              <w:jc w:val="both"/>
              <w:rPr>
                <w:lang w:val="cs-CZ"/>
              </w:rPr>
            </w:pPr>
          </w:p>
          <w:p w14:paraId="5AED1948" w14:textId="77777777" w:rsidR="00903AB9" w:rsidRPr="00262569" w:rsidRDefault="00B434D8" w:rsidP="00E138DA">
            <w:pPr>
              <w:tabs>
                <w:tab w:val="left" w:pos="-1440"/>
              </w:tabs>
              <w:ind w:left="426"/>
              <w:jc w:val="both"/>
              <w:rPr>
                <w:lang w:val="cs-CZ"/>
              </w:rPr>
            </w:pPr>
            <w:r w:rsidRPr="00262569">
              <w:rPr>
                <w:lang w:val="cs-CZ"/>
              </w:rPr>
              <w:t>Přeprava nebezpečných látek a infekčního materiálu</w:t>
            </w:r>
            <w:r w:rsidR="00903AB9" w:rsidRPr="00262569">
              <w:rPr>
                <w:lang w:val="cs-CZ"/>
              </w:rPr>
              <w:t xml:space="preserve"> (</w:t>
            </w:r>
            <w:r w:rsidRPr="00262569">
              <w:rPr>
                <w:lang w:val="cs-CZ"/>
              </w:rPr>
              <w:t>včetně infekčních vzorků od subjektů</w:t>
            </w:r>
            <w:r w:rsidR="00903AB9" w:rsidRPr="00262569">
              <w:rPr>
                <w:lang w:val="cs-CZ"/>
              </w:rPr>
              <w:t xml:space="preserve">) </w:t>
            </w:r>
            <w:r w:rsidRPr="00262569">
              <w:rPr>
                <w:lang w:val="cs-CZ"/>
              </w:rPr>
              <w:t>podléhá místním</w:t>
            </w:r>
            <w:r w:rsidR="00903AB9" w:rsidRPr="00262569">
              <w:rPr>
                <w:lang w:val="cs-CZ"/>
              </w:rPr>
              <w:t xml:space="preserve">, </w:t>
            </w:r>
            <w:r w:rsidRPr="00262569">
              <w:rPr>
                <w:lang w:val="cs-CZ"/>
              </w:rPr>
              <w:t xml:space="preserve">národním a mezinárodním </w:t>
            </w:r>
            <w:r w:rsidR="00183F49" w:rsidRPr="00262569">
              <w:rPr>
                <w:lang w:val="cs-CZ"/>
              </w:rPr>
              <w:t>předpisům</w:t>
            </w:r>
            <w:r w:rsidR="00903AB9" w:rsidRPr="00262569">
              <w:rPr>
                <w:lang w:val="cs-CZ"/>
              </w:rPr>
              <w:t xml:space="preserve">. </w:t>
            </w:r>
            <w:r w:rsidR="00C978E3" w:rsidRPr="00262569">
              <w:rPr>
                <w:lang w:val="cs-CZ"/>
              </w:rPr>
              <w:t>Zdravotnické zařízení a Zkoušející</w:t>
            </w:r>
            <w:r w:rsidR="00903AB9" w:rsidRPr="00262569">
              <w:rPr>
                <w:lang w:val="cs-CZ"/>
              </w:rPr>
              <w:t xml:space="preserve"> </w:t>
            </w:r>
            <w:r w:rsidRPr="00262569">
              <w:rPr>
                <w:lang w:val="cs-CZ"/>
              </w:rPr>
              <w:t>jsou odpovědni za zajištění,</w:t>
            </w:r>
            <w:r w:rsidR="00903AB9" w:rsidRPr="00262569">
              <w:rPr>
                <w:lang w:val="cs-CZ"/>
              </w:rPr>
              <w:t xml:space="preserve"> </w:t>
            </w:r>
            <w:r w:rsidRPr="00262569">
              <w:rPr>
                <w:lang w:val="cs-CZ"/>
              </w:rPr>
              <w:t>aby každá osoba provádějící balení nebo manipulaci s nebezpečnými látkami či infekčním materiálem</w:t>
            </w:r>
            <w:r w:rsidR="00903AB9" w:rsidRPr="00262569">
              <w:rPr>
                <w:lang w:val="cs-CZ"/>
              </w:rPr>
              <w:t xml:space="preserve"> </w:t>
            </w:r>
            <w:r w:rsidRPr="00262569">
              <w:rPr>
                <w:lang w:val="cs-CZ"/>
              </w:rPr>
              <w:t>za účelem přepravy ze Zdravotnického zařízení dodržovala platné předpisy</w:t>
            </w:r>
            <w:r w:rsidR="00903AB9" w:rsidRPr="00262569">
              <w:rPr>
                <w:lang w:val="cs-CZ"/>
              </w:rPr>
              <w:t>.</w:t>
            </w:r>
          </w:p>
          <w:p w14:paraId="54EFD6E4" w14:textId="77777777" w:rsidR="00903AB9" w:rsidRPr="00262569" w:rsidRDefault="00903AB9" w:rsidP="008C2BDB">
            <w:pPr>
              <w:suppressAutoHyphens/>
              <w:jc w:val="center"/>
              <w:rPr>
                <w:lang w:val="cs-CZ"/>
              </w:rPr>
            </w:pPr>
          </w:p>
        </w:tc>
        <w:tc>
          <w:tcPr>
            <w:tcW w:w="4911" w:type="dxa"/>
          </w:tcPr>
          <w:p w14:paraId="1013CCB6" w14:textId="77777777" w:rsidR="00903AB9" w:rsidRPr="00262569" w:rsidRDefault="00903AB9" w:rsidP="003742E4">
            <w:pPr>
              <w:tabs>
                <w:tab w:val="left" w:pos="-1440"/>
              </w:tabs>
              <w:jc w:val="both"/>
              <w:rPr>
                <w:lang w:val="cs-CZ"/>
              </w:rPr>
            </w:pPr>
          </w:p>
          <w:p w14:paraId="62A11A76" w14:textId="77777777" w:rsidR="00903AB9" w:rsidRPr="00262569" w:rsidRDefault="00903AB9" w:rsidP="003742E4">
            <w:pPr>
              <w:tabs>
                <w:tab w:val="left" w:pos="-1440"/>
              </w:tabs>
              <w:ind w:left="720"/>
              <w:jc w:val="both"/>
            </w:pPr>
            <w:r w:rsidRPr="00262569">
              <w:t>The shipment of dangerous goods and infectious materials (including infectious subject specimens) is subject to local, national, and international laws and regulations.  Institution and Investigator are responsible for ensuring that each individual who packages or handles any dangerous goods or infectious materials for shipping from Institution complies with all applicable laws and regulations.</w:t>
            </w:r>
          </w:p>
          <w:p w14:paraId="5981117C" w14:textId="77777777" w:rsidR="00903AB9" w:rsidRPr="00262569" w:rsidRDefault="00903AB9" w:rsidP="003742E4">
            <w:pPr>
              <w:suppressAutoHyphens/>
              <w:jc w:val="center"/>
            </w:pPr>
          </w:p>
        </w:tc>
      </w:tr>
      <w:tr w:rsidR="00262569" w:rsidRPr="00262569" w14:paraId="59CBC2E0" w14:textId="77777777" w:rsidTr="00796168">
        <w:tc>
          <w:tcPr>
            <w:tcW w:w="4678" w:type="dxa"/>
          </w:tcPr>
          <w:p w14:paraId="5ED9C4BF" w14:textId="77777777" w:rsidR="00903AB9" w:rsidRPr="00262569" w:rsidRDefault="00903AB9" w:rsidP="008C2BDB">
            <w:pPr>
              <w:tabs>
                <w:tab w:val="left" w:pos="-720"/>
                <w:tab w:val="left" w:pos="0"/>
              </w:tabs>
              <w:suppressAutoHyphens/>
              <w:jc w:val="both"/>
              <w:rPr>
                <w:b/>
                <w:spacing w:val="-3"/>
                <w:lang w:val="cs-CZ"/>
              </w:rPr>
            </w:pPr>
            <w:r w:rsidRPr="00262569">
              <w:rPr>
                <w:b/>
                <w:spacing w:val="-3"/>
                <w:lang w:val="cs-CZ"/>
              </w:rPr>
              <w:t>21.0</w:t>
            </w:r>
            <w:r w:rsidRPr="00262569">
              <w:rPr>
                <w:b/>
                <w:spacing w:val="-3"/>
                <w:lang w:val="cs-CZ"/>
              </w:rPr>
              <w:tab/>
            </w:r>
            <w:r w:rsidR="00B434D8" w:rsidRPr="00262569">
              <w:rPr>
                <w:b/>
                <w:spacing w:val="-3"/>
                <w:u w:val="single"/>
                <w:lang w:val="cs-CZ"/>
              </w:rPr>
              <w:t>Závěrečná ustanovení</w:t>
            </w:r>
          </w:p>
          <w:p w14:paraId="635DC6C6" w14:textId="77777777" w:rsidR="00903AB9" w:rsidRPr="00262569" w:rsidRDefault="00903AB9" w:rsidP="008C2BDB">
            <w:pPr>
              <w:tabs>
                <w:tab w:val="left" w:pos="-1440"/>
              </w:tabs>
              <w:jc w:val="both"/>
              <w:rPr>
                <w:lang w:val="cs-CZ"/>
              </w:rPr>
            </w:pPr>
          </w:p>
        </w:tc>
        <w:tc>
          <w:tcPr>
            <w:tcW w:w="4911" w:type="dxa"/>
          </w:tcPr>
          <w:p w14:paraId="1F9F8FA5" w14:textId="77777777" w:rsidR="00903AB9" w:rsidRPr="00262569" w:rsidRDefault="00903AB9" w:rsidP="003742E4">
            <w:pPr>
              <w:tabs>
                <w:tab w:val="left" w:pos="-720"/>
                <w:tab w:val="left" w:pos="0"/>
              </w:tabs>
              <w:suppressAutoHyphens/>
              <w:jc w:val="both"/>
              <w:rPr>
                <w:b/>
                <w:spacing w:val="-3"/>
              </w:rPr>
            </w:pPr>
            <w:r w:rsidRPr="00262569">
              <w:rPr>
                <w:b/>
                <w:spacing w:val="-3"/>
              </w:rPr>
              <w:t>21.0</w:t>
            </w:r>
            <w:r w:rsidRPr="00262569">
              <w:rPr>
                <w:b/>
                <w:spacing w:val="-3"/>
              </w:rPr>
              <w:tab/>
            </w:r>
            <w:r w:rsidRPr="00262569">
              <w:rPr>
                <w:b/>
                <w:spacing w:val="-3"/>
                <w:u w:val="single"/>
              </w:rPr>
              <w:t>Miscellaneous</w:t>
            </w:r>
          </w:p>
          <w:p w14:paraId="47566E21" w14:textId="77777777" w:rsidR="00903AB9" w:rsidRPr="00262569" w:rsidRDefault="00903AB9" w:rsidP="003742E4">
            <w:pPr>
              <w:tabs>
                <w:tab w:val="left" w:pos="-1440"/>
              </w:tabs>
              <w:jc w:val="both"/>
            </w:pPr>
          </w:p>
        </w:tc>
      </w:tr>
      <w:tr w:rsidR="00262569" w:rsidRPr="00262569" w14:paraId="17F3CC17" w14:textId="77777777" w:rsidTr="00796168">
        <w:tc>
          <w:tcPr>
            <w:tcW w:w="4678" w:type="dxa"/>
          </w:tcPr>
          <w:p w14:paraId="78FFF1E0" w14:textId="77777777" w:rsidR="00903AB9" w:rsidRPr="00262569" w:rsidRDefault="00903AB9" w:rsidP="008C2BDB">
            <w:pPr>
              <w:tabs>
                <w:tab w:val="left" w:pos="-720"/>
              </w:tabs>
              <w:suppressAutoHyphens/>
              <w:jc w:val="both"/>
              <w:rPr>
                <w:spacing w:val="-3"/>
                <w:lang w:val="cs-CZ"/>
              </w:rPr>
            </w:pPr>
          </w:p>
          <w:p w14:paraId="0DEF0ACD" w14:textId="088C8B8D" w:rsidR="00903AB9" w:rsidRPr="00262569" w:rsidRDefault="00903AB9" w:rsidP="00E138DA">
            <w:pPr>
              <w:tabs>
                <w:tab w:val="left" w:pos="-720"/>
                <w:tab w:val="left" w:pos="0"/>
              </w:tabs>
              <w:suppressAutoHyphens/>
              <w:ind w:left="993" w:hanging="567"/>
              <w:jc w:val="both"/>
              <w:rPr>
                <w:spacing w:val="-3"/>
                <w:lang w:val="cs-CZ"/>
              </w:rPr>
            </w:pPr>
            <w:r w:rsidRPr="00262569">
              <w:rPr>
                <w:spacing w:val="-3"/>
                <w:lang w:val="cs-CZ"/>
              </w:rPr>
              <w:t>21.1</w:t>
            </w:r>
            <w:r w:rsidRPr="00262569">
              <w:rPr>
                <w:spacing w:val="-3"/>
                <w:lang w:val="cs-CZ"/>
              </w:rPr>
              <w:tab/>
            </w:r>
            <w:r w:rsidR="00B434D8" w:rsidRPr="00262569">
              <w:rPr>
                <w:spacing w:val="-3"/>
                <w:lang w:val="cs-CZ"/>
              </w:rPr>
              <w:t xml:space="preserve">Tato </w:t>
            </w:r>
            <w:r w:rsidR="00183F49" w:rsidRPr="00262569">
              <w:rPr>
                <w:spacing w:val="-3"/>
                <w:lang w:val="cs-CZ"/>
              </w:rPr>
              <w:t>Smlouva zavazuje</w:t>
            </w:r>
            <w:r w:rsidR="00B434D8" w:rsidRPr="00262569">
              <w:rPr>
                <w:spacing w:val="-3"/>
                <w:lang w:val="cs-CZ"/>
              </w:rPr>
              <w:t xml:space="preserve"> smluvní strany</w:t>
            </w:r>
            <w:r w:rsidRPr="00262569">
              <w:rPr>
                <w:spacing w:val="-3"/>
                <w:lang w:val="cs-CZ"/>
              </w:rPr>
              <w:t xml:space="preserve">, </w:t>
            </w:r>
            <w:r w:rsidR="00B434D8" w:rsidRPr="00262569">
              <w:rPr>
                <w:spacing w:val="-3"/>
                <w:lang w:val="cs-CZ"/>
              </w:rPr>
              <w:t>jejich statutární zástupce</w:t>
            </w:r>
            <w:r w:rsidRPr="00262569">
              <w:rPr>
                <w:spacing w:val="-3"/>
                <w:lang w:val="cs-CZ"/>
              </w:rPr>
              <w:t xml:space="preserve">, </w:t>
            </w:r>
            <w:r w:rsidR="00B434D8" w:rsidRPr="00262569">
              <w:rPr>
                <w:spacing w:val="-3"/>
                <w:lang w:val="cs-CZ"/>
              </w:rPr>
              <w:t>právní nástupce a nabyvatele jejich práv</w:t>
            </w:r>
            <w:r w:rsidRPr="00262569">
              <w:rPr>
                <w:spacing w:val="-3"/>
                <w:lang w:val="cs-CZ"/>
              </w:rPr>
              <w:t xml:space="preserve">; </w:t>
            </w:r>
            <w:r w:rsidR="00B434D8" w:rsidRPr="00262569">
              <w:rPr>
                <w:spacing w:val="-3"/>
                <w:lang w:val="cs-CZ"/>
              </w:rPr>
              <w:t xml:space="preserve">může být </w:t>
            </w:r>
            <w:r w:rsidR="00183F49" w:rsidRPr="00262569">
              <w:rPr>
                <w:spacing w:val="-3"/>
                <w:lang w:val="cs-CZ"/>
              </w:rPr>
              <w:t>měněna</w:t>
            </w:r>
            <w:r w:rsidR="00B434D8" w:rsidRPr="00262569">
              <w:rPr>
                <w:spacing w:val="-3"/>
                <w:lang w:val="cs-CZ"/>
              </w:rPr>
              <w:t xml:space="preserve"> a doplňována pouze písemnými dodatky podepsanými smluvními stranami</w:t>
            </w:r>
            <w:r w:rsidRPr="00262569">
              <w:rPr>
                <w:spacing w:val="-3"/>
                <w:lang w:val="cs-CZ"/>
              </w:rPr>
              <w:t xml:space="preserve"> </w:t>
            </w:r>
            <w:r w:rsidR="00B434D8" w:rsidRPr="00262569">
              <w:rPr>
                <w:spacing w:val="-3"/>
                <w:lang w:val="cs-CZ"/>
              </w:rPr>
              <w:t>a nahrazuje všechny předchozí písemné i ústní smlouvy</w:t>
            </w:r>
            <w:r w:rsidRPr="00262569">
              <w:rPr>
                <w:spacing w:val="-3"/>
                <w:lang w:val="cs-CZ"/>
              </w:rPr>
              <w:t xml:space="preserve"> </w:t>
            </w:r>
            <w:r w:rsidR="00B434D8" w:rsidRPr="00262569">
              <w:rPr>
                <w:spacing w:val="-3"/>
                <w:lang w:val="cs-CZ"/>
              </w:rPr>
              <w:t>a prohlášení mezi smluvními stranami</w:t>
            </w:r>
            <w:r w:rsidRPr="00262569">
              <w:rPr>
                <w:spacing w:val="-3"/>
                <w:lang w:val="cs-CZ"/>
              </w:rPr>
              <w:t xml:space="preserve"> </w:t>
            </w:r>
            <w:r w:rsidR="00B434D8" w:rsidRPr="00262569">
              <w:rPr>
                <w:spacing w:val="-3"/>
                <w:lang w:val="cs-CZ"/>
              </w:rPr>
              <w:t>ve věci svého předmětu</w:t>
            </w:r>
            <w:r w:rsidRPr="00262569">
              <w:rPr>
                <w:spacing w:val="-3"/>
                <w:lang w:val="cs-CZ"/>
              </w:rPr>
              <w:t xml:space="preserve">. </w:t>
            </w:r>
            <w:r w:rsidR="00B434D8" w:rsidRPr="00262569">
              <w:rPr>
                <w:spacing w:val="-3"/>
                <w:lang w:val="cs-CZ"/>
              </w:rPr>
              <w:t>Zdravotnické zařízení ani Zkoušející</w:t>
            </w:r>
            <w:r w:rsidRPr="00262569">
              <w:rPr>
                <w:spacing w:val="-3"/>
                <w:lang w:val="cs-CZ"/>
              </w:rPr>
              <w:t xml:space="preserve"> </w:t>
            </w:r>
            <w:r w:rsidR="00B434D8" w:rsidRPr="00262569">
              <w:rPr>
                <w:spacing w:val="-3"/>
                <w:lang w:val="cs-CZ"/>
              </w:rPr>
              <w:t>nepřevedou žádná svá práva ani povinnosti z této Smlouvy</w:t>
            </w:r>
            <w:r w:rsidRPr="00262569">
              <w:rPr>
                <w:lang w:val="cs-CZ"/>
              </w:rPr>
              <w:t xml:space="preserve"> </w:t>
            </w:r>
            <w:r w:rsidR="00B434D8" w:rsidRPr="00262569">
              <w:rPr>
                <w:lang w:val="cs-CZ"/>
              </w:rPr>
              <w:t>bez písemného souhlasu</w:t>
            </w:r>
            <w:r w:rsidRPr="00262569">
              <w:rPr>
                <w:lang w:val="cs-CZ"/>
              </w:rPr>
              <w:t xml:space="preserve"> Zadavatel</w:t>
            </w:r>
            <w:r w:rsidR="00B434D8" w:rsidRPr="00262569">
              <w:rPr>
                <w:lang w:val="cs-CZ"/>
              </w:rPr>
              <w:t>e</w:t>
            </w:r>
            <w:r w:rsidRPr="00262569">
              <w:rPr>
                <w:lang w:val="cs-CZ"/>
              </w:rPr>
              <w:t xml:space="preserve"> a/</w:t>
            </w:r>
            <w:r w:rsidR="00B434D8" w:rsidRPr="00262569">
              <w:rPr>
                <w:lang w:val="cs-CZ"/>
              </w:rPr>
              <w:t>nebo</w:t>
            </w:r>
            <w:r w:rsidRPr="00262569">
              <w:rPr>
                <w:lang w:val="cs-CZ"/>
              </w:rPr>
              <w:t xml:space="preserve"> </w:t>
            </w:r>
            <w:smartTag w:uri="urn:schemas-microsoft-com:office:smarttags" w:element="stockticker">
              <w:r w:rsidRPr="00262569">
                <w:rPr>
                  <w:lang w:val="cs-CZ"/>
                </w:rPr>
                <w:t>PPD</w:t>
              </w:r>
            </w:smartTag>
            <w:r w:rsidRPr="00262569">
              <w:rPr>
                <w:lang w:val="cs-CZ"/>
              </w:rPr>
              <w:t xml:space="preserve">.  </w:t>
            </w:r>
            <w:r w:rsidR="00183F49" w:rsidRPr="00262569">
              <w:rPr>
                <w:lang w:val="cs-CZ"/>
              </w:rPr>
              <w:t xml:space="preserve">Zadavatel a/nebo PPD na žádost Zadavatele </w:t>
            </w:r>
            <w:r w:rsidR="00E138DA" w:rsidRPr="00262569">
              <w:rPr>
                <w:lang w:val="cs-CZ"/>
              </w:rPr>
              <w:t>mohou</w:t>
            </w:r>
            <w:r w:rsidR="00183F49" w:rsidRPr="00262569">
              <w:rPr>
                <w:lang w:val="cs-CZ"/>
              </w:rPr>
              <w:t xml:space="preserve"> tuto Smlouvu převést na třetí osobu, (a PPD na žádost Zadavatele může převést svá práva a povinnosti z této Smlouvy na Zadavatele), </w:t>
            </w:r>
            <w:r w:rsidR="00E138DA" w:rsidRPr="00262569">
              <w:rPr>
                <w:lang w:val="cs-CZ"/>
              </w:rPr>
              <w:t>přičemž</w:t>
            </w:r>
            <w:r w:rsidR="00183F49" w:rsidRPr="00262569">
              <w:rPr>
                <w:lang w:val="cs-CZ"/>
              </w:rPr>
              <w:t xml:space="preserve"> Zadavatel, </w:t>
            </w:r>
            <w:r w:rsidR="00E138DA" w:rsidRPr="00262569">
              <w:rPr>
                <w:lang w:val="cs-CZ"/>
              </w:rPr>
              <w:t>resp</w:t>
            </w:r>
            <w:r w:rsidR="00183F49" w:rsidRPr="00262569">
              <w:rPr>
                <w:lang w:val="cs-CZ"/>
              </w:rPr>
              <w:t xml:space="preserve">. PPD nenese odpovědnost za žádné povinnosti a závazky na základě této Smlouvy, které vzniknou po dni takového převodu, a Zdravotnické </w:t>
            </w:r>
            <w:r w:rsidR="00183F49" w:rsidRPr="00262569">
              <w:rPr>
                <w:lang w:val="cs-CZ"/>
              </w:rPr>
              <w:lastRenderedPageBreak/>
              <w:t xml:space="preserve">zařízení a Zkoušející tímto s uvedeným převodem souhlasí.  </w:t>
            </w:r>
            <w:r w:rsidR="00C978E3" w:rsidRPr="00262569">
              <w:rPr>
                <w:lang w:val="cs-CZ"/>
              </w:rPr>
              <w:t>Zdravotnické zařízení a Zkoušející</w:t>
            </w:r>
            <w:r w:rsidRPr="00262569">
              <w:rPr>
                <w:lang w:val="cs-CZ"/>
              </w:rPr>
              <w:t xml:space="preserve"> </w:t>
            </w:r>
            <w:r w:rsidR="00E920F0" w:rsidRPr="00262569">
              <w:rPr>
                <w:lang w:val="cs-CZ"/>
              </w:rPr>
              <w:t>budou o převodu neprodleně informováni nabyvatelem</w:t>
            </w:r>
            <w:r w:rsidRPr="00262569">
              <w:rPr>
                <w:lang w:val="cs-CZ"/>
              </w:rPr>
              <w:t xml:space="preserve">.  </w:t>
            </w:r>
            <w:r w:rsidR="00183F49" w:rsidRPr="00262569">
              <w:rPr>
                <w:spacing w:val="-3"/>
                <w:lang w:val="cs-CZ"/>
              </w:rPr>
              <w:t>Nevymáhání kterékoli podmínky této Smlouvy</w:t>
            </w:r>
            <w:r w:rsidR="00183F49" w:rsidRPr="00262569">
              <w:rPr>
                <w:lang w:val="cs-CZ"/>
              </w:rPr>
              <w:t xml:space="preserve"> neznamená vzdání se této podmínky. </w:t>
            </w:r>
            <w:r w:rsidR="00E920F0" w:rsidRPr="00262569">
              <w:rPr>
                <w:lang w:val="cs-CZ"/>
              </w:rPr>
              <w:t>Bude-li kterákoli část této Smlouvy označena soudem na neúčinnou</w:t>
            </w:r>
            <w:r w:rsidRPr="00262569">
              <w:rPr>
                <w:lang w:val="cs-CZ"/>
              </w:rPr>
              <w:t xml:space="preserve">, </w:t>
            </w:r>
            <w:r w:rsidR="00E920F0" w:rsidRPr="00262569">
              <w:rPr>
                <w:lang w:val="cs-CZ"/>
              </w:rPr>
              <w:t>zůstane zbytek této Smlouvy účinným</w:t>
            </w:r>
            <w:r w:rsidRPr="00262569">
              <w:rPr>
                <w:lang w:val="cs-CZ"/>
              </w:rPr>
              <w:t xml:space="preserve">. </w:t>
            </w:r>
            <w:r w:rsidR="00E920F0" w:rsidRPr="00262569">
              <w:rPr>
                <w:spacing w:val="-3"/>
                <w:lang w:val="cs-CZ"/>
              </w:rPr>
              <w:t>Všechny povinnosti obsažené v této Smlouvě,</w:t>
            </w:r>
            <w:r w:rsidRPr="00262569">
              <w:rPr>
                <w:spacing w:val="-3"/>
                <w:lang w:val="cs-CZ"/>
              </w:rPr>
              <w:t xml:space="preserve"> </w:t>
            </w:r>
            <w:r w:rsidR="00E920F0" w:rsidRPr="00262569">
              <w:rPr>
                <w:spacing w:val="-3"/>
                <w:lang w:val="cs-CZ"/>
              </w:rPr>
              <w:t>které mají být plněny po jejím zániku,</w:t>
            </w:r>
            <w:r w:rsidRPr="00262569">
              <w:rPr>
                <w:spacing w:val="-3"/>
                <w:lang w:val="cs-CZ"/>
              </w:rPr>
              <w:t xml:space="preserve"> </w:t>
            </w:r>
            <w:r w:rsidR="00E920F0" w:rsidRPr="00262569">
              <w:rPr>
                <w:spacing w:val="-3"/>
                <w:lang w:val="cs-CZ"/>
              </w:rPr>
              <w:t>zůstávají v platnosti i po zániku této Smlouvy</w:t>
            </w:r>
            <w:r w:rsidRPr="00262569">
              <w:rPr>
                <w:spacing w:val="-3"/>
                <w:lang w:val="cs-CZ"/>
              </w:rPr>
              <w:t>.</w:t>
            </w:r>
          </w:p>
          <w:p w14:paraId="267E07A8" w14:textId="77777777" w:rsidR="00903AB9" w:rsidRPr="00262569" w:rsidRDefault="00903AB9" w:rsidP="008C2BDB">
            <w:pPr>
              <w:suppressAutoHyphens/>
              <w:jc w:val="center"/>
              <w:rPr>
                <w:lang w:val="cs-CZ"/>
              </w:rPr>
            </w:pPr>
          </w:p>
        </w:tc>
        <w:tc>
          <w:tcPr>
            <w:tcW w:w="4911" w:type="dxa"/>
          </w:tcPr>
          <w:p w14:paraId="4BF87FD0" w14:textId="77777777" w:rsidR="00903AB9" w:rsidRPr="00262569" w:rsidRDefault="00903AB9" w:rsidP="003742E4">
            <w:pPr>
              <w:tabs>
                <w:tab w:val="left" w:pos="-720"/>
              </w:tabs>
              <w:suppressAutoHyphens/>
              <w:jc w:val="both"/>
              <w:rPr>
                <w:spacing w:val="-3"/>
                <w:lang w:val="cs-CZ"/>
              </w:rPr>
            </w:pPr>
          </w:p>
          <w:p w14:paraId="174C28DB" w14:textId="77777777" w:rsidR="00903AB9" w:rsidRPr="00262569" w:rsidRDefault="00903AB9" w:rsidP="003742E4">
            <w:pPr>
              <w:tabs>
                <w:tab w:val="left" w:pos="-720"/>
                <w:tab w:val="left" w:pos="0"/>
              </w:tabs>
              <w:suppressAutoHyphens/>
              <w:ind w:left="1440" w:hanging="720"/>
              <w:jc w:val="both"/>
              <w:rPr>
                <w:spacing w:val="-3"/>
              </w:rPr>
            </w:pPr>
            <w:r w:rsidRPr="00262569">
              <w:rPr>
                <w:spacing w:val="-3"/>
              </w:rPr>
              <w:t>21.1</w:t>
            </w:r>
            <w:r w:rsidRPr="00262569">
              <w:rPr>
                <w:spacing w:val="-3"/>
              </w:rPr>
              <w:tab/>
              <w:t xml:space="preserve">This Agreement shall be binding upon the parties, their legal representatives, successors and assignees; may not be modified or amended except by written instrument signed by the parties; and supersedes all prior written and oral agreements and representations between the parties with respect to the matter hereof.  Neither Institution nor Investigator </w:t>
            </w:r>
            <w:r w:rsidRPr="00262569">
              <w:t xml:space="preserve">shall assign or transfer any rights or obligations under this Agreement without the written consent of Sponsor and/or </w:t>
            </w:r>
            <w:smartTag w:uri="urn:schemas-microsoft-com:office:smarttags" w:element="stockticker">
              <w:r w:rsidRPr="00262569">
                <w:t>PPD</w:t>
              </w:r>
            </w:smartTag>
            <w:r w:rsidRPr="00262569">
              <w:t xml:space="preserve">.  </w:t>
            </w:r>
            <w:proofErr w:type="gramStart"/>
            <w:r w:rsidRPr="00262569">
              <w:t xml:space="preserve">Sponsor may, and/or </w:t>
            </w:r>
            <w:smartTag w:uri="urn:schemas-microsoft-com:office:smarttags" w:element="stockticker">
              <w:r w:rsidRPr="00262569">
                <w:t>PPD</w:t>
              </w:r>
            </w:smartTag>
            <w:r w:rsidRPr="00262569">
              <w:t xml:space="preserve"> may, upon Sponsor’s request, assign this Agreement to a third party, (and </w:t>
            </w:r>
            <w:smartTag w:uri="urn:schemas-microsoft-com:office:smarttags" w:element="stockticker">
              <w:r w:rsidRPr="00262569">
                <w:t>PPD</w:t>
              </w:r>
            </w:smartTag>
            <w:r w:rsidRPr="00262569">
              <w:t xml:space="preserve"> may, upon Sponsor’s request, assign its rights and obligations under this Agreement to Sponsor), and Sponsor and/or </w:t>
            </w:r>
            <w:smartTag w:uri="urn:schemas-microsoft-com:office:smarttags" w:element="stockticker">
              <w:r w:rsidRPr="00262569">
                <w:t>PPD</w:t>
              </w:r>
            </w:smartTag>
            <w:r w:rsidRPr="00262569">
              <w:t xml:space="preserve"> (as the case may be) shall not be responsible for any obligations </w:t>
            </w:r>
            <w:r w:rsidRPr="00262569">
              <w:lastRenderedPageBreak/>
              <w:t>or liabilities under this Agreement that arise after the date of the assignment, and Institution and Investigator hereby consents to such an assignment.</w:t>
            </w:r>
            <w:proofErr w:type="gramEnd"/>
            <w:r w:rsidRPr="00262569">
              <w:t xml:space="preserve">  Institution and Investigator </w:t>
            </w:r>
            <w:proofErr w:type="gramStart"/>
            <w:r w:rsidRPr="00262569">
              <w:t>will be given</w:t>
            </w:r>
            <w:proofErr w:type="gramEnd"/>
            <w:r w:rsidRPr="00262569">
              <w:t xml:space="preserve"> prompt notice of such assignment by the assignee.  </w:t>
            </w:r>
            <w:r w:rsidRPr="00262569">
              <w:rPr>
                <w:spacing w:val="-3"/>
              </w:rPr>
              <w:t xml:space="preserve">Failure </w:t>
            </w:r>
            <w:r w:rsidRPr="00262569">
              <w:t xml:space="preserve">to enforce any term of this Agreement shall not constitute a waiver of such term.  If any part of this Agreement </w:t>
            </w:r>
            <w:proofErr w:type="gramStart"/>
            <w:r w:rsidRPr="00262569">
              <w:t>is found</w:t>
            </w:r>
            <w:proofErr w:type="gramEnd"/>
            <w:r w:rsidRPr="00262569">
              <w:t xml:space="preserve"> to be unenforceable, the rest of this Agreement will remain in effect. </w:t>
            </w:r>
            <w:r w:rsidRPr="00262569">
              <w:rPr>
                <w:spacing w:val="-3"/>
              </w:rPr>
              <w:t xml:space="preserve">All obligations contained </w:t>
            </w:r>
            <w:proofErr w:type="gramStart"/>
            <w:r w:rsidRPr="00262569">
              <w:rPr>
                <w:spacing w:val="-3"/>
              </w:rPr>
              <w:t>herein</w:t>
            </w:r>
            <w:proofErr w:type="gramEnd"/>
            <w:r w:rsidRPr="00262569">
              <w:rPr>
                <w:spacing w:val="-3"/>
              </w:rPr>
              <w:t xml:space="preserve"> as to which performance is required after termination shall survive termination.</w:t>
            </w:r>
          </w:p>
          <w:p w14:paraId="5FC80850" w14:textId="77777777" w:rsidR="00903AB9" w:rsidRPr="00262569" w:rsidRDefault="00903AB9" w:rsidP="003742E4">
            <w:pPr>
              <w:suppressAutoHyphens/>
              <w:jc w:val="center"/>
            </w:pPr>
          </w:p>
        </w:tc>
      </w:tr>
      <w:tr w:rsidR="00262569" w:rsidRPr="00262569" w14:paraId="35EE8FD1" w14:textId="77777777" w:rsidTr="00796168">
        <w:tc>
          <w:tcPr>
            <w:tcW w:w="4678" w:type="dxa"/>
          </w:tcPr>
          <w:p w14:paraId="7EE95ED3" w14:textId="59D0B73E" w:rsidR="00903AB9" w:rsidRPr="001C5A8B" w:rsidRDefault="00903AB9" w:rsidP="00E138DA">
            <w:pPr>
              <w:ind w:left="993" w:hanging="567"/>
              <w:jc w:val="both"/>
              <w:rPr>
                <w:lang w:val="cs-CZ"/>
              </w:rPr>
            </w:pPr>
            <w:r w:rsidRPr="001C5A8B">
              <w:rPr>
                <w:lang w:val="cs-CZ"/>
              </w:rPr>
              <w:lastRenderedPageBreak/>
              <w:t>21.2</w:t>
            </w:r>
            <w:r w:rsidRPr="001C5A8B">
              <w:rPr>
                <w:lang w:val="cs-CZ"/>
              </w:rPr>
              <w:tab/>
            </w:r>
            <w:r w:rsidR="00E920F0" w:rsidRPr="001C5A8B">
              <w:rPr>
                <w:lang w:val="cs-CZ"/>
              </w:rPr>
              <w:t>Všechna oznámení, která mají nebo mohou být na základě této Smlouvy činěna některou stranou této Smlouvy</w:t>
            </w:r>
            <w:r w:rsidR="00E138DA" w:rsidRPr="001C5A8B">
              <w:rPr>
                <w:lang w:val="cs-CZ"/>
              </w:rPr>
              <w:t>,</w:t>
            </w:r>
            <w:r w:rsidRPr="001C5A8B">
              <w:rPr>
                <w:lang w:val="cs-CZ"/>
              </w:rPr>
              <w:t xml:space="preserve"> </w:t>
            </w:r>
            <w:r w:rsidR="00E920F0" w:rsidRPr="001C5A8B">
              <w:rPr>
                <w:lang w:val="cs-CZ"/>
              </w:rPr>
              <w:t>musí být učiněna písemně a</w:t>
            </w:r>
            <w:r w:rsidRPr="001C5A8B">
              <w:rPr>
                <w:lang w:val="cs-CZ"/>
              </w:rPr>
              <w:t xml:space="preserve"> </w:t>
            </w:r>
            <w:r w:rsidR="00E920F0" w:rsidRPr="001C5A8B">
              <w:rPr>
                <w:lang w:val="cs-CZ"/>
              </w:rPr>
              <w:t>jsou platná ke dni doručení v případě</w:t>
            </w:r>
            <w:r w:rsidRPr="001C5A8B">
              <w:rPr>
                <w:lang w:val="cs-CZ"/>
              </w:rPr>
              <w:t xml:space="preserve"> </w:t>
            </w:r>
            <w:r w:rsidR="00E920F0" w:rsidRPr="001C5A8B">
              <w:rPr>
                <w:lang w:val="cs-CZ"/>
              </w:rPr>
              <w:t>osobního předání</w:t>
            </w:r>
            <w:r w:rsidRPr="001C5A8B">
              <w:rPr>
                <w:lang w:val="cs-CZ"/>
              </w:rPr>
              <w:t xml:space="preserve">, </w:t>
            </w:r>
            <w:r w:rsidR="00E920F0" w:rsidRPr="001C5A8B">
              <w:rPr>
                <w:lang w:val="cs-CZ"/>
              </w:rPr>
              <w:t>zaslání uznávanou kurýrní službou</w:t>
            </w:r>
            <w:r w:rsidRPr="001C5A8B">
              <w:rPr>
                <w:lang w:val="cs-CZ"/>
              </w:rPr>
              <w:t xml:space="preserve">, </w:t>
            </w:r>
            <w:r w:rsidR="00E920F0" w:rsidRPr="001C5A8B">
              <w:rPr>
                <w:lang w:val="cs-CZ"/>
              </w:rPr>
              <w:t>anebo pět</w:t>
            </w:r>
            <w:r w:rsidRPr="001C5A8B">
              <w:rPr>
                <w:lang w:val="cs-CZ"/>
              </w:rPr>
              <w:t xml:space="preserve"> (5) </w:t>
            </w:r>
            <w:r w:rsidR="00E920F0" w:rsidRPr="001C5A8B">
              <w:rPr>
                <w:lang w:val="cs-CZ"/>
              </w:rPr>
              <w:t>dnů po datu poštovního razítka</w:t>
            </w:r>
            <w:r w:rsidRPr="001C5A8B">
              <w:rPr>
                <w:lang w:val="cs-CZ"/>
              </w:rPr>
              <w:t xml:space="preserve"> </w:t>
            </w:r>
            <w:r w:rsidR="00E920F0" w:rsidRPr="001C5A8B">
              <w:rPr>
                <w:lang w:val="cs-CZ"/>
              </w:rPr>
              <w:t>v případě zaslání doporučenou nebo obdobnou poštou vyplaceně a s doručenkou</w:t>
            </w:r>
            <w:r w:rsidRPr="001C5A8B">
              <w:rPr>
                <w:lang w:val="cs-CZ"/>
              </w:rPr>
              <w:t xml:space="preserve">, </w:t>
            </w:r>
            <w:r w:rsidR="00E920F0" w:rsidRPr="001C5A8B">
              <w:rPr>
                <w:lang w:val="cs-CZ"/>
              </w:rPr>
              <w:t>na adresu</w:t>
            </w:r>
            <w:r w:rsidRPr="001C5A8B">
              <w:rPr>
                <w:lang w:val="cs-CZ"/>
              </w:rPr>
              <w:t>:</w:t>
            </w:r>
          </w:p>
          <w:p w14:paraId="59E7C800" w14:textId="77777777" w:rsidR="00677BF5" w:rsidRPr="001C5A8B" w:rsidRDefault="00677BF5" w:rsidP="008C2BDB">
            <w:pPr>
              <w:ind w:left="1440" w:hanging="731"/>
              <w:jc w:val="both"/>
              <w:rPr>
                <w:lang w:val="cs-CZ"/>
              </w:rPr>
            </w:pPr>
          </w:p>
          <w:p w14:paraId="47190B1A" w14:textId="77777777" w:rsidR="00903AB9" w:rsidRPr="001C5A8B" w:rsidRDefault="00903AB9" w:rsidP="008C2BDB">
            <w:pPr>
              <w:rPr>
                <w:lang w:val="cs-CZ"/>
              </w:rPr>
            </w:pPr>
            <w:r w:rsidRPr="001C5A8B">
              <w:rPr>
                <w:lang w:val="cs-CZ"/>
              </w:rPr>
              <w:t xml:space="preserve">           </w:t>
            </w:r>
            <w:r w:rsidR="00E138DA" w:rsidRPr="001C5A8B">
              <w:rPr>
                <w:lang w:val="cs-CZ"/>
              </w:rPr>
              <w:tab/>
            </w:r>
            <w:r w:rsidR="00E920F0" w:rsidRPr="001C5A8B">
              <w:rPr>
                <w:lang w:val="cs-CZ"/>
              </w:rPr>
              <w:t>Pro</w:t>
            </w:r>
            <w:r w:rsidRPr="001C5A8B">
              <w:rPr>
                <w:lang w:val="cs-CZ"/>
              </w:rPr>
              <w:t xml:space="preserve"> </w:t>
            </w:r>
            <w:smartTag w:uri="urn:schemas-microsoft-com:office:smarttags" w:element="stockticker">
              <w:r w:rsidRPr="001C5A8B">
                <w:rPr>
                  <w:lang w:val="cs-CZ"/>
                </w:rPr>
                <w:t>PPD</w:t>
              </w:r>
            </w:smartTag>
            <w:r w:rsidRPr="001C5A8B">
              <w:rPr>
                <w:lang w:val="cs-CZ"/>
              </w:rPr>
              <w:t>:</w:t>
            </w:r>
            <w:r w:rsidRPr="001C5A8B">
              <w:rPr>
                <w:lang w:val="cs-CZ"/>
              </w:rPr>
              <w:tab/>
            </w:r>
            <w:r w:rsidRPr="001C5A8B">
              <w:rPr>
                <w:lang w:val="cs-CZ"/>
              </w:rPr>
              <w:tab/>
            </w:r>
            <w:r w:rsidRPr="001C5A8B">
              <w:rPr>
                <w:lang w:val="cs-CZ"/>
              </w:rPr>
              <w:tab/>
            </w:r>
          </w:p>
          <w:p w14:paraId="26CBBE49" w14:textId="77777777" w:rsidR="00903AB9" w:rsidRPr="001C5A8B" w:rsidRDefault="00E138DA" w:rsidP="00E138DA">
            <w:pPr>
              <w:tabs>
                <w:tab w:val="left" w:pos="709"/>
              </w:tabs>
              <w:rPr>
                <w:rStyle w:val="DeltaViewInsertion"/>
                <w:color w:val="auto"/>
                <w:u w:val="none"/>
                <w:lang w:val="cs-CZ"/>
              </w:rPr>
            </w:pPr>
            <w:r w:rsidRPr="001C5A8B">
              <w:rPr>
                <w:rStyle w:val="DeltaViewInsertion"/>
                <w:color w:val="auto"/>
                <w:u w:val="none"/>
                <w:lang w:val="cs-CZ"/>
              </w:rPr>
              <w:tab/>
            </w:r>
            <w:smartTag w:uri="urn:schemas-microsoft-com:office:smarttags" w:element="stockticker">
              <w:r w:rsidR="00903AB9" w:rsidRPr="001C5A8B">
                <w:rPr>
                  <w:rStyle w:val="DeltaViewInsertion"/>
                  <w:color w:val="auto"/>
                  <w:u w:val="none"/>
                  <w:lang w:val="cs-CZ"/>
                </w:rPr>
                <w:t>PPD</w:t>
              </w:r>
            </w:smartTag>
            <w:r w:rsidR="00903AB9" w:rsidRPr="001C5A8B">
              <w:rPr>
                <w:rStyle w:val="DeltaViewInsertion"/>
                <w:color w:val="auto"/>
                <w:u w:val="none"/>
                <w:lang w:val="cs-CZ"/>
              </w:rPr>
              <w:t xml:space="preserve"> Czech Republic, s.r.o.</w:t>
            </w:r>
          </w:p>
          <w:p w14:paraId="714FC830" w14:textId="77777777" w:rsidR="00903AB9" w:rsidRPr="001C5A8B" w:rsidRDefault="00E138DA" w:rsidP="00E138DA">
            <w:pPr>
              <w:rPr>
                <w:rStyle w:val="DeltaViewInsertion"/>
                <w:color w:val="auto"/>
                <w:u w:val="none"/>
                <w:lang w:val="cs-CZ"/>
              </w:rPr>
            </w:pPr>
            <w:r w:rsidRPr="001C5A8B">
              <w:rPr>
                <w:rStyle w:val="DeltaViewInsertion"/>
                <w:color w:val="auto"/>
                <w:u w:val="none"/>
                <w:lang w:val="cs-CZ"/>
              </w:rPr>
              <w:tab/>
            </w:r>
            <w:r w:rsidR="00903AB9" w:rsidRPr="001C5A8B">
              <w:rPr>
                <w:rStyle w:val="DeltaViewInsertion"/>
                <w:color w:val="auto"/>
                <w:u w:val="none"/>
                <w:lang w:val="cs-CZ"/>
              </w:rPr>
              <w:t>Bud</w:t>
            </w:r>
            <w:r w:rsidR="00E920F0" w:rsidRPr="001C5A8B">
              <w:rPr>
                <w:rStyle w:val="DeltaViewInsertion"/>
                <w:color w:val="auto"/>
                <w:u w:val="none"/>
                <w:lang w:val="cs-CZ"/>
              </w:rPr>
              <w:t>ějovická</w:t>
            </w:r>
            <w:r w:rsidR="00903AB9" w:rsidRPr="001C5A8B">
              <w:rPr>
                <w:rStyle w:val="DeltaViewInsertion"/>
                <w:color w:val="auto"/>
                <w:u w:val="none"/>
                <w:lang w:val="cs-CZ"/>
              </w:rPr>
              <w:t xml:space="preserve"> alej </w:t>
            </w:r>
          </w:p>
          <w:p w14:paraId="1CBFD931" w14:textId="77777777" w:rsidR="00903AB9" w:rsidRPr="001C5A8B" w:rsidRDefault="00E138DA" w:rsidP="00E138DA">
            <w:pPr>
              <w:tabs>
                <w:tab w:val="left" w:pos="709"/>
              </w:tabs>
              <w:rPr>
                <w:rStyle w:val="DeltaViewInsertion"/>
                <w:color w:val="auto"/>
                <w:u w:val="none"/>
                <w:lang w:val="cs-CZ"/>
              </w:rPr>
            </w:pPr>
            <w:r w:rsidRPr="001C5A8B">
              <w:rPr>
                <w:rStyle w:val="DeltaViewInsertion"/>
                <w:color w:val="auto"/>
                <w:u w:val="none"/>
                <w:lang w:val="cs-CZ"/>
              </w:rPr>
              <w:tab/>
            </w:r>
            <w:r w:rsidR="00903AB9" w:rsidRPr="001C5A8B">
              <w:rPr>
                <w:rStyle w:val="DeltaViewInsertion"/>
                <w:color w:val="auto"/>
                <w:u w:val="none"/>
                <w:lang w:val="cs-CZ"/>
              </w:rPr>
              <w:t>Antala Sta</w:t>
            </w:r>
            <w:r w:rsidR="00E920F0" w:rsidRPr="001C5A8B">
              <w:rPr>
                <w:rStyle w:val="DeltaViewInsertion"/>
                <w:color w:val="auto"/>
                <w:u w:val="none"/>
                <w:lang w:val="cs-CZ"/>
              </w:rPr>
              <w:t>š</w:t>
            </w:r>
            <w:r w:rsidR="00903AB9" w:rsidRPr="001C5A8B">
              <w:rPr>
                <w:rStyle w:val="DeltaViewInsertion"/>
                <w:color w:val="auto"/>
                <w:u w:val="none"/>
                <w:lang w:val="cs-CZ"/>
              </w:rPr>
              <w:t>ka 2027/79</w:t>
            </w:r>
          </w:p>
          <w:p w14:paraId="06FBFB1B" w14:textId="77777777" w:rsidR="00903AB9" w:rsidRPr="001C5A8B" w:rsidRDefault="00E138DA" w:rsidP="00E138DA">
            <w:pPr>
              <w:tabs>
                <w:tab w:val="left" w:pos="709"/>
              </w:tabs>
              <w:rPr>
                <w:rStyle w:val="DeltaViewInsertion"/>
                <w:color w:val="auto"/>
                <w:u w:val="none"/>
                <w:lang w:val="cs-CZ"/>
              </w:rPr>
            </w:pPr>
            <w:r w:rsidRPr="001C5A8B">
              <w:rPr>
                <w:rStyle w:val="DeltaViewInsertion"/>
                <w:color w:val="auto"/>
                <w:u w:val="none"/>
                <w:lang w:val="cs-CZ"/>
              </w:rPr>
              <w:tab/>
            </w:r>
            <w:r w:rsidR="00903AB9" w:rsidRPr="001C5A8B">
              <w:rPr>
                <w:rStyle w:val="DeltaViewInsertion"/>
                <w:color w:val="auto"/>
                <w:u w:val="none"/>
                <w:lang w:val="cs-CZ"/>
              </w:rPr>
              <w:t>140 00 Praha 4</w:t>
            </w:r>
          </w:p>
          <w:p w14:paraId="0BDCE72B" w14:textId="77777777" w:rsidR="00903AB9" w:rsidRPr="001C5A8B" w:rsidRDefault="00E138DA" w:rsidP="00E138DA">
            <w:pPr>
              <w:tabs>
                <w:tab w:val="left" w:pos="709"/>
              </w:tabs>
              <w:rPr>
                <w:lang w:val="cs-CZ"/>
              </w:rPr>
            </w:pPr>
            <w:r w:rsidRPr="001C5A8B">
              <w:rPr>
                <w:rStyle w:val="DeltaViewInsertion"/>
                <w:color w:val="auto"/>
                <w:u w:val="none"/>
                <w:lang w:val="cs-CZ"/>
              </w:rPr>
              <w:tab/>
            </w:r>
            <w:r w:rsidR="00E920F0" w:rsidRPr="001C5A8B">
              <w:rPr>
                <w:rStyle w:val="DeltaViewInsertion"/>
                <w:color w:val="auto"/>
                <w:u w:val="none"/>
                <w:lang w:val="cs-CZ"/>
              </w:rPr>
              <w:t>Česká republika</w:t>
            </w:r>
          </w:p>
          <w:p w14:paraId="03824B3F" w14:textId="635A1E78" w:rsidR="00903AB9" w:rsidRPr="001C5A8B" w:rsidRDefault="00926346" w:rsidP="00926346">
            <w:pPr>
              <w:rPr>
                <w:lang w:val="cs-CZ"/>
              </w:rPr>
            </w:pPr>
            <w:r>
              <w:rPr>
                <w:highlight w:val="yellow"/>
              </w:rPr>
              <w:t xml:space="preserve">            </w:t>
            </w:r>
            <w:r w:rsidR="00924F87" w:rsidRPr="003850F1">
              <w:rPr>
                <w:highlight w:val="yellow"/>
              </w:rPr>
              <w:t>xxx</w:t>
            </w:r>
          </w:p>
          <w:p w14:paraId="388D567A" w14:textId="05D946C1" w:rsidR="00903AB9" w:rsidRDefault="00903AB9" w:rsidP="008C2BDB">
            <w:pPr>
              <w:jc w:val="both"/>
              <w:rPr>
                <w:lang w:val="cs-CZ"/>
              </w:rPr>
            </w:pPr>
          </w:p>
          <w:p w14:paraId="7B7C1B99" w14:textId="77777777" w:rsidR="00926346" w:rsidRPr="001C5A8B" w:rsidRDefault="00926346" w:rsidP="008C2BDB">
            <w:pPr>
              <w:jc w:val="both"/>
              <w:rPr>
                <w:lang w:val="cs-CZ"/>
              </w:rPr>
            </w:pPr>
          </w:p>
          <w:p w14:paraId="213B4EB4" w14:textId="77777777" w:rsidR="00903AB9" w:rsidRPr="001C5A8B" w:rsidRDefault="00174889" w:rsidP="00174889">
            <w:pPr>
              <w:jc w:val="both"/>
              <w:outlineLvl w:val="0"/>
              <w:rPr>
                <w:lang w:val="cs-CZ"/>
              </w:rPr>
            </w:pPr>
            <w:r w:rsidRPr="001C5A8B">
              <w:rPr>
                <w:rStyle w:val="DeltaViewInsertion"/>
                <w:color w:val="auto"/>
                <w:u w:val="none"/>
                <w:lang w:val="cs-CZ"/>
              </w:rPr>
              <w:tab/>
            </w:r>
            <w:r w:rsidR="00E920F0" w:rsidRPr="001C5A8B">
              <w:rPr>
                <w:rStyle w:val="DeltaViewInsertion"/>
                <w:color w:val="auto"/>
                <w:u w:val="none"/>
                <w:lang w:val="cs-CZ"/>
              </w:rPr>
              <w:t>Kopie</w:t>
            </w:r>
            <w:r w:rsidR="00903AB9" w:rsidRPr="001C5A8B">
              <w:rPr>
                <w:rStyle w:val="DeltaViewInsertion"/>
                <w:color w:val="auto"/>
                <w:u w:val="none"/>
                <w:lang w:val="cs-CZ"/>
              </w:rPr>
              <w:t>:</w:t>
            </w:r>
            <w:r w:rsidR="00903AB9" w:rsidRPr="001C5A8B">
              <w:rPr>
                <w:lang w:val="cs-CZ"/>
              </w:rPr>
              <w:tab/>
            </w:r>
            <w:r w:rsidR="00903AB9" w:rsidRPr="001C5A8B">
              <w:rPr>
                <w:lang w:val="cs-CZ"/>
              </w:rPr>
              <w:tab/>
            </w:r>
            <w:r w:rsidR="00903AB9" w:rsidRPr="001C5A8B">
              <w:rPr>
                <w:lang w:val="cs-CZ"/>
              </w:rPr>
              <w:tab/>
            </w:r>
          </w:p>
          <w:p w14:paraId="7B4714B2" w14:textId="4B3EF885" w:rsidR="00903AB9" w:rsidRPr="001C5A8B" w:rsidRDefault="00174889" w:rsidP="00174889">
            <w:pPr>
              <w:jc w:val="both"/>
              <w:outlineLvl w:val="0"/>
              <w:rPr>
                <w:lang w:val="cs-CZ"/>
              </w:rPr>
            </w:pPr>
            <w:r w:rsidRPr="001C5A8B">
              <w:rPr>
                <w:lang w:val="cs-CZ"/>
              </w:rPr>
              <w:tab/>
            </w:r>
            <w:r w:rsidR="006E1B99" w:rsidRPr="001C5A8B">
              <w:rPr>
                <w:lang w:val="en-US"/>
              </w:rPr>
              <w:t>PPD Investigator Services LLC</w:t>
            </w:r>
          </w:p>
          <w:p w14:paraId="70F1F18A" w14:textId="77777777" w:rsidR="00903AB9" w:rsidRPr="001C5A8B" w:rsidRDefault="00174889" w:rsidP="00174889">
            <w:pPr>
              <w:jc w:val="both"/>
              <w:rPr>
                <w:lang w:val="cs-CZ"/>
              </w:rPr>
            </w:pPr>
            <w:r w:rsidRPr="001C5A8B">
              <w:rPr>
                <w:lang w:val="cs-CZ"/>
              </w:rPr>
              <w:tab/>
            </w:r>
            <w:r w:rsidR="00903AB9" w:rsidRPr="001C5A8B">
              <w:rPr>
                <w:lang w:val="cs-CZ"/>
              </w:rPr>
              <w:t xml:space="preserve">929 </w:t>
            </w:r>
            <w:proofErr w:type="spellStart"/>
            <w:r w:rsidR="00903AB9" w:rsidRPr="001C5A8B">
              <w:rPr>
                <w:lang w:val="cs-CZ"/>
              </w:rPr>
              <w:t>North</w:t>
            </w:r>
            <w:proofErr w:type="spellEnd"/>
            <w:r w:rsidR="00903AB9" w:rsidRPr="001C5A8B">
              <w:rPr>
                <w:lang w:val="cs-CZ"/>
              </w:rPr>
              <w:t xml:space="preserve"> Front Street</w:t>
            </w:r>
          </w:p>
          <w:p w14:paraId="0CCC2529" w14:textId="77777777" w:rsidR="00903AB9" w:rsidRPr="001C5A8B" w:rsidRDefault="00174889" w:rsidP="00174889">
            <w:pPr>
              <w:jc w:val="both"/>
              <w:rPr>
                <w:lang w:val="cs-CZ"/>
              </w:rPr>
            </w:pPr>
            <w:r w:rsidRPr="001C5A8B">
              <w:rPr>
                <w:lang w:val="cs-CZ"/>
              </w:rPr>
              <w:tab/>
            </w:r>
            <w:proofErr w:type="spellStart"/>
            <w:r w:rsidR="00903AB9" w:rsidRPr="001C5A8B">
              <w:rPr>
                <w:lang w:val="cs-CZ"/>
              </w:rPr>
              <w:t>Wilmington</w:t>
            </w:r>
            <w:proofErr w:type="spellEnd"/>
            <w:r w:rsidR="00903AB9" w:rsidRPr="001C5A8B">
              <w:rPr>
                <w:lang w:val="cs-CZ"/>
              </w:rPr>
              <w:t>, NC 28401</w:t>
            </w:r>
          </w:p>
          <w:p w14:paraId="0EBA4A46" w14:textId="49D0F4C3" w:rsidR="00903AB9" w:rsidRPr="001C5A8B" w:rsidRDefault="00E920F0" w:rsidP="008C2BDB">
            <w:pPr>
              <w:jc w:val="both"/>
              <w:rPr>
                <w:lang w:val="cs-CZ"/>
              </w:rPr>
            </w:pPr>
            <w:r w:rsidRPr="001C5A8B">
              <w:rPr>
                <w:lang w:val="cs-CZ"/>
              </w:rPr>
              <w:tab/>
              <w:t>T</w:t>
            </w:r>
            <w:r w:rsidR="00903AB9" w:rsidRPr="001C5A8B">
              <w:rPr>
                <w:lang w:val="cs-CZ"/>
              </w:rPr>
              <w:t>ele</w:t>
            </w:r>
            <w:r w:rsidRPr="001C5A8B">
              <w:rPr>
                <w:lang w:val="cs-CZ"/>
              </w:rPr>
              <w:t>fon</w:t>
            </w:r>
            <w:r w:rsidR="00903AB9" w:rsidRPr="001C5A8B">
              <w:rPr>
                <w:lang w:val="cs-CZ"/>
              </w:rPr>
              <w:t xml:space="preserve">: </w:t>
            </w:r>
            <w:r w:rsidR="006E1B99" w:rsidRPr="001C5A8B">
              <w:rPr>
                <w:lang w:val="cs-CZ"/>
              </w:rPr>
              <w:t>N/A</w:t>
            </w:r>
          </w:p>
          <w:p w14:paraId="1BC011A2" w14:textId="704AACA3" w:rsidR="00903AB9" w:rsidRPr="001C5A8B" w:rsidRDefault="00903AB9" w:rsidP="008C2BDB">
            <w:pPr>
              <w:ind w:firstLine="720"/>
              <w:jc w:val="both"/>
              <w:rPr>
                <w:lang w:val="cs-CZ"/>
              </w:rPr>
            </w:pPr>
            <w:r w:rsidRPr="001C5A8B">
              <w:rPr>
                <w:lang w:val="cs-CZ"/>
              </w:rPr>
              <w:lastRenderedPageBreak/>
              <w:t>Fa</w:t>
            </w:r>
            <w:r w:rsidR="00E920F0" w:rsidRPr="001C5A8B">
              <w:rPr>
                <w:lang w:val="cs-CZ"/>
              </w:rPr>
              <w:t>x</w:t>
            </w:r>
            <w:r w:rsidRPr="001C5A8B">
              <w:rPr>
                <w:lang w:val="cs-CZ"/>
              </w:rPr>
              <w:t xml:space="preserve">: </w:t>
            </w:r>
            <w:r w:rsidR="006E1B99" w:rsidRPr="001C5A8B">
              <w:rPr>
                <w:lang w:val="cs-CZ"/>
              </w:rPr>
              <w:t>N/A</w:t>
            </w:r>
          </w:p>
          <w:p w14:paraId="32714227" w14:textId="7BCDD436" w:rsidR="00903AB9" w:rsidRPr="001C5A8B" w:rsidRDefault="00E920F0" w:rsidP="008C2BDB">
            <w:pPr>
              <w:jc w:val="both"/>
              <w:rPr>
                <w:lang w:val="cs-CZ"/>
              </w:rPr>
            </w:pPr>
            <w:r w:rsidRPr="001C5A8B">
              <w:rPr>
                <w:lang w:val="cs-CZ"/>
              </w:rPr>
              <w:tab/>
              <w:t>K rukám</w:t>
            </w:r>
            <w:r w:rsidR="00903AB9" w:rsidRPr="001C5A8B">
              <w:rPr>
                <w:lang w:val="cs-CZ"/>
              </w:rPr>
              <w:t xml:space="preserve">: </w:t>
            </w:r>
            <w:r w:rsidR="006E1B99" w:rsidRPr="001C5A8B">
              <w:rPr>
                <w:lang w:val="cs-CZ"/>
              </w:rPr>
              <w:t>N/A</w:t>
            </w:r>
          </w:p>
          <w:p w14:paraId="3E03A4E4" w14:textId="77777777" w:rsidR="00903AB9" w:rsidRPr="001C5A8B" w:rsidRDefault="00903AB9" w:rsidP="008C2BDB">
            <w:pPr>
              <w:jc w:val="both"/>
              <w:rPr>
                <w:lang w:val="cs-CZ"/>
              </w:rPr>
            </w:pPr>
          </w:p>
          <w:p w14:paraId="067CD6C0" w14:textId="77777777" w:rsidR="00903AB9" w:rsidRPr="001C5A8B" w:rsidRDefault="00903AB9" w:rsidP="008C2BDB">
            <w:pPr>
              <w:jc w:val="both"/>
              <w:rPr>
                <w:lang w:val="cs-CZ"/>
              </w:rPr>
            </w:pPr>
            <w:r w:rsidRPr="001C5A8B">
              <w:rPr>
                <w:lang w:val="cs-CZ"/>
              </w:rPr>
              <w:tab/>
            </w:r>
            <w:r w:rsidR="00E920F0" w:rsidRPr="001C5A8B">
              <w:rPr>
                <w:lang w:val="cs-CZ"/>
              </w:rPr>
              <w:t>Zdravotnickému zařízení</w:t>
            </w:r>
            <w:r w:rsidRPr="001C5A8B">
              <w:rPr>
                <w:lang w:val="cs-CZ"/>
              </w:rPr>
              <w:t>:</w:t>
            </w:r>
            <w:r w:rsidRPr="001C5A8B">
              <w:rPr>
                <w:lang w:val="cs-CZ"/>
              </w:rPr>
              <w:tab/>
            </w:r>
            <w:r w:rsidRPr="001C5A8B">
              <w:rPr>
                <w:lang w:val="cs-CZ"/>
              </w:rPr>
              <w:tab/>
            </w:r>
          </w:p>
          <w:p w14:paraId="529EFD65" w14:textId="37129E9D" w:rsidR="00FD37A2" w:rsidRPr="001C5A8B" w:rsidRDefault="002729DA" w:rsidP="008C2BDB">
            <w:pPr>
              <w:jc w:val="both"/>
              <w:rPr>
                <w:lang w:val="cs-CZ"/>
              </w:rPr>
            </w:pPr>
            <w:r w:rsidRPr="001C5A8B">
              <w:rPr>
                <w:lang w:val="cs-CZ"/>
              </w:rPr>
              <w:t xml:space="preserve">Revmatologický ústav, </w:t>
            </w:r>
            <w:r w:rsidR="009D57E6" w:rsidRPr="001C5A8B">
              <w:rPr>
                <w:lang w:val="cs-CZ"/>
              </w:rPr>
              <w:t xml:space="preserve">Na </w:t>
            </w:r>
            <w:proofErr w:type="spellStart"/>
            <w:r w:rsidR="009D57E6" w:rsidRPr="001C5A8B">
              <w:rPr>
                <w:lang w:val="cs-CZ"/>
              </w:rPr>
              <w:t>Slupi</w:t>
            </w:r>
            <w:proofErr w:type="spellEnd"/>
            <w:r w:rsidR="009D57E6" w:rsidRPr="001C5A8B">
              <w:rPr>
                <w:lang w:val="cs-CZ"/>
              </w:rPr>
              <w:t xml:space="preserve"> 4/450, 128 00 Praha 2, Česká republika</w:t>
            </w:r>
          </w:p>
          <w:p w14:paraId="3F366B8E" w14:textId="198586A5" w:rsidR="00903AB9" w:rsidRPr="001C5A8B" w:rsidRDefault="00924F87" w:rsidP="008C2BDB">
            <w:pPr>
              <w:jc w:val="both"/>
              <w:rPr>
                <w:lang w:val="cs-CZ"/>
              </w:rPr>
            </w:pPr>
            <w:r w:rsidRPr="003850F1">
              <w:rPr>
                <w:highlight w:val="yellow"/>
              </w:rPr>
              <w:t>xxx</w:t>
            </w:r>
          </w:p>
          <w:p w14:paraId="5FD8F0D1" w14:textId="77777777" w:rsidR="001F1D7B" w:rsidRPr="001C5A8B" w:rsidRDefault="001F1D7B" w:rsidP="008C2BDB">
            <w:pPr>
              <w:ind w:firstLine="720"/>
              <w:jc w:val="both"/>
              <w:rPr>
                <w:lang w:val="cs-CZ"/>
              </w:rPr>
            </w:pPr>
          </w:p>
          <w:p w14:paraId="7C674D5B" w14:textId="142B6546" w:rsidR="00903AB9" w:rsidRPr="001C5A8B" w:rsidRDefault="00E920F0" w:rsidP="008C2BDB">
            <w:pPr>
              <w:ind w:firstLine="720"/>
              <w:jc w:val="both"/>
              <w:rPr>
                <w:lang w:val="cs-CZ"/>
              </w:rPr>
            </w:pPr>
            <w:r w:rsidRPr="001C5A8B">
              <w:rPr>
                <w:lang w:val="cs-CZ"/>
              </w:rPr>
              <w:t>Zkoušejícímu</w:t>
            </w:r>
            <w:r w:rsidR="00903AB9" w:rsidRPr="001C5A8B">
              <w:rPr>
                <w:lang w:val="cs-CZ"/>
              </w:rPr>
              <w:t>:</w:t>
            </w:r>
            <w:r w:rsidR="00903AB9" w:rsidRPr="001C5A8B">
              <w:rPr>
                <w:lang w:val="cs-CZ"/>
              </w:rPr>
              <w:tab/>
            </w:r>
            <w:r w:rsidR="00903AB9" w:rsidRPr="001C5A8B">
              <w:rPr>
                <w:lang w:val="cs-CZ"/>
              </w:rPr>
              <w:tab/>
            </w:r>
          </w:p>
          <w:p w14:paraId="2C835B58" w14:textId="77777777" w:rsidR="00926346" w:rsidRDefault="00FD37A2" w:rsidP="00262569">
            <w:pPr>
              <w:ind w:firstLine="720"/>
              <w:jc w:val="both"/>
              <w:rPr>
                <w:lang w:val="cs-CZ"/>
              </w:rPr>
            </w:pPr>
            <w:r w:rsidRPr="001C5A8B">
              <w:rPr>
                <w:lang w:val="cs-CZ"/>
              </w:rPr>
              <w:t>K rukám:</w:t>
            </w:r>
            <w:r w:rsidR="00D74BA2" w:rsidRPr="001C5A8B">
              <w:rPr>
                <w:lang w:val="cs-CZ"/>
              </w:rPr>
              <w:t xml:space="preserve"> </w:t>
            </w:r>
            <w:r w:rsidR="00924F87" w:rsidRPr="003850F1">
              <w:rPr>
                <w:highlight w:val="yellow"/>
              </w:rPr>
              <w:t>xxx</w:t>
            </w:r>
            <w:r w:rsidR="00924F87" w:rsidRPr="001C5A8B">
              <w:rPr>
                <w:lang w:val="cs-CZ"/>
              </w:rPr>
              <w:t xml:space="preserve"> </w:t>
            </w:r>
          </w:p>
          <w:p w14:paraId="114F7A9E" w14:textId="4CEFF47E" w:rsidR="00903AB9" w:rsidRPr="001C5A8B" w:rsidRDefault="00337FFD" w:rsidP="00262569">
            <w:pPr>
              <w:ind w:firstLine="720"/>
              <w:jc w:val="both"/>
              <w:rPr>
                <w:lang w:val="cs-CZ"/>
              </w:rPr>
            </w:pPr>
            <w:r w:rsidRPr="001C5A8B">
              <w:rPr>
                <w:lang w:val="cs-CZ"/>
              </w:rPr>
              <w:t xml:space="preserve">Revmatologický ústav, Na </w:t>
            </w:r>
            <w:proofErr w:type="spellStart"/>
            <w:r w:rsidRPr="001C5A8B">
              <w:rPr>
                <w:lang w:val="cs-CZ"/>
              </w:rPr>
              <w:t>Slupi</w:t>
            </w:r>
            <w:proofErr w:type="spellEnd"/>
            <w:r w:rsidRPr="001C5A8B">
              <w:rPr>
                <w:lang w:val="cs-CZ"/>
              </w:rPr>
              <w:t xml:space="preserve"> 4/450, 128 00 Praha 2, Česká republika</w:t>
            </w:r>
          </w:p>
          <w:p w14:paraId="311FC562" w14:textId="238FC306" w:rsidR="00903AB9" w:rsidRPr="001C5A8B" w:rsidRDefault="00D74BA2" w:rsidP="008C2BDB">
            <w:pPr>
              <w:jc w:val="both"/>
              <w:rPr>
                <w:lang w:val="cs-CZ"/>
              </w:rPr>
            </w:pPr>
            <w:r w:rsidRPr="001C5A8B">
              <w:rPr>
                <w:lang w:val="cs-CZ"/>
              </w:rPr>
              <w:t xml:space="preserve">Email: </w:t>
            </w:r>
            <w:proofErr w:type="spellStart"/>
            <w:r w:rsidR="00926346" w:rsidRPr="00926346">
              <w:rPr>
                <w:highlight w:val="yellow"/>
                <w:lang w:val="cs-CZ"/>
              </w:rPr>
              <w:t>xxx</w:t>
            </w:r>
            <w:proofErr w:type="spellEnd"/>
            <w:r w:rsidR="00903AB9" w:rsidRPr="001C5A8B">
              <w:rPr>
                <w:lang w:val="cs-CZ"/>
              </w:rPr>
              <w:tab/>
            </w:r>
          </w:p>
          <w:p w14:paraId="2AE40D1B" w14:textId="57FD3C1F" w:rsidR="00E920F0" w:rsidRPr="001C5A8B" w:rsidRDefault="00E920F0" w:rsidP="00E920F0">
            <w:pPr>
              <w:jc w:val="both"/>
              <w:rPr>
                <w:lang w:val="cs-CZ"/>
              </w:rPr>
            </w:pPr>
            <w:r w:rsidRPr="001C5A8B">
              <w:rPr>
                <w:lang w:val="cs-CZ"/>
              </w:rPr>
              <w:t>Telefon:</w:t>
            </w:r>
            <w:r w:rsidR="00D74BA2" w:rsidRPr="001C5A8B">
              <w:t xml:space="preserve"> </w:t>
            </w:r>
            <w:r w:rsidR="00926346" w:rsidRPr="00926346">
              <w:rPr>
                <w:highlight w:val="yellow"/>
              </w:rPr>
              <w:t>xxx</w:t>
            </w:r>
          </w:p>
          <w:p w14:paraId="68A6E645" w14:textId="77777777" w:rsidR="00903AB9" w:rsidRPr="001C5A8B" w:rsidRDefault="00903AB9" w:rsidP="008C2BDB">
            <w:pPr>
              <w:ind w:firstLine="720"/>
              <w:jc w:val="both"/>
              <w:rPr>
                <w:lang w:val="cs-CZ"/>
              </w:rPr>
            </w:pPr>
          </w:p>
          <w:p w14:paraId="6368FB5C" w14:textId="07782CE9" w:rsidR="00903AB9" w:rsidRPr="001C5A8B" w:rsidRDefault="00903AB9" w:rsidP="004E4981">
            <w:pPr>
              <w:jc w:val="both"/>
              <w:rPr>
                <w:lang w:val="cs-CZ"/>
              </w:rPr>
            </w:pPr>
            <w:r w:rsidRPr="001C5A8B">
              <w:rPr>
                <w:lang w:val="cs-CZ"/>
              </w:rPr>
              <w:tab/>
              <w:t>Zadavatel</w:t>
            </w:r>
            <w:r w:rsidR="00E920F0" w:rsidRPr="001C5A8B">
              <w:rPr>
                <w:lang w:val="cs-CZ"/>
              </w:rPr>
              <w:t>i</w:t>
            </w:r>
            <w:r w:rsidRPr="001C5A8B">
              <w:rPr>
                <w:lang w:val="cs-CZ"/>
              </w:rPr>
              <w:t>:</w:t>
            </w:r>
            <w:r w:rsidRPr="001C5A8B">
              <w:rPr>
                <w:lang w:val="cs-CZ"/>
              </w:rPr>
              <w:tab/>
            </w:r>
            <w:r w:rsidRPr="001C5A8B">
              <w:rPr>
                <w:lang w:val="cs-CZ"/>
              </w:rPr>
              <w:tab/>
            </w:r>
            <w:r w:rsidRPr="001C5A8B">
              <w:rPr>
                <w:lang w:val="cs-CZ"/>
              </w:rPr>
              <w:tab/>
            </w:r>
          </w:p>
          <w:p w14:paraId="4C8B689D" w14:textId="77777777" w:rsidR="00496515" w:rsidRPr="001C5A8B" w:rsidRDefault="00496515" w:rsidP="00496515">
            <w:pPr>
              <w:rPr>
                <w:lang w:val="en-US"/>
              </w:rPr>
            </w:pPr>
            <w:r w:rsidRPr="001C5A8B">
              <w:rPr>
                <w:lang w:val="en-US"/>
              </w:rPr>
              <w:t>F. Hoffmann-La Roche Ltd</w:t>
            </w:r>
          </w:p>
          <w:p w14:paraId="1B393577" w14:textId="77777777" w:rsidR="00496515" w:rsidRPr="001C5A8B" w:rsidRDefault="00496515" w:rsidP="00496515">
            <w:proofErr w:type="spellStart"/>
            <w:r w:rsidRPr="001C5A8B">
              <w:t>Grenzacherstrasse</w:t>
            </w:r>
            <w:proofErr w:type="spellEnd"/>
            <w:r w:rsidRPr="001C5A8B">
              <w:t xml:space="preserve"> 124</w:t>
            </w:r>
          </w:p>
          <w:p w14:paraId="7CC4D551" w14:textId="03FB2B15" w:rsidR="00496515" w:rsidRPr="001C5A8B" w:rsidRDefault="00496515" w:rsidP="00496515">
            <w:r w:rsidRPr="001C5A8B">
              <w:t xml:space="preserve">4070 </w:t>
            </w:r>
            <w:proofErr w:type="spellStart"/>
            <w:r w:rsidRPr="001C5A8B">
              <w:t>Basilej</w:t>
            </w:r>
            <w:proofErr w:type="spellEnd"/>
            <w:r w:rsidRPr="001C5A8B">
              <w:t xml:space="preserve">, </w:t>
            </w:r>
            <w:proofErr w:type="spellStart"/>
            <w:r w:rsidRPr="001C5A8B">
              <w:t>Švýcarsko</w:t>
            </w:r>
            <w:proofErr w:type="spellEnd"/>
          </w:p>
          <w:p w14:paraId="5CF66D23" w14:textId="23F33BD7" w:rsidR="00903AB9" w:rsidRPr="001C5A8B" w:rsidRDefault="00924F87" w:rsidP="008C2BDB">
            <w:pPr>
              <w:jc w:val="both"/>
              <w:rPr>
                <w:lang w:val="cs-CZ"/>
              </w:rPr>
            </w:pPr>
            <w:r w:rsidRPr="003850F1">
              <w:rPr>
                <w:highlight w:val="yellow"/>
              </w:rPr>
              <w:t>xxx</w:t>
            </w:r>
          </w:p>
          <w:p w14:paraId="4440EADC" w14:textId="77777777" w:rsidR="00926346" w:rsidRDefault="00926346" w:rsidP="008C2BDB">
            <w:pPr>
              <w:jc w:val="both"/>
              <w:rPr>
                <w:lang w:val="cs-CZ"/>
              </w:rPr>
            </w:pPr>
          </w:p>
          <w:p w14:paraId="74C5AF9A" w14:textId="33BF12CC" w:rsidR="00903AB9" w:rsidRPr="001C5A8B" w:rsidRDefault="00677BF5" w:rsidP="008C2BDB">
            <w:pPr>
              <w:jc w:val="both"/>
              <w:rPr>
                <w:lang w:val="cs-CZ"/>
              </w:rPr>
            </w:pPr>
            <w:r w:rsidRPr="001C5A8B">
              <w:rPr>
                <w:lang w:val="cs-CZ"/>
              </w:rPr>
              <w:t>Kterákoli smluvní strana může změnit svou adresu pro oznamování</w:t>
            </w:r>
            <w:r w:rsidR="00903AB9" w:rsidRPr="001C5A8B">
              <w:rPr>
                <w:lang w:val="cs-CZ"/>
              </w:rPr>
              <w:t xml:space="preserve"> </w:t>
            </w:r>
            <w:r w:rsidRPr="001C5A8B">
              <w:rPr>
                <w:lang w:val="cs-CZ"/>
              </w:rPr>
              <w:t>a kontaktní osobu oznámením učiněným způsobem zde stanoveným</w:t>
            </w:r>
            <w:r w:rsidR="00903AB9" w:rsidRPr="001C5A8B">
              <w:rPr>
                <w:lang w:val="cs-CZ"/>
              </w:rPr>
              <w:t>.</w:t>
            </w:r>
          </w:p>
          <w:p w14:paraId="5EEEA99E" w14:textId="77777777" w:rsidR="00903AB9" w:rsidRPr="001C5A8B" w:rsidRDefault="00903AB9" w:rsidP="008C2BDB">
            <w:pPr>
              <w:tabs>
                <w:tab w:val="left" w:pos="-720"/>
                <w:tab w:val="left" w:pos="0"/>
              </w:tabs>
              <w:suppressAutoHyphens/>
              <w:ind w:left="709" w:firstLine="11"/>
              <w:jc w:val="both"/>
              <w:rPr>
                <w:spacing w:val="-3"/>
                <w:lang w:val="cs-CZ"/>
              </w:rPr>
            </w:pPr>
          </w:p>
          <w:p w14:paraId="04EE0A36" w14:textId="3D3BB157" w:rsidR="00903AB9" w:rsidRPr="001C5A8B" w:rsidRDefault="00903AB9" w:rsidP="00174889">
            <w:pPr>
              <w:pStyle w:val="Zhlav"/>
              <w:tabs>
                <w:tab w:val="clear" w:pos="4153"/>
                <w:tab w:val="clear" w:pos="8306"/>
                <w:tab w:val="left" w:pos="-720"/>
              </w:tabs>
              <w:suppressAutoHyphens/>
              <w:ind w:left="993" w:hanging="567"/>
              <w:jc w:val="both"/>
              <w:rPr>
                <w:lang w:val="cs-CZ"/>
              </w:rPr>
            </w:pPr>
            <w:r w:rsidRPr="001C5A8B">
              <w:rPr>
                <w:spacing w:val="-3"/>
                <w:lang w:val="cs-CZ"/>
              </w:rPr>
              <w:t>21.3</w:t>
            </w:r>
            <w:r w:rsidRPr="001C5A8B">
              <w:rPr>
                <w:spacing w:val="-3"/>
                <w:lang w:val="cs-CZ"/>
              </w:rPr>
              <w:tab/>
            </w:r>
            <w:r w:rsidR="00677BF5" w:rsidRPr="001C5A8B">
              <w:rPr>
                <w:spacing w:val="-3"/>
                <w:lang w:val="cs-CZ"/>
              </w:rPr>
              <w:t>Spory týkající se této Smlouvy, které se stranám nepodaří vyřešit smírně,</w:t>
            </w:r>
            <w:r w:rsidRPr="001C5A8B">
              <w:rPr>
                <w:spacing w:val="-3"/>
                <w:lang w:val="cs-CZ"/>
              </w:rPr>
              <w:t xml:space="preserve"> </w:t>
            </w:r>
            <w:r w:rsidR="00677BF5" w:rsidRPr="001C5A8B">
              <w:rPr>
                <w:spacing w:val="-3"/>
                <w:lang w:val="cs-CZ"/>
              </w:rPr>
              <w:t>budou řešeny dle práva České republiky</w:t>
            </w:r>
            <w:r w:rsidRPr="001C5A8B">
              <w:rPr>
                <w:spacing w:val="-3"/>
                <w:lang w:val="cs-CZ"/>
              </w:rPr>
              <w:t xml:space="preserve"> </w:t>
            </w:r>
            <w:r w:rsidR="00677BF5" w:rsidRPr="001C5A8B">
              <w:rPr>
                <w:lang w:val="cs-CZ"/>
              </w:rPr>
              <w:t>před soudy České republiky.</w:t>
            </w:r>
          </w:p>
          <w:p w14:paraId="360F1B77" w14:textId="4BD6F706" w:rsidR="00363BAB" w:rsidRPr="001C5A8B" w:rsidRDefault="004E4981" w:rsidP="00174889">
            <w:pPr>
              <w:pStyle w:val="Zhlav"/>
              <w:tabs>
                <w:tab w:val="clear" w:pos="4153"/>
                <w:tab w:val="clear" w:pos="8306"/>
                <w:tab w:val="left" w:pos="-720"/>
              </w:tabs>
              <w:suppressAutoHyphens/>
              <w:ind w:left="993" w:hanging="567"/>
              <w:jc w:val="both"/>
              <w:rPr>
                <w:spacing w:val="-3"/>
                <w:lang w:val="cs-CZ"/>
              </w:rPr>
            </w:pPr>
            <w:r>
              <w:rPr>
                <w:lang w:val="cs-CZ"/>
              </w:rPr>
              <w:t xml:space="preserve">          </w:t>
            </w:r>
            <w:r w:rsidR="00363BAB" w:rsidRPr="001C5A8B">
              <w:rPr>
                <w:lang w:val="cs-CZ"/>
              </w:rPr>
              <w:t>Smlouva je uzavírána v české a anglické jazykové verzi, v př</w:t>
            </w:r>
            <w:r w:rsidR="00FC3AE9" w:rsidRPr="001C5A8B">
              <w:rPr>
                <w:lang w:val="cs-CZ"/>
              </w:rPr>
              <w:t>í</w:t>
            </w:r>
            <w:r w:rsidR="00363BAB" w:rsidRPr="001C5A8B">
              <w:rPr>
                <w:lang w:val="cs-CZ"/>
              </w:rPr>
              <w:t xml:space="preserve">padě rozporu mezi českou a anglickou jazykovou verzí má přednost verze česká. </w:t>
            </w:r>
          </w:p>
          <w:p w14:paraId="3B0A7E1A" w14:textId="77777777" w:rsidR="00903AB9" w:rsidRPr="001C5A8B" w:rsidRDefault="00903AB9" w:rsidP="008C2BDB">
            <w:pPr>
              <w:suppressAutoHyphens/>
              <w:jc w:val="center"/>
              <w:rPr>
                <w:lang w:val="cs-CZ"/>
              </w:rPr>
            </w:pPr>
          </w:p>
        </w:tc>
        <w:tc>
          <w:tcPr>
            <w:tcW w:w="4911" w:type="dxa"/>
          </w:tcPr>
          <w:p w14:paraId="1C948609" w14:textId="2A82C475" w:rsidR="00903AB9" w:rsidRPr="001C5A8B" w:rsidRDefault="00903AB9" w:rsidP="003742E4">
            <w:pPr>
              <w:ind w:left="1440" w:hanging="731"/>
              <w:jc w:val="both"/>
            </w:pPr>
            <w:r w:rsidRPr="001C5A8B">
              <w:lastRenderedPageBreak/>
              <w:t>21.2</w:t>
            </w:r>
            <w:r w:rsidRPr="001C5A8B">
              <w:tab/>
              <w:t>Any notice required or permitted to be given hereunder by either party hereto shall be in writing and shall be deemed given on the date received if delivered personally, by recognized overnight courier, or five (5) days after the date postmarked if sent by registered or certified mail, return receipt requested postage prepaid, to the following address:</w:t>
            </w:r>
          </w:p>
          <w:p w14:paraId="08E6D1E7" w14:textId="77777777" w:rsidR="00903AB9" w:rsidRPr="001C5A8B" w:rsidRDefault="00903AB9" w:rsidP="003742E4">
            <w:pPr>
              <w:tabs>
                <w:tab w:val="num" w:pos="0"/>
              </w:tabs>
              <w:ind w:firstLine="1440"/>
              <w:jc w:val="both"/>
            </w:pPr>
          </w:p>
          <w:p w14:paraId="1EE74174" w14:textId="77777777" w:rsidR="00601435" w:rsidRPr="001C5A8B" w:rsidRDefault="00601435" w:rsidP="003742E4">
            <w:pPr>
              <w:tabs>
                <w:tab w:val="num" w:pos="0"/>
              </w:tabs>
              <w:ind w:firstLine="1440"/>
              <w:jc w:val="both"/>
            </w:pPr>
          </w:p>
          <w:p w14:paraId="1A0F3B19" w14:textId="77777777" w:rsidR="00903AB9" w:rsidRPr="001C5A8B" w:rsidRDefault="00174889" w:rsidP="00EC7DD8">
            <w:r w:rsidRPr="001C5A8B">
              <w:tab/>
            </w:r>
            <w:r w:rsidR="00903AB9" w:rsidRPr="001C5A8B">
              <w:t xml:space="preserve">If to </w:t>
            </w:r>
            <w:smartTag w:uri="urn:schemas-microsoft-com:office:smarttags" w:element="stockticker">
              <w:r w:rsidR="00903AB9" w:rsidRPr="001C5A8B">
                <w:t>PPD</w:t>
              </w:r>
            </w:smartTag>
            <w:r w:rsidR="00903AB9" w:rsidRPr="001C5A8B">
              <w:t>:</w:t>
            </w:r>
            <w:r w:rsidR="00903AB9" w:rsidRPr="001C5A8B">
              <w:tab/>
            </w:r>
            <w:r w:rsidR="00903AB9" w:rsidRPr="001C5A8B">
              <w:tab/>
            </w:r>
            <w:r w:rsidR="00903AB9" w:rsidRPr="001C5A8B">
              <w:tab/>
            </w:r>
          </w:p>
          <w:p w14:paraId="555B000D" w14:textId="77777777" w:rsidR="00903AB9" w:rsidRPr="001C5A8B" w:rsidRDefault="00174889" w:rsidP="00174889">
            <w:pPr>
              <w:tabs>
                <w:tab w:val="left" w:pos="743"/>
              </w:tabs>
              <w:rPr>
                <w:rStyle w:val="DeltaViewInsertion"/>
                <w:color w:val="auto"/>
                <w:u w:val="none"/>
              </w:rPr>
            </w:pPr>
            <w:r w:rsidRPr="001C5A8B">
              <w:rPr>
                <w:rStyle w:val="DeltaViewInsertion"/>
                <w:color w:val="auto"/>
                <w:u w:val="none"/>
              </w:rPr>
              <w:tab/>
            </w:r>
            <w:smartTag w:uri="urn:schemas-microsoft-com:office:smarttags" w:element="stockticker">
              <w:r w:rsidR="00903AB9" w:rsidRPr="001C5A8B">
                <w:rPr>
                  <w:rStyle w:val="DeltaViewInsertion"/>
                  <w:color w:val="auto"/>
                  <w:u w:val="none"/>
                </w:rPr>
                <w:t>PPD</w:t>
              </w:r>
            </w:smartTag>
            <w:r w:rsidR="00903AB9" w:rsidRPr="001C5A8B">
              <w:rPr>
                <w:rStyle w:val="DeltaViewInsertion"/>
                <w:color w:val="auto"/>
                <w:u w:val="none"/>
              </w:rPr>
              <w:t xml:space="preserve"> Czech Republic, s.r.o.</w:t>
            </w:r>
          </w:p>
          <w:p w14:paraId="1F1DE7FD" w14:textId="77777777" w:rsidR="00903AB9" w:rsidRPr="001C5A8B" w:rsidRDefault="00174889" w:rsidP="00174889">
            <w:pPr>
              <w:tabs>
                <w:tab w:val="left" w:pos="743"/>
              </w:tabs>
              <w:rPr>
                <w:rStyle w:val="DeltaViewInsertion"/>
                <w:color w:val="auto"/>
                <w:u w:val="none"/>
                <w:lang w:val="pl-PL"/>
              </w:rPr>
            </w:pPr>
            <w:r w:rsidRPr="001C5A8B">
              <w:rPr>
                <w:rStyle w:val="DeltaViewInsertion"/>
                <w:color w:val="auto"/>
                <w:u w:val="none"/>
                <w:lang w:val="en-US"/>
              </w:rPr>
              <w:tab/>
            </w:r>
            <w:r w:rsidR="00903AB9" w:rsidRPr="001C5A8B">
              <w:rPr>
                <w:rStyle w:val="DeltaViewInsertion"/>
                <w:color w:val="auto"/>
                <w:u w:val="none"/>
                <w:lang w:val="pl-PL"/>
              </w:rPr>
              <w:t xml:space="preserve">Budejovicka alej </w:t>
            </w:r>
          </w:p>
          <w:p w14:paraId="595992A6" w14:textId="77777777" w:rsidR="00903AB9" w:rsidRPr="001C5A8B" w:rsidRDefault="00174889" w:rsidP="00174889">
            <w:pPr>
              <w:tabs>
                <w:tab w:val="left" w:pos="743"/>
              </w:tabs>
              <w:rPr>
                <w:rStyle w:val="DeltaViewInsertion"/>
                <w:color w:val="auto"/>
                <w:u w:val="none"/>
                <w:lang w:val="pl-PL"/>
              </w:rPr>
            </w:pPr>
            <w:r w:rsidRPr="001C5A8B">
              <w:rPr>
                <w:rStyle w:val="DeltaViewInsertion"/>
                <w:color w:val="auto"/>
                <w:u w:val="none"/>
                <w:lang w:val="pl-PL"/>
              </w:rPr>
              <w:tab/>
            </w:r>
            <w:r w:rsidR="00903AB9" w:rsidRPr="001C5A8B">
              <w:rPr>
                <w:rStyle w:val="DeltaViewInsertion"/>
                <w:color w:val="auto"/>
                <w:u w:val="none"/>
                <w:lang w:val="pl-PL"/>
              </w:rPr>
              <w:t>Antala Staska 2027/79</w:t>
            </w:r>
          </w:p>
          <w:p w14:paraId="5C5BDDEB" w14:textId="77777777" w:rsidR="00903AB9" w:rsidRPr="001C5A8B" w:rsidRDefault="00174889" w:rsidP="00174889">
            <w:pPr>
              <w:tabs>
                <w:tab w:val="left" w:pos="743"/>
              </w:tabs>
              <w:rPr>
                <w:rStyle w:val="DeltaViewInsertion"/>
                <w:color w:val="auto"/>
                <w:u w:val="none"/>
                <w:lang w:val="pl-PL"/>
              </w:rPr>
            </w:pPr>
            <w:r w:rsidRPr="001C5A8B">
              <w:rPr>
                <w:rStyle w:val="DeltaViewInsertion"/>
                <w:color w:val="auto"/>
                <w:u w:val="none"/>
                <w:lang w:val="pl-PL"/>
              </w:rPr>
              <w:tab/>
            </w:r>
            <w:r w:rsidR="00903AB9" w:rsidRPr="001C5A8B">
              <w:rPr>
                <w:rStyle w:val="DeltaViewInsertion"/>
                <w:color w:val="auto"/>
                <w:u w:val="none"/>
                <w:lang w:val="pl-PL"/>
              </w:rPr>
              <w:t>140 00 Praha 4</w:t>
            </w:r>
          </w:p>
          <w:p w14:paraId="4B5D64A0" w14:textId="77777777" w:rsidR="00903AB9" w:rsidRPr="001C5A8B" w:rsidRDefault="00174889" w:rsidP="00174889">
            <w:pPr>
              <w:tabs>
                <w:tab w:val="left" w:pos="743"/>
              </w:tabs>
            </w:pPr>
            <w:r w:rsidRPr="001C5A8B">
              <w:rPr>
                <w:rStyle w:val="DeltaViewInsertion"/>
                <w:color w:val="auto"/>
                <w:u w:val="none"/>
                <w:lang w:val="pl-PL"/>
              </w:rPr>
              <w:tab/>
            </w:r>
            <w:r w:rsidR="00903AB9" w:rsidRPr="001C5A8B">
              <w:rPr>
                <w:rStyle w:val="DeltaViewInsertion"/>
                <w:color w:val="auto"/>
                <w:u w:val="none"/>
              </w:rPr>
              <w:t>Czech Republic</w:t>
            </w:r>
            <w:bookmarkStart w:id="2" w:name="_DV_C164"/>
          </w:p>
          <w:p w14:paraId="6A6BBAD6" w14:textId="0EDF35FE" w:rsidR="00903AB9" w:rsidRPr="001C5A8B" w:rsidRDefault="00174889" w:rsidP="00174889">
            <w:pPr>
              <w:tabs>
                <w:tab w:val="left" w:pos="743"/>
              </w:tabs>
            </w:pPr>
            <w:r w:rsidRPr="001C5A8B">
              <w:rPr>
                <w:rStyle w:val="DeltaViewInsertion"/>
                <w:color w:val="auto"/>
                <w:u w:val="none"/>
              </w:rPr>
              <w:tab/>
            </w:r>
            <w:bookmarkEnd w:id="2"/>
            <w:r w:rsidR="00924F87" w:rsidRPr="003850F1">
              <w:rPr>
                <w:highlight w:val="yellow"/>
              </w:rPr>
              <w:t>xxx</w:t>
            </w:r>
          </w:p>
          <w:p w14:paraId="41EB9F13" w14:textId="77777777" w:rsidR="00903AB9" w:rsidRPr="001C5A8B" w:rsidRDefault="00903AB9" w:rsidP="003742E4">
            <w:pPr>
              <w:ind w:firstLine="3600"/>
            </w:pPr>
          </w:p>
          <w:p w14:paraId="074274FF" w14:textId="77777777" w:rsidR="00903AB9" w:rsidRPr="001C5A8B" w:rsidRDefault="00903AB9" w:rsidP="003742E4">
            <w:pPr>
              <w:jc w:val="both"/>
            </w:pPr>
          </w:p>
          <w:p w14:paraId="1B8F0CFE" w14:textId="77777777" w:rsidR="00903AB9" w:rsidRPr="001C5A8B" w:rsidRDefault="00174889" w:rsidP="00174889">
            <w:pPr>
              <w:jc w:val="both"/>
              <w:outlineLvl w:val="0"/>
            </w:pPr>
            <w:r w:rsidRPr="001C5A8B">
              <w:rPr>
                <w:rStyle w:val="DeltaViewInsertion"/>
                <w:color w:val="auto"/>
                <w:u w:val="none"/>
              </w:rPr>
              <w:tab/>
            </w:r>
            <w:r w:rsidR="00903AB9" w:rsidRPr="001C5A8B">
              <w:rPr>
                <w:rStyle w:val="DeltaViewInsertion"/>
                <w:color w:val="auto"/>
                <w:u w:val="none"/>
              </w:rPr>
              <w:t>With copy to:</w:t>
            </w:r>
            <w:r w:rsidR="00903AB9" w:rsidRPr="001C5A8B">
              <w:tab/>
            </w:r>
            <w:r w:rsidR="00903AB9" w:rsidRPr="001C5A8B">
              <w:tab/>
            </w:r>
            <w:r w:rsidR="00903AB9" w:rsidRPr="001C5A8B">
              <w:tab/>
            </w:r>
          </w:p>
          <w:p w14:paraId="59F22225" w14:textId="7A744DCD" w:rsidR="00903AB9" w:rsidRPr="001C5A8B" w:rsidRDefault="00174889" w:rsidP="00174889">
            <w:pPr>
              <w:jc w:val="both"/>
              <w:outlineLvl w:val="0"/>
            </w:pPr>
            <w:r w:rsidRPr="001C5A8B">
              <w:tab/>
            </w:r>
            <w:r w:rsidR="001738AB" w:rsidRPr="001C5A8B">
              <w:t>PPD Investigator Services LLC</w:t>
            </w:r>
          </w:p>
          <w:p w14:paraId="25AB55A7" w14:textId="77777777" w:rsidR="001738AB" w:rsidRPr="001C5A8B" w:rsidRDefault="00174889" w:rsidP="001738AB">
            <w:pPr>
              <w:jc w:val="both"/>
            </w:pPr>
            <w:r w:rsidRPr="001C5A8B">
              <w:tab/>
            </w:r>
            <w:r w:rsidR="001738AB" w:rsidRPr="001C5A8B">
              <w:t>929 North Front St, Wilmington, NC</w:t>
            </w:r>
          </w:p>
          <w:p w14:paraId="557FE0D6" w14:textId="29E16585" w:rsidR="00903AB9" w:rsidRPr="001C5A8B" w:rsidRDefault="00601435" w:rsidP="003742E4">
            <w:pPr>
              <w:jc w:val="both"/>
            </w:pPr>
            <w:r w:rsidRPr="001C5A8B">
              <w:t xml:space="preserve">            </w:t>
            </w:r>
            <w:r w:rsidR="001738AB" w:rsidRPr="001C5A8B">
              <w:t>28401, USA</w:t>
            </w:r>
            <w:r w:rsidR="001738AB" w:rsidRPr="001C5A8B">
              <w:cr/>
            </w:r>
            <w:r w:rsidR="00903AB9" w:rsidRPr="001C5A8B">
              <w:tab/>
              <w:t xml:space="preserve">Telephone: </w:t>
            </w:r>
            <w:r w:rsidR="001738AB" w:rsidRPr="001C5A8B">
              <w:t>N/A</w:t>
            </w:r>
          </w:p>
          <w:p w14:paraId="25E16642" w14:textId="0A347ED4" w:rsidR="00903AB9" w:rsidRPr="001C5A8B" w:rsidRDefault="00903AB9" w:rsidP="003742E4">
            <w:pPr>
              <w:ind w:firstLine="720"/>
              <w:jc w:val="both"/>
            </w:pPr>
            <w:r w:rsidRPr="001C5A8B">
              <w:lastRenderedPageBreak/>
              <w:t xml:space="preserve">Facsimile: </w:t>
            </w:r>
            <w:r w:rsidR="001738AB" w:rsidRPr="001C5A8B">
              <w:t>N/A</w:t>
            </w:r>
          </w:p>
          <w:p w14:paraId="531CB6C3" w14:textId="592C26C4" w:rsidR="00903AB9" w:rsidRPr="001C5A8B" w:rsidRDefault="00903AB9" w:rsidP="003742E4">
            <w:pPr>
              <w:jc w:val="both"/>
            </w:pPr>
            <w:r w:rsidRPr="001C5A8B">
              <w:tab/>
              <w:t xml:space="preserve">Attn.: </w:t>
            </w:r>
            <w:r w:rsidR="001738AB" w:rsidRPr="001C5A8B">
              <w:t>N/A</w:t>
            </w:r>
          </w:p>
          <w:p w14:paraId="0F9C26F1" w14:textId="77777777" w:rsidR="00903AB9" w:rsidRPr="001C5A8B" w:rsidRDefault="00903AB9" w:rsidP="003742E4">
            <w:pPr>
              <w:jc w:val="both"/>
            </w:pPr>
          </w:p>
          <w:p w14:paraId="2749DE27" w14:textId="77777777" w:rsidR="001C5A8B" w:rsidRPr="001C5A8B" w:rsidRDefault="00903AB9" w:rsidP="003742E4">
            <w:pPr>
              <w:jc w:val="both"/>
              <w:rPr>
                <w:lang w:val="cs-CZ"/>
              </w:rPr>
            </w:pPr>
            <w:r w:rsidRPr="001C5A8B">
              <w:tab/>
              <w:t>If to Institution:</w:t>
            </w:r>
            <w:r w:rsidR="00087176" w:rsidRPr="001C5A8B">
              <w:rPr>
                <w:lang w:val="cs-CZ"/>
              </w:rPr>
              <w:t xml:space="preserve"> </w:t>
            </w:r>
          </w:p>
          <w:p w14:paraId="1D0832F1" w14:textId="203B8AD5" w:rsidR="00087176" w:rsidRPr="001C5A8B" w:rsidRDefault="00087176" w:rsidP="003742E4">
            <w:pPr>
              <w:jc w:val="both"/>
              <w:rPr>
                <w:lang w:val="cs-CZ"/>
              </w:rPr>
            </w:pPr>
            <w:r w:rsidRPr="001C5A8B">
              <w:rPr>
                <w:lang w:val="cs-CZ"/>
              </w:rPr>
              <w:t xml:space="preserve">Revmatologický ústav, Na </w:t>
            </w:r>
            <w:proofErr w:type="spellStart"/>
            <w:r w:rsidRPr="001C5A8B">
              <w:rPr>
                <w:lang w:val="cs-CZ"/>
              </w:rPr>
              <w:t>Slupi</w:t>
            </w:r>
            <w:proofErr w:type="spellEnd"/>
            <w:r w:rsidRPr="001C5A8B">
              <w:rPr>
                <w:lang w:val="cs-CZ"/>
              </w:rPr>
              <w:t xml:space="preserve"> 4/450, 128 00 Prague 2, Czech Republic</w:t>
            </w:r>
          </w:p>
          <w:p w14:paraId="700FC30A" w14:textId="0576B5D6" w:rsidR="00903AB9" w:rsidRPr="001C5A8B" w:rsidRDefault="00924F87" w:rsidP="003742E4">
            <w:pPr>
              <w:jc w:val="both"/>
            </w:pPr>
            <w:r w:rsidRPr="003850F1">
              <w:rPr>
                <w:highlight w:val="yellow"/>
              </w:rPr>
              <w:t>xxx</w:t>
            </w:r>
          </w:p>
          <w:p w14:paraId="3056EFDC" w14:textId="77777777" w:rsidR="00903AB9" w:rsidRPr="001C5A8B" w:rsidRDefault="00903AB9" w:rsidP="003742E4">
            <w:pPr>
              <w:ind w:firstLine="720"/>
              <w:jc w:val="both"/>
            </w:pPr>
          </w:p>
          <w:p w14:paraId="7E4CCED8" w14:textId="77777777" w:rsidR="00FD37A2" w:rsidRPr="001C5A8B" w:rsidRDefault="00903AB9" w:rsidP="003742E4">
            <w:pPr>
              <w:ind w:firstLine="720"/>
              <w:jc w:val="both"/>
              <w:rPr>
                <w:lang w:val="cs-CZ"/>
              </w:rPr>
            </w:pPr>
            <w:r w:rsidRPr="001C5A8B">
              <w:t>If to Investigator:</w:t>
            </w:r>
            <w:r w:rsidR="000B59BF" w:rsidRPr="001C5A8B">
              <w:rPr>
                <w:lang w:val="cs-CZ"/>
              </w:rPr>
              <w:t xml:space="preserve"> </w:t>
            </w:r>
          </w:p>
          <w:p w14:paraId="4A37CBE4" w14:textId="69A72A16" w:rsidR="00337FFD" w:rsidRPr="001C5A8B" w:rsidRDefault="00FD37A2" w:rsidP="003742E4">
            <w:pPr>
              <w:ind w:firstLine="720"/>
              <w:jc w:val="both"/>
              <w:rPr>
                <w:lang w:val="cs-CZ"/>
              </w:rPr>
            </w:pPr>
            <w:r w:rsidRPr="001C5A8B">
              <w:t>Attn.:</w:t>
            </w:r>
            <w:r w:rsidR="00924F87" w:rsidRPr="003850F1">
              <w:rPr>
                <w:highlight w:val="yellow"/>
              </w:rPr>
              <w:t xml:space="preserve"> xxx</w:t>
            </w:r>
          </w:p>
          <w:p w14:paraId="123CA091" w14:textId="6278DEAE" w:rsidR="00903AB9" w:rsidRPr="001C5A8B" w:rsidRDefault="00337FFD" w:rsidP="003742E4">
            <w:pPr>
              <w:ind w:firstLine="720"/>
              <w:jc w:val="both"/>
            </w:pPr>
            <w:r w:rsidRPr="001C5A8B">
              <w:rPr>
                <w:lang w:val="cs-CZ"/>
              </w:rPr>
              <w:t xml:space="preserve">Revmatologický ústav, Na </w:t>
            </w:r>
            <w:proofErr w:type="spellStart"/>
            <w:r w:rsidRPr="001C5A8B">
              <w:rPr>
                <w:lang w:val="cs-CZ"/>
              </w:rPr>
              <w:t>Slupi</w:t>
            </w:r>
            <w:proofErr w:type="spellEnd"/>
            <w:r w:rsidRPr="001C5A8B">
              <w:rPr>
                <w:lang w:val="cs-CZ"/>
              </w:rPr>
              <w:t xml:space="preserve"> 4/450, 128 00 Prague 2, Czech Republic</w:t>
            </w:r>
          </w:p>
          <w:p w14:paraId="41A2842C" w14:textId="22C35F14" w:rsidR="001C5A8B" w:rsidRDefault="000B59BF" w:rsidP="003742E4">
            <w:pPr>
              <w:jc w:val="both"/>
              <w:rPr>
                <w:lang w:val="cs-CZ"/>
              </w:rPr>
            </w:pPr>
            <w:r w:rsidRPr="001C5A8B">
              <w:rPr>
                <w:lang w:val="cs-CZ"/>
              </w:rPr>
              <w:t xml:space="preserve">Email: </w:t>
            </w:r>
            <w:proofErr w:type="spellStart"/>
            <w:r w:rsidR="00926346" w:rsidRPr="00926346">
              <w:rPr>
                <w:highlight w:val="yellow"/>
                <w:lang w:val="cs-CZ"/>
              </w:rPr>
              <w:t>xxx</w:t>
            </w:r>
            <w:proofErr w:type="spellEnd"/>
          </w:p>
          <w:p w14:paraId="4A6286A3" w14:textId="02A642FE" w:rsidR="00903AB9" w:rsidRPr="001C5A8B" w:rsidRDefault="00903AB9" w:rsidP="003742E4">
            <w:pPr>
              <w:jc w:val="both"/>
            </w:pPr>
            <w:r w:rsidRPr="001C5A8B">
              <w:t>Telephone:</w:t>
            </w:r>
            <w:r w:rsidR="00D74BA2" w:rsidRPr="001C5A8B">
              <w:t xml:space="preserve"> </w:t>
            </w:r>
            <w:r w:rsidR="00926346" w:rsidRPr="00926346">
              <w:rPr>
                <w:highlight w:val="yellow"/>
              </w:rPr>
              <w:t>xxx</w:t>
            </w:r>
          </w:p>
          <w:p w14:paraId="4FEBFA23" w14:textId="77777777" w:rsidR="00903AB9" w:rsidRPr="001C5A8B" w:rsidRDefault="00903AB9" w:rsidP="00262569">
            <w:pPr>
              <w:jc w:val="both"/>
            </w:pPr>
          </w:p>
          <w:p w14:paraId="1D690368" w14:textId="0E6E60C4" w:rsidR="00903AB9" w:rsidRPr="001C5A8B" w:rsidRDefault="00903AB9" w:rsidP="004E4981">
            <w:pPr>
              <w:jc w:val="both"/>
            </w:pPr>
            <w:r w:rsidRPr="001C5A8B">
              <w:tab/>
              <w:t>If to Sponsor:</w:t>
            </w:r>
            <w:r w:rsidRPr="001C5A8B">
              <w:tab/>
            </w:r>
            <w:r w:rsidRPr="001C5A8B">
              <w:tab/>
            </w:r>
            <w:r w:rsidRPr="001C5A8B">
              <w:tab/>
            </w:r>
          </w:p>
          <w:p w14:paraId="728CE960" w14:textId="77777777" w:rsidR="00496515" w:rsidRPr="001C5A8B" w:rsidRDefault="00496515" w:rsidP="00496515">
            <w:r w:rsidRPr="001C5A8B">
              <w:t>F. Hoffmann-La Roche Ltd</w:t>
            </w:r>
          </w:p>
          <w:p w14:paraId="22E20FB9" w14:textId="77777777" w:rsidR="00496515" w:rsidRPr="001C5A8B" w:rsidRDefault="00496515" w:rsidP="00496515">
            <w:proofErr w:type="spellStart"/>
            <w:r w:rsidRPr="001C5A8B">
              <w:t>Grenzacherstrasse</w:t>
            </w:r>
            <w:proofErr w:type="spellEnd"/>
            <w:r w:rsidRPr="001C5A8B">
              <w:t xml:space="preserve"> 124</w:t>
            </w:r>
          </w:p>
          <w:p w14:paraId="5581EBD2" w14:textId="77777777" w:rsidR="00496515" w:rsidRPr="001C5A8B" w:rsidRDefault="00496515" w:rsidP="00496515">
            <w:r w:rsidRPr="001C5A8B">
              <w:t>4070 Basel, Switzerland</w:t>
            </w:r>
          </w:p>
          <w:p w14:paraId="689D5A81" w14:textId="3CB4E66E" w:rsidR="00F924E9" w:rsidRPr="001C5A8B" w:rsidRDefault="00924F87" w:rsidP="00F924E9">
            <w:r w:rsidRPr="003850F1">
              <w:rPr>
                <w:highlight w:val="yellow"/>
              </w:rPr>
              <w:t>xxx</w:t>
            </w:r>
          </w:p>
          <w:p w14:paraId="2BA8F0BB" w14:textId="77777777" w:rsidR="00903AB9" w:rsidRPr="001C5A8B" w:rsidRDefault="00903AB9" w:rsidP="003742E4">
            <w:pPr>
              <w:jc w:val="both"/>
            </w:pPr>
          </w:p>
          <w:p w14:paraId="0B28085C" w14:textId="77777777" w:rsidR="00903AB9" w:rsidRPr="001C5A8B" w:rsidRDefault="00903AB9" w:rsidP="003742E4">
            <w:pPr>
              <w:jc w:val="both"/>
            </w:pPr>
            <w:r w:rsidRPr="001C5A8B">
              <w:t xml:space="preserve">Any party may change its notice address and contact person by giving notice of </w:t>
            </w:r>
            <w:proofErr w:type="gramStart"/>
            <w:r w:rsidRPr="001C5A8B">
              <w:t>same</w:t>
            </w:r>
            <w:proofErr w:type="gramEnd"/>
            <w:r w:rsidRPr="001C5A8B">
              <w:t xml:space="preserve"> in the manner herein provided.</w:t>
            </w:r>
          </w:p>
          <w:p w14:paraId="19D55D68" w14:textId="77777777" w:rsidR="00903AB9" w:rsidRDefault="00903AB9" w:rsidP="003742E4">
            <w:pPr>
              <w:tabs>
                <w:tab w:val="left" w:pos="-720"/>
                <w:tab w:val="left" w:pos="0"/>
              </w:tabs>
              <w:suppressAutoHyphens/>
              <w:ind w:left="709" w:firstLine="11"/>
              <w:jc w:val="both"/>
              <w:rPr>
                <w:spacing w:val="-3"/>
              </w:rPr>
            </w:pPr>
          </w:p>
          <w:p w14:paraId="45270410" w14:textId="77777777" w:rsidR="004E4981" w:rsidRPr="001C5A8B" w:rsidRDefault="004E4981" w:rsidP="003742E4">
            <w:pPr>
              <w:tabs>
                <w:tab w:val="left" w:pos="-720"/>
                <w:tab w:val="left" w:pos="0"/>
              </w:tabs>
              <w:suppressAutoHyphens/>
              <w:ind w:left="709" w:firstLine="11"/>
              <w:jc w:val="both"/>
              <w:rPr>
                <w:spacing w:val="-3"/>
              </w:rPr>
            </w:pPr>
          </w:p>
          <w:p w14:paraId="296D2A29" w14:textId="1DEA909E" w:rsidR="00903AB9" w:rsidRPr="001C5A8B" w:rsidRDefault="00903AB9" w:rsidP="003742E4">
            <w:pPr>
              <w:pStyle w:val="Zhlav"/>
              <w:tabs>
                <w:tab w:val="clear" w:pos="4153"/>
                <w:tab w:val="clear" w:pos="8306"/>
                <w:tab w:val="left" w:pos="-720"/>
              </w:tabs>
              <w:suppressAutoHyphens/>
              <w:ind w:left="1440" w:hanging="731"/>
              <w:jc w:val="both"/>
              <w:rPr>
                <w:spacing w:val="-3"/>
              </w:rPr>
            </w:pPr>
            <w:r w:rsidRPr="001C5A8B">
              <w:rPr>
                <w:spacing w:val="-3"/>
              </w:rPr>
              <w:t>21.3</w:t>
            </w:r>
            <w:r w:rsidRPr="001C5A8B">
              <w:rPr>
                <w:spacing w:val="-3"/>
              </w:rPr>
              <w:tab/>
              <w:t xml:space="preserve">Disputes regarding this </w:t>
            </w:r>
            <w:proofErr w:type="gramStart"/>
            <w:r w:rsidR="00FC3AE9" w:rsidRPr="001C5A8B">
              <w:rPr>
                <w:spacing w:val="-3"/>
              </w:rPr>
              <w:t>A</w:t>
            </w:r>
            <w:r w:rsidRPr="001C5A8B">
              <w:rPr>
                <w:spacing w:val="-3"/>
              </w:rPr>
              <w:t>greement which the parties fail to settle amicably</w:t>
            </w:r>
            <w:proofErr w:type="gramEnd"/>
            <w:r w:rsidRPr="001C5A8B">
              <w:rPr>
                <w:spacing w:val="-3"/>
              </w:rPr>
              <w:t xml:space="preserve"> will be settled in accordance with </w:t>
            </w:r>
            <w:r w:rsidRPr="001C5A8B">
              <w:t>Czech Republic</w:t>
            </w:r>
            <w:r w:rsidRPr="001C5A8B">
              <w:rPr>
                <w:spacing w:val="-3"/>
              </w:rPr>
              <w:t xml:space="preserve"> legislation in a </w:t>
            </w:r>
            <w:r w:rsidRPr="001C5A8B">
              <w:t>Czech Republic</w:t>
            </w:r>
            <w:r w:rsidRPr="001C5A8B">
              <w:rPr>
                <w:spacing w:val="-3"/>
              </w:rPr>
              <w:t xml:space="preserve"> court of law.</w:t>
            </w:r>
          </w:p>
          <w:p w14:paraId="443B920A" w14:textId="760680FC" w:rsidR="00FC3AE9" w:rsidRPr="001C5A8B" w:rsidRDefault="004E4981" w:rsidP="003742E4">
            <w:pPr>
              <w:pStyle w:val="Zhlav"/>
              <w:tabs>
                <w:tab w:val="clear" w:pos="4153"/>
                <w:tab w:val="clear" w:pos="8306"/>
                <w:tab w:val="left" w:pos="-720"/>
              </w:tabs>
              <w:suppressAutoHyphens/>
              <w:ind w:left="1440" w:hanging="731"/>
              <w:jc w:val="both"/>
              <w:rPr>
                <w:spacing w:val="-3"/>
              </w:rPr>
            </w:pPr>
            <w:r>
              <w:rPr>
                <w:spacing w:val="-3"/>
              </w:rPr>
              <w:t xml:space="preserve">            </w:t>
            </w:r>
            <w:r w:rsidR="00FC3AE9" w:rsidRPr="001C5A8B">
              <w:rPr>
                <w:spacing w:val="-3"/>
              </w:rPr>
              <w:t xml:space="preserve">The Agreement </w:t>
            </w:r>
            <w:proofErr w:type="gramStart"/>
            <w:r w:rsidR="00FC3AE9" w:rsidRPr="001C5A8B">
              <w:rPr>
                <w:spacing w:val="-3"/>
              </w:rPr>
              <w:t>is concluded</w:t>
            </w:r>
            <w:proofErr w:type="gramEnd"/>
            <w:r w:rsidR="00FC3AE9" w:rsidRPr="001C5A8B">
              <w:rPr>
                <w:spacing w:val="-3"/>
              </w:rPr>
              <w:t xml:space="preserve"> in the Czech and English language versions, in the event of a discrepancy between the Czech and English language versions, the Czech version shall prevail.</w:t>
            </w:r>
          </w:p>
          <w:p w14:paraId="5BF73664" w14:textId="77777777" w:rsidR="00903AB9" w:rsidRPr="001C5A8B" w:rsidRDefault="00903AB9" w:rsidP="003742E4">
            <w:pPr>
              <w:suppressAutoHyphens/>
              <w:jc w:val="center"/>
            </w:pPr>
          </w:p>
        </w:tc>
      </w:tr>
      <w:tr w:rsidR="00262569" w:rsidRPr="00262569" w14:paraId="240D854B" w14:textId="77777777" w:rsidTr="00796168">
        <w:tc>
          <w:tcPr>
            <w:tcW w:w="4678" w:type="dxa"/>
          </w:tcPr>
          <w:p w14:paraId="1C101793" w14:textId="54DCCAF4" w:rsidR="00903AB9" w:rsidRPr="00262569" w:rsidRDefault="00903AB9" w:rsidP="00174889">
            <w:pPr>
              <w:pStyle w:val="Zhlav"/>
              <w:tabs>
                <w:tab w:val="clear" w:pos="4153"/>
                <w:tab w:val="clear" w:pos="8306"/>
                <w:tab w:val="left" w:pos="-720"/>
              </w:tabs>
              <w:suppressAutoHyphens/>
              <w:ind w:left="993" w:hanging="567"/>
              <w:jc w:val="both"/>
              <w:rPr>
                <w:lang w:val="cs-CZ"/>
              </w:rPr>
            </w:pPr>
            <w:r w:rsidRPr="00262569">
              <w:rPr>
                <w:spacing w:val="-3"/>
                <w:lang w:val="cs-CZ"/>
              </w:rPr>
              <w:lastRenderedPageBreak/>
              <w:t>21.4</w:t>
            </w:r>
            <w:r w:rsidRPr="00262569">
              <w:rPr>
                <w:spacing w:val="-3"/>
                <w:lang w:val="cs-CZ"/>
              </w:rPr>
              <w:tab/>
            </w:r>
            <w:r w:rsidR="008F097C" w:rsidRPr="00262569">
              <w:rPr>
                <w:lang w:val="cs-CZ"/>
              </w:rPr>
              <w:t>Tato Smlouva a její následné dodatky mohou být uzavřeny</w:t>
            </w:r>
            <w:r w:rsidRPr="00262569">
              <w:rPr>
                <w:lang w:val="cs-CZ"/>
              </w:rPr>
              <w:t xml:space="preserve"> </w:t>
            </w:r>
            <w:r w:rsidR="008F097C" w:rsidRPr="00262569">
              <w:rPr>
                <w:lang w:val="cs-CZ"/>
              </w:rPr>
              <w:t>v</w:t>
            </w:r>
            <w:r w:rsidR="004A0701" w:rsidRPr="00262569">
              <w:rPr>
                <w:lang w:val="cs-CZ"/>
              </w:rPr>
              <w:t>e</w:t>
            </w:r>
            <w:r w:rsidRPr="00262569">
              <w:rPr>
                <w:lang w:val="cs-CZ"/>
              </w:rPr>
              <w:t xml:space="preserve"> </w:t>
            </w:r>
            <w:r w:rsidR="004A0701" w:rsidRPr="00262569">
              <w:rPr>
                <w:lang w:val="cs-CZ"/>
              </w:rPr>
              <w:t>3</w:t>
            </w:r>
            <w:r w:rsidRPr="00262569">
              <w:rPr>
                <w:lang w:val="cs-CZ"/>
              </w:rPr>
              <w:t xml:space="preserve"> </w:t>
            </w:r>
            <w:r w:rsidR="008F097C" w:rsidRPr="00262569">
              <w:rPr>
                <w:lang w:val="cs-CZ"/>
              </w:rPr>
              <w:t>vyhotovení</w:t>
            </w:r>
            <w:r w:rsidR="004A0701" w:rsidRPr="00262569">
              <w:rPr>
                <w:lang w:val="cs-CZ"/>
              </w:rPr>
              <w:t>ch</w:t>
            </w:r>
            <w:r w:rsidR="008F097C" w:rsidRPr="00262569">
              <w:rPr>
                <w:lang w:val="cs-CZ"/>
              </w:rPr>
              <w:t>, která všechna dohromady tvoří jedinou smlouvu</w:t>
            </w:r>
            <w:r w:rsidRPr="00262569">
              <w:rPr>
                <w:lang w:val="cs-CZ"/>
              </w:rPr>
              <w:t xml:space="preserve">. </w:t>
            </w:r>
            <w:r w:rsidR="00D25067" w:rsidRPr="00262569">
              <w:rPr>
                <w:shd w:val="clear" w:color="auto" w:fill="FFFFFF"/>
                <w:lang w:val="cs-CZ"/>
              </w:rPr>
              <w:t xml:space="preserve">Smluvní strany souhlasí s tím, že podepsání této smlouvy elektronickým podpisem (jak je </w:t>
            </w:r>
            <w:r w:rsidR="00D25067" w:rsidRPr="00262569">
              <w:rPr>
                <w:shd w:val="clear" w:color="auto" w:fill="FFFFFF"/>
                <w:lang w:val="cs-CZ"/>
              </w:rPr>
              <w:lastRenderedPageBreak/>
              <w:t>definováno níže) bude mít stejnou právní sílu a účinek jako výměna originálních podpisů. Podle této smlouvy se elektronickými podpisy rozumí podpis, který se skládá z jednoho nebo více písmen, znaků, čísel nebo jiných symbolů v digitální podobě začleněných do elektronického dokumentu, připojených k němu nebo s ním spojených, který (a) je pro danou podepisující  osobu jedinečný; b) technologie nebo postup použitý k podpisu je pod výhradní kontrolou osoby, která podpis provádí; c) technologii nebo postup lze použít k identifikaci osoby, která technologii nebo postup používá; a d) elektronický podpis lze propojit s elektronickým dokumentem takovým způsobem, že jej lze použít k určení, zda byl elektronický dokument změněn od doby, kdy byl elektronický podpis začleněn, připojen k elektronickému dokumentu nebo s ním spojen</w:t>
            </w:r>
            <w:r w:rsidRPr="00262569">
              <w:rPr>
                <w:shd w:val="clear" w:color="auto" w:fill="FFFFFF"/>
                <w:lang w:val="cs-CZ"/>
              </w:rPr>
              <w:t>.</w:t>
            </w:r>
          </w:p>
          <w:p w14:paraId="269C945F" w14:textId="77777777" w:rsidR="00903AB9" w:rsidRPr="00262569" w:rsidRDefault="00903AB9" w:rsidP="008C2BDB">
            <w:pPr>
              <w:suppressAutoHyphens/>
              <w:jc w:val="center"/>
              <w:rPr>
                <w:lang w:val="cs-CZ"/>
              </w:rPr>
            </w:pPr>
            <w:r w:rsidRPr="00262569">
              <w:rPr>
                <w:lang w:val="cs-CZ"/>
              </w:rPr>
              <w:t>.</w:t>
            </w:r>
          </w:p>
          <w:p w14:paraId="3065234B" w14:textId="7953A71C" w:rsidR="00363BAB" w:rsidRPr="00262569" w:rsidRDefault="00363BAB" w:rsidP="008C2BDB">
            <w:pPr>
              <w:suppressAutoHyphens/>
              <w:jc w:val="center"/>
              <w:rPr>
                <w:lang w:val="cs-CZ"/>
              </w:rPr>
            </w:pPr>
          </w:p>
        </w:tc>
        <w:tc>
          <w:tcPr>
            <w:tcW w:w="4911" w:type="dxa"/>
          </w:tcPr>
          <w:p w14:paraId="3307B343" w14:textId="4B22BC1E" w:rsidR="00903AB9" w:rsidRPr="00262569" w:rsidRDefault="00903AB9" w:rsidP="00174889">
            <w:pPr>
              <w:pStyle w:val="Zhlav"/>
              <w:tabs>
                <w:tab w:val="clear" w:pos="4153"/>
                <w:tab w:val="clear" w:pos="8306"/>
                <w:tab w:val="left" w:pos="-720"/>
              </w:tabs>
              <w:suppressAutoHyphens/>
              <w:ind w:left="709"/>
              <w:jc w:val="both"/>
              <w:rPr>
                <w:lang w:val="en-US"/>
              </w:rPr>
            </w:pPr>
            <w:r w:rsidRPr="00262569">
              <w:rPr>
                <w:spacing w:val="-3"/>
              </w:rPr>
              <w:lastRenderedPageBreak/>
              <w:t>21.4</w:t>
            </w:r>
            <w:r w:rsidRPr="00262569">
              <w:rPr>
                <w:spacing w:val="-3"/>
              </w:rPr>
              <w:tab/>
            </w:r>
            <w:r w:rsidRPr="00262569">
              <w:t xml:space="preserve">This Agreement, and any subsequent amendment(s), </w:t>
            </w:r>
            <w:proofErr w:type="gramStart"/>
            <w:r w:rsidRPr="00262569">
              <w:t>may be executed</w:t>
            </w:r>
            <w:proofErr w:type="gramEnd"/>
            <w:r w:rsidRPr="00262569">
              <w:t xml:space="preserve"> in </w:t>
            </w:r>
            <w:r w:rsidR="004A0701" w:rsidRPr="00262569">
              <w:t>3</w:t>
            </w:r>
            <w:r w:rsidRPr="00262569">
              <w:t xml:space="preserve"> counterparts and the counterparts, together, shall constitute a single agreement.  </w:t>
            </w:r>
            <w:r w:rsidR="00512AF5" w:rsidRPr="00262569">
              <w:t xml:space="preserve">The Parties agree that execution of this Agreement by e-Signature (as defined below) signatures </w:t>
            </w:r>
            <w:r w:rsidR="00512AF5" w:rsidRPr="00262569">
              <w:lastRenderedPageBreak/>
              <w:t xml:space="preserve">shall have the same legal force and effect as the exchange of original signatures. </w:t>
            </w:r>
            <w:proofErr w:type="gramStart"/>
            <w:r w:rsidR="00512AF5" w:rsidRPr="00262569">
              <w:t>Pursuant to this Agreement, e-Signatures shall mean a signature that consists of one or more letters, characters, numbers or other symbols in digital form incorporated in, attached to or associated with the electronic document, that (a) is unique to the person making the signature; (b) the technology or process used to make the signature is under the sole control of the person making the signature; (c) the technology or process can be used to identify the person using the technology or process; and (d) the electronic signature can be linked with an electronic document in such a way that it can be used to determine whether the electronic document has been changed since the electronic signature was incorporated in, attached to or associated with the electronic document.</w:t>
            </w:r>
            <w:r w:rsidRPr="00262569">
              <w:rPr>
                <w:shd w:val="clear" w:color="auto" w:fill="FFFFFF"/>
              </w:rPr>
              <w:t>.</w:t>
            </w:r>
            <w:proofErr w:type="gramEnd"/>
          </w:p>
          <w:p w14:paraId="4974E1F6" w14:textId="77777777" w:rsidR="00903AB9" w:rsidRPr="00262569" w:rsidRDefault="00903AB9" w:rsidP="003742E4">
            <w:pPr>
              <w:suppressAutoHyphens/>
              <w:jc w:val="center"/>
            </w:pPr>
            <w:r w:rsidRPr="00262569">
              <w:t>.</w:t>
            </w:r>
          </w:p>
        </w:tc>
      </w:tr>
    </w:tbl>
    <w:p w14:paraId="35BF4971" w14:textId="77777777" w:rsidR="00677BF5" w:rsidRPr="00262569" w:rsidRDefault="00677BF5"/>
    <w:tbl>
      <w:tblPr>
        <w:tblW w:w="9061" w:type="dxa"/>
        <w:tblLook w:val="01E0" w:firstRow="1" w:lastRow="1" w:firstColumn="1" w:lastColumn="1" w:noHBand="0" w:noVBand="0"/>
      </w:tblPr>
      <w:tblGrid>
        <w:gridCol w:w="9061"/>
      </w:tblGrid>
      <w:tr w:rsidR="00262569" w:rsidRPr="00262569" w14:paraId="4833823D" w14:textId="77777777">
        <w:tc>
          <w:tcPr>
            <w:tcW w:w="9061" w:type="dxa"/>
          </w:tcPr>
          <w:p w14:paraId="40E056DE" w14:textId="6E18F51A" w:rsidR="00903AB9" w:rsidRPr="00262569" w:rsidRDefault="00534FA9" w:rsidP="003742E4">
            <w:pPr>
              <w:tabs>
                <w:tab w:val="left" w:pos="0"/>
              </w:tabs>
              <w:suppressAutoHyphens/>
              <w:jc w:val="both"/>
              <w:rPr>
                <w:b/>
                <w:bCs/>
                <w:spacing w:val="-3"/>
                <w:lang w:val="cs-CZ"/>
              </w:rPr>
            </w:pPr>
            <w:r w:rsidRPr="00262569">
              <w:rPr>
                <w:b/>
                <w:bCs/>
                <w:spacing w:val="-3"/>
                <w:lang w:val="cs-CZ"/>
              </w:rPr>
              <w:t xml:space="preserve">F. Hoffmann La </w:t>
            </w:r>
            <w:proofErr w:type="spellStart"/>
            <w:r w:rsidRPr="00262569">
              <w:rPr>
                <w:b/>
                <w:bCs/>
                <w:spacing w:val="-3"/>
                <w:lang w:val="cs-CZ"/>
              </w:rPr>
              <w:t>Roche</w:t>
            </w:r>
            <w:proofErr w:type="spellEnd"/>
          </w:p>
          <w:p w14:paraId="79715118" w14:textId="03C7DF98" w:rsidR="00903AB9" w:rsidRPr="00262569" w:rsidRDefault="008F097C" w:rsidP="003742E4">
            <w:pPr>
              <w:tabs>
                <w:tab w:val="left" w:pos="0"/>
              </w:tabs>
              <w:suppressAutoHyphens/>
              <w:jc w:val="both"/>
              <w:rPr>
                <w:b/>
                <w:bCs/>
                <w:spacing w:val="-3"/>
                <w:lang w:val="cs-CZ"/>
              </w:rPr>
            </w:pPr>
            <w:r w:rsidRPr="00262569">
              <w:rPr>
                <w:b/>
                <w:bCs/>
                <w:spacing w:val="-3"/>
                <w:lang w:val="cs-CZ"/>
              </w:rPr>
              <w:t>Podepsal/</w:t>
            </w:r>
            <w:r w:rsidR="00903AB9" w:rsidRPr="00262569">
              <w:rPr>
                <w:b/>
                <w:bCs/>
                <w:spacing w:val="-3"/>
                <w:lang w:val="cs-CZ"/>
              </w:rPr>
              <w:t>By:</w:t>
            </w:r>
            <w:r w:rsidR="00903AB9" w:rsidRPr="00262569">
              <w:rPr>
                <w:b/>
                <w:bCs/>
                <w:spacing w:val="-3"/>
                <w:lang w:val="cs-CZ"/>
              </w:rPr>
              <w:tab/>
            </w:r>
            <w:r w:rsidR="00265F42" w:rsidRPr="00262569">
              <w:rPr>
                <w:b/>
                <w:bCs/>
                <w:spacing w:val="-3"/>
                <w:lang w:val="cs-CZ"/>
              </w:rPr>
              <w:t>PPD</w:t>
            </w:r>
            <w:r w:rsidR="00165026" w:rsidRPr="00262569">
              <w:rPr>
                <w:b/>
                <w:spacing w:val="-3"/>
                <w:lang w:val="en-US"/>
              </w:rPr>
              <w:t xml:space="preserve"> Investigator Services LLC</w:t>
            </w:r>
            <w:r w:rsidR="00265F42" w:rsidRPr="00262569">
              <w:rPr>
                <w:b/>
                <w:bCs/>
                <w:spacing w:val="-3"/>
                <w:lang w:val="cs-CZ"/>
              </w:rPr>
              <w:t xml:space="preserve"> za</w:t>
            </w:r>
            <w:r w:rsidRPr="00262569">
              <w:rPr>
                <w:b/>
                <w:bCs/>
                <w:spacing w:val="-3"/>
                <w:lang w:val="cs-CZ"/>
              </w:rPr>
              <w:t xml:space="preserve"> </w:t>
            </w:r>
            <w:r w:rsidR="00534FA9" w:rsidRPr="00262569">
              <w:rPr>
                <w:b/>
                <w:bCs/>
                <w:spacing w:val="-3"/>
                <w:lang w:val="cs-CZ"/>
              </w:rPr>
              <w:t xml:space="preserve">F. Hoffmann La </w:t>
            </w:r>
            <w:proofErr w:type="spellStart"/>
            <w:r w:rsidR="00534FA9" w:rsidRPr="00262569">
              <w:rPr>
                <w:b/>
                <w:bCs/>
                <w:spacing w:val="-3"/>
                <w:lang w:val="cs-CZ"/>
              </w:rPr>
              <w:t>Roche</w:t>
            </w:r>
            <w:proofErr w:type="spellEnd"/>
            <w:r w:rsidR="00265F42" w:rsidRPr="00262569">
              <w:rPr>
                <w:b/>
                <w:bCs/>
                <w:spacing w:val="-3"/>
                <w:lang w:val="cs-CZ"/>
              </w:rPr>
              <w:t xml:space="preserve">/ </w:t>
            </w:r>
            <w:r w:rsidR="00903AB9" w:rsidRPr="00262569">
              <w:rPr>
                <w:b/>
                <w:bCs/>
                <w:spacing w:val="-3"/>
                <w:lang w:val="cs-CZ"/>
              </w:rPr>
              <w:t xml:space="preserve">on </w:t>
            </w:r>
            <w:proofErr w:type="spellStart"/>
            <w:r w:rsidR="00903AB9" w:rsidRPr="00262569">
              <w:rPr>
                <w:b/>
                <w:bCs/>
                <w:spacing w:val="-3"/>
                <w:lang w:val="cs-CZ"/>
              </w:rPr>
              <w:t>behalf</w:t>
            </w:r>
            <w:proofErr w:type="spellEnd"/>
            <w:r w:rsidR="00903AB9" w:rsidRPr="00262569">
              <w:rPr>
                <w:b/>
                <w:bCs/>
                <w:spacing w:val="-3"/>
                <w:lang w:val="cs-CZ"/>
              </w:rPr>
              <w:t xml:space="preserve"> </w:t>
            </w:r>
            <w:proofErr w:type="spellStart"/>
            <w:r w:rsidR="00903AB9" w:rsidRPr="00262569">
              <w:rPr>
                <w:b/>
                <w:bCs/>
                <w:spacing w:val="-3"/>
                <w:lang w:val="cs-CZ"/>
              </w:rPr>
              <w:t>of</w:t>
            </w:r>
            <w:proofErr w:type="spellEnd"/>
            <w:r w:rsidR="00903AB9" w:rsidRPr="00262569">
              <w:rPr>
                <w:b/>
                <w:bCs/>
                <w:spacing w:val="-3"/>
                <w:lang w:val="cs-CZ"/>
              </w:rPr>
              <w:t xml:space="preserve"> </w:t>
            </w:r>
            <w:r w:rsidR="00534FA9" w:rsidRPr="00262569">
              <w:rPr>
                <w:b/>
                <w:bCs/>
                <w:spacing w:val="-3"/>
                <w:lang w:val="cs-CZ"/>
              </w:rPr>
              <w:t xml:space="preserve">F. Hoffmann La </w:t>
            </w:r>
            <w:proofErr w:type="spellStart"/>
            <w:r w:rsidR="00534FA9" w:rsidRPr="00262569">
              <w:rPr>
                <w:b/>
                <w:bCs/>
                <w:spacing w:val="-3"/>
                <w:lang w:val="cs-CZ"/>
              </w:rPr>
              <w:t>Roche</w:t>
            </w:r>
            <w:proofErr w:type="spellEnd"/>
            <w:r w:rsidR="00903AB9" w:rsidRPr="00262569">
              <w:rPr>
                <w:b/>
                <w:bCs/>
                <w:spacing w:val="-3"/>
                <w:lang w:val="cs-CZ"/>
              </w:rPr>
              <w:t>.</w:t>
            </w:r>
          </w:p>
          <w:p w14:paraId="0B410CBE" w14:textId="77777777" w:rsidR="00903AB9" w:rsidRDefault="00903AB9" w:rsidP="003742E4">
            <w:pPr>
              <w:tabs>
                <w:tab w:val="left" w:pos="0"/>
              </w:tabs>
              <w:suppressAutoHyphens/>
              <w:jc w:val="both"/>
              <w:rPr>
                <w:b/>
                <w:bCs/>
                <w:lang w:val="cs-CZ"/>
              </w:rPr>
            </w:pPr>
          </w:p>
          <w:p w14:paraId="63D92510" w14:textId="77777777" w:rsidR="00CB7D1C" w:rsidRDefault="00CB7D1C" w:rsidP="003742E4">
            <w:pPr>
              <w:tabs>
                <w:tab w:val="left" w:pos="0"/>
              </w:tabs>
              <w:suppressAutoHyphens/>
              <w:jc w:val="both"/>
              <w:rPr>
                <w:b/>
                <w:bCs/>
                <w:lang w:val="cs-CZ"/>
              </w:rPr>
            </w:pPr>
          </w:p>
          <w:p w14:paraId="068F4135" w14:textId="77777777" w:rsidR="00CB7D1C" w:rsidRPr="00262569" w:rsidRDefault="00CB7D1C" w:rsidP="003742E4">
            <w:pPr>
              <w:tabs>
                <w:tab w:val="left" w:pos="0"/>
              </w:tabs>
              <w:suppressAutoHyphens/>
              <w:jc w:val="both"/>
              <w:rPr>
                <w:b/>
                <w:bCs/>
                <w:lang w:val="cs-CZ"/>
              </w:rPr>
            </w:pPr>
          </w:p>
          <w:p w14:paraId="599294C9" w14:textId="77777777" w:rsidR="00903AB9" w:rsidRPr="00262569" w:rsidRDefault="008F097C" w:rsidP="003742E4">
            <w:pPr>
              <w:tabs>
                <w:tab w:val="left" w:pos="0"/>
              </w:tabs>
              <w:suppressAutoHyphens/>
              <w:jc w:val="both"/>
              <w:rPr>
                <w:spacing w:val="-3"/>
                <w:u w:val="single"/>
                <w:lang w:val="cs-CZ"/>
              </w:rPr>
            </w:pPr>
            <w:r w:rsidRPr="00262569">
              <w:rPr>
                <w:spacing w:val="-3"/>
                <w:lang w:val="cs-CZ"/>
              </w:rPr>
              <w:t>Podepsal/</w:t>
            </w:r>
            <w:r w:rsidR="00903AB9" w:rsidRPr="00262569">
              <w:rPr>
                <w:spacing w:val="-3"/>
                <w:lang w:val="cs-CZ"/>
              </w:rPr>
              <w:t>By:</w:t>
            </w:r>
            <w:r w:rsidR="00903AB9" w:rsidRPr="00262569">
              <w:rPr>
                <w:spacing w:val="-3"/>
                <w:u w:val="single"/>
                <w:lang w:val="cs-CZ"/>
              </w:rPr>
              <w:tab/>
            </w:r>
            <w:r w:rsidR="00903AB9" w:rsidRPr="00262569">
              <w:rPr>
                <w:spacing w:val="-3"/>
                <w:u w:val="single"/>
                <w:lang w:val="cs-CZ"/>
              </w:rPr>
              <w:tab/>
            </w:r>
            <w:r w:rsidR="00903AB9" w:rsidRPr="00262569">
              <w:rPr>
                <w:spacing w:val="-3"/>
                <w:u w:val="single"/>
                <w:lang w:val="cs-CZ"/>
              </w:rPr>
              <w:tab/>
            </w:r>
            <w:r w:rsidR="00903AB9" w:rsidRPr="00262569">
              <w:rPr>
                <w:spacing w:val="-3"/>
                <w:u w:val="single"/>
                <w:lang w:val="cs-CZ"/>
              </w:rPr>
              <w:tab/>
            </w:r>
            <w:r w:rsidR="00903AB9" w:rsidRPr="00262569">
              <w:rPr>
                <w:spacing w:val="-3"/>
                <w:u w:val="single"/>
                <w:lang w:val="cs-CZ"/>
              </w:rPr>
              <w:tab/>
            </w:r>
            <w:r w:rsidR="00903AB9" w:rsidRPr="00262569">
              <w:rPr>
                <w:spacing w:val="-3"/>
                <w:u w:val="single"/>
                <w:lang w:val="cs-CZ"/>
              </w:rPr>
              <w:tab/>
            </w:r>
          </w:p>
          <w:p w14:paraId="6762D2F6" w14:textId="77777777" w:rsidR="00903AB9" w:rsidRPr="00262569" w:rsidRDefault="008F097C" w:rsidP="003742E4">
            <w:pPr>
              <w:tabs>
                <w:tab w:val="left" w:pos="0"/>
              </w:tabs>
              <w:suppressAutoHyphens/>
              <w:jc w:val="both"/>
              <w:rPr>
                <w:spacing w:val="-3"/>
                <w:u w:val="single"/>
                <w:lang w:val="cs-CZ"/>
              </w:rPr>
            </w:pPr>
            <w:r w:rsidRPr="00262569">
              <w:rPr>
                <w:spacing w:val="-3"/>
                <w:lang w:val="cs-CZ"/>
              </w:rPr>
              <w:t>Jméno/</w:t>
            </w:r>
            <w:r w:rsidR="00903AB9" w:rsidRPr="00262569">
              <w:rPr>
                <w:spacing w:val="-3"/>
                <w:lang w:val="cs-CZ"/>
              </w:rPr>
              <w:t>Name:</w:t>
            </w:r>
            <w:r w:rsidR="00903AB9" w:rsidRPr="00262569">
              <w:rPr>
                <w:spacing w:val="-3"/>
                <w:u w:val="single"/>
                <w:lang w:val="cs-CZ"/>
              </w:rPr>
              <w:tab/>
            </w:r>
            <w:r w:rsidR="00903AB9" w:rsidRPr="00262569">
              <w:rPr>
                <w:spacing w:val="-3"/>
                <w:u w:val="single"/>
                <w:lang w:val="cs-CZ"/>
              </w:rPr>
              <w:tab/>
            </w:r>
            <w:r w:rsidR="00903AB9" w:rsidRPr="00262569">
              <w:rPr>
                <w:spacing w:val="-3"/>
                <w:u w:val="single"/>
                <w:lang w:val="cs-CZ"/>
              </w:rPr>
              <w:tab/>
            </w:r>
            <w:r w:rsidR="00903AB9" w:rsidRPr="00262569">
              <w:rPr>
                <w:spacing w:val="-3"/>
                <w:u w:val="single"/>
                <w:lang w:val="cs-CZ"/>
              </w:rPr>
              <w:tab/>
            </w:r>
            <w:r w:rsidR="00903AB9" w:rsidRPr="00262569">
              <w:rPr>
                <w:spacing w:val="-3"/>
                <w:u w:val="single"/>
                <w:lang w:val="cs-CZ"/>
              </w:rPr>
              <w:tab/>
            </w:r>
            <w:r w:rsidR="00903AB9" w:rsidRPr="00262569">
              <w:rPr>
                <w:spacing w:val="-3"/>
                <w:u w:val="single"/>
                <w:lang w:val="cs-CZ"/>
              </w:rPr>
              <w:tab/>
            </w:r>
          </w:p>
          <w:p w14:paraId="55440F71" w14:textId="77777777" w:rsidR="00903AB9" w:rsidRPr="00262569" w:rsidRDefault="008F097C" w:rsidP="003742E4">
            <w:pPr>
              <w:tabs>
                <w:tab w:val="left" w:pos="0"/>
              </w:tabs>
              <w:suppressAutoHyphens/>
              <w:jc w:val="both"/>
              <w:rPr>
                <w:spacing w:val="-3"/>
                <w:u w:val="single"/>
                <w:lang w:val="cs-CZ"/>
              </w:rPr>
            </w:pPr>
            <w:r w:rsidRPr="00262569">
              <w:rPr>
                <w:spacing w:val="-3"/>
                <w:lang w:val="cs-CZ"/>
              </w:rPr>
              <w:t>Funkce/</w:t>
            </w:r>
            <w:proofErr w:type="spellStart"/>
            <w:r w:rsidR="00903AB9" w:rsidRPr="00262569">
              <w:rPr>
                <w:spacing w:val="-3"/>
                <w:lang w:val="cs-CZ"/>
              </w:rPr>
              <w:t>Title</w:t>
            </w:r>
            <w:proofErr w:type="spellEnd"/>
            <w:r w:rsidR="00903AB9" w:rsidRPr="00262569">
              <w:rPr>
                <w:spacing w:val="-3"/>
                <w:lang w:val="cs-CZ"/>
              </w:rPr>
              <w:t>:</w:t>
            </w:r>
            <w:r w:rsidR="00903AB9" w:rsidRPr="00262569">
              <w:rPr>
                <w:spacing w:val="-3"/>
                <w:u w:val="single"/>
                <w:lang w:val="cs-CZ"/>
              </w:rPr>
              <w:tab/>
            </w:r>
            <w:r w:rsidR="00903AB9" w:rsidRPr="00262569">
              <w:rPr>
                <w:spacing w:val="-3"/>
                <w:u w:val="single"/>
                <w:lang w:val="cs-CZ"/>
              </w:rPr>
              <w:tab/>
            </w:r>
            <w:r w:rsidR="00903AB9" w:rsidRPr="00262569">
              <w:rPr>
                <w:spacing w:val="-3"/>
                <w:u w:val="single"/>
                <w:lang w:val="cs-CZ"/>
              </w:rPr>
              <w:tab/>
            </w:r>
            <w:r w:rsidR="00903AB9" w:rsidRPr="00262569">
              <w:rPr>
                <w:spacing w:val="-3"/>
                <w:u w:val="single"/>
                <w:lang w:val="cs-CZ"/>
              </w:rPr>
              <w:tab/>
            </w:r>
            <w:r w:rsidR="00903AB9" w:rsidRPr="00262569">
              <w:rPr>
                <w:spacing w:val="-3"/>
                <w:u w:val="single"/>
                <w:lang w:val="cs-CZ"/>
              </w:rPr>
              <w:tab/>
            </w:r>
            <w:r w:rsidR="00903AB9" w:rsidRPr="00262569">
              <w:rPr>
                <w:spacing w:val="-3"/>
                <w:u w:val="single"/>
                <w:lang w:val="cs-CZ"/>
              </w:rPr>
              <w:tab/>
            </w:r>
          </w:p>
          <w:p w14:paraId="2F11475B" w14:textId="77777777" w:rsidR="00903AB9" w:rsidRPr="00262569" w:rsidRDefault="00903AB9" w:rsidP="003742E4">
            <w:pPr>
              <w:tabs>
                <w:tab w:val="left" w:pos="-720"/>
                <w:tab w:val="left" w:pos="0"/>
              </w:tabs>
              <w:suppressAutoHyphens/>
              <w:ind w:left="1440" w:hanging="720"/>
              <w:jc w:val="both"/>
              <w:rPr>
                <w:spacing w:val="-3"/>
                <w:lang w:val="cs-CZ"/>
              </w:rPr>
            </w:pPr>
          </w:p>
          <w:p w14:paraId="44EB37B7" w14:textId="77777777" w:rsidR="00903AB9" w:rsidRPr="00262569" w:rsidRDefault="00903AB9" w:rsidP="003742E4">
            <w:pPr>
              <w:tabs>
                <w:tab w:val="left" w:pos="-720"/>
                <w:tab w:val="left" w:pos="0"/>
              </w:tabs>
              <w:suppressAutoHyphens/>
              <w:ind w:left="1440" w:hanging="720"/>
              <w:jc w:val="both"/>
              <w:rPr>
                <w:spacing w:val="-3"/>
                <w:lang w:val="cs-CZ"/>
              </w:rPr>
            </w:pPr>
          </w:p>
          <w:p w14:paraId="0EC5302A" w14:textId="77777777" w:rsidR="00903AB9" w:rsidRPr="00262569" w:rsidRDefault="00903AB9" w:rsidP="003742E4">
            <w:pPr>
              <w:suppressAutoHyphens/>
              <w:jc w:val="both"/>
              <w:rPr>
                <w:spacing w:val="-3"/>
                <w:lang w:val="cs-CZ"/>
              </w:rPr>
            </w:pPr>
          </w:p>
          <w:p w14:paraId="411FA74C" w14:textId="432EE246" w:rsidR="00903AB9" w:rsidRDefault="008F097C" w:rsidP="003742E4">
            <w:pPr>
              <w:suppressAutoHyphens/>
              <w:jc w:val="both"/>
              <w:rPr>
                <w:b/>
                <w:spacing w:val="-3"/>
                <w:lang w:val="cs-CZ"/>
              </w:rPr>
            </w:pPr>
            <w:r w:rsidRPr="00262569">
              <w:rPr>
                <w:b/>
                <w:bCs/>
                <w:spacing w:val="-3"/>
                <w:lang w:val="cs-CZ"/>
              </w:rPr>
              <w:t>PPD</w:t>
            </w:r>
            <w:r w:rsidR="00135782" w:rsidRPr="00262569">
              <w:rPr>
                <w:b/>
                <w:spacing w:val="-3"/>
                <w:lang w:val="en-US"/>
              </w:rPr>
              <w:t xml:space="preserve"> Investigator Services LLC</w:t>
            </w:r>
            <w:r w:rsidR="00135782" w:rsidRPr="00262569" w:rsidDel="006E1B99">
              <w:rPr>
                <w:b/>
                <w:spacing w:val="-3"/>
                <w:lang w:val="cs-CZ"/>
              </w:rPr>
              <w:t xml:space="preserve"> </w:t>
            </w:r>
          </w:p>
          <w:p w14:paraId="67EAF1F6" w14:textId="77777777" w:rsidR="00CB7D1C" w:rsidRDefault="00CB7D1C" w:rsidP="003742E4">
            <w:pPr>
              <w:suppressAutoHyphens/>
              <w:jc w:val="both"/>
              <w:rPr>
                <w:b/>
                <w:spacing w:val="-3"/>
                <w:lang w:val="cs-CZ"/>
              </w:rPr>
            </w:pPr>
          </w:p>
          <w:p w14:paraId="39D77E3A" w14:textId="77777777" w:rsidR="00CB7D1C" w:rsidRDefault="00CB7D1C" w:rsidP="003742E4">
            <w:pPr>
              <w:suppressAutoHyphens/>
              <w:jc w:val="both"/>
              <w:rPr>
                <w:spacing w:val="-3"/>
                <w:lang w:val="cs-CZ"/>
              </w:rPr>
            </w:pPr>
          </w:p>
          <w:p w14:paraId="0953893C" w14:textId="77777777" w:rsidR="00CB7D1C" w:rsidRPr="00262569" w:rsidRDefault="00CB7D1C" w:rsidP="003742E4">
            <w:pPr>
              <w:suppressAutoHyphens/>
              <w:jc w:val="both"/>
              <w:rPr>
                <w:spacing w:val="-3"/>
                <w:lang w:val="cs-CZ"/>
              </w:rPr>
            </w:pPr>
          </w:p>
          <w:p w14:paraId="7661D3C4" w14:textId="77777777" w:rsidR="008F097C" w:rsidRPr="00262569" w:rsidRDefault="008F097C" w:rsidP="008F097C">
            <w:pPr>
              <w:tabs>
                <w:tab w:val="left" w:pos="0"/>
              </w:tabs>
              <w:suppressAutoHyphens/>
              <w:jc w:val="both"/>
              <w:rPr>
                <w:spacing w:val="-3"/>
                <w:u w:val="single"/>
                <w:lang w:val="cs-CZ"/>
              </w:rPr>
            </w:pPr>
            <w:r w:rsidRPr="00262569">
              <w:rPr>
                <w:spacing w:val="-3"/>
                <w:lang w:val="cs-CZ"/>
              </w:rPr>
              <w:t>Podepsal/By:</w:t>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p>
          <w:p w14:paraId="2205F925" w14:textId="77777777" w:rsidR="008F097C" w:rsidRPr="00262569" w:rsidRDefault="008F097C" w:rsidP="008F097C">
            <w:pPr>
              <w:tabs>
                <w:tab w:val="left" w:pos="0"/>
              </w:tabs>
              <w:suppressAutoHyphens/>
              <w:jc w:val="both"/>
              <w:rPr>
                <w:spacing w:val="-3"/>
                <w:u w:val="single"/>
                <w:lang w:val="cs-CZ"/>
              </w:rPr>
            </w:pPr>
            <w:r w:rsidRPr="00262569">
              <w:rPr>
                <w:spacing w:val="-3"/>
                <w:lang w:val="cs-CZ"/>
              </w:rPr>
              <w:lastRenderedPageBreak/>
              <w:t>Jméno/Name:</w:t>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p>
          <w:p w14:paraId="5A33CC7E" w14:textId="77777777" w:rsidR="008F097C" w:rsidRPr="00262569" w:rsidRDefault="008F097C" w:rsidP="008F097C">
            <w:pPr>
              <w:tabs>
                <w:tab w:val="left" w:pos="0"/>
              </w:tabs>
              <w:suppressAutoHyphens/>
              <w:jc w:val="both"/>
              <w:rPr>
                <w:spacing w:val="-3"/>
                <w:u w:val="single"/>
                <w:lang w:val="cs-CZ"/>
              </w:rPr>
            </w:pPr>
            <w:r w:rsidRPr="00262569">
              <w:rPr>
                <w:spacing w:val="-3"/>
                <w:lang w:val="cs-CZ"/>
              </w:rPr>
              <w:t>Funkce/</w:t>
            </w:r>
            <w:proofErr w:type="spellStart"/>
            <w:r w:rsidRPr="00262569">
              <w:rPr>
                <w:spacing w:val="-3"/>
                <w:lang w:val="cs-CZ"/>
              </w:rPr>
              <w:t>Title</w:t>
            </w:r>
            <w:proofErr w:type="spellEnd"/>
            <w:r w:rsidRPr="00262569">
              <w:rPr>
                <w:spacing w:val="-3"/>
                <w:lang w:val="cs-CZ"/>
              </w:rPr>
              <w:t>:</w:t>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p>
          <w:p w14:paraId="1038E5A1" w14:textId="77777777" w:rsidR="00903AB9" w:rsidRPr="00262569" w:rsidRDefault="00903AB9" w:rsidP="003742E4">
            <w:pPr>
              <w:tabs>
                <w:tab w:val="left" w:pos="0"/>
                <w:tab w:val="left" w:pos="720"/>
                <w:tab w:val="left" w:pos="1440"/>
                <w:tab w:val="left" w:pos="2160"/>
                <w:tab w:val="left" w:pos="2880"/>
                <w:tab w:val="left" w:pos="3600"/>
                <w:tab w:val="left" w:pos="4320"/>
                <w:tab w:val="left" w:pos="5040"/>
                <w:tab w:val="left" w:pos="5760"/>
              </w:tabs>
              <w:suppressAutoHyphens/>
              <w:ind w:left="6480" w:hanging="6480"/>
              <w:jc w:val="both"/>
              <w:rPr>
                <w:spacing w:val="-3"/>
                <w:u w:val="single"/>
                <w:lang w:val="cs-CZ"/>
              </w:rPr>
            </w:pPr>
          </w:p>
          <w:p w14:paraId="71CDFB85" w14:textId="77777777" w:rsidR="00903AB9" w:rsidRDefault="00903AB9" w:rsidP="003742E4">
            <w:pPr>
              <w:tabs>
                <w:tab w:val="left" w:pos="0"/>
                <w:tab w:val="left" w:pos="720"/>
                <w:tab w:val="left" w:pos="1440"/>
                <w:tab w:val="left" w:pos="2160"/>
                <w:tab w:val="left" w:pos="2880"/>
                <w:tab w:val="left" w:pos="3600"/>
                <w:tab w:val="left" w:pos="4320"/>
                <w:tab w:val="left" w:pos="5040"/>
                <w:tab w:val="left" w:pos="5760"/>
              </w:tabs>
              <w:suppressAutoHyphens/>
              <w:ind w:left="6480" w:hanging="6480"/>
              <w:jc w:val="both"/>
              <w:rPr>
                <w:spacing w:val="-3"/>
                <w:u w:val="single"/>
                <w:lang w:val="cs-CZ"/>
              </w:rPr>
            </w:pPr>
          </w:p>
          <w:p w14:paraId="5D7C09CF" w14:textId="77777777" w:rsidR="00CB7D1C" w:rsidRPr="00262569" w:rsidRDefault="00CB7D1C" w:rsidP="003742E4">
            <w:pPr>
              <w:tabs>
                <w:tab w:val="left" w:pos="0"/>
                <w:tab w:val="left" w:pos="720"/>
                <w:tab w:val="left" w:pos="1440"/>
                <w:tab w:val="left" w:pos="2160"/>
                <w:tab w:val="left" w:pos="2880"/>
                <w:tab w:val="left" w:pos="3600"/>
                <w:tab w:val="left" w:pos="4320"/>
                <w:tab w:val="left" w:pos="5040"/>
                <w:tab w:val="left" w:pos="5760"/>
              </w:tabs>
              <w:suppressAutoHyphens/>
              <w:ind w:left="6480" w:hanging="6480"/>
              <w:jc w:val="both"/>
              <w:rPr>
                <w:spacing w:val="-3"/>
                <w:u w:val="single"/>
                <w:lang w:val="cs-CZ"/>
              </w:rPr>
            </w:pPr>
          </w:p>
          <w:p w14:paraId="063719B4" w14:textId="71DC9B0F" w:rsidR="00903AB9" w:rsidRPr="00262569" w:rsidRDefault="008F097C" w:rsidP="003742E4">
            <w:pPr>
              <w:tabs>
                <w:tab w:val="left" w:pos="0"/>
                <w:tab w:val="left" w:pos="720"/>
                <w:tab w:val="left" w:pos="1440"/>
                <w:tab w:val="left" w:pos="2160"/>
                <w:tab w:val="left" w:pos="2880"/>
                <w:tab w:val="left" w:pos="3600"/>
                <w:tab w:val="left" w:pos="4320"/>
                <w:tab w:val="left" w:pos="5040"/>
                <w:tab w:val="left" w:pos="5760"/>
              </w:tabs>
              <w:suppressAutoHyphens/>
              <w:ind w:left="6480" w:hanging="6480"/>
              <w:jc w:val="both"/>
              <w:rPr>
                <w:b/>
                <w:bCs/>
                <w:spacing w:val="-3"/>
                <w:lang w:val="cs-CZ"/>
              </w:rPr>
            </w:pPr>
            <w:r w:rsidRPr="00262569">
              <w:rPr>
                <w:b/>
                <w:bCs/>
                <w:spacing w:val="-3"/>
                <w:lang w:val="cs-CZ"/>
              </w:rPr>
              <w:t xml:space="preserve">ZDRAVOTNICKÉ ZAŘÍZENÍ </w:t>
            </w:r>
            <w:r w:rsidR="00B6080A" w:rsidRPr="00262569">
              <w:rPr>
                <w:b/>
                <w:bCs/>
                <w:spacing w:val="-3"/>
                <w:lang w:val="cs-CZ"/>
              </w:rPr>
              <w:t>/ INSTITUTION</w:t>
            </w:r>
          </w:p>
          <w:p w14:paraId="0AE1AF96" w14:textId="77777777" w:rsidR="00903AB9" w:rsidRDefault="00903AB9" w:rsidP="003742E4">
            <w:pPr>
              <w:tabs>
                <w:tab w:val="left" w:pos="0"/>
                <w:tab w:val="left" w:pos="720"/>
                <w:tab w:val="left" w:pos="1440"/>
                <w:tab w:val="left" w:pos="2160"/>
                <w:tab w:val="left" w:pos="2880"/>
                <w:tab w:val="left" w:pos="3600"/>
                <w:tab w:val="left" w:pos="4320"/>
                <w:tab w:val="left" w:pos="5040"/>
                <w:tab w:val="left" w:pos="5760"/>
              </w:tabs>
              <w:suppressAutoHyphens/>
              <w:ind w:left="6480" w:hanging="6480"/>
              <w:jc w:val="both"/>
              <w:rPr>
                <w:spacing w:val="-3"/>
                <w:u w:val="single"/>
                <w:lang w:val="cs-CZ"/>
              </w:rPr>
            </w:pPr>
          </w:p>
          <w:p w14:paraId="31EEADF4" w14:textId="77777777" w:rsidR="00CB7D1C" w:rsidRDefault="00CB7D1C" w:rsidP="003742E4">
            <w:pPr>
              <w:tabs>
                <w:tab w:val="left" w:pos="0"/>
                <w:tab w:val="left" w:pos="720"/>
                <w:tab w:val="left" w:pos="1440"/>
                <w:tab w:val="left" w:pos="2160"/>
                <w:tab w:val="left" w:pos="2880"/>
                <w:tab w:val="left" w:pos="3600"/>
                <w:tab w:val="left" w:pos="4320"/>
                <w:tab w:val="left" w:pos="5040"/>
                <w:tab w:val="left" w:pos="5760"/>
              </w:tabs>
              <w:suppressAutoHyphens/>
              <w:ind w:left="6480" w:hanging="6480"/>
              <w:jc w:val="both"/>
              <w:rPr>
                <w:spacing w:val="-3"/>
                <w:u w:val="single"/>
                <w:lang w:val="cs-CZ"/>
              </w:rPr>
            </w:pPr>
          </w:p>
          <w:p w14:paraId="25ABCF5E" w14:textId="77777777" w:rsidR="00CB7D1C" w:rsidRPr="00262569" w:rsidRDefault="00CB7D1C" w:rsidP="003742E4">
            <w:pPr>
              <w:tabs>
                <w:tab w:val="left" w:pos="0"/>
                <w:tab w:val="left" w:pos="720"/>
                <w:tab w:val="left" w:pos="1440"/>
                <w:tab w:val="left" w:pos="2160"/>
                <w:tab w:val="left" w:pos="2880"/>
                <w:tab w:val="left" w:pos="3600"/>
                <w:tab w:val="left" w:pos="4320"/>
                <w:tab w:val="left" w:pos="5040"/>
                <w:tab w:val="left" w:pos="5760"/>
              </w:tabs>
              <w:suppressAutoHyphens/>
              <w:ind w:left="6480" w:hanging="6480"/>
              <w:jc w:val="both"/>
              <w:rPr>
                <w:spacing w:val="-3"/>
                <w:u w:val="single"/>
                <w:lang w:val="cs-CZ"/>
              </w:rPr>
            </w:pPr>
          </w:p>
          <w:p w14:paraId="0F19D2E1" w14:textId="77777777" w:rsidR="008F097C" w:rsidRPr="00262569" w:rsidRDefault="008F097C" w:rsidP="008F097C">
            <w:pPr>
              <w:tabs>
                <w:tab w:val="left" w:pos="0"/>
              </w:tabs>
              <w:suppressAutoHyphens/>
              <w:jc w:val="both"/>
              <w:rPr>
                <w:spacing w:val="-3"/>
                <w:u w:val="single"/>
                <w:lang w:val="cs-CZ"/>
              </w:rPr>
            </w:pPr>
            <w:r w:rsidRPr="00262569">
              <w:rPr>
                <w:spacing w:val="-3"/>
                <w:lang w:val="cs-CZ"/>
              </w:rPr>
              <w:t>Podepsal/By:</w:t>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p>
          <w:p w14:paraId="6CBBBCDB" w14:textId="77777777" w:rsidR="008F097C" w:rsidRPr="00262569" w:rsidRDefault="008F097C" w:rsidP="008F097C">
            <w:pPr>
              <w:tabs>
                <w:tab w:val="left" w:pos="0"/>
              </w:tabs>
              <w:suppressAutoHyphens/>
              <w:jc w:val="both"/>
              <w:rPr>
                <w:spacing w:val="-3"/>
                <w:u w:val="single"/>
                <w:lang w:val="cs-CZ"/>
              </w:rPr>
            </w:pPr>
            <w:r w:rsidRPr="00262569">
              <w:rPr>
                <w:spacing w:val="-3"/>
                <w:lang w:val="cs-CZ"/>
              </w:rPr>
              <w:t>Jméno/Name:</w:t>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p>
          <w:p w14:paraId="79490375" w14:textId="77777777" w:rsidR="008F097C" w:rsidRPr="00262569" w:rsidRDefault="008F097C" w:rsidP="008F097C">
            <w:pPr>
              <w:tabs>
                <w:tab w:val="left" w:pos="0"/>
              </w:tabs>
              <w:suppressAutoHyphens/>
              <w:jc w:val="both"/>
              <w:rPr>
                <w:spacing w:val="-3"/>
                <w:u w:val="single"/>
                <w:lang w:val="cs-CZ"/>
              </w:rPr>
            </w:pPr>
            <w:r w:rsidRPr="00262569">
              <w:rPr>
                <w:spacing w:val="-3"/>
                <w:lang w:val="cs-CZ"/>
              </w:rPr>
              <w:t>Funkce/</w:t>
            </w:r>
            <w:proofErr w:type="spellStart"/>
            <w:r w:rsidRPr="00262569">
              <w:rPr>
                <w:spacing w:val="-3"/>
                <w:lang w:val="cs-CZ"/>
              </w:rPr>
              <w:t>Title</w:t>
            </w:r>
            <w:proofErr w:type="spellEnd"/>
            <w:r w:rsidRPr="00262569">
              <w:rPr>
                <w:spacing w:val="-3"/>
                <w:lang w:val="cs-CZ"/>
              </w:rPr>
              <w:t>:</w:t>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p>
          <w:p w14:paraId="0116A0E9" w14:textId="77777777" w:rsidR="00903AB9" w:rsidRPr="00262569" w:rsidRDefault="00903AB9" w:rsidP="003742E4">
            <w:pPr>
              <w:tabs>
                <w:tab w:val="left" w:pos="0"/>
                <w:tab w:val="left" w:pos="720"/>
                <w:tab w:val="left" w:pos="1440"/>
                <w:tab w:val="left" w:pos="2160"/>
                <w:tab w:val="left" w:pos="2880"/>
                <w:tab w:val="left" w:pos="3600"/>
                <w:tab w:val="left" w:pos="4320"/>
                <w:tab w:val="left" w:pos="5040"/>
                <w:tab w:val="left" w:pos="5760"/>
              </w:tabs>
              <w:suppressAutoHyphens/>
              <w:ind w:left="6480" w:hanging="6480"/>
              <w:jc w:val="both"/>
              <w:rPr>
                <w:spacing w:val="-3"/>
                <w:u w:val="single"/>
                <w:lang w:val="cs-CZ"/>
              </w:rPr>
            </w:pPr>
          </w:p>
          <w:p w14:paraId="5C27B26E" w14:textId="77777777" w:rsidR="00903AB9" w:rsidRDefault="00903AB9" w:rsidP="003742E4">
            <w:pPr>
              <w:tabs>
                <w:tab w:val="left" w:pos="0"/>
              </w:tabs>
              <w:suppressAutoHyphens/>
              <w:jc w:val="both"/>
              <w:rPr>
                <w:i/>
                <w:iCs/>
                <w:spacing w:val="-3"/>
                <w:lang w:val="cs-CZ"/>
              </w:rPr>
            </w:pPr>
          </w:p>
          <w:p w14:paraId="4F049652" w14:textId="77777777" w:rsidR="00CB7D1C" w:rsidRPr="00262569" w:rsidRDefault="00CB7D1C" w:rsidP="003742E4">
            <w:pPr>
              <w:tabs>
                <w:tab w:val="left" w:pos="0"/>
              </w:tabs>
              <w:suppressAutoHyphens/>
              <w:jc w:val="both"/>
              <w:rPr>
                <w:i/>
                <w:iCs/>
                <w:spacing w:val="-3"/>
                <w:lang w:val="cs-CZ"/>
              </w:rPr>
            </w:pPr>
          </w:p>
          <w:p w14:paraId="79F5111B" w14:textId="78AB6128" w:rsidR="00903AB9" w:rsidRPr="00262569" w:rsidRDefault="008F097C" w:rsidP="003742E4">
            <w:pPr>
              <w:tabs>
                <w:tab w:val="left" w:pos="0"/>
              </w:tabs>
              <w:suppressAutoHyphens/>
              <w:jc w:val="both"/>
              <w:rPr>
                <w:b/>
                <w:bCs/>
                <w:spacing w:val="-3"/>
                <w:lang w:val="cs-CZ"/>
              </w:rPr>
            </w:pPr>
            <w:r w:rsidRPr="00262569">
              <w:rPr>
                <w:b/>
                <w:bCs/>
                <w:spacing w:val="-3"/>
                <w:lang w:val="cs-CZ"/>
              </w:rPr>
              <w:t xml:space="preserve">ZKOUŠEJÍCÍ </w:t>
            </w:r>
            <w:r w:rsidR="00B6080A" w:rsidRPr="00262569">
              <w:rPr>
                <w:b/>
                <w:bCs/>
                <w:spacing w:val="-3"/>
                <w:lang w:val="cs-CZ"/>
              </w:rPr>
              <w:t>/ INVESTIGATOR</w:t>
            </w:r>
          </w:p>
          <w:p w14:paraId="499E3ABC" w14:textId="77777777" w:rsidR="00903AB9" w:rsidRDefault="00903AB9" w:rsidP="003742E4">
            <w:pPr>
              <w:tabs>
                <w:tab w:val="left" w:pos="0"/>
                <w:tab w:val="left" w:pos="720"/>
                <w:tab w:val="left" w:pos="1440"/>
                <w:tab w:val="left" w:pos="2160"/>
                <w:tab w:val="left" w:pos="2880"/>
                <w:tab w:val="left" w:pos="3600"/>
                <w:tab w:val="left" w:pos="4320"/>
                <w:tab w:val="left" w:pos="5040"/>
                <w:tab w:val="left" w:pos="5760"/>
              </w:tabs>
              <w:suppressAutoHyphens/>
              <w:ind w:left="6480" w:hanging="6480"/>
              <w:jc w:val="both"/>
              <w:rPr>
                <w:spacing w:val="-3"/>
                <w:lang w:val="cs-CZ"/>
              </w:rPr>
            </w:pPr>
          </w:p>
          <w:p w14:paraId="068E26A1" w14:textId="77777777" w:rsidR="00CB7D1C" w:rsidRDefault="00CB7D1C" w:rsidP="003742E4">
            <w:pPr>
              <w:tabs>
                <w:tab w:val="left" w:pos="0"/>
                <w:tab w:val="left" w:pos="720"/>
                <w:tab w:val="left" w:pos="1440"/>
                <w:tab w:val="left" w:pos="2160"/>
                <w:tab w:val="left" w:pos="2880"/>
                <w:tab w:val="left" w:pos="3600"/>
                <w:tab w:val="left" w:pos="4320"/>
                <w:tab w:val="left" w:pos="5040"/>
                <w:tab w:val="left" w:pos="5760"/>
              </w:tabs>
              <w:suppressAutoHyphens/>
              <w:ind w:left="6480" w:hanging="6480"/>
              <w:jc w:val="both"/>
              <w:rPr>
                <w:spacing w:val="-3"/>
                <w:lang w:val="cs-CZ"/>
              </w:rPr>
            </w:pPr>
          </w:p>
          <w:p w14:paraId="4B00F133" w14:textId="77777777" w:rsidR="00CB7D1C" w:rsidRPr="00262569" w:rsidRDefault="00CB7D1C" w:rsidP="003742E4">
            <w:pPr>
              <w:tabs>
                <w:tab w:val="left" w:pos="0"/>
                <w:tab w:val="left" w:pos="720"/>
                <w:tab w:val="left" w:pos="1440"/>
                <w:tab w:val="left" w:pos="2160"/>
                <w:tab w:val="left" w:pos="2880"/>
                <w:tab w:val="left" w:pos="3600"/>
                <w:tab w:val="left" w:pos="4320"/>
                <w:tab w:val="left" w:pos="5040"/>
                <w:tab w:val="left" w:pos="5760"/>
              </w:tabs>
              <w:suppressAutoHyphens/>
              <w:ind w:left="6480" w:hanging="6480"/>
              <w:jc w:val="both"/>
              <w:rPr>
                <w:spacing w:val="-3"/>
                <w:lang w:val="cs-CZ"/>
              </w:rPr>
            </w:pPr>
          </w:p>
          <w:p w14:paraId="564016F0" w14:textId="77777777" w:rsidR="008F097C" w:rsidRPr="00262569" w:rsidRDefault="008F097C" w:rsidP="008F097C">
            <w:pPr>
              <w:tabs>
                <w:tab w:val="left" w:pos="0"/>
              </w:tabs>
              <w:suppressAutoHyphens/>
              <w:jc w:val="both"/>
              <w:rPr>
                <w:spacing w:val="-3"/>
                <w:u w:val="single"/>
                <w:lang w:val="cs-CZ"/>
              </w:rPr>
            </w:pPr>
            <w:r w:rsidRPr="00262569">
              <w:rPr>
                <w:spacing w:val="-3"/>
                <w:lang w:val="cs-CZ"/>
              </w:rPr>
              <w:t>Podepsal/By:</w:t>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p>
          <w:p w14:paraId="73BCCA74" w14:textId="77777777" w:rsidR="008F097C" w:rsidRPr="00262569" w:rsidRDefault="008F097C" w:rsidP="008F097C">
            <w:pPr>
              <w:tabs>
                <w:tab w:val="left" w:pos="0"/>
              </w:tabs>
              <w:suppressAutoHyphens/>
              <w:jc w:val="both"/>
              <w:rPr>
                <w:spacing w:val="-3"/>
                <w:u w:val="single"/>
                <w:lang w:val="cs-CZ"/>
              </w:rPr>
            </w:pPr>
            <w:r w:rsidRPr="00262569">
              <w:rPr>
                <w:spacing w:val="-3"/>
                <w:lang w:val="cs-CZ"/>
              </w:rPr>
              <w:t>Jméno/Name:</w:t>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r w:rsidRPr="00262569">
              <w:rPr>
                <w:spacing w:val="-3"/>
                <w:u w:val="single"/>
                <w:lang w:val="cs-CZ"/>
              </w:rPr>
              <w:tab/>
            </w:r>
          </w:p>
          <w:p w14:paraId="2CAFB91B" w14:textId="77777777" w:rsidR="00903AB9" w:rsidRPr="00262569" w:rsidRDefault="00903AB9" w:rsidP="003742E4">
            <w:pPr>
              <w:suppressAutoHyphens/>
              <w:ind w:left="1440" w:hanging="720"/>
              <w:jc w:val="both"/>
              <w:rPr>
                <w:spacing w:val="-3"/>
                <w:lang w:val="cs-CZ"/>
              </w:rPr>
            </w:pPr>
          </w:p>
          <w:p w14:paraId="6C5D091D" w14:textId="77777777" w:rsidR="00903AB9" w:rsidRPr="00262569" w:rsidRDefault="00903AB9" w:rsidP="003742E4">
            <w:pPr>
              <w:suppressAutoHyphens/>
              <w:jc w:val="center"/>
              <w:rPr>
                <w:lang w:val="cs-CZ"/>
              </w:rPr>
            </w:pPr>
            <w:r w:rsidRPr="00262569">
              <w:rPr>
                <w:spacing w:val="-3"/>
                <w:lang w:val="cs-CZ"/>
              </w:rPr>
              <w:br w:type="page"/>
            </w:r>
          </w:p>
        </w:tc>
      </w:tr>
    </w:tbl>
    <w:p w14:paraId="7B183CCB" w14:textId="1FCE9A8D" w:rsidR="00CE7C32" w:rsidRPr="00262569" w:rsidRDefault="00CE7C32" w:rsidP="00EC7DD8">
      <w:pPr>
        <w:tabs>
          <w:tab w:val="left" w:pos="-720"/>
          <w:tab w:val="left" w:pos="0"/>
        </w:tabs>
        <w:suppressAutoHyphens/>
        <w:ind w:left="709"/>
        <w:jc w:val="both"/>
      </w:pPr>
    </w:p>
    <w:p w14:paraId="540BE8B7" w14:textId="77777777" w:rsidR="00CE7C32" w:rsidRPr="00262569" w:rsidRDefault="00CE7C32">
      <w:r w:rsidRPr="00262569">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4509"/>
      </w:tblGrid>
      <w:tr w:rsidR="00262569" w:rsidRPr="00262569" w14:paraId="68D6481E" w14:textId="77777777" w:rsidTr="00926346">
        <w:tc>
          <w:tcPr>
            <w:tcW w:w="2500" w:type="pct"/>
            <w:tcMar>
              <w:top w:w="100" w:type="dxa"/>
              <w:left w:w="100" w:type="dxa"/>
              <w:bottom w:w="100" w:type="dxa"/>
              <w:right w:w="100" w:type="dxa"/>
            </w:tcMar>
          </w:tcPr>
          <w:p w14:paraId="68718C22" w14:textId="77777777" w:rsidR="00CE7C32" w:rsidRPr="00262569" w:rsidRDefault="00CE7C32" w:rsidP="00926346">
            <w:pPr>
              <w:jc w:val="center"/>
              <w:rPr>
                <w:b/>
                <w:u w:val="single"/>
                <w:lang w:val="cs-CZ"/>
              </w:rPr>
            </w:pPr>
            <w:r w:rsidRPr="00262569">
              <w:rPr>
                <w:b/>
                <w:bCs/>
                <w:u w:val="single"/>
                <w:lang w:val="cs-CZ"/>
              </w:rPr>
              <w:lastRenderedPageBreak/>
              <w:t>PŘÍLOHA A</w:t>
            </w:r>
          </w:p>
        </w:tc>
        <w:tc>
          <w:tcPr>
            <w:tcW w:w="2500" w:type="pct"/>
            <w:tcMar>
              <w:top w:w="100" w:type="dxa"/>
              <w:left w:w="100" w:type="dxa"/>
              <w:bottom w:w="100" w:type="dxa"/>
              <w:right w:w="100" w:type="dxa"/>
            </w:tcMar>
          </w:tcPr>
          <w:p w14:paraId="6719EE42" w14:textId="77777777" w:rsidR="00CE7C32" w:rsidRPr="00262569" w:rsidRDefault="00CE7C32" w:rsidP="00926346">
            <w:pPr>
              <w:jc w:val="center"/>
              <w:rPr>
                <w:b/>
                <w:u w:val="single"/>
                <w:lang w:val="cs-CZ"/>
              </w:rPr>
            </w:pPr>
            <w:r w:rsidRPr="00262569">
              <w:rPr>
                <w:b/>
                <w:u w:val="single"/>
                <w:lang w:val="cs-CZ"/>
              </w:rPr>
              <w:t>EXHIBIT A</w:t>
            </w:r>
          </w:p>
        </w:tc>
      </w:tr>
      <w:tr w:rsidR="00262569" w:rsidRPr="00262569" w14:paraId="39E36DA2" w14:textId="77777777" w:rsidTr="00926346">
        <w:tc>
          <w:tcPr>
            <w:tcW w:w="2500" w:type="pct"/>
            <w:tcMar>
              <w:top w:w="100" w:type="dxa"/>
              <w:left w:w="100" w:type="dxa"/>
              <w:bottom w:w="100" w:type="dxa"/>
              <w:right w:w="100" w:type="dxa"/>
            </w:tcMar>
          </w:tcPr>
          <w:p w14:paraId="7F99A78C" w14:textId="77777777" w:rsidR="00CE7C32" w:rsidRPr="00262569" w:rsidRDefault="00CE7C32" w:rsidP="00926346">
            <w:pPr>
              <w:jc w:val="center"/>
              <w:rPr>
                <w:b/>
                <w:lang w:val="cs-CZ"/>
              </w:rPr>
            </w:pPr>
            <w:r w:rsidRPr="00262569">
              <w:rPr>
                <w:b/>
                <w:bCs/>
                <w:lang w:val="cs-CZ"/>
              </w:rPr>
              <w:t>Platba a rozpis plateb</w:t>
            </w:r>
          </w:p>
        </w:tc>
        <w:tc>
          <w:tcPr>
            <w:tcW w:w="2500" w:type="pct"/>
            <w:tcMar>
              <w:top w:w="100" w:type="dxa"/>
              <w:left w:w="100" w:type="dxa"/>
              <w:bottom w:w="100" w:type="dxa"/>
              <w:right w:w="100" w:type="dxa"/>
            </w:tcMar>
          </w:tcPr>
          <w:p w14:paraId="44BDA157" w14:textId="77777777" w:rsidR="00CE7C32" w:rsidRPr="00262569" w:rsidRDefault="00CE7C32" w:rsidP="00926346">
            <w:pPr>
              <w:jc w:val="center"/>
              <w:rPr>
                <w:b/>
                <w:lang w:val="cs-CZ"/>
              </w:rPr>
            </w:pPr>
            <w:proofErr w:type="spellStart"/>
            <w:r w:rsidRPr="00262569">
              <w:rPr>
                <w:b/>
                <w:lang w:val="cs-CZ"/>
              </w:rPr>
              <w:t>Payment</w:t>
            </w:r>
            <w:proofErr w:type="spellEnd"/>
            <w:r w:rsidRPr="00262569">
              <w:rPr>
                <w:b/>
                <w:lang w:val="cs-CZ"/>
              </w:rPr>
              <w:t xml:space="preserve"> and </w:t>
            </w:r>
            <w:proofErr w:type="spellStart"/>
            <w:r w:rsidRPr="00262569">
              <w:rPr>
                <w:b/>
                <w:lang w:val="cs-CZ"/>
              </w:rPr>
              <w:t>Payment</w:t>
            </w:r>
            <w:proofErr w:type="spellEnd"/>
            <w:r w:rsidRPr="00262569">
              <w:rPr>
                <w:b/>
                <w:lang w:val="cs-CZ"/>
              </w:rPr>
              <w:t xml:space="preserve"> Schedule</w:t>
            </w:r>
          </w:p>
        </w:tc>
      </w:tr>
    </w:tbl>
    <w:p w14:paraId="22226AC5" w14:textId="03E9B819" w:rsidR="0096740F" w:rsidRDefault="00924F87" w:rsidP="00EC7DD8">
      <w:pPr>
        <w:tabs>
          <w:tab w:val="left" w:pos="-720"/>
          <w:tab w:val="left" w:pos="0"/>
        </w:tabs>
        <w:suppressAutoHyphens/>
        <w:ind w:left="709"/>
        <w:jc w:val="both"/>
        <w:rPr>
          <w:highlight w:val="yellow"/>
        </w:rPr>
      </w:pPr>
      <w:proofErr w:type="spellStart"/>
      <w:r>
        <w:rPr>
          <w:highlight w:val="yellow"/>
        </w:rPr>
        <w:t>Odhadovaná</w:t>
      </w:r>
      <w:proofErr w:type="spellEnd"/>
      <w:r>
        <w:rPr>
          <w:highlight w:val="yellow"/>
        </w:rPr>
        <w:t xml:space="preserve"> </w:t>
      </w:r>
      <w:proofErr w:type="spellStart"/>
      <w:r>
        <w:rPr>
          <w:highlight w:val="yellow"/>
        </w:rPr>
        <w:t>hodnota</w:t>
      </w:r>
      <w:proofErr w:type="spellEnd"/>
      <w:r>
        <w:rPr>
          <w:highlight w:val="yellow"/>
        </w:rPr>
        <w:t xml:space="preserve"> </w:t>
      </w:r>
      <w:proofErr w:type="spellStart"/>
      <w:r>
        <w:rPr>
          <w:highlight w:val="yellow"/>
        </w:rPr>
        <w:t>smlouvy</w:t>
      </w:r>
      <w:proofErr w:type="spellEnd"/>
      <w:r>
        <w:rPr>
          <w:highlight w:val="yellow"/>
        </w:rPr>
        <w:t xml:space="preserve"> </w:t>
      </w:r>
      <w:proofErr w:type="spellStart"/>
      <w:r>
        <w:rPr>
          <w:highlight w:val="yellow"/>
        </w:rPr>
        <w:t>činí</w:t>
      </w:r>
      <w:proofErr w:type="spellEnd"/>
      <w:r>
        <w:rPr>
          <w:highlight w:val="yellow"/>
        </w:rPr>
        <w:t xml:space="preserve"> </w:t>
      </w:r>
      <w:r w:rsidR="00366E2B">
        <w:rPr>
          <w:highlight w:val="yellow"/>
        </w:rPr>
        <w:t>1.077</w:t>
      </w:r>
      <w:r w:rsidR="0096740F">
        <w:rPr>
          <w:highlight w:val="yellow"/>
        </w:rPr>
        <w:t xml:space="preserve">.000,-Kč/ Estimated value of this Agreement </w:t>
      </w:r>
      <w:proofErr w:type="gramStart"/>
      <w:r w:rsidR="0096740F">
        <w:rPr>
          <w:highlight w:val="yellow"/>
        </w:rPr>
        <w:t>is  CZK</w:t>
      </w:r>
      <w:proofErr w:type="gramEnd"/>
      <w:r w:rsidR="0096740F">
        <w:rPr>
          <w:highlight w:val="yellow"/>
        </w:rPr>
        <w:t xml:space="preserve"> 1,077,000.00. </w:t>
      </w:r>
    </w:p>
    <w:p w14:paraId="341B8BCA" w14:textId="3E501AD6" w:rsidR="00EC7DD8" w:rsidRPr="00262569" w:rsidRDefault="00924F87" w:rsidP="00EC7DD8">
      <w:pPr>
        <w:tabs>
          <w:tab w:val="left" w:pos="-720"/>
          <w:tab w:val="left" w:pos="0"/>
        </w:tabs>
        <w:suppressAutoHyphens/>
        <w:ind w:left="709"/>
        <w:jc w:val="both"/>
      </w:pPr>
      <w:proofErr w:type="gramStart"/>
      <w:r w:rsidRPr="003850F1">
        <w:rPr>
          <w:highlight w:val="yellow"/>
        </w:rPr>
        <w:t>xxx</w:t>
      </w:r>
      <w:proofErr w:type="gramEnd"/>
    </w:p>
    <w:p w14:paraId="47ED7B20" w14:textId="7A832DF5" w:rsidR="003D7483" w:rsidRDefault="003D7483" w:rsidP="003D7483">
      <w:pPr>
        <w:tabs>
          <w:tab w:val="left" w:pos="-720"/>
          <w:tab w:val="left" w:pos="0"/>
        </w:tabs>
        <w:suppressAutoHyphens/>
        <w:ind w:left="709"/>
        <w:jc w:val="center"/>
        <w:rPr>
          <w:b/>
        </w:rPr>
      </w:pPr>
    </w:p>
    <w:p w14:paraId="1587142E" w14:textId="45F823CE" w:rsidR="00F8758D" w:rsidRDefault="00F8758D" w:rsidP="003D7483">
      <w:pPr>
        <w:tabs>
          <w:tab w:val="left" w:pos="-720"/>
          <w:tab w:val="left" w:pos="0"/>
        </w:tabs>
        <w:suppressAutoHyphens/>
        <w:ind w:left="709"/>
        <w:jc w:val="center"/>
        <w:rPr>
          <w:b/>
        </w:rPr>
      </w:pPr>
    </w:p>
    <w:p w14:paraId="5B8277EA" w14:textId="77777777" w:rsidR="00F8758D" w:rsidRDefault="00F8758D" w:rsidP="003D7483">
      <w:pPr>
        <w:tabs>
          <w:tab w:val="left" w:pos="-720"/>
          <w:tab w:val="left" w:pos="0"/>
        </w:tabs>
        <w:suppressAutoHyphens/>
        <w:ind w:left="709"/>
        <w:jc w:val="center"/>
        <w:rPr>
          <w:b/>
        </w:rPr>
      </w:pPr>
    </w:p>
    <w:p w14:paraId="019287AF" w14:textId="77777777" w:rsidR="00F8758D" w:rsidRDefault="00F8758D" w:rsidP="00F8758D">
      <w:pPr>
        <w:rPr>
          <w:rFonts w:ascii="Arial" w:hAnsi="Arial" w:cs="Arial"/>
          <w:b/>
          <w:i/>
          <w:sz w:val="20"/>
        </w:rPr>
      </w:pPr>
      <w:r w:rsidRPr="00B153AE">
        <w:rPr>
          <w:rFonts w:ascii="Arial" w:hAnsi="Arial" w:cs="Arial"/>
          <w:b/>
          <w:i/>
          <w:sz w:val="20"/>
        </w:rPr>
        <w:t>OBSAH T</w:t>
      </w:r>
      <w:r>
        <w:rPr>
          <w:rFonts w:ascii="Arial" w:hAnsi="Arial" w:cs="Arial"/>
          <w:b/>
          <w:i/>
          <w:sz w:val="20"/>
        </w:rPr>
        <w:t>É</w:t>
      </w:r>
      <w:r w:rsidRPr="00B153AE">
        <w:rPr>
          <w:rFonts w:ascii="Arial" w:hAnsi="Arial" w:cs="Arial"/>
          <w:b/>
          <w:i/>
          <w:sz w:val="20"/>
        </w:rPr>
        <w:t>TO PŘÍLOH</w:t>
      </w:r>
      <w:r>
        <w:rPr>
          <w:rFonts w:ascii="Arial" w:hAnsi="Arial" w:cs="Arial"/>
          <w:b/>
          <w:i/>
          <w:sz w:val="20"/>
        </w:rPr>
        <w:t>Y</w:t>
      </w:r>
      <w:r w:rsidRPr="00B153AE">
        <w:rPr>
          <w:rFonts w:ascii="Arial" w:hAnsi="Arial" w:cs="Arial"/>
          <w:b/>
          <w:i/>
          <w:sz w:val="20"/>
        </w:rPr>
        <w:t xml:space="preserve"> SE NEZVEŘEJŇUJE (</w:t>
      </w:r>
      <w:proofErr w:type="spellStart"/>
      <w:r w:rsidRPr="00B153AE">
        <w:rPr>
          <w:rFonts w:ascii="Arial" w:hAnsi="Arial" w:cs="Arial"/>
          <w:b/>
          <w:i/>
          <w:sz w:val="20"/>
        </w:rPr>
        <w:t>viz</w:t>
      </w:r>
      <w:proofErr w:type="spellEnd"/>
      <w:r w:rsidRPr="00B153AE">
        <w:rPr>
          <w:rFonts w:ascii="Arial" w:hAnsi="Arial" w:cs="Arial"/>
          <w:b/>
          <w:i/>
          <w:sz w:val="20"/>
        </w:rPr>
        <w:t xml:space="preserve"> § </w:t>
      </w:r>
      <w:proofErr w:type="gramStart"/>
      <w:r w:rsidRPr="00B153AE">
        <w:rPr>
          <w:rFonts w:ascii="Arial" w:hAnsi="Arial" w:cs="Arial"/>
          <w:b/>
          <w:i/>
          <w:sz w:val="20"/>
        </w:rPr>
        <w:t>3</w:t>
      </w:r>
      <w:proofErr w:type="gramEnd"/>
      <w:r w:rsidRPr="00B153AE">
        <w:rPr>
          <w:rFonts w:ascii="Arial" w:hAnsi="Arial" w:cs="Arial"/>
          <w:b/>
          <w:i/>
          <w:sz w:val="20"/>
        </w:rPr>
        <w:t xml:space="preserve">, odst.2, </w:t>
      </w:r>
      <w:proofErr w:type="spellStart"/>
      <w:r w:rsidRPr="00B153AE">
        <w:rPr>
          <w:rFonts w:ascii="Arial" w:hAnsi="Arial" w:cs="Arial"/>
          <w:b/>
          <w:i/>
          <w:sz w:val="20"/>
        </w:rPr>
        <w:t>písm</w:t>
      </w:r>
      <w:proofErr w:type="spellEnd"/>
      <w:r w:rsidRPr="00B153AE">
        <w:rPr>
          <w:rFonts w:ascii="Arial" w:hAnsi="Arial" w:cs="Arial"/>
          <w:b/>
          <w:i/>
          <w:sz w:val="20"/>
        </w:rPr>
        <w:t xml:space="preserve">. b) </w:t>
      </w:r>
      <w:proofErr w:type="spellStart"/>
      <w:r w:rsidRPr="00B153AE">
        <w:rPr>
          <w:rFonts w:ascii="Arial" w:hAnsi="Arial" w:cs="Arial"/>
          <w:b/>
          <w:i/>
          <w:sz w:val="20"/>
        </w:rPr>
        <w:t>zákona</w:t>
      </w:r>
      <w:proofErr w:type="spellEnd"/>
      <w:r w:rsidRPr="00B153AE">
        <w:rPr>
          <w:rFonts w:ascii="Arial" w:hAnsi="Arial" w:cs="Arial"/>
          <w:b/>
          <w:i/>
          <w:sz w:val="20"/>
        </w:rPr>
        <w:t xml:space="preserve"> č.340/2015 Sb.)</w:t>
      </w:r>
    </w:p>
    <w:p w14:paraId="6D6BFCFE" w14:textId="77777777" w:rsidR="00F8758D" w:rsidRDefault="00F8758D" w:rsidP="00F8758D">
      <w:pPr>
        <w:rPr>
          <w:rFonts w:ascii="Arial" w:hAnsi="Arial" w:cs="Arial"/>
          <w:b/>
          <w:i/>
          <w:sz w:val="20"/>
        </w:rPr>
      </w:pPr>
    </w:p>
    <w:p w14:paraId="62D593DC" w14:textId="77777777" w:rsidR="00F8758D" w:rsidRPr="00CF6CF5" w:rsidRDefault="00F8758D" w:rsidP="00F8758D">
      <w:pPr>
        <w:spacing w:before="11"/>
        <w:rPr>
          <w:b/>
          <w:i/>
          <w:sz w:val="17"/>
          <w:szCs w:val="17"/>
        </w:rPr>
      </w:pPr>
      <w:r>
        <w:rPr>
          <w:rFonts w:ascii="Arial" w:hAnsi="Arial" w:cs="Arial"/>
          <w:b/>
          <w:color w:val="333333"/>
          <w:sz w:val="21"/>
          <w:szCs w:val="21"/>
        </w:rPr>
        <w:t>T</w:t>
      </w:r>
      <w:r w:rsidRPr="00CF6CF5">
        <w:rPr>
          <w:rFonts w:ascii="Arial" w:hAnsi="Arial" w:cs="Arial"/>
          <w:b/>
          <w:color w:val="333333"/>
          <w:sz w:val="21"/>
          <w:szCs w:val="21"/>
        </w:rPr>
        <w:t xml:space="preserve">he content of this annex </w:t>
      </w:r>
      <w:proofErr w:type="gramStart"/>
      <w:r w:rsidRPr="00CF6CF5">
        <w:rPr>
          <w:rFonts w:ascii="Arial" w:hAnsi="Arial" w:cs="Arial"/>
          <w:b/>
          <w:color w:val="333333"/>
          <w:sz w:val="21"/>
          <w:szCs w:val="21"/>
        </w:rPr>
        <w:t>is not published</w:t>
      </w:r>
      <w:proofErr w:type="gramEnd"/>
    </w:p>
    <w:p w14:paraId="5A597158" w14:textId="77777777" w:rsidR="00926346" w:rsidRPr="00262569" w:rsidRDefault="00926346" w:rsidP="003D7483">
      <w:pPr>
        <w:tabs>
          <w:tab w:val="left" w:pos="-720"/>
          <w:tab w:val="left" w:pos="0"/>
        </w:tabs>
        <w:suppressAutoHyphens/>
        <w:ind w:left="709"/>
        <w:jc w:val="center"/>
        <w:rPr>
          <w:b/>
        </w:rPr>
      </w:pPr>
    </w:p>
    <w:sectPr w:rsidR="00926346" w:rsidRPr="00262569" w:rsidSect="00FC3674">
      <w:headerReference w:type="default" r:id="rId11"/>
      <w:footerReference w:type="default" r:id="rId12"/>
      <w:headerReference w:type="first" r:id="rId13"/>
      <w:pgSz w:w="11907" w:h="16840" w:code="9"/>
      <w:pgMar w:top="1701" w:right="1440" w:bottom="1440" w:left="1440" w:header="1440" w:footer="1701" w:gutter="0"/>
      <w:paperSrc w:first="15" w:other="15"/>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D54E3" w14:textId="77777777" w:rsidR="000B7E98" w:rsidRDefault="000B7E98">
      <w:r>
        <w:separator/>
      </w:r>
    </w:p>
  </w:endnote>
  <w:endnote w:type="continuationSeparator" w:id="0">
    <w:p w14:paraId="0D91EE90" w14:textId="77777777" w:rsidR="000B7E98" w:rsidRDefault="000B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utch Roman 11pt">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27366" w14:textId="77777777" w:rsidR="00926346" w:rsidRDefault="00926346">
    <w:pPr>
      <w:tabs>
        <w:tab w:val="left" w:pos="-720"/>
        <w:tab w:val="right" w:pos="9000"/>
      </w:tabs>
      <w:suppressAutoHyphens/>
      <w:rPr>
        <w:rFonts w:ascii="Dutch Roman 11pt" w:hAnsi="Dutch Roman 11pt" w:cs="Dutch Roman 11pt"/>
        <w:sz w:val="18"/>
        <w:szCs w:val="18"/>
      </w:rPr>
    </w:pPr>
  </w:p>
  <w:p w14:paraId="68F6A536" w14:textId="654F6CAE" w:rsidR="00926346" w:rsidRDefault="00926346">
    <w:pPr>
      <w:tabs>
        <w:tab w:val="left" w:pos="-720"/>
        <w:tab w:val="right" w:pos="9000"/>
      </w:tabs>
      <w:suppressAutoHyphens/>
      <w:rPr>
        <w:rFonts w:ascii="Arial Narrow" w:hAnsi="Arial Narrow" w:cs="Arial Narrow"/>
        <w:snapToGrid w:val="0"/>
        <w:sz w:val="8"/>
        <w:szCs w:val="8"/>
      </w:rPr>
    </w:pPr>
    <w:r>
      <w:rPr>
        <w:rFonts w:ascii="Dutch Roman 11pt" w:hAnsi="Dutch Roman 11pt" w:cs="Dutch Roman 11pt"/>
        <w:sz w:val="18"/>
        <w:szCs w:val="18"/>
      </w:rPr>
      <w:t>SOA _CA42750_21Mar23 PPD/</w:t>
    </w:r>
    <w:r w:rsidRPr="003850F1">
      <w:rPr>
        <w:highlight w:val="yellow"/>
      </w:rPr>
      <w:t xml:space="preserve"> xxx</w:t>
    </w:r>
    <w:r>
      <w:rPr>
        <w:rFonts w:ascii="Dutch Roman 11pt" w:hAnsi="Dutch Roman 11pt" w:cs="Dutch Roman 11pt"/>
        <w:sz w:val="18"/>
        <w:szCs w:val="18"/>
      </w:rPr>
      <w:t xml:space="preserve"> /</w:t>
    </w:r>
    <w:proofErr w:type="spellStart"/>
    <w:r>
      <w:rPr>
        <w:rFonts w:ascii="Dutch Roman 11pt" w:hAnsi="Dutch Roman 11pt" w:cs="Dutch Roman 11pt"/>
        <w:sz w:val="18"/>
        <w:szCs w:val="18"/>
      </w:rPr>
      <w:t>Revmatologicky</w:t>
    </w:r>
    <w:proofErr w:type="spellEnd"/>
    <w:r>
      <w:rPr>
        <w:rFonts w:ascii="Dutch Roman 11pt" w:hAnsi="Dutch Roman 11pt" w:cs="Dutch Roman 11pt"/>
        <w:sz w:val="18"/>
        <w:szCs w:val="18"/>
      </w:rPr>
      <w:t xml:space="preserve"> </w:t>
    </w:r>
    <w:proofErr w:type="spellStart"/>
    <w:r>
      <w:rPr>
        <w:rFonts w:ascii="Dutch Roman 11pt" w:hAnsi="Dutch Roman 11pt" w:cs="Dutch Roman 11pt"/>
        <w:sz w:val="18"/>
        <w:szCs w:val="18"/>
      </w:rPr>
      <w:t>ustav_final</w:t>
    </w:r>
    <w:proofErr w:type="spellEnd"/>
    <w:r>
      <w:rPr>
        <w:color w:val="0000FF"/>
        <w:sz w:val="18"/>
        <w:szCs w:val="18"/>
      </w:rPr>
      <w:tab/>
    </w:r>
    <w:proofErr w:type="spellStart"/>
    <w:r w:rsidRPr="008943B9">
      <w:rPr>
        <w:snapToGrid w:val="0"/>
        <w:sz w:val="18"/>
        <w:szCs w:val="18"/>
      </w:rPr>
      <w:t>Strana</w:t>
    </w:r>
    <w:proofErr w:type="spellEnd"/>
    <w:r w:rsidRPr="008943B9">
      <w:rPr>
        <w:snapToGrid w:val="0"/>
        <w:sz w:val="18"/>
        <w:szCs w:val="18"/>
      </w:rPr>
      <w:t>/</w:t>
    </w:r>
    <w:r>
      <w:rPr>
        <w:snapToGrid w:val="0"/>
        <w:sz w:val="18"/>
        <w:szCs w:val="18"/>
      </w:rPr>
      <w:t xml:space="preserve">Page </w:t>
    </w:r>
    <w:r>
      <w:rPr>
        <w:snapToGrid w:val="0"/>
        <w:sz w:val="18"/>
        <w:szCs w:val="18"/>
      </w:rPr>
      <w:fldChar w:fldCharType="begin"/>
    </w:r>
    <w:r>
      <w:rPr>
        <w:snapToGrid w:val="0"/>
        <w:sz w:val="18"/>
        <w:szCs w:val="18"/>
      </w:rPr>
      <w:instrText xml:space="preserve"> PAGE </w:instrText>
    </w:r>
    <w:r>
      <w:rPr>
        <w:snapToGrid w:val="0"/>
        <w:sz w:val="18"/>
        <w:szCs w:val="18"/>
      </w:rPr>
      <w:fldChar w:fldCharType="separate"/>
    </w:r>
    <w:r w:rsidR="00FC3674">
      <w:rPr>
        <w:noProof/>
        <w:snapToGrid w:val="0"/>
        <w:sz w:val="18"/>
        <w:szCs w:val="18"/>
      </w:rPr>
      <w:t>22</w:t>
    </w:r>
    <w:r>
      <w:rPr>
        <w:snapToGrid w:val="0"/>
        <w:sz w:val="18"/>
        <w:szCs w:val="18"/>
      </w:rPr>
      <w:fldChar w:fldCharType="end"/>
    </w:r>
    <w:r>
      <w:rPr>
        <w:snapToGrid w:val="0"/>
        <w:sz w:val="18"/>
        <w:szCs w:val="18"/>
      </w:rPr>
      <w:t xml:space="preserve"> z/of </w:t>
    </w:r>
    <w:r>
      <w:rPr>
        <w:rStyle w:val="slostrnky"/>
      </w:rPr>
      <w:fldChar w:fldCharType="begin"/>
    </w:r>
    <w:r>
      <w:rPr>
        <w:rStyle w:val="slostrnky"/>
      </w:rPr>
      <w:instrText xml:space="preserve"> NUMPAGES </w:instrText>
    </w:r>
    <w:r>
      <w:rPr>
        <w:rStyle w:val="slostrnky"/>
      </w:rPr>
      <w:fldChar w:fldCharType="separate"/>
    </w:r>
    <w:r w:rsidR="00FC3674">
      <w:rPr>
        <w:rStyle w:val="slostrnky"/>
        <w:noProof/>
      </w:rPr>
      <w:t>30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F59D7" w14:textId="77777777" w:rsidR="000B7E98" w:rsidRDefault="000B7E98">
      <w:r>
        <w:separator/>
      </w:r>
    </w:p>
  </w:footnote>
  <w:footnote w:type="continuationSeparator" w:id="0">
    <w:p w14:paraId="1EC07695" w14:textId="77777777" w:rsidR="000B7E98" w:rsidRDefault="000B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0A85C" w14:textId="77777777" w:rsidR="00926346" w:rsidRDefault="00926346">
    <w:pPr>
      <w:pStyle w:val="Zhlav"/>
      <w:jc w:val="center"/>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082EC" w14:textId="1F05CC13" w:rsidR="00FC3674" w:rsidRPr="00FC3674" w:rsidRDefault="00FC3674" w:rsidP="00FC3674">
    <w:pPr>
      <w:pStyle w:val="Zhlav"/>
      <w:jc w:val="right"/>
      <w:rPr>
        <w:b/>
        <w:sz w:val="26"/>
        <w:szCs w:val="26"/>
        <w:lang w:val="cs-CZ"/>
      </w:rPr>
    </w:pPr>
    <w:r w:rsidRPr="00FC3674">
      <w:rPr>
        <w:b/>
        <w:sz w:val="26"/>
        <w:szCs w:val="26"/>
        <w:lang w:val="cs-CZ"/>
      </w:rPr>
      <w:t>RÚ:  120.00880214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3F0097"/>
    <w:multiLevelType w:val="singleLevel"/>
    <w:tmpl w:val="91F86576"/>
    <w:lvl w:ilvl="0">
      <w:start w:val="2"/>
      <w:numFmt w:val="lowerLetter"/>
      <w:lvlText w:val="%1."/>
      <w:lvlJc w:val="left"/>
      <w:pPr>
        <w:tabs>
          <w:tab w:val="num" w:pos="1494"/>
        </w:tabs>
        <w:ind w:left="1494" w:hanging="360"/>
      </w:pPr>
      <w:rPr>
        <w:rFonts w:cs="Times New Roman" w:hint="default"/>
      </w:rPr>
    </w:lvl>
  </w:abstractNum>
  <w:abstractNum w:abstractNumId="2" w15:restartNumberingAfterBreak="0">
    <w:nsid w:val="0B3D66F7"/>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3" w15:restartNumberingAfterBreak="0">
    <w:nsid w:val="12766B97"/>
    <w:multiLevelType w:val="multilevel"/>
    <w:tmpl w:val="B0E2428C"/>
    <w:lvl w:ilvl="0">
      <w:start w:val="4"/>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1080"/>
        </w:tabs>
        <w:ind w:left="1080" w:hanging="360"/>
      </w:pPr>
      <w:rPr>
        <w:rFonts w:ascii="Times New Roman" w:hAnsi="Times New Roman" w:cs="Times New Roman" w:hint="default"/>
        <w:sz w:val="24"/>
        <w:szCs w:val="24"/>
      </w:rPr>
    </w:lvl>
    <w:lvl w:ilvl="2">
      <w:start w:val="1"/>
      <w:numFmt w:val="decimal"/>
      <w:lvlText w:val="%1.%2.%3"/>
      <w:lvlJc w:val="left"/>
      <w:pPr>
        <w:tabs>
          <w:tab w:val="num" w:pos="2160"/>
        </w:tabs>
        <w:ind w:left="2160" w:hanging="720"/>
      </w:pPr>
      <w:rPr>
        <w:rFonts w:ascii="Times New Roman" w:hAnsi="Times New Roman" w:cs="Times New Roman" w:hint="default"/>
        <w:sz w:val="24"/>
        <w:szCs w:val="24"/>
      </w:rPr>
    </w:lvl>
    <w:lvl w:ilvl="3">
      <w:start w:val="1"/>
      <w:numFmt w:val="decimal"/>
      <w:lvlText w:val="%1.%2.%3.%4"/>
      <w:lvlJc w:val="left"/>
      <w:pPr>
        <w:tabs>
          <w:tab w:val="num" w:pos="2880"/>
        </w:tabs>
        <w:ind w:left="2880" w:hanging="720"/>
      </w:pPr>
      <w:rPr>
        <w:rFonts w:ascii="Times New Roman" w:hAnsi="Times New Roman" w:cs="Times New Roman" w:hint="default"/>
        <w:sz w:val="24"/>
        <w:szCs w:val="24"/>
      </w:rPr>
    </w:lvl>
    <w:lvl w:ilvl="4">
      <w:start w:val="1"/>
      <w:numFmt w:val="decimal"/>
      <w:lvlText w:val="%1.%2.%3.%4.%5"/>
      <w:lvlJc w:val="left"/>
      <w:pPr>
        <w:tabs>
          <w:tab w:val="num" w:pos="3960"/>
        </w:tabs>
        <w:ind w:left="3960" w:hanging="1080"/>
      </w:pPr>
      <w:rPr>
        <w:rFonts w:ascii="Times New Roman" w:hAnsi="Times New Roman" w:cs="Times New Roman" w:hint="default"/>
        <w:sz w:val="24"/>
        <w:szCs w:val="24"/>
      </w:rPr>
    </w:lvl>
    <w:lvl w:ilvl="5">
      <w:start w:val="1"/>
      <w:numFmt w:val="decimal"/>
      <w:lvlText w:val="%1.%2.%3.%4.%5.%6"/>
      <w:lvlJc w:val="left"/>
      <w:pPr>
        <w:tabs>
          <w:tab w:val="num" w:pos="4680"/>
        </w:tabs>
        <w:ind w:left="4680" w:hanging="1080"/>
      </w:pPr>
      <w:rPr>
        <w:rFonts w:ascii="Times New Roman" w:hAnsi="Times New Roman" w:cs="Times New Roman" w:hint="default"/>
        <w:sz w:val="24"/>
        <w:szCs w:val="24"/>
      </w:rPr>
    </w:lvl>
    <w:lvl w:ilvl="6">
      <w:start w:val="1"/>
      <w:numFmt w:val="decimal"/>
      <w:lvlText w:val="%1.%2.%3.%4.%5.%6.%7"/>
      <w:lvlJc w:val="left"/>
      <w:pPr>
        <w:tabs>
          <w:tab w:val="num" w:pos="5760"/>
        </w:tabs>
        <w:ind w:left="5760" w:hanging="1440"/>
      </w:pPr>
      <w:rPr>
        <w:rFonts w:ascii="Times New Roman" w:hAnsi="Times New Roman" w:cs="Times New Roman" w:hint="default"/>
        <w:sz w:val="24"/>
        <w:szCs w:val="24"/>
      </w:rPr>
    </w:lvl>
    <w:lvl w:ilvl="7">
      <w:start w:val="1"/>
      <w:numFmt w:val="decimal"/>
      <w:lvlText w:val="%1.%2.%3.%4.%5.%6.%7.%8"/>
      <w:lvlJc w:val="left"/>
      <w:pPr>
        <w:tabs>
          <w:tab w:val="num" w:pos="6480"/>
        </w:tabs>
        <w:ind w:left="6480" w:hanging="1440"/>
      </w:pPr>
      <w:rPr>
        <w:rFonts w:ascii="Times New Roman" w:hAnsi="Times New Roman" w:cs="Times New Roman" w:hint="default"/>
        <w:sz w:val="24"/>
        <w:szCs w:val="24"/>
      </w:rPr>
    </w:lvl>
    <w:lvl w:ilvl="8">
      <w:start w:val="1"/>
      <w:numFmt w:val="decimal"/>
      <w:lvlText w:val="%1.%2.%3.%4.%5.%6.%7.%8.%9"/>
      <w:lvlJc w:val="left"/>
      <w:pPr>
        <w:tabs>
          <w:tab w:val="num" w:pos="7560"/>
        </w:tabs>
        <w:ind w:left="7560" w:hanging="1800"/>
      </w:pPr>
      <w:rPr>
        <w:rFonts w:ascii="Times New Roman" w:hAnsi="Times New Roman" w:cs="Times New Roman" w:hint="default"/>
        <w:sz w:val="24"/>
        <w:szCs w:val="24"/>
      </w:rPr>
    </w:lvl>
  </w:abstractNum>
  <w:abstractNum w:abstractNumId="4" w15:restartNumberingAfterBreak="0">
    <w:nsid w:val="15B60AD9"/>
    <w:multiLevelType w:val="multilevel"/>
    <w:tmpl w:val="AAE48846"/>
    <w:lvl w:ilvl="0">
      <w:start w:val="18"/>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1125"/>
        </w:tabs>
        <w:ind w:left="1125" w:hanging="40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15:restartNumberingAfterBreak="0">
    <w:nsid w:val="1BA65372"/>
    <w:multiLevelType w:val="multilevel"/>
    <w:tmpl w:val="8AC0687E"/>
    <w:lvl w:ilvl="0">
      <w:start w:val="18"/>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1125"/>
        </w:tabs>
        <w:ind w:left="1125" w:hanging="40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1C214832"/>
    <w:multiLevelType w:val="singleLevel"/>
    <w:tmpl w:val="D08E6D14"/>
    <w:lvl w:ilvl="0">
      <w:start w:val="4"/>
      <w:numFmt w:val="lowerLetter"/>
      <w:lvlText w:val="%1."/>
      <w:lvlJc w:val="left"/>
      <w:pPr>
        <w:tabs>
          <w:tab w:val="num" w:pos="2160"/>
        </w:tabs>
        <w:ind w:left="2160" w:hanging="720"/>
      </w:pPr>
      <w:rPr>
        <w:rFonts w:cs="Times New Roman" w:hint="default"/>
      </w:rPr>
    </w:lvl>
  </w:abstractNum>
  <w:abstractNum w:abstractNumId="7" w15:restartNumberingAfterBreak="0">
    <w:nsid w:val="1E5E2C9C"/>
    <w:multiLevelType w:val="multilevel"/>
    <w:tmpl w:val="5566912C"/>
    <w:lvl w:ilvl="0">
      <w:start w:val="9"/>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8" w15:restartNumberingAfterBreak="0">
    <w:nsid w:val="21143D56"/>
    <w:multiLevelType w:val="multilevel"/>
    <w:tmpl w:val="BC22F386"/>
    <w:lvl w:ilvl="0">
      <w:start w:val="15"/>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9" w15:restartNumberingAfterBreak="0">
    <w:nsid w:val="246745FA"/>
    <w:multiLevelType w:val="multilevel"/>
    <w:tmpl w:val="8B105006"/>
    <w:lvl w:ilvl="0">
      <w:start w:val="12"/>
      <w:numFmt w:val="decimal"/>
      <w:lvlText w:val="%1.0"/>
      <w:lvlJc w:val="left"/>
      <w:pPr>
        <w:tabs>
          <w:tab w:val="num" w:pos="1440"/>
        </w:tabs>
        <w:ind w:left="1440" w:hanging="720"/>
      </w:pPr>
      <w:rPr>
        <w:rFonts w:hint="default"/>
        <w:b/>
        <w:u w:val="none"/>
      </w:rPr>
    </w:lvl>
    <w:lvl w:ilvl="1">
      <w:start w:val="1"/>
      <w:numFmt w:val="decimal"/>
      <w:lvlText w:val="%1.%2"/>
      <w:lvlJc w:val="left"/>
      <w:pPr>
        <w:tabs>
          <w:tab w:val="num" w:pos="2160"/>
        </w:tabs>
        <w:ind w:left="2160" w:hanging="720"/>
      </w:pPr>
      <w:rPr>
        <w:rFonts w:hint="default"/>
        <w:u w:val="none"/>
      </w:rPr>
    </w:lvl>
    <w:lvl w:ilvl="2">
      <w:start w:val="1"/>
      <w:numFmt w:val="decimal"/>
      <w:lvlText w:val="%1.%2.%3"/>
      <w:lvlJc w:val="left"/>
      <w:pPr>
        <w:tabs>
          <w:tab w:val="num" w:pos="2880"/>
        </w:tabs>
        <w:ind w:left="2880" w:hanging="720"/>
      </w:pPr>
      <w:rPr>
        <w:rFonts w:hint="default"/>
        <w:u w:val="none"/>
      </w:rPr>
    </w:lvl>
    <w:lvl w:ilvl="3">
      <w:start w:val="1"/>
      <w:numFmt w:val="decimal"/>
      <w:lvlText w:val="%1.%2.%3.%4"/>
      <w:lvlJc w:val="left"/>
      <w:pPr>
        <w:tabs>
          <w:tab w:val="num" w:pos="3600"/>
        </w:tabs>
        <w:ind w:left="3600" w:hanging="720"/>
      </w:pPr>
      <w:rPr>
        <w:rFonts w:hint="default"/>
        <w:u w:val="none"/>
      </w:rPr>
    </w:lvl>
    <w:lvl w:ilvl="4">
      <w:start w:val="1"/>
      <w:numFmt w:val="decimal"/>
      <w:lvlText w:val="%1.%2.%3.%4.%5"/>
      <w:lvlJc w:val="left"/>
      <w:pPr>
        <w:tabs>
          <w:tab w:val="num" w:pos="4680"/>
        </w:tabs>
        <w:ind w:left="4680" w:hanging="1080"/>
      </w:pPr>
      <w:rPr>
        <w:rFonts w:hint="default"/>
        <w:u w:val="none"/>
      </w:rPr>
    </w:lvl>
    <w:lvl w:ilvl="5">
      <w:start w:val="1"/>
      <w:numFmt w:val="decimal"/>
      <w:lvlText w:val="%1.%2.%3.%4.%5.%6"/>
      <w:lvlJc w:val="left"/>
      <w:pPr>
        <w:tabs>
          <w:tab w:val="num" w:pos="5400"/>
        </w:tabs>
        <w:ind w:left="5400" w:hanging="1080"/>
      </w:pPr>
      <w:rPr>
        <w:rFonts w:hint="default"/>
        <w:u w:val="none"/>
      </w:rPr>
    </w:lvl>
    <w:lvl w:ilvl="6">
      <w:start w:val="1"/>
      <w:numFmt w:val="decimal"/>
      <w:lvlText w:val="%1.%2.%3.%4.%5.%6.%7"/>
      <w:lvlJc w:val="left"/>
      <w:pPr>
        <w:tabs>
          <w:tab w:val="num" w:pos="6480"/>
        </w:tabs>
        <w:ind w:left="6480" w:hanging="1440"/>
      </w:pPr>
      <w:rPr>
        <w:rFonts w:hint="default"/>
        <w:u w:val="none"/>
      </w:rPr>
    </w:lvl>
    <w:lvl w:ilvl="7">
      <w:start w:val="1"/>
      <w:numFmt w:val="decimal"/>
      <w:lvlText w:val="%1.%2.%3.%4.%5.%6.%7.%8"/>
      <w:lvlJc w:val="left"/>
      <w:pPr>
        <w:tabs>
          <w:tab w:val="num" w:pos="7200"/>
        </w:tabs>
        <w:ind w:left="7200" w:hanging="1440"/>
      </w:pPr>
      <w:rPr>
        <w:rFonts w:hint="default"/>
        <w:u w:val="none"/>
      </w:rPr>
    </w:lvl>
    <w:lvl w:ilvl="8">
      <w:start w:val="1"/>
      <w:numFmt w:val="decimal"/>
      <w:lvlText w:val="%1.%2.%3.%4.%5.%6.%7.%8.%9"/>
      <w:lvlJc w:val="left"/>
      <w:pPr>
        <w:tabs>
          <w:tab w:val="num" w:pos="8280"/>
        </w:tabs>
        <w:ind w:left="8280" w:hanging="1800"/>
      </w:pPr>
      <w:rPr>
        <w:rFonts w:hint="default"/>
        <w:u w:val="none"/>
      </w:rPr>
    </w:lvl>
  </w:abstractNum>
  <w:abstractNum w:abstractNumId="10" w15:restartNumberingAfterBreak="0">
    <w:nsid w:val="263B6734"/>
    <w:multiLevelType w:val="multilevel"/>
    <w:tmpl w:val="06BCAF5A"/>
    <w:lvl w:ilvl="0">
      <w:start w:val="17"/>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11" w15:restartNumberingAfterBreak="0">
    <w:nsid w:val="29875270"/>
    <w:multiLevelType w:val="multilevel"/>
    <w:tmpl w:val="C9F2FE66"/>
    <w:lvl w:ilvl="0">
      <w:start w:val="12"/>
      <w:numFmt w:val="decimal"/>
      <w:lvlText w:val="%1.0"/>
      <w:lvlJc w:val="left"/>
      <w:pPr>
        <w:tabs>
          <w:tab w:val="num" w:pos="1440"/>
        </w:tabs>
        <w:ind w:left="1440" w:hanging="720"/>
      </w:pPr>
      <w:rPr>
        <w:rFonts w:hint="default"/>
        <w:b/>
        <w:u w:val="none"/>
      </w:rPr>
    </w:lvl>
    <w:lvl w:ilvl="1">
      <w:start w:val="1"/>
      <w:numFmt w:val="decimal"/>
      <w:lvlText w:val="%1.%2"/>
      <w:lvlJc w:val="left"/>
      <w:pPr>
        <w:tabs>
          <w:tab w:val="num" w:pos="2160"/>
        </w:tabs>
        <w:ind w:left="2160" w:hanging="720"/>
      </w:pPr>
      <w:rPr>
        <w:rFonts w:hint="default"/>
        <w:u w:val="none"/>
      </w:rPr>
    </w:lvl>
    <w:lvl w:ilvl="2">
      <w:start w:val="1"/>
      <w:numFmt w:val="decimal"/>
      <w:lvlText w:val="%1.%2.%3"/>
      <w:lvlJc w:val="left"/>
      <w:pPr>
        <w:tabs>
          <w:tab w:val="num" w:pos="2880"/>
        </w:tabs>
        <w:ind w:left="2880" w:hanging="720"/>
      </w:pPr>
      <w:rPr>
        <w:rFonts w:hint="default"/>
        <w:u w:val="none"/>
      </w:rPr>
    </w:lvl>
    <w:lvl w:ilvl="3">
      <w:start w:val="1"/>
      <w:numFmt w:val="decimal"/>
      <w:lvlText w:val="%1.%2.%3.%4"/>
      <w:lvlJc w:val="left"/>
      <w:pPr>
        <w:tabs>
          <w:tab w:val="num" w:pos="3600"/>
        </w:tabs>
        <w:ind w:left="3600" w:hanging="720"/>
      </w:pPr>
      <w:rPr>
        <w:rFonts w:hint="default"/>
        <w:u w:val="none"/>
      </w:rPr>
    </w:lvl>
    <w:lvl w:ilvl="4">
      <w:start w:val="1"/>
      <w:numFmt w:val="decimal"/>
      <w:lvlText w:val="%1.%2.%3.%4.%5"/>
      <w:lvlJc w:val="left"/>
      <w:pPr>
        <w:tabs>
          <w:tab w:val="num" w:pos="4680"/>
        </w:tabs>
        <w:ind w:left="4680" w:hanging="1080"/>
      </w:pPr>
      <w:rPr>
        <w:rFonts w:hint="default"/>
        <w:u w:val="none"/>
      </w:rPr>
    </w:lvl>
    <w:lvl w:ilvl="5">
      <w:start w:val="1"/>
      <w:numFmt w:val="decimal"/>
      <w:lvlText w:val="%1.%2.%3.%4.%5.%6"/>
      <w:lvlJc w:val="left"/>
      <w:pPr>
        <w:tabs>
          <w:tab w:val="num" w:pos="5400"/>
        </w:tabs>
        <w:ind w:left="5400" w:hanging="1080"/>
      </w:pPr>
      <w:rPr>
        <w:rFonts w:hint="default"/>
        <w:u w:val="none"/>
      </w:rPr>
    </w:lvl>
    <w:lvl w:ilvl="6">
      <w:start w:val="1"/>
      <w:numFmt w:val="decimal"/>
      <w:lvlText w:val="%1.%2.%3.%4.%5.%6.%7"/>
      <w:lvlJc w:val="left"/>
      <w:pPr>
        <w:tabs>
          <w:tab w:val="num" w:pos="6480"/>
        </w:tabs>
        <w:ind w:left="6480" w:hanging="1440"/>
      </w:pPr>
      <w:rPr>
        <w:rFonts w:hint="default"/>
        <w:u w:val="none"/>
      </w:rPr>
    </w:lvl>
    <w:lvl w:ilvl="7">
      <w:start w:val="1"/>
      <w:numFmt w:val="decimal"/>
      <w:lvlText w:val="%1.%2.%3.%4.%5.%6.%7.%8"/>
      <w:lvlJc w:val="left"/>
      <w:pPr>
        <w:tabs>
          <w:tab w:val="num" w:pos="7200"/>
        </w:tabs>
        <w:ind w:left="7200" w:hanging="1440"/>
      </w:pPr>
      <w:rPr>
        <w:rFonts w:hint="default"/>
        <w:u w:val="none"/>
      </w:rPr>
    </w:lvl>
    <w:lvl w:ilvl="8">
      <w:start w:val="1"/>
      <w:numFmt w:val="decimal"/>
      <w:lvlText w:val="%1.%2.%3.%4.%5.%6.%7.%8.%9"/>
      <w:lvlJc w:val="left"/>
      <w:pPr>
        <w:tabs>
          <w:tab w:val="num" w:pos="8280"/>
        </w:tabs>
        <w:ind w:left="8280" w:hanging="1800"/>
      </w:pPr>
      <w:rPr>
        <w:rFonts w:hint="default"/>
        <w:u w:val="none"/>
      </w:rPr>
    </w:lvl>
  </w:abstractNum>
  <w:abstractNum w:abstractNumId="12" w15:restartNumberingAfterBreak="0">
    <w:nsid w:val="2B0D3B3A"/>
    <w:multiLevelType w:val="singleLevel"/>
    <w:tmpl w:val="6AA0164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B34595"/>
    <w:multiLevelType w:val="singleLevel"/>
    <w:tmpl w:val="72440F38"/>
    <w:lvl w:ilvl="0">
      <w:numFmt w:val="bullet"/>
      <w:lvlText w:val="-"/>
      <w:lvlJc w:val="left"/>
      <w:pPr>
        <w:tabs>
          <w:tab w:val="num" w:pos="1425"/>
        </w:tabs>
        <w:ind w:left="1425" w:hanging="360"/>
      </w:pPr>
      <w:rPr>
        <w:rFonts w:hint="default"/>
      </w:rPr>
    </w:lvl>
  </w:abstractNum>
  <w:abstractNum w:abstractNumId="14" w15:restartNumberingAfterBreak="0">
    <w:nsid w:val="31303C50"/>
    <w:multiLevelType w:val="multilevel"/>
    <w:tmpl w:val="CA36F87E"/>
    <w:lvl w:ilvl="0">
      <w:start w:val="19"/>
      <w:numFmt w:val="decimal"/>
      <w:lvlText w:val="%1.0"/>
      <w:lvlJc w:val="left"/>
      <w:pPr>
        <w:tabs>
          <w:tab w:val="num" w:pos="420"/>
        </w:tabs>
        <w:ind w:left="420" w:hanging="420"/>
      </w:pPr>
      <w:rPr>
        <w:rFonts w:cs="Times New Roman" w:hint="default"/>
        <w:b/>
        <w:bCs w:val="0"/>
      </w:rPr>
    </w:lvl>
    <w:lvl w:ilvl="1">
      <w:start w:val="1"/>
      <w:numFmt w:val="decimal"/>
      <w:lvlText w:val="%1.%2"/>
      <w:lvlJc w:val="left"/>
      <w:pPr>
        <w:tabs>
          <w:tab w:val="num" w:pos="1140"/>
        </w:tabs>
        <w:ind w:left="1140" w:hanging="420"/>
      </w:pPr>
      <w:rPr>
        <w:rFonts w:cs="Times New Roman" w:hint="default"/>
        <w:b w:val="0"/>
        <w:bCs w:val="0"/>
      </w:rPr>
    </w:lvl>
    <w:lvl w:ilvl="2">
      <w:start w:val="1"/>
      <w:numFmt w:val="decimal"/>
      <w:lvlText w:val="%1.%2.%3"/>
      <w:lvlJc w:val="left"/>
      <w:pPr>
        <w:tabs>
          <w:tab w:val="num" w:pos="2160"/>
        </w:tabs>
        <w:ind w:left="2160" w:hanging="720"/>
      </w:pPr>
      <w:rPr>
        <w:rFonts w:cs="Times New Roman" w:hint="default"/>
        <w:b w:val="0"/>
        <w:bCs w:val="0"/>
      </w:rPr>
    </w:lvl>
    <w:lvl w:ilvl="3">
      <w:start w:val="1"/>
      <w:numFmt w:val="decimal"/>
      <w:lvlText w:val="%1.%2.%3.%4"/>
      <w:lvlJc w:val="left"/>
      <w:pPr>
        <w:tabs>
          <w:tab w:val="num" w:pos="2880"/>
        </w:tabs>
        <w:ind w:left="2880" w:hanging="720"/>
      </w:pPr>
      <w:rPr>
        <w:rFonts w:cs="Times New Roman" w:hint="default"/>
        <w:b w:val="0"/>
        <w:bCs w:val="0"/>
      </w:rPr>
    </w:lvl>
    <w:lvl w:ilvl="4">
      <w:start w:val="1"/>
      <w:numFmt w:val="decimal"/>
      <w:lvlText w:val="%1.%2.%3.%4.%5"/>
      <w:lvlJc w:val="left"/>
      <w:pPr>
        <w:tabs>
          <w:tab w:val="num" w:pos="3960"/>
        </w:tabs>
        <w:ind w:left="3960" w:hanging="1080"/>
      </w:pPr>
      <w:rPr>
        <w:rFonts w:cs="Times New Roman" w:hint="default"/>
        <w:b w:val="0"/>
        <w:bCs w:val="0"/>
      </w:rPr>
    </w:lvl>
    <w:lvl w:ilvl="5">
      <w:start w:val="1"/>
      <w:numFmt w:val="decimal"/>
      <w:lvlText w:val="%1.%2.%3.%4.%5.%6"/>
      <w:lvlJc w:val="left"/>
      <w:pPr>
        <w:tabs>
          <w:tab w:val="num" w:pos="4680"/>
        </w:tabs>
        <w:ind w:left="4680" w:hanging="1080"/>
      </w:pPr>
      <w:rPr>
        <w:rFonts w:cs="Times New Roman" w:hint="default"/>
        <w:b w:val="0"/>
        <w:bCs w:val="0"/>
      </w:rPr>
    </w:lvl>
    <w:lvl w:ilvl="6">
      <w:start w:val="1"/>
      <w:numFmt w:val="decimal"/>
      <w:lvlText w:val="%1.%2.%3.%4.%5.%6.%7"/>
      <w:lvlJc w:val="left"/>
      <w:pPr>
        <w:tabs>
          <w:tab w:val="num" w:pos="5760"/>
        </w:tabs>
        <w:ind w:left="5760" w:hanging="1440"/>
      </w:pPr>
      <w:rPr>
        <w:rFonts w:cs="Times New Roman" w:hint="default"/>
        <w:b w:val="0"/>
        <w:bCs w:val="0"/>
      </w:rPr>
    </w:lvl>
    <w:lvl w:ilvl="7">
      <w:start w:val="1"/>
      <w:numFmt w:val="decimal"/>
      <w:lvlText w:val="%1.%2.%3.%4.%5.%6.%7.%8"/>
      <w:lvlJc w:val="left"/>
      <w:pPr>
        <w:tabs>
          <w:tab w:val="num" w:pos="6480"/>
        </w:tabs>
        <w:ind w:left="6480" w:hanging="1440"/>
      </w:pPr>
      <w:rPr>
        <w:rFonts w:cs="Times New Roman" w:hint="default"/>
        <w:b w:val="0"/>
        <w:bCs w:val="0"/>
      </w:rPr>
    </w:lvl>
    <w:lvl w:ilvl="8">
      <w:start w:val="1"/>
      <w:numFmt w:val="decimal"/>
      <w:lvlText w:val="%1.%2.%3.%4.%5.%6.%7.%8.%9"/>
      <w:lvlJc w:val="left"/>
      <w:pPr>
        <w:tabs>
          <w:tab w:val="num" w:pos="7560"/>
        </w:tabs>
        <w:ind w:left="7560" w:hanging="1800"/>
      </w:pPr>
      <w:rPr>
        <w:rFonts w:cs="Times New Roman" w:hint="default"/>
        <w:b w:val="0"/>
        <w:bCs w:val="0"/>
      </w:rPr>
    </w:lvl>
  </w:abstractNum>
  <w:abstractNum w:abstractNumId="15" w15:restartNumberingAfterBreak="0">
    <w:nsid w:val="321F02C3"/>
    <w:multiLevelType w:val="multilevel"/>
    <w:tmpl w:val="2BF25BB8"/>
    <w:lvl w:ilvl="0">
      <w:start w:val="17"/>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1129"/>
        </w:tabs>
        <w:ind w:left="1129" w:hanging="4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6" w15:restartNumberingAfterBreak="0">
    <w:nsid w:val="34C05C89"/>
    <w:multiLevelType w:val="hybridMultilevel"/>
    <w:tmpl w:val="0BAE9666"/>
    <w:lvl w:ilvl="0" w:tplc="FFFFFFFF">
      <w:start w:val="2"/>
      <w:numFmt w:val="lowerLetter"/>
      <w:lvlText w:val="%1."/>
      <w:lvlJc w:val="left"/>
      <w:pPr>
        <w:tabs>
          <w:tab w:val="num" w:pos="2895"/>
        </w:tabs>
        <w:ind w:left="2895" w:hanging="735"/>
      </w:pPr>
      <w:rPr>
        <w:rFonts w:cs="Times New Roman" w:hint="default"/>
      </w:rPr>
    </w:lvl>
    <w:lvl w:ilvl="1" w:tplc="FFFFFFFF" w:tentative="1">
      <w:start w:val="1"/>
      <w:numFmt w:val="lowerLetter"/>
      <w:lvlText w:val="%2."/>
      <w:lvlJc w:val="left"/>
      <w:pPr>
        <w:tabs>
          <w:tab w:val="num" w:pos="3240"/>
        </w:tabs>
        <w:ind w:left="3240" w:hanging="360"/>
      </w:pPr>
      <w:rPr>
        <w:rFonts w:cs="Times New Roman"/>
      </w:rPr>
    </w:lvl>
    <w:lvl w:ilvl="2" w:tplc="FFFFFFFF" w:tentative="1">
      <w:start w:val="1"/>
      <w:numFmt w:val="lowerRoman"/>
      <w:lvlText w:val="%3."/>
      <w:lvlJc w:val="right"/>
      <w:pPr>
        <w:tabs>
          <w:tab w:val="num" w:pos="3960"/>
        </w:tabs>
        <w:ind w:left="3960" w:hanging="180"/>
      </w:pPr>
      <w:rPr>
        <w:rFonts w:cs="Times New Roman"/>
      </w:rPr>
    </w:lvl>
    <w:lvl w:ilvl="3" w:tplc="FFFFFFFF" w:tentative="1">
      <w:start w:val="1"/>
      <w:numFmt w:val="decimal"/>
      <w:lvlText w:val="%4."/>
      <w:lvlJc w:val="left"/>
      <w:pPr>
        <w:tabs>
          <w:tab w:val="num" w:pos="4680"/>
        </w:tabs>
        <w:ind w:left="4680" w:hanging="360"/>
      </w:pPr>
      <w:rPr>
        <w:rFonts w:cs="Times New Roman"/>
      </w:rPr>
    </w:lvl>
    <w:lvl w:ilvl="4" w:tplc="FFFFFFFF" w:tentative="1">
      <w:start w:val="1"/>
      <w:numFmt w:val="lowerLetter"/>
      <w:lvlText w:val="%5."/>
      <w:lvlJc w:val="left"/>
      <w:pPr>
        <w:tabs>
          <w:tab w:val="num" w:pos="5400"/>
        </w:tabs>
        <w:ind w:left="5400" w:hanging="360"/>
      </w:pPr>
      <w:rPr>
        <w:rFonts w:cs="Times New Roman"/>
      </w:rPr>
    </w:lvl>
    <w:lvl w:ilvl="5" w:tplc="FFFFFFFF" w:tentative="1">
      <w:start w:val="1"/>
      <w:numFmt w:val="lowerRoman"/>
      <w:lvlText w:val="%6."/>
      <w:lvlJc w:val="right"/>
      <w:pPr>
        <w:tabs>
          <w:tab w:val="num" w:pos="6120"/>
        </w:tabs>
        <w:ind w:left="6120" w:hanging="180"/>
      </w:pPr>
      <w:rPr>
        <w:rFonts w:cs="Times New Roman"/>
      </w:rPr>
    </w:lvl>
    <w:lvl w:ilvl="6" w:tplc="FFFFFFFF" w:tentative="1">
      <w:start w:val="1"/>
      <w:numFmt w:val="decimal"/>
      <w:lvlText w:val="%7."/>
      <w:lvlJc w:val="left"/>
      <w:pPr>
        <w:tabs>
          <w:tab w:val="num" w:pos="6840"/>
        </w:tabs>
        <w:ind w:left="6840" w:hanging="360"/>
      </w:pPr>
      <w:rPr>
        <w:rFonts w:cs="Times New Roman"/>
      </w:rPr>
    </w:lvl>
    <w:lvl w:ilvl="7" w:tplc="FFFFFFFF" w:tentative="1">
      <w:start w:val="1"/>
      <w:numFmt w:val="lowerLetter"/>
      <w:lvlText w:val="%8."/>
      <w:lvlJc w:val="left"/>
      <w:pPr>
        <w:tabs>
          <w:tab w:val="num" w:pos="7560"/>
        </w:tabs>
        <w:ind w:left="7560" w:hanging="360"/>
      </w:pPr>
      <w:rPr>
        <w:rFonts w:cs="Times New Roman"/>
      </w:rPr>
    </w:lvl>
    <w:lvl w:ilvl="8" w:tplc="FFFFFFFF" w:tentative="1">
      <w:start w:val="1"/>
      <w:numFmt w:val="lowerRoman"/>
      <w:lvlText w:val="%9."/>
      <w:lvlJc w:val="right"/>
      <w:pPr>
        <w:tabs>
          <w:tab w:val="num" w:pos="8280"/>
        </w:tabs>
        <w:ind w:left="8280" w:hanging="180"/>
      </w:pPr>
      <w:rPr>
        <w:rFonts w:cs="Times New Roman"/>
      </w:rPr>
    </w:lvl>
  </w:abstractNum>
  <w:abstractNum w:abstractNumId="17" w15:restartNumberingAfterBreak="0">
    <w:nsid w:val="3B81060D"/>
    <w:multiLevelType w:val="multilevel"/>
    <w:tmpl w:val="1408BF72"/>
    <w:lvl w:ilvl="0">
      <w:start w:val="16"/>
      <w:numFmt w:val="decimal"/>
      <w:lvlText w:val="%1"/>
      <w:lvlJc w:val="left"/>
      <w:pPr>
        <w:tabs>
          <w:tab w:val="num" w:pos="720"/>
        </w:tabs>
        <w:ind w:left="720" w:hanging="720"/>
      </w:pPr>
      <w:rPr>
        <w:rFonts w:cs="Times New Roman" w:hint="default"/>
      </w:rPr>
    </w:lvl>
    <w:lvl w:ilvl="1">
      <w:start w:val="1"/>
      <w:numFmt w:val="none"/>
      <w:lvlText w:val="17.1"/>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8" w15:restartNumberingAfterBreak="0">
    <w:nsid w:val="3BA97B53"/>
    <w:multiLevelType w:val="singleLevel"/>
    <w:tmpl w:val="EEF4D102"/>
    <w:lvl w:ilvl="0">
      <w:start w:val="8"/>
      <w:numFmt w:val="decimal"/>
      <w:lvlText w:val="%1."/>
      <w:lvlJc w:val="left"/>
      <w:pPr>
        <w:tabs>
          <w:tab w:val="num" w:pos="720"/>
        </w:tabs>
        <w:ind w:left="720" w:hanging="720"/>
      </w:pPr>
      <w:rPr>
        <w:rFonts w:cs="Times New Roman" w:hint="default"/>
      </w:rPr>
    </w:lvl>
  </w:abstractNum>
  <w:abstractNum w:abstractNumId="19" w15:restartNumberingAfterBreak="0">
    <w:nsid w:val="3BB6651E"/>
    <w:multiLevelType w:val="singleLevel"/>
    <w:tmpl w:val="AC68AE6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0E11D8"/>
    <w:multiLevelType w:val="multilevel"/>
    <w:tmpl w:val="0946FE9E"/>
    <w:lvl w:ilvl="0">
      <w:start w:val="4"/>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1080"/>
        </w:tabs>
        <w:ind w:left="1080" w:hanging="360"/>
      </w:pPr>
      <w:rPr>
        <w:rFonts w:ascii="Times New Roman" w:hAnsi="Times New Roman" w:cs="Times New Roman" w:hint="default"/>
        <w:sz w:val="24"/>
        <w:szCs w:val="24"/>
      </w:rPr>
    </w:lvl>
    <w:lvl w:ilvl="2">
      <w:start w:val="1"/>
      <w:numFmt w:val="decimal"/>
      <w:lvlText w:val="%1.%2.%3"/>
      <w:lvlJc w:val="left"/>
      <w:pPr>
        <w:tabs>
          <w:tab w:val="num" w:pos="2160"/>
        </w:tabs>
        <w:ind w:left="2160" w:hanging="720"/>
      </w:pPr>
      <w:rPr>
        <w:rFonts w:ascii="Times New Roman" w:hAnsi="Times New Roman" w:cs="Times New Roman" w:hint="default"/>
        <w:sz w:val="24"/>
        <w:szCs w:val="24"/>
      </w:rPr>
    </w:lvl>
    <w:lvl w:ilvl="3">
      <w:start w:val="1"/>
      <w:numFmt w:val="decimal"/>
      <w:lvlText w:val="%1.%2.%3.%4"/>
      <w:lvlJc w:val="left"/>
      <w:pPr>
        <w:tabs>
          <w:tab w:val="num" w:pos="2880"/>
        </w:tabs>
        <w:ind w:left="2880" w:hanging="720"/>
      </w:pPr>
      <w:rPr>
        <w:rFonts w:ascii="Times New Roman" w:hAnsi="Times New Roman" w:cs="Times New Roman" w:hint="default"/>
        <w:sz w:val="24"/>
        <w:szCs w:val="24"/>
      </w:rPr>
    </w:lvl>
    <w:lvl w:ilvl="4">
      <w:start w:val="1"/>
      <w:numFmt w:val="decimal"/>
      <w:lvlText w:val="%1.%2.%3.%4.%5"/>
      <w:lvlJc w:val="left"/>
      <w:pPr>
        <w:tabs>
          <w:tab w:val="num" w:pos="3960"/>
        </w:tabs>
        <w:ind w:left="3960" w:hanging="1080"/>
      </w:pPr>
      <w:rPr>
        <w:rFonts w:ascii="Times New Roman" w:hAnsi="Times New Roman" w:cs="Times New Roman" w:hint="default"/>
        <w:sz w:val="24"/>
        <w:szCs w:val="24"/>
      </w:rPr>
    </w:lvl>
    <w:lvl w:ilvl="5">
      <w:start w:val="1"/>
      <w:numFmt w:val="decimal"/>
      <w:lvlText w:val="%1.%2.%3.%4.%5.%6"/>
      <w:lvlJc w:val="left"/>
      <w:pPr>
        <w:tabs>
          <w:tab w:val="num" w:pos="4680"/>
        </w:tabs>
        <w:ind w:left="4680" w:hanging="1080"/>
      </w:pPr>
      <w:rPr>
        <w:rFonts w:ascii="Times New Roman" w:hAnsi="Times New Roman" w:cs="Times New Roman" w:hint="default"/>
        <w:sz w:val="24"/>
        <w:szCs w:val="24"/>
      </w:rPr>
    </w:lvl>
    <w:lvl w:ilvl="6">
      <w:start w:val="1"/>
      <w:numFmt w:val="decimal"/>
      <w:lvlText w:val="%1.%2.%3.%4.%5.%6.%7"/>
      <w:lvlJc w:val="left"/>
      <w:pPr>
        <w:tabs>
          <w:tab w:val="num" w:pos="5760"/>
        </w:tabs>
        <w:ind w:left="5760" w:hanging="1440"/>
      </w:pPr>
      <w:rPr>
        <w:rFonts w:ascii="Times New Roman" w:hAnsi="Times New Roman" w:cs="Times New Roman" w:hint="default"/>
        <w:sz w:val="24"/>
        <w:szCs w:val="24"/>
      </w:rPr>
    </w:lvl>
    <w:lvl w:ilvl="7">
      <w:start w:val="1"/>
      <w:numFmt w:val="decimal"/>
      <w:lvlText w:val="%1.%2.%3.%4.%5.%6.%7.%8"/>
      <w:lvlJc w:val="left"/>
      <w:pPr>
        <w:tabs>
          <w:tab w:val="num" w:pos="6480"/>
        </w:tabs>
        <w:ind w:left="6480" w:hanging="1440"/>
      </w:pPr>
      <w:rPr>
        <w:rFonts w:ascii="Times New Roman" w:hAnsi="Times New Roman" w:cs="Times New Roman" w:hint="default"/>
        <w:sz w:val="24"/>
        <w:szCs w:val="24"/>
      </w:rPr>
    </w:lvl>
    <w:lvl w:ilvl="8">
      <w:start w:val="1"/>
      <w:numFmt w:val="decimal"/>
      <w:lvlText w:val="%1.%2.%3.%4.%5.%6.%7.%8.%9"/>
      <w:lvlJc w:val="left"/>
      <w:pPr>
        <w:tabs>
          <w:tab w:val="num" w:pos="7560"/>
        </w:tabs>
        <w:ind w:left="7560" w:hanging="1800"/>
      </w:pPr>
      <w:rPr>
        <w:rFonts w:ascii="Times New Roman" w:hAnsi="Times New Roman" w:cs="Times New Roman" w:hint="default"/>
        <w:sz w:val="24"/>
        <w:szCs w:val="24"/>
      </w:rPr>
    </w:lvl>
  </w:abstractNum>
  <w:abstractNum w:abstractNumId="21" w15:restartNumberingAfterBreak="0">
    <w:nsid w:val="3DC741EC"/>
    <w:multiLevelType w:val="multilevel"/>
    <w:tmpl w:val="108C175C"/>
    <w:lvl w:ilvl="0">
      <w:start w:val="1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2" w15:restartNumberingAfterBreak="0">
    <w:nsid w:val="3F5033E3"/>
    <w:multiLevelType w:val="singleLevel"/>
    <w:tmpl w:val="6AA0164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CA71A1"/>
    <w:multiLevelType w:val="singleLevel"/>
    <w:tmpl w:val="6AA0164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902EDD"/>
    <w:multiLevelType w:val="multilevel"/>
    <w:tmpl w:val="A034738C"/>
    <w:lvl w:ilvl="0">
      <w:start w:val="1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15:restartNumberingAfterBreak="0">
    <w:nsid w:val="447461F3"/>
    <w:multiLevelType w:val="multilevel"/>
    <w:tmpl w:val="2BE416BC"/>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449000E7"/>
    <w:multiLevelType w:val="singleLevel"/>
    <w:tmpl w:val="6AA0164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49D0667"/>
    <w:multiLevelType w:val="multilevel"/>
    <w:tmpl w:val="AFE68C40"/>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15:restartNumberingAfterBreak="0">
    <w:nsid w:val="44CC0AEE"/>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29" w15:restartNumberingAfterBreak="0">
    <w:nsid w:val="4B20549B"/>
    <w:multiLevelType w:val="multilevel"/>
    <w:tmpl w:val="47E219FA"/>
    <w:lvl w:ilvl="0">
      <w:start w:val="17"/>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125"/>
        </w:tabs>
        <w:ind w:left="1125" w:hanging="40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15:restartNumberingAfterBreak="0">
    <w:nsid w:val="4E166A82"/>
    <w:multiLevelType w:val="multilevel"/>
    <w:tmpl w:val="6436CD94"/>
    <w:lvl w:ilvl="0">
      <w:start w:val="10"/>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15:restartNumberingAfterBreak="0">
    <w:nsid w:val="52A41513"/>
    <w:multiLevelType w:val="singleLevel"/>
    <w:tmpl w:val="AC68AE6C"/>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4796497"/>
    <w:multiLevelType w:val="multilevel"/>
    <w:tmpl w:val="49801E6E"/>
    <w:lvl w:ilvl="0">
      <w:start w:val="20"/>
      <w:numFmt w:val="decimal"/>
      <w:lvlText w:val="%1.0"/>
      <w:lvlJc w:val="left"/>
      <w:pPr>
        <w:tabs>
          <w:tab w:val="num" w:pos="420"/>
        </w:tabs>
        <w:ind w:left="420" w:hanging="420"/>
      </w:pPr>
      <w:rPr>
        <w:rFonts w:cs="Times New Roman" w:hint="default"/>
        <w:b/>
        <w:bCs w:val="0"/>
      </w:rPr>
    </w:lvl>
    <w:lvl w:ilvl="1">
      <w:start w:val="1"/>
      <w:numFmt w:val="decimal"/>
      <w:lvlText w:val="%1.%2"/>
      <w:lvlJc w:val="left"/>
      <w:pPr>
        <w:tabs>
          <w:tab w:val="num" w:pos="1140"/>
        </w:tabs>
        <w:ind w:left="1140" w:hanging="420"/>
      </w:pPr>
      <w:rPr>
        <w:rFonts w:cs="Times New Roman" w:hint="default"/>
        <w:b w:val="0"/>
        <w:bCs w:val="0"/>
      </w:rPr>
    </w:lvl>
    <w:lvl w:ilvl="2">
      <w:start w:val="1"/>
      <w:numFmt w:val="decimal"/>
      <w:lvlText w:val="%1.%2.%3"/>
      <w:lvlJc w:val="left"/>
      <w:pPr>
        <w:tabs>
          <w:tab w:val="num" w:pos="2160"/>
        </w:tabs>
        <w:ind w:left="2160" w:hanging="720"/>
      </w:pPr>
      <w:rPr>
        <w:rFonts w:cs="Times New Roman" w:hint="default"/>
        <w:b w:val="0"/>
        <w:bCs w:val="0"/>
      </w:rPr>
    </w:lvl>
    <w:lvl w:ilvl="3">
      <w:start w:val="1"/>
      <w:numFmt w:val="decimal"/>
      <w:lvlText w:val="%1.%2.%3.%4"/>
      <w:lvlJc w:val="left"/>
      <w:pPr>
        <w:tabs>
          <w:tab w:val="num" w:pos="2880"/>
        </w:tabs>
        <w:ind w:left="2880" w:hanging="720"/>
      </w:pPr>
      <w:rPr>
        <w:rFonts w:cs="Times New Roman" w:hint="default"/>
        <w:b w:val="0"/>
        <w:bCs w:val="0"/>
      </w:rPr>
    </w:lvl>
    <w:lvl w:ilvl="4">
      <w:start w:val="1"/>
      <w:numFmt w:val="decimal"/>
      <w:lvlText w:val="%1.%2.%3.%4.%5"/>
      <w:lvlJc w:val="left"/>
      <w:pPr>
        <w:tabs>
          <w:tab w:val="num" w:pos="3960"/>
        </w:tabs>
        <w:ind w:left="3960" w:hanging="1080"/>
      </w:pPr>
      <w:rPr>
        <w:rFonts w:cs="Times New Roman" w:hint="default"/>
        <w:b w:val="0"/>
        <w:bCs w:val="0"/>
      </w:rPr>
    </w:lvl>
    <w:lvl w:ilvl="5">
      <w:start w:val="1"/>
      <w:numFmt w:val="decimal"/>
      <w:lvlText w:val="%1.%2.%3.%4.%5.%6"/>
      <w:lvlJc w:val="left"/>
      <w:pPr>
        <w:tabs>
          <w:tab w:val="num" w:pos="4680"/>
        </w:tabs>
        <w:ind w:left="4680" w:hanging="1080"/>
      </w:pPr>
      <w:rPr>
        <w:rFonts w:cs="Times New Roman" w:hint="default"/>
        <w:b w:val="0"/>
        <w:bCs w:val="0"/>
      </w:rPr>
    </w:lvl>
    <w:lvl w:ilvl="6">
      <w:start w:val="1"/>
      <w:numFmt w:val="decimal"/>
      <w:lvlText w:val="%1.%2.%3.%4.%5.%6.%7"/>
      <w:lvlJc w:val="left"/>
      <w:pPr>
        <w:tabs>
          <w:tab w:val="num" w:pos="5760"/>
        </w:tabs>
        <w:ind w:left="5760" w:hanging="1440"/>
      </w:pPr>
      <w:rPr>
        <w:rFonts w:cs="Times New Roman" w:hint="default"/>
        <w:b w:val="0"/>
        <w:bCs w:val="0"/>
      </w:rPr>
    </w:lvl>
    <w:lvl w:ilvl="7">
      <w:start w:val="1"/>
      <w:numFmt w:val="decimal"/>
      <w:lvlText w:val="%1.%2.%3.%4.%5.%6.%7.%8"/>
      <w:lvlJc w:val="left"/>
      <w:pPr>
        <w:tabs>
          <w:tab w:val="num" w:pos="6480"/>
        </w:tabs>
        <w:ind w:left="6480" w:hanging="1440"/>
      </w:pPr>
      <w:rPr>
        <w:rFonts w:cs="Times New Roman" w:hint="default"/>
        <w:b w:val="0"/>
        <w:bCs w:val="0"/>
      </w:rPr>
    </w:lvl>
    <w:lvl w:ilvl="8">
      <w:start w:val="1"/>
      <w:numFmt w:val="decimal"/>
      <w:lvlText w:val="%1.%2.%3.%4.%5.%6.%7.%8.%9"/>
      <w:lvlJc w:val="left"/>
      <w:pPr>
        <w:tabs>
          <w:tab w:val="num" w:pos="7560"/>
        </w:tabs>
        <w:ind w:left="7560" w:hanging="1800"/>
      </w:pPr>
      <w:rPr>
        <w:rFonts w:cs="Times New Roman" w:hint="default"/>
        <w:b w:val="0"/>
        <w:bCs w:val="0"/>
      </w:rPr>
    </w:lvl>
  </w:abstractNum>
  <w:abstractNum w:abstractNumId="33" w15:restartNumberingAfterBreak="0">
    <w:nsid w:val="547E21EE"/>
    <w:multiLevelType w:val="multilevel"/>
    <w:tmpl w:val="C90E9902"/>
    <w:lvl w:ilvl="0">
      <w:start w:val="17"/>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305"/>
        </w:tabs>
        <w:ind w:left="1305" w:hanging="585"/>
      </w:pPr>
      <w:rPr>
        <w:rFonts w:cs="Times New Roman" w:hint="default"/>
      </w:rPr>
    </w:lvl>
    <w:lvl w:ilvl="2">
      <w:start w:val="5"/>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15:restartNumberingAfterBreak="0">
    <w:nsid w:val="560E24D6"/>
    <w:multiLevelType w:val="singleLevel"/>
    <w:tmpl w:val="AC68AE6C"/>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63D1C9A"/>
    <w:multiLevelType w:val="multilevel"/>
    <w:tmpl w:val="D9342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CE6AAC"/>
    <w:multiLevelType w:val="singleLevel"/>
    <w:tmpl w:val="4B6AA210"/>
    <w:lvl w:ilvl="0">
      <w:start w:val="1"/>
      <w:numFmt w:val="lowerLetter"/>
      <w:lvlText w:val="%1)"/>
      <w:legacy w:legacy="1" w:legacySpace="0" w:legacyIndent="360"/>
      <w:lvlJc w:val="left"/>
      <w:pPr>
        <w:ind w:left="1065" w:hanging="360"/>
      </w:pPr>
      <w:rPr>
        <w:rFonts w:cs="Times New Roman"/>
      </w:rPr>
    </w:lvl>
  </w:abstractNum>
  <w:abstractNum w:abstractNumId="37" w15:restartNumberingAfterBreak="0">
    <w:nsid w:val="5D1819C9"/>
    <w:multiLevelType w:val="multilevel"/>
    <w:tmpl w:val="D23CFA60"/>
    <w:lvl w:ilvl="0">
      <w:start w:val="1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8" w15:restartNumberingAfterBreak="0">
    <w:nsid w:val="603237D0"/>
    <w:multiLevelType w:val="multilevel"/>
    <w:tmpl w:val="BE86D1D6"/>
    <w:lvl w:ilvl="0">
      <w:start w:val="4"/>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1080"/>
        </w:tabs>
        <w:ind w:left="1080" w:hanging="360"/>
      </w:pPr>
      <w:rPr>
        <w:rFonts w:ascii="Times New Roman" w:hAnsi="Times New Roman" w:cs="Times New Roman" w:hint="default"/>
        <w:sz w:val="24"/>
        <w:szCs w:val="24"/>
      </w:rPr>
    </w:lvl>
    <w:lvl w:ilvl="2">
      <w:start w:val="1"/>
      <w:numFmt w:val="decimal"/>
      <w:lvlText w:val="%1.%2.%3"/>
      <w:lvlJc w:val="left"/>
      <w:pPr>
        <w:tabs>
          <w:tab w:val="num" w:pos="2160"/>
        </w:tabs>
        <w:ind w:left="2160" w:hanging="720"/>
      </w:pPr>
      <w:rPr>
        <w:rFonts w:ascii="Times New Roman" w:hAnsi="Times New Roman" w:cs="Times New Roman" w:hint="default"/>
        <w:sz w:val="24"/>
        <w:szCs w:val="24"/>
      </w:rPr>
    </w:lvl>
    <w:lvl w:ilvl="3">
      <w:start w:val="1"/>
      <w:numFmt w:val="decimal"/>
      <w:lvlText w:val="%1.%2.%3.%4"/>
      <w:lvlJc w:val="left"/>
      <w:pPr>
        <w:tabs>
          <w:tab w:val="num" w:pos="2880"/>
        </w:tabs>
        <w:ind w:left="2880" w:hanging="720"/>
      </w:pPr>
      <w:rPr>
        <w:rFonts w:ascii="Times New Roman" w:hAnsi="Times New Roman" w:cs="Times New Roman" w:hint="default"/>
        <w:sz w:val="24"/>
        <w:szCs w:val="24"/>
      </w:rPr>
    </w:lvl>
    <w:lvl w:ilvl="4">
      <w:start w:val="1"/>
      <w:numFmt w:val="decimal"/>
      <w:lvlText w:val="%1.%2.%3.%4.%5"/>
      <w:lvlJc w:val="left"/>
      <w:pPr>
        <w:tabs>
          <w:tab w:val="num" w:pos="3960"/>
        </w:tabs>
        <w:ind w:left="3960" w:hanging="1080"/>
      </w:pPr>
      <w:rPr>
        <w:rFonts w:ascii="Times New Roman" w:hAnsi="Times New Roman" w:cs="Times New Roman" w:hint="default"/>
        <w:sz w:val="24"/>
        <w:szCs w:val="24"/>
      </w:rPr>
    </w:lvl>
    <w:lvl w:ilvl="5">
      <w:start w:val="1"/>
      <w:numFmt w:val="decimal"/>
      <w:lvlText w:val="%1.%2.%3.%4.%5.%6"/>
      <w:lvlJc w:val="left"/>
      <w:pPr>
        <w:tabs>
          <w:tab w:val="num" w:pos="4680"/>
        </w:tabs>
        <w:ind w:left="4680" w:hanging="1080"/>
      </w:pPr>
      <w:rPr>
        <w:rFonts w:ascii="Times New Roman" w:hAnsi="Times New Roman" w:cs="Times New Roman" w:hint="default"/>
        <w:sz w:val="24"/>
        <w:szCs w:val="24"/>
      </w:rPr>
    </w:lvl>
    <w:lvl w:ilvl="6">
      <w:start w:val="1"/>
      <w:numFmt w:val="decimal"/>
      <w:lvlText w:val="%1.%2.%3.%4.%5.%6.%7"/>
      <w:lvlJc w:val="left"/>
      <w:pPr>
        <w:tabs>
          <w:tab w:val="num" w:pos="5760"/>
        </w:tabs>
        <w:ind w:left="5760" w:hanging="1440"/>
      </w:pPr>
      <w:rPr>
        <w:rFonts w:ascii="Times New Roman" w:hAnsi="Times New Roman" w:cs="Times New Roman" w:hint="default"/>
        <w:sz w:val="24"/>
        <w:szCs w:val="24"/>
      </w:rPr>
    </w:lvl>
    <w:lvl w:ilvl="7">
      <w:start w:val="1"/>
      <w:numFmt w:val="decimal"/>
      <w:lvlText w:val="%1.%2.%3.%4.%5.%6.%7.%8"/>
      <w:lvlJc w:val="left"/>
      <w:pPr>
        <w:tabs>
          <w:tab w:val="num" w:pos="6480"/>
        </w:tabs>
        <w:ind w:left="6480" w:hanging="1440"/>
      </w:pPr>
      <w:rPr>
        <w:rFonts w:ascii="Times New Roman" w:hAnsi="Times New Roman" w:cs="Times New Roman" w:hint="default"/>
        <w:sz w:val="24"/>
        <w:szCs w:val="24"/>
      </w:rPr>
    </w:lvl>
    <w:lvl w:ilvl="8">
      <w:start w:val="1"/>
      <w:numFmt w:val="decimal"/>
      <w:lvlText w:val="%1.%2.%3.%4.%5.%6.%7.%8.%9"/>
      <w:lvlJc w:val="left"/>
      <w:pPr>
        <w:tabs>
          <w:tab w:val="num" w:pos="7560"/>
        </w:tabs>
        <w:ind w:left="7560" w:hanging="1800"/>
      </w:pPr>
      <w:rPr>
        <w:rFonts w:ascii="Times New Roman" w:hAnsi="Times New Roman" w:cs="Times New Roman" w:hint="default"/>
        <w:sz w:val="24"/>
        <w:szCs w:val="24"/>
      </w:rPr>
    </w:lvl>
  </w:abstractNum>
  <w:abstractNum w:abstractNumId="39" w15:restartNumberingAfterBreak="0">
    <w:nsid w:val="62AA6144"/>
    <w:multiLevelType w:val="singleLevel"/>
    <w:tmpl w:val="84FEAA42"/>
    <w:lvl w:ilvl="0">
      <w:start w:val="3"/>
      <w:numFmt w:val="lowerLetter"/>
      <w:lvlText w:val="%1."/>
      <w:lvlJc w:val="left"/>
      <w:pPr>
        <w:tabs>
          <w:tab w:val="num" w:pos="1483"/>
        </w:tabs>
        <w:ind w:left="1483" w:hanging="360"/>
      </w:pPr>
      <w:rPr>
        <w:rFonts w:cs="Times New Roman" w:hint="default"/>
      </w:rPr>
    </w:lvl>
  </w:abstractNum>
  <w:abstractNum w:abstractNumId="40" w15:restartNumberingAfterBreak="0">
    <w:nsid w:val="65AE0F82"/>
    <w:multiLevelType w:val="hybridMultilevel"/>
    <w:tmpl w:val="3A5097A6"/>
    <w:lvl w:ilvl="0" w:tplc="06DA12D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060BF9"/>
    <w:multiLevelType w:val="hybridMultilevel"/>
    <w:tmpl w:val="122222E2"/>
    <w:lvl w:ilvl="0" w:tplc="FFFFFFFF">
      <w:start w:val="12"/>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2" w15:restartNumberingAfterBreak="0">
    <w:nsid w:val="67E04F5F"/>
    <w:multiLevelType w:val="multilevel"/>
    <w:tmpl w:val="47E219FA"/>
    <w:lvl w:ilvl="0">
      <w:start w:val="17"/>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125"/>
        </w:tabs>
        <w:ind w:left="1125" w:hanging="40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3" w15:restartNumberingAfterBreak="0">
    <w:nsid w:val="69122E26"/>
    <w:multiLevelType w:val="singleLevel"/>
    <w:tmpl w:val="4B6AA210"/>
    <w:lvl w:ilvl="0">
      <w:start w:val="1"/>
      <w:numFmt w:val="lowerLetter"/>
      <w:lvlText w:val="%1)"/>
      <w:legacy w:legacy="1" w:legacySpace="0" w:legacyIndent="360"/>
      <w:lvlJc w:val="left"/>
      <w:pPr>
        <w:ind w:left="1080" w:hanging="360"/>
      </w:pPr>
      <w:rPr>
        <w:rFonts w:cs="Times New Roman"/>
      </w:rPr>
    </w:lvl>
  </w:abstractNum>
  <w:abstractNum w:abstractNumId="44" w15:restartNumberingAfterBreak="0">
    <w:nsid w:val="6C4F57D8"/>
    <w:multiLevelType w:val="multilevel"/>
    <w:tmpl w:val="CA36F87E"/>
    <w:lvl w:ilvl="0">
      <w:start w:val="19"/>
      <w:numFmt w:val="decimal"/>
      <w:lvlText w:val="%1.0"/>
      <w:lvlJc w:val="left"/>
      <w:pPr>
        <w:tabs>
          <w:tab w:val="num" w:pos="420"/>
        </w:tabs>
        <w:ind w:left="420" w:hanging="420"/>
      </w:pPr>
      <w:rPr>
        <w:rFonts w:cs="Times New Roman" w:hint="default"/>
        <w:b/>
        <w:bCs w:val="0"/>
      </w:rPr>
    </w:lvl>
    <w:lvl w:ilvl="1">
      <w:start w:val="1"/>
      <w:numFmt w:val="decimal"/>
      <w:lvlText w:val="%1.%2"/>
      <w:lvlJc w:val="left"/>
      <w:pPr>
        <w:tabs>
          <w:tab w:val="num" w:pos="1140"/>
        </w:tabs>
        <w:ind w:left="1140" w:hanging="420"/>
      </w:pPr>
      <w:rPr>
        <w:rFonts w:cs="Times New Roman" w:hint="default"/>
        <w:b w:val="0"/>
        <w:bCs w:val="0"/>
      </w:rPr>
    </w:lvl>
    <w:lvl w:ilvl="2">
      <w:start w:val="1"/>
      <w:numFmt w:val="decimal"/>
      <w:lvlText w:val="%1.%2.%3"/>
      <w:lvlJc w:val="left"/>
      <w:pPr>
        <w:tabs>
          <w:tab w:val="num" w:pos="2160"/>
        </w:tabs>
        <w:ind w:left="2160" w:hanging="720"/>
      </w:pPr>
      <w:rPr>
        <w:rFonts w:cs="Times New Roman" w:hint="default"/>
        <w:b w:val="0"/>
        <w:bCs w:val="0"/>
      </w:rPr>
    </w:lvl>
    <w:lvl w:ilvl="3">
      <w:start w:val="1"/>
      <w:numFmt w:val="decimal"/>
      <w:lvlText w:val="%1.%2.%3.%4"/>
      <w:lvlJc w:val="left"/>
      <w:pPr>
        <w:tabs>
          <w:tab w:val="num" w:pos="2880"/>
        </w:tabs>
        <w:ind w:left="2880" w:hanging="720"/>
      </w:pPr>
      <w:rPr>
        <w:rFonts w:cs="Times New Roman" w:hint="default"/>
        <w:b w:val="0"/>
        <w:bCs w:val="0"/>
      </w:rPr>
    </w:lvl>
    <w:lvl w:ilvl="4">
      <w:start w:val="1"/>
      <w:numFmt w:val="decimal"/>
      <w:lvlText w:val="%1.%2.%3.%4.%5"/>
      <w:lvlJc w:val="left"/>
      <w:pPr>
        <w:tabs>
          <w:tab w:val="num" w:pos="3960"/>
        </w:tabs>
        <w:ind w:left="3960" w:hanging="1080"/>
      </w:pPr>
      <w:rPr>
        <w:rFonts w:cs="Times New Roman" w:hint="default"/>
        <w:b w:val="0"/>
        <w:bCs w:val="0"/>
      </w:rPr>
    </w:lvl>
    <w:lvl w:ilvl="5">
      <w:start w:val="1"/>
      <w:numFmt w:val="decimal"/>
      <w:lvlText w:val="%1.%2.%3.%4.%5.%6"/>
      <w:lvlJc w:val="left"/>
      <w:pPr>
        <w:tabs>
          <w:tab w:val="num" w:pos="4680"/>
        </w:tabs>
        <w:ind w:left="4680" w:hanging="1080"/>
      </w:pPr>
      <w:rPr>
        <w:rFonts w:cs="Times New Roman" w:hint="default"/>
        <w:b w:val="0"/>
        <w:bCs w:val="0"/>
      </w:rPr>
    </w:lvl>
    <w:lvl w:ilvl="6">
      <w:start w:val="1"/>
      <w:numFmt w:val="decimal"/>
      <w:lvlText w:val="%1.%2.%3.%4.%5.%6.%7"/>
      <w:lvlJc w:val="left"/>
      <w:pPr>
        <w:tabs>
          <w:tab w:val="num" w:pos="5760"/>
        </w:tabs>
        <w:ind w:left="5760" w:hanging="1440"/>
      </w:pPr>
      <w:rPr>
        <w:rFonts w:cs="Times New Roman" w:hint="default"/>
        <w:b w:val="0"/>
        <w:bCs w:val="0"/>
      </w:rPr>
    </w:lvl>
    <w:lvl w:ilvl="7">
      <w:start w:val="1"/>
      <w:numFmt w:val="decimal"/>
      <w:lvlText w:val="%1.%2.%3.%4.%5.%6.%7.%8"/>
      <w:lvlJc w:val="left"/>
      <w:pPr>
        <w:tabs>
          <w:tab w:val="num" w:pos="6480"/>
        </w:tabs>
        <w:ind w:left="6480" w:hanging="1440"/>
      </w:pPr>
      <w:rPr>
        <w:rFonts w:cs="Times New Roman" w:hint="default"/>
        <w:b w:val="0"/>
        <w:bCs w:val="0"/>
      </w:rPr>
    </w:lvl>
    <w:lvl w:ilvl="8">
      <w:start w:val="1"/>
      <w:numFmt w:val="decimal"/>
      <w:lvlText w:val="%1.%2.%3.%4.%5.%6.%7.%8.%9"/>
      <w:lvlJc w:val="left"/>
      <w:pPr>
        <w:tabs>
          <w:tab w:val="num" w:pos="7560"/>
        </w:tabs>
        <w:ind w:left="7560" w:hanging="1800"/>
      </w:pPr>
      <w:rPr>
        <w:rFonts w:cs="Times New Roman" w:hint="default"/>
        <w:b w:val="0"/>
        <w:bCs w:val="0"/>
      </w:rPr>
    </w:lvl>
  </w:abstractNum>
  <w:abstractNum w:abstractNumId="45" w15:restartNumberingAfterBreak="0">
    <w:nsid w:val="6CD90355"/>
    <w:multiLevelType w:val="singleLevel"/>
    <w:tmpl w:val="6AA01640"/>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F5F506F"/>
    <w:multiLevelType w:val="multilevel"/>
    <w:tmpl w:val="5510BE16"/>
    <w:lvl w:ilvl="0">
      <w:start w:val="18"/>
      <w:numFmt w:val="decimal"/>
      <w:lvlText w:val="%1.0"/>
      <w:lvlJc w:val="left"/>
      <w:pPr>
        <w:tabs>
          <w:tab w:val="num" w:pos="720"/>
        </w:tabs>
        <w:ind w:left="720" w:hanging="720"/>
      </w:pPr>
      <w:rPr>
        <w:rFonts w:cs="Times New Roman" w:hint="default"/>
        <w:b w:val="0"/>
        <w:bCs w:val="0"/>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7" w15:restartNumberingAfterBreak="0">
    <w:nsid w:val="6FAD0D35"/>
    <w:multiLevelType w:val="multilevel"/>
    <w:tmpl w:val="BEC8B8BE"/>
    <w:lvl w:ilvl="0">
      <w:start w:val="17"/>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1444"/>
        </w:tabs>
        <w:ind w:left="1444" w:hanging="735"/>
      </w:pPr>
      <w:rPr>
        <w:rFonts w:cs="Times New Roman" w:hint="default"/>
      </w:rPr>
    </w:lvl>
    <w:lvl w:ilvl="2">
      <w:start w:val="1"/>
      <w:numFmt w:val="decimal"/>
      <w:lvlText w:val="%1.%2.%3"/>
      <w:lvlJc w:val="left"/>
      <w:pPr>
        <w:tabs>
          <w:tab w:val="num" w:pos="2153"/>
        </w:tabs>
        <w:ind w:left="2153" w:hanging="735"/>
      </w:pPr>
      <w:rPr>
        <w:rFonts w:cs="Times New Roman" w:hint="default"/>
      </w:rPr>
    </w:lvl>
    <w:lvl w:ilvl="3">
      <w:start w:val="1"/>
      <w:numFmt w:val="decimal"/>
      <w:lvlText w:val="%1.%2.%3.%4"/>
      <w:lvlJc w:val="left"/>
      <w:pPr>
        <w:tabs>
          <w:tab w:val="num" w:pos="2862"/>
        </w:tabs>
        <w:ind w:left="2862" w:hanging="735"/>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48" w15:restartNumberingAfterBreak="0">
    <w:nsid w:val="729B0732"/>
    <w:multiLevelType w:val="multilevel"/>
    <w:tmpl w:val="F906F606"/>
    <w:lvl w:ilvl="0">
      <w:start w:val="4"/>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1080"/>
        </w:tabs>
        <w:ind w:left="1080" w:hanging="360"/>
      </w:pPr>
      <w:rPr>
        <w:rFonts w:ascii="Times New Roman" w:hAnsi="Times New Roman" w:cs="Times New Roman" w:hint="default"/>
        <w:sz w:val="24"/>
        <w:szCs w:val="24"/>
      </w:rPr>
    </w:lvl>
    <w:lvl w:ilvl="2">
      <w:start w:val="1"/>
      <w:numFmt w:val="decimal"/>
      <w:lvlText w:val="%1.%2.%3"/>
      <w:lvlJc w:val="left"/>
      <w:pPr>
        <w:tabs>
          <w:tab w:val="num" w:pos="2160"/>
        </w:tabs>
        <w:ind w:left="2160" w:hanging="720"/>
      </w:pPr>
      <w:rPr>
        <w:rFonts w:ascii="Times New Roman" w:hAnsi="Times New Roman" w:cs="Times New Roman" w:hint="default"/>
        <w:sz w:val="24"/>
        <w:szCs w:val="24"/>
      </w:rPr>
    </w:lvl>
    <w:lvl w:ilvl="3">
      <w:start w:val="1"/>
      <w:numFmt w:val="decimal"/>
      <w:lvlText w:val="%1.%2.%3.%4"/>
      <w:lvlJc w:val="left"/>
      <w:pPr>
        <w:tabs>
          <w:tab w:val="num" w:pos="2880"/>
        </w:tabs>
        <w:ind w:left="2880" w:hanging="720"/>
      </w:pPr>
      <w:rPr>
        <w:rFonts w:ascii="Times New Roman" w:hAnsi="Times New Roman" w:cs="Times New Roman" w:hint="default"/>
        <w:sz w:val="24"/>
        <w:szCs w:val="24"/>
      </w:rPr>
    </w:lvl>
    <w:lvl w:ilvl="4">
      <w:start w:val="1"/>
      <w:numFmt w:val="decimal"/>
      <w:lvlText w:val="%1.%2.%3.%4.%5"/>
      <w:lvlJc w:val="left"/>
      <w:pPr>
        <w:tabs>
          <w:tab w:val="num" w:pos="3960"/>
        </w:tabs>
        <w:ind w:left="3960" w:hanging="1080"/>
      </w:pPr>
      <w:rPr>
        <w:rFonts w:ascii="Times New Roman" w:hAnsi="Times New Roman" w:cs="Times New Roman" w:hint="default"/>
        <w:sz w:val="24"/>
        <w:szCs w:val="24"/>
      </w:rPr>
    </w:lvl>
    <w:lvl w:ilvl="5">
      <w:start w:val="1"/>
      <w:numFmt w:val="decimal"/>
      <w:lvlText w:val="%1.%2.%3.%4.%5.%6"/>
      <w:lvlJc w:val="left"/>
      <w:pPr>
        <w:tabs>
          <w:tab w:val="num" w:pos="4680"/>
        </w:tabs>
        <w:ind w:left="4680" w:hanging="1080"/>
      </w:pPr>
      <w:rPr>
        <w:rFonts w:ascii="Times New Roman" w:hAnsi="Times New Roman" w:cs="Times New Roman" w:hint="default"/>
        <w:sz w:val="24"/>
        <w:szCs w:val="24"/>
      </w:rPr>
    </w:lvl>
    <w:lvl w:ilvl="6">
      <w:start w:val="1"/>
      <w:numFmt w:val="decimal"/>
      <w:lvlText w:val="%1.%2.%3.%4.%5.%6.%7"/>
      <w:lvlJc w:val="left"/>
      <w:pPr>
        <w:tabs>
          <w:tab w:val="num" w:pos="5760"/>
        </w:tabs>
        <w:ind w:left="5760" w:hanging="1440"/>
      </w:pPr>
      <w:rPr>
        <w:rFonts w:ascii="Times New Roman" w:hAnsi="Times New Roman" w:cs="Times New Roman" w:hint="default"/>
        <w:sz w:val="24"/>
        <w:szCs w:val="24"/>
      </w:rPr>
    </w:lvl>
    <w:lvl w:ilvl="7">
      <w:start w:val="1"/>
      <w:numFmt w:val="decimal"/>
      <w:lvlText w:val="%1.%2.%3.%4.%5.%6.%7.%8"/>
      <w:lvlJc w:val="left"/>
      <w:pPr>
        <w:tabs>
          <w:tab w:val="num" w:pos="6480"/>
        </w:tabs>
        <w:ind w:left="6480" w:hanging="1440"/>
      </w:pPr>
      <w:rPr>
        <w:rFonts w:ascii="Times New Roman" w:hAnsi="Times New Roman" w:cs="Times New Roman" w:hint="default"/>
        <w:sz w:val="24"/>
        <w:szCs w:val="24"/>
      </w:rPr>
    </w:lvl>
    <w:lvl w:ilvl="8">
      <w:start w:val="1"/>
      <w:numFmt w:val="decimal"/>
      <w:lvlText w:val="%1.%2.%3.%4.%5.%6.%7.%8.%9"/>
      <w:lvlJc w:val="left"/>
      <w:pPr>
        <w:tabs>
          <w:tab w:val="num" w:pos="7560"/>
        </w:tabs>
        <w:ind w:left="7560" w:hanging="1800"/>
      </w:pPr>
      <w:rPr>
        <w:rFonts w:ascii="Times New Roman" w:hAnsi="Times New Roman" w:cs="Times New Roman" w:hint="default"/>
        <w:sz w:val="24"/>
        <w:szCs w:val="24"/>
      </w:rPr>
    </w:lvl>
  </w:abstractNum>
  <w:abstractNum w:abstractNumId="49" w15:restartNumberingAfterBreak="0">
    <w:nsid w:val="75661FE6"/>
    <w:multiLevelType w:val="multilevel"/>
    <w:tmpl w:val="108C175C"/>
    <w:lvl w:ilvl="0">
      <w:start w:val="1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50" w15:restartNumberingAfterBreak="0">
    <w:nsid w:val="75783E73"/>
    <w:multiLevelType w:val="multilevel"/>
    <w:tmpl w:val="F036EEC4"/>
    <w:lvl w:ilvl="0">
      <w:start w:val="14"/>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1" w15:restartNumberingAfterBreak="0">
    <w:nsid w:val="77931AA0"/>
    <w:multiLevelType w:val="singleLevel"/>
    <w:tmpl w:val="6AA01640"/>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A6D7A58"/>
    <w:multiLevelType w:val="hybridMultilevel"/>
    <w:tmpl w:val="15642238"/>
    <w:lvl w:ilvl="0" w:tplc="FFFFFFFF">
      <w:start w:val="6"/>
      <w:numFmt w:val="lowerLetter"/>
      <w:lvlText w:val="%1."/>
      <w:lvlJc w:val="left"/>
      <w:pPr>
        <w:tabs>
          <w:tab w:val="num" w:pos="1800"/>
        </w:tabs>
        <w:ind w:left="1800" w:hanging="360"/>
      </w:pPr>
      <w:rPr>
        <w:rFonts w:cs="Times New Roman" w:hint="default"/>
      </w:rPr>
    </w:lvl>
    <w:lvl w:ilvl="1" w:tplc="FFFFFFFF" w:tentative="1">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53" w15:restartNumberingAfterBreak="0">
    <w:nsid w:val="7B3F72EB"/>
    <w:multiLevelType w:val="hybridMultilevel"/>
    <w:tmpl w:val="EE12CA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CDE2BFA"/>
    <w:multiLevelType w:val="singleLevel"/>
    <w:tmpl w:val="AC68AE6C"/>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36"/>
  </w:num>
  <w:num w:numId="3">
    <w:abstractNumId w:val="0"/>
    <w:lvlOverride w:ilvl="0">
      <w:lvl w:ilvl="0">
        <w:start w:val="1"/>
        <w:numFmt w:val="bullet"/>
        <w:lvlText w:val=""/>
        <w:legacy w:legacy="1" w:legacySpace="0" w:legacyIndent="360"/>
        <w:lvlJc w:val="left"/>
        <w:pPr>
          <w:ind w:left="1800" w:hanging="360"/>
        </w:pPr>
        <w:rPr>
          <w:rFonts w:ascii="Wingdings" w:hAnsi="Wingdings" w:hint="default"/>
        </w:rPr>
      </w:lvl>
    </w:lvlOverride>
  </w:num>
  <w:num w:numId="4">
    <w:abstractNumId w:val="43"/>
  </w:num>
  <w:num w:numId="5">
    <w:abstractNumId w:val="50"/>
  </w:num>
  <w:num w:numId="6">
    <w:abstractNumId w:val="18"/>
  </w:num>
  <w:num w:numId="7">
    <w:abstractNumId w:val="22"/>
  </w:num>
  <w:num w:numId="8">
    <w:abstractNumId w:val="26"/>
  </w:num>
  <w:num w:numId="9">
    <w:abstractNumId w:val="23"/>
  </w:num>
  <w:num w:numId="10">
    <w:abstractNumId w:val="45"/>
  </w:num>
  <w:num w:numId="11">
    <w:abstractNumId w:val="51"/>
  </w:num>
  <w:num w:numId="12">
    <w:abstractNumId w:val="13"/>
  </w:num>
  <w:num w:numId="13">
    <w:abstractNumId w:val="12"/>
  </w:num>
  <w:num w:numId="14">
    <w:abstractNumId w:val="54"/>
  </w:num>
  <w:num w:numId="15">
    <w:abstractNumId w:val="28"/>
  </w:num>
  <w:num w:numId="16">
    <w:abstractNumId w:val="2"/>
  </w:num>
  <w:num w:numId="17">
    <w:abstractNumId w:val="34"/>
  </w:num>
  <w:num w:numId="18">
    <w:abstractNumId w:val="31"/>
  </w:num>
  <w:num w:numId="19">
    <w:abstractNumId w:val="19"/>
  </w:num>
  <w:num w:numId="20">
    <w:abstractNumId w:val="8"/>
  </w:num>
  <w:num w:numId="21">
    <w:abstractNumId w:val="17"/>
  </w:num>
  <w:num w:numId="22">
    <w:abstractNumId w:val="16"/>
  </w:num>
  <w:num w:numId="23">
    <w:abstractNumId w:val="6"/>
  </w:num>
  <w:num w:numId="24">
    <w:abstractNumId w:val="39"/>
  </w:num>
  <w:num w:numId="25">
    <w:abstractNumId w:val="1"/>
  </w:num>
  <w:num w:numId="26">
    <w:abstractNumId w:val="24"/>
  </w:num>
  <w:num w:numId="27">
    <w:abstractNumId w:val="46"/>
  </w:num>
  <w:num w:numId="28">
    <w:abstractNumId w:val="7"/>
  </w:num>
  <w:num w:numId="29">
    <w:abstractNumId w:val="30"/>
  </w:num>
  <w:num w:numId="30">
    <w:abstractNumId w:val="52"/>
  </w:num>
  <w:num w:numId="31">
    <w:abstractNumId w:val="3"/>
  </w:num>
  <w:num w:numId="32">
    <w:abstractNumId w:val="21"/>
  </w:num>
  <w:num w:numId="33">
    <w:abstractNumId w:val="49"/>
  </w:num>
  <w:num w:numId="34">
    <w:abstractNumId w:val="47"/>
  </w:num>
  <w:num w:numId="35">
    <w:abstractNumId w:val="41"/>
  </w:num>
  <w:num w:numId="36">
    <w:abstractNumId w:val="15"/>
  </w:num>
  <w:num w:numId="37">
    <w:abstractNumId w:val="42"/>
  </w:num>
  <w:num w:numId="38">
    <w:abstractNumId w:val="29"/>
  </w:num>
  <w:num w:numId="39">
    <w:abstractNumId w:val="10"/>
  </w:num>
  <w:num w:numId="40">
    <w:abstractNumId w:val="33"/>
  </w:num>
  <w:num w:numId="41">
    <w:abstractNumId w:val="37"/>
  </w:num>
  <w:num w:numId="42">
    <w:abstractNumId w:val="4"/>
  </w:num>
  <w:num w:numId="43">
    <w:abstractNumId w:val="14"/>
  </w:num>
  <w:num w:numId="44">
    <w:abstractNumId w:val="27"/>
  </w:num>
  <w:num w:numId="45">
    <w:abstractNumId w:val="11"/>
  </w:num>
  <w:num w:numId="46">
    <w:abstractNumId w:val="40"/>
  </w:num>
  <w:num w:numId="47">
    <w:abstractNumId w:val="25"/>
  </w:num>
  <w:num w:numId="48">
    <w:abstractNumId w:val="48"/>
  </w:num>
  <w:num w:numId="49">
    <w:abstractNumId w:val="38"/>
  </w:num>
  <w:num w:numId="50">
    <w:abstractNumId w:val="20"/>
  </w:num>
  <w:num w:numId="51">
    <w:abstractNumId w:val="44"/>
  </w:num>
  <w:num w:numId="52">
    <w:abstractNumId w:val="32"/>
  </w:num>
  <w:num w:numId="53">
    <w:abstractNumId w:val="53"/>
  </w:num>
  <w:num w:numId="54">
    <w:abstractNumId w:val="9"/>
  </w:num>
  <w:num w:numId="55">
    <w:abstractNumId w:val="5"/>
  </w:num>
  <w:num w:numId="56">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9F"/>
    <w:rsid w:val="000010C1"/>
    <w:rsid w:val="0000342A"/>
    <w:rsid w:val="00003D3C"/>
    <w:rsid w:val="00005615"/>
    <w:rsid w:val="000077A8"/>
    <w:rsid w:val="00014E68"/>
    <w:rsid w:val="00015B68"/>
    <w:rsid w:val="00020FE4"/>
    <w:rsid w:val="00030190"/>
    <w:rsid w:val="00031F5B"/>
    <w:rsid w:val="000331A9"/>
    <w:rsid w:val="00033E71"/>
    <w:rsid w:val="00034B6C"/>
    <w:rsid w:val="00035A48"/>
    <w:rsid w:val="00036441"/>
    <w:rsid w:val="00040307"/>
    <w:rsid w:val="00041D04"/>
    <w:rsid w:val="000438C8"/>
    <w:rsid w:val="00044CA1"/>
    <w:rsid w:val="00047487"/>
    <w:rsid w:val="00047581"/>
    <w:rsid w:val="0005098D"/>
    <w:rsid w:val="00051429"/>
    <w:rsid w:val="00056037"/>
    <w:rsid w:val="00075872"/>
    <w:rsid w:val="000761C2"/>
    <w:rsid w:val="0007713A"/>
    <w:rsid w:val="0008028E"/>
    <w:rsid w:val="000806CE"/>
    <w:rsid w:val="00082289"/>
    <w:rsid w:val="000862E4"/>
    <w:rsid w:val="00087176"/>
    <w:rsid w:val="00087B77"/>
    <w:rsid w:val="000910F7"/>
    <w:rsid w:val="000A3DF6"/>
    <w:rsid w:val="000A6C3E"/>
    <w:rsid w:val="000B2A0F"/>
    <w:rsid w:val="000B59BF"/>
    <w:rsid w:val="000B6E94"/>
    <w:rsid w:val="000B7E98"/>
    <w:rsid w:val="000C73F1"/>
    <w:rsid w:val="000D0ECF"/>
    <w:rsid w:val="000E3B81"/>
    <w:rsid w:val="000E602D"/>
    <w:rsid w:val="000F542C"/>
    <w:rsid w:val="000F7A61"/>
    <w:rsid w:val="000F7F9D"/>
    <w:rsid w:val="001023C2"/>
    <w:rsid w:val="0010267E"/>
    <w:rsid w:val="00103EAD"/>
    <w:rsid w:val="00107CBD"/>
    <w:rsid w:val="00111227"/>
    <w:rsid w:val="00113026"/>
    <w:rsid w:val="00114AD8"/>
    <w:rsid w:val="001152B0"/>
    <w:rsid w:val="00121F35"/>
    <w:rsid w:val="001220DA"/>
    <w:rsid w:val="00124B28"/>
    <w:rsid w:val="00124EA2"/>
    <w:rsid w:val="00127034"/>
    <w:rsid w:val="00130176"/>
    <w:rsid w:val="0013023C"/>
    <w:rsid w:val="00131262"/>
    <w:rsid w:val="00133D6C"/>
    <w:rsid w:val="0013532F"/>
    <w:rsid w:val="00135782"/>
    <w:rsid w:val="00135EBA"/>
    <w:rsid w:val="00140D13"/>
    <w:rsid w:val="00157BBD"/>
    <w:rsid w:val="001641F5"/>
    <w:rsid w:val="00165026"/>
    <w:rsid w:val="0016613A"/>
    <w:rsid w:val="00166BC7"/>
    <w:rsid w:val="001717F8"/>
    <w:rsid w:val="00171D44"/>
    <w:rsid w:val="00172059"/>
    <w:rsid w:val="001738AB"/>
    <w:rsid w:val="00174889"/>
    <w:rsid w:val="00183ACE"/>
    <w:rsid w:val="00183F49"/>
    <w:rsid w:val="0018544C"/>
    <w:rsid w:val="00185B4E"/>
    <w:rsid w:val="00185C8B"/>
    <w:rsid w:val="0019082E"/>
    <w:rsid w:val="00191520"/>
    <w:rsid w:val="0019206A"/>
    <w:rsid w:val="001949B7"/>
    <w:rsid w:val="00196DF8"/>
    <w:rsid w:val="001A237B"/>
    <w:rsid w:val="001A5A09"/>
    <w:rsid w:val="001A6A31"/>
    <w:rsid w:val="001A78F1"/>
    <w:rsid w:val="001B56C4"/>
    <w:rsid w:val="001C45CF"/>
    <w:rsid w:val="001C5A8B"/>
    <w:rsid w:val="001D34E8"/>
    <w:rsid w:val="001D4486"/>
    <w:rsid w:val="001D7BE2"/>
    <w:rsid w:val="001E1412"/>
    <w:rsid w:val="001F064E"/>
    <w:rsid w:val="001F1D7B"/>
    <w:rsid w:val="001F26C7"/>
    <w:rsid w:val="001F4FD6"/>
    <w:rsid w:val="001F52B2"/>
    <w:rsid w:val="002070AD"/>
    <w:rsid w:val="00216CFB"/>
    <w:rsid w:val="0022094C"/>
    <w:rsid w:val="00221CDC"/>
    <w:rsid w:val="0022703B"/>
    <w:rsid w:val="002308A6"/>
    <w:rsid w:val="0023396F"/>
    <w:rsid w:val="00234438"/>
    <w:rsid w:val="00237587"/>
    <w:rsid w:val="00242B7F"/>
    <w:rsid w:val="00244E4F"/>
    <w:rsid w:val="00245F24"/>
    <w:rsid w:val="0024728C"/>
    <w:rsid w:val="0025247C"/>
    <w:rsid w:val="00253EE1"/>
    <w:rsid w:val="00255B0A"/>
    <w:rsid w:val="00257D21"/>
    <w:rsid w:val="00261424"/>
    <w:rsid w:val="00262569"/>
    <w:rsid w:val="00265F42"/>
    <w:rsid w:val="002729DA"/>
    <w:rsid w:val="0027715F"/>
    <w:rsid w:val="002849F8"/>
    <w:rsid w:val="0029577A"/>
    <w:rsid w:val="002A0FE1"/>
    <w:rsid w:val="002A24C5"/>
    <w:rsid w:val="002A4B5D"/>
    <w:rsid w:val="002B64CE"/>
    <w:rsid w:val="002B6B47"/>
    <w:rsid w:val="002B70C5"/>
    <w:rsid w:val="002C0569"/>
    <w:rsid w:val="002C2FDF"/>
    <w:rsid w:val="002C52C1"/>
    <w:rsid w:val="002C56F7"/>
    <w:rsid w:val="002C64A9"/>
    <w:rsid w:val="002D16AB"/>
    <w:rsid w:val="002E5F1E"/>
    <w:rsid w:val="002E62E2"/>
    <w:rsid w:val="002E7E68"/>
    <w:rsid w:val="002F195E"/>
    <w:rsid w:val="002F5F3D"/>
    <w:rsid w:val="0030011E"/>
    <w:rsid w:val="0030209B"/>
    <w:rsid w:val="00310B99"/>
    <w:rsid w:val="00322FB1"/>
    <w:rsid w:val="0033178E"/>
    <w:rsid w:val="00333D08"/>
    <w:rsid w:val="003376CC"/>
    <w:rsid w:val="00337FFD"/>
    <w:rsid w:val="00343150"/>
    <w:rsid w:val="00347A61"/>
    <w:rsid w:val="00351712"/>
    <w:rsid w:val="00351B81"/>
    <w:rsid w:val="00355896"/>
    <w:rsid w:val="00363BAB"/>
    <w:rsid w:val="00366E2B"/>
    <w:rsid w:val="0037108B"/>
    <w:rsid w:val="003742E4"/>
    <w:rsid w:val="0037581E"/>
    <w:rsid w:val="003825BE"/>
    <w:rsid w:val="003850F1"/>
    <w:rsid w:val="00385459"/>
    <w:rsid w:val="0038633E"/>
    <w:rsid w:val="00386970"/>
    <w:rsid w:val="0039405B"/>
    <w:rsid w:val="003A0FA2"/>
    <w:rsid w:val="003A50BC"/>
    <w:rsid w:val="003B11FF"/>
    <w:rsid w:val="003B27E5"/>
    <w:rsid w:val="003B3CC3"/>
    <w:rsid w:val="003B6DB9"/>
    <w:rsid w:val="003B77DF"/>
    <w:rsid w:val="003C1550"/>
    <w:rsid w:val="003C597C"/>
    <w:rsid w:val="003C611C"/>
    <w:rsid w:val="003D2004"/>
    <w:rsid w:val="003D4C97"/>
    <w:rsid w:val="003D52CB"/>
    <w:rsid w:val="003D7483"/>
    <w:rsid w:val="003E0C3B"/>
    <w:rsid w:val="003E4235"/>
    <w:rsid w:val="003E50AE"/>
    <w:rsid w:val="003E7F9D"/>
    <w:rsid w:val="003F749F"/>
    <w:rsid w:val="004033AA"/>
    <w:rsid w:val="00404ED7"/>
    <w:rsid w:val="00407FD1"/>
    <w:rsid w:val="00411207"/>
    <w:rsid w:val="004137E7"/>
    <w:rsid w:val="00414619"/>
    <w:rsid w:val="00414BE7"/>
    <w:rsid w:val="004217E8"/>
    <w:rsid w:val="004225A0"/>
    <w:rsid w:val="00425D91"/>
    <w:rsid w:val="004310D7"/>
    <w:rsid w:val="004458DA"/>
    <w:rsid w:val="00453B86"/>
    <w:rsid w:val="004561D0"/>
    <w:rsid w:val="00463DEE"/>
    <w:rsid w:val="00463EDC"/>
    <w:rsid w:val="00473141"/>
    <w:rsid w:val="00474FFB"/>
    <w:rsid w:val="004916B9"/>
    <w:rsid w:val="00491C5E"/>
    <w:rsid w:val="00496515"/>
    <w:rsid w:val="00496AEE"/>
    <w:rsid w:val="004A0701"/>
    <w:rsid w:val="004A0F14"/>
    <w:rsid w:val="004A32A2"/>
    <w:rsid w:val="004A40FF"/>
    <w:rsid w:val="004A48E0"/>
    <w:rsid w:val="004B3261"/>
    <w:rsid w:val="004B565A"/>
    <w:rsid w:val="004C0EAD"/>
    <w:rsid w:val="004C1A54"/>
    <w:rsid w:val="004C21C6"/>
    <w:rsid w:val="004C27E3"/>
    <w:rsid w:val="004C725F"/>
    <w:rsid w:val="004D0A44"/>
    <w:rsid w:val="004E4981"/>
    <w:rsid w:val="004E67D7"/>
    <w:rsid w:val="004F270E"/>
    <w:rsid w:val="00500F6A"/>
    <w:rsid w:val="005069D0"/>
    <w:rsid w:val="00510914"/>
    <w:rsid w:val="00511ACB"/>
    <w:rsid w:val="00512AF5"/>
    <w:rsid w:val="00520566"/>
    <w:rsid w:val="00534AD0"/>
    <w:rsid w:val="00534FA9"/>
    <w:rsid w:val="00543C9F"/>
    <w:rsid w:val="00546801"/>
    <w:rsid w:val="00550057"/>
    <w:rsid w:val="00551CB1"/>
    <w:rsid w:val="005523C4"/>
    <w:rsid w:val="005553C0"/>
    <w:rsid w:val="00555E37"/>
    <w:rsid w:val="00560903"/>
    <w:rsid w:val="00562571"/>
    <w:rsid w:val="00565F8B"/>
    <w:rsid w:val="0056618C"/>
    <w:rsid w:val="005661FC"/>
    <w:rsid w:val="00567EDB"/>
    <w:rsid w:val="005733F5"/>
    <w:rsid w:val="00574A63"/>
    <w:rsid w:val="00584B3B"/>
    <w:rsid w:val="00584D6B"/>
    <w:rsid w:val="00586E8D"/>
    <w:rsid w:val="00586FCD"/>
    <w:rsid w:val="005915BC"/>
    <w:rsid w:val="005955DC"/>
    <w:rsid w:val="005A1672"/>
    <w:rsid w:val="005A75C9"/>
    <w:rsid w:val="005B0AAF"/>
    <w:rsid w:val="005B1160"/>
    <w:rsid w:val="005B1695"/>
    <w:rsid w:val="005B5E0F"/>
    <w:rsid w:val="005C32ED"/>
    <w:rsid w:val="005C6BE9"/>
    <w:rsid w:val="005D0D9D"/>
    <w:rsid w:val="005D75E6"/>
    <w:rsid w:val="005E5E39"/>
    <w:rsid w:val="005F4631"/>
    <w:rsid w:val="005F552F"/>
    <w:rsid w:val="005F6572"/>
    <w:rsid w:val="005F78EA"/>
    <w:rsid w:val="0060005D"/>
    <w:rsid w:val="006006B7"/>
    <w:rsid w:val="00600AC8"/>
    <w:rsid w:val="00600AEE"/>
    <w:rsid w:val="00601435"/>
    <w:rsid w:val="00601AC2"/>
    <w:rsid w:val="00604948"/>
    <w:rsid w:val="00613D3C"/>
    <w:rsid w:val="00614FA5"/>
    <w:rsid w:val="00615BE3"/>
    <w:rsid w:val="00615E94"/>
    <w:rsid w:val="006230A0"/>
    <w:rsid w:val="00625533"/>
    <w:rsid w:val="006259B4"/>
    <w:rsid w:val="00630E3B"/>
    <w:rsid w:val="00641A14"/>
    <w:rsid w:val="006423A9"/>
    <w:rsid w:val="006424F1"/>
    <w:rsid w:val="00643AD8"/>
    <w:rsid w:val="00644AE9"/>
    <w:rsid w:val="00651094"/>
    <w:rsid w:val="00666D26"/>
    <w:rsid w:val="006671FF"/>
    <w:rsid w:val="00676366"/>
    <w:rsid w:val="00677BF5"/>
    <w:rsid w:val="00690318"/>
    <w:rsid w:val="0069403E"/>
    <w:rsid w:val="0069417E"/>
    <w:rsid w:val="0069551D"/>
    <w:rsid w:val="006A3C62"/>
    <w:rsid w:val="006A70C7"/>
    <w:rsid w:val="006B16AC"/>
    <w:rsid w:val="006B2826"/>
    <w:rsid w:val="006C06AE"/>
    <w:rsid w:val="006C447B"/>
    <w:rsid w:val="006C505F"/>
    <w:rsid w:val="006D370C"/>
    <w:rsid w:val="006D4902"/>
    <w:rsid w:val="006D56CF"/>
    <w:rsid w:val="006E00B0"/>
    <w:rsid w:val="006E1B99"/>
    <w:rsid w:val="006E2061"/>
    <w:rsid w:val="006E6F8F"/>
    <w:rsid w:val="006F2471"/>
    <w:rsid w:val="006F2BEC"/>
    <w:rsid w:val="006F4512"/>
    <w:rsid w:val="00703FD4"/>
    <w:rsid w:val="00706BB4"/>
    <w:rsid w:val="00723095"/>
    <w:rsid w:val="00740607"/>
    <w:rsid w:val="00743482"/>
    <w:rsid w:val="007476B0"/>
    <w:rsid w:val="0075669C"/>
    <w:rsid w:val="007646D2"/>
    <w:rsid w:val="00776257"/>
    <w:rsid w:val="00782D7C"/>
    <w:rsid w:val="007870DC"/>
    <w:rsid w:val="00787408"/>
    <w:rsid w:val="00787CFA"/>
    <w:rsid w:val="00796168"/>
    <w:rsid w:val="007A0074"/>
    <w:rsid w:val="007A61B6"/>
    <w:rsid w:val="007A7054"/>
    <w:rsid w:val="007B2F1E"/>
    <w:rsid w:val="007B40ED"/>
    <w:rsid w:val="007B4560"/>
    <w:rsid w:val="007C0EB3"/>
    <w:rsid w:val="007C10D7"/>
    <w:rsid w:val="007D1E0B"/>
    <w:rsid w:val="007E6E16"/>
    <w:rsid w:val="007F30C2"/>
    <w:rsid w:val="007F385D"/>
    <w:rsid w:val="007F38CA"/>
    <w:rsid w:val="007F474A"/>
    <w:rsid w:val="00806EC4"/>
    <w:rsid w:val="00806F4E"/>
    <w:rsid w:val="0081002B"/>
    <w:rsid w:val="00811BC1"/>
    <w:rsid w:val="00813339"/>
    <w:rsid w:val="008145B4"/>
    <w:rsid w:val="008149B9"/>
    <w:rsid w:val="0081682E"/>
    <w:rsid w:val="00817F99"/>
    <w:rsid w:val="00820A7D"/>
    <w:rsid w:val="008219DF"/>
    <w:rsid w:val="008332F6"/>
    <w:rsid w:val="00835AFB"/>
    <w:rsid w:val="00836C3A"/>
    <w:rsid w:val="008418AE"/>
    <w:rsid w:val="00861AF4"/>
    <w:rsid w:val="00864268"/>
    <w:rsid w:val="00864276"/>
    <w:rsid w:val="00871917"/>
    <w:rsid w:val="008767F8"/>
    <w:rsid w:val="008830DF"/>
    <w:rsid w:val="008850AD"/>
    <w:rsid w:val="0088675E"/>
    <w:rsid w:val="008943B9"/>
    <w:rsid w:val="00896367"/>
    <w:rsid w:val="008A2DCA"/>
    <w:rsid w:val="008A39E5"/>
    <w:rsid w:val="008A3DF4"/>
    <w:rsid w:val="008A4937"/>
    <w:rsid w:val="008B092B"/>
    <w:rsid w:val="008B1C0F"/>
    <w:rsid w:val="008C2BDB"/>
    <w:rsid w:val="008D11B1"/>
    <w:rsid w:val="008D46A7"/>
    <w:rsid w:val="008D5871"/>
    <w:rsid w:val="008D77B8"/>
    <w:rsid w:val="008E0F81"/>
    <w:rsid w:val="008F097C"/>
    <w:rsid w:val="008F33A4"/>
    <w:rsid w:val="008F6B23"/>
    <w:rsid w:val="008F6FA8"/>
    <w:rsid w:val="008F7251"/>
    <w:rsid w:val="00903AB9"/>
    <w:rsid w:val="00913743"/>
    <w:rsid w:val="00916729"/>
    <w:rsid w:val="00923B47"/>
    <w:rsid w:val="00923D99"/>
    <w:rsid w:val="00924F87"/>
    <w:rsid w:val="00926346"/>
    <w:rsid w:val="00931BF8"/>
    <w:rsid w:val="009325DE"/>
    <w:rsid w:val="00940DEE"/>
    <w:rsid w:val="00941E70"/>
    <w:rsid w:val="0094442A"/>
    <w:rsid w:val="0094632B"/>
    <w:rsid w:val="00951219"/>
    <w:rsid w:val="00952574"/>
    <w:rsid w:val="009550CD"/>
    <w:rsid w:val="00955B7F"/>
    <w:rsid w:val="00960723"/>
    <w:rsid w:val="00961D33"/>
    <w:rsid w:val="00962600"/>
    <w:rsid w:val="00965831"/>
    <w:rsid w:val="0096740F"/>
    <w:rsid w:val="0097496C"/>
    <w:rsid w:val="009764FC"/>
    <w:rsid w:val="00977FAB"/>
    <w:rsid w:val="00984602"/>
    <w:rsid w:val="00984C22"/>
    <w:rsid w:val="00994A88"/>
    <w:rsid w:val="00995856"/>
    <w:rsid w:val="00995C57"/>
    <w:rsid w:val="0099657C"/>
    <w:rsid w:val="009A1D6F"/>
    <w:rsid w:val="009A2744"/>
    <w:rsid w:val="009A2E95"/>
    <w:rsid w:val="009A3BB8"/>
    <w:rsid w:val="009A6E5B"/>
    <w:rsid w:val="009B44E8"/>
    <w:rsid w:val="009C1433"/>
    <w:rsid w:val="009C1C79"/>
    <w:rsid w:val="009C6453"/>
    <w:rsid w:val="009D57E6"/>
    <w:rsid w:val="009E6751"/>
    <w:rsid w:val="009F510E"/>
    <w:rsid w:val="009F7266"/>
    <w:rsid w:val="00A05ABB"/>
    <w:rsid w:val="00A05CA8"/>
    <w:rsid w:val="00A06481"/>
    <w:rsid w:val="00A06824"/>
    <w:rsid w:val="00A1036D"/>
    <w:rsid w:val="00A1057F"/>
    <w:rsid w:val="00A11284"/>
    <w:rsid w:val="00A20998"/>
    <w:rsid w:val="00A22008"/>
    <w:rsid w:val="00A23D5D"/>
    <w:rsid w:val="00A27AA1"/>
    <w:rsid w:val="00A315E4"/>
    <w:rsid w:val="00A318A6"/>
    <w:rsid w:val="00A36624"/>
    <w:rsid w:val="00A41F36"/>
    <w:rsid w:val="00A4416F"/>
    <w:rsid w:val="00A47456"/>
    <w:rsid w:val="00A50DC4"/>
    <w:rsid w:val="00A567DA"/>
    <w:rsid w:val="00A57617"/>
    <w:rsid w:val="00A60BB8"/>
    <w:rsid w:val="00A7114A"/>
    <w:rsid w:val="00A76EC2"/>
    <w:rsid w:val="00A83CEC"/>
    <w:rsid w:val="00A91905"/>
    <w:rsid w:val="00A922D2"/>
    <w:rsid w:val="00A95712"/>
    <w:rsid w:val="00A95963"/>
    <w:rsid w:val="00AA4E11"/>
    <w:rsid w:val="00AA5F25"/>
    <w:rsid w:val="00AB2000"/>
    <w:rsid w:val="00AB3207"/>
    <w:rsid w:val="00AB42F6"/>
    <w:rsid w:val="00AC4920"/>
    <w:rsid w:val="00AC7AB5"/>
    <w:rsid w:val="00AD35D7"/>
    <w:rsid w:val="00AD3A53"/>
    <w:rsid w:val="00AE3767"/>
    <w:rsid w:val="00AE6E3E"/>
    <w:rsid w:val="00AE70C6"/>
    <w:rsid w:val="00AF4898"/>
    <w:rsid w:val="00AF761F"/>
    <w:rsid w:val="00B0170E"/>
    <w:rsid w:val="00B0193B"/>
    <w:rsid w:val="00B02BA6"/>
    <w:rsid w:val="00B1212A"/>
    <w:rsid w:val="00B25F2A"/>
    <w:rsid w:val="00B3118A"/>
    <w:rsid w:val="00B32905"/>
    <w:rsid w:val="00B434D8"/>
    <w:rsid w:val="00B52BE5"/>
    <w:rsid w:val="00B53DC5"/>
    <w:rsid w:val="00B5474B"/>
    <w:rsid w:val="00B602CF"/>
    <w:rsid w:val="00B6080A"/>
    <w:rsid w:val="00B61095"/>
    <w:rsid w:val="00B711A4"/>
    <w:rsid w:val="00B71B8B"/>
    <w:rsid w:val="00B77219"/>
    <w:rsid w:val="00B77614"/>
    <w:rsid w:val="00B77992"/>
    <w:rsid w:val="00B77A77"/>
    <w:rsid w:val="00B84D6B"/>
    <w:rsid w:val="00B86FD3"/>
    <w:rsid w:val="00B907AB"/>
    <w:rsid w:val="00B96DA4"/>
    <w:rsid w:val="00B97742"/>
    <w:rsid w:val="00BA23A9"/>
    <w:rsid w:val="00BA3241"/>
    <w:rsid w:val="00BA3F5B"/>
    <w:rsid w:val="00BA47C8"/>
    <w:rsid w:val="00BA4EB1"/>
    <w:rsid w:val="00BB0090"/>
    <w:rsid w:val="00BB3F8B"/>
    <w:rsid w:val="00BB509A"/>
    <w:rsid w:val="00BB6A43"/>
    <w:rsid w:val="00BB78D7"/>
    <w:rsid w:val="00BC0512"/>
    <w:rsid w:val="00BC7F71"/>
    <w:rsid w:val="00BD1CDC"/>
    <w:rsid w:val="00BD522C"/>
    <w:rsid w:val="00BE60A0"/>
    <w:rsid w:val="00BF65B1"/>
    <w:rsid w:val="00C109AF"/>
    <w:rsid w:val="00C24BF4"/>
    <w:rsid w:val="00C26018"/>
    <w:rsid w:val="00C2620D"/>
    <w:rsid w:val="00C3300E"/>
    <w:rsid w:val="00C3521E"/>
    <w:rsid w:val="00C368DE"/>
    <w:rsid w:val="00C36FF5"/>
    <w:rsid w:val="00C4609B"/>
    <w:rsid w:val="00C52E22"/>
    <w:rsid w:val="00C53A19"/>
    <w:rsid w:val="00C6468E"/>
    <w:rsid w:val="00C804BD"/>
    <w:rsid w:val="00C85D0D"/>
    <w:rsid w:val="00C93C1E"/>
    <w:rsid w:val="00C93DB6"/>
    <w:rsid w:val="00C96F5B"/>
    <w:rsid w:val="00C96F97"/>
    <w:rsid w:val="00C978E3"/>
    <w:rsid w:val="00CA2A00"/>
    <w:rsid w:val="00CA30B1"/>
    <w:rsid w:val="00CA4F95"/>
    <w:rsid w:val="00CB0E83"/>
    <w:rsid w:val="00CB4AC1"/>
    <w:rsid w:val="00CB7D1C"/>
    <w:rsid w:val="00CC4D77"/>
    <w:rsid w:val="00CC5CFC"/>
    <w:rsid w:val="00CC642E"/>
    <w:rsid w:val="00CC6E61"/>
    <w:rsid w:val="00CC7C42"/>
    <w:rsid w:val="00CD1F62"/>
    <w:rsid w:val="00CE18B6"/>
    <w:rsid w:val="00CE6FFC"/>
    <w:rsid w:val="00CE7C32"/>
    <w:rsid w:val="00CF131E"/>
    <w:rsid w:val="00CF2484"/>
    <w:rsid w:val="00CF3620"/>
    <w:rsid w:val="00D0636E"/>
    <w:rsid w:val="00D13926"/>
    <w:rsid w:val="00D142CC"/>
    <w:rsid w:val="00D204DA"/>
    <w:rsid w:val="00D22969"/>
    <w:rsid w:val="00D25067"/>
    <w:rsid w:val="00D2575D"/>
    <w:rsid w:val="00D25CA5"/>
    <w:rsid w:val="00D300FE"/>
    <w:rsid w:val="00D30FFA"/>
    <w:rsid w:val="00D34ADF"/>
    <w:rsid w:val="00D34D08"/>
    <w:rsid w:val="00D4489A"/>
    <w:rsid w:val="00D46819"/>
    <w:rsid w:val="00D470AB"/>
    <w:rsid w:val="00D54F7F"/>
    <w:rsid w:val="00D57C65"/>
    <w:rsid w:val="00D62F99"/>
    <w:rsid w:val="00D63753"/>
    <w:rsid w:val="00D6548A"/>
    <w:rsid w:val="00D70EF2"/>
    <w:rsid w:val="00D71258"/>
    <w:rsid w:val="00D714E1"/>
    <w:rsid w:val="00D74BA2"/>
    <w:rsid w:val="00D80E91"/>
    <w:rsid w:val="00D84AED"/>
    <w:rsid w:val="00D8538F"/>
    <w:rsid w:val="00D97B48"/>
    <w:rsid w:val="00DA0419"/>
    <w:rsid w:val="00DA212A"/>
    <w:rsid w:val="00DA25DC"/>
    <w:rsid w:val="00DA438F"/>
    <w:rsid w:val="00DA5A7B"/>
    <w:rsid w:val="00DA7B58"/>
    <w:rsid w:val="00DB0294"/>
    <w:rsid w:val="00DD21B5"/>
    <w:rsid w:val="00DD47A3"/>
    <w:rsid w:val="00DD5E5B"/>
    <w:rsid w:val="00DE69B5"/>
    <w:rsid w:val="00DF14EC"/>
    <w:rsid w:val="00DF3D4D"/>
    <w:rsid w:val="00DF52B7"/>
    <w:rsid w:val="00E00FBC"/>
    <w:rsid w:val="00E07875"/>
    <w:rsid w:val="00E138DA"/>
    <w:rsid w:val="00E17948"/>
    <w:rsid w:val="00E214BD"/>
    <w:rsid w:val="00E22F34"/>
    <w:rsid w:val="00E25D47"/>
    <w:rsid w:val="00E306EF"/>
    <w:rsid w:val="00E31197"/>
    <w:rsid w:val="00E3290C"/>
    <w:rsid w:val="00E44B0D"/>
    <w:rsid w:val="00E44F76"/>
    <w:rsid w:val="00E47C36"/>
    <w:rsid w:val="00E500B5"/>
    <w:rsid w:val="00E52DC7"/>
    <w:rsid w:val="00E53A3D"/>
    <w:rsid w:val="00E6037B"/>
    <w:rsid w:val="00E65474"/>
    <w:rsid w:val="00E66004"/>
    <w:rsid w:val="00E7112D"/>
    <w:rsid w:val="00E71C81"/>
    <w:rsid w:val="00E74105"/>
    <w:rsid w:val="00E81AA1"/>
    <w:rsid w:val="00E900C6"/>
    <w:rsid w:val="00E91CDD"/>
    <w:rsid w:val="00E920F0"/>
    <w:rsid w:val="00E96C1B"/>
    <w:rsid w:val="00EA3B28"/>
    <w:rsid w:val="00EA692D"/>
    <w:rsid w:val="00EA6E34"/>
    <w:rsid w:val="00EC24E8"/>
    <w:rsid w:val="00EC7DD8"/>
    <w:rsid w:val="00ED04A0"/>
    <w:rsid w:val="00ED7C0B"/>
    <w:rsid w:val="00EF0AF8"/>
    <w:rsid w:val="00EF7E1D"/>
    <w:rsid w:val="00EF7FA0"/>
    <w:rsid w:val="00F00AFC"/>
    <w:rsid w:val="00F03D19"/>
    <w:rsid w:val="00F04A2C"/>
    <w:rsid w:val="00F06869"/>
    <w:rsid w:val="00F10E96"/>
    <w:rsid w:val="00F12357"/>
    <w:rsid w:val="00F14958"/>
    <w:rsid w:val="00F150DF"/>
    <w:rsid w:val="00F232C1"/>
    <w:rsid w:val="00F258A9"/>
    <w:rsid w:val="00F30705"/>
    <w:rsid w:val="00F32868"/>
    <w:rsid w:val="00F32C47"/>
    <w:rsid w:val="00F420C0"/>
    <w:rsid w:val="00F42F03"/>
    <w:rsid w:val="00F444A7"/>
    <w:rsid w:val="00F4788A"/>
    <w:rsid w:val="00F50368"/>
    <w:rsid w:val="00F52F9E"/>
    <w:rsid w:val="00F5337E"/>
    <w:rsid w:val="00F548C2"/>
    <w:rsid w:val="00F5699C"/>
    <w:rsid w:val="00F618AA"/>
    <w:rsid w:val="00F62CFA"/>
    <w:rsid w:val="00F639AF"/>
    <w:rsid w:val="00F6522D"/>
    <w:rsid w:val="00F67DF2"/>
    <w:rsid w:val="00F710D3"/>
    <w:rsid w:val="00F7153D"/>
    <w:rsid w:val="00F756E9"/>
    <w:rsid w:val="00F75F65"/>
    <w:rsid w:val="00F814E4"/>
    <w:rsid w:val="00F81601"/>
    <w:rsid w:val="00F816DE"/>
    <w:rsid w:val="00F868C3"/>
    <w:rsid w:val="00F8758D"/>
    <w:rsid w:val="00F924E9"/>
    <w:rsid w:val="00F92A59"/>
    <w:rsid w:val="00F94B42"/>
    <w:rsid w:val="00FA5A69"/>
    <w:rsid w:val="00FA6797"/>
    <w:rsid w:val="00FB347A"/>
    <w:rsid w:val="00FB367E"/>
    <w:rsid w:val="00FC29FF"/>
    <w:rsid w:val="00FC3674"/>
    <w:rsid w:val="00FC37BD"/>
    <w:rsid w:val="00FC3AE9"/>
    <w:rsid w:val="00FC76C8"/>
    <w:rsid w:val="00FD02A4"/>
    <w:rsid w:val="00FD1E13"/>
    <w:rsid w:val="00FD2A63"/>
    <w:rsid w:val="00FD37A2"/>
    <w:rsid w:val="00FD43BC"/>
    <w:rsid w:val="00FD52C3"/>
    <w:rsid w:val="00FD65AE"/>
    <w:rsid w:val="00FD7C9E"/>
    <w:rsid w:val="00FF2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700DB42"/>
  <w15:chartTrackingRefBased/>
  <w15:docId w15:val="{10E9DCBF-5597-4024-9FC3-0E639CB0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5F1E"/>
    <w:rPr>
      <w:sz w:val="24"/>
      <w:szCs w:val="24"/>
      <w:lang w:val="en-GB" w:eastAsia="en-US"/>
    </w:rPr>
  </w:style>
  <w:style w:type="paragraph" w:styleId="Nadpis1">
    <w:name w:val="heading 1"/>
    <w:basedOn w:val="Normln"/>
    <w:next w:val="Normln"/>
    <w:link w:val="Nadpis1Char"/>
    <w:qFormat/>
    <w:rsid w:val="00586FCD"/>
    <w:pPr>
      <w:keepNext/>
      <w:tabs>
        <w:tab w:val="center" w:pos="4513"/>
      </w:tabs>
      <w:suppressAutoHyphens/>
      <w:jc w:val="center"/>
      <w:outlineLvl w:val="0"/>
    </w:pPr>
    <w:rPr>
      <w:rFonts w:ascii="Dutch Roman 11pt" w:hAnsi="Dutch Roman 11pt" w:cs="Dutch Roman 11pt"/>
      <w:sz w:val="22"/>
      <w:szCs w:val="22"/>
      <w:u w:val="single"/>
      <w:lang w:val="en-AU"/>
    </w:rPr>
  </w:style>
  <w:style w:type="paragraph" w:styleId="Nadpis2">
    <w:name w:val="heading 2"/>
    <w:basedOn w:val="Normln"/>
    <w:next w:val="Normln"/>
    <w:link w:val="Nadpis2Char"/>
    <w:qFormat/>
    <w:rsid w:val="00586FCD"/>
    <w:pPr>
      <w:keepNext/>
      <w:tabs>
        <w:tab w:val="center" w:pos="4513"/>
      </w:tabs>
      <w:suppressAutoHyphens/>
      <w:jc w:val="center"/>
      <w:outlineLvl w:val="1"/>
    </w:pPr>
    <w:rPr>
      <w:rFonts w:ascii="Dutch Roman 11pt" w:hAnsi="Dutch Roman 11pt" w:cs="Dutch Roman 11pt"/>
      <w:b/>
      <w:bCs/>
      <w:sz w:val="22"/>
      <w:szCs w:val="22"/>
    </w:rPr>
  </w:style>
  <w:style w:type="paragraph" w:styleId="Nadpis3">
    <w:name w:val="heading 3"/>
    <w:basedOn w:val="Normln"/>
    <w:next w:val="Normln"/>
    <w:link w:val="Nadpis3Char"/>
    <w:qFormat/>
    <w:rsid w:val="00586FCD"/>
    <w:pPr>
      <w:keepNext/>
      <w:tabs>
        <w:tab w:val="left" w:pos="-720"/>
      </w:tabs>
      <w:suppressAutoHyphens/>
      <w:jc w:val="center"/>
      <w:outlineLvl w:val="2"/>
    </w:pPr>
    <w:rPr>
      <w:rFonts w:ascii="CG Times" w:hAnsi="CG Times" w:cs="CG Times"/>
      <w:b/>
      <w:bCs/>
      <w:spacing w:val="-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496AEE"/>
    <w:rPr>
      <w:rFonts w:ascii="Cambria" w:hAnsi="Cambria" w:cs="Cambria"/>
      <w:b/>
      <w:bCs/>
      <w:kern w:val="32"/>
      <w:sz w:val="32"/>
      <w:szCs w:val="32"/>
      <w:lang w:val="en-GB" w:eastAsia="x-none"/>
    </w:rPr>
  </w:style>
  <w:style w:type="character" w:customStyle="1" w:styleId="Nadpis2Char">
    <w:name w:val="Nadpis 2 Char"/>
    <w:link w:val="Nadpis2"/>
    <w:semiHidden/>
    <w:locked/>
    <w:rsid w:val="00496AEE"/>
    <w:rPr>
      <w:rFonts w:ascii="Cambria" w:hAnsi="Cambria" w:cs="Cambria"/>
      <w:b/>
      <w:bCs/>
      <w:i/>
      <w:iCs/>
      <w:sz w:val="28"/>
      <w:szCs w:val="28"/>
      <w:lang w:val="en-GB" w:eastAsia="x-none"/>
    </w:rPr>
  </w:style>
  <w:style w:type="character" w:customStyle="1" w:styleId="Nadpis3Char">
    <w:name w:val="Nadpis 3 Char"/>
    <w:link w:val="Nadpis3"/>
    <w:semiHidden/>
    <w:locked/>
    <w:rsid w:val="00496AEE"/>
    <w:rPr>
      <w:rFonts w:ascii="Cambria" w:hAnsi="Cambria" w:cs="Cambria"/>
      <w:b/>
      <w:bCs/>
      <w:sz w:val="26"/>
      <w:szCs w:val="26"/>
      <w:lang w:val="en-GB" w:eastAsia="x-none"/>
    </w:rPr>
  </w:style>
  <w:style w:type="paragraph" w:styleId="Zkladntext2">
    <w:name w:val="Body Text 2"/>
    <w:basedOn w:val="Normln"/>
    <w:link w:val="Zkladntext2Char"/>
    <w:rsid w:val="00586FCD"/>
    <w:pPr>
      <w:tabs>
        <w:tab w:val="left" w:pos="-720"/>
        <w:tab w:val="left" w:pos="0"/>
      </w:tabs>
      <w:suppressAutoHyphens/>
      <w:spacing w:after="220"/>
      <w:ind w:left="720"/>
    </w:pPr>
    <w:rPr>
      <w:color w:val="000080"/>
      <w:spacing w:val="-2"/>
    </w:rPr>
  </w:style>
  <w:style w:type="character" w:customStyle="1" w:styleId="BodyText2Char">
    <w:name w:val="Body Text 2 Char"/>
    <w:semiHidden/>
    <w:locked/>
    <w:rPr>
      <w:rFonts w:cs="Times New Roman"/>
      <w:sz w:val="24"/>
      <w:szCs w:val="24"/>
      <w:lang w:val="en-GB" w:eastAsia="x-none"/>
    </w:rPr>
  </w:style>
  <w:style w:type="character" w:customStyle="1" w:styleId="Zkladntext2Char">
    <w:name w:val="Základní text 2 Char"/>
    <w:link w:val="Zkladntext2"/>
    <w:semiHidden/>
    <w:locked/>
    <w:rsid w:val="00496AEE"/>
    <w:rPr>
      <w:rFonts w:cs="Times New Roman"/>
      <w:sz w:val="24"/>
      <w:szCs w:val="24"/>
      <w:lang w:val="en-GB" w:eastAsia="x-none"/>
    </w:rPr>
  </w:style>
  <w:style w:type="character" w:styleId="slostrnky">
    <w:name w:val="page number"/>
    <w:rsid w:val="00586FCD"/>
    <w:rPr>
      <w:rFonts w:cs="Times New Roman"/>
      <w:sz w:val="20"/>
      <w:szCs w:val="20"/>
    </w:rPr>
  </w:style>
  <w:style w:type="paragraph" w:styleId="Zhlav">
    <w:name w:val="header"/>
    <w:basedOn w:val="Normln"/>
    <w:link w:val="ZhlavChar"/>
    <w:rsid w:val="00586FCD"/>
    <w:pPr>
      <w:tabs>
        <w:tab w:val="center" w:pos="4153"/>
        <w:tab w:val="right" w:pos="8306"/>
      </w:tabs>
    </w:pPr>
  </w:style>
  <w:style w:type="character" w:customStyle="1" w:styleId="ZhlavChar">
    <w:name w:val="Záhlaví Char"/>
    <w:link w:val="Zhlav"/>
    <w:semiHidden/>
    <w:locked/>
    <w:rsid w:val="00496AEE"/>
    <w:rPr>
      <w:rFonts w:cs="Times New Roman"/>
      <w:sz w:val="24"/>
      <w:szCs w:val="24"/>
      <w:lang w:val="en-GB" w:eastAsia="x-none"/>
    </w:rPr>
  </w:style>
  <w:style w:type="paragraph" w:styleId="Zpat">
    <w:name w:val="footer"/>
    <w:basedOn w:val="Normln"/>
    <w:link w:val="ZpatChar"/>
    <w:rsid w:val="00586FCD"/>
    <w:pPr>
      <w:tabs>
        <w:tab w:val="center" w:pos="4153"/>
        <w:tab w:val="right" w:pos="8306"/>
      </w:tabs>
    </w:pPr>
  </w:style>
  <w:style w:type="character" w:customStyle="1" w:styleId="ZpatChar">
    <w:name w:val="Zápatí Char"/>
    <w:link w:val="Zpat"/>
    <w:semiHidden/>
    <w:locked/>
    <w:rsid w:val="00496AEE"/>
    <w:rPr>
      <w:rFonts w:cs="Times New Roman"/>
      <w:sz w:val="24"/>
      <w:szCs w:val="24"/>
      <w:lang w:val="en-GB" w:eastAsia="x-none"/>
    </w:rPr>
  </w:style>
  <w:style w:type="paragraph" w:styleId="Zkladntextodsazen2">
    <w:name w:val="Body Text Indent 2"/>
    <w:basedOn w:val="Normln"/>
    <w:link w:val="Zkladntextodsazen2Char"/>
    <w:rsid w:val="00586FCD"/>
    <w:pPr>
      <w:numPr>
        <w:ilvl w:val="12"/>
      </w:numPr>
      <w:tabs>
        <w:tab w:val="left" w:pos="-720"/>
        <w:tab w:val="left" w:pos="426"/>
        <w:tab w:val="left" w:pos="1418"/>
        <w:tab w:val="left" w:pos="1701"/>
      </w:tabs>
      <w:suppressAutoHyphens/>
      <w:ind w:left="283" w:firstLine="422"/>
      <w:jc w:val="both"/>
    </w:pPr>
    <w:rPr>
      <w:rFonts w:ascii="CG Times" w:hAnsi="CG Times" w:cs="CG Times"/>
      <w:spacing w:val="-3"/>
    </w:rPr>
  </w:style>
  <w:style w:type="character" w:customStyle="1" w:styleId="Zkladntextodsazen2Char">
    <w:name w:val="Základní text odsazený 2 Char"/>
    <w:link w:val="Zkladntextodsazen2"/>
    <w:semiHidden/>
    <w:locked/>
    <w:rsid w:val="00496AEE"/>
    <w:rPr>
      <w:rFonts w:cs="Times New Roman"/>
      <w:sz w:val="24"/>
      <w:szCs w:val="24"/>
      <w:lang w:val="en-GB" w:eastAsia="x-none"/>
    </w:rPr>
  </w:style>
  <w:style w:type="paragraph" w:styleId="Zkladntextodsazen3">
    <w:name w:val="Body Text Indent 3"/>
    <w:basedOn w:val="Normln"/>
    <w:link w:val="Zkladntextodsazen3Char"/>
    <w:rsid w:val="00586FCD"/>
    <w:pPr>
      <w:tabs>
        <w:tab w:val="left" w:pos="-720"/>
      </w:tabs>
      <w:suppressAutoHyphens/>
      <w:ind w:left="709" w:hanging="709"/>
      <w:jc w:val="both"/>
    </w:pPr>
    <w:rPr>
      <w:rFonts w:ascii="CG Times" w:hAnsi="CG Times" w:cs="CG Times"/>
      <w:spacing w:val="-3"/>
    </w:rPr>
  </w:style>
  <w:style w:type="character" w:customStyle="1" w:styleId="Zkladntextodsazen3Char">
    <w:name w:val="Základní text odsazený 3 Char"/>
    <w:link w:val="Zkladntextodsazen3"/>
    <w:semiHidden/>
    <w:locked/>
    <w:rsid w:val="00496AEE"/>
    <w:rPr>
      <w:rFonts w:cs="Times New Roman"/>
      <w:sz w:val="16"/>
      <w:szCs w:val="16"/>
      <w:lang w:val="en-GB" w:eastAsia="x-none"/>
    </w:rPr>
  </w:style>
  <w:style w:type="paragraph" w:styleId="Zkladntext">
    <w:name w:val="Body Text"/>
    <w:basedOn w:val="Normln"/>
    <w:link w:val="ZkladntextChar"/>
    <w:rsid w:val="00586FCD"/>
    <w:pPr>
      <w:tabs>
        <w:tab w:val="left" w:pos="0"/>
      </w:tabs>
      <w:suppressAutoHyphens/>
      <w:jc w:val="both"/>
    </w:pPr>
    <w:rPr>
      <w:color w:val="008000"/>
      <w:spacing w:val="-3"/>
    </w:rPr>
  </w:style>
  <w:style w:type="character" w:customStyle="1" w:styleId="ZkladntextChar">
    <w:name w:val="Základní text Char"/>
    <w:link w:val="Zkladntext"/>
    <w:semiHidden/>
    <w:locked/>
    <w:rsid w:val="00496AEE"/>
    <w:rPr>
      <w:rFonts w:cs="Times New Roman"/>
      <w:sz w:val="24"/>
      <w:szCs w:val="24"/>
      <w:lang w:val="en-GB" w:eastAsia="x-none"/>
    </w:rPr>
  </w:style>
  <w:style w:type="paragraph" w:styleId="Zkladntext3">
    <w:name w:val="Body Text 3"/>
    <w:basedOn w:val="Normln"/>
    <w:link w:val="Zkladntext3Char"/>
    <w:rsid w:val="00586FCD"/>
    <w:pPr>
      <w:jc w:val="both"/>
    </w:pPr>
    <w:rPr>
      <w:rFonts w:ascii="CG Times" w:hAnsi="CG Times" w:cs="CG Times"/>
      <w:color w:val="0000FF"/>
      <w:lang w:val="en-US"/>
    </w:rPr>
  </w:style>
  <w:style w:type="character" w:customStyle="1" w:styleId="Zkladntext3Char">
    <w:name w:val="Základní text 3 Char"/>
    <w:link w:val="Zkladntext3"/>
    <w:semiHidden/>
    <w:locked/>
    <w:rsid w:val="00496AEE"/>
    <w:rPr>
      <w:rFonts w:cs="Times New Roman"/>
      <w:sz w:val="16"/>
      <w:szCs w:val="16"/>
      <w:lang w:val="en-GB" w:eastAsia="x-none"/>
    </w:rPr>
  </w:style>
  <w:style w:type="character" w:styleId="Odkaznakoment">
    <w:name w:val="annotation reference"/>
    <w:semiHidden/>
    <w:rsid w:val="00586FCD"/>
    <w:rPr>
      <w:rFonts w:cs="Times New Roman"/>
      <w:sz w:val="16"/>
      <w:szCs w:val="16"/>
    </w:rPr>
  </w:style>
  <w:style w:type="paragraph" w:styleId="Textkomente">
    <w:name w:val="annotation text"/>
    <w:basedOn w:val="Normln"/>
    <w:link w:val="TextkomenteChar"/>
    <w:semiHidden/>
    <w:rsid w:val="00586FCD"/>
    <w:rPr>
      <w:sz w:val="20"/>
      <w:szCs w:val="20"/>
    </w:rPr>
  </w:style>
  <w:style w:type="character" w:customStyle="1" w:styleId="TextkomenteChar">
    <w:name w:val="Text komentáře Char"/>
    <w:link w:val="Textkomente"/>
    <w:semiHidden/>
    <w:locked/>
    <w:rsid w:val="00496AEE"/>
    <w:rPr>
      <w:rFonts w:cs="Times New Roman"/>
      <w:lang w:val="en-GB" w:eastAsia="x-none"/>
    </w:rPr>
  </w:style>
  <w:style w:type="paragraph" w:styleId="Textbubliny">
    <w:name w:val="Balloon Text"/>
    <w:basedOn w:val="Normln"/>
    <w:link w:val="TextbublinyChar"/>
    <w:semiHidden/>
    <w:rsid w:val="003E0C3B"/>
    <w:rPr>
      <w:rFonts w:ascii="Tahoma" w:hAnsi="Tahoma" w:cs="Tahoma"/>
      <w:sz w:val="16"/>
      <w:szCs w:val="16"/>
    </w:rPr>
  </w:style>
  <w:style w:type="character" w:customStyle="1" w:styleId="TextbublinyChar">
    <w:name w:val="Text bubliny Char"/>
    <w:link w:val="Textbubliny"/>
    <w:semiHidden/>
    <w:locked/>
    <w:rsid w:val="00496AEE"/>
    <w:rPr>
      <w:rFonts w:cs="Times New Roman"/>
      <w:sz w:val="2"/>
      <w:szCs w:val="2"/>
      <w:lang w:val="en-GB" w:eastAsia="x-none"/>
    </w:rPr>
  </w:style>
  <w:style w:type="paragraph" w:styleId="Pedmtkomente">
    <w:name w:val="annotation subject"/>
    <w:basedOn w:val="Textkomente"/>
    <w:next w:val="Textkomente"/>
    <w:link w:val="PedmtkomenteChar"/>
    <w:semiHidden/>
    <w:rsid w:val="001220DA"/>
    <w:rPr>
      <w:b/>
      <w:bCs/>
    </w:rPr>
  </w:style>
  <w:style w:type="character" w:customStyle="1" w:styleId="PedmtkomenteChar">
    <w:name w:val="Předmět komentáře Char"/>
    <w:link w:val="Pedmtkomente"/>
    <w:semiHidden/>
    <w:locked/>
    <w:rsid w:val="00496AEE"/>
    <w:rPr>
      <w:rFonts w:cs="Times New Roman"/>
      <w:b/>
      <w:bCs/>
      <w:lang w:val="en-GB" w:eastAsia="x-none"/>
    </w:rPr>
  </w:style>
  <w:style w:type="character" w:styleId="Hypertextovodkaz">
    <w:name w:val="Hyperlink"/>
    <w:rsid w:val="003E7F9D"/>
    <w:rPr>
      <w:rFonts w:cs="Times New Roman"/>
      <w:color w:val="0000FF"/>
      <w:u w:val="single"/>
    </w:rPr>
  </w:style>
  <w:style w:type="paragraph" w:customStyle="1" w:styleId="CharCharCharCharCharChar">
    <w:name w:val="Char Char Char Char Char Char"/>
    <w:basedOn w:val="Normln"/>
    <w:next w:val="Normln"/>
    <w:rsid w:val="00690318"/>
    <w:pPr>
      <w:tabs>
        <w:tab w:val="num" w:pos="360"/>
      </w:tabs>
      <w:spacing w:before="60" w:after="60"/>
      <w:ind w:left="360" w:hanging="360"/>
    </w:pPr>
    <w:rPr>
      <w:noProof/>
      <w:sz w:val="20"/>
      <w:szCs w:val="20"/>
      <w:lang w:val="en-US"/>
    </w:rPr>
  </w:style>
  <w:style w:type="character" w:customStyle="1" w:styleId="DeltaViewMoveDestination">
    <w:name w:val="DeltaView Move Destination"/>
    <w:rsid w:val="00AF761F"/>
    <w:rPr>
      <w:color w:val="00C000"/>
      <w:spacing w:val="0"/>
      <w:u w:val="double"/>
    </w:rPr>
  </w:style>
  <w:style w:type="character" w:customStyle="1" w:styleId="DeltaViewInsertion">
    <w:name w:val="DeltaView Insertion"/>
    <w:rsid w:val="00923D99"/>
    <w:rPr>
      <w:color w:val="0000FF"/>
      <w:spacing w:val="0"/>
      <w:u w:val="double"/>
    </w:rPr>
  </w:style>
  <w:style w:type="character" w:customStyle="1" w:styleId="DeltaViewDeletion">
    <w:name w:val="DeltaView Deletion"/>
    <w:rsid w:val="005F6572"/>
    <w:rPr>
      <w:strike/>
      <w:color w:val="FF0000"/>
      <w:spacing w:val="0"/>
    </w:rPr>
  </w:style>
  <w:style w:type="character" w:customStyle="1" w:styleId="DeltaViewChangeNumber">
    <w:name w:val="DeltaView Change Number"/>
    <w:rsid w:val="005F6572"/>
    <w:rPr>
      <w:color w:val="000000"/>
      <w:spacing w:val="0"/>
      <w:vertAlign w:val="superscript"/>
    </w:rPr>
  </w:style>
  <w:style w:type="paragraph" w:customStyle="1" w:styleId="CharCharCharCharCharCharCharCharChar">
    <w:name w:val="Char Char Char Char Char Char Char Char Char"/>
    <w:basedOn w:val="Normln"/>
    <w:rsid w:val="00A41F36"/>
    <w:pPr>
      <w:tabs>
        <w:tab w:val="left" w:pos="540"/>
        <w:tab w:val="left" w:pos="1260"/>
        <w:tab w:val="left" w:pos="1800"/>
      </w:tabs>
      <w:spacing w:before="240" w:after="160" w:line="240" w:lineRule="exact"/>
    </w:pPr>
    <w:rPr>
      <w:rFonts w:ascii="Verdana" w:hAnsi="Verdana" w:cs="Verdana"/>
      <w:sz w:val="20"/>
      <w:szCs w:val="20"/>
      <w:lang w:val="en-US"/>
    </w:rPr>
  </w:style>
  <w:style w:type="table" w:styleId="Mkatabulky">
    <w:name w:val="Table Grid"/>
    <w:basedOn w:val="Normlntabulka"/>
    <w:rsid w:val="00676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ze1">
    <w:name w:val="Revize1"/>
    <w:hidden/>
    <w:uiPriority w:val="99"/>
    <w:semiHidden/>
    <w:rsid w:val="006D56CF"/>
    <w:rPr>
      <w:sz w:val="24"/>
      <w:szCs w:val="24"/>
      <w:lang w:val="en-GB" w:eastAsia="en-US"/>
    </w:rPr>
  </w:style>
  <w:style w:type="paragraph" w:customStyle="1" w:styleId="Default">
    <w:name w:val="Default"/>
    <w:rsid w:val="00DF3D4D"/>
    <w:pPr>
      <w:autoSpaceDE w:val="0"/>
      <w:autoSpaceDN w:val="0"/>
      <w:adjustRightInd w:val="0"/>
    </w:pPr>
    <w:rPr>
      <w:rFonts w:ascii="Arial" w:hAnsi="Arial" w:cs="Arial"/>
      <w:color w:val="000000"/>
      <w:sz w:val="24"/>
      <w:szCs w:val="24"/>
      <w:lang w:val="es-ES"/>
    </w:rPr>
  </w:style>
  <w:style w:type="paragraph" w:styleId="Revize">
    <w:name w:val="Revision"/>
    <w:hidden/>
    <w:uiPriority w:val="99"/>
    <w:semiHidden/>
    <w:rsid w:val="00DF3D4D"/>
    <w:rPr>
      <w:sz w:val="24"/>
      <w:szCs w:val="24"/>
      <w:lang w:val="en-GB" w:eastAsia="en-US"/>
    </w:rPr>
  </w:style>
  <w:style w:type="character" w:customStyle="1" w:styleId="UnresolvedMention1">
    <w:name w:val="Unresolved Mention1"/>
    <w:basedOn w:val="Standardnpsmoodstavce"/>
    <w:uiPriority w:val="99"/>
    <w:semiHidden/>
    <w:unhideWhenUsed/>
    <w:rsid w:val="001D34E8"/>
    <w:rPr>
      <w:color w:val="605E5C"/>
      <w:shd w:val="clear" w:color="auto" w:fill="E1DFDD"/>
    </w:rPr>
  </w:style>
  <w:style w:type="paragraph" w:customStyle="1" w:styleId="m-2444034905646438622m-1050229381888215350m1453612987399052439msolistparagraph">
    <w:name w:val="m_-2444034905646438622m-1050229381888215350m1453612987399052439msolistparagraph"/>
    <w:basedOn w:val="Normln"/>
    <w:rsid w:val="007B40ED"/>
    <w:pPr>
      <w:spacing w:before="100" w:beforeAutospacing="1" w:after="100" w:afterAutospacing="1"/>
    </w:pPr>
    <w:rPr>
      <w:rFonts w:ascii="Calibri" w:eastAsiaTheme="minorHAnsi" w:hAnsi="Calibri" w:cs="Calibri"/>
      <w:sz w:val="22"/>
      <w:szCs w:val="22"/>
      <w:lang w:val="es-ES" w:eastAsia="es-ES"/>
    </w:rPr>
  </w:style>
  <w:style w:type="character" w:customStyle="1" w:styleId="m-2444034905646438622m-1050229381888215350gmaildefault">
    <w:name w:val="m_-2444034905646438622m-1050229381888215350gmaildefault"/>
    <w:basedOn w:val="Standardnpsmoodstavce"/>
    <w:rsid w:val="007B40ED"/>
  </w:style>
  <w:style w:type="character" w:customStyle="1" w:styleId="UnresolvedMention">
    <w:name w:val="Unresolved Mention"/>
    <w:basedOn w:val="Standardnpsmoodstavce"/>
    <w:uiPriority w:val="99"/>
    <w:semiHidden/>
    <w:unhideWhenUsed/>
    <w:rsid w:val="001C5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1436515311">
      <w:bodyDiv w:val="1"/>
      <w:marLeft w:val="0"/>
      <w:marRight w:val="0"/>
      <w:marTop w:val="0"/>
      <w:marBottom w:val="0"/>
      <w:divBdr>
        <w:top w:val="none" w:sz="0" w:space="0" w:color="auto"/>
        <w:left w:val="none" w:sz="0" w:space="0" w:color="auto"/>
        <w:bottom w:val="none" w:sz="0" w:space="0" w:color="auto"/>
        <w:right w:val="none" w:sz="0" w:space="0" w:color="auto"/>
      </w:divBdr>
    </w:div>
    <w:div w:id="1496992355">
      <w:bodyDiv w:val="1"/>
      <w:marLeft w:val="0"/>
      <w:marRight w:val="0"/>
      <w:marTop w:val="0"/>
      <w:marBottom w:val="0"/>
      <w:divBdr>
        <w:top w:val="none" w:sz="0" w:space="0" w:color="auto"/>
        <w:left w:val="none" w:sz="0" w:space="0" w:color="auto"/>
        <w:bottom w:val="none" w:sz="0" w:space="0" w:color="auto"/>
        <w:right w:val="none" w:sz="0" w:space="0" w:color="auto"/>
      </w:divBdr>
    </w:div>
    <w:div w:id="1559854959">
      <w:bodyDiv w:val="1"/>
      <w:marLeft w:val="0"/>
      <w:marRight w:val="0"/>
      <w:marTop w:val="0"/>
      <w:marBottom w:val="0"/>
      <w:divBdr>
        <w:top w:val="none" w:sz="0" w:space="0" w:color="auto"/>
        <w:left w:val="none" w:sz="0" w:space="0" w:color="auto"/>
        <w:bottom w:val="none" w:sz="0" w:space="0" w:color="auto"/>
        <w:right w:val="none" w:sz="0" w:space="0" w:color="auto"/>
      </w:divBdr>
    </w:div>
    <w:div w:id="19828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026b64-4673-4629-9b6d-00675f9c0ce6" xsi:nil="true"/>
    <lcf76f155ced4ddcb4097134ff3c332f xmlns="60831c78-0190-4550-82f6-010f017cb7a8">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A632751937FA49B29DC99276D398A4" ma:contentTypeVersion="16" ma:contentTypeDescription="Create a new document." ma:contentTypeScope="" ma:versionID="3c611e09173d198297d11e20053ab280">
  <xsd:schema xmlns:xsd="http://www.w3.org/2001/XMLSchema" xmlns:xs="http://www.w3.org/2001/XMLSchema" xmlns:p="http://schemas.microsoft.com/office/2006/metadata/properties" xmlns:ns2="60831c78-0190-4550-82f6-010f017cb7a8" xmlns:ns3="913e7047-6788-4bc4-a8a8-ac8ba8f0a9d4" xmlns:ns4="b3026b64-4673-4629-9b6d-00675f9c0ce6" targetNamespace="http://schemas.microsoft.com/office/2006/metadata/properties" ma:root="true" ma:fieldsID="e8697a63d1efc6f908d13297429e6d11" ns2:_="" ns3:_="" ns4:_="">
    <xsd:import namespace="60831c78-0190-4550-82f6-010f017cb7a8"/>
    <xsd:import namespace="913e7047-6788-4bc4-a8a8-ac8ba8f0a9d4"/>
    <xsd:import namespace="b3026b64-4673-4629-9b6d-00675f9c0c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31c78-0190-4550-82f6-010f017cb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ad74c-3d2d-4317-9613-de4321f289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3e7047-6788-4bc4-a8a8-ac8ba8f0a9d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26b64-4673-4629-9b6d-00675f9c0ce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e0c3e0e-8a8d-4e81-9664-a0594f6598aa}" ma:internalName="TaxCatchAll" ma:showField="CatchAllData" ma:web="913e7047-6788-4bc4-a8a8-ac8ba8f0a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F08DA-173D-45AF-95D9-B52B61025654}">
  <ds:schemaRefs>
    <ds:schemaRef ds:uri="http://schemas.microsoft.com/office/2006/metadata/properties"/>
    <ds:schemaRef ds:uri="http://schemas.microsoft.com/office/infopath/2007/PartnerControls"/>
    <ds:schemaRef ds:uri="b3026b64-4673-4629-9b6d-00675f9c0ce6"/>
    <ds:schemaRef ds:uri="60831c78-0190-4550-82f6-010f017cb7a8"/>
  </ds:schemaRefs>
</ds:datastoreItem>
</file>

<file path=customXml/itemProps2.xml><?xml version="1.0" encoding="utf-8"?>
<ds:datastoreItem xmlns:ds="http://schemas.openxmlformats.org/officeDocument/2006/customXml" ds:itemID="{D5228229-63D4-42D4-A9DC-313D5453887B}">
  <ds:schemaRefs>
    <ds:schemaRef ds:uri="http://schemas.microsoft.com/office/2006/metadata/longProperties"/>
  </ds:schemaRefs>
</ds:datastoreItem>
</file>

<file path=customXml/itemProps3.xml><?xml version="1.0" encoding="utf-8"?>
<ds:datastoreItem xmlns:ds="http://schemas.openxmlformats.org/officeDocument/2006/customXml" ds:itemID="{ED327611-2B3D-4BCE-8B63-44C6EB52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31c78-0190-4550-82f6-010f017cb7a8"/>
    <ds:schemaRef ds:uri="913e7047-6788-4bc4-a8a8-ac8ba8f0a9d4"/>
    <ds:schemaRef ds:uri="b3026b64-4673-4629-9b6d-00675f9c0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3A6DB-3374-415F-B63C-DECDD2B73B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10095</Words>
  <Characters>59561</Characters>
  <Application>Microsoft Office Word</Application>
  <DocSecurity>0</DocSecurity>
  <Lines>496</Lines>
  <Paragraphs>139</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PPD Czech 3 way CTA Bilingual</vt:lpstr>
      <vt:lpstr>PPD Czech 3 way CTA Bilingual</vt:lpstr>
      <vt:lpstr>PPD Czech 3 way CTA Bilingual</vt:lpstr>
    </vt:vector>
  </TitlesOfParts>
  <Company>F. Hoffmann-La Roche, Ltd.</Company>
  <LinksUpToDate>false</LinksUpToDate>
  <CharactersWithSpaces>69517</CharactersWithSpaces>
  <SharedDoc>false</SharedDoc>
  <HLinks>
    <vt:vector size="12" baseType="variant">
      <vt:variant>
        <vt:i4>3538988</vt:i4>
      </vt:variant>
      <vt:variant>
        <vt:i4>71</vt:i4>
      </vt:variant>
      <vt:variant>
        <vt:i4>0</vt:i4>
      </vt:variant>
      <vt:variant>
        <vt:i4>5</vt:i4>
      </vt:variant>
      <vt:variant>
        <vt:lpwstr>http://www.clinicaltrials.gov/</vt:lpwstr>
      </vt:variant>
      <vt:variant>
        <vt:lpwstr/>
      </vt:variant>
      <vt:variant>
        <vt:i4>3538988</vt:i4>
      </vt:variant>
      <vt:variant>
        <vt:i4>68</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PPD Czech 3 way CTA Bilingual</dc:title>
  <dc:subject>STATEMENT OF AGREEMENT template</dc:subject>
  <dc:creator>DC-TCM (www.dc-tcm.com)</dc:creator>
  <cp:keywords>agreement; statement; template sponsor=FHOFFMANNL</cp:keywords>
  <cp:lastModifiedBy>Fikejsová Soňa</cp:lastModifiedBy>
  <cp:revision>5</cp:revision>
  <cp:lastPrinted>2011-01-27T20:37:00Z</cp:lastPrinted>
  <dcterms:created xsi:type="dcterms:W3CDTF">2023-05-10T10:05:00Z</dcterms:created>
  <dcterms:modified xsi:type="dcterms:W3CDTF">2023-05-10T10:40:00Z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oFAAohepTGvwTLg4DLvUBv+DpYj8Gzrjtxt2mxD1JGoiv3z7j7d+Wb+vjN67T5k0mI6tMfX1BfDO4LO9_x000d_
muEiN1OjxyaLPcm+FO9B6MlxObECXlW+JmKnaPUIxjh/BRXNCGnIcnG5r24KKBAaQKhrmYV6Qj6v_x000d_
ZgdqtB2qslgTJwLRipT8CuNhRvlicdrAG2FK2xbpNa8Di3Q8ub0DjK0QA1RyNL5RWi3VN5c9/1hk_x000d_
wyWS0mOXVatb8nGJa</vt:lpwstr>
  </property>
  <property fmtid="{D5CDD505-2E9C-101B-9397-08002B2CF9AE}" pid="4" name="MAIL_MSG_ID2">
    <vt:lpwstr>K6WS8uLjPcHlVJ+UkDBKsIfSJracNVgGUoyYAEw06PouVTvA6t110UrP3ri_x000d_
Po7nygZmuO13sM56gsqSJUnXH/lP6+DFcmNYPs03sfcCSWqd</vt:lpwstr>
  </property>
  <property fmtid="{D5CDD505-2E9C-101B-9397-08002B2CF9AE}" pid="5" name="RESPONSE_SENDER_NAME">
    <vt:lpwstr>gAAAJ+PfKkF/6hgbOKkIgV1wsvF0OXjxcwV0</vt:lpwstr>
  </property>
  <property fmtid="{D5CDD505-2E9C-101B-9397-08002B2CF9AE}" pid="6" name="EMAIL_OWNER_ADDRESS">
    <vt:lpwstr>4AAAyjQjm0EOGgK6Wa75CrgKhNXmoZwPXeWON+wxwrkiG0mHWQKwtfu4ww==</vt:lpwstr>
  </property>
  <property fmtid="{D5CDD505-2E9C-101B-9397-08002B2CF9AE}" pid="7" name="Shared By">
    <vt:lpwstr/>
  </property>
  <property fmtid="{D5CDD505-2E9C-101B-9397-08002B2CF9AE}" pid="8" name="Share">
    <vt:lpwstr/>
  </property>
  <property fmtid="{D5CDD505-2E9C-101B-9397-08002B2CF9AE}" pid="9" name="Published By">
    <vt:lpwstr/>
  </property>
  <property fmtid="{D5CDD505-2E9C-101B-9397-08002B2CF9AE}" pid="10" name="Collaboration">
    <vt:lpwstr/>
  </property>
  <property fmtid="{D5CDD505-2E9C-101B-9397-08002B2CF9AE}" pid="11" name="Document Status">
    <vt:lpwstr>Draft</vt:lpwstr>
  </property>
  <property fmtid="{D5CDD505-2E9C-101B-9397-08002B2CF9AE}" pid="12" name="Geographical Scope">
    <vt:lpwstr/>
  </property>
  <property fmtid="{D5CDD505-2E9C-101B-9397-08002B2CF9AE}" pid="13" name="Language">
    <vt:lpwstr>English</vt:lpwstr>
  </property>
  <property fmtid="{D5CDD505-2E9C-101B-9397-08002B2CF9AE}" pid="14" name="ContentType">
    <vt:lpwstr>Roche Documents</vt:lpwstr>
  </property>
  <property fmtid="{D5CDD505-2E9C-101B-9397-08002B2CF9AE}" pid="15" name="display_urn:schemas-microsoft-com:office:office#Editor">
    <vt:lpwstr>Gehr, Remo {LXR~Basel}</vt:lpwstr>
  </property>
  <property fmtid="{D5CDD505-2E9C-101B-9397-08002B2CF9AE}" pid="16" name="display_urn:schemas-microsoft-com:office:office#Author">
    <vt:lpwstr>Gehr, Remo {LXR~Basel}</vt:lpwstr>
  </property>
  <property fmtid="{D5CDD505-2E9C-101B-9397-08002B2CF9AE}" pid="17" name="Order">
    <vt:lpwstr>200.000000000000</vt:lpwstr>
  </property>
  <property fmtid="{D5CDD505-2E9C-101B-9397-08002B2CF9AE}" pid="18" name="TemplateUrl">
    <vt:lpwstr/>
  </property>
  <property fmtid="{D5CDD505-2E9C-101B-9397-08002B2CF9AE}" pid="19" name="xd_ProgID">
    <vt:lpwstr/>
  </property>
  <property fmtid="{D5CDD505-2E9C-101B-9397-08002B2CF9AE}" pid="20" name="ContentTypeId">
    <vt:lpwstr>0x010100ABA632751937FA49B29DC99276D398A4</vt:lpwstr>
  </property>
  <property fmtid="{D5CDD505-2E9C-101B-9397-08002B2CF9AE}" pid="21" name="URL">
    <vt:lpwstr/>
  </property>
  <property fmtid="{D5CDD505-2E9C-101B-9397-08002B2CF9AE}" pid="22" name="_dlc_ExpireDate">
    <vt:lpwstr>2029-12-01T00:00:00Z</vt:lpwstr>
  </property>
  <property fmtid="{D5CDD505-2E9C-101B-9397-08002B2CF9AE}" pid="23" name="ItemRetentionFormula">
    <vt:lpwstr>&lt;formula id="Roche.Common.Coremap.ExpirationFormula" /&gt;</vt:lpwstr>
  </property>
  <property fmtid="{D5CDD505-2E9C-101B-9397-08002B2CF9AE}" pid="24" name="_dlc_policyId">
    <vt:lpwstr>/team/20120E54/ppd/Documents</vt:lpwstr>
  </property>
  <property fmtid="{D5CDD505-2E9C-101B-9397-08002B2CF9AE}" pid="25" name="TaxKeyword">
    <vt:lpwstr>11;#template sponsor=FHOFFMANNL|7ed10c9f-e23d-4df6-bbce-9de598bf889f;#9;#statement|39f2b0a0-801d-4766-ab06-6ec483c7bc53;#8;#agreement|ad34bc9b-5e68-4cba-b6bd-4620ed3d0355</vt:lpwstr>
  </property>
  <property fmtid="{D5CDD505-2E9C-101B-9397-08002B2CF9AE}" pid="26" name="DocumentSetDescription">
    <vt:lpwstr/>
  </property>
  <property fmtid="{D5CDD505-2E9C-101B-9397-08002B2CF9AE}" pid="27" name="MediaServiceImageTags">
    <vt:lpwstr/>
  </property>
</Properties>
</file>