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2936" w14:textId="77777777" w:rsidR="00AF7961" w:rsidRDefault="00AF7961" w:rsidP="00AF7961">
      <w:pPr>
        <w:spacing w:line="200" w:lineRule="exact"/>
        <w:rPr>
          <w:rFonts w:ascii="Times New Roman" w:eastAsia="Times New Roman" w:hAnsi="Times New Roman"/>
        </w:rPr>
      </w:pPr>
    </w:p>
    <w:p w14:paraId="50CED64E" w14:textId="77777777" w:rsidR="00AF7961" w:rsidRDefault="00AF7961" w:rsidP="00AF7961">
      <w:pPr>
        <w:spacing w:line="327" w:lineRule="exact"/>
        <w:rPr>
          <w:rFonts w:ascii="Times New Roman" w:eastAsia="Times New Roman" w:hAnsi="Times New Roman"/>
        </w:rPr>
      </w:pPr>
    </w:p>
    <w:p w14:paraId="2A005870" w14:textId="77777777" w:rsidR="00AF7961" w:rsidRDefault="00AF7961" w:rsidP="00AF7961">
      <w:pPr>
        <w:spacing w:line="0" w:lineRule="atLeast"/>
        <w:ind w:right="16"/>
        <w:jc w:val="center"/>
        <w:rPr>
          <w:rFonts w:ascii="Arial" w:eastAsia="Arial" w:hAnsi="Arial"/>
          <w:b/>
          <w:sz w:val="24"/>
        </w:rPr>
      </w:pPr>
      <w:r>
        <w:rPr>
          <w:rFonts w:ascii="Arial" w:eastAsia="Arial" w:hAnsi="Arial"/>
          <w:b/>
          <w:sz w:val="24"/>
        </w:rPr>
        <w:t>Rámcová smlouva o zastoupení zadavatele</w:t>
      </w:r>
    </w:p>
    <w:p w14:paraId="6A4D7BF4" w14:textId="77777777" w:rsidR="00AF7961" w:rsidRDefault="00AF7961" w:rsidP="00AF7961">
      <w:pPr>
        <w:spacing w:line="103" w:lineRule="exact"/>
        <w:rPr>
          <w:rFonts w:ascii="Times New Roman" w:eastAsia="Times New Roman" w:hAnsi="Times New Roman"/>
        </w:rPr>
      </w:pPr>
    </w:p>
    <w:p w14:paraId="3999337B" w14:textId="77777777" w:rsidR="00AF7961" w:rsidRDefault="00AF7961" w:rsidP="00AF7961">
      <w:pPr>
        <w:spacing w:line="0" w:lineRule="atLeast"/>
        <w:ind w:right="16"/>
        <w:jc w:val="center"/>
        <w:rPr>
          <w:rFonts w:ascii="Arial" w:eastAsia="Arial" w:hAnsi="Arial"/>
          <w:sz w:val="18"/>
        </w:rPr>
      </w:pPr>
      <w:r>
        <w:rPr>
          <w:rFonts w:ascii="Arial" w:eastAsia="Arial" w:hAnsi="Arial"/>
          <w:sz w:val="18"/>
        </w:rPr>
        <w:t>ve smyslu § 43 zákona č. 134/2016 Sb., o zadávání veřejných zakázek, ve znění pozdějších předpisů</w:t>
      </w:r>
    </w:p>
    <w:p w14:paraId="4558C87B" w14:textId="77777777" w:rsidR="00AF7961" w:rsidRDefault="00AF7961" w:rsidP="00AF7961">
      <w:pPr>
        <w:spacing w:line="268" w:lineRule="exact"/>
        <w:rPr>
          <w:rFonts w:ascii="Times New Roman" w:eastAsia="Times New Roman" w:hAnsi="Times New Roman"/>
        </w:rPr>
      </w:pPr>
    </w:p>
    <w:tbl>
      <w:tblPr>
        <w:tblW w:w="9080" w:type="dxa"/>
        <w:tblInd w:w="4" w:type="dxa"/>
        <w:tblLayout w:type="fixed"/>
        <w:tblCellMar>
          <w:left w:w="0" w:type="dxa"/>
          <w:right w:w="0" w:type="dxa"/>
        </w:tblCellMar>
        <w:tblLook w:val="0000" w:firstRow="0" w:lastRow="0" w:firstColumn="0" w:lastColumn="0" w:noHBand="0" w:noVBand="0"/>
      </w:tblPr>
      <w:tblGrid>
        <w:gridCol w:w="2120"/>
        <w:gridCol w:w="1480"/>
        <w:gridCol w:w="1820"/>
        <w:gridCol w:w="380"/>
        <w:gridCol w:w="1100"/>
        <w:gridCol w:w="1820"/>
        <w:gridCol w:w="360"/>
      </w:tblGrid>
      <w:tr w:rsidR="00AF7961" w14:paraId="4E087048" w14:textId="77777777" w:rsidTr="00D83348">
        <w:trPr>
          <w:trHeight w:val="230"/>
        </w:trPr>
        <w:tc>
          <w:tcPr>
            <w:tcW w:w="2120" w:type="dxa"/>
            <w:shd w:val="clear" w:color="auto" w:fill="auto"/>
            <w:vAlign w:val="bottom"/>
          </w:tcPr>
          <w:p w14:paraId="7A0FE581" w14:textId="77777777" w:rsidR="00AF7961" w:rsidRDefault="00AF7961" w:rsidP="00FD4D17">
            <w:pPr>
              <w:spacing w:line="0" w:lineRule="atLeast"/>
              <w:rPr>
                <w:rFonts w:ascii="Times New Roman" w:eastAsia="Times New Roman" w:hAnsi="Times New Roman"/>
                <w:sz w:val="19"/>
              </w:rPr>
            </w:pPr>
          </w:p>
        </w:tc>
        <w:tc>
          <w:tcPr>
            <w:tcW w:w="1480" w:type="dxa"/>
            <w:shd w:val="clear" w:color="auto" w:fill="auto"/>
            <w:vAlign w:val="bottom"/>
          </w:tcPr>
          <w:p w14:paraId="4EE4895D" w14:textId="77777777" w:rsidR="00AF7961" w:rsidRDefault="00AF7961" w:rsidP="00FD4D17">
            <w:pPr>
              <w:spacing w:line="0" w:lineRule="atLeast"/>
              <w:rPr>
                <w:rFonts w:ascii="Times New Roman" w:eastAsia="Times New Roman" w:hAnsi="Times New Roman"/>
                <w:sz w:val="19"/>
              </w:rPr>
            </w:pPr>
          </w:p>
        </w:tc>
        <w:tc>
          <w:tcPr>
            <w:tcW w:w="5480" w:type="dxa"/>
            <w:gridSpan w:val="5"/>
            <w:shd w:val="clear" w:color="auto" w:fill="auto"/>
            <w:vAlign w:val="bottom"/>
          </w:tcPr>
          <w:p w14:paraId="3076863C" w14:textId="77777777" w:rsidR="00AF7961" w:rsidRDefault="00AF7961" w:rsidP="00FD4D17">
            <w:pPr>
              <w:spacing w:line="0" w:lineRule="atLeast"/>
              <w:ind w:left="220"/>
              <w:rPr>
                <w:rFonts w:ascii="Arial" w:eastAsia="Arial" w:hAnsi="Arial"/>
                <w:b/>
              </w:rPr>
            </w:pPr>
            <w:r>
              <w:rPr>
                <w:rFonts w:ascii="Arial" w:eastAsia="Arial" w:hAnsi="Arial"/>
                <w:b/>
              </w:rPr>
              <w:t>Smluvní strany</w:t>
            </w:r>
          </w:p>
        </w:tc>
      </w:tr>
      <w:tr w:rsidR="00AF7961" w14:paraId="2222E5FF" w14:textId="77777777" w:rsidTr="00D83348">
        <w:trPr>
          <w:trHeight w:val="504"/>
        </w:trPr>
        <w:tc>
          <w:tcPr>
            <w:tcW w:w="2120" w:type="dxa"/>
            <w:shd w:val="clear" w:color="auto" w:fill="auto"/>
            <w:vAlign w:val="bottom"/>
          </w:tcPr>
          <w:p w14:paraId="34C854BF" w14:textId="77777777" w:rsidR="00AF7961" w:rsidRDefault="00AF7961" w:rsidP="00FD4D17">
            <w:pPr>
              <w:spacing w:line="0" w:lineRule="atLeast"/>
              <w:rPr>
                <w:rFonts w:ascii="Arial" w:eastAsia="Arial" w:hAnsi="Arial"/>
                <w:b/>
              </w:rPr>
            </w:pPr>
            <w:r>
              <w:rPr>
                <w:rFonts w:ascii="Arial" w:eastAsia="Arial" w:hAnsi="Arial"/>
                <w:b/>
              </w:rPr>
              <w:t>Zadavatel</w:t>
            </w:r>
          </w:p>
        </w:tc>
        <w:tc>
          <w:tcPr>
            <w:tcW w:w="6960" w:type="dxa"/>
            <w:gridSpan w:val="6"/>
            <w:shd w:val="clear" w:color="auto" w:fill="auto"/>
            <w:vAlign w:val="bottom"/>
          </w:tcPr>
          <w:p w14:paraId="0467EE05" w14:textId="77777777" w:rsidR="00AF7961" w:rsidRDefault="00AF7961" w:rsidP="00FD4D17">
            <w:pPr>
              <w:spacing w:line="0" w:lineRule="atLeast"/>
              <w:rPr>
                <w:rFonts w:ascii="Arial" w:eastAsia="Arial" w:hAnsi="Arial"/>
                <w:b/>
              </w:rPr>
            </w:pPr>
            <w:r>
              <w:rPr>
                <w:rFonts w:ascii="Arial" w:eastAsia="Arial" w:hAnsi="Arial"/>
                <w:b/>
              </w:rPr>
              <w:t xml:space="preserve">Domov U </w:t>
            </w:r>
            <w:proofErr w:type="spellStart"/>
            <w:r>
              <w:rPr>
                <w:rFonts w:ascii="Arial" w:eastAsia="Arial" w:hAnsi="Arial"/>
                <w:b/>
              </w:rPr>
              <w:t>Biřičky</w:t>
            </w:r>
            <w:proofErr w:type="spellEnd"/>
          </w:p>
        </w:tc>
      </w:tr>
      <w:tr w:rsidR="00AF7961" w14:paraId="02D19926" w14:textId="77777777" w:rsidTr="00D83348">
        <w:trPr>
          <w:trHeight w:val="363"/>
        </w:trPr>
        <w:tc>
          <w:tcPr>
            <w:tcW w:w="2120" w:type="dxa"/>
            <w:shd w:val="clear" w:color="auto" w:fill="auto"/>
            <w:vAlign w:val="bottom"/>
          </w:tcPr>
          <w:p w14:paraId="2FDE399C" w14:textId="77777777" w:rsidR="00AF7961" w:rsidRDefault="00AF7961" w:rsidP="00FD4D17">
            <w:pPr>
              <w:spacing w:line="0" w:lineRule="atLeast"/>
              <w:rPr>
                <w:rFonts w:ascii="Times New Roman" w:eastAsia="Times New Roman" w:hAnsi="Times New Roman"/>
                <w:sz w:val="24"/>
              </w:rPr>
            </w:pPr>
          </w:p>
        </w:tc>
        <w:tc>
          <w:tcPr>
            <w:tcW w:w="6960" w:type="dxa"/>
            <w:gridSpan w:val="6"/>
            <w:shd w:val="clear" w:color="auto" w:fill="auto"/>
            <w:vAlign w:val="bottom"/>
          </w:tcPr>
          <w:p w14:paraId="7B54E491" w14:textId="77777777" w:rsidR="00AF7961" w:rsidRDefault="00AF7961" w:rsidP="00FD4D17">
            <w:pPr>
              <w:spacing w:line="0" w:lineRule="atLeast"/>
              <w:rPr>
                <w:rFonts w:ascii="Arial" w:eastAsia="Arial" w:hAnsi="Arial"/>
                <w:sz w:val="18"/>
              </w:rPr>
            </w:pPr>
            <w:r>
              <w:rPr>
                <w:rFonts w:ascii="Arial" w:eastAsia="Arial" w:hAnsi="Arial"/>
                <w:sz w:val="18"/>
              </w:rPr>
              <w:t>příspěvková organizace Královéhradeckého kraje zapsaná v obchodním rejstříku</w:t>
            </w:r>
          </w:p>
        </w:tc>
      </w:tr>
      <w:tr w:rsidR="00AF7961" w14:paraId="2F2ED0C7" w14:textId="77777777" w:rsidTr="00D83348">
        <w:trPr>
          <w:trHeight w:val="238"/>
        </w:trPr>
        <w:tc>
          <w:tcPr>
            <w:tcW w:w="2120" w:type="dxa"/>
            <w:shd w:val="clear" w:color="auto" w:fill="auto"/>
            <w:vAlign w:val="bottom"/>
          </w:tcPr>
          <w:p w14:paraId="3DECEDB1" w14:textId="77777777" w:rsidR="00AF7961" w:rsidRDefault="00AF7961" w:rsidP="00FD4D17">
            <w:pPr>
              <w:spacing w:line="0" w:lineRule="atLeast"/>
              <w:rPr>
                <w:rFonts w:ascii="Times New Roman" w:eastAsia="Times New Roman" w:hAnsi="Times New Roman"/>
              </w:rPr>
            </w:pPr>
          </w:p>
        </w:tc>
        <w:tc>
          <w:tcPr>
            <w:tcW w:w="6960" w:type="dxa"/>
            <w:gridSpan w:val="6"/>
            <w:shd w:val="clear" w:color="auto" w:fill="auto"/>
            <w:vAlign w:val="bottom"/>
          </w:tcPr>
          <w:p w14:paraId="4567838F" w14:textId="77777777" w:rsidR="00AF7961" w:rsidRDefault="00AF7961" w:rsidP="00FD4D17">
            <w:pPr>
              <w:spacing w:line="0" w:lineRule="atLeast"/>
              <w:rPr>
                <w:rFonts w:ascii="Arial" w:eastAsia="Arial" w:hAnsi="Arial"/>
                <w:sz w:val="18"/>
              </w:rPr>
            </w:pPr>
            <w:r>
              <w:rPr>
                <w:rFonts w:ascii="Arial" w:eastAsia="Arial" w:hAnsi="Arial"/>
                <w:sz w:val="18"/>
              </w:rPr>
              <w:t xml:space="preserve">vedeném Krajským soudem v Hradci Králové pod spisovou značkou </w:t>
            </w:r>
            <w:proofErr w:type="spellStart"/>
            <w:r>
              <w:rPr>
                <w:rFonts w:ascii="Arial" w:eastAsia="Arial" w:hAnsi="Arial"/>
                <w:sz w:val="18"/>
              </w:rPr>
              <w:t>Pr</w:t>
            </w:r>
            <w:proofErr w:type="spellEnd"/>
            <w:r>
              <w:rPr>
                <w:rFonts w:ascii="Arial" w:eastAsia="Arial" w:hAnsi="Arial"/>
                <w:sz w:val="18"/>
              </w:rPr>
              <w:t xml:space="preserve"> 683</w:t>
            </w:r>
          </w:p>
        </w:tc>
      </w:tr>
      <w:tr w:rsidR="00AF7961" w14:paraId="44DD7545" w14:textId="77777777" w:rsidTr="00D83348">
        <w:trPr>
          <w:trHeight w:val="383"/>
        </w:trPr>
        <w:tc>
          <w:tcPr>
            <w:tcW w:w="2120" w:type="dxa"/>
            <w:shd w:val="clear" w:color="auto" w:fill="auto"/>
            <w:vAlign w:val="bottom"/>
          </w:tcPr>
          <w:p w14:paraId="320C353D" w14:textId="77777777" w:rsidR="00AF7961" w:rsidRDefault="00AF7961" w:rsidP="00FD4D17">
            <w:pPr>
              <w:spacing w:line="0" w:lineRule="atLeast"/>
              <w:rPr>
                <w:rFonts w:ascii="Arial" w:eastAsia="Arial" w:hAnsi="Arial"/>
              </w:rPr>
            </w:pPr>
            <w:r>
              <w:rPr>
                <w:rFonts w:ascii="Arial" w:eastAsia="Arial" w:hAnsi="Arial"/>
              </w:rPr>
              <w:t>IČO</w:t>
            </w:r>
          </w:p>
        </w:tc>
        <w:tc>
          <w:tcPr>
            <w:tcW w:w="1480" w:type="dxa"/>
            <w:shd w:val="clear" w:color="auto" w:fill="auto"/>
            <w:vAlign w:val="bottom"/>
          </w:tcPr>
          <w:p w14:paraId="196341ED" w14:textId="77777777" w:rsidR="00AF7961" w:rsidRDefault="00AF7961" w:rsidP="00FD4D17">
            <w:pPr>
              <w:spacing w:line="0" w:lineRule="atLeast"/>
              <w:rPr>
                <w:rFonts w:ascii="Arial" w:eastAsia="Arial" w:hAnsi="Arial"/>
              </w:rPr>
            </w:pPr>
            <w:r>
              <w:rPr>
                <w:rFonts w:ascii="Arial" w:eastAsia="Arial" w:hAnsi="Arial"/>
              </w:rPr>
              <w:t>00579033</w:t>
            </w:r>
          </w:p>
        </w:tc>
        <w:tc>
          <w:tcPr>
            <w:tcW w:w="1820" w:type="dxa"/>
            <w:shd w:val="clear" w:color="auto" w:fill="auto"/>
            <w:vAlign w:val="bottom"/>
          </w:tcPr>
          <w:p w14:paraId="0FE4CFA2" w14:textId="77777777" w:rsidR="00AF7961" w:rsidRDefault="00AF7961" w:rsidP="00FD4D17">
            <w:pPr>
              <w:spacing w:line="0" w:lineRule="atLeast"/>
              <w:rPr>
                <w:rFonts w:ascii="Times New Roman" w:eastAsia="Times New Roman" w:hAnsi="Times New Roman"/>
                <w:sz w:val="24"/>
              </w:rPr>
            </w:pPr>
          </w:p>
        </w:tc>
        <w:tc>
          <w:tcPr>
            <w:tcW w:w="380" w:type="dxa"/>
            <w:shd w:val="clear" w:color="auto" w:fill="auto"/>
            <w:vAlign w:val="bottom"/>
          </w:tcPr>
          <w:p w14:paraId="57FE259C" w14:textId="77777777" w:rsidR="00AF7961" w:rsidRDefault="00AF7961" w:rsidP="00FD4D17">
            <w:pPr>
              <w:spacing w:line="0" w:lineRule="atLeast"/>
              <w:rPr>
                <w:rFonts w:ascii="Times New Roman" w:eastAsia="Times New Roman" w:hAnsi="Times New Roman"/>
                <w:sz w:val="24"/>
              </w:rPr>
            </w:pPr>
          </w:p>
        </w:tc>
        <w:tc>
          <w:tcPr>
            <w:tcW w:w="1100" w:type="dxa"/>
            <w:shd w:val="clear" w:color="auto" w:fill="auto"/>
            <w:vAlign w:val="bottom"/>
          </w:tcPr>
          <w:p w14:paraId="4BF5AE82" w14:textId="77777777" w:rsidR="00AF7961" w:rsidRDefault="00AF7961" w:rsidP="00FD4D17">
            <w:pPr>
              <w:spacing w:line="0" w:lineRule="atLeast"/>
              <w:rPr>
                <w:rFonts w:ascii="Times New Roman" w:eastAsia="Times New Roman" w:hAnsi="Times New Roman"/>
                <w:sz w:val="24"/>
              </w:rPr>
            </w:pPr>
          </w:p>
        </w:tc>
        <w:tc>
          <w:tcPr>
            <w:tcW w:w="1820" w:type="dxa"/>
            <w:shd w:val="clear" w:color="auto" w:fill="auto"/>
            <w:vAlign w:val="bottom"/>
          </w:tcPr>
          <w:p w14:paraId="2B348D17" w14:textId="77777777" w:rsidR="00AF7961" w:rsidRDefault="00AF7961" w:rsidP="00FD4D17">
            <w:pPr>
              <w:spacing w:line="0" w:lineRule="atLeast"/>
              <w:rPr>
                <w:rFonts w:ascii="Times New Roman" w:eastAsia="Times New Roman" w:hAnsi="Times New Roman"/>
                <w:sz w:val="24"/>
              </w:rPr>
            </w:pPr>
          </w:p>
        </w:tc>
        <w:tc>
          <w:tcPr>
            <w:tcW w:w="360" w:type="dxa"/>
            <w:shd w:val="clear" w:color="auto" w:fill="auto"/>
            <w:vAlign w:val="bottom"/>
          </w:tcPr>
          <w:p w14:paraId="1A15795C" w14:textId="77777777" w:rsidR="00AF7961" w:rsidRDefault="00AF7961" w:rsidP="00FD4D17">
            <w:pPr>
              <w:spacing w:line="0" w:lineRule="atLeast"/>
              <w:rPr>
                <w:rFonts w:ascii="Times New Roman" w:eastAsia="Times New Roman" w:hAnsi="Times New Roman"/>
                <w:sz w:val="24"/>
              </w:rPr>
            </w:pPr>
          </w:p>
        </w:tc>
      </w:tr>
      <w:tr w:rsidR="00AF7961" w14:paraId="6C783E5D" w14:textId="77777777" w:rsidTr="00D83348">
        <w:trPr>
          <w:trHeight w:val="324"/>
        </w:trPr>
        <w:tc>
          <w:tcPr>
            <w:tcW w:w="2120" w:type="dxa"/>
            <w:shd w:val="clear" w:color="auto" w:fill="auto"/>
            <w:vAlign w:val="bottom"/>
          </w:tcPr>
          <w:p w14:paraId="7EE8B067" w14:textId="77777777" w:rsidR="00AF7961" w:rsidRDefault="00AF7961" w:rsidP="00FD4D17">
            <w:pPr>
              <w:spacing w:line="0" w:lineRule="atLeast"/>
              <w:rPr>
                <w:rFonts w:ascii="Arial" w:eastAsia="Arial" w:hAnsi="Arial"/>
              </w:rPr>
            </w:pPr>
            <w:r>
              <w:rPr>
                <w:rFonts w:ascii="Arial" w:eastAsia="Arial" w:hAnsi="Arial"/>
              </w:rPr>
              <w:t>DIČ</w:t>
            </w:r>
          </w:p>
        </w:tc>
        <w:tc>
          <w:tcPr>
            <w:tcW w:w="6960" w:type="dxa"/>
            <w:gridSpan w:val="6"/>
            <w:shd w:val="clear" w:color="auto" w:fill="auto"/>
            <w:vAlign w:val="bottom"/>
          </w:tcPr>
          <w:p w14:paraId="3FC4658A" w14:textId="77777777" w:rsidR="00AF7961" w:rsidRDefault="00AF7961" w:rsidP="00FD4D17">
            <w:pPr>
              <w:spacing w:line="0" w:lineRule="atLeast"/>
              <w:rPr>
                <w:rFonts w:ascii="Arial" w:eastAsia="Arial" w:hAnsi="Arial"/>
              </w:rPr>
            </w:pPr>
            <w:r>
              <w:rPr>
                <w:rFonts w:ascii="Arial" w:eastAsia="Arial" w:hAnsi="Arial"/>
              </w:rPr>
              <w:t>CZ00579033</w:t>
            </w:r>
          </w:p>
        </w:tc>
      </w:tr>
      <w:tr w:rsidR="00AF7961" w14:paraId="6FC02ECD" w14:textId="77777777" w:rsidTr="00D83348">
        <w:trPr>
          <w:trHeight w:val="324"/>
        </w:trPr>
        <w:tc>
          <w:tcPr>
            <w:tcW w:w="2120" w:type="dxa"/>
            <w:shd w:val="clear" w:color="auto" w:fill="auto"/>
            <w:vAlign w:val="bottom"/>
          </w:tcPr>
          <w:p w14:paraId="5BFD70D1" w14:textId="77777777" w:rsidR="00AF7961" w:rsidRDefault="00AF7961" w:rsidP="00FD4D17">
            <w:pPr>
              <w:spacing w:line="0" w:lineRule="atLeast"/>
              <w:rPr>
                <w:rFonts w:ascii="Arial" w:eastAsia="Arial" w:hAnsi="Arial"/>
              </w:rPr>
            </w:pPr>
            <w:r>
              <w:rPr>
                <w:rFonts w:ascii="Arial" w:eastAsia="Arial" w:hAnsi="Arial"/>
              </w:rPr>
              <w:t>se sídlem</w:t>
            </w:r>
          </w:p>
        </w:tc>
        <w:tc>
          <w:tcPr>
            <w:tcW w:w="6960" w:type="dxa"/>
            <w:gridSpan w:val="6"/>
            <w:shd w:val="clear" w:color="auto" w:fill="auto"/>
            <w:vAlign w:val="bottom"/>
          </w:tcPr>
          <w:p w14:paraId="24DDE5A8" w14:textId="77777777" w:rsidR="00AF7961" w:rsidRDefault="00AF7961" w:rsidP="00FD4D17">
            <w:pPr>
              <w:spacing w:line="0" w:lineRule="atLeast"/>
              <w:rPr>
                <w:rFonts w:ascii="Arial" w:eastAsia="Arial" w:hAnsi="Arial"/>
              </w:rPr>
            </w:pPr>
            <w:r>
              <w:rPr>
                <w:rFonts w:ascii="Arial" w:eastAsia="Arial" w:hAnsi="Arial"/>
              </w:rPr>
              <w:t xml:space="preserve">K </w:t>
            </w:r>
            <w:proofErr w:type="spellStart"/>
            <w:r>
              <w:rPr>
                <w:rFonts w:ascii="Arial" w:eastAsia="Arial" w:hAnsi="Arial"/>
              </w:rPr>
              <w:t>Biřičce</w:t>
            </w:r>
            <w:proofErr w:type="spellEnd"/>
            <w:r>
              <w:rPr>
                <w:rFonts w:ascii="Arial" w:eastAsia="Arial" w:hAnsi="Arial"/>
              </w:rPr>
              <w:t xml:space="preserve"> 1240, 500 08 Hradec Králové</w:t>
            </w:r>
          </w:p>
        </w:tc>
      </w:tr>
      <w:tr w:rsidR="00AF7961" w14:paraId="2252824B" w14:textId="77777777" w:rsidTr="00D83348">
        <w:trPr>
          <w:trHeight w:val="324"/>
        </w:trPr>
        <w:tc>
          <w:tcPr>
            <w:tcW w:w="2120" w:type="dxa"/>
            <w:shd w:val="clear" w:color="auto" w:fill="auto"/>
            <w:vAlign w:val="bottom"/>
          </w:tcPr>
          <w:p w14:paraId="3AD06755" w14:textId="77777777" w:rsidR="00AF7961" w:rsidRDefault="00AF7961" w:rsidP="00FD4D17">
            <w:pPr>
              <w:spacing w:line="0" w:lineRule="atLeast"/>
              <w:rPr>
                <w:rFonts w:ascii="Arial" w:eastAsia="Arial" w:hAnsi="Arial"/>
              </w:rPr>
            </w:pPr>
            <w:r>
              <w:rPr>
                <w:rFonts w:ascii="Arial" w:eastAsia="Arial" w:hAnsi="Arial"/>
              </w:rPr>
              <w:t>zástupce</w:t>
            </w:r>
          </w:p>
        </w:tc>
        <w:tc>
          <w:tcPr>
            <w:tcW w:w="6960" w:type="dxa"/>
            <w:gridSpan w:val="6"/>
            <w:shd w:val="clear" w:color="auto" w:fill="auto"/>
            <w:vAlign w:val="bottom"/>
          </w:tcPr>
          <w:p w14:paraId="68190144" w14:textId="77777777" w:rsidR="00AF7961" w:rsidRDefault="00AF7961" w:rsidP="00FD4D17">
            <w:pPr>
              <w:spacing w:line="0" w:lineRule="atLeast"/>
              <w:rPr>
                <w:rFonts w:ascii="Arial" w:eastAsia="Arial" w:hAnsi="Arial"/>
              </w:rPr>
            </w:pPr>
            <w:r>
              <w:rPr>
                <w:rFonts w:ascii="Arial" w:eastAsia="Arial" w:hAnsi="Arial"/>
              </w:rPr>
              <w:t>Ing. Daniela Lusková, MPA, ředitelka</w:t>
            </w:r>
          </w:p>
        </w:tc>
      </w:tr>
      <w:tr w:rsidR="00AF7961" w14:paraId="57AAB1B4" w14:textId="77777777" w:rsidTr="00D83348">
        <w:trPr>
          <w:trHeight w:val="324"/>
        </w:trPr>
        <w:tc>
          <w:tcPr>
            <w:tcW w:w="2120" w:type="dxa"/>
            <w:shd w:val="clear" w:color="auto" w:fill="auto"/>
            <w:vAlign w:val="bottom"/>
          </w:tcPr>
          <w:p w14:paraId="525D42FF" w14:textId="77777777" w:rsidR="00AF7961" w:rsidRDefault="00AF7961" w:rsidP="00FD4D17">
            <w:pPr>
              <w:spacing w:line="0" w:lineRule="atLeast"/>
              <w:rPr>
                <w:rFonts w:ascii="Arial" w:eastAsia="Arial" w:hAnsi="Arial"/>
              </w:rPr>
            </w:pPr>
            <w:r>
              <w:rPr>
                <w:rFonts w:ascii="Arial" w:eastAsia="Arial" w:hAnsi="Arial"/>
              </w:rPr>
              <w:t>bankovní spojení</w:t>
            </w:r>
          </w:p>
        </w:tc>
        <w:tc>
          <w:tcPr>
            <w:tcW w:w="6960" w:type="dxa"/>
            <w:gridSpan w:val="6"/>
            <w:shd w:val="clear" w:color="auto" w:fill="auto"/>
            <w:vAlign w:val="bottom"/>
          </w:tcPr>
          <w:p w14:paraId="5EE022FA" w14:textId="77777777" w:rsidR="00AF7961" w:rsidRDefault="00AF7961" w:rsidP="00FD4D17">
            <w:pPr>
              <w:spacing w:line="0" w:lineRule="atLeast"/>
              <w:rPr>
                <w:rFonts w:ascii="Arial" w:eastAsia="Arial" w:hAnsi="Arial"/>
              </w:rPr>
            </w:pPr>
            <w:r>
              <w:rPr>
                <w:rFonts w:ascii="Arial" w:eastAsia="Arial" w:hAnsi="Arial"/>
              </w:rPr>
              <w:t>Komerční banka, a.s., Hradec Králové</w:t>
            </w:r>
          </w:p>
        </w:tc>
      </w:tr>
      <w:tr w:rsidR="00AF7961" w14:paraId="4E3C11DB" w14:textId="77777777" w:rsidTr="00D83348">
        <w:trPr>
          <w:trHeight w:val="326"/>
        </w:trPr>
        <w:tc>
          <w:tcPr>
            <w:tcW w:w="2120" w:type="dxa"/>
            <w:shd w:val="clear" w:color="auto" w:fill="auto"/>
            <w:vAlign w:val="bottom"/>
          </w:tcPr>
          <w:p w14:paraId="4A701AE9" w14:textId="77777777" w:rsidR="00AF7961" w:rsidRDefault="00AF7961" w:rsidP="00FD4D17">
            <w:pPr>
              <w:spacing w:line="0" w:lineRule="atLeast"/>
              <w:rPr>
                <w:rFonts w:ascii="Arial" w:eastAsia="Arial" w:hAnsi="Arial"/>
              </w:rPr>
            </w:pPr>
            <w:r>
              <w:rPr>
                <w:rFonts w:ascii="Arial" w:eastAsia="Arial" w:hAnsi="Arial"/>
              </w:rPr>
              <w:t>číslo účtu</w:t>
            </w:r>
          </w:p>
        </w:tc>
        <w:tc>
          <w:tcPr>
            <w:tcW w:w="1480" w:type="dxa"/>
            <w:shd w:val="clear" w:color="auto" w:fill="auto"/>
            <w:vAlign w:val="bottom"/>
          </w:tcPr>
          <w:p w14:paraId="49C5324A" w14:textId="77777777" w:rsidR="00AF7961" w:rsidRDefault="00AF7961" w:rsidP="00FD4D17">
            <w:pPr>
              <w:spacing w:line="0" w:lineRule="atLeast"/>
              <w:rPr>
                <w:rFonts w:ascii="Arial" w:eastAsia="Arial" w:hAnsi="Arial"/>
              </w:rPr>
            </w:pPr>
            <w:r>
              <w:rPr>
                <w:rFonts w:ascii="Arial" w:eastAsia="Arial" w:hAnsi="Arial"/>
              </w:rPr>
              <w:t>25535511/0100</w:t>
            </w:r>
          </w:p>
        </w:tc>
        <w:tc>
          <w:tcPr>
            <w:tcW w:w="1820" w:type="dxa"/>
            <w:shd w:val="clear" w:color="auto" w:fill="auto"/>
            <w:vAlign w:val="bottom"/>
          </w:tcPr>
          <w:p w14:paraId="2D270BF6" w14:textId="77777777" w:rsidR="00AF7961" w:rsidRDefault="00AF7961" w:rsidP="00FD4D17">
            <w:pPr>
              <w:spacing w:line="0" w:lineRule="atLeast"/>
              <w:rPr>
                <w:rFonts w:ascii="Times New Roman" w:eastAsia="Times New Roman" w:hAnsi="Times New Roman"/>
                <w:sz w:val="24"/>
              </w:rPr>
            </w:pPr>
          </w:p>
        </w:tc>
        <w:tc>
          <w:tcPr>
            <w:tcW w:w="380" w:type="dxa"/>
            <w:shd w:val="clear" w:color="auto" w:fill="auto"/>
            <w:vAlign w:val="bottom"/>
          </w:tcPr>
          <w:p w14:paraId="4E02B65B" w14:textId="77777777" w:rsidR="00AF7961" w:rsidRDefault="00AF7961" w:rsidP="00FD4D17">
            <w:pPr>
              <w:spacing w:line="0" w:lineRule="atLeast"/>
              <w:rPr>
                <w:rFonts w:ascii="Times New Roman" w:eastAsia="Times New Roman" w:hAnsi="Times New Roman"/>
                <w:sz w:val="24"/>
              </w:rPr>
            </w:pPr>
          </w:p>
        </w:tc>
        <w:tc>
          <w:tcPr>
            <w:tcW w:w="1100" w:type="dxa"/>
            <w:shd w:val="clear" w:color="auto" w:fill="auto"/>
            <w:vAlign w:val="bottom"/>
          </w:tcPr>
          <w:p w14:paraId="591AA0AA" w14:textId="77777777" w:rsidR="00AF7961" w:rsidRDefault="00AF7961" w:rsidP="00FD4D17">
            <w:pPr>
              <w:spacing w:line="0" w:lineRule="atLeast"/>
              <w:rPr>
                <w:rFonts w:ascii="Times New Roman" w:eastAsia="Times New Roman" w:hAnsi="Times New Roman"/>
                <w:sz w:val="24"/>
              </w:rPr>
            </w:pPr>
          </w:p>
        </w:tc>
        <w:tc>
          <w:tcPr>
            <w:tcW w:w="1820" w:type="dxa"/>
            <w:shd w:val="clear" w:color="auto" w:fill="auto"/>
            <w:vAlign w:val="bottom"/>
          </w:tcPr>
          <w:p w14:paraId="6D929144" w14:textId="77777777" w:rsidR="00AF7961" w:rsidRDefault="00AF7961" w:rsidP="00FD4D17">
            <w:pPr>
              <w:spacing w:line="0" w:lineRule="atLeast"/>
              <w:rPr>
                <w:rFonts w:ascii="Times New Roman" w:eastAsia="Times New Roman" w:hAnsi="Times New Roman"/>
                <w:sz w:val="24"/>
              </w:rPr>
            </w:pPr>
          </w:p>
        </w:tc>
        <w:tc>
          <w:tcPr>
            <w:tcW w:w="360" w:type="dxa"/>
            <w:shd w:val="clear" w:color="auto" w:fill="auto"/>
            <w:vAlign w:val="bottom"/>
          </w:tcPr>
          <w:p w14:paraId="2ADBD30B" w14:textId="77777777" w:rsidR="00AF7961" w:rsidRDefault="00AF7961" w:rsidP="00FD4D17">
            <w:pPr>
              <w:spacing w:line="0" w:lineRule="atLeast"/>
              <w:rPr>
                <w:rFonts w:ascii="Times New Roman" w:eastAsia="Times New Roman" w:hAnsi="Times New Roman"/>
                <w:sz w:val="24"/>
              </w:rPr>
            </w:pPr>
          </w:p>
        </w:tc>
      </w:tr>
      <w:tr w:rsidR="00AF7961" w14:paraId="6FDA6C43" w14:textId="77777777" w:rsidTr="00D83348">
        <w:trPr>
          <w:trHeight w:val="502"/>
        </w:trPr>
        <w:tc>
          <w:tcPr>
            <w:tcW w:w="2120" w:type="dxa"/>
            <w:shd w:val="clear" w:color="auto" w:fill="auto"/>
            <w:vAlign w:val="bottom"/>
          </w:tcPr>
          <w:p w14:paraId="7185D59F" w14:textId="77777777" w:rsidR="00AF7961" w:rsidRDefault="00AF7961" w:rsidP="00FD4D17">
            <w:pPr>
              <w:spacing w:line="0" w:lineRule="atLeast"/>
              <w:rPr>
                <w:rFonts w:ascii="Arial" w:eastAsia="Arial" w:hAnsi="Arial"/>
              </w:rPr>
            </w:pPr>
            <w:r>
              <w:rPr>
                <w:rFonts w:ascii="Arial" w:eastAsia="Arial" w:hAnsi="Arial"/>
              </w:rPr>
              <w:t xml:space="preserve">dále jen </w:t>
            </w:r>
            <w:r>
              <w:rPr>
                <w:rFonts w:ascii="Arial" w:eastAsia="Arial" w:hAnsi="Arial"/>
                <w:i/>
              </w:rPr>
              <w:t>„zadavatel“</w:t>
            </w:r>
            <w:r>
              <w:rPr>
                <w:rFonts w:ascii="Arial" w:eastAsia="Arial" w:hAnsi="Arial"/>
              </w:rPr>
              <w:t xml:space="preserve"> a</w:t>
            </w:r>
          </w:p>
        </w:tc>
        <w:tc>
          <w:tcPr>
            <w:tcW w:w="1480" w:type="dxa"/>
            <w:shd w:val="clear" w:color="auto" w:fill="auto"/>
            <w:vAlign w:val="bottom"/>
          </w:tcPr>
          <w:p w14:paraId="36613783" w14:textId="77777777" w:rsidR="00AF7961" w:rsidRDefault="00AF7961" w:rsidP="00FD4D17">
            <w:pPr>
              <w:spacing w:line="0" w:lineRule="atLeast"/>
              <w:rPr>
                <w:rFonts w:ascii="Times New Roman" w:eastAsia="Times New Roman" w:hAnsi="Times New Roman"/>
                <w:sz w:val="24"/>
              </w:rPr>
            </w:pPr>
          </w:p>
        </w:tc>
        <w:tc>
          <w:tcPr>
            <w:tcW w:w="1820" w:type="dxa"/>
            <w:shd w:val="clear" w:color="auto" w:fill="auto"/>
            <w:vAlign w:val="bottom"/>
          </w:tcPr>
          <w:p w14:paraId="4A9B7514" w14:textId="77777777" w:rsidR="00AF7961" w:rsidRDefault="00AF7961" w:rsidP="00FD4D17">
            <w:pPr>
              <w:spacing w:line="0" w:lineRule="atLeast"/>
              <w:rPr>
                <w:rFonts w:ascii="Times New Roman" w:eastAsia="Times New Roman" w:hAnsi="Times New Roman"/>
                <w:sz w:val="24"/>
              </w:rPr>
            </w:pPr>
          </w:p>
        </w:tc>
        <w:tc>
          <w:tcPr>
            <w:tcW w:w="380" w:type="dxa"/>
            <w:shd w:val="clear" w:color="auto" w:fill="auto"/>
            <w:vAlign w:val="bottom"/>
          </w:tcPr>
          <w:p w14:paraId="48E76DF6" w14:textId="77777777" w:rsidR="00AF7961" w:rsidRDefault="00AF7961" w:rsidP="00FD4D17">
            <w:pPr>
              <w:spacing w:line="0" w:lineRule="atLeast"/>
              <w:rPr>
                <w:rFonts w:ascii="Times New Roman" w:eastAsia="Times New Roman" w:hAnsi="Times New Roman"/>
                <w:sz w:val="24"/>
              </w:rPr>
            </w:pPr>
          </w:p>
        </w:tc>
        <w:tc>
          <w:tcPr>
            <w:tcW w:w="1100" w:type="dxa"/>
            <w:shd w:val="clear" w:color="auto" w:fill="auto"/>
            <w:vAlign w:val="bottom"/>
          </w:tcPr>
          <w:p w14:paraId="71724D35" w14:textId="77777777" w:rsidR="00AF7961" w:rsidRDefault="00AF7961" w:rsidP="00FD4D17">
            <w:pPr>
              <w:spacing w:line="0" w:lineRule="atLeast"/>
              <w:rPr>
                <w:rFonts w:ascii="Times New Roman" w:eastAsia="Times New Roman" w:hAnsi="Times New Roman"/>
                <w:sz w:val="24"/>
              </w:rPr>
            </w:pPr>
          </w:p>
        </w:tc>
        <w:tc>
          <w:tcPr>
            <w:tcW w:w="1820" w:type="dxa"/>
            <w:shd w:val="clear" w:color="auto" w:fill="auto"/>
            <w:vAlign w:val="bottom"/>
          </w:tcPr>
          <w:p w14:paraId="4908D819" w14:textId="77777777" w:rsidR="00AF7961" w:rsidRDefault="00AF7961" w:rsidP="00FD4D17">
            <w:pPr>
              <w:spacing w:line="0" w:lineRule="atLeast"/>
              <w:rPr>
                <w:rFonts w:ascii="Times New Roman" w:eastAsia="Times New Roman" w:hAnsi="Times New Roman"/>
                <w:sz w:val="24"/>
              </w:rPr>
            </w:pPr>
          </w:p>
        </w:tc>
        <w:tc>
          <w:tcPr>
            <w:tcW w:w="360" w:type="dxa"/>
            <w:shd w:val="clear" w:color="auto" w:fill="auto"/>
            <w:vAlign w:val="bottom"/>
          </w:tcPr>
          <w:p w14:paraId="73571C02" w14:textId="77777777" w:rsidR="00AF7961" w:rsidRDefault="00AF7961" w:rsidP="00FD4D17">
            <w:pPr>
              <w:spacing w:line="0" w:lineRule="atLeast"/>
              <w:rPr>
                <w:rFonts w:ascii="Times New Roman" w:eastAsia="Times New Roman" w:hAnsi="Times New Roman"/>
                <w:sz w:val="24"/>
              </w:rPr>
            </w:pPr>
          </w:p>
        </w:tc>
      </w:tr>
      <w:tr w:rsidR="00AF7961" w14:paraId="38642624" w14:textId="77777777" w:rsidTr="00D83348">
        <w:trPr>
          <w:trHeight w:val="279"/>
        </w:trPr>
        <w:tc>
          <w:tcPr>
            <w:tcW w:w="2120" w:type="dxa"/>
            <w:shd w:val="clear" w:color="auto" w:fill="auto"/>
            <w:vAlign w:val="bottom"/>
          </w:tcPr>
          <w:p w14:paraId="29784A24" w14:textId="77777777" w:rsidR="00AF7961" w:rsidRDefault="00AF7961" w:rsidP="00FD4D17">
            <w:pPr>
              <w:spacing w:line="0" w:lineRule="atLeast"/>
              <w:rPr>
                <w:rFonts w:ascii="Times New Roman" w:eastAsia="Times New Roman" w:hAnsi="Times New Roman"/>
                <w:sz w:val="24"/>
              </w:rPr>
            </w:pPr>
          </w:p>
        </w:tc>
        <w:tc>
          <w:tcPr>
            <w:tcW w:w="1480" w:type="dxa"/>
            <w:shd w:val="clear" w:color="auto" w:fill="auto"/>
            <w:vAlign w:val="bottom"/>
          </w:tcPr>
          <w:p w14:paraId="06C10E0A" w14:textId="77777777" w:rsidR="00AF7961" w:rsidRDefault="00AF7961" w:rsidP="00FD4D17">
            <w:pPr>
              <w:spacing w:line="0" w:lineRule="atLeast"/>
              <w:rPr>
                <w:rFonts w:ascii="Times New Roman" w:eastAsia="Times New Roman" w:hAnsi="Times New Roman"/>
                <w:sz w:val="24"/>
              </w:rPr>
            </w:pPr>
          </w:p>
        </w:tc>
        <w:tc>
          <w:tcPr>
            <w:tcW w:w="1820" w:type="dxa"/>
            <w:shd w:val="clear" w:color="auto" w:fill="auto"/>
            <w:vAlign w:val="bottom"/>
          </w:tcPr>
          <w:p w14:paraId="374449A2" w14:textId="77777777" w:rsidR="00AF7961" w:rsidRDefault="00AF7961" w:rsidP="00FD4D17">
            <w:pPr>
              <w:spacing w:line="0" w:lineRule="atLeast"/>
              <w:rPr>
                <w:rFonts w:ascii="Times New Roman" w:eastAsia="Times New Roman" w:hAnsi="Times New Roman"/>
                <w:sz w:val="24"/>
              </w:rPr>
            </w:pPr>
          </w:p>
        </w:tc>
        <w:tc>
          <w:tcPr>
            <w:tcW w:w="1480" w:type="dxa"/>
            <w:gridSpan w:val="2"/>
            <w:shd w:val="clear" w:color="auto" w:fill="auto"/>
            <w:vAlign w:val="bottom"/>
          </w:tcPr>
          <w:p w14:paraId="51C9A7F0" w14:textId="77777777" w:rsidR="00AF7961" w:rsidRDefault="00AF7961" w:rsidP="00FD4D17">
            <w:pPr>
              <w:spacing w:line="0" w:lineRule="atLeast"/>
              <w:rPr>
                <w:rFonts w:ascii="Times New Roman" w:eastAsia="Times New Roman" w:hAnsi="Times New Roman"/>
                <w:sz w:val="24"/>
              </w:rPr>
            </w:pPr>
          </w:p>
        </w:tc>
        <w:tc>
          <w:tcPr>
            <w:tcW w:w="1820" w:type="dxa"/>
            <w:shd w:val="clear" w:color="auto" w:fill="auto"/>
            <w:vAlign w:val="bottom"/>
          </w:tcPr>
          <w:p w14:paraId="403C8518" w14:textId="77777777" w:rsidR="00AF7961" w:rsidRDefault="00AF7961" w:rsidP="00FD4D17">
            <w:pPr>
              <w:spacing w:line="0" w:lineRule="atLeast"/>
              <w:rPr>
                <w:rFonts w:ascii="Times New Roman" w:eastAsia="Times New Roman" w:hAnsi="Times New Roman"/>
                <w:sz w:val="24"/>
              </w:rPr>
            </w:pPr>
          </w:p>
        </w:tc>
        <w:tc>
          <w:tcPr>
            <w:tcW w:w="360" w:type="dxa"/>
            <w:shd w:val="clear" w:color="auto" w:fill="auto"/>
            <w:vAlign w:val="bottom"/>
          </w:tcPr>
          <w:p w14:paraId="6CCABA90" w14:textId="77777777" w:rsidR="00AF7961" w:rsidRDefault="00AF7961" w:rsidP="00FD4D17">
            <w:pPr>
              <w:spacing w:line="0" w:lineRule="atLeast"/>
              <w:rPr>
                <w:rFonts w:ascii="Times New Roman" w:eastAsia="Times New Roman" w:hAnsi="Times New Roman"/>
                <w:sz w:val="24"/>
              </w:rPr>
            </w:pPr>
          </w:p>
        </w:tc>
      </w:tr>
      <w:tr w:rsidR="00AF7961" w:rsidRPr="00D83348" w14:paraId="6F777094" w14:textId="77777777" w:rsidTr="00D83348">
        <w:trPr>
          <w:trHeight w:val="230"/>
        </w:trPr>
        <w:tc>
          <w:tcPr>
            <w:tcW w:w="2120" w:type="dxa"/>
            <w:shd w:val="clear" w:color="auto" w:fill="auto"/>
            <w:vAlign w:val="bottom"/>
          </w:tcPr>
          <w:p w14:paraId="7518086B" w14:textId="77777777" w:rsidR="00AF7961" w:rsidRPr="00D83348" w:rsidRDefault="00AF7961" w:rsidP="00FD4D17">
            <w:pPr>
              <w:spacing w:line="225" w:lineRule="exact"/>
              <w:rPr>
                <w:rFonts w:ascii="Arial" w:eastAsia="Arial" w:hAnsi="Arial"/>
                <w:b/>
              </w:rPr>
            </w:pPr>
            <w:r w:rsidRPr="00D83348">
              <w:rPr>
                <w:rFonts w:ascii="Arial" w:eastAsia="Arial" w:hAnsi="Arial"/>
                <w:b/>
              </w:rPr>
              <w:t>Zástupce zadavatele</w:t>
            </w:r>
          </w:p>
        </w:tc>
        <w:tc>
          <w:tcPr>
            <w:tcW w:w="3680" w:type="dxa"/>
            <w:gridSpan w:val="3"/>
            <w:shd w:val="clear" w:color="auto" w:fill="auto"/>
            <w:vAlign w:val="bottom"/>
          </w:tcPr>
          <w:p w14:paraId="3607ECCE" w14:textId="7C767748" w:rsidR="00AF7961" w:rsidRPr="00D83348" w:rsidRDefault="00D83348" w:rsidP="00FD4D17">
            <w:pPr>
              <w:spacing w:line="225" w:lineRule="exact"/>
              <w:rPr>
                <w:rFonts w:ascii="Arial" w:eastAsia="Arial" w:hAnsi="Arial"/>
                <w:b/>
                <w:bCs/>
                <w:highlight w:val="cyan"/>
              </w:rPr>
            </w:pPr>
            <w:r w:rsidRPr="00D83348">
              <w:rPr>
                <w:rFonts w:ascii="Arial" w:eastAsia="Arial" w:hAnsi="Arial"/>
                <w:b/>
                <w:bCs/>
              </w:rPr>
              <w:t>Mgr. Zdeněk Tomáš, advokát</w:t>
            </w:r>
          </w:p>
        </w:tc>
        <w:tc>
          <w:tcPr>
            <w:tcW w:w="1100" w:type="dxa"/>
            <w:shd w:val="clear" w:color="auto" w:fill="auto"/>
            <w:vAlign w:val="bottom"/>
          </w:tcPr>
          <w:p w14:paraId="69145F18" w14:textId="77777777" w:rsidR="00AF7961" w:rsidRPr="00D83348" w:rsidRDefault="00AF7961" w:rsidP="00FD4D17">
            <w:pPr>
              <w:spacing w:line="0" w:lineRule="atLeast"/>
              <w:rPr>
                <w:rFonts w:ascii="Times New Roman" w:eastAsia="Times New Roman" w:hAnsi="Times New Roman"/>
              </w:rPr>
            </w:pPr>
          </w:p>
        </w:tc>
        <w:tc>
          <w:tcPr>
            <w:tcW w:w="1820" w:type="dxa"/>
            <w:shd w:val="clear" w:color="auto" w:fill="auto"/>
            <w:vAlign w:val="bottom"/>
          </w:tcPr>
          <w:p w14:paraId="4D9107C4" w14:textId="77777777" w:rsidR="00AF7961" w:rsidRPr="00D83348" w:rsidRDefault="00AF7961" w:rsidP="00FD4D17">
            <w:pPr>
              <w:spacing w:line="0" w:lineRule="atLeast"/>
              <w:rPr>
                <w:rFonts w:ascii="Times New Roman" w:eastAsia="Times New Roman" w:hAnsi="Times New Roman"/>
              </w:rPr>
            </w:pPr>
          </w:p>
        </w:tc>
        <w:tc>
          <w:tcPr>
            <w:tcW w:w="360" w:type="dxa"/>
            <w:shd w:val="clear" w:color="auto" w:fill="auto"/>
            <w:vAlign w:val="bottom"/>
          </w:tcPr>
          <w:p w14:paraId="4FE3C132" w14:textId="77777777" w:rsidR="00AF7961" w:rsidRPr="00D83348" w:rsidRDefault="00AF7961" w:rsidP="00FD4D17">
            <w:pPr>
              <w:spacing w:line="0" w:lineRule="atLeast"/>
              <w:rPr>
                <w:rFonts w:ascii="Times New Roman" w:eastAsia="Times New Roman" w:hAnsi="Times New Roman"/>
              </w:rPr>
            </w:pPr>
          </w:p>
        </w:tc>
      </w:tr>
      <w:tr w:rsidR="00AF7961" w:rsidRPr="00D83348" w14:paraId="644EA765" w14:textId="77777777" w:rsidTr="00D83348">
        <w:trPr>
          <w:trHeight w:val="154"/>
        </w:trPr>
        <w:tc>
          <w:tcPr>
            <w:tcW w:w="2120" w:type="dxa"/>
            <w:shd w:val="clear" w:color="auto" w:fill="auto"/>
            <w:vAlign w:val="bottom"/>
          </w:tcPr>
          <w:p w14:paraId="5426E0AA" w14:textId="77777777" w:rsidR="00AF7961" w:rsidRPr="00D83348" w:rsidRDefault="00AF7961" w:rsidP="00FD4D17">
            <w:pPr>
              <w:spacing w:line="0" w:lineRule="atLeast"/>
              <w:rPr>
                <w:rFonts w:ascii="Times New Roman" w:eastAsia="Times New Roman" w:hAnsi="Times New Roman"/>
                <w:sz w:val="13"/>
              </w:rPr>
            </w:pPr>
          </w:p>
        </w:tc>
        <w:tc>
          <w:tcPr>
            <w:tcW w:w="1480" w:type="dxa"/>
            <w:shd w:val="clear" w:color="auto" w:fill="auto"/>
            <w:vAlign w:val="bottom"/>
          </w:tcPr>
          <w:p w14:paraId="7285C02F" w14:textId="77777777" w:rsidR="00AF7961" w:rsidRPr="00D83348" w:rsidRDefault="00AF7961" w:rsidP="00FD4D17">
            <w:pPr>
              <w:spacing w:line="0" w:lineRule="atLeast"/>
              <w:rPr>
                <w:rFonts w:ascii="Times New Roman" w:eastAsia="Times New Roman" w:hAnsi="Times New Roman"/>
                <w:sz w:val="13"/>
              </w:rPr>
            </w:pPr>
          </w:p>
        </w:tc>
        <w:tc>
          <w:tcPr>
            <w:tcW w:w="3300" w:type="dxa"/>
            <w:gridSpan w:val="3"/>
            <w:shd w:val="clear" w:color="auto" w:fill="auto"/>
            <w:vAlign w:val="bottom"/>
          </w:tcPr>
          <w:p w14:paraId="102AB088" w14:textId="77777777" w:rsidR="00AF7961" w:rsidRPr="00D83348" w:rsidRDefault="00AF7961" w:rsidP="00FD4D17">
            <w:pPr>
              <w:spacing w:line="0" w:lineRule="atLeast"/>
              <w:rPr>
                <w:rFonts w:ascii="Times New Roman" w:eastAsia="Times New Roman" w:hAnsi="Times New Roman"/>
                <w:sz w:val="13"/>
              </w:rPr>
            </w:pPr>
          </w:p>
        </w:tc>
        <w:tc>
          <w:tcPr>
            <w:tcW w:w="2180" w:type="dxa"/>
            <w:gridSpan w:val="2"/>
            <w:shd w:val="clear" w:color="auto" w:fill="auto"/>
            <w:vAlign w:val="bottom"/>
          </w:tcPr>
          <w:p w14:paraId="50C302C9" w14:textId="77777777" w:rsidR="00AF7961" w:rsidRPr="00D83348" w:rsidRDefault="00AF7961" w:rsidP="00FD4D17">
            <w:pPr>
              <w:spacing w:line="0" w:lineRule="atLeast"/>
              <w:rPr>
                <w:rFonts w:ascii="Times New Roman" w:eastAsia="Times New Roman" w:hAnsi="Times New Roman"/>
                <w:sz w:val="13"/>
              </w:rPr>
            </w:pPr>
          </w:p>
        </w:tc>
      </w:tr>
      <w:tr w:rsidR="00AF7961" w:rsidRPr="00D83348" w14:paraId="2DFB1DFE" w14:textId="77777777" w:rsidTr="00D83348">
        <w:trPr>
          <w:trHeight w:val="206"/>
        </w:trPr>
        <w:tc>
          <w:tcPr>
            <w:tcW w:w="2120" w:type="dxa"/>
            <w:shd w:val="clear" w:color="auto" w:fill="auto"/>
            <w:vAlign w:val="bottom"/>
          </w:tcPr>
          <w:p w14:paraId="3878A762" w14:textId="77777777" w:rsidR="00AF7961" w:rsidRPr="00D83348" w:rsidRDefault="00AF7961" w:rsidP="00FD4D17">
            <w:pPr>
              <w:spacing w:line="0" w:lineRule="atLeast"/>
              <w:rPr>
                <w:rFonts w:ascii="Times New Roman" w:eastAsia="Times New Roman" w:hAnsi="Times New Roman"/>
                <w:sz w:val="17"/>
              </w:rPr>
            </w:pPr>
          </w:p>
        </w:tc>
        <w:tc>
          <w:tcPr>
            <w:tcW w:w="3300" w:type="dxa"/>
            <w:gridSpan w:val="2"/>
            <w:shd w:val="clear" w:color="auto" w:fill="auto"/>
            <w:vAlign w:val="bottom"/>
          </w:tcPr>
          <w:p w14:paraId="07BA1E57" w14:textId="4C19FEC8" w:rsidR="00AF7961" w:rsidRPr="00D83348" w:rsidRDefault="00D83348" w:rsidP="00FD4D17">
            <w:pPr>
              <w:spacing w:line="204" w:lineRule="exact"/>
              <w:rPr>
                <w:rFonts w:ascii="Arial" w:eastAsia="Arial" w:hAnsi="Arial"/>
                <w:sz w:val="18"/>
              </w:rPr>
            </w:pPr>
            <w:r w:rsidRPr="00D83348">
              <w:rPr>
                <w:rFonts w:ascii="Arial" w:eastAsia="Arial" w:hAnsi="Arial"/>
                <w:sz w:val="18"/>
              </w:rPr>
              <w:t xml:space="preserve">Není </w:t>
            </w:r>
            <w:r w:rsidR="00AF7961" w:rsidRPr="00D83348">
              <w:rPr>
                <w:rFonts w:ascii="Arial" w:eastAsia="Arial" w:hAnsi="Arial"/>
                <w:sz w:val="18"/>
              </w:rPr>
              <w:t xml:space="preserve">zapsaný v obchodním rejstříku </w:t>
            </w:r>
          </w:p>
        </w:tc>
        <w:tc>
          <w:tcPr>
            <w:tcW w:w="3300" w:type="dxa"/>
            <w:gridSpan w:val="3"/>
            <w:shd w:val="clear" w:color="auto" w:fill="auto"/>
            <w:vAlign w:val="bottom"/>
          </w:tcPr>
          <w:p w14:paraId="0A2AAAE1" w14:textId="1BF97569" w:rsidR="00AF7961" w:rsidRPr="00D83348" w:rsidRDefault="00AF7961" w:rsidP="00FD4D17">
            <w:pPr>
              <w:spacing w:line="204" w:lineRule="exact"/>
              <w:rPr>
                <w:rFonts w:ascii="Arial" w:eastAsia="Arial" w:hAnsi="Arial"/>
                <w:sz w:val="18"/>
                <w:highlight w:val="cyan"/>
              </w:rPr>
            </w:pPr>
          </w:p>
        </w:tc>
        <w:tc>
          <w:tcPr>
            <w:tcW w:w="360" w:type="dxa"/>
            <w:shd w:val="clear" w:color="auto" w:fill="auto"/>
            <w:vAlign w:val="bottom"/>
          </w:tcPr>
          <w:p w14:paraId="21EA20DA" w14:textId="510084F4" w:rsidR="00AF7961" w:rsidRPr="00D83348" w:rsidRDefault="00AF7961" w:rsidP="00FD4D17">
            <w:pPr>
              <w:spacing w:line="204" w:lineRule="exact"/>
              <w:ind w:left="60"/>
              <w:rPr>
                <w:rFonts w:ascii="Arial" w:eastAsia="Arial" w:hAnsi="Arial"/>
                <w:sz w:val="18"/>
              </w:rPr>
            </w:pPr>
          </w:p>
        </w:tc>
      </w:tr>
      <w:tr w:rsidR="00AF7961" w:rsidRPr="00D83348" w14:paraId="2D6989B8" w14:textId="77777777" w:rsidTr="00D83348">
        <w:trPr>
          <w:trHeight w:val="31"/>
        </w:trPr>
        <w:tc>
          <w:tcPr>
            <w:tcW w:w="2120" w:type="dxa"/>
            <w:shd w:val="clear" w:color="auto" w:fill="auto"/>
            <w:vAlign w:val="bottom"/>
          </w:tcPr>
          <w:p w14:paraId="15BA681A" w14:textId="77777777" w:rsidR="00AF7961" w:rsidRPr="00D83348" w:rsidRDefault="00AF7961" w:rsidP="00FD4D17">
            <w:pPr>
              <w:spacing w:line="0" w:lineRule="atLeast"/>
              <w:rPr>
                <w:rFonts w:ascii="Times New Roman" w:eastAsia="Times New Roman" w:hAnsi="Times New Roman"/>
                <w:sz w:val="2"/>
              </w:rPr>
            </w:pPr>
          </w:p>
        </w:tc>
        <w:tc>
          <w:tcPr>
            <w:tcW w:w="6960" w:type="dxa"/>
            <w:gridSpan w:val="6"/>
            <w:shd w:val="clear" w:color="auto" w:fill="auto"/>
            <w:vAlign w:val="bottom"/>
          </w:tcPr>
          <w:p w14:paraId="2B386438" w14:textId="77777777" w:rsidR="00AF7961" w:rsidRPr="00D83348" w:rsidRDefault="00AF7961" w:rsidP="00FD4D17">
            <w:pPr>
              <w:spacing w:line="0" w:lineRule="atLeast"/>
              <w:rPr>
                <w:rFonts w:ascii="Times New Roman" w:eastAsia="Times New Roman" w:hAnsi="Times New Roman"/>
                <w:sz w:val="2"/>
              </w:rPr>
            </w:pPr>
          </w:p>
        </w:tc>
      </w:tr>
      <w:tr w:rsidR="00AF7961" w:rsidRPr="00D83348" w14:paraId="59B58D4F" w14:textId="77777777" w:rsidTr="00D83348">
        <w:trPr>
          <w:trHeight w:val="151"/>
        </w:trPr>
        <w:tc>
          <w:tcPr>
            <w:tcW w:w="2120" w:type="dxa"/>
            <w:shd w:val="clear" w:color="auto" w:fill="auto"/>
            <w:vAlign w:val="bottom"/>
          </w:tcPr>
          <w:p w14:paraId="74306D1F" w14:textId="77777777" w:rsidR="00AF7961" w:rsidRPr="00D83348" w:rsidRDefault="00AF7961" w:rsidP="00FD4D17">
            <w:pPr>
              <w:spacing w:line="0" w:lineRule="atLeast"/>
              <w:rPr>
                <w:rFonts w:ascii="Times New Roman" w:eastAsia="Times New Roman" w:hAnsi="Times New Roman"/>
                <w:sz w:val="13"/>
              </w:rPr>
            </w:pPr>
          </w:p>
        </w:tc>
        <w:tc>
          <w:tcPr>
            <w:tcW w:w="6960" w:type="dxa"/>
            <w:gridSpan w:val="6"/>
            <w:shd w:val="clear" w:color="auto" w:fill="auto"/>
            <w:vAlign w:val="bottom"/>
          </w:tcPr>
          <w:p w14:paraId="00D72BBC" w14:textId="77777777" w:rsidR="00AF7961" w:rsidRPr="00D83348" w:rsidRDefault="00AF7961" w:rsidP="00FD4D17">
            <w:pPr>
              <w:spacing w:line="0" w:lineRule="atLeast"/>
              <w:rPr>
                <w:rFonts w:ascii="Times New Roman" w:eastAsia="Times New Roman" w:hAnsi="Times New Roman"/>
                <w:sz w:val="13"/>
              </w:rPr>
            </w:pPr>
          </w:p>
        </w:tc>
      </w:tr>
      <w:tr w:rsidR="00AF7961" w:rsidRPr="00D83348" w14:paraId="1D3AF735" w14:textId="77777777" w:rsidTr="00D83348">
        <w:trPr>
          <w:trHeight w:val="230"/>
        </w:trPr>
        <w:tc>
          <w:tcPr>
            <w:tcW w:w="2120" w:type="dxa"/>
            <w:shd w:val="clear" w:color="auto" w:fill="auto"/>
            <w:vAlign w:val="bottom"/>
          </w:tcPr>
          <w:p w14:paraId="24FAEA84" w14:textId="77777777" w:rsidR="00AF7961" w:rsidRPr="00D83348" w:rsidRDefault="00AF7961" w:rsidP="00FD4D17">
            <w:pPr>
              <w:spacing w:line="228" w:lineRule="exact"/>
              <w:rPr>
                <w:rFonts w:ascii="Arial" w:eastAsia="Arial" w:hAnsi="Arial"/>
              </w:rPr>
            </w:pPr>
            <w:r w:rsidRPr="00D83348">
              <w:rPr>
                <w:rFonts w:ascii="Arial" w:eastAsia="Arial" w:hAnsi="Arial"/>
              </w:rPr>
              <w:t>IČO</w:t>
            </w:r>
          </w:p>
        </w:tc>
        <w:tc>
          <w:tcPr>
            <w:tcW w:w="3680" w:type="dxa"/>
            <w:gridSpan w:val="3"/>
            <w:shd w:val="clear" w:color="auto" w:fill="auto"/>
            <w:vAlign w:val="bottom"/>
          </w:tcPr>
          <w:p w14:paraId="49038E96" w14:textId="59054836" w:rsidR="00AF7961" w:rsidRPr="00D83348" w:rsidRDefault="00D83348" w:rsidP="00FD4D17">
            <w:pPr>
              <w:spacing w:line="228" w:lineRule="exact"/>
              <w:rPr>
                <w:rFonts w:ascii="Arial" w:eastAsia="Arial" w:hAnsi="Arial"/>
                <w:highlight w:val="cyan"/>
              </w:rPr>
            </w:pPr>
            <w:r w:rsidRPr="00D83348">
              <w:rPr>
                <w:rFonts w:ascii="Arial" w:eastAsia="Arial" w:hAnsi="Arial"/>
              </w:rPr>
              <w:t>03536378</w:t>
            </w:r>
          </w:p>
        </w:tc>
        <w:tc>
          <w:tcPr>
            <w:tcW w:w="3280" w:type="dxa"/>
            <w:gridSpan w:val="3"/>
            <w:shd w:val="clear" w:color="auto" w:fill="auto"/>
            <w:vAlign w:val="bottom"/>
          </w:tcPr>
          <w:p w14:paraId="2881F905" w14:textId="77777777" w:rsidR="00AF7961" w:rsidRPr="00D83348" w:rsidRDefault="00AF7961" w:rsidP="00FD4D17">
            <w:pPr>
              <w:spacing w:line="0" w:lineRule="atLeast"/>
              <w:rPr>
                <w:rFonts w:ascii="Times New Roman" w:eastAsia="Times New Roman" w:hAnsi="Times New Roman"/>
              </w:rPr>
            </w:pPr>
          </w:p>
        </w:tc>
      </w:tr>
      <w:tr w:rsidR="00AF7961" w:rsidRPr="00D83348" w14:paraId="77F1B56A" w14:textId="77777777" w:rsidTr="00D83348">
        <w:trPr>
          <w:trHeight w:val="94"/>
        </w:trPr>
        <w:tc>
          <w:tcPr>
            <w:tcW w:w="2120" w:type="dxa"/>
            <w:shd w:val="clear" w:color="auto" w:fill="auto"/>
            <w:vAlign w:val="bottom"/>
          </w:tcPr>
          <w:p w14:paraId="7A2A5D2E" w14:textId="77777777" w:rsidR="00AF7961" w:rsidRPr="00D83348" w:rsidRDefault="00AF7961" w:rsidP="00FD4D17">
            <w:pPr>
              <w:spacing w:line="0" w:lineRule="atLeast"/>
              <w:rPr>
                <w:rFonts w:ascii="Times New Roman" w:eastAsia="Times New Roman" w:hAnsi="Times New Roman"/>
                <w:sz w:val="8"/>
              </w:rPr>
            </w:pPr>
          </w:p>
        </w:tc>
        <w:tc>
          <w:tcPr>
            <w:tcW w:w="6960" w:type="dxa"/>
            <w:gridSpan w:val="6"/>
            <w:shd w:val="clear" w:color="auto" w:fill="auto"/>
            <w:vAlign w:val="bottom"/>
          </w:tcPr>
          <w:p w14:paraId="46459F01" w14:textId="77777777" w:rsidR="00AF7961" w:rsidRPr="00D83348" w:rsidRDefault="00AF7961" w:rsidP="00FD4D17">
            <w:pPr>
              <w:spacing w:line="0" w:lineRule="atLeast"/>
              <w:rPr>
                <w:rFonts w:ascii="Times New Roman" w:eastAsia="Times New Roman" w:hAnsi="Times New Roman"/>
                <w:sz w:val="8"/>
              </w:rPr>
            </w:pPr>
          </w:p>
        </w:tc>
      </w:tr>
      <w:tr w:rsidR="00AF7961" w:rsidRPr="00D83348" w14:paraId="4BB0A009" w14:textId="77777777" w:rsidTr="00D83348">
        <w:trPr>
          <w:trHeight w:val="230"/>
        </w:trPr>
        <w:tc>
          <w:tcPr>
            <w:tcW w:w="2120" w:type="dxa"/>
            <w:shd w:val="clear" w:color="auto" w:fill="auto"/>
            <w:vAlign w:val="bottom"/>
          </w:tcPr>
          <w:p w14:paraId="0EC98B5D" w14:textId="77777777" w:rsidR="00AF7961" w:rsidRPr="00D83348" w:rsidRDefault="00AF7961" w:rsidP="00FD4D17">
            <w:pPr>
              <w:spacing w:line="228" w:lineRule="exact"/>
              <w:rPr>
                <w:rFonts w:ascii="Arial" w:eastAsia="Arial" w:hAnsi="Arial"/>
              </w:rPr>
            </w:pPr>
            <w:r w:rsidRPr="00D83348">
              <w:rPr>
                <w:rFonts w:ascii="Arial" w:eastAsia="Arial" w:hAnsi="Arial"/>
              </w:rPr>
              <w:t>DIČ</w:t>
            </w:r>
          </w:p>
        </w:tc>
        <w:tc>
          <w:tcPr>
            <w:tcW w:w="3680" w:type="dxa"/>
            <w:gridSpan w:val="3"/>
            <w:shd w:val="clear" w:color="auto" w:fill="auto"/>
            <w:vAlign w:val="bottom"/>
          </w:tcPr>
          <w:p w14:paraId="64F418F8" w14:textId="580B36C8" w:rsidR="00AF7961" w:rsidRPr="00D83348" w:rsidRDefault="00D83348" w:rsidP="00FD4D17">
            <w:pPr>
              <w:spacing w:line="228" w:lineRule="exact"/>
              <w:rPr>
                <w:rFonts w:ascii="Arial" w:eastAsia="Arial" w:hAnsi="Arial"/>
                <w:highlight w:val="cyan"/>
              </w:rPr>
            </w:pPr>
            <w:r w:rsidRPr="00D83348">
              <w:rPr>
                <w:rFonts w:ascii="Arial" w:eastAsia="Arial" w:hAnsi="Arial"/>
              </w:rPr>
              <w:t>CZ8411103382</w:t>
            </w:r>
          </w:p>
        </w:tc>
        <w:tc>
          <w:tcPr>
            <w:tcW w:w="3280" w:type="dxa"/>
            <w:gridSpan w:val="3"/>
            <w:shd w:val="clear" w:color="auto" w:fill="auto"/>
            <w:vAlign w:val="bottom"/>
          </w:tcPr>
          <w:p w14:paraId="036EC60D" w14:textId="77777777" w:rsidR="00AF7961" w:rsidRPr="00D83348" w:rsidRDefault="00AF7961" w:rsidP="00FD4D17">
            <w:pPr>
              <w:spacing w:line="0" w:lineRule="atLeast"/>
              <w:rPr>
                <w:rFonts w:ascii="Times New Roman" w:eastAsia="Times New Roman" w:hAnsi="Times New Roman"/>
              </w:rPr>
            </w:pPr>
          </w:p>
        </w:tc>
      </w:tr>
      <w:tr w:rsidR="00AF7961" w:rsidRPr="00D83348" w14:paraId="578A78A2" w14:textId="77777777" w:rsidTr="00D83348">
        <w:trPr>
          <w:trHeight w:val="94"/>
        </w:trPr>
        <w:tc>
          <w:tcPr>
            <w:tcW w:w="2120" w:type="dxa"/>
            <w:shd w:val="clear" w:color="auto" w:fill="auto"/>
            <w:vAlign w:val="bottom"/>
          </w:tcPr>
          <w:p w14:paraId="51F865C4" w14:textId="77777777" w:rsidR="00AF7961" w:rsidRPr="00D83348" w:rsidRDefault="00AF7961" w:rsidP="00FD4D17">
            <w:pPr>
              <w:spacing w:line="0" w:lineRule="atLeast"/>
              <w:rPr>
                <w:rFonts w:ascii="Times New Roman" w:eastAsia="Times New Roman" w:hAnsi="Times New Roman"/>
                <w:sz w:val="8"/>
              </w:rPr>
            </w:pPr>
          </w:p>
        </w:tc>
        <w:tc>
          <w:tcPr>
            <w:tcW w:w="6960" w:type="dxa"/>
            <w:gridSpan w:val="6"/>
            <w:shd w:val="clear" w:color="auto" w:fill="auto"/>
            <w:vAlign w:val="bottom"/>
          </w:tcPr>
          <w:p w14:paraId="4164EAA4" w14:textId="77777777" w:rsidR="00AF7961" w:rsidRPr="00D83348" w:rsidRDefault="00AF7961" w:rsidP="00FD4D17">
            <w:pPr>
              <w:spacing w:line="0" w:lineRule="atLeast"/>
              <w:rPr>
                <w:rFonts w:ascii="Times New Roman" w:eastAsia="Times New Roman" w:hAnsi="Times New Roman"/>
                <w:sz w:val="8"/>
              </w:rPr>
            </w:pPr>
          </w:p>
        </w:tc>
      </w:tr>
      <w:tr w:rsidR="00AF7961" w:rsidRPr="00D83348" w14:paraId="2554CC84" w14:textId="77777777" w:rsidTr="00D83348">
        <w:trPr>
          <w:trHeight w:val="230"/>
        </w:trPr>
        <w:tc>
          <w:tcPr>
            <w:tcW w:w="2120" w:type="dxa"/>
            <w:shd w:val="clear" w:color="auto" w:fill="auto"/>
            <w:vAlign w:val="bottom"/>
          </w:tcPr>
          <w:p w14:paraId="7642BDA2" w14:textId="77777777" w:rsidR="00AF7961" w:rsidRPr="00D83348" w:rsidRDefault="00AF7961" w:rsidP="00FD4D17">
            <w:pPr>
              <w:spacing w:line="228" w:lineRule="exact"/>
              <w:rPr>
                <w:rFonts w:ascii="Arial" w:eastAsia="Arial" w:hAnsi="Arial"/>
              </w:rPr>
            </w:pPr>
            <w:r w:rsidRPr="00D83348">
              <w:rPr>
                <w:rFonts w:ascii="Arial" w:eastAsia="Arial" w:hAnsi="Arial"/>
              </w:rPr>
              <w:t>se sídlem</w:t>
            </w:r>
          </w:p>
        </w:tc>
        <w:tc>
          <w:tcPr>
            <w:tcW w:w="3680" w:type="dxa"/>
            <w:gridSpan w:val="3"/>
            <w:shd w:val="clear" w:color="auto" w:fill="auto"/>
            <w:vAlign w:val="bottom"/>
          </w:tcPr>
          <w:p w14:paraId="7971E76F" w14:textId="54E2B590" w:rsidR="00AF7961" w:rsidRPr="00D83348" w:rsidRDefault="00D83348" w:rsidP="00FD4D17">
            <w:pPr>
              <w:spacing w:line="228" w:lineRule="exact"/>
              <w:rPr>
                <w:rFonts w:ascii="Arial" w:eastAsia="Arial" w:hAnsi="Arial"/>
                <w:highlight w:val="cyan"/>
              </w:rPr>
            </w:pPr>
            <w:r w:rsidRPr="00D83348">
              <w:rPr>
                <w:rFonts w:ascii="Arial" w:eastAsia="Arial" w:hAnsi="Arial"/>
              </w:rPr>
              <w:t>Na Hrádku 1940, 530 02 Pardubice</w:t>
            </w:r>
          </w:p>
        </w:tc>
        <w:tc>
          <w:tcPr>
            <w:tcW w:w="3280" w:type="dxa"/>
            <w:gridSpan w:val="3"/>
            <w:shd w:val="clear" w:color="auto" w:fill="auto"/>
            <w:vAlign w:val="bottom"/>
          </w:tcPr>
          <w:p w14:paraId="21C889A2" w14:textId="77777777" w:rsidR="00AF7961" w:rsidRPr="00D83348" w:rsidRDefault="00AF7961" w:rsidP="00FD4D17">
            <w:pPr>
              <w:spacing w:line="0" w:lineRule="atLeast"/>
              <w:rPr>
                <w:rFonts w:ascii="Times New Roman" w:eastAsia="Times New Roman" w:hAnsi="Times New Roman"/>
              </w:rPr>
            </w:pPr>
          </w:p>
        </w:tc>
      </w:tr>
      <w:tr w:rsidR="00AF7961" w:rsidRPr="00D83348" w14:paraId="2D01BBEE" w14:textId="77777777" w:rsidTr="00D83348">
        <w:trPr>
          <w:trHeight w:val="94"/>
        </w:trPr>
        <w:tc>
          <w:tcPr>
            <w:tcW w:w="2120" w:type="dxa"/>
            <w:shd w:val="clear" w:color="auto" w:fill="auto"/>
            <w:vAlign w:val="bottom"/>
          </w:tcPr>
          <w:p w14:paraId="4136B46D" w14:textId="77777777" w:rsidR="00AF7961" w:rsidRPr="00D83348" w:rsidRDefault="00AF7961" w:rsidP="00FD4D17">
            <w:pPr>
              <w:spacing w:line="0" w:lineRule="atLeast"/>
              <w:rPr>
                <w:rFonts w:ascii="Times New Roman" w:eastAsia="Times New Roman" w:hAnsi="Times New Roman"/>
                <w:sz w:val="8"/>
              </w:rPr>
            </w:pPr>
          </w:p>
        </w:tc>
        <w:tc>
          <w:tcPr>
            <w:tcW w:w="6960" w:type="dxa"/>
            <w:gridSpan w:val="6"/>
            <w:shd w:val="clear" w:color="auto" w:fill="auto"/>
            <w:vAlign w:val="bottom"/>
          </w:tcPr>
          <w:p w14:paraId="6AB49695" w14:textId="77777777" w:rsidR="00AF7961" w:rsidRPr="00D83348" w:rsidRDefault="00AF7961" w:rsidP="00FD4D17">
            <w:pPr>
              <w:spacing w:line="0" w:lineRule="atLeast"/>
              <w:rPr>
                <w:rFonts w:ascii="Times New Roman" w:eastAsia="Times New Roman" w:hAnsi="Times New Roman"/>
                <w:sz w:val="8"/>
              </w:rPr>
            </w:pPr>
          </w:p>
        </w:tc>
      </w:tr>
      <w:tr w:rsidR="00AF7961" w:rsidRPr="00D83348" w14:paraId="49B5ADC3" w14:textId="77777777" w:rsidTr="00D83348">
        <w:trPr>
          <w:trHeight w:val="230"/>
        </w:trPr>
        <w:tc>
          <w:tcPr>
            <w:tcW w:w="2120" w:type="dxa"/>
            <w:shd w:val="clear" w:color="auto" w:fill="auto"/>
            <w:vAlign w:val="bottom"/>
          </w:tcPr>
          <w:p w14:paraId="36935F38" w14:textId="77777777" w:rsidR="00AF7961" w:rsidRPr="00D83348" w:rsidRDefault="00AF7961" w:rsidP="00FD4D17">
            <w:pPr>
              <w:spacing w:line="228" w:lineRule="exact"/>
              <w:rPr>
                <w:rFonts w:ascii="Arial" w:eastAsia="Arial" w:hAnsi="Arial"/>
              </w:rPr>
            </w:pPr>
            <w:r w:rsidRPr="00D83348">
              <w:rPr>
                <w:rFonts w:ascii="Arial" w:eastAsia="Arial" w:hAnsi="Arial"/>
              </w:rPr>
              <w:t>zástupce</w:t>
            </w:r>
          </w:p>
        </w:tc>
        <w:tc>
          <w:tcPr>
            <w:tcW w:w="3680" w:type="dxa"/>
            <w:gridSpan w:val="3"/>
            <w:shd w:val="clear" w:color="auto" w:fill="auto"/>
            <w:vAlign w:val="bottom"/>
          </w:tcPr>
          <w:p w14:paraId="4EB8C54E" w14:textId="5C8AFCEA" w:rsidR="00AF7961" w:rsidRPr="00D83348" w:rsidRDefault="00D83348" w:rsidP="00FD4D17">
            <w:pPr>
              <w:spacing w:line="228" w:lineRule="exact"/>
              <w:rPr>
                <w:rFonts w:ascii="Arial" w:eastAsia="Arial" w:hAnsi="Arial"/>
                <w:highlight w:val="cyan"/>
              </w:rPr>
            </w:pPr>
            <w:r w:rsidRPr="00D83348">
              <w:rPr>
                <w:rFonts w:ascii="Arial" w:eastAsia="Arial" w:hAnsi="Arial"/>
              </w:rPr>
              <w:t>Mgr. Zdeněk Tomáš, advokát</w:t>
            </w:r>
          </w:p>
        </w:tc>
        <w:tc>
          <w:tcPr>
            <w:tcW w:w="3280" w:type="dxa"/>
            <w:gridSpan w:val="3"/>
            <w:shd w:val="clear" w:color="auto" w:fill="auto"/>
            <w:vAlign w:val="bottom"/>
          </w:tcPr>
          <w:p w14:paraId="217612A3" w14:textId="77777777" w:rsidR="00AF7961" w:rsidRPr="00D83348" w:rsidRDefault="00AF7961" w:rsidP="00FD4D17">
            <w:pPr>
              <w:spacing w:line="0" w:lineRule="atLeast"/>
              <w:rPr>
                <w:rFonts w:ascii="Times New Roman" w:eastAsia="Times New Roman" w:hAnsi="Times New Roman"/>
              </w:rPr>
            </w:pPr>
          </w:p>
        </w:tc>
      </w:tr>
      <w:tr w:rsidR="00AF7961" w:rsidRPr="00D83348" w14:paraId="372FB15F" w14:textId="77777777" w:rsidTr="00D83348">
        <w:trPr>
          <w:trHeight w:val="94"/>
        </w:trPr>
        <w:tc>
          <w:tcPr>
            <w:tcW w:w="2120" w:type="dxa"/>
            <w:shd w:val="clear" w:color="auto" w:fill="auto"/>
            <w:vAlign w:val="bottom"/>
          </w:tcPr>
          <w:p w14:paraId="59D7F4AB" w14:textId="77777777" w:rsidR="00AF7961" w:rsidRPr="00D83348" w:rsidRDefault="00AF7961" w:rsidP="00FD4D17">
            <w:pPr>
              <w:spacing w:line="0" w:lineRule="atLeast"/>
              <w:rPr>
                <w:rFonts w:ascii="Times New Roman" w:eastAsia="Times New Roman" w:hAnsi="Times New Roman"/>
                <w:sz w:val="8"/>
              </w:rPr>
            </w:pPr>
          </w:p>
        </w:tc>
        <w:tc>
          <w:tcPr>
            <w:tcW w:w="6960" w:type="dxa"/>
            <w:gridSpan w:val="6"/>
            <w:shd w:val="clear" w:color="auto" w:fill="auto"/>
            <w:vAlign w:val="bottom"/>
          </w:tcPr>
          <w:p w14:paraId="4CD2345D" w14:textId="77777777" w:rsidR="00AF7961" w:rsidRPr="00D83348" w:rsidRDefault="00AF7961" w:rsidP="00FD4D17">
            <w:pPr>
              <w:spacing w:line="0" w:lineRule="atLeast"/>
              <w:rPr>
                <w:rFonts w:ascii="Times New Roman" w:eastAsia="Times New Roman" w:hAnsi="Times New Roman"/>
                <w:sz w:val="8"/>
              </w:rPr>
            </w:pPr>
          </w:p>
        </w:tc>
      </w:tr>
      <w:tr w:rsidR="00AF7961" w:rsidRPr="00D83348" w14:paraId="2C867EC6" w14:textId="77777777" w:rsidTr="00D83348">
        <w:trPr>
          <w:trHeight w:val="233"/>
        </w:trPr>
        <w:tc>
          <w:tcPr>
            <w:tcW w:w="2120" w:type="dxa"/>
            <w:shd w:val="clear" w:color="auto" w:fill="auto"/>
            <w:vAlign w:val="bottom"/>
          </w:tcPr>
          <w:p w14:paraId="3BB45E55" w14:textId="77777777" w:rsidR="00AF7961" w:rsidRPr="00D83348" w:rsidRDefault="00AF7961" w:rsidP="00FD4D17">
            <w:pPr>
              <w:spacing w:line="228" w:lineRule="exact"/>
              <w:rPr>
                <w:rFonts w:ascii="Arial" w:eastAsia="Arial" w:hAnsi="Arial"/>
              </w:rPr>
            </w:pPr>
            <w:r w:rsidRPr="00D83348">
              <w:rPr>
                <w:rFonts w:ascii="Arial" w:eastAsia="Arial" w:hAnsi="Arial"/>
              </w:rPr>
              <w:t>bankovní spojení</w:t>
            </w:r>
          </w:p>
        </w:tc>
        <w:tc>
          <w:tcPr>
            <w:tcW w:w="3680" w:type="dxa"/>
            <w:gridSpan w:val="3"/>
            <w:shd w:val="clear" w:color="auto" w:fill="auto"/>
            <w:vAlign w:val="bottom"/>
          </w:tcPr>
          <w:p w14:paraId="1193AE09" w14:textId="04180C30" w:rsidR="00AF7961" w:rsidRPr="00D83348" w:rsidRDefault="00D83348" w:rsidP="00FD4D17">
            <w:pPr>
              <w:spacing w:line="228" w:lineRule="exact"/>
              <w:rPr>
                <w:rFonts w:ascii="Arial" w:eastAsia="Arial" w:hAnsi="Arial"/>
                <w:highlight w:val="cyan"/>
              </w:rPr>
            </w:pPr>
            <w:r w:rsidRPr="00D83348">
              <w:rPr>
                <w:rFonts w:ascii="Arial" w:eastAsia="Arial" w:hAnsi="Arial"/>
              </w:rPr>
              <w:t>Fio banka, a.s.</w:t>
            </w:r>
          </w:p>
        </w:tc>
        <w:tc>
          <w:tcPr>
            <w:tcW w:w="3280" w:type="dxa"/>
            <w:gridSpan w:val="3"/>
            <w:shd w:val="clear" w:color="auto" w:fill="auto"/>
            <w:vAlign w:val="bottom"/>
          </w:tcPr>
          <w:p w14:paraId="698849DC" w14:textId="77777777" w:rsidR="00AF7961" w:rsidRPr="00D83348" w:rsidRDefault="00AF7961" w:rsidP="00FD4D17">
            <w:pPr>
              <w:spacing w:line="0" w:lineRule="atLeast"/>
              <w:rPr>
                <w:rFonts w:ascii="Times New Roman" w:eastAsia="Times New Roman" w:hAnsi="Times New Roman"/>
              </w:rPr>
            </w:pPr>
          </w:p>
        </w:tc>
      </w:tr>
      <w:tr w:rsidR="00AF7961" w:rsidRPr="00D83348" w14:paraId="307D91B0" w14:textId="77777777" w:rsidTr="00D83348">
        <w:trPr>
          <w:trHeight w:val="94"/>
        </w:trPr>
        <w:tc>
          <w:tcPr>
            <w:tcW w:w="2120" w:type="dxa"/>
            <w:shd w:val="clear" w:color="auto" w:fill="auto"/>
            <w:vAlign w:val="bottom"/>
          </w:tcPr>
          <w:p w14:paraId="3EBA4374" w14:textId="77777777" w:rsidR="00AF7961" w:rsidRPr="00D83348" w:rsidRDefault="00AF7961" w:rsidP="00FD4D17">
            <w:pPr>
              <w:spacing w:line="0" w:lineRule="atLeast"/>
              <w:rPr>
                <w:rFonts w:ascii="Times New Roman" w:eastAsia="Times New Roman" w:hAnsi="Times New Roman"/>
                <w:sz w:val="8"/>
              </w:rPr>
            </w:pPr>
          </w:p>
        </w:tc>
        <w:tc>
          <w:tcPr>
            <w:tcW w:w="6960" w:type="dxa"/>
            <w:gridSpan w:val="6"/>
            <w:shd w:val="clear" w:color="auto" w:fill="auto"/>
            <w:vAlign w:val="bottom"/>
          </w:tcPr>
          <w:p w14:paraId="0ABA8499" w14:textId="77777777" w:rsidR="00AF7961" w:rsidRPr="00D83348" w:rsidRDefault="00AF7961" w:rsidP="00FD4D17">
            <w:pPr>
              <w:spacing w:line="0" w:lineRule="atLeast"/>
              <w:rPr>
                <w:rFonts w:ascii="Times New Roman" w:eastAsia="Times New Roman" w:hAnsi="Times New Roman"/>
                <w:sz w:val="8"/>
              </w:rPr>
            </w:pPr>
          </w:p>
        </w:tc>
      </w:tr>
      <w:tr w:rsidR="00AF7961" w:rsidRPr="00D83348" w14:paraId="24EE2D57" w14:textId="77777777" w:rsidTr="00D83348">
        <w:trPr>
          <w:trHeight w:val="230"/>
        </w:trPr>
        <w:tc>
          <w:tcPr>
            <w:tcW w:w="2120" w:type="dxa"/>
            <w:shd w:val="clear" w:color="auto" w:fill="auto"/>
            <w:vAlign w:val="bottom"/>
          </w:tcPr>
          <w:p w14:paraId="5C4AD7F0" w14:textId="77777777" w:rsidR="00AF7961" w:rsidRPr="00D83348" w:rsidRDefault="00AF7961" w:rsidP="00FD4D17">
            <w:pPr>
              <w:spacing w:line="228" w:lineRule="exact"/>
              <w:rPr>
                <w:rFonts w:ascii="Arial" w:eastAsia="Arial" w:hAnsi="Arial"/>
              </w:rPr>
            </w:pPr>
            <w:r w:rsidRPr="00D83348">
              <w:rPr>
                <w:rFonts w:ascii="Arial" w:eastAsia="Arial" w:hAnsi="Arial"/>
              </w:rPr>
              <w:t>číslo účtu</w:t>
            </w:r>
          </w:p>
        </w:tc>
        <w:tc>
          <w:tcPr>
            <w:tcW w:w="3680" w:type="dxa"/>
            <w:gridSpan w:val="3"/>
            <w:shd w:val="clear" w:color="auto" w:fill="auto"/>
            <w:vAlign w:val="bottom"/>
          </w:tcPr>
          <w:p w14:paraId="3E4B0B92" w14:textId="4992860B" w:rsidR="00AF7961" w:rsidRPr="00D83348" w:rsidRDefault="00D83348" w:rsidP="00FD4D17">
            <w:pPr>
              <w:spacing w:line="228" w:lineRule="exact"/>
              <w:rPr>
                <w:rFonts w:ascii="Arial" w:eastAsia="Arial" w:hAnsi="Arial"/>
                <w:highlight w:val="cyan"/>
              </w:rPr>
            </w:pPr>
            <w:r>
              <w:rPr>
                <w:rFonts w:ascii="Arial" w:hAnsi="Arial"/>
                <w:bCs/>
              </w:rPr>
              <w:t>2200699302/2010</w:t>
            </w:r>
          </w:p>
        </w:tc>
        <w:tc>
          <w:tcPr>
            <w:tcW w:w="3280" w:type="dxa"/>
            <w:gridSpan w:val="3"/>
            <w:shd w:val="clear" w:color="auto" w:fill="auto"/>
            <w:vAlign w:val="bottom"/>
          </w:tcPr>
          <w:p w14:paraId="6007C3C4" w14:textId="77777777" w:rsidR="00AF7961" w:rsidRPr="00D83348" w:rsidRDefault="00AF7961" w:rsidP="00FD4D17">
            <w:pPr>
              <w:spacing w:line="0" w:lineRule="atLeast"/>
              <w:rPr>
                <w:rFonts w:ascii="Times New Roman" w:eastAsia="Times New Roman" w:hAnsi="Times New Roman"/>
              </w:rPr>
            </w:pPr>
          </w:p>
        </w:tc>
      </w:tr>
    </w:tbl>
    <w:p w14:paraId="604E351A" w14:textId="77777777" w:rsidR="00AF7961" w:rsidRDefault="00AF7961" w:rsidP="00AF7961">
      <w:pPr>
        <w:spacing w:line="279" w:lineRule="exact"/>
        <w:rPr>
          <w:rFonts w:ascii="Times New Roman" w:eastAsia="Times New Roman" w:hAnsi="Times New Roman"/>
        </w:rPr>
      </w:pPr>
    </w:p>
    <w:p w14:paraId="3357FFC3" w14:textId="77777777" w:rsidR="00AF7961" w:rsidRDefault="00AF7961" w:rsidP="00AF7961">
      <w:pPr>
        <w:spacing w:line="264" w:lineRule="auto"/>
        <w:ind w:left="4" w:right="400"/>
        <w:rPr>
          <w:rFonts w:ascii="Arial" w:eastAsia="Arial" w:hAnsi="Arial"/>
          <w:i/>
        </w:rPr>
      </w:pPr>
      <w:r>
        <w:rPr>
          <w:rFonts w:ascii="Arial" w:eastAsia="Arial" w:hAnsi="Arial"/>
        </w:rPr>
        <w:t xml:space="preserve">dále jen </w:t>
      </w:r>
      <w:r>
        <w:rPr>
          <w:rFonts w:ascii="Arial" w:eastAsia="Arial" w:hAnsi="Arial"/>
          <w:i/>
        </w:rPr>
        <w:t>„zástupce zadavatele;”</w:t>
      </w:r>
      <w:r>
        <w:rPr>
          <w:rFonts w:ascii="Arial" w:eastAsia="Arial" w:hAnsi="Arial"/>
        </w:rPr>
        <w:t xml:space="preserve"> zadavatel a zástupce zadavatele také dále společně jako </w:t>
      </w:r>
      <w:r>
        <w:rPr>
          <w:rFonts w:ascii="Arial" w:eastAsia="Arial" w:hAnsi="Arial"/>
          <w:i/>
        </w:rPr>
        <w:t>„smluvní</w:t>
      </w:r>
      <w:r>
        <w:rPr>
          <w:rFonts w:ascii="Arial" w:eastAsia="Arial" w:hAnsi="Arial"/>
        </w:rPr>
        <w:t xml:space="preserve"> </w:t>
      </w:r>
      <w:r>
        <w:rPr>
          <w:rFonts w:ascii="Arial" w:eastAsia="Arial" w:hAnsi="Arial"/>
          <w:i/>
        </w:rPr>
        <w:t>strany“</w:t>
      </w:r>
    </w:p>
    <w:p w14:paraId="51FBA319" w14:textId="77777777" w:rsidR="00AF7961" w:rsidRDefault="00AF7961" w:rsidP="00AF7961">
      <w:pPr>
        <w:spacing w:line="252" w:lineRule="exact"/>
        <w:rPr>
          <w:rFonts w:ascii="Times New Roman" w:eastAsia="Times New Roman" w:hAnsi="Times New Roman"/>
        </w:rPr>
      </w:pPr>
    </w:p>
    <w:p w14:paraId="3DACC5F5" w14:textId="77777777" w:rsidR="00AF7961" w:rsidRDefault="00AF7961" w:rsidP="00AF7961">
      <w:pPr>
        <w:spacing w:line="0" w:lineRule="atLeast"/>
        <w:ind w:right="16"/>
        <w:jc w:val="center"/>
        <w:rPr>
          <w:rFonts w:ascii="Arial" w:eastAsia="Arial" w:hAnsi="Arial"/>
          <w:b/>
        </w:rPr>
      </w:pPr>
      <w:r>
        <w:rPr>
          <w:rFonts w:ascii="Arial" w:eastAsia="Arial" w:hAnsi="Arial"/>
          <w:b/>
        </w:rPr>
        <w:t>Článek 1</w:t>
      </w:r>
    </w:p>
    <w:p w14:paraId="2833139C" w14:textId="77777777" w:rsidR="00AF7961" w:rsidRDefault="00AF7961" w:rsidP="00AF7961">
      <w:pPr>
        <w:spacing w:line="34" w:lineRule="exact"/>
        <w:rPr>
          <w:rFonts w:ascii="Times New Roman" w:eastAsia="Times New Roman" w:hAnsi="Times New Roman"/>
        </w:rPr>
      </w:pPr>
    </w:p>
    <w:p w14:paraId="4A8405B6" w14:textId="77777777" w:rsidR="00AF7961" w:rsidRDefault="00AF7961" w:rsidP="00AF7961">
      <w:pPr>
        <w:spacing w:line="0" w:lineRule="atLeast"/>
        <w:ind w:right="16"/>
        <w:jc w:val="center"/>
        <w:rPr>
          <w:rFonts w:ascii="Arial" w:eastAsia="Arial" w:hAnsi="Arial"/>
          <w:b/>
        </w:rPr>
      </w:pPr>
      <w:r>
        <w:rPr>
          <w:rFonts w:ascii="Arial" w:eastAsia="Arial" w:hAnsi="Arial"/>
          <w:b/>
        </w:rPr>
        <w:t>Úvodní ustanovení</w:t>
      </w:r>
    </w:p>
    <w:p w14:paraId="45DC003E" w14:textId="77777777" w:rsidR="00AF7961" w:rsidRDefault="00AF7961" w:rsidP="00AF7961">
      <w:pPr>
        <w:spacing w:line="289" w:lineRule="exact"/>
        <w:rPr>
          <w:rFonts w:ascii="Times New Roman" w:eastAsia="Times New Roman" w:hAnsi="Times New Roman"/>
        </w:rPr>
      </w:pPr>
    </w:p>
    <w:p w14:paraId="24021E4C" w14:textId="77777777" w:rsidR="00AF7961" w:rsidRDefault="00AF7961" w:rsidP="00AF7961">
      <w:pPr>
        <w:numPr>
          <w:ilvl w:val="0"/>
          <w:numId w:val="1"/>
        </w:numPr>
        <w:tabs>
          <w:tab w:val="left" w:pos="564"/>
        </w:tabs>
        <w:spacing w:line="272" w:lineRule="auto"/>
        <w:ind w:left="564" w:right="20" w:hanging="564"/>
        <w:jc w:val="both"/>
        <w:rPr>
          <w:rFonts w:ascii="Arial" w:eastAsia="Arial" w:hAnsi="Arial"/>
        </w:rPr>
      </w:pPr>
      <w:r>
        <w:rPr>
          <w:rFonts w:ascii="Arial" w:eastAsia="Arial" w:hAnsi="Arial"/>
        </w:rPr>
        <w:t>Zadavatel má zájem nechat se zastoupit zástupcem zadavatele při provádění úkonů podle zákona č. 134/2016 Sb., o zadávání veřejných zakázek, ve znění pozdějších předpisů (dále jen „zákon“) a platných souvisejících vnitřních předpisů zadavatele (jedná se zejména o směrnici č. 3 Královéhradeckého kraje, kterou se stanovuje postup při zadávání veřejných zakázek) souvisejících se zadávacím řízením veřejných zakázek na základě výzvy zadavatele.</w:t>
      </w:r>
    </w:p>
    <w:p w14:paraId="0050FFF0" w14:textId="77777777" w:rsidR="00AF7961" w:rsidRDefault="00AF7961" w:rsidP="00AF7961">
      <w:pPr>
        <w:spacing w:line="259" w:lineRule="exact"/>
        <w:rPr>
          <w:rFonts w:ascii="Arial" w:eastAsia="Arial" w:hAnsi="Arial"/>
        </w:rPr>
      </w:pPr>
    </w:p>
    <w:p w14:paraId="3E7741C0" w14:textId="77777777" w:rsidR="00AF7961" w:rsidRDefault="00AF7961" w:rsidP="00AF7961">
      <w:pPr>
        <w:numPr>
          <w:ilvl w:val="0"/>
          <w:numId w:val="1"/>
        </w:numPr>
        <w:tabs>
          <w:tab w:val="left" w:pos="564"/>
        </w:tabs>
        <w:spacing w:line="270" w:lineRule="auto"/>
        <w:ind w:left="564" w:right="20" w:hanging="564"/>
        <w:jc w:val="both"/>
        <w:rPr>
          <w:rFonts w:ascii="Arial" w:eastAsia="Arial" w:hAnsi="Arial"/>
        </w:rPr>
      </w:pPr>
      <w:r>
        <w:rPr>
          <w:rFonts w:ascii="Arial" w:eastAsia="Arial" w:hAnsi="Arial"/>
        </w:rPr>
        <w:t>Za provádění úkonů podle zákona souvisejících se zadávacím řízením veřejných zakázek dle předchozího odstavce se pro potřeby této smlouvy rozumí také provádění úkonů souvisejících s výběrovým řízením veřejných zakázek malého rozsahu ve smyslu § 27 zákona.</w:t>
      </w:r>
    </w:p>
    <w:p w14:paraId="00223900" w14:textId="77777777" w:rsidR="00AF7961" w:rsidRDefault="00AF7961" w:rsidP="00AF7961">
      <w:pPr>
        <w:spacing w:line="256" w:lineRule="exact"/>
        <w:rPr>
          <w:rFonts w:ascii="Arial" w:eastAsia="Arial" w:hAnsi="Arial"/>
        </w:rPr>
      </w:pPr>
    </w:p>
    <w:p w14:paraId="3BF1531F" w14:textId="77777777" w:rsidR="00AF7961" w:rsidRDefault="00AF7961" w:rsidP="00AF7961">
      <w:pPr>
        <w:numPr>
          <w:ilvl w:val="0"/>
          <w:numId w:val="1"/>
        </w:numPr>
        <w:tabs>
          <w:tab w:val="left" w:pos="564"/>
        </w:tabs>
        <w:spacing w:line="264" w:lineRule="auto"/>
        <w:ind w:left="564" w:right="20" w:hanging="564"/>
        <w:rPr>
          <w:rFonts w:ascii="Arial" w:eastAsia="Arial" w:hAnsi="Arial"/>
        </w:rPr>
      </w:pPr>
      <w:r>
        <w:rPr>
          <w:rFonts w:ascii="Arial" w:eastAsia="Arial" w:hAnsi="Arial"/>
        </w:rPr>
        <w:t>Zastoupením zadavatele dle této smlouvy není dotčena jeho odpovědnost za dodržení pravidel stanovených zákonem a dalšími normami, jimiž je při zadávání veřejných zakázek vázán.</w:t>
      </w:r>
    </w:p>
    <w:p w14:paraId="340EA6DA" w14:textId="77777777" w:rsidR="00AF7961" w:rsidRDefault="00AF7961" w:rsidP="00AF7961">
      <w:pPr>
        <w:spacing w:line="264" w:lineRule="exact"/>
        <w:rPr>
          <w:rFonts w:ascii="Arial" w:eastAsia="Arial" w:hAnsi="Arial"/>
        </w:rPr>
      </w:pPr>
    </w:p>
    <w:p w14:paraId="3123D236" w14:textId="77777777" w:rsidR="00AF7961" w:rsidRDefault="00AF7961" w:rsidP="00AF7961">
      <w:pPr>
        <w:numPr>
          <w:ilvl w:val="0"/>
          <w:numId w:val="1"/>
        </w:numPr>
        <w:tabs>
          <w:tab w:val="left" w:pos="564"/>
        </w:tabs>
        <w:spacing w:line="264" w:lineRule="auto"/>
        <w:ind w:left="564" w:right="20" w:hanging="564"/>
        <w:rPr>
          <w:rFonts w:ascii="Arial" w:eastAsia="Arial" w:hAnsi="Arial"/>
        </w:rPr>
      </w:pPr>
      <w:r>
        <w:rPr>
          <w:rFonts w:ascii="Arial" w:eastAsia="Arial" w:hAnsi="Arial"/>
        </w:rPr>
        <w:t>Zástupce zadavatele nesmí provést výběr dodavatele, vyloučit účastníka zadávacího řízení, zrušit zadávací řízení nebo rozhodnout o námitkách.</w:t>
      </w:r>
    </w:p>
    <w:p w14:paraId="4644335D" w14:textId="77777777" w:rsidR="00AF7961" w:rsidRDefault="00AF7961" w:rsidP="00AF7961">
      <w:pPr>
        <w:tabs>
          <w:tab w:val="left" w:pos="564"/>
        </w:tabs>
        <w:spacing w:line="264" w:lineRule="auto"/>
        <w:ind w:left="564" w:right="20" w:hanging="564"/>
        <w:rPr>
          <w:rFonts w:ascii="Arial" w:eastAsia="Arial" w:hAnsi="Arial"/>
        </w:rPr>
        <w:sectPr w:rsidR="00AF7961" w:rsidSect="0047799F">
          <w:headerReference w:type="default" r:id="rId7"/>
          <w:footerReference w:type="default" r:id="rId8"/>
          <w:pgSz w:w="11900" w:h="16838"/>
          <w:pgMar w:top="702" w:right="1406" w:bottom="1440" w:left="1416" w:header="340" w:footer="0" w:gutter="0"/>
          <w:cols w:space="0" w:equalWidth="0">
            <w:col w:w="9084"/>
          </w:cols>
          <w:docGrid w:linePitch="360"/>
        </w:sectPr>
      </w:pPr>
    </w:p>
    <w:p w14:paraId="00E2F08D" w14:textId="77777777" w:rsidR="00AF7961" w:rsidRDefault="00AF7961" w:rsidP="00AF7961">
      <w:pPr>
        <w:spacing w:line="200" w:lineRule="exact"/>
        <w:rPr>
          <w:rFonts w:ascii="Times New Roman" w:eastAsia="Times New Roman" w:hAnsi="Times New Roman"/>
        </w:rPr>
      </w:pPr>
      <w:bookmarkStart w:id="0" w:name="page14"/>
      <w:bookmarkEnd w:id="0"/>
    </w:p>
    <w:p w14:paraId="1D32F6FD" w14:textId="77777777" w:rsidR="00AF7961" w:rsidRDefault="00AF7961" w:rsidP="00AF7961">
      <w:pPr>
        <w:spacing w:line="324" w:lineRule="exact"/>
        <w:rPr>
          <w:rFonts w:ascii="Times New Roman" w:eastAsia="Times New Roman" w:hAnsi="Times New Roman"/>
        </w:rPr>
      </w:pPr>
    </w:p>
    <w:p w14:paraId="473A105E" w14:textId="77777777" w:rsidR="00AF7961" w:rsidRDefault="00AF7961" w:rsidP="00AF7961">
      <w:pPr>
        <w:spacing w:line="0" w:lineRule="atLeast"/>
        <w:ind w:right="16"/>
        <w:jc w:val="center"/>
        <w:rPr>
          <w:rFonts w:ascii="Arial" w:eastAsia="Arial" w:hAnsi="Arial"/>
          <w:b/>
        </w:rPr>
      </w:pPr>
      <w:r>
        <w:rPr>
          <w:rFonts w:ascii="Arial" w:eastAsia="Arial" w:hAnsi="Arial"/>
          <w:b/>
        </w:rPr>
        <w:t>Článek 2</w:t>
      </w:r>
    </w:p>
    <w:p w14:paraId="1992BDEE" w14:textId="77777777" w:rsidR="00AF7961" w:rsidRDefault="00AF7961" w:rsidP="00AF7961">
      <w:pPr>
        <w:spacing w:line="36" w:lineRule="exact"/>
        <w:rPr>
          <w:rFonts w:ascii="Times New Roman" w:eastAsia="Times New Roman" w:hAnsi="Times New Roman"/>
        </w:rPr>
      </w:pPr>
    </w:p>
    <w:p w14:paraId="2D8D121A" w14:textId="77777777" w:rsidR="00AF7961" w:rsidRDefault="00AF7961" w:rsidP="00AF7961">
      <w:pPr>
        <w:spacing w:line="0" w:lineRule="atLeast"/>
        <w:ind w:right="16"/>
        <w:jc w:val="center"/>
        <w:rPr>
          <w:rFonts w:ascii="Arial" w:eastAsia="Arial" w:hAnsi="Arial"/>
          <w:b/>
        </w:rPr>
      </w:pPr>
      <w:r>
        <w:rPr>
          <w:rFonts w:ascii="Arial" w:eastAsia="Arial" w:hAnsi="Arial"/>
          <w:b/>
        </w:rPr>
        <w:t>Předmět smlouvy</w:t>
      </w:r>
    </w:p>
    <w:p w14:paraId="17FC4398" w14:textId="77777777" w:rsidR="00AF7961" w:rsidRDefault="00AF7961" w:rsidP="00AF7961">
      <w:pPr>
        <w:spacing w:line="287" w:lineRule="exact"/>
        <w:rPr>
          <w:rFonts w:ascii="Times New Roman" w:eastAsia="Times New Roman" w:hAnsi="Times New Roman"/>
        </w:rPr>
      </w:pPr>
    </w:p>
    <w:p w14:paraId="43B9D105" w14:textId="77777777" w:rsidR="00AF7961" w:rsidRDefault="00AF7961" w:rsidP="00AF7961">
      <w:pPr>
        <w:numPr>
          <w:ilvl w:val="0"/>
          <w:numId w:val="2"/>
        </w:numPr>
        <w:tabs>
          <w:tab w:val="left" w:pos="564"/>
        </w:tabs>
        <w:spacing w:line="270" w:lineRule="auto"/>
        <w:ind w:left="564" w:right="20" w:hanging="564"/>
        <w:jc w:val="both"/>
        <w:rPr>
          <w:rFonts w:ascii="Arial" w:eastAsia="Arial" w:hAnsi="Arial"/>
        </w:rPr>
      </w:pPr>
      <w:r>
        <w:rPr>
          <w:rFonts w:ascii="Arial" w:eastAsia="Arial" w:hAnsi="Arial"/>
        </w:rPr>
        <w:t>Zástupce zadavatele se touto smlouvou zavazuje k provádění úkonů zadavatele souvisejících se zadávacím řízením veřejných zakázek malého rozsahu nebo podlimitních veřejných zakázek zadávaných ve zjednodušeném podlimitním řízení.</w:t>
      </w:r>
    </w:p>
    <w:p w14:paraId="4A948C80" w14:textId="77777777" w:rsidR="00AF7961" w:rsidRDefault="00AF7961" w:rsidP="00AF7961">
      <w:pPr>
        <w:spacing w:line="255" w:lineRule="exact"/>
        <w:rPr>
          <w:rFonts w:ascii="Arial" w:eastAsia="Arial" w:hAnsi="Arial"/>
        </w:rPr>
      </w:pPr>
    </w:p>
    <w:p w14:paraId="3FDEE29E" w14:textId="77777777" w:rsidR="00AF7961" w:rsidRDefault="00AF7961" w:rsidP="00AF7961">
      <w:pPr>
        <w:numPr>
          <w:ilvl w:val="0"/>
          <w:numId w:val="2"/>
        </w:numPr>
        <w:tabs>
          <w:tab w:val="left" w:pos="564"/>
        </w:tabs>
        <w:spacing w:line="271" w:lineRule="auto"/>
        <w:ind w:left="564" w:right="20" w:hanging="564"/>
        <w:jc w:val="both"/>
        <w:rPr>
          <w:rFonts w:ascii="Arial" w:eastAsia="Arial" w:hAnsi="Arial"/>
        </w:rPr>
      </w:pPr>
      <w:r>
        <w:rPr>
          <w:rFonts w:ascii="Arial" w:eastAsia="Arial" w:hAnsi="Arial"/>
        </w:rPr>
        <w:t>Zástupce zadavatele zabezpečí administrativní přípravu a průběh všech zadávacích řízení veřejných zakázek v souladu se zákonem a dalšími normami, jimiž je zadavatel při zadávání veřejných zakázek vázán (dále také jako „administrace řízení“).</w:t>
      </w:r>
    </w:p>
    <w:p w14:paraId="64A89240" w14:textId="77777777" w:rsidR="00AF7961" w:rsidRDefault="00AF7961" w:rsidP="00AF7961">
      <w:pPr>
        <w:spacing w:line="255" w:lineRule="exact"/>
        <w:rPr>
          <w:rFonts w:ascii="Arial" w:eastAsia="Arial" w:hAnsi="Arial"/>
        </w:rPr>
      </w:pPr>
    </w:p>
    <w:p w14:paraId="31FF8CB3" w14:textId="77777777" w:rsidR="00AF7961" w:rsidRDefault="00AF7961" w:rsidP="00AF7961">
      <w:pPr>
        <w:numPr>
          <w:ilvl w:val="0"/>
          <w:numId w:val="2"/>
        </w:numPr>
        <w:tabs>
          <w:tab w:val="left" w:pos="564"/>
        </w:tabs>
        <w:spacing w:line="272" w:lineRule="auto"/>
        <w:ind w:left="564" w:right="20" w:hanging="564"/>
        <w:jc w:val="both"/>
        <w:rPr>
          <w:rFonts w:ascii="Arial" w:eastAsia="Arial" w:hAnsi="Arial"/>
        </w:rPr>
      </w:pPr>
      <w:r>
        <w:rPr>
          <w:rFonts w:ascii="Arial" w:eastAsia="Arial" w:hAnsi="Arial"/>
        </w:rPr>
        <w:t>Zástupce zadavatele se osobně účastní úvodní koordinační schůzky a na základě požadavku zadavatele jednání hodnotící komise v sídle zadavatele. V případě administrativně složitých zadávacích řízení zástupce zadavatele informace k přípravě a průběhu zadávacích řízení projedná na základě výzvy objednatele na osobní schůzce v sídle zadavatele.</w:t>
      </w:r>
    </w:p>
    <w:p w14:paraId="33C574A3" w14:textId="77777777" w:rsidR="00AF7961" w:rsidRDefault="00AF7961" w:rsidP="00AF7961">
      <w:pPr>
        <w:spacing w:line="256" w:lineRule="exact"/>
        <w:rPr>
          <w:rFonts w:ascii="Arial" w:eastAsia="Arial" w:hAnsi="Arial"/>
        </w:rPr>
      </w:pPr>
    </w:p>
    <w:p w14:paraId="3918613D" w14:textId="77777777" w:rsidR="00AF7961" w:rsidRDefault="00AF7961" w:rsidP="00AF7961">
      <w:pPr>
        <w:numPr>
          <w:ilvl w:val="0"/>
          <w:numId w:val="2"/>
        </w:numPr>
        <w:tabs>
          <w:tab w:val="left" w:pos="564"/>
        </w:tabs>
        <w:spacing w:line="290" w:lineRule="auto"/>
        <w:ind w:left="564" w:right="20" w:hanging="564"/>
        <w:jc w:val="both"/>
        <w:rPr>
          <w:rFonts w:ascii="Arial" w:eastAsia="Arial" w:hAnsi="Arial"/>
          <w:sz w:val="19"/>
        </w:rPr>
      </w:pPr>
      <w:r>
        <w:rPr>
          <w:rFonts w:ascii="Arial" w:eastAsia="Arial" w:hAnsi="Arial"/>
          <w:sz w:val="19"/>
        </w:rPr>
        <w:t>Tato smlouva je rámcovou smlouvou na poskytování služeb, které budou realizovány na základě konkrétních výzev zadavatele. V každé výzvě stanoví zadavatel konkrétní požadavky na předmět veřejné zakázky a další nezbytné podmínky realizace. Výzvu k realizaci služeb dle tohoto odstavce učiní písemně. Za písemnou formu se považuje i e-mail. Pro každou požadovanou službu administrace veřejné zakázky stanoví zadavatel i zástupce zadavatele kontaktní osoby.</w:t>
      </w:r>
    </w:p>
    <w:p w14:paraId="77573AB2" w14:textId="77777777" w:rsidR="00AF7961" w:rsidRDefault="00AF7961" w:rsidP="00AF7961">
      <w:pPr>
        <w:spacing w:line="242" w:lineRule="exact"/>
        <w:rPr>
          <w:rFonts w:ascii="Arial" w:eastAsia="Arial" w:hAnsi="Arial"/>
          <w:sz w:val="19"/>
        </w:rPr>
      </w:pPr>
    </w:p>
    <w:p w14:paraId="6873C130" w14:textId="77777777" w:rsidR="00AF7961" w:rsidRDefault="00AF7961" w:rsidP="00AF7961">
      <w:pPr>
        <w:numPr>
          <w:ilvl w:val="0"/>
          <w:numId w:val="2"/>
        </w:numPr>
        <w:tabs>
          <w:tab w:val="left" w:pos="564"/>
        </w:tabs>
        <w:spacing w:line="271" w:lineRule="auto"/>
        <w:ind w:left="564" w:hanging="564"/>
        <w:jc w:val="both"/>
        <w:rPr>
          <w:rFonts w:ascii="Arial" w:eastAsia="Arial" w:hAnsi="Arial"/>
        </w:rPr>
      </w:pPr>
      <w:r>
        <w:rPr>
          <w:rFonts w:ascii="Arial" w:eastAsia="Arial" w:hAnsi="Arial"/>
        </w:rPr>
        <w:t>Jednotlivé úkony dle této smlouvy, u nichž není lhůta určena jiným způsobem, provede zástupce zadavatele vždy nejdéle do dvou pracovních dnů. V případě prodlení zástupce zadavatele vzniká zadavateli právo na úhradu smluvní pokuty ve výši 1.000 Kč za každý ukončený kalendářní den prodlení.</w:t>
      </w:r>
    </w:p>
    <w:p w14:paraId="3BC73876" w14:textId="77777777" w:rsidR="00AF7961" w:rsidRDefault="00AF7961" w:rsidP="00AF7961">
      <w:pPr>
        <w:spacing w:line="259" w:lineRule="exact"/>
        <w:rPr>
          <w:rFonts w:ascii="Arial" w:eastAsia="Arial" w:hAnsi="Arial"/>
        </w:rPr>
      </w:pPr>
    </w:p>
    <w:p w14:paraId="64CDE187" w14:textId="77777777" w:rsidR="00AF7961" w:rsidRDefault="00AF7961" w:rsidP="00AF7961">
      <w:pPr>
        <w:numPr>
          <w:ilvl w:val="0"/>
          <w:numId w:val="2"/>
        </w:numPr>
        <w:tabs>
          <w:tab w:val="left" w:pos="564"/>
        </w:tabs>
        <w:spacing w:line="0" w:lineRule="atLeast"/>
        <w:ind w:left="564" w:hanging="564"/>
        <w:rPr>
          <w:rFonts w:ascii="Arial" w:eastAsia="Arial" w:hAnsi="Arial"/>
          <w:sz w:val="19"/>
        </w:rPr>
      </w:pPr>
      <w:r>
        <w:rPr>
          <w:rFonts w:ascii="Arial" w:eastAsia="Arial" w:hAnsi="Arial"/>
          <w:sz w:val="19"/>
        </w:rPr>
        <w:t>Místem plnění veřejné zakázky, je-li to vzhledem k charakteru plnění možné, je sídlo zadavatele.</w:t>
      </w:r>
    </w:p>
    <w:p w14:paraId="4951F001" w14:textId="77777777" w:rsidR="00AF7961" w:rsidRDefault="00AF7961" w:rsidP="00AF7961">
      <w:pPr>
        <w:spacing w:line="273" w:lineRule="exact"/>
        <w:rPr>
          <w:rFonts w:ascii="Times New Roman" w:eastAsia="Times New Roman" w:hAnsi="Times New Roman"/>
        </w:rPr>
      </w:pPr>
    </w:p>
    <w:p w14:paraId="677128C8" w14:textId="77777777" w:rsidR="00AF7961" w:rsidRDefault="00AF7961" w:rsidP="00AF7961">
      <w:pPr>
        <w:spacing w:line="0" w:lineRule="atLeast"/>
        <w:ind w:right="16"/>
        <w:jc w:val="center"/>
        <w:rPr>
          <w:rFonts w:ascii="Arial" w:eastAsia="Arial" w:hAnsi="Arial"/>
          <w:b/>
        </w:rPr>
      </w:pPr>
      <w:r>
        <w:rPr>
          <w:rFonts w:ascii="Arial" w:eastAsia="Arial" w:hAnsi="Arial"/>
          <w:b/>
        </w:rPr>
        <w:t>Článek 3</w:t>
      </w:r>
    </w:p>
    <w:p w14:paraId="7B36795D" w14:textId="77777777" w:rsidR="00AF7961" w:rsidRDefault="00AF7961" w:rsidP="00AF7961">
      <w:pPr>
        <w:spacing w:line="34" w:lineRule="exact"/>
        <w:rPr>
          <w:rFonts w:ascii="Times New Roman" w:eastAsia="Times New Roman" w:hAnsi="Times New Roman"/>
        </w:rPr>
      </w:pPr>
    </w:p>
    <w:p w14:paraId="73DAD686" w14:textId="77777777" w:rsidR="00AF7961" w:rsidRDefault="00AF7961" w:rsidP="00AF7961">
      <w:pPr>
        <w:spacing w:line="0" w:lineRule="atLeast"/>
        <w:ind w:right="16"/>
        <w:jc w:val="center"/>
        <w:rPr>
          <w:rFonts w:ascii="Arial" w:eastAsia="Arial" w:hAnsi="Arial"/>
          <w:b/>
        </w:rPr>
      </w:pPr>
      <w:r>
        <w:rPr>
          <w:rFonts w:ascii="Arial" w:eastAsia="Arial" w:hAnsi="Arial"/>
          <w:b/>
        </w:rPr>
        <w:t>Cena a platební podmínky</w:t>
      </w:r>
    </w:p>
    <w:p w14:paraId="2D64C8B1" w14:textId="77777777" w:rsidR="00AF7961" w:rsidRDefault="00AF7961" w:rsidP="00AF7961">
      <w:pPr>
        <w:spacing w:line="287" w:lineRule="exact"/>
        <w:rPr>
          <w:rFonts w:ascii="Times New Roman" w:eastAsia="Times New Roman" w:hAnsi="Times New Roman"/>
        </w:rPr>
      </w:pPr>
    </w:p>
    <w:p w14:paraId="0E740B71" w14:textId="077AADC8" w:rsidR="00AF7961" w:rsidRDefault="00AF7961" w:rsidP="00AF7961">
      <w:pPr>
        <w:numPr>
          <w:ilvl w:val="0"/>
          <w:numId w:val="3"/>
        </w:numPr>
        <w:tabs>
          <w:tab w:val="left" w:pos="564"/>
        </w:tabs>
        <w:spacing w:line="264" w:lineRule="auto"/>
        <w:ind w:left="564" w:right="20" w:hanging="564"/>
        <w:rPr>
          <w:rFonts w:ascii="Arial" w:eastAsia="Arial" w:hAnsi="Arial"/>
        </w:rPr>
      </w:pPr>
      <w:r>
        <w:rPr>
          <w:rFonts w:ascii="Arial" w:eastAsia="Arial" w:hAnsi="Arial"/>
        </w:rPr>
        <w:t xml:space="preserve">Cena za realizaci služeb dle této smlouvy je stanovena paušálně za administraci jednoho zadávacího řízení ve výši </w:t>
      </w:r>
      <w:r w:rsidR="001E1FBD">
        <w:rPr>
          <w:rFonts w:ascii="Arial" w:eastAsia="Arial" w:hAnsi="Arial"/>
          <w:b/>
          <w:bCs/>
        </w:rPr>
        <w:t>16 900</w:t>
      </w:r>
      <w:r w:rsidR="00D83348" w:rsidRPr="00D83348">
        <w:rPr>
          <w:rFonts w:ascii="Arial" w:eastAsia="Arial" w:hAnsi="Arial"/>
          <w:b/>
          <w:bCs/>
        </w:rPr>
        <w:t>,00</w:t>
      </w:r>
      <w:r w:rsidRPr="00D83348">
        <w:rPr>
          <w:rFonts w:ascii="Arial" w:eastAsia="Arial" w:hAnsi="Arial"/>
          <w:b/>
          <w:bCs/>
        </w:rPr>
        <w:t xml:space="preserve"> Kč bez DPH</w:t>
      </w:r>
      <w:r>
        <w:rPr>
          <w:rFonts w:ascii="Arial" w:eastAsia="Arial" w:hAnsi="Arial"/>
        </w:rPr>
        <w:t>.</w:t>
      </w:r>
    </w:p>
    <w:p w14:paraId="14E79910" w14:textId="77777777" w:rsidR="00AF7961" w:rsidRDefault="00AF7961" w:rsidP="00AF7961">
      <w:pPr>
        <w:spacing w:line="264" w:lineRule="exact"/>
        <w:rPr>
          <w:rFonts w:ascii="Arial" w:eastAsia="Arial" w:hAnsi="Arial"/>
        </w:rPr>
      </w:pPr>
    </w:p>
    <w:p w14:paraId="13E7B855" w14:textId="51EF16BE" w:rsidR="00AF7961" w:rsidRDefault="00AF7961" w:rsidP="00AF7961">
      <w:pPr>
        <w:numPr>
          <w:ilvl w:val="0"/>
          <w:numId w:val="3"/>
        </w:numPr>
        <w:tabs>
          <w:tab w:val="left" w:pos="564"/>
        </w:tabs>
        <w:spacing w:line="272" w:lineRule="auto"/>
        <w:ind w:left="564" w:right="20" w:hanging="564"/>
        <w:jc w:val="both"/>
        <w:rPr>
          <w:rFonts w:ascii="Arial" w:eastAsia="Arial" w:hAnsi="Arial"/>
        </w:rPr>
      </w:pPr>
      <w:r>
        <w:rPr>
          <w:rFonts w:ascii="Arial" w:eastAsia="Arial" w:hAnsi="Arial"/>
        </w:rPr>
        <w:t>Cenu za plnění předmětu této smlouvy je zástupce zadavatele oprávněn vyúčtovat v souladu s touto smlouvu daňovým dokladem vystaveným do patnácti (15) kalendářních dnů od ukončení příslušného zadávacího řízení. Za ukončení zadávacího řízení se pro potřeby fakturace považuje den uveřejnění smlouvy uzavřené na základě výsledku zadávacího řízení na profilu zadavatele, nebo v registru smluv v souladu s § 5 a násl zákona č. 340/2015 Sb.</w:t>
      </w:r>
    </w:p>
    <w:p w14:paraId="3B974D3A" w14:textId="77777777" w:rsidR="00AF7961" w:rsidRDefault="00AF7961" w:rsidP="00AF7961">
      <w:pPr>
        <w:spacing w:line="259" w:lineRule="exact"/>
        <w:rPr>
          <w:rFonts w:ascii="Arial" w:eastAsia="Arial" w:hAnsi="Arial"/>
        </w:rPr>
      </w:pPr>
    </w:p>
    <w:p w14:paraId="367A7453" w14:textId="71932770" w:rsidR="00AF7961" w:rsidRDefault="00AF7961" w:rsidP="00AF7961">
      <w:pPr>
        <w:numPr>
          <w:ilvl w:val="0"/>
          <w:numId w:val="3"/>
        </w:numPr>
        <w:tabs>
          <w:tab w:val="left" w:pos="564"/>
        </w:tabs>
        <w:spacing w:line="264" w:lineRule="auto"/>
        <w:ind w:left="564" w:right="20" w:hanging="564"/>
        <w:rPr>
          <w:rFonts w:ascii="Arial" w:eastAsia="Arial" w:hAnsi="Arial"/>
        </w:rPr>
      </w:pPr>
      <w:r>
        <w:rPr>
          <w:rFonts w:ascii="Arial" w:eastAsia="Arial" w:hAnsi="Arial"/>
        </w:rPr>
        <w:t>V případě zrušení veřejné zakázky v průběhu řízení zadavatel zástupci zadavatele uhradí poměrnou část na základě dohody obou smluvních stran</w:t>
      </w:r>
      <w:r w:rsidR="00500C23">
        <w:rPr>
          <w:rFonts w:ascii="Arial" w:eastAsia="Arial" w:hAnsi="Arial"/>
        </w:rPr>
        <w:t>, nejvýše však 90 %</w:t>
      </w:r>
      <w:r>
        <w:rPr>
          <w:rFonts w:ascii="Arial" w:eastAsia="Arial" w:hAnsi="Arial"/>
        </w:rPr>
        <w:t>.</w:t>
      </w:r>
    </w:p>
    <w:p w14:paraId="12CD6E38" w14:textId="77777777" w:rsidR="00AF7961" w:rsidRDefault="00AF7961" w:rsidP="00AF7961">
      <w:pPr>
        <w:spacing w:line="262" w:lineRule="exact"/>
        <w:rPr>
          <w:rFonts w:ascii="Arial" w:eastAsia="Arial" w:hAnsi="Arial"/>
        </w:rPr>
      </w:pPr>
    </w:p>
    <w:p w14:paraId="6E0A1A8E" w14:textId="77777777" w:rsidR="00AF7961" w:rsidRDefault="00AF7961" w:rsidP="00AF7961">
      <w:pPr>
        <w:numPr>
          <w:ilvl w:val="0"/>
          <w:numId w:val="3"/>
        </w:numPr>
        <w:tabs>
          <w:tab w:val="left" w:pos="564"/>
        </w:tabs>
        <w:spacing w:line="270" w:lineRule="auto"/>
        <w:ind w:left="564" w:right="20" w:hanging="564"/>
        <w:jc w:val="both"/>
        <w:rPr>
          <w:rFonts w:ascii="Arial" w:eastAsia="Arial" w:hAnsi="Arial"/>
        </w:rPr>
      </w:pPr>
      <w:r>
        <w:rPr>
          <w:rFonts w:ascii="Arial" w:eastAsia="Arial" w:hAnsi="Arial"/>
        </w:rPr>
        <w:t>Zadavatel neposkytuje zástupci zadavatele jakékoliv zálohy. Fakturovaná částka je pro účely této smlouvy uhrazena dnem odepsání příslušné částky z účtu zadavatele ve prospěch zástupce zadavatele.</w:t>
      </w:r>
    </w:p>
    <w:p w14:paraId="14A9ACFA" w14:textId="77777777" w:rsidR="00AF7961" w:rsidRDefault="00AF7961" w:rsidP="00AF7961">
      <w:pPr>
        <w:spacing w:line="258" w:lineRule="exact"/>
        <w:rPr>
          <w:rFonts w:ascii="Arial" w:eastAsia="Arial" w:hAnsi="Arial"/>
        </w:rPr>
      </w:pPr>
    </w:p>
    <w:p w14:paraId="4C5DC22B" w14:textId="77777777" w:rsidR="00AF7961" w:rsidRDefault="00AF7961" w:rsidP="00AF7961">
      <w:pPr>
        <w:numPr>
          <w:ilvl w:val="0"/>
          <w:numId w:val="3"/>
        </w:numPr>
        <w:tabs>
          <w:tab w:val="left" w:pos="564"/>
        </w:tabs>
        <w:spacing w:line="272" w:lineRule="auto"/>
        <w:ind w:left="564" w:right="20" w:hanging="564"/>
        <w:jc w:val="both"/>
        <w:rPr>
          <w:rFonts w:ascii="Arial" w:eastAsia="Arial" w:hAnsi="Arial"/>
        </w:rPr>
      </w:pPr>
      <w:r>
        <w:rPr>
          <w:rFonts w:ascii="Arial" w:eastAsia="Arial" w:hAnsi="Arial"/>
        </w:rPr>
        <w:t>Faktura musí obsahovat veškeré náležitosti účetního a daňového dokladu podle aktuálně účinných obecně závazných právních předpisů a údaje, které jednoznačně identifikují jednotlivé administrované veřejné zakázky – název veřejné zakázky. Zadavatel si vyhrazuje právo před uplynutím lhůty splatnosti vrátit fakturu zástupci zadavatele, pokud neobsahuje požadované náležitosti nebo obsahuje nesprávné cenové údaje. Oprávněným vrácením faktury, přestává</w:t>
      </w:r>
    </w:p>
    <w:p w14:paraId="43EED32C" w14:textId="77777777" w:rsidR="00AF7961" w:rsidRDefault="00AF7961" w:rsidP="00AF7961">
      <w:pPr>
        <w:tabs>
          <w:tab w:val="left" w:pos="564"/>
        </w:tabs>
        <w:spacing w:line="272" w:lineRule="auto"/>
        <w:ind w:left="564" w:right="20" w:hanging="564"/>
        <w:jc w:val="both"/>
        <w:rPr>
          <w:rFonts w:ascii="Arial" w:eastAsia="Arial" w:hAnsi="Arial"/>
        </w:rPr>
        <w:sectPr w:rsidR="00AF7961" w:rsidSect="0047799F">
          <w:pgSz w:w="11900" w:h="16838"/>
          <w:pgMar w:top="702" w:right="1406" w:bottom="1142" w:left="1416" w:header="397" w:footer="0" w:gutter="0"/>
          <w:cols w:space="0" w:equalWidth="0">
            <w:col w:w="9084"/>
          </w:cols>
          <w:docGrid w:linePitch="360"/>
        </w:sectPr>
      </w:pPr>
    </w:p>
    <w:p w14:paraId="57EA9C03" w14:textId="77777777" w:rsidR="00AF7961" w:rsidRDefault="00AF7961" w:rsidP="00AF7961">
      <w:pPr>
        <w:spacing w:line="337" w:lineRule="exact"/>
        <w:rPr>
          <w:rFonts w:ascii="Times New Roman" w:eastAsia="Times New Roman" w:hAnsi="Times New Roman"/>
        </w:rPr>
      </w:pPr>
      <w:bookmarkStart w:id="1" w:name="page15"/>
      <w:bookmarkEnd w:id="1"/>
    </w:p>
    <w:p w14:paraId="5E6FF28F" w14:textId="77777777" w:rsidR="00AF7961" w:rsidRDefault="00AF7961" w:rsidP="00AF7961">
      <w:pPr>
        <w:spacing w:line="267" w:lineRule="auto"/>
        <w:ind w:left="564" w:right="20"/>
        <w:rPr>
          <w:rFonts w:ascii="Arial" w:eastAsia="Arial" w:hAnsi="Arial"/>
        </w:rPr>
      </w:pPr>
      <w:r>
        <w:rPr>
          <w:rFonts w:ascii="Arial" w:eastAsia="Arial" w:hAnsi="Arial"/>
        </w:rPr>
        <w:t>běžet původní lhůta splatnosti. Nová lhůta splatnosti počíná běžet doručením opravené nebo přepracované faktury zadavateli.</w:t>
      </w:r>
    </w:p>
    <w:p w14:paraId="07B93F21" w14:textId="77777777" w:rsidR="00AF7961" w:rsidRDefault="00AF7961" w:rsidP="00AF7961">
      <w:pPr>
        <w:spacing w:line="259" w:lineRule="exact"/>
        <w:rPr>
          <w:rFonts w:ascii="Times New Roman" w:eastAsia="Times New Roman" w:hAnsi="Times New Roman"/>
        </w:rPr>
      </w:pPr>
    </w:p>
    <w:p w14:paraId="68B78D08" w14:textId="77777777" w:rsidR="00AF7961" w:rsidRDefault="00AF7961" w:rsidP="00AF7961">
      <w:pPr>
        <w:numPr>
          <w:ilvl w:val="0"/>
          <w:numId w:val="4"/>
        </w:numPr>
        <w:tabs>
          <w:tab w:val="left" w:pos="564"/>
        </w:tabs>
        <w:spacing w:line="264" w:lineRule="auto"/>
        <w:ind w:left="564" w:right="20" w:hanging="564"/>
        <w:rPr>
          <w:rFonts w:ascii="Arial" w:eastAsia="Arial" w:hAnsi="Arial"/>
        </w:rPr>
      </w:pPr>
      <w:r>
        <w:rPr>
          <w:rFonts w:ascii="Arial" w:eastAsia="Arial" w:hAnsi="Arial"/>
        </w:rPr>
        <w:t>Daň z přidané hodnoty (DPH) bude fakturována podle zákona č. 235/2004 Sb., o dani z přidané hodnoty, ve znění pozdějších předpisů účinného v den fakturace. Zadavatel není plátce DPH.</w:t>
      </w:r>
    </w:p>
    <w:p w14:paraId="64AA6703" w14:textId="77777777" w:rsidR="00AF7961" w:rsidRDefault="00AF7961" w:rsidP="00AF7961">
      <w:pPr>
        <w:spacing w:line="262" w:lineRule="exact"/>
        <w:rPr>
          <w:rFonts w:ascii="Arial" w:eastAsia="Arial" w:hAnsi="Arial"/>
        </w:rPr>
      </w:pPr>
    </w:p>
    <w:p w14:paraId="783EC8A3" w14:textId="3977ADC3" w:rsidR="00AF7961" w:rsidRDefault="00AF7961" w:rsidP="00AF7961">
      <w:pPr>
        <w:numPr>
          <w:ilvl w:val="0"/>
          <w:numId w:val="4"/>
        </w:numPr>
        <w:tabs>
          <w:tab w:val="left" w:pos="564"/>
        </w:tabs>
        <w:spacing w:line="264" w:lineRule="auto"/>
        <w:ind w:left="564" w:right="20" w:hanging="564"/>
        <w:rPr>
          <w:rFonts w:ascii="Arial" w:eastAsia="Arial" w:hAnsi="Arial"/>
        </w:rPr>
      </w:pPr>
      <w:r>
        <w:rPr>
          <w:rFonts w:ascii="Arial" w:eastAsia="Arial" w:hAnsi="Arial"/>
        </w:rPr>
        <w:t>Veškeré náklady spojené s organizací veřejných zakázek (zejména poštovné,</w:t>
      </w:r>
      <w:r w:rsidR="00332D65">
        <w:rPr>
          <w:rFonts w:ascii="Arial" w:eastAsia="Arial" w:hAnsi="Arial"/>
        </w:rPr>
        <w:t xml:space="preserve"> </w:t>
      </w:r>
      <w:r>
        <w:rPr>
          <w:rFonts w:ascii="Arial" w:eastAsia="Arial" w:hAnsi="Arial"/>
        </w:rPr>
        <w:t>cestovné, atd.) jsou již zahrnuty v ceně hrazené dle odst. 1.</w:t>
      </w:r>
    </w:p>
    <w:p w14:paraId="1BA3FA4C" w14:textId="77777777" w:rsidR="00AF7961" w:rsidRDefault="00AF7961" w:rsidP="00AF7961">
      <w:pPr>
        <w:spacing w:line="252" w:lineRule="exact"/>
        <w:rPr>
          <w:rFonts w:ascii="Times New Roman" w:eastAsia="Times New Roman" w:hAnsi="Times New Roman"/>
        </w:rPr>
      </w:pPr>
    </w:p>
    <w:p w14:paraId="7CC5EA6E" w14:textId="77777777" w:rsidR="00AF7961" w:rsidRDefault="00AF7961" w:rsidP="00AF7961">
      <w:pPr>
        <w:spacing w:line="0" w:lineRule="atLeast"/>
        <w:ind w:right="16"/>
        <w:jc w:val="center"/>
        <w:rPr>
          <w:rFonts w:ascii="Arial" w:eastAsia="Arial" w:hAnsi="Arial"/>
          <w:b/>
        </w:rPr>
      </w:pPr>
      <w:r>
        <w:rPr>
          <w:rFonts w:ascii="Arial" w:eastAsia="Arial" w:hAnsi="Arial"/>
          <w:b/>
        </w:rPr>
        <w:t>Článek 4</w:t>
      </w:r>
    </w:p>
    <w:p w14:paraId="4FBF8056" w14:textId="77777777" w:rsidR="00AF7961" w:rsidRDefault="00AF7961" w:rsidP="00AF7961">
      <w:pPr>
        <w:spacing w:line="34" w:lineRule="exact"/>
        <w:rPr>
          <w:rFonts w:ascii="Times New Roman" w:eastAsia="Times New Roman" w:hAnsi="Times New Roman"/>
        </w:rPr>
      </w:pPr>
    </w:p>
    <w:p w14:paraId="00AB3F2F" w14:textId="77777777" w:rsidR="00AF7961" w:rsidRDefault="00AF7961" w:rsidP="00AF7961">
      <w:pPr>
        <w:spacing w:line="0" w:lineRule="atLeast"/>
        <w:ind w:right="16"/>
        <w:jc w:val="center"/>
        <w:rPr>
          <w:rFonts w:ascii="Arial" w:eastAsia="Arial" w:hAnsi="Arial"/>
          <w:b/>
        </w:rPr>
      </w:pPr>
      <w:r>
        <w:rPr>
          <w:rFonts w:ascii="Arial" w:eastAsia="Arial" w:hAnsi="Arial"/>
          <w:b/>
        </w:rPr>
        <w:t>Platnost a doba trvání smlouvy</w:t>
      </w:r>
    </w:p>
    <w:p w14:paraId="44A39CAE" w14:textId="77777777" w:rsidR="00AF7961" w:rsidRDefault="00AF7961" w:rsidP="00AF7961">
      <w:pPr>
        <w:spacing w:line="287" w:lineRule="exact"/>
        <w:rPr>
          <w:rFonts w:ascii="Times New Roman" w:eastAsia="Times New Roman" w:hAnsi="Times New Roman"/>
        </w:rPr>
      </w:pPr>
    </w:p>
    <w:p w14:paraId="53BE984D" w14:textId="77777777" w:rsidR="00AF7961" w:rsidRDefault="00AF7961" w:rsidP="00AF7961">
      <w:pPr>
        <w:numPr>
          <w:ilvl w:val="0"/>
          <w:numId w:val="5"/>
        </w:numPr>
        <w:tabs>
          <w:tab w:val="left" w:pos="364"/>
        </w:tabs>
        <w:spacing w:line="272" w:lineRule="auto"/>
        <w:ind w:left="364" w:hanging="364"/>
        <w:jc w:val="both"/>
        <w:rPr>
          <w:rFonts w:ascii="Arial" w:eastAsia="Arial" w:hAnsi="Arial"/>
        </w:rPr>
      </w:pPr>
      <w:r>
        <w:rPr>
          <w:rFonts w:ascii="Arial" w:eastAsia="Arial" w:hAnsi="Arial"/>
        </w:rPr>
        <w:t>Tato rámcová smlouva nabývá platnosti dnem podpisu oběma smluvními stranami a účinnosti dnem uveřejnění v registru smluv v souladu se zákonem č. 340/2015 Sb., o zvláštních podmínkách účinnosti některých smluv, uveřejňování těchto smluv a o registru smluv (zákon o registru smluv), v účinném znění.</w:t>
      </w:r>
    </w:p>
    <w:p w14:paraId="51E5A627" w14:textId="77777777" w:rsidR="00AF7961" w:rsidRDefault="00AF7961" w:rsidP="00AF7961">
      <w:pPr>
        <w:spacing w:line="254" w:lineRule="exact"/>
        <w:rPr>
          <w:rFonts w:ascii="Arial" w:eastAsia="Arial" w:hAnsi="Arial"/>
        </w:rPr>
      </w:pPr>
    </w:p>
    <w:p w14:paraId="7223FA62" w14:textId="240B33D5" w:rsidR="00AF7961" w:rsidRDefault="00AF7961" w:rsidP="00AF7961">
      <w:pPr>
        <w:numPr>
          <w:ilvl w:val="0"/>
          <w:numId w:val="5"/>
        </w:numPr>
        <w:tabs>
          <w:tab w:val="left" w:pos="364"/>
        </w:tabs>
        <w:spacing w:line="264" w:lineRule="auto"/>
        <w:ind w:left="364" w:right="20" w:hanging="364"/>
        <w:jc w:val="both"/>
        <w:rPr>
          <w:rFonts w:ascii="Arial" w:eastAsia="Arial" w:hAnsi="Arial"/>
        </w:rPr>
      </w:pPr>
      <w:r>
        <w:rPr>
          <w:rFonts w:ascii="Arial" w:eastAsia="Arial" w:hAnsi="Arial"/>
        </w:rPr>
        <w:t>Tato rámcová smlouva je uzavřena na dobu určitou 2</w:t>
      </w:r>
      <w:r w:rsidR="00500C23">
        <w:rPr>
          <w:rFonts w:ascii="Arial" w:eastAsia="Arial" w:hAnsi="Arial"/>
        </w:rPr>
        <w:t>4</w:t>
      </w:r>
      <w:r>
        <w:rPr>
          <w:rFonts w:ascii="Arial" w:eastAsia="Arial" w:hAnsi="Arial"/>
        </w:rPr>
        <w:t xml:space="preserve"> měsíců, nebo do vyčerpáním částky </w:t>
      </w:r>
      <w:r w:rsidR="00500C23">
        <w:rPr>
          <w:rFonts w:ascii="Arial" w:eastAsia="Arial" w:hAnsi="Arial"/>
        </w:rPr>
        <w:t xml:space="preserve">  1 0</w:t>
      </w:r>
      <w:r>
        <w:rPr>
          <w:rFonts w:ascii="Arial" w:eastAsia="Arial" w:hAnsi="Arial"/>
        </w:rPr>
        <w:t xml:space="preserve">00.000 Kč bez DPH. </w:t>
      </w:r>
      <w:r w:rsidR="002E0608">
        <w:rPr>
          <w:rFonts w:ascii="Arial" w:eastAsia="Arial" w:hAnsi="Arial"/>
        </w:rPr>
        <w:t>Smluvní strany sjednávají prodloužení doby trvání a platnosti smlouvy pro případ, n</w:t>
      </w:r>
      <w:r w:rsidRPr="005E47B3">
        <w:rPr>
          <w:rFonts w:ascii="Arial" w:eastAsia="Arial" w:hAnsi="Arial"/>
        </w:rPr>
        <w:t xml:space="preserve">ebude-li k datu uběhnutí </w:t>
      </w:r>
      <w:r w:rsidR="00500C23">
        <w:rPr>
          <w:rFonts w:ascii="Arial" w:eastAsia="Arial" w:hAnsi="Arial"/>
        </w:rPr>
        <w:t>24</w:t>
      </w:r>
      <w:r w:rsidRPr="005E47B3">
        <w:rPr>
          <w:rFonts w:ascii="Arial" w:eastAsia="Arial" w:hAnsi="Arial"/>
        </w:rPr>
        <w:t xml:space="preserve"> měsíců ode dne uzavření </w:t>
      </w:r>
      <w:r>
        <w:rPr>
          <w:rFonts w:ascii="Arial" w:eastAsia="Arial" w:hAnsi="Arial"/>
        </w:rPr>
        <w:t>rámcové s</w:t>
      </w:r>
      <w:r w:rsidRPr="005E47B3">
        <w:rPr>
          <w:rFonts w:ascii="Arial" w:eastAsia="Arial" w:hAnsi="Arial"/>
        </w:rPr>
        <w:t xml:space="preserve">mlouvy vyčerpán celkový předpokládaný finanční objem plnění předmětu veřejné zakázky ve výši </w:t>
      </w:r>
      <w:r w:rsidR="00500C23">
        <w:rPr>
          <w:rFonts w:ascii="Arial" w:eastAsia="Arial" w:hAnsi="Arial"/>
        </w:rPr>
        <w:t>1</w:t>
      </w:r>
      <w:r w:rsidR="000C314D">
        <w:rPr>
          <w:rFonts w:ascii="Arial" w:eastAsia="Arial" w:hAnsi="Arial"/>
        </w:rPr>
        <w:t> </w:t>
      </w:r>
      <w:r w:rsidR="00500C23">
        <w:rPr>
          <w:rFonts w:ascii="Arial" w:eastAsia="Arial" w:hAnsi="Arial"/>
        </w:rPr>
        <w:t>0</w:t>
      </w:r>
      <w:r>
        <w:rPr>
          <w:rFonts w:ascii="Arial" w:eastAsia="Arial" w:hAnsi="Arial"/>
        </w:rPr>
        <w:t>00</w:t>
      </w:r>
      <w:r w:rsidR="000C314D">
        <w:rPr>
          <w:rFonts w:ascii="Arial" w:eastAsia="Arial" w:hAnsi="Arial"/>
        </w:rPr>
        <w:t xml:space="preserve"> </w:t>
      </w:r>
      <w:r>
        <w:rPr>
          <w:rFonts w:ascii="Arial" w:eastAsia="Arial" w:hAnsi="Arial"/>
        </w:rPr>
        <w:t>000</w:t>
      </w:r>
      <w:r w:rsidRPr="005E47B3">
        <w:rPr>
          <w:rFonts w:ascii="Arial" w:eastAsia="Arial" w:hAnsi="Arial"/>
        </w:rPr>
        <w:t xml:space="preserve">,- Kč bez DPH, </w:t>
      </w:r>
      <w:r w:rsidR="002E0608">
        <w:rPr>
          <w:rFonts w:ascii="Arial" w:eastAsia="Arial" w:hAnsi="Arial"/>
        </w:rPr>
        <w:t>kdy v takovém případě bude</w:t>
      </w:r>
      <w:r w:rsidRPr="005E47B3">
        <w:rPr>
          <w:rFonts w:ascii="Arial" w:eastAsia="Arial" w:hAnsi="Arial"/>
        </w:rPr>
        <w:t xml:space="preserve"> </w:t>
      </w:r>
      <w:r>
        <w:rPr>
          <w:rFonts w:ascii="Arial" w:eastAsia="Arial" w:hAnsi="Arial"/>
        </w:rPr>
        <w:t>platnost rámcové smlouvy</w:t>
      </w:r>
      <w:r w:rsidRPr="005E47B3">
        <w:rPr>
          <w:rFonts w:ascii="Arial" w:eastAsia="Arial" w:hAnsi="Arial"/>
        </w:rPr>
        <w:t xml:space="preserve"> prodloužen</w:t>
      </w:r>
      <w:r>
        <w:rPr>
          <w:rFonts w:ascii="Arial" w:eastAsia="Arial" w:hAnsi="Arial"/>
        </w:rPr>
        <w:t>a</w:t>
      </w:r>
      <w:r w:rsidRPr="005E47B3">
        <w:rPr>
          <w:rFonts w:ascii="Arial" w:eastAsia="Arial" w:hAnsi="Arial"/>
        </w:rPr>
        <w:t xml:space="preserve"> až do doby vyčerpání této finanční částky</w:t>
      </w:r>
      <w:r w:rsidR="002E0608">
        <w:rPr>
          <w:rFonts w:ascii="Arial" w:eastAsia="Arial" w:hAnsi="Arial"/>
        </w:rPr>
        <w:t>, nebude-li mezi smluvními stranami sjednáno jinak či nedojde-li k jinému ukončení této smlouvy</w:t>
      </w:r>
      <w:r>
        <w:rPr>
          <w:rFonts w:ascii="Arial" w:eastAsia="Arial" w:hAnsi="Arial"/>
        </w:rPr>
        <w:t>.</w:t>
      </w:r>
    </w:p>
    <w:p w14:paraId="69498818" w14:textId="77777777" w:rsidR="00AF7961" w:rsidRDefault="00AF7961" w:rsidP="00AF7961">
      <w:pPr>
        <w:spacing w:line="264" w:lineRule="exact"/>
        <w:rPr>
          <w:rFonts w:ascii="Arial" w:eastAsia="Arial" w:hAnsi="Arial"/>
        </w:rPr>
      </w:pPr>
    </w:p>
    <w:p w14:paraId="44F702B8" w14:textId="77777777" w:rsidR="00AF7961" w:rsidRDefault="00AF7961" w:rsidP="00AF7961">
      <w:pPr>
        <w:numPr>
          <w:ilvl w:val="0"/>
          <w:numId w:val="5"/>
        </w:numPr>
        <w:tabs>
          <w:tab w:val="left" w:pos="364"/>
        </w:tabs>
        <w:spacing w:line="274" w:lineRule="auto"/>
        <w:ind w:left="364" w:right="20" w:hanging="364"/>
        <w:jc w:val="both"/>
        <w:rPr>
          <w:rFonts w:ascii="Arial" w:eastAsia="Arial" w:hAnsi="Arial"/>
        </w:rPr>
      </w:pPr>
      <w:r>
        <w:rPr>
          <w:rFonts w:ascii="Arial" w:eastAsia="Arial" w:hAnsi="Arial"/>
        </w:rPr>
        <w:t>Zadavatel je oprávněn tuto smlouvu vypovědět i bez uvedení důvodu. Výpovědní lhůta činí 2 kalendářní měsíce a počíná běžet následujícím měsícem po dni prokazatelného doručení písemné výpovědi zástupci zadavatele. Po dobu výpovědní lhůty trvají všechna práva a povinnosti smluvních stran touto smlouvou založené. Zástupce zadavatele se zavazuje poskytovat plnění, na nichž se se zadavatelem dohodl do doby obdržení písemné výpovědi, není-li ve výpovědi stanoveno jinak. Zadavatel se zavazuje odměnu za takovéto plnění poskytnuté v souladu s touto smlouvou zástupci zadavatele zaplatit.</w:t>
      </w:r>
    </w:p>
    <w:p w14:paraId="53302C4D" w14:textId="77777777" w:rsidR="00AF7961" w:rsidRDefault="00AF7961" w:rsidP="00AF7961">
      <w:pPr>
        <w:spacing w:line="242" w:lineRule="exact"/>
        <w:rPr>
          <w:rFonts w:ascii="Times New Roman" w:eastAsia="Times New Roman" w:hAnsi="Times New Roman"/>
        </w:rPr>
      </w:pPr>
    </w:p>
    <w:p w14:paraId="7A206F8B" w14:textId="77777777" w:rsidR="00AF7961" w:rsidRDefault="00AF7961" w:rsidP="00AF7961">
      <w:pPr>
        <w:spacing w:line="0" w:lineRule="atLeast"/>
        <w:ind w:right="16"/>
        <w:jc w:val="center"/>
        <w:rPr>
          <w:rFonts w:ascii="Arial" w:eastAsia="Arial" w:hAnsi="Arial"/>
          <w:b/>
        </w:rPr>
      </w:pPr>
      <w:r>
        <w:rPr>
          <w:rFonts w:ascii="Arial" w:eastAsia="Arial" w:hAnsi="Arial"/>
          <w:b/>
        </w:rPr>
        <w:t>Článek 5</w:t>
      </w:r>
    </w:p>
    <w:p w14:paraId="49642513" w14:textId="77777777" w:rsidR="00AF7961" w:rsidRDefault="00AF7961" w:rsidP="00AF7961">
      <w:pPr>
        <w:spacing w:line="34" w:lineRule="exact"/>
        <w:rPr>
          <w:rFonts w:ascii="Times New Roman" w:eastAsia="Times New Roman" w:hAnsi="Times New Roman"/>
        </w:rPr>
      </w:pPr>
    </w:p>
    <w:p w14:paraId="21EF343A" w14:textId="77777777" w:rsidR="00AF7961" w:rsidRDefault="00AF7961" w:rsidP="00AF7961">
      <w:pPr>
        <w:spacing w:line="0" w:lineRule="atLeast"/>
        <w:ind w:right="16"/>
        <w:jc w:val="center"/>
        <w:rPr>
          <w:rFonts w:ascii="Arial" w:eastAsia="Arial" w:hAnsi="Arial"/>
          <w:b/>
        </w:rPr>
      </w:pPr>
      <w:r>
        <w:rPr>
          <w:rFonts w:ascii="Arial" w:eastAsia="Arial" w:hAnsi="Arial"/>
          <w:b/>
        </w:rPr>
        <w:t>Práva a povinnosti smluvních stran</w:t>
      </w:r>
    </w:p>
    <w:p w14:paraId="70B3653E" w14:textId="77777777" w:rsidR="00AF7961" w:rsidRDefault="00AF7961" w:rsidP="00AF7961">
      <w:pPr>
        <w:spacing w:line="287" w:lineRule="exact"/>
        <w:rPr>
          <w:rFonts w:ascii="Times New Roman" w:eastAsia="Times New Roman" w:hAnsi="Times New Roman"/>
        </w:rPr>
      </w:pPr>
    </w:p>
    <w:p w14:paraId="2D3FE300" w14:textId="77777777" w:rsidR="00AF7961" w:rsidRDefault="00AF7961" w:rsidP="00AF7961">
      <w:pPr>
        <w:numPr>
          <w:ilvl w:val="0"/>
          <w:numId w:val="6"/>
        </w:numPr>
        <w:tabs>
          <w:tab w:val="left" w:pos="364"/>
        </w:tabs>
        <w:spacing w:line="270" w:lineRule="auto"/>
        <w:ind w:left="364" w:right="20" w:hanging="364"/>
        <w:jc w:val="both"/>
        <w:rPr>
          <w:rFonts w:ascii="Arial" w:eastAsia="Arial" w:hAnsi="Arial"/>
        </w:rPr>
      </w:pPr>
      <w:r>
        <w:rPr>
          <w:rFonts w:ascii="Arial" w:eastAsia="Arial" w:hAnsi="Arial"/>
        </w:rPr>
        <w:t>Zástupce zadavatele je povinen bez zbytečného odkladu oznámit kontaktní osobě zadavatele, kterou zadavatel stanoví pro každou jednotlivou zakázku, všechny okolnosti, které zjistí při zařizování záležitostí, a které mohou mít vliv na změnu pokynů nebo zájmů zadavatele.</w:t>
      </w:r>
    </w:p>
    <w:p w14:paraId="06F44B00" w14:textId="77777777" w:rsidR="00AF7961" w:rsidRDefault="00AF7961" w:rsidP="00AF7961">
      <w:pPr>
        <w:spacing w:line="258" w:lineRule="exact"/>
        <w:rPr>
          <w:rFonts w:ascii="Arial" w:eastAsia="Arial" w:hAnsi="Arial"/>
        </w:rPr>
      </w:pPr>
    </w:p>
    <w:p w14:paraId="64EDE3DD" w14:textId="77777777" w:rsidR="00AF7961" w:rsidRDefault="00AF7961" w:rsidP="00AF7961">
      <w:pPr>
        <w:numPr>
          <w:ilvl w:val="0"/>
          <w:numId w:val="6"/>
        </w:numPr>
        <w:tabs>
          <w:tab w:val="left" w:pos="364"/>
        </w:tabs>
        <w:spacing w:line="264" w:lineRule="auto"/>
        <w:ind w:left="364" w:right="20" w:hanging="364"/>
        <w:jc w:val="both"/>
        <w:rPr>
          <w:rFonts w:ascii="Arial" w:eastAsia="Arial" w:hAnsi="Arial"/>
        </w:rPr>
      </w:pPr>
      <w:r>
        <w:rPr>
          <w:rFonts w:ascii="Arial" w:eastAsia="Arial" w:hAnsi="Arial"/>
        </w:rPr>
        <w:t>Zástupce zadavatele je povinen zachovávat mlčenlivost o všech skutečnostech a záležitostech, o nichž se dozvěděl v souvislosti s prováděním předmětných činností. Zástupce zadavatele použije</w:t>
      </w:r>
    </w:p>
    <w:p w14:paraId="154B7D37" w14:textId="77777777" w:rsidR="00AF7961" w:rsidRDefault="00AF7961" w:rsidP="00AF7961">
      <w:pPr>
        <w:spacing w:line="22" w:lineRule="exact"/>
        <w:rPr>
          <w:rFonts w:ascii="Times New Roman" w:eastAsia="Times New Roman" w:hAnsi="Times New Roman"/>
        </w:rPr>
      </w:pPr>
    </w:p>
    <w:p w14:paraId="0C0F57FD" w14:textId="77777777" w:rsidR="00AF7961" w:rsidRDefault="00AF7961" w:rsidP="00AF7961">
      <w:pPr>
        <w:spacing w:line="272" w:lineRule="auto"/>
        <w:ind w:left="364"/>
        <w:jc w:val="both"/>
        <w:rPr>
          <w:rFonts w:ascii="Arial" w:eastAsia="Arial" w:hAnsi="Arial"/>
        </w:rPr>
      </w:pPr>
      <w:r>
        <w:rPr>
          <w:rFonts w:ascii="Arial" w:eastAsia="Arial" w:hAnsi="Arial"/>
        </w:rPr>
        <w:t>všechny materiály a podklady které obdrží od zadavatele v souvislosti s plněním ze smlouvy výhradně za účelem plnění předmětu smlouvy. Nejdříve po skončení administrace veřejné zakázky předá zástupce zadavatele zadavateli všechny materiály a podklady, které od zadavatele v souvislosti s plněním převzal.</w:t>
      </w:r>
    </w:p>
    <w:p w14:paraId="43AF3072" w14:textId="77777777" w:rsidR="00AF7961" w:rsidRDefault="00AF7961" w:rsidP="00AF7961">
      <w:pPr>
        <w:spacing w:line="256" w:lineRule="exact"/>
        <w:rPr>
          <w:rFonts w:ascii="Times New Roman" w:eastAsia="Times New Roman" w:hAnsi="Times New Roman"/>
        </w:rPr>
      </w:pPr>
    </w:p>
    <w:p w14:paraId="78E4331B" w14:textId="77777777" w:rsidR="0047799F" w:rsidRDefault="00AF7961" w:rsidP="0047799F">
      <w:pPr>
        <w:numPr>
          <w:ilvl w:val="0"/>
          <w:numId w:val="7"/>
        </w:numPr>
        <w:tabs>
          <w:tab w:val="left" w:pos="364"/>
        </w:tabs>
        <w:spacing w:line="270" w:lineRule="auto"/>
        <w:ind w:left="364" w:right="20" w:hanging="364"/>
        <w:jc w:val="both"/>
        <w:rPr>
          <w:rFonts w:ascii="Arial" w:eastAsia="Arial" w:hAnsi="Arial"/>
        </w:rPr>
      </w:pPr>
      <w:r>
        <w:rPr>
          <w:rFonts w:ascii="Arial" w:eastAsia="Arial" w:hAnsi="Arial"/>
        </w:rPr>
        <w:t>Zadavatel je povinen předat včas zástupci zadavatele úplné, pravdivé a přehledné informace, jež jsou nezbytně nutné k věcnému plnění ze smlouvy, pokud z jejich povahy nevyplývá, že je má zajistit zástupce zadavatele v rámci poskytování služby.</w:t>
      </w:r>
    </w:p>
    <w:p w14:paraId="6AB701CD" w14:textId="77777777" w:rsidR="0047799F" w:rsidRDefault="0047799F" w:rsidP="0047799F">
      <w:pPr>
        <w:tabs>
          <w:tab w:val="left" w:pos="364"/>
        </w:tabs>
        <w:spacing w:line="270" w:lineRule="auto"/>
        <w:ind w:left="364" w:right="20"/>
        <w:jc w:val="both"/>
        <w:rPr>
          <w:rFonts w:ascii="Arial" w:eastAsia="Arial" w:hAnsi="Arial"/>
        </w:rPr>
      </w:pPr>
    </w:p>
    <w:p w14:paraId="2FEE2893" w14:textId="14B78123" w:rsidR="00AF7961" w:rsidRPr="0047799F" w:rsidRDefault="00AF7961" w:rsidP="00AF7961">
      <w:pPr>
        <w:numPr>
          <w:ilvl w:val="0"/>
          <w:numId w:val="7"/>
        </w:numPr>
        <w:tabs>
          <w:tab w:val="left" w:pos="364"/>
        </w:tabs>
        <w:spacing w:line="290" w:lineRule="auto"/>
        <w:ind w:left="364" w:right="20" w:hanging="364"/>
        <w:jc w:val="both"/>
        <w:rPr>
          <w:rFonts w:ascii="Arial" w:eastAsia="Arial" w:hAnsi="Arial"/>
          <w:sz w:val="19"/>
        </w:rPr>
      </w:pPr>
      <w:r w:rsidRPr="0047799F">
        <w:rPr>
          <w:rFonts w:ascii="Arial" w:eastAsia="Arial" w:hAnsi="Arial"/>
          <w:sz w:val="19"/>
        </w:rPr>
        <w:lastRenderedPageBreak/>
        <w:t xml:space="preserve">Zadavatel je povinen vytvořit řádné podmínky pro činnost zástupce zadavatele a poskytovat mu během plnění předmětu této smlouvy nezbytnou další součinnost, zejména předat zástupci zadavatele včas všechny dokumenty nezbytně nutné k provedení předmětu plnění této smlouvy (zadávací podmínky, dokumenty o průběhu zadávacího řízení, vysvětlení, doplnění či změny zadávacích podmínek, námitky, </w:t>
      </w:r>
    </w:p>
    <w:p w14:paraId="5E97698A" w14:textId="77777777" w:rsidR="00AF7961" w:rsidRDefault="00AF7961" w:rsidP="00AF7961">
      <w:pPr>
        <w:tabs>
          <w:tab w:val="left" w:pos="364"/>
        </w:tabs>
        <w:spacing w:line="290" w:lineRule="auto"/>
        <w:ind w:left="364" w:right="20"/>
        <w:jc w:val="both"/>
        <w:rPr>
          <w:rFonts w:ascii="Arial" w:eastAsia="Arial" w:hAnsi="Arial"/>
          <w:sz w:val="19"/>
        </w:rPr>
      </w:pPr>
      <w:r>
        <w:rPr>
          <w:rFonts w:ascii="Arial" w:eastAsia="Arial" w:hAnsi="Arial"/>
          <w:sz w:val="19"/>
        </w:rPr>
        <w:t>návrhy, rozhodnutí o zahájení správního řízení atd.). Při předávání dokumentů zástupci zadavatele je zadavatel povinen brát ohledy na lhůty vyplývající ze zákona.</w:t>
      </w:r>
    </w:p>
    <w:p w14:paraId="05DD516E" w14:textId="77777777" w:rsidR="0047799F" w:rsidRDefault="0047799F" w:rsidP="00AF7961">
      <w:pPr>
        <w:tabs>
          <w:tab w:val="left" w:pos="364"/>
        </w:tabs>
        <w:spacing w:line="290" w:lineRule="auto"/>
        <w:ind w:left="364" w:right="20"/>
        <w:jc w:val="both"/>
        <w:rPr>
          <w:rFonts w:ascii="Arial" w:eastAsia="Arial" w:hAnsi="Arial"/>
          <w:sz w:val="19"/>
        </w:rPr>
      </w:pPr>
    </w:p>
    <w:p w14:paraId="71B8C0AD" w14:textId="77777777" w:rsidR="00AF7961" w:rsidRDefault="00AF7961" w:rsidP="00AF7961">
      <w:pPr>
        <w:numPr>
          <w:ilvl w:val="0"/>
          <w:numId w:val="8"/>
        </w:numPr>
        <w:tabs>
          <w:tab w:val="left" w:pos="364"/>
        </w:tabs>
        <w:spacing w:line="274" w:lineRule="auto"/>
        <w:ind w:left="364" w:hanging="364"/>
        <w:jc w:val="both"/>
        <w:rPr>
          <w:rFonts w:ascii="Arial" w:eastAsia="Arial" w:hAnsi="Arial"/>
        </w:rPr>
      </w:pPr>
      <w:bookmarkStart w:id="2" w:name="page16"/>
      <w:bookmarkEnd w:id="2"/>
      <w:r>
        <w:rPr>
          <w:rFonts w:ascii="Arial" w:eastAsia="Arial" w:hAnsi="Arial"/>
        </w:rPr>
        <w:t>Zástupce zadavatele je povinen vždy před vlastním provedením jednotlivých písemných úkonů tyto elektronickou poštou na e-mailovou adresu kontaktní osoby zadavatele příslušné veřejné zakázky a zároveň v kopii na ředitelku organizace odeslat zadavateli k posouzení a schválení, případně k podpisu osobou oprávněnou za zadavatele jednat. Zadavatel je povinen posoudit a schválit úkony v takové lhůtě, aby nedošlo k porušení stanovených termínů, případně zajistit podpis osoby oprávněné za zadavatele jednat a písemně (opět elektronickou poštou) je potvrdit zástupci zadavatele. V případě pozdního zaslání podkladů ze strany zadavatele nutných pro činnost zástupce zadavatele (zejména doručení námitky, doručení objasnění, doplnění či změny zadávacích podmínek, usnesení o zahájení správního řízení apod.) nenese zástupce zadavatele odpovědnost za případné sankce udělené ze strany Úřadu pro ochranu hospodářské soutěže, případně ze strany jiných orgánů pro nesplnění příslušných zákonných lhůt.</w:t>
      </w:r>
    </w:p>
    <w:p w14:paraId="57C49C1D" w14:textId="77777777" w:rsidR="00AF7961" w:rsidRDefault="00AF7961" w:rsidP="00AF7961">
      <w:pPr>
        <w:spacing w:line="263" w:lineRule="exact"/>
        <w:rPr>
          <w:rFonts w:ascii="Arial" w:eastAsia="Arial" w:hAnsi="Arial"/>
        </w:rPr>
      </w:pPr>
    </w:p>
    <w:p w14:paraId="2CA5FAB3" w14:textId="3CDF4E15" w:rsidR="00AF7961" w:rsidRDefault="00AF7961" w:rsidP="00AF7961">
      <w:pPr>
        <w:numPr>
          <w:ilvl w:val="0"/>
          <w:numId w:val="8"/>
        </w:numPr>
        <w:tabs>
          <w:tab w:val="left" w:pos="364"/>
        </w:tabs>
        <w:spacing w:line="274" w:lineRule="auto"/>
        <w:ind w:left="364" w:right="20" w:hanging="364"/>
        <w:jc w:val="both"/>
        <w:rPr>
          <w:rFonts w:ascii="Arial" w:eastAsia="Arial" w:hAnsi="Arial"/>
        </w:rPr>
      </w:pPr>
      <w:r>
        <w:rPr>
          <w:rFonts w:ascii="Arial" w:eastAsia="Arial" w:hAnsi="Arial"/>
        </w:rPr>
        <w:t>Při zajišťování zadávání veřejných zakázek odpovídá zástupce zadavatele za to, že touto jeho činností nebo v jejím důsledku nedojde na straně zadavatele k porušení povinností vyplývajících zadavateli z právních předpisů platných na území České republiky a souvisejících interních předpisů zadavatele</w:t>
      </w:r>
      <w:r w:rsidR="00500C23">
        <w:rPr>
          <w:rFonts w:ascii="Arial" w:eastAsia="Arial" w:hAnsi="Arial"/>
        </w:rPr>
        <w:t xml:space="preserve"> a jeho zřizovatele</w:t>
      </w:r>
      <w:r>
        <w:rPr>
          <w:rFonts w:ascii="Arial" w:eastAsia="Arial" w:hAnsi="Arial"/>
        </w:rPr>
        <w:t>. V případě, že je zadavatel v souvislosti se zadávacím řízením administrovaným zástupcem zadavatele povinen uhradit pokutu na základě pravomocného rozhodnutí nebo je mu způsobena jiná škoda jednáním zástupce zadavatele, je zadavatel oprávněn požadovat po zástupci zadavatele smluvní pokutu ve výši stanovené pokuty / škody. Toto ujednání se neuplatní v případě, že chyba byla způsobena na straně zadavatele.</w:t>
      </w:r>
    </w:p>
    <w:p w14:paraId="768F69A9" w14:textId="77777777" w:rsidR="00AF7961" w:rsidRDefault="00AF7961" w:rsidP="00AF7961">
      <w:pPr>
        <w:spacing w:line="254" w:lineRule="exact"/>
        <w:rPr>
          <w:rFonts w:ascii="Arial" w:eastAsia="Arial" w:hAnsi="Arial"/>
        </w:rPr>
      </w:pPr>
    </w:p>
    <w:p w14:paraId="76D560EB" w14:textId="77777777" w:rsidR="00AF7961" w:rsidRDefault="00AF7961" w:rsidP="00AF7961">
      <w:pPr>
        <w:numPr>
          <w:ilvl w:val="0"/>
          <w:numId w:val="8"/>
        </w:numPr>
        <w:tabs>
          <w:tab w:val="left" w:pos="364"/>
        </w:tabs>
        <w:spacing w:line="272" w:lineRule="auto"/>
        <w:ind w:left="364" w:right="20" w:hanging="364"/>
        <w:jc w:val="both"/>
        <w:rPr>
          <w:rFonts w:ascii="Arial" w:eastAsia="Arial" w:hAnsi="Arial"/>
        </w:rPr>
      </w:pPr>
      <w:r>
        <w:rPr>
          <w:rFonts w:ascii="Arial" w:eastAsia="Arial" w:hAnsi="Arial"/>
        </w:rPr>
        <w:t>V případě, kdy zástupce zadavatele při zajišťování zadávání veřejných zakázek při realizaci činností dle této smlouvy identifikuje riziko možného porušení právních předpisů (vzniku protiprávního stavu), bezodkladně o tom písemně, prostřednictvím elektronické pošty, informuje zadavatele a vyčká jeho pokynu ohledně dalšího postupu.</w:t>
      </w:r>
    </w:p>
    <w:p w14:paraId="72F40031" w14:textId="77777777" w:rsidR="00AF7961" w:rsidRDefault="00AF7961" w:rsidP="00AF7961">
      <w:pPr>
        <w:spacing w:line="245" w:lineRule="exact"/>
        <w:rPr>
          <w:rFonts w:ascii="Arial" w:eastAsia="Arial" w:hAnsi="Arial"/>
        </w:rPr>
      </w:pPr>
    </w:p>
    <w:p w14:paraId="15B85C80" w14:textId="77777777" w:rsidR="00AF7961" w:rsidRDefault="00AF7961" w:rsidP="00AF7961">
      <w:pPr>
        <w:numPr>
          <w:ilvl w:val="0"/>
          <w:numId w:val="8"/>
        </w:numPr>
        <w:tabs>
          <w:tab w:val="left" w:pos="364"/>
        </w:tabs>
        <w:spacing w:line="0" w:lineRule="atLeast"/>
        <w:ind w:left="364" w:hanging="364"/>
        <w:rPr>
          <w:rFonts w:ascii="Arial" w:eastAsia="Arial" w:hAnsi="Arial"/>
        </w:rPr>
      </w:pPr>
      <w:r>
        <w:rPr>
          <w:rFonts w:ascii="Arial" w:eastAsia="Arial" w:hAnsi="Arial"/>
        </w:rPr>
        <w:t>Vyhrazená práva zadavatele veřejné zakázky:</w:t>
      </w:r>
    </w:p>
    <w:p w14:paraId="5CC16859" w14:textId="77777777" w:rsidR="00AF7961" w:rsidRDefault="00AF7961" w:rsidP="00AF7961">
      <w:pPr>
        <w:spacing w:line="284" w:lineRule="exact"/>
        <w:rPr>
          <w:rFonts w:ascii="Arial" w:eastAsia="Arial" w:hAnsi="Arial"/>
        </w:rPr>
      </w:pPr>
    </w:p>
    <w:p w14:paraId="02CD13F9" w14:textId="77777777" w:rsidR="00AF7961" w:rsidRDefault="00AF7961" w:rsidP="00AF7961">
      <w:pPr>
        <w:numPr>
          <w:ilvl w:val="2"/>
          <w:numId w:val="8"/>
        </w:numPr>
        <w:tabs>
          <w:tab w:val="left" w:pos="844"/>
        </w:tabs>
        <w:spacing w:line="264" w:lineRule="auto"/>
        <w:ind w:left="844" w:right="20" w:hanging="416"/>
        <w:rPr>
          <w:rFonts w:ascii="Arial" w:eastAsia="Arial" w:hAnsi="Arial"/>
        </w:rPr>
      </w:pPr>
      <w:r>
        <w:rPr>
          <w:rFonts w:ascii="Arial" w:eastAsia="Arial" w:hAnsi="Arial"/>
        </w:rPr>
        <w:t>zadavatel bude spolupracovat na tvorbě zadávací dokumentace, její konečná verze podléhá schválení zadavatelem;</w:t>
      </w:r>
    </w:p>
    <w:p w14:paraId="1083F1AE" w14:textId="77777777" w:rsidR="00AF7961" w:rsidRDefault="00AF7961" w:rsidP="00AF7961">
      <w:pPr>
        <w:spacing w:line="134" w:lineRule="exact"/>
        <w:rPr>
          <w:rFonts w:ascii="Arial" w:eastAsia="Arial" w:hAnsi="Arial"/>
        </w:rPr>
      </w:pPr>
    </w:p>
    <w:p w14:paraId="30DB58DC" w14:textId="77777777" w:rsidR="00AF7961" w:rsidRDefault="00AF7961" w:rsidP="00AF7961">
      <w:pPr>
        <w:numPr>
          <w:ilvl w:val="2"/>
          <w:numId w:val="8"/>
        </w:numPr>
        <w:tabs>
          <w:tab w:val="left" w:pos="844"/>
        </w:tabs>
        <w:spacing w:line="0" w:lineRule="atLeast"/>
        <w:ind w:left="844" w:hanging="416"/>
        <w:rPr>
          <w:rFonts w:ascii="Arial" w:eastAsia="Arial" w:hAnsi="Arial"/>
        </w:rPr>
      </w:pPr>
      <w:r>
        <w:rPr>
          <w:rFonts w:ascii="Arial" w:eastAsia="Arial" w:hAnsi="Arial"/>
        </w:rPr>
        <w:t>zadavatel schválí minimální úroveň požadavků kvalifikace dle návrhu zástupce zadavatele;</w:t>
      </w:r>
    </w:p>
    <w:p w14:paraId="69ECC6B0" w14:textId="77777777" w:rsidR="00AF7961" w:rsidRDefault="00AF7961" w:rsidP="00AF7961">
      <w:pPr>
        <w:spacing w:line="154" w:lineRule="exact"/>
        <w:rPr>
          <w:rFonts w:ascii="Arial" w:eastAsia="Arial" w:hAnsi="Arial"/>
        </w:rPr>
      </w:pPr>
    </w:p>
    <w:p w14:paraId="3B8F34D1" w14:textId="77777777" w:rsidR="00AF7961" w:rsidRDefault="00AF7961" w:rsidP="00AF7961">
      <w:pPr>
        <w:numPr>
          <w:ilvl w:val="2"/>
          <w:numId w:val="8"/>
        </w:numPr>
        <w:tabs>
          <w:tab w:val="left" w:pos="844"/>
        </w:tabs>
        <w:spacing w:line="0" w:lineRule="atLeast"/>
        <w:ind w:left="844" w:hanging="416"/>
        <w:rPr>
          <w:rFonts w:ascii="Arial" w:eastAsia="Arial" w:hAnsi="Arial"/>
        </w:rPr>
      </w:pPr>
      <w:r>
        <w:rPr>
          <w:rFonts w:ascii="Arial" w:eastAsia="Arial" w:hAnsi="Arial"/>
        </w:rPr>
        <w:t>zadavatel schválí hodnotící kritérium a způsob hodnocení dle návrhu zástupce zadavatele;</w:t>
      </w:r>
    </w:p>
    <w:p w14:paraId="7FE9F875" w14:textId="77777777" w:rsidR="00AF7961" w:rsidRDefault="00AF7961" w:rsidP="00AF7961">
      <w:pPr>
        <w:spacing w:line="154" w:lineRule="exact"/>
        <w:rPr>
          <w:rFonts w:ascii="Arial" w:eastAsia="Arial" w:hAnsi="Arial"/>
        </w:rPr>
      </w:pPr>
    </w:p>
    <w:p w14:paraId="4DEDAC18" w14:textId="5B9818CD" w:rsidR="00AF7961" w:rsidRDefault="00AF7961" w:rsidP="00AF7961">
      <w:pPr>
        <w:numPr>
          <w:ilvl w:val="2"/>
          <w:numId w:val="8"/>
        </w:numPr>
        <w:tabs>
          <w:tab w:val="left" w:pos="844"/>
        </w:tabs>
        <w:spacing w:line="0" w:lineRule="atLeast"/>
        <w:ind w:left="844" w:hanging="416"/>
        <w:rPr>
          <w:rFonts w:ascii="Arial" w:eastAsia="Arial" w:hAnsi="Arial"/>
        </w:rPr>
      </w:pPr>
      <w:r>
        <w:rPr>
          <w:rFonts w:ascii="Arial" w:eastAsia="Arial" w:hAnsi="Arial"/>
        </w:rPr>
        <w:t xml:space="preserve">zadavatel </w:t>
      </w:r>
      <w:r w:rsidR="00500C23">
        <w:rPr>
          <w:rFonts w:ascii="Arial" w:eastAsia="Arial" w:hAnsi="Arial"/>
        </w:rPr>
        <w:t>rozhodne</w:t>
      </w:r>
      <w:r>
        <w:rPr>
          <w:rFonts w:ascii="Arial" w:eastAsia="Arial" w:hAnsi="Arial"/>
        </w:rPr>
        <w:t xml:space="preserve"> o složení komise pověřené k provádění úkonů zadavatele;</w:t>
      </w:r>
    </w:p>
    <w:p w14:paraId="31EFFDD8" w14:textId="77777777" w:rsidR="00AF7961" w:rsidRDefault="00AF7961" w:rsidP="00AF7961">
      <w:pPr>
        <w:spacing w:line="164" w:lineRule="exact"/>
        <w:rPr>
          <w:rFonts w:ascii="Arial" w:eastAsia="Arial" w:hAnsi="Arial"/>
        </w:rPr>
      </w:pPr>
    </w:p>
    <w:p w14:paraId="5EEA1B3D" w14:textId="77777777" w:rsidR="00AF7961" w:rsidRDefault="00AF7961" w:rsidP="00AF7961">
      <w:pPr>
        <w:numPr>
          <w:ilvl w:val="2"/>
          <w:numId w:val="8"/>
        </w:numPr>
        <w:tabs>
          <w:tab w:val="left" w:pos="844"/>
        </w:tabs>
        <w:spacing w:line="264" w:lineRule="auto"/>
        <w:ind w:left="844" w:right="20" w:hanging="416"/>
        <w:rPr>
          <w:rFonts w:ascii="Arial" w:eastAsia="Arial" w:hAnsi="Arial"/>
        </w:rPr>
      </w:pPr>
      <w:r>
        <w:rPr>
          <w:rFonts w:ascii="Arial" w:eastAsia="Arial" w:hAnsi="Arial"/>
        </w:rPr>
        <w:t>zadavatel provede výběr dodavatele, vyloučení účastníka zadávacího řízení, zrušení zadávací řízení nebo rozhodne o námitkách.</w:t>
      </w:r>
    </w:p>
    <w:p w14:paraId="5623CFD8" w14:textId="77777777" w:rsidR="00AF7961" w:rsidRDefault="00AF7961" w:rsidP="00AF7961">
      <w:pPr>
        <w:spacing w:line="264" w:lineRule="exact"/>
        <w:rPr>
          <w:rFonts w:ascii="Arial" w:eastAsia="Arial" w:hAnsi="Arial"/>
        </w:rPr>
      </w:pPr>
    </w:p>
    <w:p w14:paraId="36E985C2" w14:textId="77777777" w:rsidR="00AF7961" w:rsidRDefault="00AF7961" w:rsidP="00AF7961">
      <w:pPr>
        <w:numPr>
          <w:ilvl w:val="0"/>
          <w:numId w:val="8"/>
        </w:numPr>
        <w:tabs>
          <w:tab w:val="left" w:pos="364"/>
        </w:tabs>
        <w:spacing w:line="264" w:lineRule="auto"/>
        <w:ind w:left="364" w:right="20" w:hanging="364"/>
        <w:rPr>
          <w:rFonts w:ascii="Arial" w:eastAsia="Arial" w:hAnsi="Arial"/>
        </w:rPr>
      </w:pPr>
      <w:r>
        <w:rPr>
          <w:rFonts w:ascii="Arial" w:eastAsia="Arial" w:hAnsi="Arial"/>
        </w:rPr>
        <w:t>Za realizaci všech činností zástupce zadavatele uhradí zadavatel zástupci zadavatele cenu ve výši dle článku 3.</w:t>
      </w:r>
    </w:p>
    <w:p w14:paraId="663285D0" w14:textId="77777777" w:rsidR="0047799F" w:rsidRDefault="0047799F" w:rsidP="0047799F">
      <w:pPr>
        <w:tabs>
          <w:tab w:val="left" w:pos="364"/>
        </w:tabs>
        <w:spacing w:line="264" w:lineRule="auto"/>
        <w:ind w:right="20"/>
        <w:rPr>
          <w:rFonts w:ascii="Arial" w:eastAsia="Arial" w:hAnsi="Arial"/>
        </w:rPr>
      </w:pPr>
    </w:p>
    <w:p w14:paraId="4C6DA8A5" w14:textId="77777777" w:rsidR="0047799F" w:rsidRDefault="0047799F" w:rsidP="0047799F">
      <w:pPr>
        <w:tabs>
          <w:tab w:val="left" w:pos="364"/>
        </w:tabs>
        <w:spacing w:line="264" w:lineRule="auto"/>
        <w:ind w:right="20"/>
        <w:rPr>
          <w:rFonts w:ascii="Arial" w:eastAsia="Arial" w:hAnsi="Arial"/>
        </w:rPr>
      </w:pPr>
    </w:p>
    <w:p w14:paraId="37BD39B8" w14:textId="77777777" w:rsidR="00AF7961" w:rsidRDefault="00AF7961" w:rsidP="00AF7961">
      <w:pPr>
        <w:spacing w:line="249" w:lineRule="exact"/>
        <w:rPr>
          <w:rFonts w:ascii="Times New Roman" w:eastAsia="Times New Roman" w:hAnsi="Times New Roman"/>
        </w:rPr>
      </w:pPr>
    </w:p>
    <w:p w14:paraId="715C244D" w14:textId="77777777" w:rsidR="00AF7961" w:rsidRDefault="00AF7961" w:rsidP="00AF7961">
      <w:pPr>
        <w:spacing w:line="0" w:lineRule="atLeast"/>
        <w:ind w:right="16"/>
        <w:jc w:val="center"/>
        <w:rPr>
          <w:rFonts w:ascii="Arial" w:eastAsia="Arial" w:hAnsi="Arial"/>
          <w:b/>
        </w:rPr>
      </w:pPr>
      <w:r>
        <w:rPr>
          <w:rFonts w:ascii="Arial" w:eastAsia="Arial" w:hAnsi="Arial"/>
          <w:b/>
        </w:rPr>
        <w:lastRenderedPageBreak/>
        <w:t>Článek 6</w:t>
      </w:r>
    </w:p>
    <w:p w14:paraId="76E9A3B7" w14:textId="77777777" w:rsidR="00AF7961" w:rsidRDefault="00AF7961" w:rsidP="00AF7961">
      <w:pPr>
        <w:spacing w:line="34" w:lineRule="exact"/>
        <w:rPr>
          <w:rFonts w:ascii="Times New Roman" w:eastAsia="Times New Roman" w:hAnsi="Times New Roman"/>
        </w:rPr>
      </w:pPr>
    </w:p>
    <w:p w14:paraId="7C3AAC85" w14:textId="77777777" w:rsidR="00AF7961" w:rsidRDefault="00AF7961" w:rsidP="00AF7961">
      <w:pPr>
        <w:spacing w:line="0" w:lineRule="atLeast"/>
        <w:ind w:right="16"/>
        <w:jc w:val="center"/>
        <w:rPr>
          <w:rFonts w:ascii="Arial" w:eastAsia="Arial" w:hAnsi="Arial"/>
          <w:b/>
        </w:rPr>
      </w:pPr>
      <w:r>
        <w:rPr>
          <w:rFonts w:ascii="Arial" w:eastAsia="Arial" w:hAnsi="Arial"/>
          <w:b/>
        </w:rPr>
        <w:t>Zpracování osobních údajů</w:t>
      </w:r>
    </w:p>
    <w:p w14:paraId="71F9730F" w14:textId="77777777" w:rsidR="00AF7961" w:rsidRDefault="00AF7961" w:rsidP="00AF7961">
      <w:pPr>
        <w:spacing w:line="287" w:lineRule="exact"/>
        <w:rPr>
          <w:rFonts w:ascii="Times New Roman" w:eastAsia="Times New Roman" w:hAnsi="Times New Roman"/>
        </w:rPr>
      </w:pPr>
    </w:p>
    <w:p w14:paraId="09BFF353" w14:textId="77777777" w:rsidR="00AF7961" w:rsidRDefault="00AF7961" w:rsidP="00AF7961">
      <w:pPr>
        <w:numPr>
          <w:ilvl w:val="0"/>
          <w:numId w:val="9"/>
        </w:numPr>
        <w:tabs>
          <w:tab w:val="left" w:pos="564"/>
        </w:tabs>
        <w:spacing w:line="267" w:lineRule="auto"/>
        <w:ind w:left="564" w:right="20" w:hanging="564"/>
        <w:rPr>
          <w:rFonts w:ascii="Arial" w:eastAsia="Arial" w:hAnsi="Arial"/>
        </w:rPr>
      </w:pPr>
      <w:r>
        <w:rPr>
          <w:rFonts w:ascii="Arial" w:eastAsia="Arial" w:hAnsi="Arial"/>
        </w:rPr>
        <w:t>Zadavatel jako správce tímto pověřuje zástupce zadavatele jako zpracovatele zpracováním osobních údajů, které jsou součástí dokumentace o příslušných veřejných zakázkách.</w:t>
      </w:r>
    </w:p>
    <w:p w14:paraId="23E667C8" w14:textId="77777777" w:rsidR="00AF7961" w:rsidRDefault="00AF7961" w:rsidP="00AF7961">
      <w:pPr>
        <w:spacing w:line="259" w:lineRule="exact"/>
        <w:rPr>
          <w:rFonts w:ascii="Arial" w:eastAsia="Arial" w:hAnsi="Arial"/>
        </w:rPr>
      </w:pPr>
    </w:p>
    <w:p w14:paraId="59283913" w14:textId="77777777" w:rsidR="00AF7961" w:rsidRDefault="00AF7961" w:rsidP="00AF7961">
      <w:pPr>
        <w:numPr>
          <w:ilvl w:val="0"/>
          <w:numId w:val="9"/>
        </w:numPr>
        <w:tabs>
          <w:tab w:val="left" w:pos="564"/>
        </w:tabs>
        <w:spacing w:line="264" w:lineRule="auto"/>
        <w:ind w:left="564" w:right="20" w:hanging="564"/>
        <w:rPr>
          <w:rFonts w:ascii="Arial" w:eastAsia="Arial" w:hAnsi="Arial"/>
        </w:rPr>
      </w:pPr>
      <w:r>
        <w:rPr>
          <w:rFonts w:ascii="Arial" w:eastAsia="Arial" w:hAnsi="Arial"/>
        </w:rPr>
        <w:t>Maximální doba trvání zpracování a doba uchování osobních údajů odpovídá délce povinnosti archivace dokumentace o veřejné zakázce dle právních předpisů.</w:t>
      </w:r>
    </w:p>
    <w:p w14:paraId="77226A70" w14:textId="77777777" w:rsidR="00AF7961" w:rsidRDefault="00AF7961" w:rsidP="00AF7961">
      <w:pPr>
        <w:spacing w:line="262" w:lineRule="exact"/>
        <w:rPr>
          <w:rFonts w:ascii="Arial" w:eastAsia="Arial" w:hAnsi="Arial"/>
        </w:rPr>
      </w:pPr>
    </w:p>
    <w:p w14:paraId="7E5A3109" w14:textId="77777777" w:rsidR="00AF7961" w:rsidRDefault="00AF7961" w:rsidP="00AF7961">
      <w:pPr>
        <w:numPr>
          <w:ilvl w:val="0"/>
          <w:numId w:val="9"/>
        </w:numPr>
        <w:tabs>
          <w:tab w:val="left" w:pos="564"/>
        </w:tabs>
        <w:spacing w:line="264" w:lineRule="auto"/>
        <w:ind w:left="564" w:right="20" w:hanging="564"/>
        <w:rPr>
          <w:rFonts w:ascii="Arial" w:eastAsia="Arial" w:hAnsi="Arial"/>
        </w:rPr>
      </w:pPr>
      <w:r>
        <w:rPr>
          <w:rFonts w:ascii="Arial" w:eastAsia="Arial" w:hAnsi="Arial"/>
        </w:rPr>
        <w:t>Účelem zpracování osobních údajů je zajištění řádného plnění předmětu této smlouvy zástupcem zadavatele.</w:t>
      </w:r>
    </w:p>
    <w:p w14:paraId="50C9FAFB" w14:textId="77777777" w:rsidR="00AF7961" w:rsidRDefault="00AF7961" w:rsidP="00AF7961">
      <w:pPr>
        <w:spacing w:line="337" w:lineRule="exact"/>
        <w:rPr>
          <w:rFonts w:ascii="Times New Roman" w:eastAsia="Times New Roman" w:hAnsi="Times New Roman"/>
        </w:rPr>
      </w:pPr>
      <w:bookmarkStart w:id="3" w:name="page17"/>
      <w:bookmarkEnd w:id="3"/>
    </w:p>
    <w:p w14:paraId="6FAE4E0A" w14:textId="77777777" w:rsidR="00AF7961" w:rsidRDefault="00AF7961" w:rsidP="00AF7961">
      <w:pPr>
        <w:numPr>
          <w:ilvl w:val="0"/>
          <w:numId w:val="10"/>
        </w:numPr>
        <w:tabs>
          <w:tab w:val="left" w:pos="564"/>
        </w:tabs>
        <w:spacing w:line="272" w:lineRule="auto"/>
        <w:ind w:left="564" w:right="20" w:hanging="564"/>
        <w:jc w:val="both"/>
        <w:rPr>
          <w:rFonts w:ascii="Arial" w:eastAsia="Arial" w:hAnsi="Arial"/>
        </w:rPr>
      </w:pPr>
      <w:r>
        <w:rPr>
          <w:rFonts w:ascii="Arial" w:eastAsia="Arial" w:hAnsi="Arial"/>
        </w:rPr>
        <w:t>Předmětem zpracování jsou především osobní údaje potenciálních dodavatelů, osobní údaje účastníků a jejich zaměstnanců, osobní údaje zaměstnanců zadavatele apod. Jedná se zejména o následující údaje: jméno a příjmení, datum narození, bydliště, dosažené vzdělání, telefon, e-mail.</w:t>
      </w:r>
    </w:p>
    <w:p w14:paraId="0CF4D431" w14:textId="77777777" w:rsidR="00AF7961" w:rsidRDefault="00AF7961" w:rsidP="00AF7961">
      <w:pPr>
        <w:spacing w:line="256" w:lineRule="exact"/>
        <w:rPr>
          <w:rFonts w:ascii="Arial" w:eastAsia="Arial" w:hAnsi="Arial"/>
        </w:rPr>
      </w:pPr>
    </w:p>
    <w:p w14:paraId="277D0756" w14:textId="77777777" w:rsidR="00AF7961" w:rsidRDefault="00AF7961" w:rsidP="00AF7961">
      <w:pPr>
        <w:numPr>
          <w:ilvl w:val="0"/>
          <w:numId w:val="10"/>
        </w:numPr>
        <w:tabs>
          <w:tab w:val="left" w:pos="564"/>
        </w:tabs>
        <w:spacing w:line="271" w:lineRule="auto"/>
        <w:ind w:left="564" w:right="20" w:hanging="564"/>
        <w:jc w:val="both"/>
        <w:rPr>
          <w:rFonts w:ascii="Arial" w:eastAsia="Arial" w:hAnsi="Arial"/>
        </w:rPr>
      </w:pPr>
      <w:r>
        <w:rPr>
          <w:rFonts w:ascii="Arial" w:eastAsia="Arial" w:hAnsi="Arial"/>
        </w:rPr>
        <w:t>Zástupce zadavatele je oprávněn zpracovávat osobní údaje pouze v sídle zástupce zadavatele na území Evropské unie. Zástupce zadavatele je povinen zpracovávat osobní údaje v souladu s právními předpisy, zejména se zákonem o ochraně osobních údajů.</w:t>
      </w:r>
    </w:p>
    <w:p w14:paraId="028F362D" w14:textId="77777777" w:rsidR="00AF7961" w:rsidRDefault="00AF7961" w:rsidP="00AF7961">
      <w:pPr>
        <w:spacing w:line="255" w:lineRule="exact"/>
        <w:rPr>
          <w:rFonts w:ascii="Arial" w:eastAsia="Arial" w:hAnsi="Arial"/>
        </w:rPr>
      </w:pPr>
    </w:p>
    <w:p w14:paraId="4B1E1E36" w14:textId="77777777" w:rsidR="00AF7961" w:rsidRDefault="00AF7961" w:rsidP="00AF7961">
      <w:pPr>
        <w:numPr>
          <w:ilvl w:val="0"/>
          <w:numId w:val="10"/>
        </w:numPr>
        <w:tabs>
          <w:tab w:val="left" w:pos="564"/>
        </w:tabs>
        <w:spacing w:line="274" w:lineRule="auto"/>
        <w:ind w:left="564" w:right="20" w:hanging="564"/>
        <w:jc w:val="both"/>
        <w:rPr>
          <w:rFonts w:ascii="Arial" w:eastAsia="Arial" w:hAnsi="Arial"/>
        </w:rPr>
      </w:pPr>
      <w:r>
        <w:rPr>
          <w:rFonts w:ascii="Arial" w:eastAsia="Arial" w:hAnsi="Arial"/>
        </w:rPr>
        <w:t>Zástupce zadavatele se zavazuje, že technicky a organizačně zabezpečí ochranu zpracovávaných osobních údajů tak, aby nemohlo dojít k neoprávněnému nebo nahodilému přístupu k údajům, k jejich změně, zničení či ztrátě, neoprávněným přenosům, k jejich jinému neoprávněnému zpracování, jakož i k jinému zneužití a aby byly personálně a organizačně nepřetržitě po dobu zpracovávání údajů zabezpečeny veškeré povinnosti zpracovatele osobních údajů, vyplývající z právních předpisů, včetně evropských právních předpisů, pokud na zpracování osobních údajů dopadají.</w:t>
      </w:r>
    </w:p>
    <w:p w14:paraId="5D79CA7F" w14:textId="77777777" w:rsidR="00AF7961" w:rsidRDefault="00AF7961" w:rsidP="00AF7961">
      <w:pPr>
        <w:spacing w:line="253" w:lineRule="exact"/>
        <w:rPr>
          <w:rFonts w:ascii="Arial" w:eastAsia="Arial" w:hAnsi="Arial"/>
        </w:rPr>
      </w:pPr>
    </w:p>
    <w:p w14:paraId="245A428E" w14:textId="77777777" w:rsidR="00AF7961" w:rsidRDefault="00AF7961" w:rsidP="00AF7961">
      <w:pPr>
        <w:numPr>
          <w:ilvl w:val="0"/>
          <w:numId w:val="10"/>
        </w:numPr>
        <w:tabs>
          <w:tab w:val="left" w:pos="564"/>
        </w:tabs>
        <w:spacing w:line="264" w:lineRule="auto"/>
        <w:ind w:left="564" w:right="20" w:hanging="564"/>
        <w:rPr>
          <w:rFonts w:ascii="Arial" w:eastAsia="Arial" w:hAnsi="Arial"/>
        </w:rPr>
      </w:pPr>
      <w:r>
        <w:rPr>
          <w:rFonts w:ascii="Arial" w:eastAsia="Arial" w:hAnsi="Arial"/>
        </w:rPr>
        <w:t>Zástupce zadavatele se zavazuje, že zpracování osobních údajů bude zabezpečeno následujícím způsobem:</w:t>
      </w:r>
    </w:p>
    <w:p w14:paraId="35B801F3" w14:textId="77777777" w:rsidR="00AF7961" w:rsidRDefault="00AF7961" w:rsidP="00AF7961">
      <w:pPr>
        <w:spacing w:line="264" w:lineRule="exact"/>
        <w:rPr>
          <w:rFonts w:ascii="Arial" w:eastAsia="Arial" w:hAnsi="Arial"/>
        </w:rPr>
      </w:pPr>
    </w:p>
    <w:p w14:paraId="6F2FA23D" w14:textId="77777777" w:rsidR="00AF7961" w:rsidRDefault="00AF7961" w:rsidP="00AF7961">
      <w:pPr>
        <w:numPr>
          <w:ilvl w:val="1"/>
          <w:numId w:val="10"/>
        </w:numPr>
        <w:tabs>
          <w:tab w:val="left" w:pos="984"/>
        </w:tabs>
        <w:spacing w:line="270" w:lineRule="auto"/>
        <w:ind w:left="984" w:hanging="417"/>
        <w:jc w:val="both"/>
        <w:rPr>
          <w:rFonts w:ascii="Arial" w:eastAsia="Arial" w:hAnsi="Arial"/>
        </w:rPr>
      </w:pPr>
      <w:r>
        <w:rPr>
          <w:rFonts w:ascii="Arial" w:eastAsia="Arial" w:hAnsi="Arial"/>
        </w:rPr>
        <w:t>k osobním údajům budou mít přístup pouze oprávněné osoby zástupce zadavatele, které budou mít zástupcem zadavatele stanoveny podmínky a rozsah zpracování údajů a každá taková osoba bude přistupovat k osobním údajům pod svým jednoznačným identifikátorem;</w:t>
      </w:r>
    </w:p>
    <w:p w14:paraId="116FEBA2" w14:textId="77777777" w:rsidR="00AF7961" w:rsidRDefault="00AF7961" w:rsidP="00AF7961">
      <w:pPr>
        <w:spacing w:line="75" w:lineRule="exact"/>
        <w:rPr>
          <w:rFonts w:ascii="Arial" w:eastAsia="Arial" w:hAnsi="Arial"/>
        </w:rPr>
      </w:pPr>
    </w:p>
    <w:p w14:paraId="0DAF67DE" w14:textId="77777777" w:rsidR="00AF7961" w:rsidRDefault="00AF7961" w:rsidP="00AF7961">
      <w:pPr>
        <w:numPr>
          <w:ilvl w:val="1"/>
          <w:numId w:val="10"/>
        </w:numPr>
        <w:tabs>
          <w:tab w:val="left" w:pos="984"/>
        </w:tabs>
        <w:spacing w:line="264" w:lineRule="auto"/>
        <w:ind w:left="984" w:right="20" w:hanging="417"/>
        <w:rPr>
          <w:rFonts w:ascii="Arial" w:eastAsia="Arial" w:hAnsi="Arial"/>
        </w:rPr>
      </w:pPr>
      <w:r>
        <w:rPr>
          <w:rFonts w:ascii="Arial" w:eastAsia="Arial" w:hAnsi="Arial"/>
        </w:rPr>
        <w:t>osobní údaje budou zpracovávány v prostorách zástupce zadavatele, do nichž budou mít přístup pouze oprávněné osoby zástupce zadavatele nebo jeho poddodavatelů;</w:t>
      </w:r>
    </w:p>
    <w:p w14:paraId="1D30641A" w14:textId="77777777" w:rsidR="00AF7961" w:rsidRDefault="00AF7961" w:rsidP="00AF7961">
      <w:pPr>
        <w:spacing w:line="84" w:lineRule="exact"/>
        <w:rPr>
          <w:rFonts w:ascii="Arial" w:eastAsia="Arial" w:hAnsi="Arial"/>
        </w:rPr>
      </w:pPr>
    </w:p>
    <w:p w14:paraId="647CF29D" w14:textId="77777777" w:rsidR="00AF7961" w:rsidRDefault="00AF7961" w:rsidP="00AF7961">
      <w:pPr>
        <w:numPr>
          <w:ilvl w:val="1"/>
          <w:numId w:val="10"/>
        </w:numPr>
        <w:tabs>
          <w:tab w:val="left" w:pos="984"/>
        </w:tabs>
        <w:spacing w:line="273" w:lineRule="auto"/>
        <w:ind w:left="984" w:right="20" w:hanging="417"/>
        <w:jc w:val="both"/>
        <w:rPr>
          <w:rFonts w:ascii="Arial" w:eastAsia="Arial" w:hAnsi="Arial"/>
        </w:rPr>
      </w:pPr>
      <w:r>
        <w:rPr>
          <w:rFonts w:ascii="Arial" w:eastAsia="Arial" w:hAnsi="Arial"/>
        </w:rPr>
        <w:t>oprávněné osoby zástupce zadavatele, které zpracovávají osobní údaje podle této smlouvy, jsou povinny zachovávat mlčenlivost o osobních údajích a o bezpečnostních opatřeních, jejichž zveřejnění by ohrozilo jejich zabezpečení. Zástupce zadavatele zajistí jejich prokazatelné zavázání k této povinnosti. Zástupce zadavatele zajistí, že tato povinnost pro zástupce zadavatele i oprávněné osoby bude trvat i po skončení pracovněprávního nebo jiného vztahu k zástupci zadavatele.</w:t>
      </w:r>
    </w:p>
    <w:p w14:paraId="28746194" w14:textId="77777777" w:rsidR="00AF7961" w:rsidRDefault="00AF7961" w:rsidP="00AF7961">
      <w:pPr>
        <w:spacing w:line="257" w:lineRule="exact"/>
        <w:rPr>
          <w:rFonts w:ascii="Arial" w:eastAsia="Arial" w:hAnsi="Arial"/>
        </w:rPr>
      </w:pPr>
    </w:p>
    <w:p w14:paraId="13D03DDD" w14:textId="77777777" w:rsidR="00AF7961" w:rsidRDefault="00AF7961" w:rsidP="00AF7961">
      <w:pPr>
        <w:numPr>
          <w:ilvl w:val="0"/>
          <w:numId w:val="10"/>
        </w:numPr>
        <w:tabs>
          <w:tab w:val="left" w:pos="564"/>
        </w:tabs>
        <w:spacing w:line="273" w:lineRule="auto"/>
        <w:ind w:left="564" w:right="20" w:hanging="564"/>
        <w:jc w:val="both"/>
        <w:rPr>
          <w:rFonts w:ascii="Arial" w:eastAsia="Arial" w:hAnsi="Arial"/>
        </w:rPr>
      </w:pPr>
      <w:r>
        <w:rPr>
          <w:rFonts w:ascii="Arial" w:eastAsia="Arial" w:hAnsi="Arial"/>
        </w:rPr>
        <w:t>V případě zjištění narušení zabezpečení ochrany zpracovávaných osobních údajů, neoprávněného nebo nahodilého přístupu k osobním údajům, zničení či ztráty, neoprávněného přenosu, nebo jiného neoprávněného zpracování nebo zneužití, je zástupce zadavatele povinen bezodkladně informovat zadavatele a je povinen bezodkladně přijmout opatření k odstranění závadného stavu. O přijatých opatřeních je zástupce zadavatele povinen bezodkladně písemně informovat zadavatele.</w:t>
      </w:r>
    </w:p>
    <w:p w14:paraId="7B6A3A46" w14:textId="77777777" w:rsidR="0047799F" w:rsidRDefault="0047799F" w:rsidP="0047799F">
      <w:pPr>
        <w:tabs>
          <w:tab w:val="left" w:pos="564"/>
        </w:tabs>
        <w:spacing w:line="273" w:lineRule="auto"/>
        <w:ind w:right="20"/>
        <w:jc w:val="both"/>
        <w:rPr>
          <w:rFonts w:ascii="Arial" w:eastAsia="Arial" w:hAnsi="Arial"/>
        </w:rPr>
      </w:pPr>
    </w:p>
    <w:p w14:paraId="0A693519" w14:textId="77777777" w:rsidR="0047799F" w:rsidRDefault="0047799F" w:rsidP="0047799F">
      <w:pPr>
        <w:tabs>
          <w:tab w:val="left" w:pos="564"/>
        </w:tabs>
        <w:spacing w:line="273" w:lineRule="auto"/>
        <w:ind w:right="20"/>
        <w:jc w:val="both"/>
        <w:rPr>
          <w:rFonts w:ascii="Arial" w:eastAsia="Arial" w:hAnsi="Arial"/>
        </w:rPr>
      </w:pPr>
    </w:p>
    <w:p w14:paraId="731C4288" w14:textId="77777777" w:rsidR="0047799F" w:rsidRDefault="0047799F" w:rsidP="0047799F">
      <w:pPr>
        <w:tabs>
          <w:tab w:val="left" w:pos="564"/>
        </w:tabs>
        <w:spacing w:line="273" w:lineRule="auto"/>
        <w:ind w:right="20"/>
        <w:jc w:val="both"/>
        <w:rPr>
          <w:rFonts w:ascii="Arial" w:eastAsia="Arial" w:hAnsi="Arial"/>
        </w:rPr>
      </w:pPr>
    </w:p>
    <w:p w14:paraId="36E20B9F" w14:textId="77777777" w:rsidR="00AF7961" w:rsidRDefault="00AF7961" w:rsidP="00AF7961">
      <w:pPr>
        <w:spacing w:line="244" w:lineRule="exact"/>
        <w:rPr>
          <w:rFonts w:ascii="Times New Roman" w:eastAsia="Times New Roman" w:hAnsi="Times New Roman"/>
        </w:rPr>
      </w:pPr>
    </w:p>
    <w:p w14:paraId="18E49F6B" w14:textId="77777777" w:rsidR="00AF7961" w:rsidRDefault="00AF7961" w:rsidP="00AF7961">
      <w:pPr>
        <w:spacing w:line="0" w:lineRule="atLeast"/>
        <w:ind w:right="16"/>
        <w:jc w:val="center"/>
        <w:rPr>
          <w:rFonts w:ascii="Arial" w:eastAsia="Arial" w:hAnsi="Arial"/>
          <w:b/>
        </w:rPr>
      </w:pPr>
      <w:r>
        <w:rPr>
          <w:rFonts w:ascii="Arial" w:eastAsia="Arial" w:hAnsi="Arial"/>
          <w:b/>
        </w:rPr>
        <w:t>Článek 7</w:t>
      </w:r>
    </w:p>
    <w:p w14:paraId="15C47862" w14:textId="77777777" w:rsidR="00AF7961" w:rsidRDefault="00AF7961" w:rsidP="00AF7961">
      <w:pPr>
        <w:spacing w:line="34" w:lineRule="exact"/>
        <w:rPr>
          <w:rFonts w:ascii="Times New Roman" w:eastAsia="Times New Roman" w:hAnsi="Times New Roman"/>
        </w:rPr>
      </w:pPr>
    </w:p>
    <w:p w14:paraId="2D4AF708" w14:textId="77777777" w:rsidR="00AF7961" w:rsidRDefault="00AF7961" w:rsidP="00AF7961">
      <w:pPr>
        <w:spacing w:line="0" w:lineRule="atLeast"/>
        <w:ind w:right="16"/>
        <w:jc w:val="center"/>
        <w:rPr>
          <w:rFonts w:ascii="Arial" w:eastAsia="Arial" w:hAnsi="Arial"/>
          <w:b/>
        </w:rPr>
      </w:pPr>
      <w:r>
        <w:rPr>
          <w:rFonts w:ascii="Arial" w:eastAsia="Arial" w:hAnsi="Arial"/>
          <w:b/>
        </w:rPr>
        <w:t>Závěrečná ustanovení</w:t>
      </w:r>
    </w:p>
    <w:p w14:paraId="2FF3C6EC" w14:textId="77777777" w:rsidR="00AF7961" w:rsidRDefault="00AF7961" w:rsidP="00AF7961">
      <w:pPr>
        <w:spacing w:line="287" w:lineRule="exact"/>
        <w:rPr>
          <w:rFonts w:ascii="Times New Roman" w:eastAsia="Times New Roman" w:hAnsi="Times New Roman"/>
        </w:rPr>
      </w:pPr>
    </w:p>
    <w:p w14:paraId="36231D7B" w14:textId="77777777" w:rsidR="00AF7961" w:rsidRDefault="00AF7961" w:rsidP="00AF7961">
      <w:pPr>
        <w:numPr>
          <w:ilvl w:val="0"/>
          <w:numId w:val="11"/>
        </w:numPr>
        <w:tabs>
          <w:tab w:val="left" w:pos="564"/>
        </w:tabs>
        <w:spacing w:line="271" w:lineRule="auto"/>
        <w:ind w:left="564" w:right="20" w:hanging="564"/>
        <w:jc w:val="both"/>
        <w:rPr>
          <w:rFonts w:ascii="Arial" w:eastAsia="Arial" w:hAnsi="Arial"/>
        </w:rPr>
      </w:pPr>
      <w:r>
        <w:rPr>
          <w:rFonts w:ascii="Arial" w:eastAsia="Arial" w:hAnsi="Arial"/>
        </w:rPr>
        <w:t>Tuto smlouvu lze měnit nebo doplňovat pouze písemnými dodatky označovanými a číslovanými vzestupnou řadou po dohodě obou smluvních stran a podepsanými oprávněnými zástupci smluvních stran uvedenými v záhlaví této smlouvy. Jiná ujednání jsou neplatná.</w:t>
      </w:r>
    </w:p>
    <w:p w14:paraId="7C2ED80A" w14:textId="77777777" w:rsidR="00AF7961" w:rsidRDefault="00AF7961" w:rsidP="00AF7961">
      <w:pPr>
        <w:spacing w:line="255" w:lineRule="exact"/>
        <w:rPr>
          <w:rFonts w:ascii="Arial" w:eastAsia="Arial" w:hAnsi="Arial"/>
        </w:rPr>
      </w:pPr>
    </w:p>
    <w:p w14:paraId="2C22E81A" w14:textId="77777777" w:rsidR="00AF7961" w:rsidRDefault="00AF7961" w:rsidP="00AF7961">
      <w:pPr>
        <w:numPr>
          <w:ilvl w:val="0"/>
          <w:numId w:val="11"/>
        </w:numPr>
        <w:tabs>
          <w:tab w:val="left" w:pos="564"/>
        </w:tabs>
        <w:spacing w:line="264" w:lineRule="auto"/>
        <w:ind w:left="564" w:hanging="564"/>
        <w:rPr>
          <w:rFonts w:ascii="Arial" w:eastAsia="Arial" w:hAnsi="Arial"/>
        </w:rPr>
      </w:pPr>
      <w:r>
        <w:rPr>
          <w:rFonts w:ascii="Arial" w:eastAsia="Arial" w:hAnsi="Arial"/>
        </w:rPr>
        <w:t>V případě, že je smlouva uzavřena v listinné podobě, bude vyhotovena ve dvou stejnopisech, z nichž každá smluvní strana obdrží jeden.</w:t>
      </w:r>
    </w:p>
    <w:p w14:paraId="522EF9A6" w14:textId="77777777" w:rsidR="00AF7961" w:rsidRDefault="00AF7961" w:rsidP="00AF7961">
      <w:pPr>
        <w:spacing w:line="262" w:lineRule="exact"/>
        <w:rPr>
          <w:rFonts w:ascii="Arial" w:eastAsia="Arial" w:hAnsi="Arial"/>
        </w:rPr>
      </w:pPr>
    </w:p>
    <w:p w14:paraId="6F2C24BA" w14:textId="77777777" w:rsidR="00AF7961" w:rsidRDefault="00AF7961" w:rsidP="00AF7961">
      <w:pPr>
        <w:numPr>
          <w:ilvl w:val="0"/>
          <w:numId w:val="11"/>
        </w:numPr>
        <w:tabs>
          <w:tab w:val="left" w:pos="564"/>
        </w:tabs>
        <w:spacing w:line="271" w:lineRule="auto"/>
        <w:ind w:left="564" w:right="20" w:hanging="564"/>
        <w:jc w:val="both"/>
        <w:rPr>
          <w:rFonts w:ascii="Arial" w:eastAsia="Arial" w:hAnsi="Arial"/>
        </w:rPr>
      </w:pPr>
      <w:r>
        <w:rPr>
          <w:rFonts w:ascii="Arial" w:eastAsia="Arial" w:hAnsi="Arial"/>
        </w:rPr>
        <w:t>Zástupce zadavatele podpisem této smlouvy souhlasí s uveřejněním této smlouvy na profilu zadavatele v souladu s § 219 ZZVZ, a dle zákona č. 340/2015 Sb., o registru smluv, ve znění pozdějších předpisů.</w:t>
      </w:r>
    </w:p>
    <w:p w14:paraId="53F16302" w14:textId="77777777" w:rsidR="00AF7961" w:rsidRDefault="00AF7961" w:rsidP="00AF7961">
      <w:pPr>
        <w:spacing w:line="200" w:lineRule="exact"/>
        <w:rPr>
          <w:rFonts w:ascii="Times New Roman" w:eastAsia="Times New Roman" w:hAnsi="Times New Roman"/>
        </w:rPr>
      </w:pPr>
      <w:bookmarkStart w:id="4" w:name="page18"/>
      <w:bookmarkEnd w:id="4"/>
    </w:p>
    <w:p w14:paraId="6E702881" w14:textId="77777777" w:rsidR="00AF7961" w:rsidRDefault="00AF7961" w:rsidP="00AF7961">
      <w:pPr>
        <w:spacing w:line="327" w:lineRule="exact"/>
        <w:rPr>
          <w:rFonts w:ascii="Times New Roman" w:eastAsia="Times New Roman" w:hAnsi="Times New Roman"/>
        </w:rPr>
      </w:pPr>
    </w:p>
    <w:p w14:paraId="5FCEC277" w14:textId="77777777" w:rsidR="00AF7961" w:rsidRDefault="00AF7961" w:rsidP="00AF7961">
      <w:pPr>
        <w:spacing w:line="0" w:lineRule="atLeast"/>
        <w:rPr>
          <w:rFonts w:ascii="Arial" w:eastAsia="Arial" w:hAnsi="Arial"/>
        </w:rPr>
      </w:pPr>
      <w:r>
        <w:rPr>
          <w:rFonts w:ascii="Arial" w:eastAsia="Arial" w:hAnsi="Arial"/>
        </w:rPr>
        <w:t>Nedílnou součást smlouvy tvoří příloha č. 1: Specifikace předmětu plnění.</w:t>
      </w:r>
    </w:p>
    <w:p w14:paraId="1A0734C3" w14:textId="77777777" w:rsidR="00AF7961" w:rsidRDefault="00AF7961" w:rsidP="00AF7961">
      <w:pPr>
        <w:spacing w:line="236" w:lineRule="exact"/>
        <w:rPr>
          <w:rFonts w:ascii="Times New Roman" w:eastAsia="Times New Roman" w:hAnsi="Times New Roman"/>
        </w:rPr>
      </w:pPr>
    </w:p>
    <w:tbl>
      <w:tblPr>
        <w:tblW w:w="0" w:type="auto"/>
        <w:shd w:val="clear" w:color="auto" w:fill="FFFFFF" w:themeFill="background1"/>
        <w:tblLayout w:type="fixed"/>
        <w:tblCellMar>
          <w:left w:w="0" w:type="dxa"/>
          <w:right w:w="0" w:type="dxa"/>
        </w:tblCellMar>
        <w:tblLook w:val="0000" w:firstRow="0" w:lastRow="0" w:firstColumn="0" w:lastColumn="0" w:noHBand="0" w:noVBand="0"/>
      </w:tblPr>
      <w:tblGrid>
        <w:gridCol w:w="4940"/>
        <w:gridCol w:w="20"/>
        <w:gridCol w:w="1760"/>
        <w:gridCol w:w="2360"/>
      </w:tblGrid>
      <w:tr w:rsidR="00AF7961" w14:paraId="26F651F5" w14:textId="77777777" w:rsidTr="00D83348">
        <w:trPr>
          <w:trHeight w:val="230"/>
        </w:trPr>
        <w:tc>
          <w:tcPr>
            <w:tcW w:w="4940" w:type="dxa"/>
            <w:shd w:val="clear" w:color="auto" w:fill="FFFFFF" w:themeFill="background1"/>
            <w:vAlign w:val="bottom"/>
          </w:tcPr>
          <w:p w14:paraId="217FD50A" w14:textId="77777777" w:rsidR="00AF7961" w:rsidRDefault="00AF7961" w:rsidP="00FD4D17">
            <w:pPr>
              <w:spacing w:line="0" w:lineRule="atLeast"/>
              <w:rPr>
                <w:rFonts w:ascii="Arial" w:eastAsia="Arial" w:hAnsi="Arial"/>
              </w:rPr>
            </w:pPr>
            <w:r>
              <w:rPr>
                <w:rFonts w:ascii="Arial" w:eastAsia="Arial" w:hAnsi="Arial"/>
              </w:rPr>
              <w:t>Za zadavatele dne ………</w:t>
            </w:r>
          </w:p>
        </w:tc>
        <w:tc>
          <w:tcPr>
            <w:tcW w:w="20" w:type="dxa"/>
            <w:shd w:val="clear" w:color="auto" w:fill="FFFFFF" w:themeFill="background1"/>
            <w:vAlign w:val="bottom"/>
          </w:tcPr>
          <w:p w14:paraId="401C9CF3" w14:textId="77777777" w:rsidR="00AF7961" w:rsidRDefault="00AF7961" w:rsidP="00FD4D17">
            <w:pPr>
              <w:spacing w:line="0" w:lineRule="atLeast"/>
              <w:rPr>
                <w:rFonts w:ascii="Times New Roman" w:eastAsia="Times New Roman" w:hAnsi="Times New Roman"/>
                <w:sz w:val="19"/>
              </w:rPr>
            </w:pPr>
          </w:p>
        </w:tc>
        <w:tc>
          <w:tcPr>
            <w:tcW w:w="4120" w:type="dxa"/>
            <w:gridSpan w:val="2"/>
            <w:shd w:val="clear" w:color="auto" w:fill="FFFFFF" w:themeFill="background1"/>
            <w:vAlign w:val="bottom"/>
          </w:tcPr>
          <w:p w14:paraId="24BDF896" w14:textId="3F51F08D" w:rsidR="00AF7961" w:rsidRDefault="00AF7961" w:rsidP="00FD4D17">
            <w:pPr>
              <w:spacing w:line="0" w:lineRule="atLeast"/>
              <w:rPr>
                <w:rFonts w:ascii="Arial" w:eastAsia="Arial" w:hAnsi="Arial"/>
              </w:rPr>
            </w:pPr>
            <w:r>
              <w:rPr>
                <w:rFonts w:ascii="Arial" w:eastAsia="Arial" w:hAnsi="Arial"/>
              </w:rPr>
              <w:t xml:space="preserve">Za zástupce zadavatele dne </w:t>
            </w:r>
          </w:p>
        </w:tc>
      </w:tr>
      <w:tr w:rsidR="00AF7961" w14:paraId="2510D135" w14:textId="77777777" w:rsidTr="00D83348">
        <w:trPr>
          <w:trHeight w:val="864"/>
        </w:trPr>
        <w:tc>
          <w:tcPr>
            <w:tcW w:w="4940" w:type="dxa"/>
            <w:shd w:val="clear" w:color="auto" w:fill="FFFFFF" w:themeFill="background1"/>
            <w:vAlign w:val="bottom"/>
          </w:tcPr>
          <w:p w14:paraId="52B2F813" w14:textId="77777777" w:rsidR="00AF7961" w:rsidRDefault="00AF7961" w:rsidP="00FD4D17">
            <w:pPr>
              <w:spacing w:line="0" w:lineRule="atLeast"/>
              <w:rPr>
                <w:rFonts w:ascii="Arial" w:eastAsia="Arial" w:hAnsi="Arial"/>
              </w:rPr>
            </w:pPr>
            <w:r>
              <w:rPr>
                <w:rFonts w:ascii="Arial" w:eastAsia="Arial" w:hAnsi="Arial"/>
              </w:rPr>
              <w:t>………………………</w:t>
            </w:r>
          </w:p>
        </w:tc>
        <w:tc>
          <w:tcPr>
            <w:tcW w:w="20" w:type="dxa"/>
            <w:shd w:val="clear" w:color="auto" w:fill="FFFFFF" w:themeFill="background1"/>
            <w:vAlign w:val="bottom"/>
          </w:tcPr>
          <w:p w14:paraId="36E3C319" w14:textId="77777777" w:rsidR="00AF7961" w:rsidRDefault="00AF7961" w:rsidP="00FD4D17">
            <w:pPr>
              <w:spacing w:line="0" w:lineRule="atLeast"/>
              <w:rPr>
                <w:rFonts w:ascii="Times New Roman" w:eastAsia="Times New Roman" w:hAnsi="Times New Roman"/>
                <w:sz w:val="24"/>
              </w:rPr>
            </w:pPr>
          </w:p>
        </w:tc>
        <w:tc>
          <w:tcPr>
            <w:tcW w:w="4120" w:type="dxa"/>
            <w:gridSpan w:val="2"/>
            <w:shd w:val="clear" w:color="auto" w:fill="FFFFFF" w:themeFill="background1"/>
            <w:vAlign w:val="bottom"/>
          </w:tcPr>
          <w:p w14:paraId="5AC079E3" w14:textId="77777777" w:rsidR="00AF7961" w:rsidRDefault="00AF7961" w:rsidP="00FD4D17">
            <w:pPr>
              <w:spacing w:line="0" w:lineRule="atLeast"/>
              <w:rPr>
                <w:rFonts w:ascii="Arial" w:eastAsia="Arial" w:hAnsi="Arial"/>
              </w:rPr>
            </w:pPr>
            <w:r>
              <w:rPr>
                <w:rFonts w:ascii="Arial" w:eastAsia="Arial" w:hAnsi="Arial"/>
              </w:rPr>
              <w:t>………………………</w:t>
            </w:r>
          </w:p>
        </w:tc>
      </w:tr>
      <w:tr w:rsidR="00AF7961" w14:paraId="0AF18AD7" w14:textId="77777777" w:rsidTr="00D83348">
        <w:trPr>
          <w:trHeight w:val="97"/>
        </w:trPr>
        <w:tc>
          <w:tcPr>
            <w:tcW w:w="4940" w:type="dxa"/>
            <w:shd w:val="clear" w:color="auto" w:fill="FFFFFF" w:themeFill="background1"/>
            <w:vAlign w:val="bottom"/>
          </w:tcPr>
          <w:p w14:paraId="1136ACA2" w14:textId="77777777" w:rsidR="00AF7961" w:rsidRDefault="00AF7961" w:rsidP="00FD4D17">
            <w:pPr>
              <w:spacing w:line="0" w:lineRule="atLeast"/>
              <w:rPr>
                <w:rFonts w:ascii="Times New Roman" w:eastAsia="Times New Roman" w:hAnsi="Times New Roman"/>
                <w:sz w:val="8"/>
              </w:rPr>
            </w:pPr>
          </w:p>
        </w:tc>
        <w:tc>
          <w:tcPr>
            <w:tcW w:w="20" w:type="dxa"/>
            <w:shd w:val="clear" w:color="auto" w:fill="FFFFFF" w:themeFill="background1"/>
            <w:vAlign w:val="bottom"/>
          </w:tcPr>
          <w:p w14:paraId="7989762D" w14:textId="77777777" w:rsidR="00AF7961" w:rsidRDefault="00AF7961" w:rsidP="00FD4D17">
            <w:pPr>
              <w:spacing w:line="0" w:lineRule="atLeast"/>
              <w:rPr>
                <w:rFonts w:ascii="Times New Roman" w:eastAsia="Times New Roman" w:hAnsi="Times New Roman"/>
                <w:sz w:val="8"/>
              </w:rPr>
            </w:pPr>
          </w:p>
        </w:tc>
        <w:tc>
          <w:tcPr>
            <w:tcW w:w="1760" w:type="dxa"/>
            <w:shd w:val="clear" w:color="auto" w:fill="FFFFFF" w:themeFill="background1"/>
            <w:vAlign w:val="bottom"/>
          </w:tcPr>
          <w:p w14:paraId="29878673" w14:textId="77777777" w:rsidR="00AF7961" w:rsidRDefault="00AF7961" w:rsidP="00FD4D17">
            <w:pPr>
              <w:spacing w:line="0" w:lineRule="atLeast"/>
              <w:rPr>
                <w:rFonts w:ascii="Times New Roman" w:eastAsia="Times New Roman" w:hAnsi="Times New Roman"/>
                <w:sz w:val="8"/>
              </w:rPr>
            </w:pPr>
          </w:p>
        </w:tc>
        <w:tc>
          <w:tcPr>
            <w:tcW w:w="2360" w:type="dxa"/>
            <w:shd w:val="clear" w:color="auto" w:fill="FFFFFF" w:themeFill="background1"/>
            <w:vAlign w:val="bottom"/>
          </w:tcPr>
          <w:p w14:paraId="4F3DA50C" w14:textId="77777777" w:rsidR="00AF7961" w:rsidRDefault="00AF7961" w:rsidP="00FD4D17">
            <w:pPr>
              <w:spacing w:line="0" w:lineRule="atLeast"/>
              <w:rPr>
                <w:rFonts w:ascii="Times New Roman" w:eastAsia="Times New Roman" w:hAnsi="Times New Roman"/>
                <w:sz w:val="8"/>
              </w:rPr>
            </w:pPr>
          </w:p>
        </w:tc>
      </w:tr>
      <w:tr w:rsidR="00AF7961" w14:paraId="459B7473" w14:textId="77777777" w:rsidTr="00D83348">
        <w:trPr>
          <w:trHeight w:val="233"/>
        </w:trPr>
        <w:tc>
          <w:tcPr>
            <w:tcW w:w="4940" w:type="dxa"/>
            <w:shd w:val="clear" w:color="auto" w:fill="FFFFFF" w:themeFill="background1"/>
            <w:vAlign w:val="bottom"/>
          </w:tcPr>
          <w:p w14:paraId="6F680689" w14:textId="5AAC2428" w:rsidR="00AF7961" w:rsidRPr="00D83348" w:rsidRDefault="00AF7961" w:rsidP="00FD4D17">
            <w:pPr>
              <w:spacing w:line="228" w:lineRule="exact"/>
              <w:rPr>
                <w:rFonts w:ascii="Arial" w:eastAsia="Arial" w:hAnsi="Arial"/>
              </w:rPr>
            </w:pPr>
            <w:r w:rsidRPr="00D83348">
              <w:rPr>
                <w:rFonts w:ascii="Arial" w:eastAsia="Arial" w:hAnsi="Arial"/>
              </w:rPr>
              <w:t>Ing. Daniela Lusková, MPA</w:t>
            </w:r>
            <w:r w:rsidR="007A6D98" w:rsidRPr="00D83348">
              <w:rPr>
                <w:rFonts w:ascii="Arial" w:eastAsia="Arial" w:hAnsi="Arial"/>
              </w:rPr>
              <w:t>, MHA</w:t>
            </w:r>
          </w:p>
        </w:tc>
        <w:tc>
          <w:tcPr>
            <w:tcW w:w="20" w:type="dxa"/>
            <w:shd w:val="clear" w:color="auto" w:fill="FFFFFF" w:themeFill="background1"/>
            <w:vAlign w:val="bottom"/>
          </w:tcPr>
          <w:p w14:paraId="04CFAAF6" w14:textId="77777777" w:rsidR="00AF7961" w:rsidRPr="00D83348" w:rsidRDefault="00AF7961" w:rsidP="00FD4D17">
            <w:pPr>
              <w:spacing w:line="0" w:lineRule="atLeast"/>
              <w:rPr>
                <w:rFonts w:ascii="Times New Roman" w:eastAsia="Times New Roman" w:hAnsi="Times New Roman"/>
              </w:rPr>
            </w:pPr>
          </w:p>
        </w:tc>
        <w:tc>
          <w:tcPr>
            <w:tcW w:w="4120" w:type="dxa"/>
            <w:gridSpan w:val="2"/>
            <w:shd w:val="clear" w:color="auto" w:fill="FFFFFF" w:themeFill="background1"/>
            <w:vAlign w:val="bottom"/>
          </w:tcPr>
          <w:p w14:paraId="2DDE5624" w14:textId="258909E3" w:rsidR="00AF7961" w:rsidRPr="00D83348" w:rsidRDefault="00D83348" w:rsidP="00FD4D17">
            <w:pPr>
              <w:spacing w:line="228" w:lineRule="exact"/>
              <w:rPr>
                <w:rFonts w:ascii="Arial" w:eastAsia="Arial" w:hAnsi="Arial"/>
              </w:rPr>
            </w:pPr>
            <w:r w:rsidRPr="00D83348">
              <w:rPr>
                <w:rFonts w:ascii="Arial" w:eastAsia="Arial" w:hAnsi="Arial"/>
              </w:rPr>
              <w:t>Mgr. Zdeněk Tomáš, advokát</w:t>
            </w:r>
          </w:p>
        </w:tc>
      </w:tr>
      <w:tr w:rsidR="00AF7961" w14:paraId="30CFDD47" w14:textId="77777777" w:rsidTr="00D83348">
        <w:trPr>
          <w:trHeight w:val="34"/>
        </w:trPr>
        <w:tc>
          <w:tcPr>
            <w:tcW w:w="4940" w:type="dxa"/>
            <w:shd w:val="clear" w:color="auto" w:fill="FFFFFF" w:themeFill="background1"/>
            <w:vAlign w:val="bottom"/>
          </w:tcPr>
          <w:p w14:paraId="77CF43A7" w14:textId="77777777" w:rsidR="00AF7961" w:rsidRDefault="00AF7961" w:rsidP="00FD4D17">
            <w:pPr>
              <w:spacing w:line="0" w:lineRule="atLeast"/>
              <w:rPr>
                <w:rFonts w:ascii="Times New Roman" w:eastAsia="Times New Roman" w:hAnsi="Times New Roman"/>
                <w:sz w:val="2"/>
              </w:rPr>
            </w:pPr>
          </w:p>
        </w:tc>
        <w:tc>
          <w:tcPr>
            <w:tcW w:w="4140" w:type="dxa"/>
            <w:gridSpan w:val="3"/>
            <w:shd w:val="clear" w:color="auto" w:fill="FFFFFF" w:themeFill="background1"/>
            <w:vAlign w:val="bottom"/>
          </w:tcPr>
          <w:p w14:paraId="656362BD" w14:textId="77777777" w:rsidR="00AF7961" w:rsidRPr="00D83348" w:rsidRDefault="00AF7961" w:rsidP="00FD4D17">
            <w:pPr>
              <w:spacing w:line="0" w:lineRule="atLeast"/>
              <w:rPr>
                <w:rFonts w:ascii="Times New Roman" w:eastAsia="Times New Roman" w:hAnsi="Times New Roman"/>
                <w:sz w:val="2"/>
              </w:rPr>
            </w:pPr>
          </w:p>
        </w:tc>
      </w:tr>
      <w:tr w:rsidR="00AF7961" w14:paraId="01D29D60" w14:textId="77777777" w:rsidTr="00D83348">
        <w:trPr>
          <w:trHeight w:val="230"/>
        </w:trPr>
        <w:tc>
          <w:tcPr>
            <w:tcW w:w="4940" w:type="dxa"/>
            <w:shd w:val="clear" w:color="auto" w:fill="FFFFFF" w:themeFill="background1"/>
            <w:vAlign w:val="bottom"/>
          </w:tcPr>
          <w:p w14:paraId="3168C6DC" w14:textId="77777777" w:rsidR="00AF7961" w:rsidRDefault="00AF7961" w:rsidP="00FD4D17">
            <w:pPr>
              <w:spacing w:line="0" w:lineRule="atLeast"/>
              <w:rPr>
                <w:rFonts w:ascii="Times New Roman" w:eastAsia="Times New Roman" w:hAnsi="Times New Roman"/>
              </w:rPr>
            </w:pPr>
          </w:p>
        </w:tc>
        <w:tc>
          <w:tcPr>
            <w:tcW w:w="1780" w:type="dxa"/>
            <w:gridSpan w:val="2"/>
            <w:shd w:val="clear" w:color="auto" w:fill="FFFFFF" w:themeFill="background1"/>
            <w:vAlign w:val="bottom"/>
          </w:tcPr>
          <w:p w14:paraId="1BA1A623" w14:textId="6C3E1A6F" w:rsidR="00AF7961" w:rsidRPr="00D83348" w:rsidRDefault="00AF7961" w:rsidP="00FD4D17">
            <w:pPr>
              <w:spacing w:line="228" w:lineRule="exact"/>
              <w:rPr>
                <w:rFonts w:ascii="Arial" w:eastAsia="Arial" w:hAnsi="Arial"/>
              </w:rPr>
            </w:pPr>
          </w:p>
        </w:tc>
        <w:tc>
          <w:tcPr>
            <w:tcW w:w="2360" w:type="dxa"/>
            <w:shd w:val="clear" w:color="auto" w:fill="FFFFFF" w:themeFill="background1"/>
            <w:vAlign w:val="bottom"/>
          </w:tcPr>
          <w:p w14:paraId="236F59BE" w14:textId="77777777" w:rsidR="00AF7961" w:rsidRPr="00D83348" w:rsidRDefault="00AF7961" w:rsidP="00FD4D17">
            <w:pPr>
              <w:spacing w:line="0" w:lineRule="atLeast"/>
              <w:rPr>
                <w:rFonts w:ascii="Times New Roman" w:eastAsia="Times New Roman" w:hAnsi="Times New Roman"/>
              </w:rPr>
            </w:pPr>
          </w:p>
        </w:tc>
      </w:tr>
      <w:tr w:rsidR="00AF7961" w14:paraId="0E9940E9" w14:textId="77777777" w:rsidTr="00D83348">
        <w:trPr>
          <w:trHeight w:val="261"/>
        </w:trPr>
        <w:tc>
          <w:tcPr>
            <w:tcW w:w="4940" w:type="dxa"/>
            <w:shd w:val="clear" w:color="auto" w:fill="FFFFFF" w:themeFill="background1"/>
            <w:vAlign w:val="bottom"/>
          </w:tcPr>
          <w:p w14:paraId="07EC2D11" w14:textId="77777777" w:rsidR="00AF7961" w:rsidRDefault="00AF7961" w:rsidP="00FD4D17">
            <w:pPr>
              <w:spacing w:line="0" w:lineRule="atLeast"/>
              <w:rPr>
                <w:rFonts w:ascii="Arial" w:eastAsia="Arial" w:hAnsi="Arial"/>
              </w:rPr>
            </w:pPr>
            <w:r>
              <w:rPr>
                <w:rFonts w:ascii="Arial" w:eastAsia="Arial" w:hAnsi="Arial"/>
              </w:rPr>
              <w:t xml:space="preserve">Ředitelka Domova U </w:t>
            </w:r>
            <w:proofErr w:type="spellStart"/>
            <w:r>
              <w:rPr>
                <w:rFonts w:ascii="Arial" w:eastAsia="Arial" w:hAnsi="Arial"/>
              </w:rPr>
              <w:t>Biřičky</w:t>
            </w:r>
            <w:proofErr w:type="spellEnd"/>
          </w:p>
        </w:tc>
        <w:tc>
          <w:tcPr>
            <w:tcW w:w="20" w:type="dxa"/>
            <w:shd w:val="clear" w:color="auto" w:fill="FFFFFF" w:themeFill="background1"/>
            <w:vAlign w:val="bottom"/>
          </w:tcPr>
          <w:p w14:paraId="0A8999B5" w14:textId="77777777" w:rsidR="00AF7961" w:rsidRDefault="00AF7961" w:rsidP="00FD4D17">
            <w:pPr>
              <w:spacing w:line="0" w:lineRule="atLeast"/>
              <w:rPr>
                <w:rFonts w:ascii="Times New Roman" w:eastAsia="Times New Roman" w:hAnsi="Times New Roman"/>
                <w:sz w:val="22"/>
              </w:rPr>
            </w:pPr>
          </w:p>
        </w:tc>
        <w:tc>
          <w:tcPr>
            <w:tcW w:w="1760" w:type="dxa"/>
            <w:shd w:val="clear" w:color="auto" w:fill="FFFFFF" w:themeFill="background1"/>
            <w:vAlign w:val="bottom"/>
          </w:tcPr>
          <w:p w14:paraId="5BDA6586" w14:textId="77777777" w:rsidR="00AF7961" w:rsidRDefault="00AF7961" w:rsidP="00FD4D17">
            <w:pPr>
              <w:spacing w:line="0" w:lineRule="atLeast"/>
              <w:rPr>
                <w:rFonts w:ascii="Times New Roman" w:eastAsia="Times New Roman" w:hAnsi="Times New Roman"/>
                <w:sz w:val="22"/>
              </w:rPr>
            </w:pPr>
          </w:p>
        </w:tc>
        <w:tc>
          <w:tcPr>
            <w:tcW w:w="2360" w:type="dxa"/>
            <w:shd w:val="clear" w:color="auto" w:fill="FFFFFF" w:themeFill="background1"/>
            <w:vAlign w:val="bottom"/>
          </w:tcPr>
          <w:p w14:paraId="647599C7" w14:textId="77777777" w:rsidR="00AF7961" w:rsidRDefault="00AF7961" w:rsidP="00FD4D17">
            <w:pPr>
              <w:spacing w:line="0" w:lineRule="atLeast"/>
              <w:rPr>
                <w:rFonts w:ascii="Times New Roman" w:eastAsia="Times New Roman" w:hAnsi="Times New Roman"/>
                <w:sz w:val="22"/>
              </w:rPr>
            </w:pPr>
          </w:p>
        </w:tc>
      </w:tr>
    </w:tbl>
    <w:p w14:paraId="1A58E6CA" w14:textId="77777777" w:rsidR="00955070" w:rsidRDefault="00955070"/>
    <w:sectPr w:rsidR="00955070">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6FCD" w14:textId="77777777" w:rsidR="001E096F" w:rsidRDefault="001E096F" w:rsidP="0047799F">
      <w:r>
        <w:separator/>
      </w:r>
    </w:p>
  </w:endnote>
  <w:endnote w:type="continuationSeparator" w:id="0">
    <w:p w14:paraId="590DE299" w14:textId="77777777" w:rsidR="001E096F" w:rsidRDefault="001E096F" w:rsidP="0047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68150"/>
      <w:docPartObj>
        <w:docPartGallery w:val="Page Numbers (Bottom of Page)"/>
        <w:docPartUnique/>
      </w:docPartObj>
    </w:sdtPr>
    <w:sdtEndPr/>
    <w:sdtContent>
      <w:p w14:paraId="06A94A51" w14:textId="6ECE142C" w:rsidR="0047799F" w:rsidRDefault="0047799F">
        <w:pPr>
          <w:pStyle w:val="Zpat"/>
          <w:jc w:val="right"/>
        </w:pPr>
        <w:r>
          <w:fldChar w:fldCharType="begin"/>
        </w:r>
        <w:r>
          <w:instrText>PAGE   \* MERGEFORMAT</w:instrText>
        </w:r>
        <w:r>
          <w:fldChar w:fldCharType="separate"/>
        </w:r>
        <w:r>
          <w:t>2</w:t>
        </w:r>
        <w:r>
          <w:fldChar w:fldCharType="end"/>
        </w:r>
      </w:p>
    </w:sdtContent>
  </w:sdt>
  <w:p w14:paraId="5F59551B" w14:textId="77777777" w:rsidR="0047799F" w:rsidRDefault="004779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6955" w14:textId="77777777" w:rsidR="001E096F" w:rsidRDefault="001E096F" w:rsidP="0047799F">
      <w:r>
        <w:separator/>
      </w:r>
    </w:p>
  </w:footnote>
  <w:footnote w:type="continuationSeparator" w:id="0">
    <w:p w14:paraId="1FE5B4D4" w14:textId="77777777" w:rsidR="001E096F" w:rsidRDefault="001E096F" w:rsidP="0047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E283" w14:textId="77777777" w:rsidR="0047799F" w:rsidRDefault="0047799F">
    <w:pPr>
      <w:pStyle w:val="Zhlav"/>
      <w:rPr>
        <w:rFonts w:ascii="Arial" w:eastAsia="Arial" w:hAnsi="Arial"/>
        <w:sz w:val="16"/>
      </w:rPr>
    </w:pPr>
  </w:p>
  <w:p w14:paraId="7951EDB7" w14:textId="77777777" w:rsidR="0047799F" w:rsidRDefault="004779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D659" w14:textId="77777777" w:rsidR="0047799F" w:rsidRDefault="004779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9"/>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A"/>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6CEAF08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C"/>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E"/>
    <w:multiLevelType w:val="hybridMultilevel"/>
    <w:tmpl w:val="3006C83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F"/>
    <w:multiLevelType w:val="hybridMultilevel"/>
    <w:tmpl w:val="614FD4A0"/>
    <w:lvl w:ilvl="0" w:tplc="FFFFFFFF">
      <w:start w:val="5"/>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0"/>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1"/>
    <w:multiLevelType w:val="hybridMultilevel"/>
    <w:tmpl w:val="5577F8E0"/>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2"/>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344162645">
    <w:abstractNumId w:val="0"/>
  </w:num>
  <w:num w:numId="2" w16cid:durableId="1791633377">
    <w:abstractNumId w:val="1"/>
  </w:num>
  <w:num w:numId="3" w16cid:durableId="1152721158">
    <w:abstractNumId w:val="2"/>
  </w:num>
  <w:num w:numId="4" w16cid:durableId="1107773203">
    <w:abstractNumId w:val="3"/>
  </w:num>
  <w:num w:numId="5" w16cid:durableId="1685093335">
    <w:abstractNumId w:val="4"/>
  </w:num>
  <w:num w:numId="6" w16cid:durableId="259988502">
    <w:abstractNumId w:val="5"/>
  </w:num>
  <w:num w:numId="7" w16cid:durableId="718286594">
    <w:abstractNumId w:val="6"/>
  </w:num>
  <w:num w:numId="8" w16cid:durableId="918372038">
    <w:abstractNumId w:val="7"/>
  </w:num>
  <w:num w:numId="9" w16cid:durableId="686100587">
    <w:abstractNumId w:val="8"/>
  </w:num>
  <w:num w:numId="10" w16cid:durableId="1683706229">
    <w:abstractNumId w:val="9"/>
  </w:num>
  <w:num w:numId="11" w16cid:durableId="2111273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61"/>
    <w:rsid w:val="000C314D"/>
    <w:rsid w:val="001E096F"/>
    <w:rsid w:val="001E1FBD"/>
    <w:rsid w:val="002E0608"/>
    <w:rsid w:val="00332D65"/>
    <w:rsid w:val="0047799F"/>
    <w:rsid w:val="00500C23"/>
    <w:rsid w:val="00625034"/>
    <w:rsid w:val="007A6D98"/>
    <w:rsid w:val="00955070"/>
    <w:rsid w:val="00AF7961"/>
    <w:rsid w:val="00CE2CAD"/>
    <w:rsid w:val="00D83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6821"/>
  <w15:chartTrackingRefBased/>
  <w15:docId w15:val="{77F4C882-39FE-41B1-87E3-B7A92960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7961"/>
    <w:pPr>
      <w:spacing w:after="0" w:line="240" w:lineRule="auto"/>
    </w:pPr>
    <w:rPr>
      <w:rFonts w:ascii="Calibri" w:eastAsia="Calibri" w:hAnsi="Calibri"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500C23"/>
    <w:pPr>
      <w:spacing w:after="0" w:line="240" w:lineRule="auto"/>
    </w:pPr>
    <w:rPr>
      <w:rFonts w:ascii="Calibri" w:eastAsia="Calibri" w:hAnsi="Calibri" w:cs="Arial"/>
      <w:sz w:val="20"/>
      <w:szCs w:val="20"/>
      <w:lang w:eastAsia="cs-CZ"/>
    </w:rPr>
  </w:style>
  <w:style w:type="paragraph" w:styleId="Odstavecseseznamem">
    <w:name w:val="List Paragraph"/>
    <w:basedOn w:val="Normln"/>
    <w:uiPriority w:val="34"/>
    <w:qFormat/>
    <w:rsid w:val="00500C23"/>
    <w:pPr>
      <w:ind w:left="720"/>
      <w:contextualSpacing/>
    </w:pPr>
  </w:style>
  <w:style w:type="paragraph" w:styleId="Zhlav">
    <w:name w:val="header"/>
    <w:basedOn w:val="Normln"/>
    <w:link w:val="ZhlavChar"/>
    <w:uiPriority w:val="99"/>
    <w:unhideWhenUsed/>
    <w:rsid w:val="0047799F"/>
    <w:pPr>
      <w:tabs>
        <w:tab w:val="center" w:pos="4536"/>
        <w:tab w:val="right" w:pos="9072"/>
      </w:tabs>
    </w:pPr>
  </w:style>
  <w:style w:type="character" w:customStyle="1" w:styleId="ZhlavChar">
    <w:name w:val="Záhlaví Char"/>
    <w:basedOn w:val="Standardnpsmoodstavce"/>
    <w:link w:val="Zhlav"/>
    <w:uiPriority w:val="99"/>
    <w:rsid w:val="0047799F"/>
    <w:rPr>
      <w:rFonts w:ascii="Calibri" w:eastAsia="Calibri" w:hAnsi="Calibri" w:cs="Arial"/>
      <w:sz w:val="20"/>
      <w:szCs w:val="20"/>
      <w:lang w:eastAsia="cs-CZ"/>
    </w:rPr>
  </w:style>
  <w:style w:type="paragraph" w:styleId="Zpat">
    <w:name w:val="footer"/>
    <w:basedOn w:val="Normln"/>
    <w:link w:val="ZpatChar"/>
    <w:uiPriority w:val="99"/>
    <w:unhideWhenUsed/>
    <w:rsid w:val="0047799F"/>
    <w:pPr>
      <w:tabs>
        <w:tab w:val="center" w:pos="4536"/>
        <w:tab w:val="right" w:pos="9072"/>
      </w:tabs>
    </w:pPr>
  </w:style>
  <w:style w:type="character" w:customStyle="1" w:styleId="ZpatChar">
    <w:name w:val="Zápatí Char"/>
    <w:basedOn w:val="Standardnpsmoodstavce"/>
    <w:link w:val="Zpat"/>
    <w:uiPriority w:val="99"/>
    <w:rsid w:val="0047799F"/>
    <w:rPr>
      <w:rFonts w:ascii="Calibri" w:eastAsia="Calibri" w:hAnsi="Calibri"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2220</Words>
  <Characters>13101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Holubová</dc:creator>
  <cp:keywords/>
  <dc:description/>
  <cp:lastModifiedBy>Pavlína Holubová</cp:lastModifiedBy>
  <cp:revision>4</cp:revision>
  <dcterms:created xsi:type="dcterms:W3CDTF">2023-05-05T09:32:00Z</dcterms:created>
  <dcterms:modified xsi:type="dcterms:W3CDTF">2023-05-10T08:31:00Z</dcterms:modified>
</cp:coreProperties>
</file>