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Hradečná u Bílé Lhoty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28.09.2020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Sobáčov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16 370,00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Bílá Lhota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9 868,88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1 435,37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4 527,64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1 632,27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1 730,86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3 291,04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3 716,66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1 387,93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82 908,00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34 827,45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Červená Lhota u Řimic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164,64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Haňovice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Hrabí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2 637,71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4 067,79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Hradečná u Bílé Lhoty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5 637,00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1 563,98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Chudobín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2 418,52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18 036,00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7 235,09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Litovel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1 453,00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527,87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Měník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3 016,05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5 627,22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1 554,41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2 487,36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14 767,00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4 536,36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 bloku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58 861,00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18 081,86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Měrotín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 bloku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1 430,00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266,67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1 005,76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898,49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2 885,12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58 408,00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18 158,90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Nasobůrky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7 291,00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2 987,04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Litovle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1 842,64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10 792,00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2 565,59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Pateřín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1 097,00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301,70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Řimice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3 426,65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1 300,65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1 232,46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1 289,25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1 243,29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62 164,00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18 379,15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Sobáčov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2 488,02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35 846,00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11 468,82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Víska u Litovle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1 247,00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441,74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361 835,00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121 075,67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121 076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187N07/21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