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25B2B1B6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8D20A5" w:rsidRPr="004E5561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4CB2E811" w:rsidR="00005867" w:rsidRPr="00781562" w:rsidRDefault="00120F3C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20F3C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684EC64C" w14:textId="77777777" w:rsidR="007413A2" w:rsidRPr="003E471F" w:rsidRDefault="007413A2" w:rsidP="007413A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Pojišťovna: </w:t>
      </w:r>
      <w:r w:rsidRPr="0003234B">
        <w:rPr>
          <w:rFonts w:ascii="Calibri" w:hAnsi="Calibri" w:cs="Calibri"/>
          <w:b/>
          <w:sz w:val="24"/>
          <w:szCs w:val="24"/>
        </w:rPr>
        <w:t>RBP, zdravotní pojišťovna</w:t>
      </w:r>
    </w:p>
    <w:p w14:paraId="311A4D64" w14:textId="77777777" w:rsidR="007413A2" w:rsidRPr="003E471F" w:rsidRDefault="007413A2" w:rsidP="007413A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03234B">
        <w:rPr>
          <w:rFonts w:ascii="Calibri" w:hAnsi="Calibri" w:cs="Calibri"/>
          <w:bCs/>
          <w:sz w:val="24"/>
          <w:szCs w:val="24"/>
        </w:rPr>
        <w:t>Michálkovická 967/108, 710 00 Ostrava – Slezská Ostrava</w:t>
      </w:r>
    </w:p>
    <w:p w14:paraId="5917D1DD" w14:textId="77777777" w:rsidR="007413A2" w:rsidRPr="003E471F" w:rsidRDefault="007413A2" w:rsidP="007413A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03234B">
        <w:rPr>
          <w:rFonts w:ascii="Calibri" w:hAnsi="Calibri" w:cs="Calibri"/>
          <w:bCs/>
          <w:sz w:val="24"/>
          <w:szCs w:val="24"/>
        </w:rPr>
        <w:t>Ing. Antonínem Klimšou, MBA, výkonným ředitelem</w:t>
      </w:r>
    </w:p>
    <w:p w14:paraId="01DAF1A4" w14:textId="77777777" w:rsidR="007413A2" w:rsidRPr="0003234B" w:rsidRDefault="007413A2" w:rsidP="007413A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03234B">
        <w:rPr>
          <w:rFonts w:ascii="Calibri" w:hAnsi="Calibri" w:cs="Calibri"/>
          <w:bCs/>
          <w:sz w:val="24"/>
          <w:szCs w:val="24"/>
        </w:rPr>
        <w:t>476 73 036</w:t>
      </w:r>
    </w:p>
    <w:p w14:paraId="4774D8B3" w14:textId="77777777" w:rsidR="007413A2" w:rsidRPr="0003234B" w:rsidRDefault="007413A2" w:rsidP="007413A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03234B">
        <w:rPr>
          <w:rFonts w:ascii="Calibri" w:hAnsi="Calibri" w:cs="Calibri"/>
          <w:bCs/>
          <w:sz w:val="24"/>
          <w:szCs w:val="24"/>
        </w:rPr>
        <w:t>CZ47673036</w:t>
      </w:r>
    </w:p>
    <w:p w14:paraId="2A9D1A6F" w14:textId="68AA26BD" w:rsidR="00997E47" w:rsidRPr="00781562" w:rsidRDefault="007413A2" w:rsidP="007413A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3234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v obchodním rejstříku vedeném </w:t>
      </w:r>
      <w:r w:rsidRPr="0003234B">
        <w:rPr>
          <w:rFonts w:ascii="Calibri" w:hAnsi="Calibri" w:cs="Calibri"/>
          <w:sz w:val="24"/>
          <w:szCs w:val="24"/>
        </w:rPr>
        <w:t>u Krajského soudu v Ostravě, oddíl AXIV, vložka 554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680BEFBC" w14:textId="17A620B5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364CE6" w:rsidRPr="00120F3C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2CF8F037" w14:textId="5B417015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364CE6" w:rsidRPr="00120F3C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2B16E5BA" w14:textId="77777777" w:rsidR="002C5F7D" w:rsidRPr="002C5F7D" w:rsidRDefault="002C5F7D" w:rsidP="002C5F7D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2C5F7D">
        <w:rPr>
          <w:rFonts w:asciiTheme="minorHAnsi" w:hAnsiTheme="minorHAnsi" w:cstheme="minorBidi"/>
          <w:b/>
          <w:bCs/>
          <w:sz w:val="24"/>
          <w:szCs w:val="24"/>
        </w:rPr>
        <w:t>Eli Lilly Nederland BV</w:t>
      </w:r>
    </w:p>
    <w:p w14:paraId="2877C911" w14:textId="5EAE408F" w:rsidR="002C5F7D" w:rsidRPr="001957BD" w:rsidRDefault="002C5F7D" w:rsidP="002C5F7D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1957BD">
        <w:rPr>
          <w:rFonts w:asciiTheme="minorHAnsi" w:hAnsiTheme="minorHAnsi" w:cstheme="minorBidi"/>
          <w:sz w:val="24"/>
          <w:szCs w:val="24"/>
        </w:rPr>
        <w:t xml:space="preserve">sídlo: Papendorpseweg 83, 3528BJ </w:t>
      </w:r>
      <w:r w:rsidR="005617B8" w:rsidRPr="001957BD">
        <w:rPr>
          <w:rFonts w:asciiTheme="minorHAnsi" w:hAnsiTheme="minorHAnsi" w:cstheme="minorBidi"/>
          <w:sz w:val="24"/>
          <w:szCs w:val="24"/>
        </w:rPr>
        <w:t>Utrecht, Ne</w:t>
      </w:r>
      <w:r w:rsidR="00F504FA" w:rsidRPr="001957BD">
        <w:rPr>
          <w:rFonts w:asciiTheme="minorHAnsi" w:hAnsiTheme="minorHAnsi" w:cstheme="minorBidi"/>
          <w:sz w:val="24"/>
          <w:szCs w:val="24"/>
        </w:rPr>
        <w:t>d</w:t>
      </w:r>
      <w:r w:rsidR="005617B8" w:rsidRPr="001957BD">
        <w:rPr>
          <w:rFonts w:asciiTheme="minorHAnsi" w:hAnsiTheme="minorHAnsi" w:cstheme="minorBidi"/>
          <w:sz w:val="24"/>
          <w:szCs w:val="24"/>
        </w:rPr>
        <w:t>erland</w:t>
      </w:r>
    </w:p>
    <w:p w14:paraId="1669695F" w14:textId="4F100718" w:rsidR="002C5F7D" w:rsidRPr="001957BD" w:rsidRDefault="002C5F7D" w:rsidP="00704BCE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1957BD">
        <w:rPr>
          <w:rFonts w:asciiTheme="minorHAnsi" w:hAnsiTheme="minorHAnsi" w:cstheme="minorBidi"/>
          <w:sz w:val="24"/>
          <w:szCs w:val="24"/>
        </w:rPr>
        <w:t xml:space="preserve">zapsaná v obchodním rejstříku </w:t>
      </w:r>
      <w:r w:rsidR="136227DE" w:rsidRPr="001957BD">
        <w:rPr>
          <w:rFonts w:asciiTheme="minorHAnsi" w:hAnsiTheme="minorHAnsi" w:cstheme="minorBidi"/>
          <w:sz w:val="24"/>
          <w:szCs w:val="24"/>
        </w:rPr>
        <w:t xml:space="preserve">vedeném </w:t>
      </w:r>
      <w:r w:rsidR="00704BCE" w:rsidRPr="00704BCE">
        <w:rPr>
          <w:rFonts w:asciiTheme="minorHAnsi" w:hAnsiTheme="minorHAnsi" w:cstheme="minorBidi"/>
          <w:sz w:val="24"/>
          <w:szCs w:val="24"/>
        </w:rPr>
        <w:t>Business Register Netherlands Chamber of Commerce</w:t>
      </w:r>
      <w:r w:rsidR="136227DE" w:rsidRPr="001957BD">
        <w:rPr>
          <w:rFonts w:asciiTheme="minorHAnsi" w:hAnsiTheme="minorHAnsi" w:cstheme="minorBidi"/>
          <w:sz w:val="24"/>
          <w:szCs w:val="24"/>
        </w:rPr>
        <w:t xml:space="preserve"> pod reg. č. </w:t>
      </w:r>
      <w:r w:rsidRPr="001957BD">
        <w:rPr>
          <w:rFonts w:asciiTheme="minorHAnsi" w:hAnsiTheme="minorHAnsi" w:cstheme="minorBidi"/>
          <w:sz w:val="24"/>
          <w:szCs w:val="24"/>
        </w:rPr>
        <w:t xml:space="preserve">30087090 </w:t>
      </w:r>
    </w:p>
    <w:p w14:paraId="64FC0CF8" w14:textId="77777777" w:rsidR="002C5F7D" w:rsidRPr="002C5F7D" w:rsidRDefault="002C5F7D" w:rsidP="002C5F7D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</w:p>
    <w:p w14:paraId="348A6D6C" w14:textId="77777777" w:rsidR="002C5F7D" w:rsidRPr="001957BD" w:rsidRDefault="002C5F7D" w:rsidP="002C5F7D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1957BD">
        <w:rPr>
          <w:rFonts w:asciiTheme="minorHAnsi" w:hAnsiTheme="minorHAnsi" w:cstheme="minorBidi"/>
          <w:sz w:val="24"/>
          <w:szCs w:val="24"/>
        </w:rPr>
        <w:t>zastoupena: na základě plné moci ze dne 11. června 2019 společností</w:t>
      </w:r>
    </w:p>
    <w:p w14:paraId="3D948E38" w14:textId="77777777" w:rsidR="002C5F7D" w:rsidRPr="002C5F7D" w:rsidRDefault="002C5F7D" w:rsidP="002C5F7D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2C5F7D">
        <w:rPr>
          <w:rFonts w:asciiTheme="minorHAnsi" w:hAnsiTheme="minorHAnsi" w:cstheme="minorBidi"/>
          <w:b/>
          <w:bCs/>
          <w:sz w:val="24"/>
          <w:szCs w:val="24"/>
        </w:rPr>
        <w:t xml:space="preserve">ELI LILLY ČR, s.r.o, </w:t>
      </w:r>
    </w:p>
    <w:p w14:paraId="0720C6D9" w14:textId="77777777" w:rsidR="002C5F7D" w:rsidRPr="001957BD" w:rsidRDefault="002C5F7D" w:rsidP="002C5F7D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1957BD">
        <w:rPr>
          <w:rFonts w:asciiTheme="minorHAnsi" w:hAnsiTheme="minorHAnsi" w:cstheme="minorBidi"/>
          <w:sz w:val="24"/>
          <w:szCs w:val="24"/>
        </w:rPr>
        <w:t>sídlo: Pobřežní 394/12, Karlín, 186 00 Praha 8</w:t>
      </w:r>
    </w:p>
    <w:p w14:paraId="0F7937C5" w14:textId="77777777" w:rsidR="002C5F7D" w:rsidRPr="001957BD" w:rsidRDefault="002C5F7D" w:rsidP="002C5F7D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1957BD">
        <w:rPr>
          <w:rFonts w:asciiTheme="minorHAnsi" w:hAnsiTheme="minorHAnsi" w:cstheme="minorBidi"/>
          <w:sz w:val="24"/>
          <w:szCs w:val="24"/>
        </w:rPr>
        <w:t>IČO: 649 41 132</w:t>
      </w:r>
    </w:p>
    <w:p w14:paraId="385D383D" w14:textId="77777777" w:rsidR="002C5F7D" w:rsidRPr="001957BD" w:rsidRDefault="002C5F7D" w:rsidP="002C5F7D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1957BD">
        <w:rPr>
          <w:rFonts w:asciiTheme="minorHAnsi" w:hAnsiTheme="minorHAnsi" w:cstheme="minorBidi"/>
          <w:sz w:val="24"/>
          <w:szCs w:val="24"/>
        </w:rPr>
        <w:t>DIČ: CZ 649 41 132</w:t>
      </w:r>
    </w:p>
    <w:p w14:paraId="6B43546C" w14:textId="77777777" w:rsidR="002C5F7D" w:rsidRPr="001957BD" w:rsidRDefault="002C5F7D" w:rsidP="002C5F7D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1957BD">
        <w:rPr>
          <w:rFonts w:asciiTheme="minorHAnsi" w:hAnsiTheme="minorHAnsi" w:cstheme="minorBidi"/>
          <w:sz w:val="24"/>
          <w:szCs w:val="24"/>
        </w:rPr>
        <w:t>zapsaná v obchodním rejstříku vedeném Městským soudem v Praze, sp. zn. C 42212</w:t>
      </w:r>
    </w:p>
    <w:p w14:paraId="110AB264" w14:textId="3D93D3A4" w:rsidR="002C5F7D" w:rsidRPr="001957BD" w:rsidRDefault="002C5F7D" w:rsidP="002C5F7D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1957BD">
        <w:rPr>
          <w:rFonts w:asciiTheme="minorHAnsi" w:hAnsiTheme="minorHAnsi" w:cstheme="minorBidi"/>
          <w:sz w:val="24"/>
          <w:szCs w:val="24"/>
        </w:rPr>
        <w:t>zastoupenou: Mih</w:t>
      </w:r>
      <w:r w:rsidR="00C8342D" w:rsidRPr="001957BD">
        <w:rPr>
          <w:rFonts w:asciiTheme="minorHAnsi" w:hAnsiTheme="minorHAnsi" w:cstheme="minorBidi"/>
          <w:sz w:val="24"/>
          <w:szCs w:val="24"/>
        </w:rPr>
        <w:t>a</w:t>
      </w:r>
      <w:r w:rsidRPr="001957BD">
        <w:rPr>
          <w:rFonts w:asciiTheme="minorHAnsi" w:hAnsiTheme="minorHAnsi" w:cstheme="minorBidi"/>
          <w:sz w:val="24"/>
          <w:szCs w:val="24"/>
        </w:rPr>
        <w:t xml:space="preserve"> Kline, jednatel</w:t>
      </w:r>
    </w:p>
    <w:p w14:paraId="626A633E" w14:textId="56C235CA" w:rsidR="002C5F7D" w:rsidRPr="001957BD" w:rsidRDefault="002C5F7D" w:rsidP="002C5F7D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1957BD">
        <w:rPr>
          <w:rFonts w:asciiTheme="minorHAnsi" w:hAnsiTheme="minorHAnsi" w:cstheme="minorBidi"/>
          <w:sz w:val="24"/>
          <w:szCs w:val="24"/>
        </w:rPr>
        <w:t xml:space="preserve">bankovní spojení: </w:t>
      </w:r>
      <w:r w:rsidR="00364CE6" w:rsidRPr="00120F3C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64898F42" w14:textId="442C6699" w:rsidR="00E4237A" w:rsidRPr="001957BD" w:rsidRDefault="002C5F7D" w:rsidP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1957BD">
        <w:rPr>
          <w:rFonts w:asciiTheme="minorHAnsi" w:hAnsiTheme="minorHAnsi" w:cstheme="minorBidi"/>
          <w:sz w:val="24"/>
          <w:szCs w:val="24"/>
        </w:rPr>
        <w:t xml:space="preserve">číslo účtu: </w:t>
      </w:r>
      <w:r w:rsidR="00364CE6" w:rsidRPr="00120F3C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364CE6" w:rsidRPr="001957BD">
        <w:rPr>
          <w:rFonts w:asciiTheme="minorHAnsi" w:hAnsiTheme="minorHAnsi" w:cstheme="minorHAnsi"/>
          <w:sz w:val="24"/>
          <w:szCs w:val="24"/>
        </w:rPr>
        <w:t xml:space="preserve"> </w:t>
      </w:r>
      <w:r w:rsidR="00E4237A" w:rsidRPr="001957BD">
        <w:rPr>
          <w:rFonts w:asciiTheme="minorHAnsi" w:hAnsiTheme="minorHAnsi" w:cstheme="minorHAnsi"/>
          <w:sz w:val="24"/>
          <w:szCs w:val="24"/>
        </w:rPr>
        <w:t>(dále jen „</w:t>
      </w:r>
      <w:r w:rsidR="00E4237A" w:rsidRPr="001957BD">
        <w:rPr>
          <w:rFonts w:asciiTheme="minorHAnsi" w:hAnsiTheme="minorHAnsi" w:cstheme="minorHAnsi"/>
          <w:b/>
          <w:bCs/>
          <w:sz w:val="24"/>
          <w:szCs w:val="24"/>
        </w:rPr>
        <w:t>Držitel</w:t>
      </w:r>
      <w:r w:rsidR="00E4237A" w:rsidRPr="001957BD">
        <w:rPr>
          <w:rFonts w:asciiTheme="minorHAnsi" w:hAnsiTheme="minorHAnsi" w:cstheme="minorHAnsi"/>
          <w:sz w:val="24"/>
          <w:szCs w:val="24"/>
        </w:rPr>
        <w:t>“)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5381D2D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364CE6" w:rsidRPr="00364CE6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111AE8" w:rsidRPr="00364CE6">
        <w:rPr>
          <w:rFonts w:asciiTheme="minorHAnsi" w:hAnsiTheme="minorHAnsi" w:cstheme="minorBidi"/>
          <w:color w:val="000000" w:themeColor="text1"/>
          <w:sz w:val="24"/>
          <w:szCs w:val="24"/>
        </w:rPr>
        <w:t>. května 2021</w:t>
      </w:r>
      <w:r w:rsidR="00111AE8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364CE6" w:rsidRPr="00120F3C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364CE6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31A302DF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31A302DF">
        <w:rPr>
          <w:rFonts w:asciiTheme="minorHAnsi" w:hAnsiTheme="minorHAnsi" w:cstheme="minorBidi"/>
          <w:sz w:val="24"/>
          <w:szCs w:val="24"/>
        </w:rPr>
        <w:t>)</w:t>
      </w:r>
      <w:r w:rsidR="00E4237A" w:rsidRPr="31A302DF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382455AB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D2A24" w:rsidRPr="00B41BFF">
        <w:rPr>
          <w:rFonts w:asciiTheme="minorHAnsi" w:hAnsiTheme="minorHAnsi" w:cstheme="minorHAnsi"/>
          <w:color w:val="000000"/>
          <w:sz w:val="24"/>
          <w:szCs w:val="24"/>
        </w:rPr>
        <w:t>X.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39532B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  <w:r w:rsidR="001957B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Smlouvy se mění tak, že se datum</w:t>
      </w:r>
      <w:r w:rsidR="0039532B">
        <w:rPr>
          <w:rFonts w:asciiTheme="minorHAnsi" w:hAnsiTheme="minorHAnsi" w:cstheme="minorHAnsi"/>
          <w:color w:val="000000"/>
          <w:sz w:val="24"/>
          <w:szCs w:val="24"/>
        </w:rPr>
        <w:t xml:space="preserve"> 30. dubna 2024</w:t>
      </w:r>
      <w:bookmarkStart w:id="2" w:name="_Hlk85112756"/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2"/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A57334">
        <w:rPr>
          <w:rFonts w:asciiTheme="minorHAnsi" w:hAnsiTheme="minorHAnsi" w:cstheme="minorHAnsi"/>
          <w:color w:val="000000"/>
          <w:sz w:val="24"/>
          <w:szCs w:val="24"/>
        </w:rPr>
        <w:t>31. března 2026</w:t>
      </w:r>
      <w:r w:rsidR="00693F62" w:rsidRPr="004E556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85F9D3" w14:textId="23E6B99D" w:rsidR="00997E47" w:rsidRPr="00781562" w:rsidRDefault="008E4705" w:rsidP="2C65800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3B93E787"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12751CC2" w:rsidR="00997E47" w:rsidRPr="00781562" w:rsidRDefault="008E4705" w:rsidP="2C658007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320D8DF0"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1E109C" w:rsidRPr="004E5561">
        <w:rPr>
          <w:rFonts w:asciiTheme="minorHAnsi" w:hAnsiTheme="minorHAnsi" w:cstheme="minorBidi"/>
          <w:color w:val="000000" w:themeColor="text1"/>
          <w:sz w:val="24"/>
          <w:szCs w:val="24"/>
        </w:rPr>
        <w:t>1.</w:t>
      </w:r>
      <w:r w:rsidR="000B179D" w:rsidRPr="004E5561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="00E371F6"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>ledna</w:t>
      </w:r>
      <w:r w:rsidR="000B179D" w:rsidRPr="004E55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202</w:t>
      </w:r>
      <w:r w:rsidR="00E371F6"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Pr="2C658007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19D3FA9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0B179D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5867A194" w14:textId="77777777" w:rsidR="00327C76" w:rsidRPr="00090DBC" w:rsidRDefault="00327C76" w:rsidP="00327C76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1AAE946B" w14:textId="33A9B124" w:rsidR="00327C76" w:rsidRPr="00090DBC" w:rsidRDefault="00327C76" w:rsidP="00327C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B7DC7">
        <w:rPr>
          <w:rFonts w:asciiTheme="minorHAnsi" w:hAnsiTheme="minorHAnsi" w:cstheme="minorHAnsi"/>
          <w:sz w:val="24"/>
          <w:szCs w:val="24"/>
        </w:rPr>
        <w:t>17.4.2023</w:t>
      </w:r>
      <w:r w:rsidR="00CB7DC7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CB7DC7">
        <w:rPr>
          <w:rFonts w:asciiTheme="minorHAnsi" w:hAnsiTheme="minorHAnsi" w:cstheme="minorHAnsi"/>
          <w:sz w:val="24"/>
          <w:szCs w:val="24"/>
        </w:rPr>
        <w:t xml:space="preserve"> 4.5.2023</w:t>
      </w:r>
    </w:p>
    <w:p w14:paraId="368084B2" w14:textId="77777777" w:rsidR="00327C76" w:rsidRPr="00090DBC" w:rsidRDefault="00327C76" w:rsidP="00327C7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B6F6080" w14:textId="77777777" w:rsidR="00327C76" w:rsidRPr="00090DBC" w:rsidRDefault="00327C76" w:rsidP="00327C7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AD60568" w14:textId="77777777" w:rsidR="00327C76" w:rsidRPr="00090DBC" w:rsidRDefault="00327C76" w:rsidP="00327C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7F9A712C" w14:textId="77777777" w:rsidR="00327C76" w:rsidRPr="00090DBC" w:rsidRDefault="00327C76" w:rsidP="00327C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Miha Kline</w:t>
      </w:r>
    </w:p>
    <w:p w14:paraId="62F491B4" w14:textId="77777777" w:rsidR="00327C76" w:rsidRPr="00090DBC" w:rsidRDefault="00327C76" w:rsidP="00327C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jednatel</w:t>
      </w:r>
    </w:p>
    <w:p w14:paraId="5B8695CF" w14:textId="77777777" w:rsidR="00327C76" w:rsidRPr="00090DBC" w:rsidRDefault="00327C76" w:rsidP="00327C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</w:t>
      </w:r>
      <w:r w:rsidRPr="00090DBC">
        <w:rPr>
          <w:rFonts w:asciiTheme="minorHAnsi" w:hAnsiTheme="minorHAnsi" w:cstheme="minorHAnsi"/>
          <w:sz w:val="24"/>
          <w:szCs w:val="24"/>
        </w:rPr>
        <w:t>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Eli Lilly ČR, s.r.o.</w:t>
      </w:r>
    </w:p>
    <w:p w14:paraId="0E05D2AF" w14:textId="730D7C71" w:rsidR="2980E4C1" w:rsidRDefault="2980E4C1" w:rsidP="535698D5">
      <w:pPr>
        <w:tabs>
          <w:tab w:val="left" w:pos="5245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535698D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OBCHODNÍ TAJEMSTVÍ</w:t>
      </w:r>
    </w:p>
    <w:p w14:paraId="55764C1A" w14:textId="3AB34032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42811CBF" w14:textId="77777777" w:rsidR="008F28ED" w:rsidRDefault="3A9A1221" w:rsidP="535698D5">
      <w:pPr>
        <w:tabs>
          <w:tab w:val="left" w:pos="5245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535698D5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SMLOUVY O LIMITACI NÁKLADŮ SPOJENÝCH S HRAZENÍM LÉČIVÉHO PŘÍPRAVKU </w:t>
      </w:r>
    </w:p>
    <w:p w14:paraId="21A1FB84" w14:textId="63C2C80A" w:rsidR="00811CB1" w:rsidRDefault="008F28ED" w:rsidP="535698D5">
      <w:pPr>
        <w:tabs>
          <w:tab w:val="left" w:pos="5245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8F28ED">
        <w:rPr>
          <w:rFonts w:ascii="Calibri" w:eastAsia="Times New Roman" w:hAnsi="Calibri" w:cs="Calibri"/>
          <w:b/>
          <w:bCs/>
          <w:sz w:val="24"/>
          <w:szCs w:val="24"/>
          <w:highlight w:val="black"/>
          <w:lang w:eastAsia="cs-CZ"/>
        </w:rPr>
        <w:t>XXXXXXX</w:t>
      </w: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4E5561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C14B30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Smlouvy se rozumí:</w:t>
      </w:r>
    </w:p>
    <w:p w14:paraId="36503DA4" w14:textId="36A0DC86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704"/>
        <w:gridCol w:w="2498"/>
      </w:tblGrid>
      <w:tr w:rsidR="00C14B30" w:rsidRPr="00FB7F71" w14:paraId="676D4729" w14:textId="77777777" w:rsidTr="004E5561">
        <w:trPr>
          <w:trHeight w:val="559"/>
          <w:jc w:val="center"/>
        </w:trPr>
        <w:tc>
          <w:tcPr>
            <w:tcW w:w="1084" w:type="dxa"/>
            <w:shd w:val="clear" w:color="auto" w:fill="D9D9D9" w:themeFill="background1" w:themeFillShade="D9"/>
          </w:tcPr>
          <w:p w14:paraId="6419E491" w14:textId="77777777" w:rsidR="00C14B30" w:rsidRPr="00FB7F71" w:rsidRDefault="00C14B30" w:rsidP="0046762D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B7F71">
              <w:rPr>
                <w:rFonts w:asciiTheme="minorHAnsi" w:hAnsiTheme="minorHAnsi" w:cstheme="minorHAnsi"/>
                <w:b/>
                <w:color w:val="000000" w:themeColor="text1"/>
              </w:rPr>
              <w:t xml:space="preserve">Kód SÚKL 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506275C7" w14:textId="77777777" w:rsidR="00C14B30" w:rsidRPr="00FB7F71" w:rsidRDefault="00C14B30" w:rsidP="0046762D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B7F71">
              <w:rPr>
                <w:rFonts w:asciiTheme="minorHAnsi" w:hAnsiTheme="minorHAnsi" w:cstheme="minorHAnsi"/>
                <w:b/>
                <w:color w:val="000000" w:themeColor="text1"/>
              </w:rPr>
              <w:t xml:space="preserve">Název Přípravku 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14:paraId="6C4D2ABB" w14:textId="77777777" w:rsidR="00C14B30" w:rsidRPr="00FB7F71" w:rsidRDefault="00C14B30" w:rsidP="0046762D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B7F71">
              <w:rPr>
                <w:rFonts w:asciiTheme="minorHAnsi" w:hAnsiTheme="minorHAnsi" w:cstheme="minorHAnsi"/>
                <w:b/>
                <w:color w:val="000000" w:themeColor="text1"/>
              </w:rPr>
              <w:t>Doplněk názvu Přípravku</w:t>
            </w:r>
          </w:p>
        </w:tc>
      </w:tr>
      <w:tr w:rsidR="00C14B30" w:rsidRPr="00FB7F71" w14:paraId="16DFF8E2" w14:textId="77777777" w:rsidTr="004E5561">
        <w:trPr>
          <w:trHeight w:val="266"/>
          <w:jc w:val="center"/>
        </w:trPr>
        <w:tc>
          <w:tcPr>
            <w:tcW w:w="1084" w:type="dxa"/>
            <w:vAlign w:val="center"/>
          </w:tcPr>
          <w:p w14:paraId="664FDA37" w14:textId="7D97634F" w:rsidR="00C14B30" w:rsidRPr="00FB7F71" w:rsidRDefault="008F28ED" w:rsidP="0046762D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F28ED">
              <w:rPr>
                <w:rFonts w:asciiTheme="minorHAnsi" w:hAnsiTheme="minorHAnsi" w:cstheme="minorHAnsi"/>
                <w:color w:val="000000" w:themeColor="text1"/>
                <w:highlight w:val="black"/>
              </w:rPr>
              <w:t>XXXX</w:t>
            </w:r>
          </w:p>
        </w:tc>
        <w:tc>
          <w:tcPr>
            <w:tcW w:w="1704" w:type="dxa"/>
          </w:tcPr>
          <w:p w14:paraId="20736685" w14:textId="373EE8FE" w:rsidR="00C14B30" w:rsidRPr="00FB7F71" w:rsidRDefault="008F28ED" w:rsidP="0046762D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8F28ED">
              <w:rPr>
                <w:rFonts w:asciiTheme="minorHAnsi" w:hAnsiTheme="minorHAnsi" w:cstheme="minorHAnsi"/>
                <w:color w:val="000000" w:themeColor="text1"/>
                <w:highlight w:val="black"/>
              </w:rPr>
              <w:t>XXXX</w:t>
            </w:r>
          </w:p>
        </w:tc>
        <w:tc>
          <w:tcPr>
            <w:tcW w:w="2498" w:type="dxa"/>
            <w:vAlign w:val="center"/>
          </w:tcPr>
          <w:p w14:paraId="0630BD6F" w14:textId="15B99E78" w:rsidR="00C14B30" w:rsidRPr="00FB7F71" w:rsidRDefault="008F28ED" w:rsidP="0046762D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F28ED">
              <w:rPr>
                <w:rFonts w:asciiTheme="minorHAnsi" w:hAnsiTheme="minorHAnsi" w:cstheme="minorHAnsi"/>
                <w:color w:val="000000" w:themeColor="text1"/>
                <w:highlight w:val="black"/>
              </w:rPr>
              <w:t>XXXX</w:t>
            </w:r>
          </w:p>
        </w:tc>
      </w:tr>
      <w:tr w:rsidR="00C14B30" w:rsidRPr="00FB7F71" w14:paraId="593558E9" w14:textId="77777777" w:rsidTr="004E5561">
        <w:trPr>
          <w:trHeight w:val="266"/>
          <w:jc w:val="center"/>
        </w:trPr>
        <w:tc>
          <w:tcPr>
            <w:tcW w:w="1084" w:type="dxa"/>
            <w:vAlign w:val="center"/>
          </w:tcPr>
          <w:p w14:paraId="295BBA5D" w14:textId="1D3C327B" w:rsidR="00C14B30" w:rsidRPr="00FB7F71" w:rsidRDefault="008F28ED" w:rsidP="0046762D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F28ED">
              <w:rPr>
                <w:rFonts w:asciiTheme="minorHAnsi" w:hAnsiTheme="minorHAnsi" w:cstheme="minorHAnsi"/>
                <w:color w:val="000000" w:themeColor="text1"/>
                <w:highlight w:val="black"/>
              </w:rPr>
              <w:t>XXXX</w:t>
            </w:r>
          </w:p>
        </w:tc>
        <w:tc>
          <w:tcPr>
            <w:tcW w:w="1704" w:type="dxa"/>
          </w:tcPr>
          <w:p w14:paraId="3F094778" w14:textId="73AAE335" w:rsidR="00C14B30" w:rsidRPr="00FB7F71" w:rsidRDefault="008F28ED" w:rsidP="0046762D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8F28ED">
              <w:rPr>
                <w:rFonts w:asciiTheme="minorHAnsi" w:hAnsiTheme="minorHAnsi" w:cstheme="minorHAnsi"/>
                <w:color w:val="000000" w:themeColor="text1"/>
                <w:highlight w:val="black"/>
              </w:rPr>
              <w:t>XXXX</w:t>
            </w:r>
          </w:p>
        </w:tc>
        <w:tc>
          <w:tcPr>
            <w:tcW w:w="2498" w:type="dxa"/>
            <w:vAlign w:val="center"/>
          </w:tcPr>
          <w:p w14:paraId="62079D95" w14:textId="7FFF0946" w:rsidR="00C14B30" w:rsidRPr="00FB7F71" w:rsidRDefault="008F28ED" w:rsidP="0046762D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F28ED">
              <w:rPr>
                <w:rFonts w:asciiTheme="minorHAnsi" w:hAnsiTheme="minorHAnsi" w:cstheme="minorHAnsi"/>
                <w:color w:val="000000" w:themeColor="text1"/>
                <w:highlight w:val="black"/>
              </w:rPr>
              <w:t>XXXX</w:t>
            </w:r>
          </w:p>
        </w:tc>
      </w:tr>
      <w:tr w:rsidR="00C14B30" w:rsidRPr="00FB7F71" w14:paraId="3386D110" w14:textId="77777777" w:rsidTr="004E5561">
        <w:trPr>
          <w:trHeight w:val="266"/>
          <w:jc w:val="center"/>
        </w:trPr>
        <w:tc>
          <w:tcPr>
            <w:tcW w:w="1084" w:type="dxa"/>
            <w:vAlign w:val="center"/>
          </w:tcPr>
          <w:p w14:paraId="6EA0BF2E" w14:textId="4BA0A444" w:rsidR="00C14B30" w:rsidRPr="00FB7F71" w:rsidRDefault="008F28ED" w:rsidP="0046762D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F28ED">
              <w:rPr>
                <w:rFonts w:asciiTheme="minorHAnsi" w:hAnsiTheme="minorHAnsi" w:cstheme="minorHAnsi"/>
                <w:color w:val="000000" w:themeColor="text1"/>
                <w:highlight w:val="black"/>
              </w:rPr>
              <w:t>XXXX</w:t>
            </w:r>
          </w:p>
        </w:tc>
        <w:tc>
          <w:tcPr>
            <w:tcW w:w="1704" w:type="dxa"/>
          </w:tcPr>
          <w:p w14:paraId="27D32E11" w14:textId="621886B8" w:rsidR="00C14B30" w:rsidRPr="00FB7F71" w:rsidRDefault="008F28ED" w:rsidP="0046762D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8F28ED">
              <w:rPr>
                <w:rFonts w:asciiTheme="minorHAnsi" w:hAnsiTheme="minorHAnsi" w:cstheme="minorHAnsi"/>
                <w:color w:val="000000" w:themeColor="text1"/>
                <w:highlight w:val="black"/>
              </w:rPr>
              <w:t>XXXX</w:t>
            </w:r>
          </w:p>
        </w:tc>
        <w:tc>
          <w:tcPr>
            <w:tcW w:w="2498" w:type="dxa"/>
            <w:vAlign w:val="center"/>
          </w:tcPr>
          <w:p w14:paraId="6B9AFA72" w14:textId="6DE260D2" w:rsidR="00C14B30" w:rsidRPr="00FB7F71" w:rsidRDefault="008F28ED" w:rsidP="0046762D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F28ED">
              <w:rPr>
                <w:rFonts w:asciiTheme="minorHAnsi" w:hAnsiTheme="minorHAnsi" w:cstheme="minorHAnsi"/>
                <w:color w:val="000000" w:themeColor="text1"/>
                <w:highlight w:val="black"/>
              </w:rPr>
              <w:t>XXXX</w:t>
            </w:r>
          </w:p>
        </w:tc>
      </w:tr>
    </w:tbl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4E5561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C14B30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takto:</w:t>
      </w:r>
    </w:p>
    <w:p w14:paraId="062E0016" w14:textId="0E178983" w:rsidR="00E358D5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35418DE1" w14:textId="60C09135" w:rsidR="00437DB7" w:rsidRPr="00FB7F71" w:rsidRDefault="00437DB7" w:rsidP="00422015">
      <w:pPr>
        <w:numPr>
          <w:ilvl w:val="0"/>
          <w:numId w:val="3"/>
        </w:numPr>
        <w:spacing w:before="120" w:after="40"/>
        <w:jc w:val="both"/>
        <w:rPr>
          <w:rFonts w:asciiTheme="minorHAnsi" w:hAnsiTheme="minorHAnsi" w:cstheme="minorBidi"/>
          <w:color w:val="000000" w:themeColor="text1"/>
        </w:rPr>
      </w:pPr>
      <w:r w:rsidRPr="535698D5">
        <w:rPr>
          <w:rFonts w:asciiTheme="minorHAnsi" w:hAnsiTheme="minorHAnsi" w:cstheme="minorBidi"/>
          <w:b/>
          <w:bCs/>
          <w:color w:val="000000" w:themeColor="text1"/>
        </w:rPr>
        <w:t>v 1. roce</w:t>
      </w:r>
      <w:r w:rsidRPr="535698D5">
        <w:rPr>
          <w:rFonts w:asciiTheme="minorHAnsi" w:hAnsiTheme="minorHAnsi" w:cstheme="minorBidi"/>
          <w:color w:val="000000" w:themeColor="text1"/>
        </w:rPr>
        <w:t>, tj. v období od 1. 5. 2021 do 31. 12. 2021, činí částku</w:t>
      </w:r>
      <w:r w:rsidRPr="535698D5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4031A0" w:rsidRPr="004031A0">
        <w:rPr>
          <w:rFonts w:asciiTheme="minorHAnsi" w:hAnsiTheme="minorHAnsi" w:cstheme="minorBidi"/>
          <w:b/>
          <w:bCs/>
          <w:highlight w:val="black"/>
        </w:rPr>
        <w:t>XXXXXX</w:t>
      </w:r>
      <w:r w:rsidRPr="535698D5">
        <w:rPr>
          <w:rFonts w:asciiTheme="minorHAnsi" w:hAnsiTheme="minorHAnsi" w:cstheme="minorBidi"/>
          <w:b/>
          <w:bCs/>
          <w:color w:val="000000" w:themeColor="text1"/>
        </w:rPr>
        <w:t xml:space="preserve"> Kč</w:t>
      </w:r>
      <w:r w:rsidRPr="535698D5">
        <w:rPr>
          <w:rFonts w:asciiTheme="minorHAnsi" w:hAnsiTheme="minorHAnsi" w:cstheme="minorBidi"/>
          <w:color w:val="000000" w:themeColor="text1"/>
        </w:rPr>
        <w:t xml:space="preserve"> </w:t>
      </w:r>
    </w:p>
    <w:p w14:paraId="2EECB693" w14:textId="38B3DBD2" w:rsidR="00437DB7" w:rsidRPr="00FB7F71" w:rsidRDefault="00437DB7" w:rsidP="00422015">
      <w:pPr>
        <w:spacing w:before="120" w:after="40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FB7F71">
        <w:rPr>
          <w:rFonts w:asciiTheme="minorHAnsi" w:hAnsiTheme="minorHAnsi" w:cstheme="minorHAnsi"/>
          <w:color w:val="000000" w:themeColor="text1"/>
        </w:rPr>
        <w:t>(</w:t>
      </w:r>
      <w:r w:rsidRPr="00FB7F71">
        <w:rPr>
          <w:rFonts w:asciiTheme="minorHAnsi" w:hAnsiTheme="minorHAnsi" w:cstheme="minorHAnsi"/>
          <w:i/>
          <w:color w:val="000000" w:themeColor="text1"/>
        </w:rPr>
        <w:t>slovy</w:t>
      </w:r>
      <w:r w:rsidRPr="00FB7F71">
        <w:rPr>
          <w:rFonts w:asciiTheme="minorHAnsi" w:hAnsiTheme="minorHAnsi" w:cstheme="minorHAnsi"/>
          <w:color w:val="000000" w:themeColor="text1"/>
        </w:rPr>
        <w:t xml:space="preserve"> </w:t>
      </w:r>
      <w:r w:rsidR="00FC222E" w:rsidRPr="00FC222E">
        <w:rPr>
          <w:rFonts w:asciiTheme="minorHAnsi" w:hAnsiTheme="minorHAnsi" w:cstheme="minorHAnsi"/>
          <w:color w:val="000000" w:themeColor="text1"/>
          <w:highlight w:val="black"/>
        </w:rPr>
        <w:t>XXXXXXXXXXXXXXXXXXXXXXXXXXXX</w:t>
      </w:r>
      <w:r w:rsidRPr="00FB7F71">
        <w:rPr>
          <w:rFonts w:asciiTheme="minorHAnsi" w:hAnsiTheme="minorHAnsi" w:cstheme="minorHAnsi"/>
          <w:color w:val="000000" w:themeColor="text1"/>
        </w:rPr>
        <w:t xml:space="preserve"> korun českých);</w:t>
      </w:r>
    </w:p>
    <w:p w14:paraId="4A24E3F8" w14:textId="33C2AA72" w:rsidR="00437DB7" w:rsidRPr="00FB7F71" w:rsidRDefault="00437DB7" w:rsidP="00422015">
      <w:pPr>
        <w:numPr>
          <w:ilvl w:val="0"/>
          <w:numId w:val="3"/>
        </w:numPr>
        <w:spacing w:before="120" w:after="40"/>
        <w:jc w:val="both"/>
        <w:rPr>
          <w:rFonts w:asciiTheme="minorHAnsi" w:hAnsiTheme="minorHAnsi" w:cstheme="minorHAnsi"/>
          <w:color w:val="000000" w:themeColor="text1"/>
        </w:rPr>
      </w:pPr>
      <w:r w:rsidRPr="00FB7F71">
        <w:rPr>
          <w:rFonts w:asciiTheme="minorHAnsi" w:hAnsiTheme="minorHAnsi" w:cstheme="minorHAnsi"/>
          <w:b/>
          <w:color w:val="000000" w:themeColor="text1"/>
        </w:rPr>
        <w:t>v 2. roce</w:t>
      </w:r>
      <w:r w:rsidRPr="00FB7F71">
        <w:rPr>
          <w:rFonts w:asciiTheme="minorHAnsi" w:hAnsiTheme="minorHAnsi" w:cstheme="minorHAnsi"/>
          <w:color w:val="000000" w:themeColor="text1"/>
        </w:rPr>
        <w:t xml:space="preserve">, tj. v období od 1. 1. 2022 do 31. 12. 2022, činí částku </w:t>
      </w:r>
      <w:r w:rsidR="004031A0" w:rsidRPr="004031A0">
        <w:rPr>
          <w:rFonts w:asciiTheme="minorHAnsi" w:hAnsiTheme="minorHAnsi" w:cstheme="minorBidi"/>
          <w:b/>
          <w:bCs/>
          <w:highlight w:val="black"/>
        </w:rPr>
        <w:t>XXXXXX</w:t>
      </w:r>
      <w:r w:rsidR="004031A0" w:rsidRPr="00FB7F7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B7F71">
        <w:rPr>
          <w:rFonts w:asciiTheme="minorHAnsi" w:hAnsiTheme="minorHAnsi" w:cstheme="minorHAnsi"/>
          <w:b/>
          <w:color w:val="000000" w:themeColor="text1"/>
        </w:rPr>
        <w:t>Kč</w:t>
      </w:r>
      <w:r w:rsidRPr="00FB7F71">
        <w:rPr>
          <w:rFonts w:asciiTheme="minorHAnsi" w:hAnsiTheme="minorHAnsi" w:cstheme="minorHAnsi"/>
          <w:color w:val="000000" w:themeColor="text1"/>
        </w:rPr>
        <w:t xml:space="preserve"> </w:t>
      </w:r>
    </w:p>
    <w:p w14:paraId="044A6E46" w14:textId="2AB64C37" w:rsidR="00437DB7" w:rsidRPr="00FB7F71" w:rsidRDefault="00437DB7" w:rsidP="00422015">
      <w:pPr>
        <w:spacing w:before="120" w:after="40"/>
        <w:ind w:left="720"/>
        <w:jc w:val="both"/>
        <w:rPr>
          <w:rFonts w:asciiTheme="minorHAnsi" w:hAnsiTheme="minorHAnsi" w:cstheme="minorBidi"/>
          <w:color w:val="000000" w:themeColor="text1"/>
        </w:rPr>
      </w:pPr>
      <w:r w:rsidRPr="535698D5">
        <w:rPr>
          <w:rFonts w:asciiTheme="minorHAnsi" w:hAnsiTheme="minorHAnsi" w:cstheme="minorBidi"/>
          <w:color w:val="000000" w:themeColor="text1"/>
        </w:rPr>
        <w:t>(</w:t>
      </w:r>
      <w:r w:rsidRPr="535698D5">
        <w:rPr>
          <w:rFonts w:asciiTheme="minorHAnsi" w:hAnsiTheme="minorHAnsi" w:cstheme="minorBidi"/>
          <w:i/>
          <w:iCs/>
          <w:color w:val="000000" w:themeColor="text1"/>
        </w:rPr>
        <w:t>slovy</w:t>
      </w:r>
      <w:r w:rsidRPr="535698D5">
        <w:rPr>
          <w:rFonts w:asciiTheme="minorHAnsi" w:hAnsiTheme="minorHAnsi" w:cstheme="minorBidi"/>
          <w:color w:val="000000" w:themeColor="text1"/>
        </w:rPr>
        <w:t xml:space="preserve"> </w:t>
      </w:r>
      <w:r w:rsidR="00FC222E" w:rsidRPr="00FC222E">
        <w:rPr>
          <w:rFonts w:asciiTheme="minorHAnsi" w:hAnsiTheme="minorHAnsi" w:cstheme="minorHAnsi"/>
          <w:color w:val="000000" w:themeColor="text1"/>
          <w:highlight w:val="black"/>
        </w:rPr>
        <w:t>XXXXXXXXXXXXXXXXXXXXXXXXXXXX</w:t>
      </w:r>
      <w:r w:rsidR="00FC222E" w:rsidRPr="535698D5">
        <w:rPr>
          <w:rFonts w:asciiTheme="minorHAnsi" w:hAnsiTheme="minorHAnsi" w:cstheme="minorBidi"/>
          <w:color w:val="000000" w:themeColor="text1"/>
        </w:rPr>
        <w:t xml:space="preserve"> </w:t>
      </w:r>
      <w:r w:rsidRPr="535698D5">
        <w:rPr>
          <w:rFonts w:asciiTheme="minorHAnsi" w:hAnsiTheme="minorHAnsi" w:cstheme="minorBidi"/>
          <w:color w:val="000000" w:themeColor="text1"/>
        </w:rPr>
        <w:t>korun českých);</w:t>
      </w:r>
    </w:p>
    <w:p w14:paraId="36752A5A" w14:textId="5DD21EAE" w:rsidR="00437DB7" w:rsidRPr="00FB7F71" w:rsidRDefault="00437DB7" w:rsidP="00422015">
      <w:pPr>
        <w:numPr>
          <w:ilvl w:val="0"/>
          <w:numId w:val="3"/>
        </w:numPr>
        <w:spacing w:before="120" w:after="40"/>
        <w:jc w:val="both"/>
        <w:rPr>
          <w:rFonts w:asciiTheme="minorHAnsi" w:hAnsiTheme="minorHAnsi" w:cstheme="minorHAnsi"/>
          <w:color w:val="000000" w:themeColor="text1"/>
        </w:rPr>
      </w:pPr>
      <w:r w:rsidRPr="00FB7F71">
        <w:rPr>
          <w:rFonts w:asciiTheme="minorHAnsi" w:hAnsiTheme="minorHAnsi" w:cstheme="minorHAnsi"/>
          <w:b/>
          <w:color w:val="000000" w:themeColor="text1"/>
        </w:rPr>
        <w:t xml:space="preserve">v 3. roce, </w:t>
      </w:r>
      <w:r w:rsidRPr="00FB7F71">
        <w:rPr>
          <w:rFonts w:asciiTheme="minorHAnsi" w:hAnsiTheme="minorHAnsi" w:cstheme="minorHAnsi"/>
          <w:color w:val="000000" w:themeColor="text1"/>
        </w:rPr>
        <w:t xml:space="preserve">tj. v období od 1. 1. 2023 do 31. </w:t>
      </w:r>
      <w:r w:rsidR="00A57334">
        <w:rPr>
          <w:rFonts w:asciiTheme="minorHAnsi" w:hAnsiTheme="minorHAnsi" w:cstheme="minorHAnsi"/>
          <w:color w:val="000000" w:themeColor="text1"/>
        </w:rPr>
        <w:t>12</w:t>
      </w:r>
      <w:r w:rsidRPr="00FB7F71">
        <w:rPr>
          <w:rFonts w:asciiTheme="minorHAnsi" w:hAnsiTheme="minorHAnsi" w:cstheme="minorHAnsi"/>
          <w:color w:val="000000" w:themeColor="text1"/>
        </w:rPr>
        <w:t xml:space="preserve">. 2023, činí částku </w:t>
      </w:r>
      <w:r w:rsidR="004031A0" w:rsidRPr="004031A0">
        <w:rPr>
          <w:rFonts w:asciiTheme="minorHAnsi" w:hAnsiTheme="minorHAnsi" w:cstheme="minorBidi"/>
          <w:b/>
          <w:bCs/>
          <w:highlight w:val="black"/>
        </w:rPr>
        <w:t>XXXXXX</w:t>
      </w:r>
      <w:r w:rsidR="004031A0" w:rsidRPr="00FB7F7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B7F71">
        <w:rPr>
          <w:rFonts w:asciiTheme="minorHAnsi" w:hAnsiTheme="minorHAnsi" w:cstheme="minorHAnsi"/>
          <w:b/>
          <w:color w:val="000000" w:themeColor="text1"/>
        </w:rPr>
        <w:t>Kč</w:t>
      </w:r>
      <w:r w:rsidRPr="00FB7F71">
        <w:rPr>
          <w:rFonts w:asciiTheme="minorHAnsi" w:hAnsiTheme="minorHAnsi" w:cstheme="minorHAnsi"/>
          <w:color w:val="000000" w:themeColor="text1"/>
        </w:rPr>
        <w:t xml:space="preserve"> </w:t>
      </w:r>
    </w:p>
    <w:p w14:paraId="38032D53" w14:textId="2DFBAAE0" w:rsidR="00206C22" w:rsidRDefault="00437DB7" w:rsidP="00156537">
      <w:pPr>
        <w:spacing w:before="120" w:after="40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FB7F71">
        <w:rPr>
          <w:rFonts w:asciiTheme="minorHAnsi" w:hAnsiTheme="minorHAnsi" w:cstheme="minorHAnsi"/>
          <w:color w:val="000000" w:themeColor="text1"/>
        </w:rPr>
        <w:t>(</w:t>
      </w:r>
      <w:r w:rsidRPr="00FB7F71">
        <w:rPr>
          <w:rFonts w:asciiTheme="minorHAnsi" w:hAnsiTheme="minorHAnsi" w:cstheme="minorHAnsi"/>
          <w:i/>
          <w:color w:val="000000" w:themeColor="text1"/>
        </w:rPr>
        <w:t>slovy</w:t>
      </w:r>
      <w:r w:rsidRPr="00FB7F71">
        <w:rPr>
          <w:rFonts w:asciiTheme="minorHAnsi" w:hAnsiTheme="minorHAnsi" w:cstheme="minorHAnsi"/>
          <w:color w:val="000000" w:themeColor="text1"/>
        </w:rPr>
        <w:t xml:space="preserve"> </w:t>
      </w:r>
      <w:r w:rsidR="00FC222E" w:rsidRPr="00FC222E">
        <w:rPr>
          <w:rFonts w:asciiTheme="minorHAnsi" w:hAnsiTheme="minorHAnsi" w:cstheme="minorHAnsi"/>
          <w:color w:val="000000" w:themeColor="text1"/>
          <w:highlight w:val="black"/>
        </w:rPr>
        <w:t>XXXXXXXXXXXXXXXXXXXXXXXXXXXX</w:t>
      </w:r>
      <w:r w:rsidR="00FC222E" w:rsidRPr="00970734">
        <w:rPr>
          <w:rFonts w:asciiTheme="minorHAnsi" w:hAnsiTheme="minorHAnsi" w:cstheme="minorHAnsi"/>
          <w:color w:val="000000" w:themeColor="text1"/>
        </w:rPr>
        <w:t xml:space="preserve"> </w:t>
      </w:r>
      <w:r w:rsidR="00970734" w:rsidRPr="00970734">
        <w:rPr>
          <w:rFonts w:asciiTheme="minorHAnsi" w:hAnsiTheme="minorHAnsi" w:cstheme="minorHAnsi"/>
          <w:color w:val="000000" w:themeColor="text1"/>
        </w:rPr>
        <w:t>korun českých</w:t>
      </w:r>
      <w:r w:rsidRPr="00FB7F71">
        <w:rPr>
          <w:rFonts w:asciiTheme="minorHAnsi" w:hAnsiTheme="minorHAnsi" w:cstheme="minorHAnsi"/>
          <w:color w:val="000000" w:themeColor="text1"/>
        </w:rPr>
        <w:t>);</w:t>
      </w:r>
    </w:p>
    <w:p w14:paraId="26157381" w14:textId="613121F4" w:rsidR="00A57334" w:rsidRDefault="00422015" w:rsidP="00422015">
      <w:pPr>
        <w:spacing w:before="120" w:after="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d</w:t>
      </w:r>
      <w:r w:rsidR="00A57334">
        <w:rPr>
          <w:rFonts w:asciiTheme="minorHAnsi" w:hAnsiTheme="minorHAnsi" w:cstheme="minorHAnsi"/>
          <w:color w:val="000000" w:themeColor="text1"/>
        </w:rPr>
        <w:t xml:space="preserve">)   </w:t>
      </w:r>
      <w:r w:rsidR="00A57334" w:rsidRPr="00C26436">
        <w:rPr>
          <w:rFonts w:asciiTheme="minorHAnsi" w:hAnsiTheme="minorHAnsi" w:cstheme="minorHAnsi"/>
          <w:b/>
          <w:bCs/>
          <w:color w:val="000000" w:themeColor="text1"/>
        </w:rPr>
        <w:t>v</w:t>
      </w:r>
      <w:r w:rsidRPr="00C26436"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A57334" w:rsidRPr="00C2643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26436">
        <w:rPr>
          <w:rFonts w:asciiTheme="minorHAnsi" w:hAnsiTheme="minorHAnsi" w:cstheme="minorHAnsi"/>
          <w:b/>
          <w:bCs/>
          <w:color w:val="000000" w:themeColor="text1"/>
        </w:rPr>
        <w:t>4</w:t>
      </w:r>
      <w:r w:rsidR="00A57334" w:rsidRPr="00C26436">
        <w:rPr>
          <w:rFonts w:asciiTheme="minorHAnsi" w:hAnsiTheme="minorHAnsi" w:cstheme="minorHAnsi"/>
          <w:b/>
          <w:bCs/>
          <w:color w:val="000000" w:themeColor="text1"/>
        </w:rPr>
        <w:t>. roce</w:t>
      </w:r>
      <w:r w:rsidR="00A57334">
        <w:rPr>
          <w:rFonts w:asciiTheme="minorHAnsi" w:hAnsiTheme="minorHAnsi" w:cstheme="minorHAnsi"/>
          <w:color w:val="000000" w:themeColor="text1"/>
        </w:rPr>
        <w:t xml:space="preserve">, tj. v období od 1. 1. 2024 do 31. 12. 2024, činí částku </w:t>
      </w:r>
      <w:r w:rsidR="004031A0" w:rsidRPr="004031A0">
        <w:rPr>
          <w:rFonts w:asciiTheme="minorHAnsi" w:hAnsiTheme="minorHAnsi" w:cstheme="minorBidi"/>
          <w:b/>
          <w:bCs/>
          <w:highlight w:val="black"/>
        </w:rPr>
        <w:t>XXXXXX</w:t>
      </w:r>
      <w:r w:rsidR="004031A0" w:rsidRPr="0015653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57334" w:rsidRPr="00156537">
        <w:rPr>
          <w:rFonts w:asciiTheme="minorHAnsi" w:hAnsiTheme="minorHAnsi" w:cstheme="minorHAnsi"/>
          <w:b/>
          <w:bCs/>
          <w:color w:val="000000" w:themeColor="text1"/>
        </w:rPr>
        <w:t>Kč</w:t>
      </w:r>
    </w:p>
    <w:p w14:paraId="2957B633" w14:textId="13825E53" w:rsidR="00A57334" w:rsidRDefault="00A57334" w:rsidP="00A57334">
      <w:pPr>
        <w:spacing w:before="120" w:after="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422015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(slovy </w:t>
      </w:r>
      <w:r w:rsidR="00FC222E" w:rsidRPr="00FC222E">
        <w:rPr>
          <w:rFonts w:asciiTheme="minorHAnsi" w:hAnsiTheme="minorHAnsi" w:cstheme="minorHAnsi"/>
          <w:color w:val="000000" w:themeColor="text1"/>
          <w:highlight w:val="black"/>
        </w:rPr>
        <w:t>XXXXXXXXXXXXXXXXXXXXXXXXXXXX</w:t>
      </w:r>
      <w:r>
        <w:rPr>
          <w:rFonts w:asciiTheme="minorHAnsi" w:hAnsiTheme="minorHAnsi" w:cstheme="minorHAnsi"/>
          <w:color w:val="000000" w:themeColor="text1"/>
        </w:rPr>
        <w:t xml:space="preserve"> korun českých);</w:t>
      </w:r>
    </w:p>
    <w:p w14:paraId="0F77962A" w14:textId="5E6088B7" w:rsidR="00A57334" w:rsidRDefault="00422015" w:rsidP="00422015">
      <w:pPr>
        <w:spacing w:before="120" w:after="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e</w:t>
      </w:r>
      <w:r w:rsidR="00A57334">
        <w:rPr>
          <w:rFonts w:asciiTheme="minorHAnsi" w:hAnsiTheme="minorHAnsi" w:cstheme="minorHAnsi"/>
          <w:color w:val="000000" w:themeColor="text1"/>
        </w:rPr>
        <w:t xml:space="preserve">)    </w:t>
      </w:r>
      <w:r w:rsidR="00A57334" w:rsidRPr="00C26436">
        <w:rPr>
          <w:rFonts w:asciiTheme="minorHAnsi" w:hAnsiTheme="minorHAnsi" w:cstheme="minorHAnsi"/>
          <w:b/>
          <w:bCs/>
          <w:color w:val="000000" w:themeColor="text1"/>
        </w:rPr>
        <w:t>v </w:t>
      </w:r>
      <w:r w:rsidRPr="00C26436">
        <w:rPr>
          <w:rFonts w:asciiTheme="minorHAnsi" w:hAnsiTheme="minorHAnsi" w:cstheme="minorHAnsi"/>
          <w:b/>
          <w:bCs/>
          <w:color w:val="000000" w:themeColor="text1"/>
        </w:rPr>
        <w:t>5</w:t>
      </w:r>
      <w:r w:rsidR="00A57334" w:rsidRPr="00C26436">
        <w:rPr>
          <w:rFonts w:asciiTheme="minorHAnsi" w:hAnsiTheme="minorHAnsi" w:cstheme="minorHAnsi"/>
          <w:b/>
          <w:bCs/>
          <w:color w:val="000000" w:themeColor="text1"/>
        </w:rPr>
        <w:t>. roce</w:t>
      </w:r>
      <w:r w:rsidR="00A57334">
        <w:rPr>
          <w:rFonts w:asciiTheme="minorHAnsi" w:hAnsiTheme="minorHAnsi" w:cstheme="minorHAnsi"/>
          <w:color w:val="000000" w:themeColor="text1"/>
        </w:rPr>
        <w:t xml:space="preserve">, tj. v období od 1. 1. 2025 do 31. 12. 2025, činí částku </w:t>
      </w:r>
      <w:r w:rsidR="004031A0" w:rsidRPr="004031A0">
        <w:rPr>
          <w:rFonts w:asciiTheme="minorHAnsi" w:hAnsiTheme="minorHAnsi" w:cstheme="minorBidi"/>
          <w:b/>
          <w:bCs/>
          <w:highlight w:val="black"/>
        </w:rPr>
        <w:t>XXXXXX</w:t>
      </w:r>
      <w:r w:rsidR="004031A0" w:rsidRPr="0015653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57334" w:rsidRPr="00156537">
        <w:rPr>
          <w:rFonts w:asciiTheme="minorHAnsi" w:hAnsiTheme="minorHAnsi" w:cstheme="minorHAnsi"/>
          <w:b/>
          <w:bCs/>
          <w:color w:val="000000" w:themeColor="text1"/>
        </w:rPr>
        <w:t>Kč</w:t>
      </w:r>
    </w:p>
    <w:p w14:paraId="03A3938A" w14:textId="458671C8" w:rsidR="00A57334" w:rsidRDefault="00A57334" w:rsidP="00A57334">
      <w:pPr>
        <w:spacing w:before="120" w:after="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ab/>
        <w:t xml:space="preserve"> </w:t>
      </w:r>
      <w:r w:rsidR="006E4B9A">
        <w:rPr>
          <w:rFonts w:asciiTheme="minorHAnsi" w:hAnsiTheme="minorHAnsi" w:cstheme="minorHAnsi"/>
          <w:color w:val="000000" w:themeColor="text1"/>
        </w:rPr>
        <w:t xml:space="preserve">(slovy </w:t>
      </w:r>
      <w:r w:rsidR="00FC222E" w:rsidRPr="00FC222E">
        <w:rPr>
          <w:rFonts w:asciiTheme="minorHAnsi" w:hAnsiTheme="minorHAnsi" w:cstheme="minorHAnsi"/>
          <w:color w:val="000000" w:themeColor="text1"/>
          <w:highlight w:val="black"/>
        </w:rPr>
        <w:t>XXXXXXXXXXXXXXXXXXXXXXXXXXXX</w:t>
      </w:r>
      <w:r w:rsidR="00FC222E">
        <w:rPr>
          <w:rFonts w:asciiTheme="minorHAnsi" w:hAnsiTheme="minorHAnsi" w:cstheme="minorHAnsi"/>
          <w:color w:val="000000" w:themeColor="text1"/>
        </w:rPr>
        <w:t xml:space="preserve"> </w:t>
      </w:r>
      <w:r w:rsidR="006E4B9A">
        <w:rPr>
          <w:rFonts w:asciiTheme="minorHAnsi" w:hAnsiTheme="minorHAnsi" w:cstheme="minorHAnsi"/>
          <w:color w:val="000000" w:themeColor="text1"/>
        </w:rPr>
        <w:t>korun českých);</w:t>
      </w:r>
    </w:p>
    <w:p w14:paraId="27466DDE" w14:textId="35DD5A77" w:rsidR="006E4B9A" w:rsidRDefault="00422015" w:rsidP="00A57334">
      <w:pPr>
        <w:spacing w:before="120" w:after="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f</w:t>
      </w:r>
      <w:r w:rsidR="006E4B9A">
        <w:rPr>
          <w:rFonts w:asciiTheme="minorHAnsi" w:hAnsiTheme="minorHAnsi" w:cstheme="minorHAnsi"/>
          <w:color w:val="000000" w:themeColor="text1"/>
        </w:rPr>
        <w:t xml:space="preserve">)    </w:t>
      </w:r>
      <w:r w:rsidR="006E4B9A" w:rsidRPr="00C26436">
        <w:rPr>
          <w:rFonts w:asciiTheme="minorHAnsi" w:hAnsiTheme="minorHAnsi" w:cstheme="minorHAnsi"/>
          <w:b/>
          <w:bCs/>
          <w:color w:val="000000" w:themeColor="text1"/>
        </w:rPr>
        <w:t>v </w:t>
      </w:r>
      <w:r w:rsidRPr="00C26436">
        <w:rPr>
          <w:rFonts w:asciiTheme="minorHAnsi" w:hAnsiTheme="minorHAnsi" w:cstheme="minorHAnsi"/>
          <w:b/>
          <w:bCs/>
          <w:color w:val="000000" w:themeColor="text1"/>
        </w:rPr>
        <w:t>6</w:t>
      </w:r>
      <w:r w:rsidR="006E4B9A" w:rsidRPr="00C26436">
        <w:rPr>
          <w:rFonts w:asciiTheme="minorHAnsi" w:hAnsiTheme="minorHAnsi" w:cstheme="minorHAnsi"/>
          <w:b/>
          <w:bCs/>
          <w:color w:val="000000" w:themeColor="text1"/>
        </w:rPr>
        <w:t>. roce</w:t>
      </w:r>
      <w:r w:rsidR="006E4B9A">
        <w:rPr>
          <w:rFonts w:asciiTheme="minorHAnsi" w:hAnsiTheme="minorHAnsi" w:cstheme="minorHAnsi"/>
          <w:color w:val="000000" w:themeColor="text1"/>
        </w:rPr>
        <w:t xml:space="preserve">, tj. v období od 1. 1. 2026 do 31. 3. 2026, činí částku </w:t>
      </w:r>
      <w:r w:rsidR="004031A0" w:rsidRPr="004031A0">
        <w:rPr>
          <w:rFonts w:asciiTheme="minorHAnsi" w:hAnsiTheme="minorHAnsi" w:cstheme="minorBidi"/>
          <w:b/>
          <w:bCs/>
          <w:highlight w:val="black"/>
        </w:rPr>
        <w:t>XXXXXX</w:t>
      </w:r>
      <w:r w:rsidR="004031A0" w:rsidRPr="0015653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E4B9A" w:rsidRPr="00156537">
        <w:rPr>
          <w:rFonts w:asciiTheme="minorHAnsi" w:hAnsiTheme="minorHAnsi" w:cstheme="minorHAnsi"/>
          <w:b/>
          <w:bCs/>
          <w:color w:val="000000" w:themeColor="text1"/>
        </w:rPr>
        <w:t>Kč</w:t>
      </w:r>
    </w:p>
    <w:p w14:paraId="71FD18A6" w14:textId="3AEB68D7" w:rsidR="006E4B9A" w:rsidRPr="004E5561" w:rsidRDefault="006E4B9A" w:rsidP="004E5561">
      <w:pPr>
        <w:spacing w:before="120" w:after="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 xml:space="preserve"> (slovy </w:t>
      </w:r>
      <w:r w:rsidR="00FC222E" w:rsidRPr="00FC222E">
        <w:rPr>
          <w:rFonts w:asciiTheme="minorHAnsi" w:hAnsiTheme="minorHAnsi" w:cstheme="minorHAnsi"/>
          <w:color w:val="000000" w:themeColor="text1"/>
          <w:highlight w:val="black"/>
        </w:rPr>
        <w:t>XXXXXXXXXXXXXXXXXXXXXXXXXXXX</w:t>
      </w:r>
      <w:r w:rsidR="00FC222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korun českých).</w:t>
      </w:r>
    </w:p>
    <w:p w14:paraId="2DC60CA8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17FDFB1" w14:textId="77777777" w:rsidR="004124B1" w:rsidRPr="00090DBC" w:rsidRDefault="004124B1" w:rsidP="004124B1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31028F7D" w14:textId="77777777" w:rsidR="00F204F9" w:rsidRPr="00090DBC" w:rsidRDefault="00F204F9" w:rsidP="00F204F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17.4.2023</w:t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4.5.2023</w:t>
      </w:r>
    </w:p>
    <w:p w14:paraId="060834FF" w14:textId="77777777" w:rsidR="004124B1" w:rsidRPr="00090DBC" w:rsidRDefault="004124B1" w:rsidP="004124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3E5CE44" w14:textId="77777777" w:rsidR="004124B1" w:rsidRPr="00090DBC" w:rsidRDefault="004124B1" w:rsidP="004124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226BFF3" w14:textId="77777777" w:rsidR="004124B1" w:rsidRPr="00090DBC" w:rsidRDefault="004124B1" w:rsidP="004124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439E9E6D" w14:textId="77777777" w:rsidR="004124B1" w:rsidRPr="00090DBC" w:rsidRDefault="004124B1" w:rsidP="004124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Miha Kline</w:t>
      </w:r>
    </w:p>
    <w:p w14:paraId="37308A93" w14:textId="77777777" w:rsidR="004124B1" w:rsidRPr="00090DBC" w:rsidRDefault="004124B1" w:rsidP="004124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jednatel</w:t>
      </w:r>
    </w:p>
    <w:p w14:paraId="5C40EE1C" w14:textId="77777777" w:rsidR="004124B1" w:rsidRPr="00090DBC" w:rsidRDefault="004124B1" w:rsidP="004124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</w:t>
      </w:r>
      <w:r w:rsidRPr="00090DBC">
        <w:rPr>
          <w:rFonts w:asciiTheme="minorHAnsi" w:hAnsiTheme="minorHAnsi" w:cstheme="minorHAnsi"/>
          <w:sz w:val="24"/>
          <w:szCs w:val="24"/>
        </w:rPr>
        <w:t>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Eli Lilly ČR, s.r.o.</w:t>
      </w:r>
    </w:p>
    <w:p w14:paraId="47BFF2C7" w14:textId="326AAD1C" w:rsidR="00E358D5" w:rsidRPr="002F701F" w:rsidRDefault="00E358D5" w:rsidP="004124B1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CF84" w14:textId="77777777" w:rsidR="00951BBE" w:rsidRDefault="00951BBE">
      <w:pPr>
        <w:spacing w:after="0" w:line="240" w:lineRule="auto"/>
      </w:pPr>
      <w:r>
        <w:separator/>
      </w:r>
    </w:p>
  </w:endnote>
  <w:endnote w:type="continuationSeparator" w:id="0">
    <w:p w14:paraId="45FDD157" w14:textId="77777777" w:rsidR="00951BBE" w:rsidRDefault="0095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2EE98163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E371F6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F92F" w14:textId="77777777" w:rsidR="00951BBE" w:rsidRDefault="00951BBE">
      <w:pPr>
        <w:spacing w:after="0" w:line="240" w:lineRule="auto"/>
      </w:pPr>
      <w:r>
        <w:separator/>
      </w:r>
    </w:p>
  </w:footnote>
  <w:footnote w:type="continuationSeparator" w:id="0">
    <w:p w14:paraId="348F4936" w14:textId="77777777" w:rsidR="00951BBE" w:rsidRDefault="0095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31BA3C8A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395619632">
    <w:abstractNumId w:val="2"/>
  </w:num>
  <w:num w:numId="2" w16cid:durableId="192114880">
    <w:abstractNumId w:val="2"/>
  </w:num>
  <w:num w:numId="3" w16cid:durableId="1264265032">
    <w:abstractNumId w:val="3"/>
  </w:num>
  <w:num w:numId="4" w16cid:durableId="1294168737">
    <w:abstractNumId w:val="6"/>
  </w:num>
  <w:num w:numId="5" w16cid:durableId="2027251737">
    <w:abstractNumId w:val="10"/>
  </w:num>
  <w:num w:numId="6" w16cid:durableId="1577782962">
    <w:abstractNumId w:val="9"/>
  </w:num>
  <w:num w:numId="7" w16cid:durableId="320278504">
    <w:abstractNumId w:val="1"/>
  </w:num>
  <w:num w:numId="8" w16cid:durableId="606737127">
    <w:abstractNumId w:val="7"/>
  </w:num>
  <w:num w:numId="9" w16cid:durableId="14768905">
    <w:abstractNumId w:val="5"/>
  </w:num>
  <w:num w:numId="10" w16cid:durableId="1049651700">
    <w:abstractNumId w:val="4"/>
  </w:num>
  <w:num w:numId="11" w16cid:durableId="1578980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4723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872504">
    <w:abstractNumId w:val="0"/>
  </w:num>
  <w:num w:numId="14" w16cid:durableId="1845390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7E99"/>
    <w:rsid w:val="000B179D"/>
    <w:rsid w:val="000C2B74"/>
    <w:rsid w:val="000C2F32"/>
    <w:rsid w:val="000C76F4"/>
    <w:rsid w:val="000D7A21"/>
    <w:rsid w:val="000E01EB"/>
    <w:rsid w:val="00103627"/>
    <w:rsid w:val="00111AE8"/>
    <w:rsid w:val="00120F3C"/>
    <w:rsid w:val="00156537"/>
    <w:rsid w:val="001633DB"/>
    <w:rsid w:val="00182ABD"/>
    <w:rsid w:val="001957BD"/>
    <w:rsid w:val="001B3A0C"/>
    <w:rsid w:val="001C48C0"/>
    <w:rsid w:val="001D7775"/>
    <w:rsid w:val="001E109C"/>
    <w:rsid w:val="001E4197"/>
    <w:rsid w:val="00206C22"/>
    <w:rsid w:val="00273463"/>
    <w:rsid w:val="002C5F7D"/>
    <w:rsid w:val="002D36B9"/>
    <w:rsid w:val="002F701F"/>
    <w:rsid w:val="00304D42"/>
    <w:rsid w:val="00327C76"/>
    <w:rsid w:val="00343933"/>
    <w:rsid w:val="00364CE6"/>
    <w:rsid w:val="0037723B"/>
    <w:rsid w:val="00382372"/>
    <w:rsid w:val="0039532B"/>
    <w:rsid w:val="003E0FD5"/>
    <w:rsid w:val="003E471F"/>
    <w:rsid w:val="003F55B2"/>
    <w:rsid w:val="004031A0"/>
    <w:rsid w:val="004124B1"/>
    <w:rsid w:val="00421B59"/>
    <w:rsid w:val="00422015"/>
    <w:rsid w:val="00433C70"/>
    <w:rsid w:val="00437DB7"/>
    <w:rsid w:val="004476A2"/>
    <w:rsid w:val="00455788"/>
    <w:rsid w:val="004E5561"/>
    <w:rsid w:val="005617B8"/>
    <w:rsid w:val="005C6AAF"/>
    <w:rsid w:val="00623FF9"/>
    <w:rsid w:val="00635E4F"/>
    <w:rsid w:val="006558F4"/>
    <w:rsid w:val="006676A5"/>
    <w:rsid w:val="00685F36"/>
    <w:rsid w:val="00693F62"/>
    <w:rsid w:val="006E4B9A"/>
    <w:rsid w:val="006E7FDE"/>
    <w:rsid w:val="00704BCE"/>
    <w:rsid w:val="007413A2"/>
    <w:rsid w:val="00765B60"/>
    <w:rsid w:val="00781562"/>
    <w:rsid w:val="007926E5"/>
    <w:rsid w:val="007C6208"/>
    <w:rsid w:val="007D3B82"/>
    <w:rsid w:val="007D6974"/>
    <w:rsid w:val="007E4176"/>
    <w:rsid w:val="007F32FD"/>
    <w:rsid w:val="00811CB1"/>
    <w:rsid w:val="008518A9"/>
    <w:rsid w:val="00874E98"/>
    <w:rsid w:val="008910E8"/>
    <w:rsid w:val="008D20A5"/>
    <w:rsid w:val="008E4705"/>
    <w:rsid w:val="008F28ED"/>
    <w:rsid w:val="008F37CE"/>
    <w:rsid w:val="00917F00"/>
    <w:rsid w:val="00922D8B"/>
    <w:rsid w:val="009253B7"/>
    <w:rsid w:val="00951BBE"/>
    <w:rsid w:val="00962CD8"/>
    <w:rsid w:val="00970734"/>
    <w:rsid w:val="0097680A"/>
    <w:rsid w:val="00994C22"/>
    <w:rsid w:val="00997E47"/>
    <w:rsid w:val="009A334F"/>
    <w:rsid w:val="009E7BD6"/>
    <w:rsid w:val="00A153AE"/>
    <w:rsid w:val="00A5510B"/>
    <w:rsid w:val="00A57334"/>
    <w:rsid w:val="00A70912"/>
    <w:rsid w:val="00A86E5A"/>
    <w:rsid w:val="00AA0372"/>
    <w:rsid w:val="00AA0906"/>
    <w:rsid w:val="00AD34FB"/>
    <w:rsid w:val="00B05CC0"/>
    <w:rsid w:val="00B31752"/>
    <w:rsid w:val="00B31E01"/>
    <w:rsid w:val="00B35E7A"/>
    <w:rsid w:val="00B41BFF"/>
    <w:rsid w:val="00B618A1"/>
    <w:rsid w:val="00B64A27"/>
    <w:rsid w:val="00B72F44"/>
    <w:rsid w:val="00BF6656"/>
    <w:rsid w:val="00C043C1"/>
    <w:rsid w:val="00C14B30"/>
    <w:rsid w:val="00C16C6C"/>
    <w:rsid w:val="00C26436"/>
    <w:rsid w:val="00C44812"/>
    <w:rsid w:val="00C8342D"/>
    <w:rsid w:val="00CB1C63"/>
    <w:rsid w:val="00CB7DC7"/>
    <w:rsid w:val="00D35E29"/>
    <w:rsid w:val="00DD2A24"/>
    <w:rsid w:val="00DE49BA"/>
    <w:rsid w:val="00DF01D9"/>
    <w:rsid w:val="00DF33A5"/>
    <w:rsid w:val="00DF3DF9"/>
    <w:rsid w:val="00DFF7EF"/>
    <w:rsid w:val="00E20D6B"/>
    <w:rsid w:val="00E358D5"/>
    <w:rsid w:val="00E371F6"/>
    <w:rsid w:val="00E4237A"/>
    <w:rsid w:val="00E810FA"/>
    <w:rsid w:val="00EB38DF"/>
    <w:rsid w:val="00EE49D5"/>
    <w:rsid w:val="00F01D2C"/>
    <w:rsid w:val="00F07C8E"/>
    <w:rsid w:val="00F12611"/>
    <w:rsid w:val="00F15466"/>
    <w:rsid w:val="00F204F9"/>
    <w:rsid w:val="00F4136A"/>
    <w:rsid w:val="00F504FA"/>
    <w:rsid w:val="00F67C3E"/>
    <w:rsid w:val="00FA6647"/>
    <w:rsid w:val="00FC222E"/>
    <w:rsid w:val="00FC2550"/>
    <w:rsid w:val="00FF044C"/>
    <w:rsid w:val="0335D114"/>
    <w:rsid w:val="051E5CE3"/>
    <w:rsid w:val="11E3B78E"/>
    <w:rsid w:val="136227DE"/>
    <w:rsid w:val="1BFDF753"/>
    <w:rsid w:val="1D46794C"/>
    <w:rsid w:val="1DF323F3"/>
    <w:rsid w:val="25F52948"/>
    <w:rsid w:val="2980E4C1"/>
    <w:rsid w:val="29F9D984"/>
    <w:rsid w:val="2B76A012"/>
    <w:rsid w:val="2C3AF4CC"/>
    <w:rsid w:val="2C658007"/>
    <w:rsid w:val="31A302DF"/>
    <w:rsid w:val="320D8DF0"/>
    <w:rsid w:val="3A9A1221"/>
    <w:rsid w:val="3B93E787"/>
    <w:rsid w:val="43E687C3"/>
    <w:rsid w:val="462D4A8B"/>
    <w:rsid w:val="4927C576"/>
    <w:rsid w:val="533CE493"/>
    <w:rsid w:val="535698D5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29C93-848A-4C9A-8D02-57909B543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58DB9-42F5-468B-8EFC-096C67BB0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25</cp:revision>
  <dcterms:created xsi:type="dcterms:W3CDTF">2023-03-22T14:23:00Z</dcterms:created>
  <dcterms:modified xsi:type="dcterms:W3CDTF">2023-05-09T13:22:00Z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