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4519D" w14:textId="77777777" w:rsidR="001943F2" w:rsidRDefault="005358E3">
      <w:pPr>
        <w:pStyle w:val="Nadpis1"/>
        <w:numPr>
          <w:ilvl w:val="0"/>
          <w:numId w:val="4"/>
        </w:numPr>
      </w:pPr>
      <w:r>
        <w:t xml:space="preserve">  Příloha č. 1 Funkční požadavky</w:t>
      </w:r>
    </w:p>
    <w:p w14:paraId="0B7BD37F" w14:textId="77777777" w:rsidR="001943F2" w:rsidRDefault="001943F2">
      <w:pPr>
        <w:numPr>
          <w:ilvl w:val="0"/>
          <w:numId w:val="4"/>
        </w:numPr>
      </w:pPr>
    </w:p>
    <w:p w14:paraId="286D7259" w14:textId="77777777" w:rsidR="001943F2" w:rsidRDefault="005358E3">
      <w:pPr>
        <w:pStyle w:val="Nadpis3"/>
        <w:numPr>
          <w:ilvl w:val="2"/>
          <w:numId w:val="4"/>
        </w:numPr>
        <w:spacing w:before="0" w:after="119"/>
      </w:pPr>
      <w:r>
        <w:t>1. Systémové požadavky</w:t>
      </w:r>
    </w:p>
    <w:tbl>
      <w:tblPr>
        <w:tblW w:w="14570" w:type="dxa"/>
        <w:tblLayout w:type="fixed"/>
        <w:tblCellMar>
          <w:top w:w="57" w:type="dxa"/>
          <w:left w:w="57" w:type="dxa"/>
          <w:right w:w="57" w:type="dxa"/>
        </w:tblCellMar>
        <w:tblLook w:val="04A0" w:firstRow="1" w:lastRow="0" w:firstColumn="1" w:lastColumn="0" w:noHBand="0" w:noVBand="1"/>
      </w:tblPr>
      <w:tblGrid>
        <w:gridCol w:w="564"/>
        <w:gridCol w:w="9627"/>
        <w:gridCol w:w="10"/>
        <w:gridCol w:w="1133"/>
        <w:gridCol w:w="1134"/>
        <w:gridCol w:w="14"/>
        <w:gridCol w:w="1125"/>
        <w:gridCol w:w="963"/>
      </w:tblGrid>
      <w:tr w:rsidR="001943F2" w14:paraId="67957B4D" w14:textId="77777777">
        <w:trPr>
          <w:cantSplit/>
          <w:tblHeader/>
        </w:trPr>
        <w:tc>
          <w:tcPr>
            <w:tcW w:w="565" w:type="dxa"/>
            <w:shd w:val="clear" w:color="auto" w:fill="auto"/>
          </w:tcPr>
          <w:p w14:paraId="09C8978D" w14:textId="77777777" w:rsidR="001943F2" w:rsidRDefault="001943F2">
            <w:pPr>
              <w:keepNext/>
              <w:widowControl w:val="0"/>
              <w:jc w:val="center"/>
              <w:rPr>
                <w:rFonts w:ascii="Arial Narrow" w:hAnsi="Arial Narrow"/>
                <w:sz w:val="20"/>
                <w:szCs w:val="20"/>
              </w:rPr>
            </w:pPr>
          </w:p>
        </w:tc>
        <w:tc>
          <w:tcPr>
            <w:tcW w:w="9641" w:type="dxa"/>
            <w:gridSpan w:val="2"/>
            <w:tcBorders>
              <w:top w:val="single" w:sz="2" w:space="0" w:color="000000"/>
              <w:left w:val="single" w:sz="2" w:space="0" w:color="000000"/>
              <w:bottom w:val="single" w:sz="2" w:space="0" w:color="000000"/>
            </w:tcBorders>
            <w:shd w:val="solid" w:color="C0C0C0" w:fill="CCCCFF"/>
            <w:vAlign w:val="center"/>
          </w:tcPr>
          <w:p w14:paraId="6F6AC02E" w14:textId="77777777" w:rsidR="001943F2" w:rsidRDefault="005358E3">
            <w:pPr>
              <w:widowControl w:val="0"/>
              <w:spacing w:before="0"/>
              <w:rPr>
                <w:rFonts w:ascii="Arial" w:hAnsi="Arial"/>
              </w:rPr>
            </w:pPr>
            <w:r>
              <w:rPr>
                <w:rFonts w:ascii="Arial" w:hAnsi="Arial"/>
                <w:b/>
                <w:sz w:val="20"/>
                <w:szCs w:val="20"/>
              </w:rPr>
              <w:t>Požadavek na funkcionalitu</w:t>
            </w:r>
          </w:p>
        </w:tc>
        <w:tc>
          <w:tcPr>
            <w:tcW w:w="1133" w:type="dxa"/>
            <w:tcBorders>
              <w:top w:val="single" w:sz="2" w:space="0" w:color="000000"/>
              <w:left w:val="single" w:sz="2" w:space="0" w:color="000000"/>
              <w:bottom w:val="single" w:sz="2" w:space="0" w:color="000000"/>
            </w:tcBorders>
            <w:shd w:val="solid" w:color="C0C0C0" w:fill="CCCCFF"/>
            <w:vAlign w:val="center"/>
          </w:tcPr>
          <w:p w14:paraId="6D5B9B3F" w14:textId="77777777" w:rsidR="001943F2" w:rsidRDefault="005358E3">
            <w:pPr>
              <w:widowControl w:val="0"/>
              <w:spacing w:before="0"/>
              <w:jc w:val="center"/>
              <w:rPr>
                <w:rFonts w:ascii="Arial Narrow" w:hAnsi="Arial Narrow"/>
              </w:rPr>
            </w:pPr>
            <w:r>
              <w:rPr>
                <w:rFonts w:ascii="Arial Narrow" w:hAnsi="Arial Narrow"/>
                <w:b/>
                <w:sz w:val="20"/>
                <w:szCs w:val="20"/>
              </w:rPr>
              <w:t>Body významnosti</w:t>
            </w:r>
            <w:r>
              <w:rPr>
                <w:rFonts w:ascii="Arial Narrow" w:hAnsi="Arial Narrow"/>
                <w:sz w:val="20"/>
                <w:szCs w:val="20"/>
              </w:rPr>
              <w:br/>
            </w:r>
            <w:r>
              <w:rPr>
                <w:rFonts w:ascii="Arial Narrow" w:hAnsi="Arial Narrow"/>
                <w:b/>
                <w:sz w:val="20"/>
                <w:szCs w:val="20"/>
              </w:rPr>
              <w:t>funkcionality</w:t>
            </w:r>
          </w:p>
        </w:tc>
        <w:tc>
          <w:tcPr>
            <w:tcW w:w="1134" w:type="dxa"/>
            <w:tcBorders>
              <w:top w:val="single" w:sz="2" w:space="0" w:color="000000"/>
              <w:left w:val="single" w:sz="2" w:space="0" w:color="000000"/>
              <w:bottom w:val="single" w:sz="2" w:space="0" w:color="000000"/>
            </w:tcBorders>
            <w:shd w:val="solid" w:color="C0C0C0" w:fill="CCCCFF"/>
            <w:vAlign w:val="center"/>
          </w:tcPr>
          <w:p w14:paraId="6E5FA783" w14:textId="77777777" w:rsidR="001943F2" w:rsidRDefault="005358E3">
            <w:pPr>
              <w:widowControl w:val="0"/>
              <w:spacing w:before="0"/>
              <w:jc w:val="center"/>
              <w:rPr>
                <w:rFonts w:ascii="Arial Narrow" w:hAnsi="Arial Narrow"/>
              </w:rPr>
            </w:pPr>
            <w:r>
              <w:rPr>
                <w:rFonts w:ascii="Arial Narrow" w:hAnsi="Arial Narrow"/>
                <w:b/>
                <w:sz w:val="20"/>
                <w:szCs w:val="20"/>
              </w:rPr>
              <w:t>Standardní</w:t>
            </w:r>
            <w:r>
              <w:rPr>
                <w:rFonts w:ascii="Arial Narrow" w:hAnsi="Arial Narrow"/>
                <w:sz w:val="20"/>
                <w:szCs w:val="20"/>
              </w:rPr>
              <w:br/>
            </w:r>
            <w:r>
              <w:rPr>
                <w:rFonts w:ascii="Arial Narrow" w:hAnsi="Arial Narrow"/>
                <w:b/>
                <w:sz w:val="20"/>
                <w:szCs w:val="20"/>
              </w:rPr>
              <w:t>funkcionalita</w:t>
            </w:r>
          </w:p>
        </w:tc>
        <w:tc>
          <w:tcPr>
            <w:tcW w:w="1133" w:type="dxa"/>
            <w:gridSpan w:val="2"/>
            <w:tcBorders>
              <w:top w:val="single" w:sz="2" w:space="0" w:color="000000"/>
              <w:left w:val="single" w:sz="2" w:space="0" w:color="000000"/>
              <w:bottom w:val="single" w:sz="2" w:space="0" w:color="000000"/>
            </w:tcBorders>
            <w:shd w:val="solid" w:color="C0C0C0" w:fill="CCCCFF"/>
            <w:tcMar>
              <w:left w:w="0" w:type="dxa"/>
              <w:right w:w="0" w:type="dxa"/>
            </w:tcMar>
            <w:vAlign w:val="center"/>
          </w:tcPr>
          <w:p w14:paraId="66AA2E85" w14:textId="77777777" w:rsidR="001943F2" w:rsidRDefault="005358E3">
            <w:pPr>
              <w:widowControl w:val="0"/>
              <w:spacing w:before="0"/>
              <w:jc w:val="center"/>
              <w:rPr>
                <w:rFonts w:ascii="Arial Narrow" w:hAnsi="Arial Narrow"/>
              </w:rPr>
            </w:pPr>
            <w:r>
              <w:rPr>
                <w:rFonts w:ascii="Arial Narrow" w:hAnsi="Arial Narrow"/>
                <w:b/>
                <w:sz w:val="20"/>
                <w:szCs w:val="20"/>
              </w:rPr>
              <w:t>Bude doplněno /</w:t>
            </w:r>
            <w:r>
              <w:rPr>
                <w:rFonts w:ascii="Arial Narrow" w:hAnsi="Arial Narrow"/>
                <w:sz w:val="20"/>
                <w:szCs w:val="20"/>
              </w:rPr>
              <w:br/>
            </w:r>
            <w:proofErr w:type="spellStart"/>
            <w:r>
              <w:rPr>
                <w:rFonts w:ascii="Arial Narrow" w:hAnsi="Arial Narrow"/>
                <w:b/>
                <w:sz w:val="20"/>
                <w:szCs w:val="20"/>
              </w:rPr>
              <w:t>doprogramo</w:t>
            </w:r>
            <w:proofErr w:type="spellEnd"/>
            <w:r>
              <w:rPr>
                <w:rFonts w:ascii="Arial Narrow" w:hAnsi="Arial Narrow"/>
                <w:b/>
                <w:sz w:val="20"/>
                <w:szCs w:val="20"/>
              </w:rPr>
              <w:t>-váno</w:t>
            </w:r>
          </w:p>
        </w:tc>
        <w:tc>
          <w:tcPr>
            <w:tcW w:w="963" w:type="dxa"/>
            <w:tcBorders>
              <w:top w:val="single" w:sz="2" w:space="0" w:color="000000"/>
              <w:left w:val="single" w:sz="2" w:space="0" w:color="000000"/>
              <w:bottom w:val="single" w:sz="2" w:space="0" w:color="000000"/>
              <w:right w:val="single" w:sz="2" w:space="0" w:color="000000"/>
            </w:tcBorders>
            <w:shd w:val="solid" w:color="C0C0C0" w:fill="CCCCFF"/>
            <w:vAlign w:val="center"/>
          </w:tcPr>
          <w:p w14:paraId="29C78DBE" w14:textId="77777777" w:rsidR="001943F2" w:rsidRDefault="005358E3">
            <w:pPr>
              <w:widowControl w:val="0"/>
              <w:spacing w:before="0"/>
              <w:jc w:val="center"/>
              <w:rPr>
                <w:rFonts w:ascii="Arial Narrow" w:hAnsi="Arial Narrow"/>
              </w:rPr>
            </w:pPr>
            <w:r>
              <w:rPr>
                <w:rFonts w:ascii="Arial Narrow" w:hAnsi="Arial Narrow"/>
                <w:b/>
                <w:sz w:val="20"/>
                <w:szCs w:val="20"/>
              </w:rPr>
              <w:t>Povinný /</w:t>
            </w:r>
            <w:r>
              <w:rPr>
                <w:rFonts w:ascii="Arial Narrow" w:hAnsi="Arial Narrow"/>
                <w:sz w:val="20"/>
                <w:szCs w:val="20"/>
              </w:rPr>
              <w:br/>
            </w:r>
            <w:r>
              <w:rPr>
                <w:rFonts w:ascii="Arial Narrow" w:hAnsi="Arial Narrow"/>
                <w:b/>
                <w:sz w:val="20"/>
                <w:szCs w:val="20"/>
              </w:rPr>
              <w:t>rozšiřující</w:t>
            </w:r>
          </w:p>
        </w:tc>
      </w:tr>
      <w:tr w:rsidR="001943F2" w14:paraId="62E2654F" w14:textId="77777777">
        <w:trPr>
          <w:cantSplit/>
        </w:trPr>
        <w:tc>
          <w:tcPr>
            <w:tcW w:w="565" w:type="dxa"/>
            <w:shd w:val="clear" w:color="auto" w:fill="auto"/>
          </w:tcPr>
          <w:p w14:paraId="6CA82B89"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1" w:type="dxa"/>
            <w:gridSpan w:val="2"/>
            <w:shd w:val="clear" w:color="auto" w:fill="auto"/>
          </w:tcPr>
          <w:p w14:paraId="0A9B1C8F"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Technické požadavky</w:t>
            </w:r>
          </w:p>
        </w:tc>
        <w:tc>
          <w:tcPr>
            <w:tcW w:w="1133" w:type="dxa"/>
            <w:shd w:val="clear" w:color="auto" w:fill="auto"/>
          </w:tcPr>
          <w:p w14:paraId="7BA3621A"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4" w:type="dxa"/>
            <w:shd w:val="clear" w:color="auto" w:fill="auto"/>
          </w:tcPr>
          <w:p w14:paraId="45F77C93"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3" w:type="dxa"/>
            <w:gridSpan w:val="2"/>
            <w:shd w:val="clear" w:color="auto" w:fill="auto"/>
          </w:tcPr>
          <w:p w14:paraId="4272FA6E"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963" w:type="dxa"/>
            <w:shd w:val="clear" w:color="auto" w:fill="auto"/>
          </w:tcPr>
          <w:p w14:paraId="4FFE1E6F" w14:textId="77777777" w:rsidR="001943F2" w:rsidRDefault="001943F2">
            <w:pPr>
              <w:widowControl w:val="0"/>
              <w:suppressAutoHyphens w:val="0"/>
              <w:spacing w:before="0"/>
              <w:jc w:val="right"/>
              <w:rPr>
                <w:rFonts w:ascii="Arial" w:hAnsi="Arial" w:cs="Arial"/>
                <w:b/>
                <w:bCs/>
                <w:color w:val="000000"/>
                <w:sz w:val="20"/>
                <w:szCs w:val="20"/>
                <w:lang w:eastAsia="en-US"/>
              </w:rPr>
            </w:pPr>
          </w:p>
        </w:tc>
      </w:tr>
      <w:tr w:rsidR="001943F2" w14:paraId="6E4D78E1" w14:textId="77777777" w:rsidTr="00365765">
        <w:trPr>
          <w:cantSplit/>
        </w:trPr>
        <w:tc>
          <w:tcPr>
            <w:tcW w:w="565" w:type="dxa"/>
            <w:shd w:val="clear" w:color="auto" w:fill="auto"/>
          </w:tcPr>
          <w:p w14:paraId="22557180" w14:textId="77777777" w:rsidR="001943F2" w:rsidRDefault="005358E3">
            <w:pPr>
              <w:widowControl w:val="0"/>
              <w:suppressAutoHyphens w:val="0"/>
              <w:spacing w:before="0"/>
              <w:jc w:val="center"/>
            </w:pPr>
            <w:r>
              <w:rPr>
                <w:rFonts w:ascii="Arial Narrow" w:hAnsi="Arial Narrow" w:cs="Arial Narrow"/>
                <w:sz w:val="20"/>
                <w:szCs w:val="20"/>
                <w:lang w:eastAsia="en-US"/>
              </w:rPr>
              <w:t>1.</w:t>
            </w:r>
            <w:proofErr w:type="gramStart"/>
            <w:r>
              <w:rPr>
                <w:rFonts w:ascii="Arial Narrow" w:hAnsi="Arial Narrow" w:cs="Arial Narrow"/>
                <w:sz w:val="20"/>
                <w:szCs w:val="20"/>
                <w:lang w:eastAsia="en-US"/>
              </w:rPr>
              <w:t>1a</w:t>
            </w:r>
            <w:proofErr w:type="gramEnd"/>
          </w:p>
          <w:p w14:paraId="42F00142" w14:textId="77777777" w:rsidR="001943F2" w:rsidRDefault="005358E3">
            <w:pPr>
              <w:widowControl w:val="0"/>
              <w:suppressAutoHyphens w:val="0"/>
              <w:spacing w:before="0"/>
              <w:jc w:val="center"/>
            </w:pPr>
            <w:r>
              <w:rPr>
                <w:rFonts w:ascii="Arial Narrow" w:hAnsi="Arial Narrow" w:cs="Arial Narrow"/>
                <w:sz w:val="20"/>
                <w:szCs w:val="20"/>
                <w:lang w:eastAsia="en-US"/>
              </w:rPr>
              <w:t>ÚEB</w:t>
            </w:r>
          </w:p>
        </w:tc>
        <w:tc>
          <w:tcPr>
            <w:tcW w:w="9641" w:type="dxa"/>
            <w:gridSpan w:val="2"/>
            <w:tcBorders>
              <w:top w:val="single" w:sz="2" w:space="0" w:color="000000"/>
              <w:left w:val="single" w:sz="2" w:space="0" w:color="000000"/>
              <w:bottom w:val="single" w:sz="2" w:space="0" w:color="000000"/>
            </w:tcBorders>
            <w:shd w:val="clear" w:color="auto" w:fill="auto"/>
          </w:tcPr>
          <w:p w14:paraId="0C6D1EF1" w14:textId="77777777" w:rsidR="001943F2" w:rsidRDefault="005358E3">
            <w:pPr>
              <w:widowControl w:val="0"/>
              <w:suppressAutoHyphens w:val="0"/>
              <w:spacing w:before="0"/>
              <w:rPr>
                <w:lang w:eastAsia="en-US"/>
              </w:rPr>
            </w:pPr>
            <w:r>
              <w:rPr>
                <w:rFonts w:ascii="Arial" w:hAnsi="Arial" w:cs="Arial"/>
                <w:sz w:val="20"/>
                <w:szCs w:val="20"/>
                <w:lang w:eastAsia="en-US"/>
              </w:rPr>
              <w:t>Systém je výkonově rozšiřitelný až do počtu 500 pojmenovaných uživatelů, z toho až polovina současně aktivně pracujících (</w:t>
            </w:r>
            <w:r>
              <w:rPr>
                <w:rFonts w:ascii="Arial" w:hAnsi="Arial" w:cs="Arial"/>
                <w:sz w:val="20"/>
                <w:szCs w:val="20"/>
                <w:lang w:val="en-US" w:eastAsia="en-US"/>
              </w:rPr>
              <w:t>concurrent</w:t>
            </w:r>
            <w:r>
              <w:rPr>
                <w:rFonts w:ascii="Arial" w:hAnsi="Arial" w:cs="Arial"/>
                <w:sz w:val="20"/>
                <w:szCs w:val="20"/>
                <w:lang w:eastAsia="en-US"/>
              </w:rPr>
              <w:t xml:space="preserve"> user).</w:t>
            </w:r>
          </w:p>
          <w:p w14:paraId="5148AE7C" w14:textId="77777777" w:rsidR="001943F2" w:rsidRDefault="005358E3">
            <w:pPr>
              <w:widowControl w:val="0"/>
              <w:suppressAutoHyphens w:val="0"/>
              <w:spacing w:before="0"/>
              <w:rPr>
                <w:lang w:eastAsia="en-US"/>
              </w:rPr>
            </w:pPr>
            <w:r>
              <w:rPr>
                <w:rFonts w:ascii="Arial" w:hAnsi="Arial" w:cs="Arial"/>
                <w:sz w:val="20"/>
                <w:szCs w:val="20"/>
                <w:lang w:eastAsia="en-US"/>
              </w:rPr>
              <w:t>Ve stávajícím systému je následující rozdělení uživatelů:</w:t>
            </w:r>
          </w:p>
          <w:p w14:paraId="6C5AA7F5" w14:textId="77777777" w:rsidR="001943F2" w:rsidRDefault="005358E3">
            <w:pPr>
              <w:widowControl w:val="0"/>
              <w:suppressAutoHyphens w:val="0"/>
              <w:spacing w:before="0"/>
              <w:rPr>
                <w:lang w:eastAsia="en-US"/>
              </w:rPr>
            </w:pPr>
            <w:r>
              <w:rPr>
                <w:rFonts w:ascii="Arial" w:hAnsi="Arial" w:cs="Arial"/>
                <w:sz w:val="20"/>
                <w:szCs w:val="20"/>
                <w:lang w:eastAsia="en-US"/>
              </w:rPr>
              <w:t>- Ekonomika (rozpočetnictví, finance, účetnictví, majetek, zásoby, smlouvy, objednávky, zakázky, cestovní příkazy) – cca 15 uživatelů (pojmenovaných i současně pracujících)</w:t>
            </w:r>
          </w:p>
          <w:p w14:paraId="6CEA44D5" w14:textId="77777777" w:rsidR="001943F2" w:rsidRDefault="005358E3">
            <w:pPr>
              <w:widowControl w:val="0"/>
              <w:suppressAutoHyphens w:val="0"/>
              <w:spacing w:before="0"/>
              <w:rPr>
                <w:lang w:eastAsia="en-US"/>
              </w:rPr>
            </w:pPr>
            <w:r>
              <w:rPr>
                <w:rFonts w:ascii="Arial" w:hAnsi="Arial" w:cs="Arial"/>
                <w:sz w:val="20"/>
                <w:szCs w:val="20"/>
                <w:lang w:eastAsia="en-US"/>
              </w:rPr>
              <w:t>- Mzdy a personalistika – cca 2 uživatelé (pojmenovaní i současně pracujících), živých kmenových záznamů cca 350</w:t>
            </w:r>
          </w:p>
          <w:p w14:paraId="725F8FB2" w14:textId="77777777" w:rsidR="001943F2" w:rsidRDefault="005358E3">
            <w:pPr>
              <w:widowControl w:val="0"/>
              <w:suppressAutoHyphens w:val="0"/>
              <w:spacing w:before="0"/>
              <w:rPr>
                <w:lang w:eastAsia="en-US"/>
              </w:rPr>
            </w:pPr>
            <w:r>
              <w:rPr>
                <w:rFonts w:ascii="Arial" w:hAnsi="Arial" w:cs="Arial"/>
                <w:sz w:val="20"/>
                <w:szCs w:val="20"/>
                <w:lang w:eastAsia="en-US"/>
              </w:rPr>
              <w:t xml:space="preserve">- Schvalovací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týkající se ekonomiky, personalistiky a docházky – pro všechny uživatele, tj. cca 350 uživatelů (pojmenovaných i současně pracujících)</w:t>
            </w:r>
          </w:p>
          <w:p w14:paraId="5718844B" w14:textId="77777777" w:rsidR="001943F2" w:rsidRDefault="005358E3">
            <w:pPr>
              <w:widowControl w:val="0"/>
              <w:suppressAutoHyphens w:val="0"/>
              <w:spacing w:before="0"/>
              <w:rPr>
                <w:lang w:eastAsia="en-US"/>
              </w:rPr>
            </w:pPr>
            <w:r>
              <w:rPr>
                <w:rFonts w:ascii="Arial" w:hAnsi="Arial" w:cs="Arial"/>
                <w:sz w:val="20"/>
                <w:szCs w:val="20"/>
                <w:lang w:eastAsia="en-US"/>
              </w:rPr>
              <w:t>- Spisová služba – cca 7 uživatelů (pojmenovaných i současně pracujících)</w:t>
            </w:r>
          </w:p>
          <w:p w14:paraId="629808FC" w14:textId="77777777" w:rsidR="001943F2" w:rsidRDefault="005358E3">
            <w:pPr>
              <w:widowControl w:val="0"/>
              <w:suppressAutoHyphens w:val="0"/>
              <w:spacing w:before="0"/>
            </w:pPr>
            <w:r>
              <w:rPr>
                <w:rFonts w:ascii="Arial" w:hAnsi="Arial" w:cs="Arial"/>
                <w:sz w:val="20"/>
                <w:szCs w:val="20"/>
                <w:lang w:eastAsia="en-US"/>
              </w:rPr>
              <w:t xml:space="preserve">- Personalizované rozhraní </w:t>
            </w:r>
            <w:proofErr w:type="gramStart"/>
            <w:r>
              <w:rPr>
                <w:rFonts w:ascii="Arial" w:hAnsi="Arial" w:cs="Arial"/>
                <w:sz w:val="20"/>
                <w:szCs w:val="20"/>
                <w:lang w:eastAsia="en-US"/>
              </w:rPr>
              <w:t>uživatele - pro</w:t>
            </w:r>
            <w:proofErr w:type="gramEnd"/>
            <w:r>
              <w:rPr>
                <w:rFonts w:ascii="Arial" w:hAnsi="Arial" w:cs="Arial"/>
                <w:sz w:val="20"/>
                <w:szCs w:val="20"/>
                <w:lang w:eastAsia="en-US"/>
              </w:rPr>
              <w:t xml:space="preserve"> všechny uživatele, tj. cca 350 uživatelů (pojmenovaných i současně pracujících).</w:t>
            </w:r>
          </w:p>
        </w:tc>
        <w:tc>
          <w:tcPr>
            <w:tcW w:w="1133" w:type="dxa"/>
            <w:tcBorders>
              <w:top w:val="single" w:sz="2" w:space="0" w:color="000000"/>
              <w:left w:val="single" w:sz="2" w:space="0" w:color="000000"/>
              <w:bottom w:val="single" w:sz="2" w:space="0" w:color="000000"/>
            </w:tcBorders>
            <w:shd w:val="clear" w:color="auto" w:fill="auto"/>
          </w:tcPr>
          <w:p w14:paraId="7D9DA04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top w:val="single" w:sz="2" w:space="0" w:color="000000"/>
              <w:left w:val="single" w:sz="2" w:space="0" w:color="000000"/>
              <w:bottom w:val="single" w:sz="2" w:space="0" w:color="000000"/>
            </w:tcBorders>
            <w:shd w:val="clear" w:color="auto" w:fill="000000" w:themeFill="text1"/>
          </w:tcPr>
          <w:p w14:paraId="231AEA36" w14:textId="5E1982A9" w:rsidR="001943F2" w:rsidRPr="00365765" w:rsidRDefault="001943F2">
            <w:pPr>
              <w:widowControl w:val="0"/>
              <w:suppressAutoHyphens w:val="0"/>
              <w:spacing w:before="0"/>
              <w:jc w:val="center"/>
              <w:rPr>
                <w:rFonts w:ascii="Arial" w:hAnsi="Arial" w:cs="Arial"/>
                <w:i/>
                <w:iCs/>
                <w:sz w:val="20"/>
                <w:szCs w:val="20"/>
                <w:highlight w:val="black"/>
                <w:lang w:eastAsia="en-US"/>
              </w:rPr>
            </w:pPr>
          </w:p>
        </w:tc>
        <w:tc>
          <w:tcPr>
            <w:tcW w:w="1133" w:type="dxa"/>
            <w:gridSpan w:val="2"/>
            <w:tcBorders>
              <w:top w:val="single" w:sz="2" w:space="0" w:color="000000"/>
              <w:left w:val="single" w:sz="2" w:space="0" w:color="000000"/>
              <w:bottom w:val="single" w:sz="2" w:space="0" w:color="000000"/>
            </w:tcBorders>
            <w:shd w:val="clear" w:color="auto" w:fill="000000" w:themeFill="text1"/>
          </w:tcPr>
          <w:p w14:paraId="5A97DD6D" w14:textId="33F1CB85" w:rsidR="001943F2" w:rsidRPr="00365765" w:rsidRDefault="001943F2">
            <w:pPr>
              <w:widowControl w:val="0"/>
              <w:suppressAutoHyphens w:val="0"/>
              <w:spacing w:before="0"/>
              <w:jc w:val="center"/>
              <w:rPr>
                <w:rFonts w:ascii="Arial" w:hAnsi="Arial" w:cs="Arial"/>
                <w:i/>
                <w:iCs/>
                <w:sz w:val="20"/>
                <w:szCs w:val="20"/>
                <w:highlight w:val="black"/>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0F16873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1199AFD" w14:textId="77777777" w:rsidTr="00365765">
        <w:trPr>
          <w:cantSplit/>
        </w:trPr>
        <w:tc>
          <w:tcPr>
            <w:tcW w:w="565" w:type="dxa"/>
            <w:shd w:val="clear" w:color="auto" w:fill="auto"/>
            <w:tcMar>
              <w:left w:w="0" w:type="dxa"/>
              <w:right w:w="0" w:type="dxa"/>
            </w:tcMar>
          </w:tcPr>
          <w:p w14:paraId="2D234946" w14:textId="77777777" w:rsidR="001943F2" w:rsidRDefault="005358E3">
            <w:pPr>
              <w:widowControl w:val="0"/>
              <w:suppressAutoHyphens w:val="0"/>
              <w:spacing w:before="0"/>
              <w:jc w:val="center"/>
            </w:pPr>
            <w:r>
              <w:rPr>
                <w:rFonts w:ascii="Arial Narrow" w:hAnsi="Arial Narrow" w:cs="Arial Narrow"/>
                <w:sz w:val="20"/>
                <w:szCs w:val="20"/>
                <w:lang w:eastAsia="en-US"/>
              </w:rPr>
              <w:t>1.</w:t>
            </w:r>
            <w:proofErr w:type="gramStart"/>
            <w:r>
              <w:rPr>
                <w:rFonts w:ascii="Arial Narrow" w:hAnsi="Arial Narrow" w:cs="Arial Narrow"/>
                <w:sz w:val="20"/>
                <w:szCs w:val="20"/>
                <w:lang w:eastAsia="en-US"/>
              </w:rPr>
              <w:t>1b</w:t>
            </w:r>
            <w:proofErr w:type="gramEnd"/>
          </w:p>
          <w:p w14:paraId="3DBECDE2" w14:textId="77777777" w:rsidR="001943F2" w:rsidRDefault="005358E3">
            <w:pPr>
              <w:widowControl w:val="0"/>
              <w:suppressAutoHyphens w:val="0"/>
              <w:spacing w:before="0"/>
              <w:jc w:val="center"/>
            </w:pPr>
            <w:r>
              <w:rPr>
                <w:rFonts w:ascii="Arial Narrow" w:hAnsi="Arial Narrow" w:cs="Arial Narrow"/>
                <w:sz w:val="20"/>
                <w:szCs w:val="20"/>
                <w:lang w:eastAsia="en-US"/>
              </w:rPr>
              <w:t>ARÚP</w:t>
            </w:r>
          </w:p>
        </w:tc>
        <w:tc>
          <w:tcPr>
            <w:tcW w:w="9641" w:type="dxa"/>
            <w:gridSpan w:val="2"/>
            <w:tcBorders>
              <w:left w:val="single" w:sz="2" w:space="0" w:color="000000"/>
              <w:bottom w:val="single" w:sz="2" w:space="0" w:color="000000"/>
            </w:tcBorders>
            <w:shd w:val="clear" w:color="auto" w:fill="auto"/>
          </w:tcPr>
          <w:p w14:paraId="5BED2D91"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Systém je výkonově rozšiřitelný až do počtu 300 pojmenovaných uživatelů, z toho až polovina současně aktivně pracujících (</w:t>
            </w:r>
            <w:proofErr w:type="spellStart"/>
            <w:r>
              <w:rPr>
                <w:rFonts w:ascii="Arial" w:hAnsi="Arial" w:cs="Arial"/>
                <w:sz w:val="20"/>
                <w:szCs w:val="20"/>
                <w:lang w:eastAsia="en-US"/>
              </w:rPr>
              <w:t>concurrent</w:t>
            </w:r>
            <w:proofErr w:type="spellEnd"/>
            <w:r>
              <w:rPr>
                <w:rFonts w:ascii="Arial" w:hAnsi="Arial" w:cs="Arial"/>
                <w:sz w:val="20"/>
                <w:szCs w:val="20"/>
                <w:lang w:eastAsia="en-US"/>
              </w:rPr>
              <w:t xml:space="preserve"> user).</w:t>
            </w:r>
          </w:p>
          <w:p w14:paraId="34FA050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Ve stávajícím systému je následující rozdělení uživatelů:</w:t>
            </w:r>
          </w:p>
          <w:p w14:paraId="76A04A03"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Ekonomika (rozpočetnictví, finance, účetnictví, majetek, zásoby, smlouvy, objednávky, zakázky, cestovní příkazy) – cca 10 uživatelů (pojmenovaných i současně pracujících)</w:t>
            </w:r>
          </w:p>
          <w:p w14:paraId="7E445F2E"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 Mzdy a personalistika – cca 3 uživatelé (pojmenovaných i současně pracujících), živých kmenových záznamů cca 150 (+ dalších cca 200 sezónních DPP+DPČ, dnes cca 15 procent přistupuje do systému). ARÚP používá v současném stavu odlišný systém pro </w:t>
            </w:r>
            <w:proofErr w:type="spellStart"/>
            <w:r>
              <w:rPr>
                <w:rFonts w:ascii="Arial" w:hAnsi="Arial" w:cs="Arial"/>
                <w:sz w:val="20"/>
                <w:szCs w:val="20"/>
                <w:lang w:eastAsia="en-US"/>
              </w:rPr>
              <w:t>PaM</w:t>
            </w:r>
            <w:proofErr w:type="spellEnd"/>
            <w:r>
              <w:rPr>
                <w:rFonts w:ascii="Arial" w:hAnsi="Arial" w:cs="Arial"/>
                <w:sz w:val="20"/>
                <w:szCs w:val="20"/>
                <w:lang w:eastAsia="en-US"/>
              </w:rPr>
              <w:t xml:space="preserve"> než ostatní ústavy ve sdružení (</w:t>
            </w:r>
            <w:proofErr w:type="spellStart"/>
            <w:r>
              <w:rPr>
                <w:rFonts w:ascii="Arial" w:hAnsi="Arial" w:cs="Arial"/>
                <w:sz w:val="20"/>
                <w:szCs w:val="20"/>
                <w:lang w:eastAsia="en-US"/>
              </w:rPr>
              <w:t>OKbase</w:t>
            </w:r>
            <w:proofErr w:type="spellEnd"/>
            <w:r>
              <w:rPr>
                <w:rFonts w:ascii="Arial" w:hAnsi="Arial" w:cs="Arial"/>
                <w:sz w:val="20"/>
                <w:szCs w:val="20"/>
                <w:lang w:eastAsia="en-US"/>
              </w:rPr>
              <w:t>), ze kterého bude v rámci implementace provedena migrace dat).</w:t>
            </w:r>
          </w:p>
          <w:p w14:paraId="20045EE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 Schvalovací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týkající se ekonomiky, personalistiky a docházky – pro všechny uživatele, tj. cca 150 uživatelů (pojmenovaných i současně pracujících)</w:t>
            </w:r>
          </w:p>
          <w:p w14:paraId="62BA5D46"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Spisová služba – cca 5 uživatelů (pojmenovaných i současně pracujících) + dalších 45 občasný přístup</w:t>
            </w:r>
          </w:p>
          <w:p w14:paraId="2299229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 Personalizované rozhraní </w:t>
            </w:r>
            <w:proofErr w:type="gramStart"/>
            <w:r>
              <w:rPr>
                <w:rFonts w:ascii="Arial" w:hAnsi="Arial" w:cs="Arial"/>
                <w:sz w:val="20"/>
                <w:szCs w:val="20"/>
                <w:lang w:eastAsia="en-US"/>
              </w:rPr>
              <w:t>uživatele - pro</w:t>
            </w:r>
            <w:proofErr w:type="gramEnd"/>
            <w:r>
              <w:rPr>
                <w:rFonts w:ascii="Arial" w:hAnsi="Arial" w:cs="Arial"/>
                <w:sz w:val="20"/>
                <w:szCs w:val="20"/>
                <w:lang w:eastAsia="en-US"/>
              </w:rPr>
              <w:t xml:space="preserve"> všechny uživatele, tj. cca 150 uživatelů (pojmenovaných i současně pracujících).</w:t>
            </w:r>
          </w:p>
        </w:tc>
        <w:tc>
          <w:tcPr>
            <w:tcW w:w="1133" w:type="dxa"/>
            <w:tcBorders>
              <w:left w:val="single" w:sz="2" w:space="0" w:color="000000"/>
              <w:bottom w:val="single" w:sz="2" w:space="0" w:color="000000"/>
            </w:tcBorders>
            <w:shd w:val="clear" w:color="auto" w:fill="auto"/>
          </w:tcPr>
          <w:p w14:paraId="67D0E4B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53E3A6A9" w14:textId="56FF61D7" w:rsidR="001943F2" w:rsidRPr="00365765" w:rsidRDefault="001943F2">
            <w:pPr>
              <w:widowControl w:val="0"/>
              <w:suppressAutoHyphens w:val="0"/>
              <w:spacing w:before="0"/>
              <w:jc w:val="center"/>
              <w:rPr>
                <w:rFonts w:ascii="Arial" w:hAnsi="Arial" w:cs="Arial"/>
                <w:i/>
                <w:iCs/>
                <w:sz w:val="20"/>
                <w:szCs w:val="20"/>
                <w:highlight w:val="black"/>
                <w:lang w:eastAsia="en-US"/>
              </w:rPr>
            </w:pPr>
          </w:p>
        </w:tc>
        <w:tc>
          <w:tcPr>
            <w:tcW w:w="1133" w:type="dxa"/>
            <w:gridSpan w:val="2"/>
            <w:tcBorders>
              <w:left w:val="single" w:sz="2" w:space="0" w:color="000000"/>
              <w:bottom w:val="single" w:sz="2" w:space="0" w:color="000000"/>
            </w:tcBorders>
            <w:shd w:val="clear" w:color="auto" w:fill="000000" w:themeFill="text1"/>
          </w:tcPr>
          <w:p w14:paraId="5F7D7B3B" w14:textId="13B662F7" w:rsidR="001943F2" w:rsidRPr="00365765" w:rsidRDefault="001943F2">
            <w:pPr>
              <w:widowControl w:val="0"/>
              <w:suppressAutoHyphens w:val="0"/>
              <w:spacing w:before="0"/>
              <w:jc w:val="center"/>
              <w:rPr>
                <w:rFonts w:ascii="Arial" w:hAnsi="Arial" w:cs="Arial"/>
                <w:i/>
                <w:iCs/>
                <w:sz w:val="20"/>
                <w:szCs w:val="20"/>
                <w:highlight w:val="black"/>
                <w:lang w:eastAsia="en-US"/>
              </w:rPr>
            </w:pPr>
          </w:p>
        </w:tc>
        <w:tc>
          <w:tcPr>
            <w:tcW w:w="963" w:type="dxa"/>
            <w:tcBorders>
              <w:left w:val="single" w:sz="2" w:space="0" w:color="000000"/>
              <w:bottom w:val="single" w:sz="2" w:space="0" w:color="000000"/>
              <w:right w:val="single" w:sz="2" w:space="0" w:color="000000"/>
            </w:tcBorders>
            <w:shd w:val="clear" w:color="auto" w:fill="auto"/>
          </w:tcPr>
          <w:p w14:paraId="6BED7E7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D5EE889" w14:textId="77777777" w:rsidTr="00365765">
        <w:tc>
          <w:tcPr>
            <w:tcW w:w="565" w:type="dxa"/>
            <w:shd w:val="clear" w:color="auto" w:fill="auto"/>
            <w:tcMar>
              <w:left w:w="0" w:type="dxa"/>
              <w:right w:w="0" w:type="dxa"/>
            </w:tcMar>
          </w:tcPr>
          <w:p w14:paraId="1E5B83D9" w14:textId="77777777" w:rsidR="001943F2" w:rsidRDefault="005358E3">
            <w:pPr>
              <w:widowControl w:val="0"/>
              <w:suppressAutoHyphens w:val="0"/>
              <w:spacing w:before="0"/>
              <w:jc w:val="center"/>
            </w:pPr>
            <w:r>
              <w:rPr>
                <w:rFonts w:ascii="Arial Narrow" w:hAnsi="Arial Narrow" w:cs="Arial Narrow"/>
                <w:sz w:val="20"/>
                <w:szCs w:val="20"/>
                <w:lang w:eastAsia="en-US"/>
              </w:rPr>
              <w:t>1.1c</w:t>
            </w:r>
          </w:p>
          <w:p w14:paraId="37DDEE8E" w14:textId="77777777" w:rsidR="001943F2" w:rsidRDefault="005358E3">
            <w:pPr>
              <w:widowControl w:val="0"/>
              <w:suppressAutoHyphens w:val="0"/>
              <w:spacing w:before="0"/>
              <w:jc w:val="center"/>
            </w:pPr>
            <w:r>
              <w:rPr>
                <w:rFonts w:ascii="Arial Narrow" w:hAnsi="Arial Narrow" w:cs="Arial Narrow"/>
                <w:sz w:val="20"/>
                <w:szCs w:val="20"/>
                <w:lang w:eastAsia="en-US"/>
              </w:rPr>
              <w:t>HIÚ</w:t>
            </w:r>
          </w:p>
        </w:tc>
        <w:tc>
          <w:tcPr>
            <w:tcW w:w="9641" w:type="dxa"/>
            <w:gridSpan w:val="2"/>
            <w:tcBorders>
              <w:left w:val="single" w:sz="2" w:space="0" w:color="000000"/>
              <w:bottom w:val="single" w:sz="2" w:space="0" w:color="000000"/>
            </w:tcBorders>
            <w:shd w:val="clear" w:color="auto" w:fill="auto"/>
          </w:tcPr>
          <w:p w14:paraId="58158571"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Systém je výkonově rozšiřitelný až do počtu 200 pojmenovaných uživatelů, z toho až polovina současně aktivně pracujících (</w:t>
            </w:r>
            <w:proofErr w:type="spellStart"/>
            <w:r>
              <w:rPr>
                <w:rFonts w:ascii="Arial" w:hAnsi="Arial" w:cs="Arial"/>
                <w:sz w:val="20"/>
                <w:szCs w:val="20"/>
                <w:lang w:eastAsia="en-US"/>
              </w:rPr>
              <w:t>concurrent</w:t>
            </w:r>
            <w:proofErr w:type="spellEnd"/>
            <w:r>
              <w:rPr>
                <w:rFonts w:ascii="Arial" w:hAnsi="Arial" w:cs="Arial"/>
                <w:sz w:val="20"/>
                <w:szCs w:val="20"/>
                <w:lang w:eastAsia="en-US"/>
              </w:rPr>
              <w:t xml:space="preserve"> user).</w:t>
            </w:r>
          </w:p>
          <w:p w14:paraId="4CAD214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Ve stávajícím systému je následující rozdělení uživatelů:</w:t>
            </w:r>
          </w:p>
          <w:p w14:paraId="28E3A4B3"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lastRenderedPageBreak/>
              <w:t>- Ekonomika (rozpočetnictví, finance, účetnictví, majetek, zásoby, smlouvy, objednávky, zakázky, cestovní příkazy) – cca 6 uživatelů (pojmenovaných i současně pracujících)</w:t>
            </w:r>
          </w:p>
          <w:p w14:paraId="4032281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Mzdy a personalistika – cca 2 uživatelé (pojmenovaný i současně pracující), živých kmenových záznamů cca 150</w:t>
            </w:r>
          </w:p>
          <w:p w14:paraId="5F37E12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 Schvalovací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týkající se ekonomiky, personalistiky a docházky – pro všechny uživatele, dnes v listinné podobě</w:t>
            </w:r>
          </w:p>
          <w:p w14:paraId="7DC4775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Spisová služba – cca 5 uživatelů (pojmenovaných i současně pracujících)</w:t>
            </w:r>
          </w:p>
          <w:p w14:paraId="75243CD1"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 Personalizované rozhraní </w:t>
            </w:r>
            <w:proofErr w:type="gramStart"/>
            <w:r>
              <w:rPr>
                <w:rFonts w:ascii="Arial" w:hAnsi="Arial" w:cs="Arial"/>
                <w:sz w:val="20"/>
                <w:szCs w:val="20"/>
                <w:lang w:eastAsia="en-US"/>
              </w:rPr>
              <w:t>uživatele - pro</w:t>
            </w:r>
            <w:proofErr w:type="gramEnd"/>
            <w:r>
              <w:rPr>
                <w:rFonts w:ascii="Arial" w:hAnsi="Arial" w:cs="Arial"/>
                <w:sz w:val="20"/>
                <w:szCs w:val="20"/>
                <w:lang w:eastAsia="en-US"/>
              </w:rPr>
              <w:t xml:space="preserve"> všechny uživatele, tj. cca 150 uživatelů (pojmenovaných i současně pracujících).</w:t>
            </w:r>
          </w:p>
        </w:tc>
        <w:tc>
          <w:tcPr>
            <w:tcW w:w="1133" w:type="dxa"/>
            <w:tcBorders>
              <w:left w:val="single" w:sz="2" w:space="0" w:color="000000"/>
              <w:bottom w:val="single" w:sz="2" w:space="0" w:color="000000"/>
            </w:tcBorders>
            <w:shd w:val="clear" w:color="auto" w:fill="auto"/>
          </w:tcPr>
          <w:p w14:paraId="0A3E1EE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lastRenderedPageBreak/>
              <w:t>5</w:t>
            </w:r>
          </w:p>
        </w:tc>
        <w:tc>
          <w:tcPr>
            <w:tcW w:w="1134" w:type="dxa"/>
            <w:tcBorders>
              <w:left w:val="single" w:sz="2" w:space="0" w:color="000000"/>
              <w:bottom w:val="single" w:sz="2" w:space="0" w:color="000000"/>
            </w:tcBorders>
            <w:shd w:val="clear" w:color="auto" w:fill="000000" w:themeFill="text1"/>
          </w:tcPr>
          <w:p w14:paraId="0C336872" w14:textId="63DA4436"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2B3A9490" w14:textId="1E595338"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0162262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EEDB56F" w14:textId="77777777" w:rsidTr="00D81E9C">
        <w:trPr>
          <w:cantSplit/>
        </w:trPr>
        <w:tc>
          <w:tcPr>
            <w:tcW w:w="565" w:type="dxa"/>
            <w:shd w:val="clear" w:color="auto" w:fill="auto"/>
          </w:tcPr>
          <w:p w14:paraId="2D0B89FE"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1.2</w:t>
            </w:r>
          </w:p>
        </w:tc>
        <w:tc>
          <w:tcPr>
            <w:tcW w:w="9641" w:type="dxa"/>
            <w:gridSpan w:val="2"/>
            <w:tcBorders>
              <w:left w:val="single" w:sz="2" w:space="0" w:color="000000"/>
              <w:bottom w:val="single" w:sz="2" w:space="0" w:color="000000"/>
            </w:tcBorders>
            <w:shd w:val="clear" w:color="auto" w:fill="auto"/>
          </w:tcPr>
          <w:p w14:paraId="2EB9996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Systém podporuje vícenásobné přihlášení uživatele a jeho práci v systému.</w:t>
            </w:r>
          </w:p>
        </w:tc>
        <w:tc>
          <w:tcPr>
            <w:tcW w:w="1133" w:type="dxa"/>
            <w:tcBorders>
              <w:left w:val="single" w:sz="2" w:space="0" w:color="000000"/>
              <w:bottom w:val="single" w:sz="2" w:space="0" w:color="000000"/>
            </w:tcBorders>
            <w:shd w:val="clear" w:color="auto" w:fill="auto"/>
          </w:tcPr>
          <w:p w14:paraId="213F92A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1EE9B44C" w14:textId="590CB1E2"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6B69C78" w14:textId="4777C6A6"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269D630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DF082F8" w14:textId="77777777" w:rsidTr="00D81E9C">
        <w:trPr>
          <w:cantSplit/>
        </w:trPr>
        <w:tc>
          <w:tcPr>
            <w:tcW w:w="565" w:type="dxa"/>
            <w:shd w:val="clear" w:color="auto" w:fill="auto"/>
          </w:tcPr>
          <w:p w14:paraId="0056655E"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1.3</w:t>
            </w:r>
          </w:p>
        </w:tc>
        <w:tc>
          <w:tcPr>
            <w:tcW w:w="9641" w:type="dxa"/>
            <w:gridSpan w:val="2"/>
            <w:tcBorders>
              <w:left w:val="single" w:sz="2" w:space="0" w:color="000000"/>
              <w:bottom w:val="single" w:sz="2" w:space="0" w:color="000000"/>
            </w:tcBorders>
            <w:shd w:val="clear" w:color="auto" w:fill="auto"/>
          </w:tcPr>
          <w:p w14:paraId="0D7B709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 systému lze pracovat s více současně otevřenými okny.</w:t>
            </w:r>
          </w:p>
        </w:tc>
        <w:tc>
          <w:tcPr>
            <w:tcW w:w="1133" w:type="dxa"/>
            <w:tcBorders>
              <w:left w:val="single" w:sz="2" w:space="0" w:color="000000"/>
              <w:bottom w:val="single" w:sz="2" w:space="0" w:color="000000"/>
            </w:tcBorders>
            <w:shd w:val="clear" w:color="auto" w:fill="auto"/>
          </w:tcPr>
          <w:p w14:paraId="539AEF2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34" w:type="dxa"/>
            <w:tcBorders>
              <w:left w:val="single" w:sz="2" w:space="0" w:color="000000"/>
              <w:bottom w:val="single" w:sz="2" w:space="0" w:color="000000"/>
            </w:tcBorders>
            <w:shd w:val="clear" w:color="auto" w:fill="000000" w:themeFill="text1"/>
          </w:tcPr>
          <w:p w14:paraId="79D49584" w14:textId="4544A8B6"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B78D4C6" w14:textId="5711144D"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1587987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738FE70" w14:textId="77777777" w:rsidTr="00D81E9C">
        <w:trPr>
          <w:cantSplit/>
        </w:trPr>
        <w:tc>
          <w:tcPr>
            <w:tcW w:w="565" w:type="dxa"/>
            <w:shd w:val="clear" w:color="auto" w:fill="auto"/>
          </w:tcPr>
          <w:p w14:paraId="5EDD1BF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1.4</w:t>
            </w:r>
          </w:p>
        </w:tc>
        <w:tc>
          <w:tcPr>
            <w:tcW w:w="9641" w:type="dxa"/>
            <w:gridSpan w:val="2"/>
            <w:tcBorders>
              <w:left w:val="single" w:sz="2" w:space="0" w:color="000000"/>
              <w:bottom w:val="single" w:sz="2" w:space="0" w:color="000000"/>
            </w:tcBorders>
            <w:shd w:val="clear" w:color="auto" w:fill="E8EAF6"/>
          </w:tcPr>
          <w:p w14:paraId="6387A61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Uživatelská možnost změny uživatelského škálování zobrazení velikosti ovládacích prvků a textů v průběhu práce se systémem EIS, tj. přímo v aplikaci.</w:t>
            </w:r>
          </w:p>
        </w:tc>
        <w:tc>
          <w:tcPr>
            <w:tcW w:w="1133" w:type="dxa"/>
            <w:tcBorders>
              <w:left w:val="single" w:sz="2" w:space="0" w:color="000000"/>
              <w:bottom w:val="single" w:sz="2" w:space="0" w:color="000000"/>
            </w:tcBorders>
            <w:shd w:val="clear" w:color="auto" w:fill="E8EAF6"/>
          </w:tcPr>
          <w:p w14:paraId="65FB400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72D53D6A" w14:textId="760926AE"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79A1EDA9" w14:textId="77777777"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E8EAF6"/>
          </w:tcPr>
          <w:p w14:paraId="54276AC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69024A6C" w14:textId="77777777" w:rsidTr="00D81E9C">
        <w:trPr>
          <w:cantSplit/>
        </w:trPr>
        <w:tc>
          <w:tcPr>
            <w:tcW w:w="565" w:type="dxa"/>
            <w:shd w:val="clear" w:color="auto" w:fill="auto"/>
          </w:tcPr>
          <w:p w14:paraId="3085B880"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1.5</w:t>
            </w:r>
          </w:p>
        </w:tc>
        <w:tc>
          <w:tcPr>
            <w:tcW w:w="9641" w:type="dxa"/>
            <w:gridSpan w:val="2"/>
            <w:tcBorders>
              <w:left w:val="single" w:sz="2" w:space="0" w:color="000000"/>
              <w:bottom w:val="single" w:sz="2" w:space="0" w:color="000000"/>
            </w:tcBorders>
            <w:shd w:val="clear" w:color="auto" w:fill="E8EAF6"/>
          </w:tcPr>
          <w:p w14:paraId="1503C79E" w14:textId="77777777" w:rsidR="001943F2" w:rsidRDefault="005358E3">
            <w:pPr>
              <w:pStyle w:val="LO-normal"/>
              <w:widowControl w:val="0"/>
            </w:pPr>
            <w:r>
              <w:rPr>
                <w:sz w:val="20"/>
              </w:rPr>
              <w:t>Škálování zobrazení velikosti ovládacích prvků a textů respektuje na stanici globální nastavení operačního systému.</w:t>
            </w:r>
          </w:p>
        </w:tc>
        <w:tc>
          <w:tcPr>
            <w:tcW w:w="1133" w:type="dxa"/>
            <w:tcBorders>
              <w:left w:val="single" w:sz="2" w:space="0" w:color="000000"/>
              <w:bottom w:val="single" w:sz="2" w:space="0" w:color="000000"/>
            </w:tcBorders>
            <w:shd w:val="clear" w:color="auto" w:fill="E8EAF6"/>
          </w:tcPr>
          <w:p w14:paraId="4D0DA5F4" w14:textId="77777777" w:rsidR="001943F2" w:rsidRDefault="005358E3">
            <w:pPr>
              <w:pStyle w:val="LO-normal"/>
              <w:widowControl w:val="0"/>
              <w:jc w:val="center"/>
              <w:rPr>
                <w:sz w:val="20"/>
              </w:rPr>
            </w:pPr>
            <w:r>
              <w:rPr>
                <w:sz w:val="20"/>
              </w:rPr>
              <w:t>10</w:t>
            </w:r>
          </w:p>
        </w:tc>
        <w:tc>
          <w:tcPr>
            <w:tcW w:w="1134" w:type="dxa"/>
            <w:tcBorders>
              <w:left w:val="single" w:sz="2" w:space="0" w:color="000000"/>
              <w:bottom w:val="single" w:sz="2" w:space="0" w:color="000000"/>
            </w:tcBorders>
            <w:shd w:val="clear" w:color="auto" w:fill="000000" w:themeFill="text1"/>
          </w:tcPr>
          <w:p w14:paraId="1FA46C44" w14:textId="581DD5E0"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1DA3264" w14:textId="77777777" w:rsidR="001943F2" w:rsidRDefault="001943F2">
            <w:pPr>
              <w:pStyle w:val="LO-normal"/>
              <w:widowControl w:val="0"/>
              <w:jc w:val="center"/>
            </w:pPr>
          </w:p>
        </w:tc>
        <w:tc>
          <w:tcPr>
            <w:tcW w:w="963" w:type="dxa"/>
            <w:tcBorders>
              <w:left w:val="single" w:sz="2" w:space="0" w:color="000000"/>
              <w:bottom w:val="single" w:sz="2" w:space="0" w:color="000000"/>
              <w:right w:val="single" w:sz="2" w:space="0" w:color="000000"/>
            </w:tcBorders>
            <w:shd w:val="clear" w:color="auto" w:fill="E8EAF6"/>
          </w:tcPr>
          <w:p w14:paraId="2ACBD6F5" w14:textId="77777777" w:rsidR="001943F2" w:rsidRDefault="005358E3">
            <w:pPr>
              <w:pStyle w:val="LO-normal"/>
              <w:widowControl w:val="0"/>
              <w:jc w:val="center"/>
            </w:pPr>
            <w:r>
              <w:rPr>
                <w:sz w:val="20"/>
              </w:rPr>
              <w:t>R</w:t>
            </w:r>
          </w:p>
        </w:tc>
      </w:tr>
      <w:tr w:rsidR="001943F2" w14:paraId="7EBAE227" w14:textId="77777777" w:rsidTr="00D81E9C">
        <w:trPr>
          <w:cantSplit/>
        </w:trPr>
        <w:tc>
          <w:tcPr>
            <w:tcW w:w="565" w:type="dxa"/>
            <w:shd w:val="clear" w:color="auto" w:fill="auto"/>
          </w:tcPr>
          <w:p w14:paraId="17EE04C7"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1.6</w:t>
            </w:r>
          </w:p>
        </w:tc>
        <w:tc>
          <w:tcPr>
            <w:tcW w:w="9641" w:type="dxa"/>
            <w:gridSpan w:val="2"/>
            <w:tcBorders>
              <w:left w:val="single" w:sz="2" w:space="0" w:color="000000"/>
              <w:bottom w:val="single" w:sz="2" w:space="0" w:color="000000"/>
            </w:tcBorders>
          </w:tcPr>
          <w:p w14:paraId="2139FD3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Systém umožňuje vzdálený přístup uživatelů přes webové rozhraní (z domova, detašovaná pracoviště) podle uživatelských oprávnění.</w:t>
            </w:r>
          </w:p>
        </w:tc>
        <w:tc>
          <w:tcPr>
            <w:tcW w:w="1133" w:type="dxa"/>
            <w:tcBorders>
              <w:left w:val="single" w:sz="2" w:space="0" w:color="000000"/>
              <w:bottom w:val="single" w:sz="2" w:space="0" w:color="000000"/>
            </w:tcBorders>
          </w:tcPr>
          <w:p w14:paraId="48B4064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3D622085" w14:textId="7E72F7CE"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78866DC6" w14:textId="0BA2C52D"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tcPr>
          <w:p w14:paraId="582E2E8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1C384DD" w14:textId="77777777" w:rsidTr="00D81E9C">
        <w:trPr>
          <w:cantSplit/>
        </w:trPr>
        <w:tc>
          <w:tcPr>
            <w:tcW w:w="565" w:type="dxa"/>
            <w:shd w:val="clear" w:color="auto" w:fill="auto"/>
          </w:tcPr>
          <w:p w14:paraId="6282E375"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1.7</w:t>
            </w:r>
          </w:p>
        </w:tc>
        <w:tc>
          <w:tcPr>
            <w:tcW w:w="9641" w:type="dxa"/>
            <w:gridSpan w:val="2"/>
            <w:tcBorders>
              <w:left w:val="single" w:sz="2" w:space="0" w:color="000000"/>
              <w:bottom w:val="single" w:sz="2" w:space="0" w:color="000000"/>
            </w:tcBorders>
            <w:shd w:val="clear" w:color="auto" w:fill="E8EAF6"/>
          </w:tcPr>
          <w:p w14:paraId="525CF1EB" w14:textId="77777777" w:rsidR="001943F2" w:rsidRDefault="005358E3">
            <w:pPr>
              <w:pStyle w:val="LO-normal"/>
              <w:widowControl w:val="0"/>
            </w:pPr>
            <w:r>
              <w:rPr>
                <w:sz w:val="20"/>
              </w:rPr>
              <w:t>Systém podporuje pro přístup z volného internetu (mimo akademickou síť) přes personalizované rozhraní uživatele</w:t>
            </w:r>
            <w:r>
              <w:rPr>
                <w:color w:val="000000"/>
                <w:sz w:val="20"/>
              </w:rPr>
              <w:t xml:space="preserve"> (vazba na požadavek 1.67)</w:t>
            </w:r>
            <w:r>
              <w:rPr>
                <w:sz w:val="20"/>
              </w:rPr>
              <w:t xml:space="preserve"> ověření vedle jména a hesla ještě dalším faktorem (dvoufázová autentizace). Jednotlivé ústavy zadavatele mají možnost si zvolit TOTP (</w:t>
            </w:r>
            <w:r>
              <w:rPr>
                <w:sz w:val="20"/>
                <w:lang w:val="en-US"/>
              </w:rPr>
              <w:t>time-based</w:t>
            </w:r>
            <w:r>
              <w:rPr>
                <w:sz w:val="20"/>
              </w:rPr>
              <w:t xml:space="preserve"> </w:t>
            </w:r>
            <w:r>
              <w:rPr>
                <w:sz w:val="20"/>
                <w:lang w:val="en-US"/>
              </w:rPr>
              <w:t>one-time</w:t>
            </w:r>
            <w:r>
              <w:rPr>
                <w:sz w:val="20"/>
              </w:rPr>
              <w:t xml:space="preserve"> </w:t>
            </w:r>
            <w:r>
              <w:rPr>
                <w:sz w:val="20"/>
                <w:lang w:val="en-US"/>
              </w:rPr>
              <w:t>password</w:t>
            </w:r>
            <w:r>
              <w:rPr>
                <w:sz w:val="20"/>
              </w:rPr>
              <w:t xml:space="preserve">) od renomovaného poskytovatele (min. Google a Microsoft </w:t>
            </w:r>
            <w:r>
              <w:rPr>
                <w:sz w:val="20"/>
                <w:lang w:val="en-US"/>
              </w:rPr>
              <w:t>authenticator</w:t>
            </w:r>
            <w:r>
              <w:rPr>
                <w:sz w:val="20"/>
              </w:rPr>
              <w:t>).</w:t>
            </w:r>
          </w:p>
        </w:tc>
        <w:tc>
          <w:tcPr>
            <w:tcW w:w="1133" w:type="dxa"/>
            <w:tcBorders>
              <w:left w:val="single" w:sz="2" w:space="0" w:color="000000"/>
              <w:bottom w:val="single" w:sz="2" w:space="0" w:color="000000"/>
            </w:tcBorders>
            <w:shd w:val="clear" w:color="auto" w:fill="E8EAF6"/>
          </w:tcPr>
          <w:p w14:paraId="52B9AC39" w14:textId="77777777" w:rsidR="001943F2" w:rsidRDefault="005358E3">
            <w:pPr>
              <w:pStyle w:val="LO-normal"/>
              <w:widowControl w:val="0"/>
              <w:jc w:val="center"/>
              <w:rPr>
                <w:sz w:val="20"/>
              </w:rPr>
            </w:pPr>
            <w:r>
              <w:rPr>
                <w:sz w:val="20"/>
              </w:rPr>
              <w:t>10</w:t>
            </w:r>
          </w:p>
        </w:tc>
        <w:tc>
          <w:tcPr>
            <w:tcW w:w="1134" w:type="dxa"/>
            <w:tcBorders>
              <w:left w:val="single" w:sz="2" w:space="0" w:color="000000"/>
              <w:bottom w:val="single" w:sz="2" w:space="0" w:color="000000"/>
            </w:tcBorders>
            <w:shd w:val="clear" w:color="auto" w:fill="000000" w:themeFill="text1"/>
          </w:tcPr>
          <w:p w14:paraId="3810D71B" w14:textId="1B999D56"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7918FCD3" w14:textId="77777777" w:rsidR="001943F2" w:rsidRDefault="001943F2">
            <w:pPr>
              <w:pStyle w:val="LO-normal"/>
              <w:widowControl w:val="0"/>
              <w:jc w:val="center"/>
            </w:pPr>
          </w:p>
        </w:tc>
        <w:tc>
          <w:tcPr>
            <w:tcW w:w="963" w:type="dxa"/>
            <w:tcBorders>
              <w:left w:val="single" w:sz="2" w:space="0" w:color="000000"/>
              <w:bottom w:val="single" w:sz="2" w:space="0" w:color="000000"/>
              <w:right w:val="single" w:sz="2" w:space="0" w:color="000000"/>
            </w:tcBorders>
            <w:shd w:val="clear" w:color="auto" w:fill="E8EAF6"/>
          </w:tcPr>
          <w:p w14:paraId="4EA81892" w14:textId="77777777" w:rsidR="001943F2" w:rsidRDefault="005358E3">
            <w:pPr>
              <w:pStyle w:val="LO-normal"/>
              <w:widowControl w:val="0"/>
              <w:jc w:val="center"/>
            </w:pPr>
            <w:r>
              <w:rPr>
                <w:sz w:val="20"/>
              </w:rPr>
              <w:t>R</w:t>
            </w:r>
          </w:p>
        </w:tc>
      </w:tr>
      <w:tr w:rsidR="001943F2" w14:paraId="47A3E626" w14:textId="77777777" w:rsidTr="00D81E9C">
        <w:trPr>
          <w:cantSplit/>
        </w:trPr>
        <w:tc>
          <w:tcPr>
            <w:tcW w:w="565" w:type="dxa"/>
            <w:shd w:val="clear" w:color="auto" w:fill="auto"/>
          </w:tcPr>
          <w:p w14:paraId="64CCD45F"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1.8</w:t>
            </w:r>
          </w:p>
        </w:tc>
        <w:tc>
          <w:tcPr>
            <w:tcW w:w="9641" w:type="dxa"/>
            <w:gridSpan w:val="2"/>
            <w:tcBorders>
              <w:left w:val="single" w:sz="2" w:space="0" w:color="000000"/>
              <w:bottom w:val="single" w:sz="2" w:space="0" w:color="000000"/>
            </w:tcBorders>
            <w:shd w:val="clear" w:color="auto" w:fill="auto"/>
          </w:tcPr>
          <w:p w14:paraId="20FC224C" w14:textId="77777777" w:rsidR="001943F2" w:rsidRDefault="005358E3">
            <w:pPr>
              <w:pStyle w:val="LO-normal"/>
              <w:widowControl w:val="0"/>
            </w:pPr>
            <w:r>
              <w:rPr>
                <w:sz w:val="20"/>
              </w:rPr>
              <w:t>Systém podporuje autentizaci přes LDAP server (LDAP server ověří platnost přihlašovacích údajů a poskytne osobní číslo přihlašovaného zaměstnance). Způsob autentizace bude podrobně navržen v Technické studii (1. etapa Prototyp).</w:t>
            </w:r>
          </w:p>
        </w:tc>
        <w:tc>
          <w:tcPr>
            <w:tcW w:w="1133" w:type="dxa"/>
            <w:tcBorders>
              <w:left w:val="single" w:sz="2" w:space="0" w:color="000000"/>
              <w:bottom w:val="single" w:sz="2" w:space="0" w:color="000000"/>
            </w:tcBorders>
            <w:shd w:val="clear" w:color="auto" w:fill="auto"/>
          </w:tcPr>
          <w:p w14:paraId="03BC72AA" w14:textId="77777777" w:rsidR="001943F2" w:rsidRDefault="005358E3">
            <w:pPr>
              <w:pStyle w:val="LO-normal"/>
              <w:widowControl w:val="0"/>
              <w:jc w:val="center"/>
              <w:rPr>
                <w:sz w:val="20"/>
              </w:rPr>
            </w:pPr>
            <w:r>
              <w:rPr>
                <w:sz w:val="20"/>
              </w:rPr>
              <w:t>10</w:t>
            </w:r>
          </w:p>
        </w:tc>
        <w:tc>
          <w:tcPr>
            <w:tcW w:w="1134" w:type="dxa"/>
            <w:tcBorders>
              <w:left w:val="single" w:sz="2" w:space="0" w:color="000000"/>
              <w:bottom w:val="single" w:sz="2" w:space="0" w:color="000000"/>
            </w:tcBorders>
            <w:shd w:val="clear" w:color="auto" w:fill="000000" w:themeFill="text1"/>
          </w:tcPr>
          <w:p w14:paraId="6F8787F2" w14:textId="7BBAF3C8"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3D7744DA" w14:textId="6F35BDB0"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23993571" w14:textId="77777777" w:rsidR="001943F2" w:rsidRDefault="005358E3">
            <w:pPr>
              <w:pStyle w:val="LO-normal"/>
              <w:widowControl w:val="0"/>
              <w:jc w:val="center"/>
            </w:pPr>
            <w:r>
              <w:rPr>
                <w:sz w:val="20"/>
              </w:rPr>
              <w:t>P</w:t>
            </w:r>
          </w:p>
        </w:tc>
      </w:tr>
      <w:tr w:rsidR="001943F2" w14:paraId="733D24C9" w14:textId="77777777" w:rsidTr="00D81E9C">
        <w:trPr>
          <w:cantSplit/>
        </w:trPr>
        <w:tc>
          <w:tcPr>
            <w:tcW w:w="565" w:type="dxa"/>
            <w:shd w:val="clear" w:color="auto" w:fill="auto"/>
          </w:tcPr>
          <w:p w14:paraId="75C11F2F"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1.9</w:t>
            </w:r>
          </w:p>
        </w:tc>
        <w:tc>
          <w:tcPr>
            <w:tcW w:w="9641" w:type="dxa"/>
            <w:gridSpan w:val="2"/>
            <w:tcBorders>
              <w:left w:val="single" w:sz="2" w:space="0" w:color="000000"/>
              <w:bottom w:val="single" w:sz="2" w:space="0" w:color="000000"/>
            </w:tcBorders>
            <w:shd w:val="clear" w:color="auto" w:fill="auto"/>
          </w:tcPr>
          <w:p w14:paraId="0CD6570C" w14:textId="77777777" w:rsidR="001943F2" w:rsidRDefault="005358E3">
            <w:pPr>
              <w:pStyle w:val="LO-normal"/>
              <w:widowControl w:val="0"/>
              <w:rPr>
                <w:color w:val="000000"/>
              </w:rPr>
            </w:pPr>
            <w:r>
              <w:rPr>
                <w:color w:val="000000"/>
                <w:sz w:val="20"/>
              </w:rPr>
              <w:t xml:space="preserve">EIS podporuje proces nástupu a výstupu zaměstnance ve vazbě na LDAP. Po ukončení pracovního poměru pracovníka v </w:t>
            </w:r>
            <w:proofErr w:type="spellStart"/>
            <w:r>
              <w:rPr>
                <w:color w:val="000000"/>
                <w:sz w:val="20"/>
              </w:rPr>
              <w:t>PaM</w:t>
            </w:r>
            <w:proofErr w:type="spellEnd"/>
            <w:r>
              <w:rPr>
                <w:color w:val="000000"/>
                <w:sz w:val="20"/>
              </w:rPr>
              <w:t xml:space="preserve"> bude předáno na správce </w:t>
            </w:r>
            <w:proofErr w:type="spellStart"/>
            <w:r>
              <w:rPr>
                <w:color w:val="000000"/>
                <w:sz w:val="20"/>
              </w:rPr>
              <w:t>LDAPu</w:t>
            </w:r>
            <w:proofErr w:type="spellEnd"/>
            <w:r>
              <w:rPr>
                <w:color w:val="000000"/>
                <w:sz w:val="20"/>
              </w:rPr>
              <w:t xml:space="preserve"> upozornění (e-mailem) o nutnosti jej odhlásit z LDAP.</w:t>
            </w:r>
          </w:p>
        </w:tc>
        <w:tc>
          <w:tcPr>
            <w:tcW w:w="1133" w:type="dxa"/>
            <w:tcBorders>
              <w:left w:val="single" w:sz="2" w:space="0" w:color="000000"/>
              <w:bottom w:val="single" w:sz="2" w:space="0" w:color="000000"/>
            </w:tcBorders>
            <w:shd w:val="clear" w:color="auto" w:fill="auto"/>
          </w:tcPr>
          <w:p w14:paraId="15D61C56" w14:textId="77777777" w:rsidR="001943F2" w:rsidRDefault="005358E3">
            <w:pPr>
              <w:pStyle w:val="LO-normal"/>
              <w:widowControl w:val="0"/>
              <w:jc w:val="center"/>
              <w:rPr>
                <w:sz w:val="20"/>
              </w:rPr>
            </w:pPr>
            <w:r>
              <w:rPr>
                <w:sz w:val="20"/>
              </w:rPr>
              <w:t>7</w:t>
            </w:r>
          </w:p>
        </w:tc>
        <w:tc>
          <w:tcPr>
            <w:tcW w:w="1134" w:type="dxa"/>
            <w:tcBorders>
              <w:left w:val="single" w:sz="2" w:space="0" w:color="000000"/>
              <w:bottom w:val="single" w:sz="2" w:space="0" w:color="000000"/>
            </w:tcBorders>
            <w:shd w:val="clear" w:color="auto" w:fill="000000" w:themeFill="text1"/>
          </w:tcPr>
          <w:p w14:paraId="5209D2D4" w14:textId="52EC2B1E"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5DE9E2B6" w14:textId="4E2740C2"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70AB35D5" w14:textId="77777777" w:rsidR="001943F2" w:rsidRDefault="005358E3">
            <w:pPr>
              <w:pStyle w:val="LO-normal"/>
              <w:widowControl w:val="0"/>
              <w:jc w:val="center"/>
            </w:pPr>
            <w:r>
              <w:rPr>
                <w:sz w:val="20"/>
              </w:rPr>
              <w:t>P</w:t>
            </w:r>
          </w:p>
        </w:tc>
      </w:tr>
      <w:tr w:rsidR="001943F2" w14:paraId="1B5393B0" w14:textId="77777777" w:rsidTr="00D81E9C">
        <w:trPr>
          <w:cantSplit/>
        </w:trPr>
        <w:tc>
          <w:tcPr>
            <w:tcW w:w="565" w:type="dxa"/>
            <w:shd w:val="clear" w:color="auto" w:fill="auto"/>
          </w:tcPr>
          <w:p w14:paraId="0BB92F54"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1.10</w:t>
            </w:r>
          </w:p>
        </w:tc>
        <w:tc>
          <w:tcPr>
            <w:tcW w:w="9641" w:type="dxa"/>
            <w:gridSpan w:val="2"/>
            <w:tcBorders>
              <w:left w:val="single" w:sz="2" w:space="0" w:color="000000"/>
              <w:bottom w:val="single" w:sz="2" w:space="0" w:color="000000"/>
            </w:tcBorders>
            <w:shd w:val="clear" w:color="auto" w:fill="auto"/>
          </w:tcPr>
          <w:p w14:paraId="5A596A2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Zajištění provozu ekonomiky (rozpočetnictví, finance, účetnictví, majetek, zásoby, smlouvy, objednávky, zakázky, cestovní příkazy) v reálném čase (okamžitá aktualizace všech relevantních informací při vložení nové položky).</w:t>
            </w:r>
          </w:p>
        </w:tc>
        <w:tc>
          <w:tcPr>
            <w:tcW w:w="1133" w:type="dxa"/>
            <w:tcBorders>
              <w:left w:val="single" w:sz="2" w:space="0" w:color="000000"/>
              <w:bottom w:val="single" w:sz="2" w:space="0" w:color="000000"/>
            </w:tcBorders>
            <w:shd w:val="clear" w:color="auto" w:fill="auto"/>
          </w:tcPr>
          <w:p w14:paraId="334B372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790E30F" w14:textId="0F038739"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3C63A040" w14:textId="493EF32B"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55077D0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F83AE00" w14:textId="77777777" w:rsidTr="00D81E9C">
        <w:trPr>
          <w:cantSplit/>
        </w:trPr>
        <w:tc>
          <w:tcPr>
            <w:tcW w:w="565" w:type="dxa"/>
            <w:shd w:val="clear" w:color="auto" w:fill="auto"/>
          </w:tcPr>
          <w:p w14:paraId="7055983B"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1.11</w:t>
            </w:r>
          </w:p>
        </w:tc>
        <w:tc>
          <w:tcPr>
            <w:tcW w:w="9641" w:type="dxa"/>
            <w:gridSpan w:val="2"/>
            <w:tcBorders>
              <w:left w:val="single" w:sz="2" w:space="0" w:color="000000"/>
              <w:bottom w:val="single" w:sz="2" w:space="0" w:color="000000"/>
            </w:tcBorders>
            <w:shd w:val="clear" w:color="auto" w:fill="auto"/>
          </w:tcPr>
          <w:p w14:paraId="1EBE12B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Systém umožňuje uchovávat auditní stopu vybraných zásahů, možnost v jakémkoli okamžiku dohledat okolnosti vzniku záznamu, jeho změny. Pro každý záznam v systému existuje historie, jaký uživatel, v jaké části systému, v jakém čase a datu vytvoření/změny provedl.</w:t>
            </w:r>
          </w:p>
        </w:tc>
        <w:tc>
          <w:tcPr>
            <w:tcW w:w="1133" w:type="dxa"/>
            <w:tcBorders>
              <w:left w:val="single" w:sz="2" w:space="0" w:color="000000"/>
              <w:bottom w:val="single" w:sz="2" w:space="0" w:color="000000"/>
            </w:tcBorders>
            <w:shd w:val="clear" w:color="auto" w:fill="auto"/>
          </w:tcPr>
          <w:p w14:paraId="7CE08C9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4D7E205F" w14:textId="398B9DEC"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7AACBA3E" w14:textId="15675DF1"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4F71E5A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2E170EF" w14:textId="77777777" w:rsidTr="00D81E9C">
        <w:trPr>
          <w:cantSplit/>
        </w:trPr>
        <w:tc>
          <w:tcPr>
            <w:tcW w:w="565" w:type="dxa"/>
            <w:shd w:val="clear" w:color="auto" w:fill="auto"/>
          </w:tcPr>
          <w:p w14:paraId="59B725A4"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lastRenderedPageBreak/>
              <w:t>1.12</w:t>
            </w:r>
          </w:p>
        </w:tc>
        <w:tc>
          <w:tcPr>
            <w:tcW w:w="9641" w:type="dxa"/>
            <w:gridSpan w:val="2"/>
            <w:tcBorders>
              <w:left w:val="single" w:sz="2" w:space="0" w:color="000000"/>
              <w:bottom w:val="single" w:sz="2" w:space="0" w:color="000000"/>
            </w:tcBorders>
            <w:shd w:val="clear" w:color="auto" w:fill="auto"/>
          </w:tcPr>
          <w:p w14:paraId="622BF72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Číselná řada záznamů v systému přibývá kontinuálně a odstraněním některého ze záznamů není přerušena ani upravena (např. nový doklad nezaplní místo v řadě po smazaném záznamu…).</w:t>
            </w:r>
          </w:p>
        </w:tc>
        <w:tc>
          <w:tcPr>
            <w:tcW w:w="1133" w:type="dxa"/>
            <w:tcBorders>
              <w:left w:val="single" w:sz="2" w:space="0" w:color="000000"/>
              <w:bottom w:val="single" w:sz="2" w:space="0" w:color="000000"/>
            </w:tcBorders>
            <w:shd w:val="clear" w:color="auto" w:fill="auto"/>
          </w:tcPr>
          <w:p w14:paraId="4BB515D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4" w:type="dxa"/>
            <w:tcBorders>
              <w:left w:val="single" w:sz="2" w:space="0" w:color="000000"/>
              <w:bottom w:val="single" w:sz="2" w:space="0" w:color="000000"/>
            </w:tcBorders>
            <w:shd w:val="clear" w:color="auto" w:fill="000000" w:themeFill="text1"/>
          </w:tcPr>
          <w:p w14:paraId="7D14ADCD" w14:textId="09AE29B0"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1D5C8E9B" w14:textId="3C36497E"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02D790F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76DE06C" w14:textId="77777777" w:rsidTr="00D81E9C">
        <w:trPr>
          <w:cantSplit/>
        </w:trPr>
        <w:tc>
          <w:tcPr>
            <w:tcW w:w="565" w:type="dxa"/>
            <w:shd w:val="clear" w:color="auto" w:fill="auto"/>
          </w:tcPr>
          <w:p w14:paraId="3DB63773"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1.13</w:t>
            </w:r>
          </w:p>
        </w:tc>
        <w:tc>
          <w:tcPr>
            <w:tcW w:w="9641" w:type="dxa"/>
            <w:gridSpan w:val="2"/>
            <w:tcBorders>
              <w:left w:val="single" w:sz="2" w:space="0" w:color="000000"/>
              <w:bottom w:val="single" w:sz="2" w:space="0" w:color="000000"/>
            </w:tcBorders>
            <w:shd w:val="clear" w:color="auto" w:fill="auto"/>
          </w:tcPr>
          <w:p w14:paraId="127A113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Číselníky řad dokladů obsahují alfanumerické znaky v minimálním počtu 10 znaků.</w:t>
            </w:r>
          </w:p>
        </w:tc>
        <w:tc>
          <w:tcPr>
            <w:tcW w:w="1133" w:type="dxa"/>
            <w:tcBorders>
              <w:left w:val="single" w:sz="2" w:space="0" w:color="000000"/>
              <w:bottom w:val="single" w:sz="2" w:space="0" w:color="000000"/>
            </w:tcBorders>
            <w:shd w:val="clear" w:color="auto" w:fill="auto"/>
          </w:tcPr>
          <w:p w14:paraId="6FF34E0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64058E0D" w14:textId="0B519E9B"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44278062" w14:textId="79820047"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3A750C8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E0D4418" w14:textId="77777777" w:rsidTr="00D81E9C">
        <w:trPr>
          <w:cantSplit/>
        </w:trPr>
        <w:tc>
          <w:tcPr>
            <w:tcW w:w="565" w:type="dxa"/>
            <w:shd w:val="clear" w:color="auto" w:fill="auto"/>
          </w:tcPr>
          <w:p w14:paraId="0D47591E"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1.14</w:t>
            </w:r>
          </w:p>
        </w:tc>
        <w:tc>
          <w:tcPr>
            <w:tcW w:w="9641" w:type="dxa"/>
            <w:gridSpan w:val="2"/>
            <w:tcBorders>
              <w:left w:val="single" w:sz="2" w:space="0" w:color="000000"/>
              <w:bottom w:val="single" w:sz="2" w:space="0" w:color="000000"/>
            </w:tcBorders>
            <w:shd w:val="clear" w:color="auto" w:fill="auto"/>
          </w:tcPr>
          <w:p w14:paraId="05328B2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 rámci dokladu je možné zadat různé dokladové řady. Např. u smluv je možné podle typu smlouvy zadat smlouvu do příslušné dokladové řady.</w:t>
            </w:r>
          </w:p>
        </w:tc>
        <w:tc>
          <w:tcPr>
            <w:tcW w:w="1133" w:type="dxa"/>
            <w:tcBorders>
              <w:left w:val="single" w:sz="2" w:space="0" w:color="000000"/>
              <w:bottom w:val="single" w:sz="2" w:space="0" w:color="000000"/>
            </w:tcBorders>
            <w:shd w:val="clear" w:color="auto" w:fill="auto"/>
          </w:tcPr>
          <w:p w14:paraId="7F0FF91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22D365C9" w14:textId="5177AAD5"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22F48AB1" w14:textId="553E48B2"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1A79646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CB79F53" w14:textId="77777777" w:rsidTr="00D81E9C">
        <w:trPr>
          <w:cantSplit/>
        </w:trPr>
        <w:tc>
          <w:tcPr>
            <w:tcW w:w="565" w:type="dxa"/>
            <w:shd w:val="clear" w:color="auto" w:fill="auto"/>
          </w:tcPr>
          <w:p w14:paraId="1DFA188C"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1.15</w:t>
            </w:r>
          </w:p>
        </w:tc>
        <w:tc>
          <w:tcPr>
            <w:tcW w:w="9641" w:type="dxa"/>
            <w:gridSpan w:val="2"/>
            <w:tcBorders>
              <w:left w:val="single" w:sz="2" w:space="0" w:color="000000"/>
              <w:bottom w:val="single" w:sz="2" w:space="0" w:color="000000"/>
            </w:tcBorders>
            <w:shd w:val="clear" w:color="auto" w:fill="auto"/>
          </w:tcPr>
          <w:p w14:paraId="1E8C85C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Systém umožňuje provádět hromadné změny nad jednotlivými záznamy a formuláři centrálně dle zvolených parametrů.</w:t>
            </w:r>
          </w:p>
        </w:tc>
        <w:tc>
          <w:tcPr>
            <w:tcW w:w="1133" w:type="dxa"/>
            <w:tcBorders>
              <w:left w:val="single" w:sz="2" w:space="0" w:color="000000"/>
              <w:bottom w:val="single" w:sz="2" w:space="0" w:color="000000"/>
            </w:tcBorders>
            <w:shd w:val="clear" w:color="auto" w:fill="auto"/>
          </w:tcPr>
          <w:p w14:paraId="0FF60C9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left w:val="single" w:sz="2" w:space="0" w:color="000000"/>
              <w:bottom w:val="single" w:sz="2" w:space="0" w:color="000000"/>
            </w:tcBorders>
            <w:shd w:val="clear" w:color="auto" w:fill="000000" w:themeFill="text1"/>
          </w:tcPr>
          <w:p w14:paraId="6D4E1E79" w14:textId="44668884"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8F40071" w14:textId="76E182DE"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73C1CBE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B0890D6" w14:textId="77777777" w:rsidTr="00D81E9C">
        <w:trPr>
          <w:cantSplit/>
        </w:trPr>
        <w:tc>
          <w:tcPr>
            <w:tcW w:w="565" w:type="dxa"/>
            <w:shd w:val="clear" w:color="auto" w:fill="auto"/>
          </w:tcPr>
          <w:p w14:paraId="5B6827AA"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1.16</w:t>
            </w:r>
          </w:p>
        </w:tc>
        <w:tc>
          <w:tcPr>
            <w:tcW w:w="9641" w:type="dxa"/>
            <w:gridSpan w:val="2"/>
            <w:tcBorders>
              <w:left w:val="single" w:sz="2" w:space="0" w:color="000000"/>
              <w:bottom w:val="single" w:sz="2" w:space="0" w:color="000000"/>
            </w:tcBorders>
            <w:shd w:val="clear" w:color="auto" w:fill="auto"/>
          </w:tcPr>
          <w:p w14:paraId="45C68FFB" w14:textId="77777777" w:rsidR="001943F2" w:rsidRDefault="005358E3">
            <w:pPr>
              <w:widowControl w:val="0"/>
              <w:suppressAutoHyphens w:val="0"/>
              <w:spacing w:before="0"/>
              <w:rPr>
                <w:rFonts w:ascii="Arial" w:hAnsi="Arial" w:cs="Arial"/>
                <w:szCs w:val="20"/>
                <w:lang w:val="en-US"/>
              </w:rPr>
            </w:pPr>
            <w:r>
              <w:rPr>
                <w:rFonts w:ascii="Arial" w:hAnsi="Arial" w:cs="Arial"/>
                <w:sz w:val="20"/>
                <w:szCs w:val="20"/>
                <w:lang w:eastAsia="en-US"/>
              </w:rPr>
              <w:t>Nad záznamy s časovým atributem existuje možnost provádět jejich výběr dle zadaného časového období.</w:t>
            </w:r>
          </w:p>
        </w:tc>
        <w:tc>
          <w:tcPr>
            <w:tcW w:w="1133" w:type="dxa"/>
            <w:tcBorders>
              <w:left w:val="single" w:sz="2" w:space="0" w:color="000000"/>
              <w:bottom w:val="single" w:sz="2" w:space="0" w:color="000000"/>
            </w:tcBorders>
            <w:shd w:val="clear" w:color="auto" w:fill="auto"/>
          </w:tcPr>
          <w:p w14:paraId="6D8E673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9</w:t>
            </w:r>
          </w:p>
        </w:tc>
        <w:tc>
          <w:tcPr>
            <w:tcW w:w="1134" w:type="dxa"/>
            <w:tcBorders>
              <w:left w:val="single" w:sz="2" w:space="0" w:color="000000"/>
              <w:bottom w:val="single" w:sz="2" w:space="0" w:color="000000"/>
            </w:tcBorders>
            <w:shd w:val="clear" w:color="auto" w:fill="000000" w:themeFill="text1"/>
          </w:tcPr>
          <w:p w14:paraId="0B1BDEA4" w14:textId="2E1673EF"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4738EBB4" w14:textId="2C901230"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6DB7461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3E8F25C" w14:textId="77777777" w:rsidTr="00D81E9C">
        <w:trPr>
          <w:cantSplit/>
        </w:trPr>
        <w:tc>
          <w:tcPr>
            <w:tcW w:w="565" w:type="dxa"/>
            <w:shd w:val="clear" w:color="auto" w:fill="auto"/>
          </w:tcPr>
          <w:p w14:paraId="02A9294E"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1.17</w:t>
            </w:r>
          </w:p>
        </w:tc>
        <w:tc>
          <w:tcPr>
            <w:tcW w:w="9641" w:type="dxa"/>
            <w:gridSpan w:val="2"/>
            <w:tcBorders>
              <w:left w:val="single" w:sz="2" w:space="0" w:color="000000"/>
              <w:bottom w:val="single" w:sz="2" w:space="0" w:color="000000"/>
            </w:tcBorders>
            <w:shd w:val="clear" w:color="auto" w:fill="auto"/>
          </w:tcPr>
          <w:p w14:paraId="2EA2345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Veškerá data zadávají uživatelé do systému pouze jedenkrát (nezadávají se duplicitně do více částí systému).</w:t>
            </w:r>
          </w:p>
        </w:tc>
        <w:tc>
          <w:tcPr>
            <w:tcW w:w="1133" w:type="dxa"/>
            <w:tcBorders>
              <w:left w:val="single" w:sz="2" w:space="0" w:color="000000"/>
              <w:bottom w:val="single" w:sz="2" w:space="0" w:color="000000"/>
            </w:tcBorders>
            <w:shd w:val="clear" w:color="auto" w:fill="auto"/>
          </w:tcPr>
          <w:p w14:paraId="1FBF688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0D1A730B" w14:textId="44581B46"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4ABC189B" w14:textId="2E6A7004"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2D08C13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B0E29D7" w14:textId="77777777" w:rsidTr="00D81E9C">
        <w:trPr>
          <w:cantSplit/>
        </w:trPr>
        <w:tc>
          <w:tcPr>
            <w:tcW w:w="565" w:type="dxa"/>
            <w:shd w:val="clear" w:color="auto" w:fill="auto"/>
          </w:tcPr>
          <w:p w14:paraId="5AA680AC"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1.18</w:t>
            </w:r>
          </w:p>
        </w:tc>
        <w:tc>
          <w:tcPr>
            <w:tcW w:w="9641" w:type="dxa"/>
            <w:gridSpan w:val="2"/>
            <w:tcBorders>
              <w:left w:val="single" w:sz="2" w:space="0" w:color="000000"/>
              <w:bottom w:val="single" w:sz="2" w:space="0" w:color="000000"/>
            </w:tcBorders>
            <w:shd w:val="clear" w:color="auto" w:fill="auto"/>
          </w:tcPr>
          <w:p w14:paraId="40A32AB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Číselníky jsou společné pro různé agendy systému, je možné je plnit jak v rámci konfigurace agendy, tak i při pořizování záznamů.</w:t>
            </w:r>
          </w:p>
        </w:tc>
        <w:tc>
          <w:tcPr>
            <w:tcW w:w="1133" w:type="dxa"/>
            <w:tcBorders>
              <w:left w:val="single" w:sz="2" w:space="0" w:color="000000"/>
              <w:bottom w:val="single" w:sz="2" w:space="0" w:color="000000"/>
            </w:tcBorders>
            <w:shd w:val="clear" w:color="auto" w:fill="auto"/>
          </w:tcPr>
          <w:p w14:paraId="4EAB6FD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21EEB3D9" w14:textId="459D5F76"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5D764167" w14:textId="031B33C3"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1CB807C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D218390" w14:textId="77777777" w:rsidTr="00D81E9C">
        <w:trPr>
          <w:cantSplit/>
        </w:trPr>
        <w:tc>
          <w:tcPr>
            <w:tcW w:w="565" w:type="dxa"/>
            <w:shd w:val="clear" w:color="auto" w:fill="auto"/>
          </w:tcPr>
          <w:p w14:paraId="4967F5D2"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1.19</w:t>
            </w:r>
          </w:p>
        </w:tc>
        <w:tc>
          <w:tcPr>
            <w:tcW w:w="9641" w:type="dxa"/>
            <w:gridSpan w:val="2"/>
            <w:tcBorders>
              <w:left w:val="single" w:sz="2" w:space="0" w:color="000000"/>
              <w:bottom w:val="single" w:sz="2" w:space="0" w:color="000000"/>
            </w:tcBorders>
            <w:shd w:val="clear" w:color="auto" w:fill="auto"/>
          </w:tcPr>
          <w:p w14:paraId="344E558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Ve formulářích jsou automaticky doplňována vybraná data do systému již jednou zadaná (např. z číselníků).</w:t>
            </w:r>
          </w:p>
        </w:tc>
        <w:tc>
          <w:tcPr>
            <w:tcW w:w="1133" w:type="dxa"/>
            <w:tcBorders>
              <w:left w:val="single" w:sz="2" w:space="0" w:color="000000"/>
              <w:bottom w:val="single" w:sz="2" w:space="0" w:color="000000"/>
            </w:tcBorders>
            <w:shd w:val="clear" w:color="auto" w:fill="auto"/>
          </w:tcPr>
          <w:p w14:paraId="3C33E68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2E1F6B49" w14:textId="34225E73"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663A9BD" w14:textId="4163FE5F"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38735F7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49884D8" w14:textId="77777777" w:rsidTr="00D81E9C">
        <w:trPr>
          <w:cantSplit/>
        </w:trPr>
        <w:tc>
          <w:tcPr>
            <w:tcW w:w="565" w:type="dxa"/>
            <w:shd w:val="clear" w:color="auto" w:fill="auto"/>
          </w:tcPr>
          <w:p w14:paraId="49C0FB69"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1.20</w:t>
            </w:r>
          </w:p>
        </w:tc>
        <w:tc>
          <w:tcPr>
            <w:tcW w:w="9641" w:type="dxa"/>
            <w:gridSpan w:val="2"/>
            <w:tcBorders>
              <w:left w:val="single" w:sz="2" w:space="0" w:color="000000"/>
              <w:bottom w:val="single" w:sz="2" w:space="0" w:color="000000"/>
            </w:tcBorders>
            <w:shd w:val="clear" w:color="auto" w:fill="auto"/>
          </w:tcPr>
          <w:p w14:paraId="0B79CBA8" w14:textId="77777777" w:rsidR="001943F2" w:rsidRDefault="005358E3">
            <w:pPr>
              <w:pStyle w:val="LO-normal"/>
              <w:widowControl w:val="0"/>
              <w:suppressAutoHyphens w:val="0"/>
            </w:pPr>
            <w:r>
              <w:rPr>
                <w:sz w:val="20"/>
                <w:szCs w:val="20"/>
              </w:rPr>
              <w:t xml:space="preserve">Odezva systému na </w:t>
            </w:r>
            <w:r>
              <w:rPr>
                <w:sz w:val="20"/>
              </w:rPr>
              <w:t>interaktivní práci</w:t>
            </w:r>
            <w:r>
              <w:rPr>
                <w:sz w:val="20"/>
                <w:szCs w:val="20"/>
              </w:rPr>
              <w:t xml:space="preserve"> uživatele (zadávání nebo modifikace údajů, schvalování ve </w:t>
            </w:r>
            <w:proofErr w:type="spellStart"/>
            <w:r>
              <w:rPr>
                <w:sz w:val="20"/>
                <w:szCs w:val="20"/>
              </w:rPr>
              <w:t>workflow</w:t>
            </w:r>
            <w:proofErr w:type="spellEnd"/>
            <w:r>
              <w:rPr>
                <w:sz w:val="20"/>
                <w:szCs w:val="20"/>
              </w:rPr>
              <w:t>) je kratší než 2 sec. Delší doba odezvy je přípustná při vytváření rozsáhlých sestav.</w:t>
            </w:r>
          </w:p>
        </w:tc>
        <w:tc>
          <w:tcPr>
            <w:tcW w:w="1133" w:type="dxa"/>
            <w:tcBorders>
              <w:left w:val="single" w:sz="2" w:space="0" w:color="000000"/>
              <w:bottom w:val="single" w:sz="2" w:space="0" w:color="000000"/>
            </w:tcBorders>
            <w:shd w:val="clear" w:color="auto" w:fill="auto"/>
          </w:tcPr>
          <w:p w14:paraId="5A869DB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795D1300" w14:textId="5BD7167A"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2AED693" w14:textId="258E36BF"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086A645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0EFB173" w14:textId="77777777" w:rsidTr="00D81E9C">
        <w:trPr>
          <w:cantSplit/>
        </w:trPr>
        <w:tc>
          <w:tcPr>
            <w:tcW w:w="565" w:type="dxa"/>
            <w:shd w:val="clear" w:color="auto" w:fill="auto"/>
          </w:tcPr>
          <w:p w14:paraId="1A2D537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1.21</w:t>
            </w:r>
          </w:p>
        </w:tc>
        <w:tc>
          <w:tcPr>
            <w:tcW w:w="9641" w:type="dxa"/>
            <w:gridSpan w:val="2"/>
            <w:tcBorders>
              <w:left w:val="single" w:sz="2" w:space="0" w:color="000000"/>
              <w:bottom w:val="single" w:sz="2" w:space="0" w:color="000000"/>
            </w:tcBorders>
            <w:shd w:val="clear" w:color="auto" w:fill="auto"/>
          </w:tcPr>
          <w:p w14:paraId="57E8A4D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Dokumenty jsou uloženy na jednom místě, ale jsou dostupné ze všech systémových částí.</w:t>
            </w:r>
          </w:p>
        </w:tc>
        <w:tc>
          <w:tcPr>
            <w:tcW w:w="1133" w:type="dxa"/>
            <w:tcBorders>
              <w:left w:val="single" w:sz="2" w:space="0" w:color="000000"/>
              <w:bottom w:val="single" w:sz="2" w:space="0" w:color="000000"/>
            </w:tcBorders>
            <w:shd w:val="clear" w:color="auto" w:fill="auto"/>
          </w:tcPr>
          <w:p w14:paraId="1309DD4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7C7A8D3C" w14:textId="65617881"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4892997" w14:textId="65861F09"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1D0D43D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8163693" w14:textId="77777777" w:rsidTr="00D81E9C">
        <w:trPr>
          <w:cantSplit/>
        </w:trPr>
        <w:tc>
          <w:tcPr>
            <w:tcW w:w="565" w:type="dxa"/>
            <w:shd w:val="clear" w:color="auto" w:fill="auto"/>
          </w:tcPr>
          <w:p w14:paraId="26773A4F"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1.22</w:t>
            </w:r>
          </w:p>
        </w:tc>
        <w:tc>
          <w:tcPr>
            <w:tcW w:w="9641" w:type="dxa"/>
            <w:gridSpan w:val="2"/>
            <w:tcBorders>
              <w:left w:val="single" w:sz="2" w:space="0" w:color="000000"/>
              <w:bottom w:val="single" w:sz="2" w:space="0" w:color="000000"/>
            </w:tcBorders>
            <w:shd w:val="clear" w:color="auto" w:fill="E8EAF6"/>
          </w:tcPr>
          <w:p w14:paraId="47049EA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oddělení části organizace včetně licencí a dat.</w:t>
            </w:r>
          </w:p>
        </w:tc>
        <w:tc>
          <w:tcPr>
            <w:tcW w:w="1133" w:type="dxa"/>
            <w:tcBorders>
              <w:left w:val="single" w:sz="2" w:space="0" w:color="000000"/>
              <w:bottom w:val="single" w:sz="2" w:space="0" w:color="000000"/>
            </w:tcBorders>
            <w:shd w:val="clear" w:color="auto" w:fill="E8EAF6"/>
          </w:tcPr>
          <w:p w14:paraId="174717C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left w:val="single" w:sz="2" w:space="0" w:color="000000"/>
              <w:bottom w:val="single" w:sz="2" w:space="0" w:color="000000"/>
            </w:tcBorders>
            <w:shd w:val="clear" w:color="auto" w:fill="000000" w:themeFill="text1"/>
          </w:tcPr>
          <w:p w14:paraId="1D670B9A" w14:textId="6758DDB4"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1534C72C" w14:textId="77777777" w:rsidR="001943F2" w:rsidRDefault="001943F2">
            <w:pPr>
              <w:widowControl w:val="0"/>
              <w:suppressAutoHyphens w:val="0"/>
              <w:spacing w:before="0"/>
              <w:jc w:val="center"/>
            </w:pPr>
          </w:p>
        </w:tc>
        <w:tc>
          <w:tcPr>
            <w:tcW w:w="963" w:type="dxa"/>
            <w:tcBorders>
              <w:left w:val="single" w:sz="2" w:space="0" w:color="000000"/>
              <w:bottom w:val="single" w:sz="2" w:space="0" w:color="000000"/>
              <w:right w:val="single" w:sz="2" w:space="0" w:color="000000"/>
            </w:tcBorders>
            <w:shd w:val="clear" w:color="auto" w:fill="E8EAF6"/>
          </w:tcPr>
          <w:p w14:paraId="24C9AD9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28ED542B" w14:textId="77777777" w:rsidTr="00D81E9C">
        <w:trPr>
          <w:cantSplit/>
        </w:trPr>
        <w:tc>
          <w:tcPr>
            <w:tcW w:w="565" w:type="dxa"/>
            <w:shd w:val="clear" w:color="auto" w:fill="auto"/>
          </w:tcPr>
          <w:p w14:paraId="37389DB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1.23</w:t>
            </w:r>
          </w:p>
        </w:tc>
        <w:tc>
          <w:tcPr>
            <w:tcW w:w="9641" w:type="dxa"/>
            <w:gridSpan w:val="2"/>
            <w:tcBorders>
              <w:left w:val="single" w:sz="2" w:space="0" w:color="000000"/>
              <w:bottom w:val="single" w:sz="2" w:space="0" w:color="000000"/>
            </w:tcBorders>
            <w:shd w:val="clear" w:color="auto" w:fill="auto"/>
          </w:tcPr>
          <w:p w14:paraId="12082A9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Sdílení oprávnění a administrátorsky nastavitelných částí systému (např. filtrů, sestav) mezi uživateli podle rolí.</w:t>
            </w:r>
          </w:p>
        </w:tc>
        <w:tc>
          <w:tcPr>
            <w:tcW w:w="1133" w:type="dxa"/>
            <w:tcBorders>
              <w:left w:val="single" w:sz="2" w:space="0" w:color="000000"/>
              <w:bottom w:val="single" w:sz="2" w:space="0" w:color="000000"/>
            </w:tcBorders>
            <w:shd w:val="clear" w:color="auto" w:fill="auto"/>
          </w:tcPr>
          <w:p w14:paraId="5E55940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141DAA57" w14:textId="07F870A4"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511C897F" w14:textId="573E315C"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4ED3A85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F7BE02A" w14:textId="77777777" w:rsidTr="00D81E9C">
        <w:trPr>
          <w:cantSplit/>
        </w:trPr>
        <w:tc>
          <w:tcPr>
            <w:tcW w:w="565" w:type="dxa"/>
            <w:shd w:val="clear" w:color="auto" w:fill="auto"/>
          </w:tcPr>
          <w:p w14:paraId="33C2AB32"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1.24</w:t>
            </w:r>
          </w:p>
        </w:tc>
        <w:tc>
          <w:tcPr>
            <w:tcW w:w="9641" w:type="dxa"/>
            <w:gridSpan w:val="2"/>
            <w:tcBorders>
              <w:left w:val="single" w:sz="2" w:space="0" w:color="000000"/>
              <w:bottom w:val="single" w:sz="2" w:space="0" w:color="000000"/>
            </w:tcBorders>
          </w:tcPr>
          <w:p w14:paraId="4E2E7222" w14:textId="77777777" w:rsidR="001943F2" w:rsidRDefault="005358E3">
            <w:pPr>
              <w:pStyle w:val="LO-normal"/>
              <w:widowControl w:val="0"/>
              <w:suppressAutoHyphens w:val="0"/>
            </w:pPr>
            <w:r>
              <w:rPr>
                <w:sz w:val="20"/>
                <w:szCs w:val="20"/>
              </w:rPr>
              <w:t xml:space="preserve">Možnost administrátorských SQL dotazů nad datovými zdroji systému příslušného ústavu </w:t>
            </w:r>
            <w:r>
              <w:rPr>
                <w:sz w:val="20"/>
              </w:rPr>
              <w:t>objednatele</w:t>
            </w:r>
            <w:r>
              <w:rPr>
                <w:sz w:val="20"/>
                <w:szCs w:val="20"/>
              </w:rPr>
              <w:t xml:space="preserve"> a možnost uložení výsledků dotazů. Plný </w:t>
            </w:r>
            <w:r>
              <w:rPr>
                <w:sz w:val="20"/>
                <w:szCs w:val="20"/>
                <w:lang w:val="en-US"/>
              </w:rPr>
              <w:t>read-only</w:t>
            </w:r>
            <w:r>
              <w:rPr>
                <w:sz w:val="20"/>
                <w:szCs w:val="20"/>
              </w:rPr>
              <w:t xml:space="preserve"> přístup do databáze systému.</w:t>
            </w:r>
          </w:p>
        </w:tc>
        <w:tc>
          <w:tcPr>
            <w:tcW w:w="1133" w:type="dxa"/>
            <w:tcBorders>
              <w:left w:val="single" w:sz="2" w:space="0" w:color="000000"/>
              <w:bottom w:val="single" w:sz="2" w:space="0" w:color="000000"/>
            </w:tcBorders>
          </w:tcPr>
          <w:p w14:paraId="66DD5B7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5509D6C4" w14:textId="3B2339EF"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7580F970" w14:textId="6105EB5D"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tcPr>
          <w:p w14:paraId="6FEE2E8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370B4DF" w14:textId="77777777" w:rsidTr="00D81E9C">
        <w:trPr>
          <w:cantSplit/>
        </w:trPr>
        <w:tc>
          <w:tcPr>
            <w:tcW w:w="565" w:type="dxa"/>
            <w:shd w:val="clear" w:color="auto" w:fill="auto"/>
          </w:tcPr>
          <w:p w14:paraId="6E536D1E"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1.25</w:t>
            </w:r>
          </w:p>
        </w:tc>
        <w:tc>
          <w:tcPr>
            <w:tcW w:w="9641" w:type="dxa"/>
            <w:gridSpan w:val="2"/>
            <w:tcBorders>
              <w:left w:val="single" w:sz="2" w:space="0" w:color="000000"/>
              <w:bottom w:val="single" w:sz="2" w:space="0" w:color="000000"/>
            </w:tcBorders>
            <w:shd w:val="clear" w:color="auto" w:fill="auto"/>
          </w:tcPr>
          <w:p w14:paraId="118E0B2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personifikace systému (skrýt nevyužívané formuláře a tiskové sestavy, změna písma, změna schématu, změna velikosti zobrazení systému, změna velikosti písma, změna názvu parametrů).</w:t>
            </w:r>
          </w:p>
        </w:tc>
        <w:tc>
          <w:tcPr>
            <w:tcW w:w="1133" w:type="dxa"/>
            <w:tcBorders>
              <w:left w:val="single" w:sz="2" w:space="0" w:color="000000"/>
              <w:bottom w:val="single" w:sz="2" w:space="0" w:color="000000"/>
            </w:tcBorders>
            <w:shd w:val="clear" w:color="auto" w:fill="auto"/>
          </w:tcPr>
          <w:p w14:paraId="114E25A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7E06DBF1" w14:textId="2A571F3E"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830A4CF" w14:textId="517255EC"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2D2F879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9DA8252" w14:textId="77777777" w:rsidTr="00D81E9C">
        <w:trPr>
          <w:cantSplit/>
        </w:trPr>
        <w:tc>
          <w:tcPr>
            <w:tcW w:w="565" w:type="dxa"/>
            <w:shd w:val="clear" w:color="auto" w:fill="auto"/>
          </w:tcPr>
          <w:p w14:paraId="65D797C4"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1.26</w:t>
            </w:r>
          </w:p>
        </w:tc>
        <w:tc>
          <w:tcPr>
            <w:tcW w:w="9641" w:type="dxa"/>
            <w:gridSpan w:val="2"/>
            <w:tcBorders>
              <w:left w:val="single" w:sz="2" w:space="0" w:color="000000"/>
              <w:bottom w:val="single" w:sz="2" w:space="0" w:color="000000"/>
            </w:tcBorders>
            <w:shd w:val="clear" w:color="auto" w:fill="E8EAF6"/>
          </w:tcPr>
          <w:p w14:paraId="1AE6225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Systém je možné provozovat volitelně s databází Oracle nebo Microsoft SQL server.</w:t>
            </w:r>
          </w:p>
        </w:tc>
        <w:tc>
          <w:tcPr>
            <w:tcW w:w="1133" w:type="dxa"/>
            <w:tcBorders>
              <w:left w:val="single" w:sz="2" w:space="0" w:color="000000"/>
              <w:bottom w:val="single" w:sz="2" w:space="0" w:color="000000"/>
            </w:tcBorders>
            <w:shd w:val="clear" w:color="auto" w:fill="E8EAF6"/>
          </w:tcPr>
          <w:p w14:paraId="09C0C2F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430469A1" w14:textId="6B566590"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1B550E8C" w14:textId="77777777" w:rsidR="001943F2" w:rsidRDefault="001943F2">
            <w:pPr>
              <w:widowControl w:val="0"/>
              <w:suppressAutoHyphens w:val="0"/>
              <w:spacing w:before="0"/>
              <w:jc w:val="center"/>
            </w:pPr>
          </w:p>
        </w:tc>
        <w:tc>
          <w:tcPr>
            <w:tcW w:w="963" w:type="dxa"/>
            <w:tcBorders>
              <w:left w:val="single" w:sz="2" w:space="0" w:color="000000"/>
              <w:bottom w:val="single" w:sz="2" w:space="0" w:color="000000"/>
              <w:right w:val="single" w:sz="2" w:space="0" w:color="000000"/>
            </w:tcBorders>
            <w:shd w:val="clear" w:color="auto" w:fill="E8EAF6"/>
          </w:tcPr>
          <w:p w14:paraId="291BC82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2AD80017" w14:textId="77777777">
        <w:trPr>
          <w:cantSplit/>
        </w:trPr>
        <w:tc>
          <w:tcPr>
            <w:tcW w:w="565" w:type="dxa"/>
            <w:shd w:val="clear" w:color="auto" w:fill="auto"/>
          </w:tcPr>
          <w:p w14:paraId="3EC64AD2" w14:textId="77777777" w:rsidR="001943F2" w:rsidRDefault="001943F2">
            <w:pPr>
              <w:widowControl w:val="0"/>
              <w:suppressAutoHyphens w:val="0"/>
              <w:spacing w:before="0"/>
              <w:jc w:val="center"/>
              <w:rPr>
                <w:rFonts w:ascii="Arial Narrow" w:hAnsi="Arial Narrow" w:cs="Arial Narrow"/>
                <w:sz w:val="20"/>
                <w:szCs w:val="20"/>
                <w:lang w:eastAsia="en-US"/>
              </w:rPr>
            </w:pPr>
          </w:p>
        </w:tc>
        <w:tc>
          <w:tcPr>
            <w:tcW w:w="9641" w:type="dxa"/>
            <w:gridSpan w:val="2"/>
            <w:shd w:val="clear" w:color="auto" w:fill="auto"/>
          </w:tcPr>
          <w:p w14:paraId="58313B9F"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 xml:space="preserve">Požadavky na </w:t>
            </w:r>
            <w:proofErr w:type="spellStart"/>
            <w:r>
              <w:rPr>
                <w:rFonts w:ascii="Arial" w:hAnsi="Arial" w:cs="Arial"/>
                <w:b/>
                <w:bCs/>
                <w:color w:val="000000"/>
                <w:sz w:val="20"/>
                <w:szCs w:val="20"/>
                <w:lang w:eastAsia="en-US"/>
              </w:rPr>
              <w:t>workflow</w:t>
            </w:r>
            <w:proofErr w:type="spellEnd"/>
          </w:p>
        </w:tc>
        <w:tc>
          <w:tcPr>
            <w:tcW w:w="1133" w:type="dxa"/>
            <w:shd w:val="clear" w:color="auto" w:fill="auto"/>
          </w:tcPr>
          <w:p w14:paraId="73C91ABA" w14:textId="77777777" w:rsidR="001943F2" w:rsidRDefault="001943F2">
            <w:pPr>
              <w:widowControl w:val="0"/>
              <w:suppressAutoHyphens w:val="0"/>
              <w:spacing w:before="0"/>
              <w:jc w:val="right"/>
              <w:rPr>
                <w:rFonts w:ascii="Arial" w:hAnsi="Arial" w:cs="Arial"/>
                <w:b/>
                <w:bCs/>
                <w:sz w:val="20"/>
                <w:szCs w:val="20"/>
                <w:lang w:eastAsia="en-US"/>
              </w:rPr>
            </w:pPr>
          </w:p>
        </w:tc>
        <w:tc>
          <w:tcPr>
            <w:tcW w:w="1134" w:type="dxa"/>
            <w:shd w:val="clear" w:color="auto" w:fill="auto"/>
          </w:tcPr>
          <w:p w14:paraId="051334DB" w14:textId="77777777" w:rsidR="001943F2" w:rsidRDefault="001943F2">
            <w:pPr>
              <w:widowControl w:val="0"/>
              <w:suppressAutoHyphens w:val="0"/>
              <w:spacing w:before="0"/>
              <w:jc w:val="right"/>
              <w:rPr>
                <w:rFonts w:ascii="Arial" w:hAnsi="Arial" w:cs="Arial"/>
                <w:b/>
                <w:bCs/>
                <w:sz w:val="20"/>
                <w:szCs w:val="20"/>
                <w:lang w:eastAsia="en-US"/>
              </w:rPr>
            </w:pPr>
          </w:p>
        </w:tc>
        <w:tc>
          <w:tcPr>
            <w:tcW w:w="1133" w:type="dxa"/>
            <w:gridSpan w:val="2"/>
            <w:shd w:val="clear" w:color="auto" w:fill="auto"/>
          </w:tcPr>
          <w:p w14:paraId="4CDF5C99" w14:textId="77777777" w:rsidR="001943F2" w:rsidRDefault="001943F2">
            <w:pPr>
              <w:widowControl w:val="0"/>
              <w:suppressAutoHyphens w:val="0"/>
              <w:spacing w:before="0"/>
              <w:jc w:val="right"/>
              <w:rPr>
                <w:rFonts w:ascii="Arial" w:hAnsi="Arial" w:cs="Arial"/>
                <w:b/>
                <w:bCs/>
                <w:sz w:val="20"/>
                <w:szCs w:val="20"/>
                <w:lang w:eastAsia="en-US"/>
              </w:rPr>
            </w:pPr>
          </w:p>
        </w:tc>
        <w:tc>
          <w:tcPr>
            <w:tcW w:w="963" w:type="dxa"/>
            <w:shd w:val="clear" w:color="auto" w:fill="auto"/>
          </w:tcPr>
          <w:p w14:paraId="2FF02569" w14:textId="77777777" w:rsidR="001943F2" w:rsidRDefault="001943F2">
            <w:pPr>
              <w:widowControl w:val="0"/>
              <w:suppressAutoHyphens w:val="0"/>
              <w:spacing w:before="0"/>
              <w:jc w:val="right"/>
              <w:rPr>
                <w:rFonts w:ascii="Arial" w:hAnsi="Arial" w:cs="Arial"/>
                <w:b/>
                <w:bCs/>
                <w:sz w:val="20"/>
                <w:szCs w:val="20"/>
                <w:lang w:eastAsia="en-US"/>
              </w:rPr>
            </w:pPr>
          </w:p>
        </w:tc>
      </w:tr>
      <w:tr w:rsidR="001943F2" w14:paraId="682E5F26" w14:textId="77777777" w:rsidTr="00D81E9C">
        <w:trPr>
          <w:cantSplit/>
        </w:trPr>
        <w:tc>
          <w:tcPr>
            <w:tcW w:w="565" w:type="dxa"/>
            <w:shd w:val="clear" w:color="auto" w:fill="auto"/>
          </w:tcPr>
          <w:p w14:paraId="3B884F1E"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1.27</w:t>
            </w:r>
          </w:p>
        </w:tc>
        <w:tc>
          <w:tcPr>
            <w:tcW w:w="9641" w:type="dxa"/>
            <w:gridSpan w:val="2"/>
            <w:tcBorders>
              <w:top w:val="single" w:sz="2" w:space="0" w:color="000000"/>
              <w:left w:val="single" w:sz="2" w:space="0" w:color="000000"/>
              <w:bottom w:val="single" w:sz="2" w:space="0" w:color="000000"/>
            </w:tcBorders>
            <w:shd w:val="clear" w:color="auto" w:fill="auto"/>
          </w:tcPr>
          <w:p w14:paraId="775006CA"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Nástroje pro definici, parametrizaci a úpravu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jsou součástí systému a může je využívat uživatel s příslušným oprávněním.</w:t>
            </w:r>
          </w:p>
        </w:tc>
        <w:tc>
          <w:tcPr>
            <w:tcW w:w="1133" w:type="dxa"/>
            <w:tcBorders>
              <w:top w:val="single" w:sz="2" w:space="0" w:color="000000"/>
              <w:left w:val="single" w:sz="2" w:space="0" w:color="000000"/>
              <w:bottom w:val="single" w:sz="2" w:space="0" w:color="000000"/>
            </w:tcBorders>
            <w:shd w:val="clear" w:color="auto" w:fill="auto"/>
          </w:tcPr>
          <w:p w14:paraId="54216BD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2134007D" w14:textId="7FC470AA"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top w:val="single" w:sz="2" w:space="0" w:color="000000"/>
              <w:left w:val="single" w:sz="2" w:space="0" w:color="000000"/>
              <w:bottom w:val="single" w:sz="2" w:space="0" w:color="000000"/>
            </w:tcBorders>
            <w:shd w:val="clear" w:color="auto" w:fill="000000" w:themeFill="text1"/>
          </w:tcPr>
          <w:p w14:paraId="630370E8" w14:textId="6C832F8F"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160F68A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1D1D25A" w14:textId="77777777" w:rsidTr="00D81E9C">
        <w:trPr>
          <w:cantSplit/>
        </w:trPr>
        <w:tc>
          <w:tcPr>
            <w:tcW w:w="565" w:type="dxa"/>
            <w:shd w:val="clear" w:color="auto" w:fill="auto"/>
          </w:tcPr>
          <w:p w14:paraId="56053382"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1.28</w:t>
            </w:r>
          </w:p>
        </w:tc>
        <w:tc>
          <w:tcPr>
            <w:tcW w:w="9641" w:type="dxa"/>
            <w:gridSpan w:val="2"/>
            <w:tcBorders>
              <w:left w:val="single" w:sz="2" w:space="0" w:color="000000"/>
              <w:bottom w:val="single" w:sz="2" w:space="0" w:color="000000"/>
            </w:tcBorders>
          </w:tcPr>
          <w:p w14:paraId="2095E1FD" w14:textId="77777777" w:rsidR="001943F2" w:rsidRDefault="005358E3">
            <w:pPr>
              <w:widowControl w:val="0"/>
              <w:suppressAutoHyphens w:val="0"/>
              <w:spacing w:before="0"/>
            </w:pP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je možné definovat pro jednotlivé ústavy podle poznámek uvedených v tabulkovém popisu </w:t>
            </w:r>
            <w:proofErr w:type="spellStart"/>
            <w:r>
              <w:rPr>
                <w:rFonts w:ascii="Arial" w:hAnsi="Arial" w:cs="Arial"/>
                <w:sz w:val="20"/>
                <w:szCs w:val="20"/>
                <w:lang w:eastAsia="en-US"/>
              </w:rPr>
              <w:t>workflow</w:t>
            </w:r>
            <w:proofErr w:type="spellEnd"/>
            <w:r>
              <w:rPr>
                <w:rFonts w:ascii="Arial" w:hAnsi="Arial" w:cs="Arial"/>
                <w:sz w:val="20"/>
                <w:szCs w:val="20"/>
                <w:lang w:eastAsia="en-US"/>
              </w:rPr>
              <w:t>.</w:t>
            </w:r>
          </w:p>
        </w:tc>
        <w:tc>
          <w:tcPr>
            <w:tcW w:w="1133" w:type="dxa"/>
            <w:tcBorders>
              <w:left w:val="single" w:sz="2" w:space="0" w:color="000000"/>
              <w:bottom w:val="single" w:sz="2" w:space="0" w:color="000000"/>
            </w:tcBorders>
          </w:tcPr>
          <w:p w14:paraId="310B5FA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left w:val="single" w:sz="2" w:space="0" w:color="000000"/>
              <w:bottom w:val="single" w:sz="2" w:space="0" w:color="000000"/>
            </w:tcBorders>
            <w:shd w:val="clear" w:color="auto" w:fill="000000" w:themeFill="text1"/>
          </w:tcPr>
          <w:p w14:paraId="1C609096" w14:textId="15109F7F"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3F978FF3" w14:textId="2E23235E"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tcPr>
          <w:p w14:paraId="347A45B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ACA53E4" w14:textId="77777777" w:rsidTr="00D81E9C">
        <w:trPr>
          <w:cantSplit/>
        </w:trPr>
        <w:tc>
          <w:tcPr>
            <w:tcW w:w="565" w:type="dxa"/>
            <w:shd w:val="clear" w:color="auto" w:fill="auto"/>
          </w:tcPr>
          <w:p w14:paraId="797FA21B"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lastRenderedPageBreak/>
              <w:t>1.29</w:t>
            </w:r>
          </w:p>
        </w:tc>
        <w:tc>
          <w:tcPr>
            <w:tcW w:w="9641" w:type="dxa"/>
            <w:gridSpan w:val="2"/>
            <w:tcBorders>
              <w:left w:val="single" w:sz="2" w:space="0" w:color="000000"/>
              <w:bottom w:val="single" w:sz="2" w:space="0" w:color="000000"/>
            </w:tcBorders>
            <w:shd w:val="clear" w:color="auto" w:fill="auto"/>
          </w:tcPr>
          <w:p w14:paraId="307AD6BA" w14:textId="77777777" w:rsidR="001943F2" w:rsidRDefault="005358E3">
            <w:pPr>
              <w:widowControl w:val="0"/>
              <w:suppressAutoHyphens w:val="0"/>
              <w:spacing w:before="0"/>
              <w:rPr>
                <w:rFonts w:ascii="Arial" w:hAnsi="Arial" w:cs="Arial"/>
                <w:sz w:val="20"/>
                <w:szCs w:val="20"/>
                <w:lang w:eastAsia="en-US"/>
              </w:rPr>
            </w:pP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podporuje použití elektronického podpisu (i zaručeného), přičemž jeho použití je možné v rámci definice omezit pouze na ústav, oddělení, část systému a proces.</w:t>
            </w:r>
          </w:p>
        </w:tc>
        <w:tc>
          <w:tcPr>
            <w:tcW w:w="1133" w:type="dxa"/>
            <w:tcBorders>
              <w:left w:val="single" w:sz="2" w:space="0" w:color="000000"/>
              <w:bottom w:val="single" w:sz="2" w:space="0" w:color="000000"/>
            </w:tcBorders>
            <w:shd w:val="clear" w:color="auto" w:fill="auto"/>
          </w:tcPr>
          <w:p w14:paraId="738C6D3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D46DA67" w14:textId="1F721574"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52359256" w14:textId="39C39684" w:rsidR="001943F2" w:rsidRDefault="001943F2">
            <w:pPr>
              <w:widowControl w:val="0"/>
              <w:suppressAutoHyphens w:val="0"/>
              <w:spacing w:before="0"/>
              <w:jc w:val="center"/>
            </w:pPr>
          </w:p>
        </w:tc>
        <w:tc>
          <w:tcPr>
            <w:tcW w:w="963" w:type="dxa"/>
            <w:tcBorders>
              <w:left w:val="single" w:sz="2" w:space="0" w:color="000000"/>
              <w:bottom w:val="single" w:sz="2" w:space="0" w:color="000000"/>
              <w:right w:val="single" w:sz="2" w:space="0" w:color="000000"/>
            </w:tcBorders>
            <w:shd w:val="clear" w:color="auto" w:fill="auto"/>
          </w:tcPr>
          <w:p w14:paraId="6C3BBCE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9056CA4" w14:textId="77777777" w:rsidTr="00D81E9C">
        <w:trPr>
          <w:cantSplit/>
        </w:trPr>
        <w:tc>
          <w:tcPr>
            <w:tcW w:w="565" w:type="dxa"/>
            <w:shd w:val="clear" w:color="auto" w:fill="auto"/>
          </w:tcPr>
          <w:p w14:paraId="4F011C62"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1.30</w:t>
            </w:r>
          </w:p>
        </w:tc>
        <w:tc>
          <w:tcPr>
            <w:tcW w:w="9641" w:type="dxa"/>
            <w:gridSpan w:val="2"/>
            <w:tcBorders>
              <w:left w:val="single" w:sz="2" w:space="0" w:color="000000"/>
              <w:bottom w:val="single" w:sz="2" w:space="0" w:color="000000"/>
            </w:tcBorders>
            <w:shd w:val="clear" w:color="auto" w:fill="auto"/>
          </w:tcPr>
          <w:p w14:paraId="78AAAB2C" w14:textId="77777777" w:rsidR="001943F2" w:rsidRDefault="005358E3">
            <w:pPr>
              <w:widowControl w:val="0"/>
              <w:suppressAutoHyphens w:val="0"/>
              <w:spacing w:before="0"/>
              <w:rPr>
                <w:rFonts w:ascii="Arial" w:hAnsi="Arial" w:cs="Arial"/>
                <w:sz w:val="20"/>
                <w:szCs w:val="20"/>
                <w:lang w:eastAsia="en-US"/>
              </w:rPr>
            </w:pP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v systému pracuje s definovaným pořadím, platností, finančními limity a přiřazenými rolemi (funkcemi) schvalovatelů, případně dalšími atributy relevantními pro průběh </w:t>
            </w:r>
            <w:proofErr w:type="spellStart"/>
            <w:r>
              <w:rPr>
                <w:rFonts w:ascii="Arial" w:hAnsi="Arial" w:cs="Arial"/>
                <w:sz w:val="20"/>
                <w:szCs w:val="20"/>
                <w:lang w:eastAsia="en-US"/>
              </w:rPr>
              <w:t>workflow</w:t>
            </w:r>
            <w:proofErr w:type="spellEnd"/>
            <w:r>
              <w:rPr>
                <w:rFonts w:ascii="Arial" w:hAnsi="Arial" w:cs="Arial"/>
                <w:sz w:val="20"/>
                <w:szCs w:val="20"/>
                <w:lang w:eastAsia="en-US"/>
              </w:rPr>
              <w:t>.</w:t>
            </w:r>
          </w:p>
        </w:tc>
        <w:tc>
          <w:tcPr>
            <w:tcW w:w="1133" w:type="dxa"/>
            <w:tcBorders>
              <w:left w:val="single" w:sz="2" w:space="0" w:color="000000"/>
              <w:bottom w:val="single" w:sz="2" w:space="0" w:color="000000"/>
            </w:tcBorders>
            <w:shd w:val="clear" w:color="auto" w:fill="auto"/>
          </w:tcPr>
          <w:p w14:paraId="4675B37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2C71C4A7" w14:textId="05684D5A"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239202E7" w14:textId="76ADD243"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33860F4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2F0D46F" w14:textId="77777777" w:rsidTr="00D81E9C">
        <w:trPr>
          <w:cantSplit/>
        </w:trPr>
        <w:tc>
          <w:tcPr>
            <w:tcW w:w="565" w:type="dxa"/>
            <w:shd w:val="clear" w:color="auto" w:fill="auto"/>
          </w:tcPr>
          <w:p w14:paraId="2025927E"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1.31</w:t>
            </w:r>
          </w:p>
        </w:tc>
        <w:tc>
          <w:tcPr>
            <w:tcW w:w="9641" w:type="dxa"/>
            <w:gridSpan w:val="2"/>
            <w:tcBorders>
              <w:left w:val="single" w:sz="2" w:space="0" w:color="000000"/>
              <w:bottom w:val="single" w:sz="2" w:space="0" w:color="000000"/>
            </w:tcBorders>
            <w:shd w:val="clear" w:color="auto" w:fill="auto"/>
          </w:tcPr>
          <w:p w14:paraId="5C71A71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Ve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je v případě nedostupnosti schvalovatele automaticky nastaven jeho zástupce podle stanovených rolí. V případě nečinnosti schvalovatele ve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je nastaven časový limit a v případě jeho překročení je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přesměrováno na zástupce v pořadí.</w:t>
            </w:r>
          </w:p>
        </w:tc>
        <w:tc>
          <w:tcPr>
            <w:tcW w:w="1133" w:type="dxa"/>
            <w:tcBorders>
              <w:left w:val="single" w:sz="2" w:space="0" w:color="000000"/>
              <w:bottom w:val="single" w:sz="2" w:space="0" w:color="000000"/>
            </w:tcBorders>
            <w:shd w:val="clear" w:color="auto" w:fill="auto"/>
          </w:tcPr>
          <w:p w14:paraId="0F24FE5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193E44A5" w14:textId="0B79B762"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4DC3D25" w14:textId="0D6C36A9"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102267B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7F8B5D2" w14:textId="77777777" w:rsidTr="00D81E9C">
        <w:trPr>
          <w:cantSplit/>
        </w:trPr>
        <w:tc>
          <w:tcPr>
            <w:tcW w:w="565" w:type="dxa"/>
            <w:shd w:val="clear" w:color="auto" w:fill="auto"/>
          </w:tcPr>
          <w:p w14:paraId="3C1265B7"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1.32</w:t>
            </w:r>
          </w:p>
        </w:tc>
        <w:tc>
          <w:tcPr>
            <w:tcW w:w="9641" w:type="dxa"/>
            <w:gridSpan w:val="2"/>
            <w:tcBorders>
              <w:left w:val="single" w:sz="2" w:space="0" w:color="000000"/>
              <w:bottom w:val="single" w:sz="2" w:space="0" w:color="000000"/>
            </w:tcBorders>
            <w:shd w:val="clear" w:color="auto" w:fill="auto"/>
          </w:tcPr>
          <w:p w14:paraId="28D4EA9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Oprávněná osoba může změnit schvalovatele ve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na konkrétní doklad/doklady (hromadná změna).</w:t>
            </w:r>
          </w:p>
        </w:tc>
        <w:tc>
          <w:tcPr>
            <w:tcW w:w="1133" w:type="dxa"/>
            <w:tcBorders>
              <w:left w:val="single" w:sz="2" w:space="0" w:color="000000"/>
              <w:bottom w:val="single" w:sz="2" w:space="0" w:color="000000"/>
            </w:tcBorders>
            <w:shd w:val="clear" w:color="auto" w:fill="auto"/>
          </w:tcPr>
          <w:p w14:paraId="0B382C7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050DF4D9" w14:textId="6A60CDF5"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376DDBC" w14:textId="577CD0BD"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022531E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78E3890" w14:textId="77777777" w:rsidTr="00D81E9C">
        <w:trPr>
          <w:cantSplit/>
        </w:trPr>
        <w:tc>
          <w:tcPr>
            <w:tcW w:w="565" w:type="dxa"/>
            <w:shd w:val="clear" w:color="auto" w:fill="auto"/>
          </w:tcPr>
          <w:p w14:paraId="4B6434FF"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1.33</w:t>
            </w:r>
          </w:p>
        </w:tc>
        <w:tc>
          <w:tcPr>
            <w:tcW w:w="9641" w:type="dxa"/>
            <w:gridSpan w:val="2"/>
            <w:tcBorders>
              <w:left w:val="single" w:sz="2" w:space="0" w:color="000000"/>
              <w:bottom w:val="single" w:sz="2" w:space="0" w:color="000000"/>
            </w:tcBorders>
            <w:shd w:val="clear" w:color="auto" w:fill="E8EAF6"/>
          </w:tcPr>
          <w:p w14:paraId="5E520735" w14:textId="77777777" w:rsidR="001943F2" w:rsidRDefault="005358E3">
            <w:pPr>
              <w:pStyle w:val="LO-normal"/>
              <w:widowControl w:val="0"/>
              <w:suppressAutoHyphens w:val="0"/>
              <w:rPr>
                <w:color w:val="000000"/>
                <w:sz w:val="20"/>
                <w:szCs w:val="20"/>
              </w:rPr>
            </w:pPr>
            <w:r>
              <w:rPr>
                <w:color w:val="000000"/>
                <w:sz w:val="20"/>
                <w:szCs w:val="20"/>
              </w:rPr>
              <w:t xml:space="preserve">V libovolném kroku kteréhokoliv </w:t>
            </w:r>
            <w:proofErr w:type="spellStart"/>
            <w:r>
              <w:rPr>
                <w:color w:val="000000"/>
                <w:sz w:val="20"/>
                <w:szCs w:val="20"/>
              </w:rPr>
              <w:t>workflow</w:t>
            </w:r>
            <w:proofErr w:type="spellEnd"/>
            <w:r>
              <w:rPr>
                <w:color w:val="000000"/>
                <w:sz w:val="20"/>
                <w:szCs w:val="20"/>
              </w:rPr>
              <w:t xml:space="preserve"> je možné v rámci tohoto kroku vyvolat konzultaci se zvoleným pracovníkem ústavu s tím, že jeho vyjádření bude zaznamenáno k danému kroku.</w:t>
            </w:r>
          </w:p>
        </w:tc>
        <w:tc>
          <w:tcPr>
            <w:tcW w:w="1133" w:type="dxa"/>
            <w:tcBorders>
              <w:left w:val="single" w:sz="2" w:space="0" w:color="000000"/>
              <w:bottom w:val="single" w:sz="2" w:space="0" w:color="000000"/>
            </w:tcBorders>
            <w:shd w:val="clear" w:color="auto" w:fill="E8EAF6"/>
          </w:tcPr>
          <w:p w14:paraId="0BEB5DA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5F74FB54" w14:textId="1ECA0E0B" w:rsidR="001943F2" w:rsidRDefault="001943F2">
            <w:pPr>
              <w:widowControl w:val="0"/>
              <w:suppressAutoHyphens w:val="0"/>
              <w:spacing w:before="0"/>
              <w:jc w:val="center"/>
              <w:rPr>
                <w:rFonts w:ascii="Arial" w:hAnsi="Arial" w:cs="Arial"/>
                <w:i/>
                <w:iCs/>
                <w:color w:val="000000"/>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25DAA4AD" w14:textId="77777777" w:rsidR="001943F2" w:rsidRDefault="001943F2">
            <w:pPr>
              <w:widowControl w:val="0"/>
              <w:suppressAutoHyphens w:val="0"/>
              <w:spacing w:before="0"/>
              <w:jc w:val="center"/>
              <w:rPr>
                <w:rFonts w:ascii="Arial" w:hAnsi="Arial" w:cs="Arial"/>
                <w:i/>
                <w:iCs/>
                <w:sz w:val="20"/>
                <w:szCs w:val="20"/>
                <w:lang w:val="en-US" w:eastAsia="en-US"/>
              </w:rPr>
            </w:pPr>
          </w:p>
        </w:tc>
        <w:tc>
          <w:tcPr>
            <w:tcW w:w="963" w:type="dxa"/>
            <w:tcBorders>
              <w:left w:val="single" w:sz="2" w:space="0" w:color="000000"/>
              <w:bottom w:val="single" w:sz="2" w:space="0" w:color="000000"/>
              <w:right w:val="single" w:sz="2" w:space="0" w:color="000000"/>
            </w:tcBorders>
            <w:shd w:val="clear" w:color="auto" w:fill="E8EAF6"/>
          </w:tcPr>
          <w:p w14:paraId="4FEC4E8C"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R</w:t>
            </w:r>
          </w:p>
        </w:tc>
      </w:tr>
      <w:tr w:rsidR="001943F2" w14:paraId="7C307BE6" w14:textId="77777777" w:rsidTr="00D81E9C">
        <w:trPr>
          <w:cantSplit/>
        </w:trPr>
        <w:tc>
          <w:tcPr>
            <w:tcW w:w="565" w:type="dxa"/>
            <w:shd w:val="clear" w:color="auto" w:fill="auto"/>
          </w:tcPr>
          <w:p w14:paraId="661CAEC6"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1.34</w:t>
            </w:r>
          </w:p>
        </w:tc>
        <w:tc>
          <w:tcPr>
            <w:tcW w:w="9641" w:type="dxa"/>
            <w:gridSpan w:val="2"/>
            <w:tcBorders>
              <w:left w:val="single" w:sz="2" w:space="0" w:color="000000"/>
              <w:bottom w:val="single" w:sz="2" w:space="0" w:color="000000"/>
            </w:tcBorders>
            <w:shd w:val="clear" w:color="auto" w:fill="auto"/>
          </w:tcPr>
          <w:p w14:paraId="7569C03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V rámci postupů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jsou odesílány e-mailové notifikace osobám účastnícím se procesů dle definice a pravidel v nastavení </w:t>
            </w:r>
            <w:proofErr w:type="spellStart"/>
            <w:r>
              <w:rPr>
                <w:rFonts w:ascii="Arial" w:hAnsi="Arial" w:cs="Arial"/>
                <w:sz w:val="20"/>
                <w:szCs w:val="20"/>
                <w:lang w:eastAsia="en-US"/>
              </w:rPr>
              <w:t>workflow</w:t>
            </w:r>
            <w:proofErr w:type="spellEnd"/>
            <w:r>
              <w:rPr>
                <w:rFonts w:ascii="Arial" w:hAnsi="Arial" w:cs="Arial"/>
                <w:sz w:val="20"/>
                <w:szCs w:val="20"/>
                <w:lang w:eastAsia="en-US"/>
              </w:rPr>
              <w:t>.</w:t>
            </w:r>
          </w:p>
        </w:tc>
        <w:tc>
          <w:tcPr>
            <w:tcW w:w="1133" w:type="dxa"/>
            <w:tcBorders>
              <w:left w:val="single" w:sz="2" w:space="0" w:color="000000"/>
              <w:bottom w:val="single" w:sz="2" w:space="0" w:color="000000"/>
            </w:tcBorders>
            <w:shd w:val="clear" w:color="auto" w:fill="auto"/>
          </w:tcPr>
          <w:p w14:paraId="74FEDE9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70AED32C" w14:textId="5B49E958"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7DE82A5A" w14:textId="48896DE6"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4EADCA2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2770D0A" w14:textId="77777777" w:rsidTr="00D81E9C">
        <w:trPr>
          <w:cantSplit/>
        </w:trPr>
        <w:tc>
          <w:tcPr>
            <w:tcW w:w="565" w:type="dxa"/>
            <w:shd w:val="clear" w:color="auto" w:fill="auto"/>
          </w:tcPr>
          <w:p w14:paraId="6B0E28E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1.35</w:t>
            </w:r>
          </w:p>
        </w:tc>
        <w:tc>
          <w:tcPr>
            <w:tcW w:w="9641" w:type="dxa"/>
            <w:gridSpan w:val="2"/>
            <w:tcBorders>
              <w:left w:val="single" w:sz="2" w:space="0" w:color="000000"/>
              <w:bottom w:val="single" w:sz="2" w:space="0" w:color="000000"/>
            </w:tcBorders>
            <w:shd w:val="clear" w:color="auto" w:fill="auto"/>
          </w:tcPr>
          <w:p w14:paraId="19450E67" w14:textId="77777777" w:rsidR="001943F2" w:rsidRDefault="005358E3">
            <w:pPr>
              <w:pStyle w:val="LO-normal"/>
              <w:widowControl w:val="0"/>
              <w:suppressAutoHyphens w:val="0"/>
              <w:rPr>
                <w:color w:val="000000"/>
                <w:sz w:val="20"/>
              </w:rPr>
            </w:pPr>
            <w:r>
              <w:rPr>
                <w:color w:val="000000"/>
                <w:sz w:val="20"/>
              </w:rPr>
              <w:t xml:space="preserve">V posledním kroku kteréhokoliv </w:t>
            </w:r>
            <w:proofErr w:type="spellStart"/>
            <w:r>
              <w:rPr>
                <w:color w:val="000000"/>
                <w:sz w:val="20"/>
              </w:rPr>
              <w:t>workflow</w:t>
            </w:r>
            <w:proofErr w:type="spellEnd"/>
            <w:r>
              <w:rPr>
                <w:color w:val="000000"/>
                <w:sz w:val="20"/>
              </w:rPr>
              <w:t xml:space="preserve"> systém vytvoří protokol o průběhu schvalování (auditní stopu), který se zavede do příslušné evidence, které se </w:t>
            </w:r>
            <w:proofErr w:type="spellStart"/>
            <w:r>
              <w:rPr>
                <w:color w:val="000000"/>
                <w:sz w:val="20"/>
              </w:rPr>
              <w:t>workflow</w:t>
            </w:r>
            <w:proofErr w:type="spellEnd"/>
            <w:r>
              <w:rPr>
                <w:color w:val="000000"/>
                <w:sz w:val="20"/>
              </w:rPr>
              <w:t xml:space="preserve"> týká (např. evidence smluv, objednávek, majetku, závazků, …).</w:t>
            </w:r>
          </w:p>
        </w:tc>
        <w:tc>
          <w:tcPr>
            <w:tcW w:w="1133" w:type="dxa"/>
            <w:tcBorders>
              <w:left w:val="single" w:sz="2" w:space="0" w:color="000000"/>
              <w:bottom w:val="single" w:sz="2" w:space="0" w:color="000000"/>
            </w:tcBorders>
            <w:shd w:val="clear" w:color="auto" w:fill="auto"/>
          </w:tcPr>
          <w:p w14:paraId="0946341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5498323" w14:textId="676B5CB4"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5038D0AC" w14:textId="3D89B82D"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2EAA331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F2726E3" w14:textId="77777777" w:rsidTr="00D81E9C">
        <w:trPr>
          <w:cantSplit/>
        </w:trPr>
        <w:tc>
          <w:tcPr>
            <w:tcW w:w="565" w:type="dxa"/>
            <w:shd w:val="clear" w:color="auto" w:fill="auto"/>
          </w:tcPr>
          <w:p w14:paraId="3C3C12FF" w14:textId="77777777" w:rsidR="001943F2" w:rsidRDefault="001943F2">
            <w:pPr>
              <w:widowControl w:val="0"/>
              <w:suppressAutoHyphens w:val="0"/>
              <w:spacing w:before="0"/>
              <w:jc w:val="center"/>
              <w:rPr>
                <w:rFonts w:ascii="Arial Narrow" w:hAnsi="Arial Narrow" w:cs="Arial Narrow"/>
                <w:sz w:val="20"/>
                <w:szCs w:val="20"/>
                <w:lang w:eastAsia="en-US"/>
              </w:rPr>
            </w:pPr>
          </w:p>
        </w:tc>
        <w:tc>
          <w:tcPr>
            <w:tcW w:w="9641" w:type="dxa"/>
            <w:gridSpan w:val="2"/>
            <w:tcBorders>
              <w:left w:val="single" w:sz="2" w:space="0" w:color="000000"/>
              <w:bottom w:val="single" w:sz="2" w:space="0" w:color="000000"/>
            </w:tcBorders>
            <w:shd w:val="clear" w:color="auto" w:fill="auto"/>
          </w:tcPr>
          <w:p w14:paraId="67B19CB9" w14:textId="77777777" w:rsidR="001943F2" w:rsidRDefault="005358E3">
            <w:pPr>
              <w:widowControl w:val="0"/>
              <w:suppressAutoHyphens w:val="0"/>
              <w:spacing w:before="0"/>
              <w:rPr>
                <w:rFonts w:ascii="Arial" w:hAnsi="Arial" w:cs="Arial"/>
                <w:b/>
                <w:bCs/>
                <w:sz w:val="20"/>
                <w:szCs w:val="20"/>
                <w:lang w:eastAsia="en-US"/>
              </w:rPr>
            </w:pPr>
            <w:r>
              <w:rPr>
                <w:rFonts w:ascii="Arial" w:hAnsi="Arial" w:cs="Arial"/>
                <w:b/>
                <w:bCs/>
                <w:sz w:val="20"/>
                <w:szCs w:val="20"/>
                <w:lang w:eastAsia="en-US"/>
              </w:rPr>
              <w:t>Oběh dokumentů</w:t>
            </w:r>
          </w:p>
        </w:tc>
        <w:tc>
          <w:tcPr>
            <w:tcW w:w="1133" w:type="dxa"/>
            <w:tcBorders>
              <w:left w:val="single" w:sz="2" w:space="0" w:color="000000"/>
              <w:bottom w:val="single" w:sz="2" w:space="0" w:color="000000"/>
            </w:tcBorders>
            <w:shd w:val="clear" w:color="auto" w:fill="auto"/>
          </w:tcPr>
          <w:p w14:paraId="23D6481D" w14:textId="77777777" w:rsidR="001943F2" w:rsidRDefault="001943F2">
            <w:pPr>
              <w:widowControl w:val="0"/>
              <w:suppressAutoHyphens w:val="0"/>
              <w:spacing w:before="0"/>
              <w:jc w:val="right"/>
              <w:rPr>
                <w:rFonts w:ascii="Arial" w:hAnsi="Arial" w:cs="Arial"/>
                <w:b/>
                <w:bCs/>
                <w:sz w:val="20"/>
                <w:szCs w:val="20"/>
                <w:lang w:eastAsia="en-US"/>
              </w:rPr>
            </w:pPr>
          </w:p>
        </w:tc>
        <w:tc>
          <w:tcPr>
            <w:tcW w:w="1134" w:type="dxa"/>
            <w:tcBorders>
              <w:left w:val="single" w:sz="2" w:space="0" w:color="000000"/>
              <w:bottom w:val="single" w:sz="2" w:space="0" w:color="000000"/>
            </w:tcBorders>
            <w:shd w:val="clear" w:color="auto" w:fill="000000" w:themeFill="text1"/>
          </w:tcPr>
          <w:p w14:paraId="6E995161" w14:textId="77777777" w:rsidR="001943F2" w:rsidRDefault="001943F2">
            <w:pPr>
              <w:widowControl w:val="0"/>
              <w:suppressAutoHyphens w:val="0"/>
              <w:spacing w:before="0"/>
              <w:jc w:val="right"/>
              <w:rPr>
                <w:rFonts w:ascii="Arial" w:hAnsi="Arial" w:cs="Arial"/>
                <w:b/>
                <w:b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AD3F612" w14:textId="77777777" w:rsidR="001943F2" w:rsidRDefault="001943F2">
            <w:pPr>
              <w:widowControl w:val="0"/>
              <w:suppressAutoHyphens w:val="0"/>
              <w:spacing w:before="0"/>
              <w:jc w:val="right"/>
              <w:rPr>
                <w:rFonts w:ascii="Arial" w:hAnsi="Arial" w:cs="Arial"/>
                <w:b/>
                <w:b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0093BF86" w14:textId="77777777" w:rsidR="001943F2" w:rsidRDefault="001943F2">
            <w:pPr>
              <w:widowControl w:val="0"/>
              <w:suppressAutoHyphens w:val="0"/>
              <w:spacing w:before="0"/>
              <w:jc w:val="right"/>
              <w:rPr>
                <w:rFonts w:ascii="Arial" w:hAnsi="Arial" w:cs="Arial"/>
                <w:b/>
                <w:bCs/>
                <w:sz w:val="20"/>
                <w:szCs w:val="20"/>
                <w:lang w:eastAsia="en-US"/>
              </w:rPr>
            </w:pPr>
          </w:p>
        </w:tc>
      </w:tr>
      <w:tr w:rsidR="001943F2" w14:paraId="29188BD5" w14:textId="77777777" w:rsidTr="00D81E9C">
        <w:trPr>
          <w:cantSplit/>
        </w:trPr>
        <w:tc>
          <w:tcPr>
            <w:tcW w:w="565" w:type="dxa"/>
            <w:shd w:val="clear" w:color="auto" w:fill="auto"/>
          </w:tcPr>
          <w:p w14:paraId="5C0B9693"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1.36</w:t>
            </w:r>
          </w:p>
        </w:tc>
        <w:tc>
          <w:tcPr>
            <w:tcW w:w="9641" w:type="dxa"/>
            <w:gridSpan w:val="2"/>
            <w:tcBorders>
              <w:left w:val="single" w:sz="2" w:space="0" w:color="000000"/>
              <w:bottom w:val="single" w:sz="2" w:space="0" w:color="000000"/>
            </w:tcBorders>
            <w:shd w:val="clear" w:color="auto" w:fill="E8EAF6"/>
          </w:tcPr>
          <w:p w14:paraId="439C6EFA"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Systém umožňuje uživatelsky definovat oběh interních dokumentů (</w:t>
            </w:r>
            <w:proofErr w:type="spellStart"/>
            <w:r>
              <w:rPr>
                <w:rFonts w:ascii="Arial" w:hAnsi="Arial" w:cs="Arial"/>
                <w:sz w:val="20"/>
                <w:szCs w:val="20"/>
                <w:lang w:eastAsia="en-US"/>
              </w:rPr>
              <w:t>workflow</w:t>
            </w:r>
            <w:proofErr w:type="spellEnd"/>
            <w:r>
              <w:rPr>
                <w:rFonts w:ascii="Arial" w:hAnsi="Arial" w:cs="Arial"/>
                <w:sz w:val="20"/>
                <w:szCs w:val="20"/>
                <w:lang w:eastAsia="en-US"/>
              </w:rPr>
              <w:t>) bez vazby na spisovou službu.</w:t>
            </w:r>
          </w:p>
        </w:tc>
        <w:tc>
          <w:tcPr>
            <w:tcW w:w="1133" w:type="dxa"/>
            <w:tcBorders>
              <w:left w:val="single" w:sz="2" w:space="0" w:color="000000"/>
              <w:bottom w:val="single" w:sz="2" w:space="0" w:color="000000"/>
            </w:tcBorders>
            <w:shd w:val="clear" w:color="auto" w:fill="E8EAF6"/>
          </w:tcPr>
          <w:p w14:paraId="635A440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18F0F798" w14:textId="1CD054BD"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F575264" w14:textId="77777777" w:rsidR="001943F2" w:rsidRDefault="001943F2">
            <w:pPr>
              <w:widowControl w:val="0"/>
              <w:suppressAutoHyphens w:val="0"/>
              <w:spacing w:before="0"/>
              <w:jc w:val="center"/>
            </w:pPr>
          </w:p>
        </w:tc>
        <w:tc>
          <w:tcPr>
            <w:tcW w:w="963" w:type="dxa"/>
            <w:tcBorders>
              <w:left w:val="single" w:sz="2" w:space="0" w:color="000000"/>
              <w:bottom w:val="single" w:sz="2" w:space="0" w:color="000000"/>
              <w:right w:val="single" w:sz="2" w:space="0" w:color="000000"/>
            </w:tcBorders>
            <w:shd w:val="clear" w:color="auto" w:fill="E8EAF6"/>
          </w:tcPr>
          <w:p w14:paraId="0400ADC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7E144BE4" w14:textId="77777777" w:rsidTr="00D81E9C">
        <w:trPr>
          <w:cantSplit/>
        </w:trPr>
        <w:tc>
          <w:tcPr>
            <w:tcW w:w="565" w:type="dxa"/>
            <w:shd w:val="clear" w:color="auto" w:fill="auto"/>
          </w:tcPr>
          <w:p w14:paraId="2DB9359C"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1.37</w:t>
            </w:r>
          </w:p>
        </w:tc>
        <w:tc>
          <w:tcPr>
            <w:tcW w:w="9641" w:type="dxa"/>
            <w:gridSpan w:val="2"/>
            <w:tcBorders>
              <w:left w:val="single" w:sz="2" w:space="0" w:color="000000"/>
              <w:bottom w:val="single" w:sz="2" w:space="0" w:color="000000"/>
            </w:tcBorders>
            <w:shd w:val="clear" w:color="auto" w:fill="E8EAF6"/>
          </w:tcPr>
          <w:p w14:paraId="354A633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Dokumenty ve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pro oběh interních dokumentů jsou automaticky </w:t>
            </w:r>
            <w:proofErr w:type="spellStart"/>
            <w:r>
              <w:rPr>
                <w:rFonts w:ascii="Arial" w:hAnsi="Arial" w:cs="Arial"/>
                <w:sz w:val="20"/>
                <w:szCs w:val="20"/>
                <w:lang w:eastAsia="en-US"/>
              </w:rPr>
              <w:t>verzovány</w:t>
            </w:r>
            <w:proofErr w:type="spellEnd"/>
            <w:r>
              <w:rPr>
                <w:rFonts w:ascii="Arial" w:hAnsi="Arial" w:cs="Arial"/>
                <w:sz w:val="20"/>
                <w:szCs w:val="20"/>
                <w:lang w:eastAsia="en-US"/>
              </w:rPr>
              <w:t xml:space="preserve"> s uvedením autora verze.</w:t>
            </w:r>
          </w:p>
        </w:tc>
        <w:tc>
          <w:tcPr>
            <w:tcW w:w="1133" w:type="dxa"/>
            <w:tcBorders>
              <w:left w:val="single" w:sz="2" w:space="0" w:color="000000"/>
              <w:bottom w:val="single" w:sz="2" w:space="0" w:color="000000"/>
            </w:tcBorders>
            <w:shd w:val="clear" w:color="auto" w:fill="E8EAF6"/>
          </w:tcPr>
          <w:p w14:paraId="01CDCC2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4F1E3927" w14:textId="7F4F86FC"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55837B77" w14:textId="77777777" w:rsidR="001943F2" w:rsidRDefault="001943F2">
            <w:pPr>
              <w:widowControl w:val="0"/>
              <w:suppressAutoHyphens w:val="0"/>
              <w:spacing w:before="0"/>
              <w:jc w:val="center"/>
            </w:pPr>
          </w:p>
        </w:tc>
        <w:tc>
          <w:tcPr>
            <w:tcW w:w="963" w:type="dxa"/>
            <w:tcBorders>
              <w:left w:val="single" w:sz="2" w:space="0" w:color="000000"/>
              <w:bottom w:val="single" w:sz="2" w:space="0" w:color="000000"/>
              <w:right w:val="single" w:sz="2" w:space="0" w:color="000000"/>
            </w:tcBorders>
            <w:shd w:val="clear" w:color="auto" w:fill="E8EAF6"/>
          </w:tcPr>
          <w:p w14:paraId="30245D1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1077299E" w14:textId="77777777" w:rsidTr="00D81E9C">
        <w:trPr>
          <w:cantSplit/>
        </w:trPr>
        <w:tc>
          <w:tcPr>
            <w:tcW w:w="565" w:type="dxa"/>
            <w:shd w:val="clear" w:color="auto" w:fill="auto"/>
          </w:tcPr>
          <w:p w14:paraId="6BB0526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1.38</w:t>
            </w:r>
          </w:p>
        </w:tc>
        <w:tc>
          <w:tcPr>
            <w:tcW w:w="9641" w:type="dxa"/>
            <w:gridSpan w:val="2"/>
            <w:tcBorders>
              <w:left w:val="single" w:sz="2" w:space="0" w:color="000000"/>
              <w:bottom w:val="single" w:sz="2" w:space="0" w:color="000000"/>
            </w:tcBorders>
            <w:shd w:val="clear" w:color="auto" w:fill="E8EAF6"/>
          </w:tcPr>
          <w:p w14:paraId="66570F50" w14:textId="77777777" w:rsidR="001943F2" w:rsidRDefault="005358E3">
            <w:pPr>
              <w:widowControl w:val="0"/>
              <w:suppressAutoHyphens w:val="0"/>
              <w:spacing w:before="0"/>
              <w:rPr>
                <w:rFonts w:ascii="Arial" w:hAnsi="Arial" w:cs="Arial"/>
                <w:sz w:val="20"/>
                <w:szCs w:val="20"/>
                <w:lang w:eastAsia="en-US"/>
              </w:rPr>
            </w:pP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pro oběh interních dokumentů obsahuje historii všech verzí s možností zobrazení každé verze dokumentu.</w:t>
            </w:r>
          </w:p>
        </w:tc>
        <w:tc>
          <w:tcPr>
            <w:tcW w:w="1133" w:type="dxa"/>
            <w:tcBorders>
              <w:left w:val="single" w:sz="2" w:space="0" w:color="000000"/>
              <w:bottom w:val="single" w:sz="2" w:space="0" w:color="000000"/>
            </w:tcBorders>
            <w:shd w:val="clear" w:color="auto" w:fill="E8EAF6"/>
          </w:tcPr>
          <w:p w14:paraId="34F369A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7929BDC1" w14:textId="28FA77D2"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51617FE3" w14:textId="77777777" w:rsidR="001943F2" w:rsidRDefault="001943F2">
            <w:pPr>
              <w:widowControl w:val="0"/>
              <w:suppressAutoHyphens w:val="0"/>
              <w:spacing w:before="0"/>
              <w:jc w:val="center"/>
            </w:pPr>
          </w:p>
        </w:tc>
        <w:tc>
          <w:tcPr>
            <w:tcW w:w="963" w:type="dxa"/>
            <w:tcBorders>
              <w:left w:val="single" w:sz="2" w:space="0" w:color="000000"/>
              <w:bottom w:val="single" w:sz="2" w:space="0" w:color="000000"/>
              <w:right w:val="single" w:sz="2" w:space="0" w:color="000000"/>
            </w:tcBorders>
            <w:shd w:val="clear" w:color="auto" w:fill="E8EAF6"/>
          </w:tcPr>
          <w:p w14:paraId="2473FB2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5475CB0E" w14:textId="77777777">
        <w:trPr>
          <w:cantSplit/>
        </w:trPr>
        <w:tc>
          <w:tcPr>
            <w:tcW w:w="565" w:type="dxa"/>
            <w:shd w:val="clear" w:color="auto" w:fill="auto"/>
          </w:tcPr>
          <w:p w14:paraId="46843E15" w14:textId="77777777" w:rsidR="001943F2" w:rsidRDefault="001943F2">
            <w:pPr>
              <w:widowControl w:val="0"/>
              <w:suppressAutoHyphens w:val="0"/>
              <w:spacing w:before="0"/>
              <w:jc w:val="center"/>
              <w:rPr>
                <w:rFonts w:ascii="Arial Narrow" w:hAnsi="Arial Narrow" w:cs="Arial Narrow"/>
                <w:sz w:val="20"/>
                <w:szCs w:val="20"/>
                <w:lang w:eastAsia="en-US"/>
              </w:rPr>
            </w:pPr>
          </w:p>
        </w:tc>
        <w:tc>
          <w:tcPr>
            <w:tcW w:w="9641" w:type="dxa"/>
            <w:gridSpan w:val="2"/>
            <w:shd w:val="clear" w:color="auto" w:fill="auto"/>
          </w:tcPr>
          <w:p w14:paraId="5A4E817F"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Výstupy a vstupy</w:t>
            </w:r>
          </w:p>
        </w:tc>
        <w:tc>
          <w:tcPr>
            <w:tcW w:w="1133" w:type="dxa"/>
            <w:shd w:val="clear" w:color="auto" w:fill="auto"/>
          </w:tcPr>
          <w:p w14:paraId="10CAC520" w14:textId="77777777" w:rsidR="001943F2" w:rsidRDefault="001943F2">
            <w:pPr>
              <w:widowControl w:val="0"/>
              <w:suppressAutoHyphens w:val="0"/>
              <w:spacing w:before="0"/>
              <w:jc w:val="right"/>
              <w:rPr>
                <w:rFonts w:ascii="Arial" w:hAnsi="Arial" w:cs="Arial"/>
                <w:b/>
                <w:bCs/>
                <w:sz w:val="20"/>
                <w:szCs w:val="20"/>
                <w:lang w:eastAsia="en-US"/>
              </w:rPr>
            </w:pPr>
          </w:p>
        </w:tc>
        <w:tc>
          <w:tcPr>
            <w:tcW w:w="1134" w:type="dxa"/>
            <w:shd w:val="clear" w:color="auto" w:fill="auto"/>
          </w:tcPr>
          <w:p w14:paraId="4DF903E3" w14:textId="77777777" w:rsidR="001943F2" w:rsidRDefault="001943F2">
            <w:pPr>
              <w:widowControl w:val="0"/>
              <w:suppressAutoHyphens w:val="0"/>
              <w:spacing w:before="0"/>
              <w:jc w:val="right"/>
              <w:rPr>
                <w:rFonts w:ascii="Arial" w:hAnsi="Arial" w:cs="Arial"/>
                <w:b/>
                <w:bCs/>
                <w:sz w:val="20"/>
                <w:szCs w:val="20"/>
                <w:lang w:eastAsia="en-US"/>
              </w:rPr>
            </w:pPr>
          </w:p>
        </w:tc>
        <w:tc>
          <w:tcPr>
            <w:tcW w:w="1133" w:type="dxa"/>
            <w:gridSpan w:val="2"/>
            <w:shd w:val="clear" w:color="auto" w:fill="auto"/>
          </w:tcPr>
          <w:p w14:paraId="6516FC32" w14:textId="77777777" w:rsidR="001943F2" w:rsidRDefault="001943F2">
            <w:pPr>
              <w:widowControl w:val="0"/>
              <w:suppressAutoHyphens w:val="0"/>
              <w:spacing w:before="0"/>
              <w:jc w:val="right"/>
              <w:rPr>
                <w:rFonts w:ascii="Arial" w:hAnsi="Arial" w:cs="Arial"/>
                <w:b/>
                <w:bCs/>
                <w:sz w:val="20"/>
                <w:szCs w:val="20"/>
                <w:lang w:eastAsia="en-US"/>
              </w:rPr>
            </w:pPr>
          </w:p>
        </w:tc>
        <w:tc>
          <w:tcPr>
            <w:tcW w:w="963" w:type="dxa"/>
            <w:shd w:val="clear" w:color="auto" w:fill="auto"/>
          </w:tcPr>
          <w:p w14:paraId="3DD5F71C" w14:textId="77777777" w:rsidR="001943F2" w:rsidRDefault="001943F2">
            <w:pPr>
              <w:widowControl w:val="0"/>
              <w:suppressAutoHyphens w:val="0"/>
              <w:spacing w:before="0"/>
              <w:jc w:val="right"/>
              <w:rPr>
                <w:rFonts w:ascii="Arial" w:hAnsi="Arial" w:cs="Arial"/>
                <w:b/>
                <w:bCs/>
                <w:sz w:val="20"/>
                <w:szCs w:val="20"/>
                <w:lang w:eastAsia="en-US"/>
              </w:rPr>
            </w:pPr>
          </w:p>
        </w:tc>
      </w:tr>
      <w:tr w:rsidR="001943F2" w14:paraId="71D1E77F" w14:textId="77777777" w:rsidTr="00D81E9C">
        <w:trPr>
          <w:cantSplit/>
        </w:trPr>
        <w:tc>
          <w:tcPr>
            <w:tcW w:w="565" w:type="dxa"/>
            <w:shd w:val="clear" w:color="auto" w:fill="auto"/>
          </w:tcPr>
          <w:p w14:paraId="45FBC8C7"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1.39</w:t>
            </w:r>
          </w:p>
        </w:tc>
        <w:tc>
          <w:tcPr>
            <w:tcW w:w="9641" w:type="dxa"/>
            <w:gridSpan w:val="2"/>
            <w:tcBorders>
              <w:top w:val="single" w:sz="2" w:space="0" w:color="000000"/>
              <w:left w:val="single" w:sz="2" w:space="0" w:color="000000"/>
              <w:bottom w:val="single" w:sz="2" w:space="0" w:color="000000"/>
            </w:tcBorders>
            <w:shd w:val="clear" w:color="auto" w:fill="auto"/>
          </w:tcPr>
          <w:p w14:paraId="67525B5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výstupů do CSÚIS (pomocný konsolidační přehled, měsíční přehled o příjmech a výdajích). Možnost jejich modifikace před předáním do CSÚIS.</w:t>
            </w:r>
          </w:p>
        </w:tc>
        <w:tc>
          <w:tcPr>
            <w:tcW w:w="1133" w:type="dxa"/>
            <w:tcBorders>
              <w:top w:val="single" w:sz="2" w:space="0" w:color="000000"/>
              <w:left w:val="single" w:sz="2" w:space="0" w:color="000000"/>
              <w:bottom w:val="single" w:sz="2" w:space="0" w:color="000000"/>
            </w:tcBorders>
            <w:shd w:val="clear" w:color="auto" w:fill="auto"/>
          </w:tcPr>
          <w:p w14:paraId="5D86619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top w:val="single" w:sz="2" w:space="0" w:color="000000"/>
              <w:left w:val="single" w:sz="2" w:space="0" w:color="000000"/>
              <w:bottom w:val="single" w:sz="2" w:space="0" w:color="000000"/>
            </w:tcBorders>
            <w:shd w:val="clear" w:color="auto" w:fill="000000" w:themeFill="text1"/>
          </w:tcPr>
          <w:p w14:paraId="075B6B14" w14:textId="6AFA1DC4"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top w:val="single" w:sz="2" w:space="0" w:color="000000"/>
              <w:left w:val="single" w:sz="2" w:space="0" w:color="000000"/>
              <w:bottom w:val="single" w:sz="2" w:space="0" w:color="000000"/>
            </w:tcBorders>
            <w:shd w:val="clear" w:color="auto" w:fill="000000" w:themeFill="text1"/>
          </w:tcPr>
          <w:p w14:paraId="592783BB" w14:textId="2BD379F3"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5BF56FE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B7B3475" w14:textId="77777777" w:rsidTr="00D81E9C">
        <w:trPr>
          <w:cantSplit/>
        </w:trPr>
        <w:tc>
          <w:tcPr>
            <w:tcW w:w="565" w:type="dxa"/>
            <w:shd w:val="clear" w:color="auto" w:fill="auto"/>
          </w:tcPr>
          <w:p w14:paraId="1CAAEE65"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1.40</w:t>
            </w:r>
          </w:p>
        </w:tc>
        <w:tc>
          <w:tcPr>
            <w:tcW w:w="9641" w:type="dxa"/>
            <w:gridSpan w:val="2"/>
            <w:tcBorders>
              <w:left w:val="single" w:sz="2" w:space="0" w:color="000000"/>
              <w:bottom w:val="single" w:sz="2" w:space="0" w:color="000000"/>
            </w:tcBorders>
            <w:shd w:val="clear" w:color="auto" w:fill="auto"/>
          </w:tcPr>
          <w:p w14:paraId="64886AE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Podpora elektronických výstupů pro zpracování přes portály veřejné </w:t>
            </w:r>
            <w:proofErr w:type="gramStart"/>
            <w:r>
              <w:rPr>
                <w:rFonts w:ascii="Arial" w:hAnsi="Arial" w:cs="Arial"/>
                <w:sz w:val="20"/>
                <w:szCs w:val="20"/>
                <w:lang w:eastAsia="en-US"/>
              </w:rPr>
              <w:t>správy - portál</w:t>
            </w:r>
            <w:proofErr w:type="gramEnd"/>
            <w:r>
              <w:rPr>
                <w:rFonts w:ascii="Arial" w:hAnsi="Arial" w:cs="Arial"/>
                <w:sz w:val="20"/>
                <w:szCs w:val="20"/>
                <w:lang w:eastAsia="en-US"/>
              </w:rPr>
              <w:t xml:space="preserve"> ČSSZ, portály zdravotních pojišťoven, daňový portál, portál ČSÚ (Podpora výstupů pro potřeby statistického zjišťování dle zákona č. 89/1995 Sb. o státní statistické službě).</w:t>
            </w:r>
          </w:p>
        </w:tc>
        <w:tc>
          <w:tcPr>
            <w:tcW w:w="1133" w:type="dxa"/>
            <w:tcBorders>
              <w:left w:val="single" w:sz="2" w:space="0" w:color="000000"/>
              <w:bottom w:val="single" w:sz="2" w:space="0" w:color="000000"/>
            </w:tcBorders>
            <w:shd w:val="clear" w:color="auto" w:fill="auto"/>
          </w:tcPr>
          <w:p w14:paraId="60796A4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2CEEB0CF" w14:textId="0973916A"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5C01C393" w14:textId="1854D4C7"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4AB8B81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67F27D3" w14:textId="77777777" w:rsidTr="00D81E9C">
        <w:trPr>
          <w:cantSplit/>
        </w:trPr>
        <w:tc>
          <w:tcPr>
            <w:tcW w:w="565" w:type="dxa"/>
            <w:shd w:val="clear" w:color="auto" w:fill="auto"/>
          </w:tcPr>
          <w:p w14:paraId="309827C6"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lastRenderedPageBreak/>
              <w:t>1.41</w:t>
            </w:r>
          </w:p>
        </w:tc>
        <w:tc>
          <w:tcPr>
            <w:tcW w:w="9641" w:type="dxa"/>
            <w:gridSpan w:val="2"/>
            <w:tcBorders>
              <w:left w:val="single" w:sz="2" w:space="0" w:color="000000"/>
              <w:bottom w:val="single" w:sz="2" w:space="0" w:color="000000"/>
            </w:tcBorders>
            <w:shd w:val="clear" w:color="auto" w:fill="auto"/>
          </w:tcPr>
          <w:p w14:paraId="583AA46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Uživatelská modifikace tiskových výstupů podle nastavení filtrů s možností uložení a sdílení takto individualizovaných tiskových sestav. Možnosti exportu a hromadného exportu ze systému do souboru/více souborů se standardně podporovanými formáty (TXT, PDF, XLS, XLSX, XML, DOC, DOCX). Exportovaná sestava musí obsahovat odpovídající formáty pro další práci v kancelářských systémech (čísla odpovídají číslům, neobjevují se nadbytečné mezery či znaky).</w:t>
            </w:r>
          </w:p>
        </w:tc>
        <w:tc>
          <w:tcPr>
            <w:tcW w:w="1133" w:type="dxa"/>
            <w:tcBorders>
              <w:left w:val="single" w:sz="2" w:space="0" w:color="000000"/>
              <w:bottom w:val="single" w:sz="2" w:space="0" w:color="000000"/>
            </w:tcBorders>
            <w:shd w:val="clear" w:color="auto" w:fill="auto"/>
          </w:tcPr>
          <w:p w14:paraId="5CC1FC9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19038898" w14:textId="214B5A66"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379BE5FE" w14:textId="319E4F0C"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72D312A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A646E72" w14:textId="77777777" w:rsidTr="00D81E9C">
        <w:trPr>
          <w:cantSplit/>
        </w:trPr>
        <w:tc>
          <w:tcPr>
            <w:tcW w:w="565" w:type="dxa"/>
            <w:shd w:val="clear" w:color="auto" w:fill="auto"/>
          </w:tcPr>
          <w:p w14:paraId="77278212"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1.42</w:t>
            </w:r>
          </w:p>
        </w:tc>
        <w:tc>
          <w:tcPr>
            <w:tcW w:w="9641" w:type="dxa"/>
            <w:gridSpan w:val="2"/>
            <w:tcBorders>
              <w:left w:val="single" w:sz="2" w:space="0" w:color="000000"/>
              <w:bottom w:val="single" w:sz="2" w:space="0" w:color="000000"/>
            </w:tcBorders>
            <w:shd w:val="clear" w:color="auto" w:fill="auto"/>
          </w:tcPr>
          <w:p w14:paraId="41B5E420" w14:textId="77777777" w:rsidR="001943F2" w:rsidRDefault="005358E3">
            <w:pPr>
              <w:widowControl w:val="0"/>
              <w:suppressAutoHyphens w:val="0"/>
              <w:spacing w:before="0"/>
            </w:pPr>
            <w:r>
              <w:rPr>
                <w:rFonts w:ascii="Arial" w:hAnsi="Arial" w:cs="Arial"/>
                <w:sz w:val="20"/>
                <w:szCs w:val="20"/>
                <w:lang w:eastAsia="en-US"/>
              </w:rPr>
              <w:t>Výkazy/formuláře vyžadované státními orgány včetně statistických výkazů požadovaných Českým statistickým úřadem po ústavech.</w:t>
            </w:r>
          </w:p>
        </w:tc>
        <w:tc>
          <w:tcPr>
            <w:tcW w:w="1133" w:type="dxa"/>
            <w:tcBorders>
              <w:left w:val="single" w:sz="2" w:space="0" w:color="000000"/>
              <w:bottom w:val="single" w:sz="2" w:space="0" w:color="000000"/>
            </w:tcBorders>
            <w:shd w:val="clear" w:color="auto" w:fill="auto"/>
          </w:tcPr>
          <w:p w14:paraId="79FD7591" w14:textId="77777777" w:rsidR="001943F2" w:rsidRDefault="005358E3">
            <w:pPr>
              <w:widowControl w:val="0"/>
              <w:suppressAutoHyphens w:val="0"/>
              <w:spacing w:before="0"/>
              <w:jc w:val="cente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0B9422A1" w14:textId="0B4BDB2C"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4D014424" w14:textId="62D7C921"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44A0081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2FDDB00" w14:textId="77777777">
        <w:trPr>
          <w:cantSplit/>
        </w:trPr>
        <w:tc>
          <w:tcPr>
            <w:tcW w:w="565" w:type="dxa"/>
            <w:shd w:val="clear" w:color="auto" w:fill="auto"/>
          </w:tcPr>
          <w:p w14:paraId="09EDD572"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1" w:type="dxa"/>
            <w:gridSpan w:val="2"/>
            <w:shd w:val="clear" w:color="auto" w:fill="auto"/>
          </w:tcPr>
          <w:p w14:paraId="04223B94"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Lokalizace</w:t>
            </w:r>
          </w:p>
        </w:tc>
        <w:tc>
          <w:tcPr>
            <w:tcW w:w="1133" w:type="dxa"/>
            <w:shd w:val="clear" w:color="auto" w:fill="auto"/>
          </w:tcPr>
          <w:p w14:paraId="305442FB"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4" w:type="dxa"/>
            <w:shd w:val="clear" w:color="auto" w:fill="auto"/>
          </w:tcPr>
          <w:p w14:paraId="2B9A6316"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3" w:type="dxa"/>
            <w:gridSpan w:val="2"/>
            <w:shd w:val="clear" w:color="auto" w:fill="auto"/>
          </w:tcPr>
          <w:p w14:paraId="5CD81CE8"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963" w:type="dxa"/>
            <w:shd w:val="clear" w:color="auto" w:fill="auto"/>
          </w:tcPr>
          <w:p w14:paraId="69D9C8EB" w14:textId="77777777" w:rsidR="001943F2" w:rsidRDefault="001943F2">
            <w:pPr>
              <w:widowControl w:val="0"/>
              <w:suppressAutoHyphens w:val="0"/>
              <w:spacing w:before="0"/>
              <w:jc w:val="right"/>
              <w:rPr>
                <w:rFonts w:ascii="Arial" w:hAnsi="Arial" w:cs="Arial"/>
                <w:b/>
                <w:bCs/>
                <w:color w:val="000000"/>
                <w:sz w:val="20"/>
                <w:szCs w:val="20"/>
                <w:lang w:eastAsia="en-US"/>
              </w:rPr>
            </w:pPr>
          </w:p>
        </w:tc>
      </w:tr>
      <w:tr w:rsidR="001943F2" w14:paraId="1F128117" w14:textId="77777777" w:rsidTr="00D81E9C">
        <w:trPr>
          <w:cantSplit/>
        </w:trPr>
        <w:tc>
          <w:tcPr>
            <w:tcW w:w="565" w:type="dxa"/>
            <w:shd w:val="clear" w:color="auto" w:fill="auto"/>
          </w:tcPr>
          <w:p w14:paraId="3FC783F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1.43</w:t>
            </w:r>
          </w:p>
        </w:tc>
        <w:tc>
          <w:tcPr>
            <w:tcW w:w="9641" w:type="dxa"/>
            <w:gridSpan w:val="2"/>
            <w:tcBorders>
              <w:top w:val="single" w:sz="2" w:space="0" w:color="000000"/>
              <w:left w:val="single" w:sz="2" w:space="0" w:color="000000"/>
              <w:bottom w:val="single" w:sz="2" w:space="0" w:color="000000"/>
            </w:tcBorders>
            <w:shd w:val="clear" w:color="auto" w:fill="auto"/>
          </w:tcPr>
          <w:p w14:paraId="641E62F6"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Plná česká lokalizace provozního prostředí využívaného koncovými uživateli (obrazovky, nápověda). Primárním jazykem pro vstup dat je český jazyk.</w:t>
            </w:r>
          </w:p>
        </w:tc>
        <w:tc>
          <w:tcPr>
            <w:tcW w:w="1133" w:type="dxa"/>
            <w:tcBorders>
              <w:top w:val="single" w:sz="2" w:space="0" w:color="000000"/>
              <w:left w:val="single" w:sz="2" w:space="0" w:color="000000"/>
              <w:bottom w:val="single" w:sz="2" w:space="0" w:color="000000"/>
            </w:tcBorders>
            <w:shd w:val="clear" w:color="auto" w:fill="auto"/>
          </w:tcPr>
          <w:p w14:paraId="7CC75519"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4" w:type="dxa"/>
            <w:tcBorders>
              <w:top w:val="single" w:sz="2" w:space="0" w:color="000000"/>
              <w:left w:val="single" w:sz="2" w:space="0" w:color="000000"/>
              <w:bottom w:val="single" w:sz="2" w:space="0" w:color="000000"/>
            </w:tcBorders>
            <w:shd w:val="clear" w:color="auto" w:fill="000000" w:themeFill="text1"/>
          </w:tcPr>
          <w:p w14:paraId="0618A934" w14:textId="11A91C3E" w:rsidR="001943F2" w:rsidRDefault="001943F2">
            <w:pPr>
              <w:widowControl w:val="0"/>
              <w:suppressAutoHyphens w:val="0"/>
              <w:spacing w:before="0"/>
              <w:jc w:val="center"/>
              <w:rPr>
                <w:rFonts w:ascii="Arial" w:hAnsi="Arial" w:cs="Arial"/>
                <w:i/>
                <w:iCs/>
                <w:color w:val="000000"/>
                <w:sz w:val="20"/>
                <w:szCs w:val="20"/>
                <w:lang w:eastAsia="en-US"/>
              </w:rPr>
            </w:pPr>
          </w:p>
        </w:tc>
        <w:tc>
          <w:tcPr>
            <w:tcW w:w="1133" w:type="dxa"/>
            <w:gridSpan w:val="2"/>
            <w:tcBorders>
              <w:top w:val="single" w:sz="2" w:space="0" w:color="000000"/>
              <w:left w:val="single" w:sz="2" w:space="0" w:color="000000"/>
              <w:bottom w:val="single" w:sz="2" w:space="0" w:color="000000"/>
            </w:tcBorders>
            <w:shd w:val="clear" w:color="auto" w:fill="000000" w:themeFill="text1"/>
          </w:tcPr>
          <w:p w14:paraId="7B1FF2F3" w14:textId="7823D4D6" w:rsidR="001943F2" w:rsidRDefault="001943F2">
            <w:pPr>
              <w:widowControl w:val="0"/>
              <w:suppressAutoHyphens w:val="0"/>
              <w:spacing w:before="0"/>
              <w:jc w:val="center"/>
              <w:rPr>
                <w:rFonts w:ascii="Arial" w:hAnsi="Arial" w:cs="Arial"/>
                <w:i/>
                <w:iCs/>
                <w:color w:val="000000"/>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13B843EC"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2DEFA64F" w14:textId="77777777" w:rsidTr="00D81E9C">
        <w:trPr>
          <w:cantSplit/>
        </w:trPr>
        <w:tc>
          <w:tcPr>
            <w:tcW w:w="565" w:type="dxa"/>
            <w:shd w:val="clear" w:color="auto" w:fill="auto"/>
          </w:tcPr>
          <w:p w14:paraId="23EF065B"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1.44</w:t>
            </w:r>
          </w:p>
        </w:tc>
        <w:tc>
          <w:tcPr>
            <w:tcW w:w="9641" w:type="dxa"/>
            <w:gridSpan w:val="2"/>
            <w:tcBorders>
              <w:left w:val="single" w:sz="2" w:space="0" w:color="000000"/>
              <w:bottom w:val="single" w:sz="2" w:space="0" w:color="000000"/>
            </w:tcBorders>
            <w:shd w:val="clear" w:color="auto" w:fill="auto"/>
          </w:tcPr>
          <w:p w14:paraId="23D390F9" w14:textId="77777777" w:rsidR="001943F2" w:rsidRDefault="005358E3">
            <w:pPr>
              <w:pStyle w:val="LO-normal"/>
              <w:widowControl w:val="0"/>
              <w:suppressAutoHyphens w:val="0"/>
              <w:rPr>
                <w:szCs w:val="20"/>
              </w:rPr>
            </w:pPr>
            <w:r>
              <w:rPr>
                <w:sz w:val="20"/>
                <w:szCs w:val="20"/>
              </w:rPr>
              <w:t xml:space="preserve">Možnost přepnutí do anglického jazyka u schvalovacích </w:t>
            </w:r>
            <w:proofErr w:type="spellStart"/>
            <w:r>
              <w:rPr>
                <w:sz w:val="20"/>
                <w:szCs w:val="20"/>
              </w:rPr>
              <w:t>workflow</w:t>
            </w:r>
            <w:proofErr w:type="spellEnd"/>
            <w:r>
              <w:rPr>
                <w:sz w:val="20"/>
                <w:szCs w:val="20"/>
              </w:rPr>
              <w:t xml:space="preserve">, personalizovaného rozhraní </w:t>
            </w:r>
            <w:proofErr w:type="gramStart"/>
            <w:r>
              <w:rPr>
                <w:sz w:val="20"/>
                <w:szCs w:val="20"/>
              </w:rPr>
              <w:t>uživatele,  manažerských</w:t>
            </w:r>
            <w:proofErr w:type="gramEnd"/>
            <w:r>
              <w:rPr>
                <w:sz w:val="20"/>
                <w:szCs w:val="20"/>
              </w:rPr>
              <w:t xml:space="preserve"> sestav a u všech částí, které mají být povinně přístupné přes webové rozhraní (viz požadavek </w:t>
            </w:r>
            <w:r>
              <w:rPr>
                <w:color w:val="000000"/>
                <w:sz w:val="20"/>
                <w:szCs w:val="20"/>
              </w:rPr>
              <w:t>1.67</w:t>
            </w:r>
            <w:r>
              <w:rPr>
                <w:sz w:val="20"/>
                <w:szCs w:val="20"/>
              </w:rPr>
              <w:t>).</w:t>
            </w:r>
          </w:p>
        </w:tc>
        <w:tc>
          <w:tcPr>
            <w:tcW w:w="1133" w:type="dxa"/>
            <w:tcBorders>
              <w:left w:val="single" w:sz="2" w:space="0" w:color="000000"/>
              <w:bottom w:val="single" w:sz="2" w:space="0" w:color="000000"/>
            </w:tcBorders>
            <w:shd w:val="clear" w:color="auto" w:fill="auto"/>
          </w:tcPr>
          <w:p w14:paraId="066D77F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30A06B4B" w14:textId="51761091"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1540DBF0" w14:textId="1FAD2BCD" w:rsidR="001943F2" w:rsidRDefault="001943F2">
            <w:pPr>
              <w:widowControl w:val="0"/>
              <w:suppressAutoHyphens w:val="0"/>
              <w:spacing w:before="0"/>
              <w:jc w:val="center"/>
            </w:pPr>
          </w:p>
        </w:tc>
        <w:tc>
          <w:tcPr>
            <w:tcW w:w="963" w:type="dxa"/>
            <w:tcBorders>
              <w:left w:val="single" w:sz="2" w:space="0" w:color="000000"/>
              <w:bottom w:val="single" w:sz="2" w:space="0" w:color="000000"/>
              <w:right w:val="single" w:sz="2" w:space="0" w:color="000000"/>
            </w:tcBorders>
            <w:shd w:val="clear" w:color="auto" w:fill="auto"/>
          </w:tcPr>
          <w:p w14:paraId="744248C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B0C1BB4" w14:textId="77777777" w:rsidTr="00D81E9C">
        <w:trPr>
          <w:cantSplit/>
        </w:trPr>
        <w:tc>
          <w:tcPr>
            <w:tcW w:w="565" w:type="dxa"/>
            <w:shd w:val="clear" w:color="auto" w:fill="auto"/>
          </w:tcPr>
          <w:p w14:paraId="5DCBE343"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1.45</w:t>
            </w:r>
          </w:p>
        </w:tc>
        <w:tc>
          <w:tcPr>
            <w:tcW w:w="9641" w:type="dxa"/>
            <w:gridSpan w:val="2"/>
            <w:tcBorders>
              <w:left w:val="single" w:sz="2" w:space="0" w:color="000000"/>
              <w:bottom w:val="single" w:sz="2" w:space="0" w:color="000000"/>
            </w:tcBorders>
            <w:shd w:val="clear" w:color="auto" w:fill="auto"/>
          </w:tcPr>
          <w:p w14:paraId="71DA74E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uživatelsky nadefinovat formuláře v angličtině.</w:t>
            </w:r>
          </w:p>
        </w:tc>
        <w:tc>
          <w:tcPr>
            <w:tcW w:w="1133" w:type="dxa"/>
            <w:tcBorders>
              <w:left w:val="single" w:sz="2" w:space="0" w:color="000000"/>
              <w:bottom w:val="single" w:sz="2" w:space="0" w:color="000000"/>
            </w:tcBorders>
            <w:shd w:val="clear" w:color="auto" w:fill="auto"/>
          </w:tcPr>
          <w:p w14:paraId="64C2B90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34" w:type="dxa"/>
            <w:tcBorders>
              <w:left w:val="single" w:sz="2" w:space="0" w:color="000000"/>
              <w:bottom w:val="single" w:sz="2" w:space="0" w:color="000000"/>
            </w:tcBorders>
            <w:shd w:val="clear" w:color="auto" w:fill="000000" w:themeFill="text1"/>
          </w:tcPr>
          <w:p w14:paraId="1D40FA91" w14:textId="2A869278"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0D948EB" w14:textId="39667440" w:rsidR="001943F2" w:rsidRDefault="001943F2">
            <w:pPr>
              <w:widowControl w:val="0"/>
              <w:suppressAutoHyphens w:val="0"/>
              <w:spacing w:before="0"/>
              <w:jc w:val="center"/>
            </w:pPr>
          </w:p>
        </w:tc>
        <w:tc>
          <w:tcPr>
            <w:tcW w:w="963" w:type="dxa"/>
            <w:tcBorders>
              <w:left w:val="single" w:sz="2" w:space="0" w:color="000000"/>
              <w:bottom w:val="single" w:sz="2" w:space="0" w:color="000000"/>
              <w:right w:val="single" w:sz="2" w:space="0" w:color="000000"/>
            </w:tcBorders>
            <w:shd w:val="clear" w:color="auto" w:fill="auto"/>
          </w:tcPr>
          <w:p w14:paraId="0ACF3AB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7AB4357" w14:textId="77777777" w:rsidTr="00D81E9C">
        <w:trPr>
          <w:cantSplit/>
        </w:trPr>
        <w:tc>
          <w:tcPr>
            <w:tcW w:w="565" w:type="dxa"/>
            <w:shd w:val="clear" w:color="auto" w:fill="auto"/>
          </w:tcPr>
          <w:p w14:paraId="2A8F9C16"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1.46</w:t>
            </w:r>
          </w:p>
        </w:tc>
        <w:tc>
          <w:tcPr>
            <w:tcW w:w="9641" w:type="dxa"/>
            <w:gridSpan w:val="2"/>
            <w:tcBorders>
              <w:left w:val="single" w:sz="2" w:space="0" w:color="000000"/>
              <w:bottom w:val="single" w:sz="2" w:space="0" w:color="000000"/>
            </w:tcBorders>
            <w:shd w:val="clear" w:color="auto" w:fill="auto"/>
          </w:tcPr>
          <w:p w14:paraId="6263CDB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Kontextová nápověda v českém jazyce upravená po každém upgrade dle aktuálního stavu.</w:t>
            </w:r>
          </w:p>
        </w:tc>
        <w:tc>
          <w:tcPr>
            <w:tcW w:w="1133" w:type="dxa"/>
            <w:tcBorders>
              <w:left w:val="single" w:sz="2" w:space="0" w:color="000000"/>
              <w:bottom w:val="single" w:sz="2" w:space="0" w:color="000000"/>
            </w:tcBorders>
            <w:shd w:val="clear" w:color="auto" w:fill="auto"/>
          </w:tcPr>
          <w:p w14:paraId="29D7912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4DE8CE20" w14:textId="311A1CC3"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7738819B" w14:textId="07ADC98F"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4DD10B4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0C5C4C4" w14:textId="77777777" w:rsidTr="00D81E9C">
        <w:trPr>
          <w:cantSplit/>
        </w:trPr>
        <w:tc>
          <w:tcPr>
            <w:tcW w:w="565" w:type="dxa"/>
            <w:shd w:val="clear" w:color="auto" w:fill="auto"/>
          </w:tcPr>
          <w:p w14:paraId="30434D8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1.47</w:t>
            </w:r>
          </w:p>
        </w:tc>
        <w:tc>
          <w:tcPr>
            <w:tcW w:w="9641" w:type="dxa"/>
            <w:gridSpan w:val="2"/>
            <w:tcBorders>
              <w:left w:val="single" w:sz="2" w:space="0" w:color="000000"/>
              <w:bottom w:val="single" w:sz="2" w:space="0" w:color="000000"/>
            </w:tcBorders>
            <w:shd w:val="clear" w:color="auto" w:fill="E8EAF6"/>
          </w:tcPr>
          <w:p w14:paraId="2102F81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Zadávání číselných údajů s desetinnou čárkou.</w:t>
            </w:r>
          </w:p>
        </w:tc>
        <w:tc>
          <w:tcPr>
            <w:tcW w:w="1133" w:type="dxa"/>
            <w:tcBorders>
              <w:left w:val="single" w:sz="2" w:space="0" w:color="000000"/>
              <w:bottom w:val="single" w:sz="2" w:space="0" w:color="000000"/>
            </w:tcBorders>
            <w:shd w:val="clear" w:color="auto" w:fill="E8EAF6"/>
          </w:tcPr>
          <w:p w14:paraId="09F5148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1A205389" w14:textId="51CE25F4"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5316ADC" w14:textId="77777777" w:rsidR="001943F2" w:rsidRDefault="001943F2">
            <w:pPr>
              <w:widowControl w:val="0"/>
              <w:suppressAutoHyphens w:val="0"/>
              <w:spacing w:before="0"/>
              <w:jc w:val="center"/>
            </w:pPr>
          </w:p>
        </w:tc>
        <w:tc>
          <w:tcPr>
            <w:tcW w:w="963" w:type="dxa"/>
            <w:tcBorders>
              <w:left w:val="single" w:sz="2" w:space="0" w:color="000000"/>
              <w:bottom w:val="single" w:sz="2" w:space="0" w:color="000000"/>
              <w:right w:val="single" w:sz="2" w:space="0" w:color="000000"/>
            </w:tcBorders>
            <w:shd w:val="clear" w:color="auto" w:fill="E8EAF6"/>
          </w:tcPr>
          <w:p w14:paraId="33DD6DB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7442901B" w14:textId="77777777">
        <w:trPr>
          <w:cantSplit/>
        </w:trPr>
        <w:tc>
          <w:tcPr>
            <w:tcW w:w="565" w:type="dxa"/>
            <w:shd w:val="clear" w:color="auto" w:fill="auto"/>
          </w:tcPr>
          <w:p w14:paraId="4E1A6626" w14:textId="77777777" w:rsidR="001943F2" w:rsidRDefault="001943F2">
            <w:pPr>
              <w:widowControl w:val="0"/>
              <w:suppressAutoHyphens w:val="0"/>
              <w:spacing w:before="0"/>
              <w:jc w:val="center"/>
              <w:rPr>
                <w:rFonts w:ascii="Arial Narrow" w:hAnsi="Arial Narrow" w:cs="Arial Narrow"/>
                <w:sz w:val="20"/>
                <w:szCs w:val="20"/>
                <w:lang w:eastAsia="en-US"/>
              </w:rPr>
            </w:pPr>
          </w:p>
        </w:tc>
        <w:tc>
          <w:tcPr>
            <w:tcW w:w="9641" w:type="dxa"/>
            <w:gridSpan w:val="2"/>
            <w:shd w:val="clear" w:color="auto" w:fill="auto"/>
          </w:tcPr>
          <w:p w14:paraId="65CD9C90"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Nastavitelnost rozhraní, systému, vyhledávání</w:t>
            </w:r>
          </w:p>
        </w:tc>
        <w:tc>
          <w:tcPr>
            <w:tcW w:w="1133" w:type="dxa"/>
            <w:shd w:val="clear" w:color="auto" w:fill="auto"/>
          </w:tcPr>
          <w:p w14:paraId="1BFC3B92" w14:textId="77777777" w:rsidR="001943F2" w:rsidRDefault="001943F2">
            <w:pPr>
              <w:widowControl w:val="0"/>
              <w:suppressAutoHyphens w:val="0"/>
              <w:spacing w:before="0"/>
              <w:jc w:val="right"/>
              <w:rPr>
                <w:rFonts w:ascii="Arial" w:hAnsi="Arial" w:cs="Arial"/>
                <w:b/>
                <w:bCs/>
                <w:sz w:val="20"/>
                <w:szCs w:val="20"/>
                <w:lang w:eastAsia="en-US"/>
              </w:rPr>
            </w:pPr>
          </w:p>
        </w:tc>
        <w:tc>
          <w:tcPr>
            <w:tcW w:w="1134" w:type="dxa"/>
            <w:shd w:val="clear" w:color="auto" w:fill="auto"/>
          </w:tcPr>
          <w:p w14:paraId="36862229" w14:textId="77777777" w:rsidR="001943F2" w:rsidRDefault="001943F2">
            <w:pPr>
              <w:widowControl w:val="0"/>
              <w:suppressAutoHyphens w:val="0"/>
              <w:spacing w:before="0"/>
              <w:jc w:val="right"/>
              <w:rPr>
                <w:rFonts w:ascii="Arial" w:hAnsi="Arial" w:cs="Arial"/>
                <w:b/>
                <w:bCs/>
                <w:sz w:val="20"/>
                <w:szCs w:val="20"/>
                <w:lang w:eastAsia="en-US"/>
              </w:rPr>
            </w:pPr>
          </w:p>
        </w:tc>
        <w:tc>
          <w:tcPr>
            <w:tcW w:w="1133" w:type="dxa"/>
            <w:gridSpan w:val="2"/>
            <w:shd w:val="clear" w:color="auto" w:fill="auto"/>
          </w:tcPr>
          <w:p w14:paraId="52D95BBB" w14:textId="77777777" w:rsidR="001943F2" w:rsidRDefault="001943F2">
            <w:pPr>
              <w:widowControl w:val="0"/>
              <w:suppressAutoHyphens w:val="0"/>
              <w:spacing w:before="0"/>
              <w:jc w:val="right"/>
              <w:rPr>
                <w:rFonts w:ascii="Arial" w:hAnsi="Arial" w:cs="Arial"/>
                <w:b/>
                <w:bCs/>
                <w:sz w:val="20"/>
                <w:szCs w:val="20"/>
                <w:lang w:eastAsia="en-US"/>
              </w:rPr>
            </w:pPr>
          </w:p>
        </w:tc>
        <w:tc>
          <w:tcPr>
            <w:tcW w:w="963" w:type="dxa"/>
            <w:shd w:val="clear" w:color="auto" w:fill="auto"/>
          </w:tcPr>
          <w:p w14:paraId="77A0F0CB" w14:textId="77777777" w:rsidR="001943F2" w:rsidRDefault="001943F2">
            <w:pPr>
              <w:widowControl w:val="0"/>
              <w:suppressAutoHyphens w:val="0"/>
              <w:spacing w:before="0"/>
              <w:jc w:val="right"/>
              <w:rPr>
                <w:rFonts w:ascii="Arial" w:hAnsi="Arial" w:cs="Arial"/>
                <w:b/>
                <w:bCs/>
                <w:sz w:val="20"/>
                <w:szCs w:val="20"/>
                <w:lang w:eastAsia="en-US"/>
              </w:rPr>
            </w:pPr>
          </w:p>
        </w:tc>
      </w:tr>
      <w:tr w:rsidR="001943F2" w14:paraId="341E8863" w14:textId="77777777" w:rsidTr="00D81E9C">
        <w:trPr>
          <w:cantSplit/>
        </w:trPr>
        <w:tc>
          <w:tcPr>
            <w:tcW w:w="565" w:type="dxa"/>
            <w:shd w:val="clear" w:color="auto" w:fill="auto"/>
          </w:tcPr>
          <w:p w14:paraId="389F5F75"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1.48</w:t>
            </w:r>
          </w:p>
        </w:tc>
        <w:tc>
          <w:tcPr>
            <w:tcW w:w="9641" w:type="dxa"/>
            <w:gridSpan w:val="2"/>
            <w:tcBorders>
              <w:top w:val="single" w:sz="2" w:space="0" w:color="000000"/>
              <w:left w:val="single" w:sz="2" w:space="0" w:color="000000"/>
              <w:bottom w:val="single" w:sz="2" w:space="0" w:color="000000"/>
            </w:tcBorders>
            <w:shd w:val="clear" w:color="auto" w:fill="auto"/>
          </w:tcPr>
          <w:p w14:paraId="551DEAE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Vstupní kontrola dat na přípustné formáty a hodnoty. Kontrola vyplnění povinných položek ve formulářích.</w:t>
            </w:r>
          </w:p>
        </w:tc>
        <w:tc>
          <w:tcPr>
            <w:tcW w:w="1133" w:type="dxa"/>
            <w:tcBorders>
              <w:top w:val="single" w:sz="2" w:space="0" w:color="000000"/>
              <w:left w:val="single" w:sz="2" w:space="0" w:color="000000"/>
              <w:bottom w:val="single" w:sz="2" w:space="0" w:color="000000"/>
            </w:tcBorders>
            <w:shd w:val="clear" w:color="auto" w:fill="auto"/>
          </w:tcPr>
          <w:p w14:paraId="77C8E91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top w:val="single" w:sz="2" w:space="0" w:color="000000"/>
              <w:left w:val="single" w:sz="2" w:space="0" w:color="000000"/>
              <w:bottom w:val="single" w:sz="2" w:space="0" w:color="000000"/>
            </w:tcBorders>
            <w:shd w:val="clear" w:color="auto" w:fill="000000" w:themeFill="text1"/>
          </w:tcPr>
          <w:p w14:paraId="71A232E0" w14:textId="5817B992"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top w:val="single" w:sz="2" w:space="0" w:color="000000"/>
              <w:left w:val="single" w:sz="2" w:space="0" w:color="000000"/>
              <w:bottom w:val="single" w:sz="2" w:space="0" w:color="000000"/>
            </w:tcBorders>
            <w:shd w:val="clear" w:color="auto" w:fill="000000" w:themeFill="text1"/>
          </w:tcPr>
          <w:p w14:paraId="7686A565" w14:textId="6C92D58F"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268414C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B325BD6" w14:textId="77777777" w:rsidTr="00D81E9C">
        <w:trPr>
          <w:cantSplit/>
        </w:trPr>
        <w:tc>
          <w:tcPr>
            <w:tcW w:w="565" w:type="dxa"/>
            <w:shd w:val="clear" w:color="auto" w:fill="auto"/>
          </w:tcPr>
          <w:p w14:paraId="1263133D"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1.49</w:t>
            </w:r>
          </w:p>
        </w:tc>
        <w:tc>
          <w:tcPr>
            <w:tcW w:w="9641" w:type="dxa"/>
            <w:gridSpan w:val="2"/>
            <w:tcBorders>
              <w:left w:val="single" w:sz="2" w:space="0" w:color="000000"/>
              <w:bottom w:val="single" w:sz="2" w:space="0" w:color="000000"/>
            </w:tcBorders>
            <w:shd w:val="clear" w:color="auto" w:fill="E8EAF6"/>
          </w:tcPr>
          <w:p w14:paraId="7DE5B36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explicitního zúžení seznamu povolených hodnot uživatelem dle aktuálních požadavků.</w:t>
            </w:r>
          </w:p>
        </w:tc>
        <w:tc>
          <w:tcPr>
            <w:tcW w:w="1133" w:type="dxa"/>
            <w:tcBorders>
              <w:left w:val="single" w:sz="2" w:space="0" w:color="000000"/>
              <w:bottom w:val="single" w:sz="2" w:space="0" w:color="000000"/>
            </w:tcBorders>
            <w:shd w:val="clear" w:color="auto" w:fill="E8EAF6"/>
          </w:tcPr>
          <w:p w14:paraId="7020184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4" w:type="dxa"/>
            <w:tcBorders>
              <w:left w:val="single" w:sz="2" w:space="0" w:color="000000"/>
              <w:bottom w:val="single" w:sz="2" w:space="0" w:color="000000"/>
            </w:tcBorders>
            <w:shd w:val="clear" w:color="auto" w:fill="000000" w:themeFill="text1"/>
          </w:tcPr>
          <w:p w14:paraId="1A508642" w14:textId="2137022A"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1E3B4E72" w14:textId="77777777" w:rsidR="001943F2" w:rsidRDefault="001943F2">
            <w:pPr>
              <w:widowControl w:val="0"/>
              <w:suppressAutoHyphens w:val="0"/>
              <w:spacing w:before="0"/>
              <w:jc w:val="center"/>
            </w:pPr>
          </w:p>
        </w:tc>
        <w:tc>
          <w:tcPr>
            <w:tcW w:w="963" w:type="dxa"/>
            <w:tcBorders>
              <w:left w:val="single" w:sz="2" w:space="0" w:color="000000"/>
              <w:bottom w:val="single" w:sz="2" w:space="0" w:color="000000"/>
              <w:right w:val="single" w:sz="2" w:space="0" w:color="000000"/>
            </w:tcBorders>
            <w:shd w:val="clear" w:color="auto" w:fill="E8EAF6"/>
          </w:tcPr>
          <w:p w14:paraId="643D354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3B808263" w14:textId="77777777" w:rsidTr="00D81E9C">
        <w:trPr>
          <w:cantSplit/>
        </w:trPr>
        <w:tc>
          <w:tcPr>
            <w:tcW w:w="565" w:type="dxa"/>
            <w:shd w:val="clear" w:color="auto" w:fill="auto"/>
          </w:tcPr>
          <w:p w14:paraId="75F9CF32"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1.50</w:t>
            </w:r>
          </w:p>
        </w:tc>
        <w:tc>
          <w:tcPr>
            <w:tcW w:w="9641" w:type="dxa"/>
            <w:gridSpan w:val="2"/>
            <w:tcBorders>
              <w:left w:val="single" w:sz="2" w:space="0" w:color="000000"/>
              <w:bottom w:val="single" w:sz="2" w:space="0" w:color="000000"/>
            </w:tcBorders>
            <w:shd w:val="clear" w:color="auto" w:fill="auto"/>
          </w:tcPr>
          <w:p w14:paraId="0B8EA2A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Kontrola duplicitních záznamů, nastavení podmínek pro evidenci duplicitních záznamů.</w:t>
            </w:r>
          </w:p>
        </w:tc>
        <w:tc>
          <w:tcPr>
            <w:tcW w:w="1133" w:type="dxa"/>
            <w:tcBorders>
              <w:left w:val="single" w:sz="2" w:space="0" w:color="000000"/>
              <w:bottom w:val="single" w:sz="2" w:space="0" w:color="000000"/>
            </w:tcBorders>
            <w:shd w:val="clear" w:color="auto" w:fill="auto"/>
          </w:tcPr>
          <w:p w14:paraId="7A03CE3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left w:val="single" w:sz="2" w:space="0" w:color="000000"/>
              <w:bottom w:val="single" w:sz="2" w:space="0" w:color="000000"/>
            </w:tcBorders>
            <w:shd w:val="clear" w:color="auto" w:fill="000000" w:themeFill="text1"/>
          </w:tcPr>
          <w:p w14:paraId="7F0C02FA" w14:textId="720BEEDA"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ADB24BD" w14:textId="565ABCDB"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141D1A2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590D370" w14:textId="77777777" w:rsidTr="00D81E9C">
        <w:trPr>
          <w:cantSplit/>
        </w:trPr>
        <w:tc>
          <w:tcPr>
            <w:tcW w:w="565" w:type="dxa"/>
            <w:shd w:val="clear" w:color="auto" w:fill="auto"/>
          </w:tcPr>
          <w:p w14:paraId="4C16E95B"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1.51</w:t>
            </w:r>
          </w:p>
        </w:tc>
        <w:tc>
          <w:tcPr>
            <w:tcW w:w="9641" w:type="dxa"/>
            <w:gridSpan w:val="2"/>
            <w:tcBorders>
              <w:left w:val="single" w:sz="2" w:space="0" w:color="000000"/>
              <w:bottom w:val="single" w:sz="2" w:space="0" w:color="000000"/>
            </w:tcBorders>
            <w:shd w:val="clear" w:color="auto" w:fill="auto"/>
          </w:tcPr>
          <w:p w14:paraId="26031649"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vyhledávání v číselnících a datech s možností volby nerozlišovat velká/malá písmena (možnost rozlišování vybrat nebo ignorovat).</w:t>
            </w:r>
          </w:p>
        </w:tc>
        <w:tc>
          <w:tcPr>
            <w:tcW w:w="1133" w:type="dxa"/>
            <w:tcBorders>
              <w:left w:val="single" w:sz="2" w:space="0" w:color="000000"/>
              <w:bottom w:val="single" w:sz="2" w:space="0" w:color="000000"/>
            </w:tcBorders>
            <w:shd w:val="clear" w:color="auto" w:fill="auto"/>
          </w:tcPr>
          <w:p w14:paraId="5F7ABA4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0248DB69" w14:textId="2E9EF26D"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401605AA" w14:textId="4ED72478"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27E41F4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E06C74D" w14:textId="77777777" w:rsidTr="00D81E9C">
        <w:trPr>
          <w:cantSplit/>
        </w:trPr>
        <w:tc>
          <w:tcPr>
            <w:tcW w:w="565" w:type="dxa"/>
            <w:shd w:val="clear" w:color="auto" w:fill="auto"/>
          </w:tcPr>
          <w:p w14:paraId="500C5810"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1.52</w:t>
            </w:r>
          </w:p>
        </w:tc>
        <w:tc>
          <w:tcPr>
            <w:tcW w:w="9641" w:type="dxa"/>
            <w:gridSpan w:val="2"/>
            <w:tcBorders>
              <w:left w:val="single" w:sz="2" w:space="0" w:color="000000"/>
              <w:bottom w:val="single" w:sz="2" w:space="0" w:color="000000"/>
            </w:tcBorders>
          </w:tcPr>
          <w:p w14:paraId="049B38B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vyhledávání v číselnících a datech s možností volby nerozlišovat diakritiku (možnost rozlišování vybrat nebo ignorovat).</w:t>
            </w:r>
          </w:p>
        </w:tc>
        <w:tc>
          <w:tcPr>
            <w:tcW w:w="1133" w:type="dxa"/>
            <w:tcBorders>
              <w:left w:val="single" w:sz="2" w:space="0" w:color="000000"/>
              <w:bottom w:val="single" w:sz="2" w:space="0" w:color="000000"/>
            </w:tcBorders>
          </w:tcPr>
          <w:p w14:paraId="51DB118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4" w:type="dxa"/>
            <w:tcBorders>
              <w:left w:val="single" w:sz="2" w:space="0" w:color="000000"/>
              <w:bottom w:val="single" w:sz="2" w:space="0" w:color="000000"/>
            </w:tcBorders>
            <w:shd w:val="clear" w:color="auto" w:fill="000000" w:themeFill="text1"/>
          </w:tcPr>
          <w:p w14:paraId="5C3C5476" w14:textId="48C36AE8"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11812CB4" w14:textId="22C7097B"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tcPr>
          <w:p w14:paraId="239CB63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713BECC" w14:textId="77777777" w:rsidTr="00D81E9C">
        <w:trPr>
          <w:cantSplit/>
        </w:trPr>
        <w:tc>
          <w:tcPr>
            <w:tcW w:w="565" w:type="dxa"/>
            <w:shd w:val="clear" w:color="auto" w:fill="auto"/>
          </w:tcPr>
          <w:p w14:paraId="7518A9B7"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1.53</w:t>
            </w:r>
          </w:p>
        </w:tc>
        <w:tc>
          <w:tcPr>
            <w:tcW w:w="9641" w:type="dxa"/>
            <w:gridSpan w:val="2"/>
            <w:tcBorders>
              <w:left w:val="single" w:sz="2" w:space="0" w:color="000000"/>
              <w:bottom w:val="single" w:sz="2" w:space="0" w:color="000000"/>
            </w:tcBorders>
            <w:shd w:val="clear" w:color="auto" w:fill="auto"/>
          </w:tcPr>
          <w:p w14:paraId="4E33BC0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vyhledávání podle jednoho nebo více současně splněných kritérií.</w:t>
            </w:r>
          </w:p>
        </w:tc>
        <w:tc>
          <w:tcPr>
            <w:tcW w:w="1133" w:type="dxa"/>
            <w:tcBorders>
              <w:left w:val="single" w:sz="2" w:space="0" w:color="000000"/>
              <w:bottom w:val="single" w:sz="2" w:space="0" w:color="000000"/>
            </w:tcBorders>
            <w:shd w:val="clear" w:color="auto" w:fill="auto"/>
          </w:tcPr>
          <w:p w14:paraId="31C13DC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4" w:type="dxa"/>
            <w:tcBorders>
              <w:left w:val="single" w:sz="2" w:space="0" w:color="000000"/>
              <w:bottom w:val="single" w:sz="2" w:space="0" w:color="000000"/>
            </w:tcBorders>
            <w:shd w:val="clear" w:color="auto" w:fill="000000" w:themeFill="text1"/>
          </w:tcPr>
          <w:p w14:paraId="5D6B979D" w14:textId="08C17F9A"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3A45534" w14:textId="0BE91B1B"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5265665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40A9D42" w14:textId="77777777" w:rsidTr="00D81E9C">
        <w:trPr>
          <w:cantSplit/>
        </w:trPr>
        <w:tc>
          <w:tcPr>
            <w:tcW w:w="565" w:type="dxa"/>
            <w:shd w:val="clear" w:color="auto" w:fill="auto"/>
          </w:tcPr>
          <w:p w14:paraId="6B8B4B82"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1.54</w:t>
            </w:r>
          </w:p>
        </w:tc>
        <w:tc>
          <w:tcPr>
            <w:tcW w:w="9641" w:type="dxa"/>
            <w:gridSpan w:val="2"/>
            <w:tcBorders>
              <w:left w:val="single" w:sz="2" w:space="0" w:color="000000"/>
              <w:bottom w:val="single" w:sz="2" w:space="0" w:color="000000"/>
            </w:tcBorders>
            <w:shd w:val="clear" w:color="auto" w:fill="auto"/>
          </w:tcPr>
          <w:p w14:paraId="59DCAB4B" w14:textId="77777777" w:rsidR="001943F2" w:rsidRDefault="005358E3">
            <w:pPr>
              <w:pStyle w:val="LO-normal"/>
              <w:widowControl w:val="0"/>
              <w:suppressAutoHyphens w:val="0"/>
              <w:rPr>
                <w:sz w:val="20"/>
                <w:szCs w:val="20"/>
              </w:rPr>
            </w:pPr>
            <w:r>
              <w:rPr>
                <w:sz w:val="20"/>
                <w:szCs w:val="20"/>
              </w:rPr>
              <w:t>Možnost fulltextového vyhledávání a rovněž možnost vyhledávání i za pomoci zástupných znaků.</w:t>
            </w:r>
          </w:p>
        </w:tc>
        <w:tc>
          <w:tcPr>
            <w:tcW w:w="1133" w:type="dxa"/>
            <w:tcBorders>
              <w:left w:val="single" w:sz="2" w:space="0" w:color="000000"/>
              <w:bottom w:val="single" w:sz="2" w:space="0" w:color="000000"/>
            </w:tcBorders>
            <w:shd w:val="clear" w:color="auto" w:fill="auto"/>
          </w:tcPr>
          <w:p w14:paraId="01A439D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9</w:t>
            </w:r>
          </w:p>
        </w:tc>
        <w:tc>
          <w:tcPr>
            <w:tcW w:w="1134" w:type="dxa"/>
            <w:tcBorders>
              <w:left w:val="single" w:sz="2" w:space="0" w:color="000000"/>
              <w:bottom w:val="single" w:sz="2" w:space="0" w:color="000000"/>
            </w:tcBorders>
            <w:shd w:val="clear" w:color="auto" w:fill="000000" w:themeFill="text1"/>
          </w:tcPr>
          <w:p w14:paraId="144B7533" w14:textId="4367169F"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2DDBF0AF" w14:textId="0248F18B"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69AD2FA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4A97271" w14:textId="77777777">
        <w:trPr>
          <w:cantSplit/>
        </w:trPr>
        <w:tc>
          <w:tcPr>
            <w:tcW w:w="565" w:type="dxa"/>
            <w:shd w:val="clear" w:color="auto" w:fill="auto"/>
          </w:tcPr>
          <w:p w14:paraId="163FBEF3" w14:textId="77777777" w:rsidR="001943F2" w:rsidRDefault="001943F2">
            <w:pPr>
              <w:widowControl w:val="0"/>
              <w:suppressAutoHyphens w:val="0"/>
              <w:spacing w:before="0"/>
              <w:jc w:val="center"/>
              <w:rPr>
                <w:rFonts w:ascii="Arial Narrow" w:hAnsi="Arial Narrow" w:cs="Arial Narrow"/>
                <w:sz w:val="20"/>
                <w:szCs w:val="20"/>
                <w:lang w:eastAsia="en-US"/>
              </w:rPr>
            </w:pPr>
          </w:p>
        </w:tc>
        <w:tc>
          <w:tcPr>
            <w:tcW w:w="9641" w:type="dxa"/>
            <w:gridSpan w:val="2"/>
            <w:shd w:val="clear" w:color="auto" w:fill="auto"/>
          </w:tcPr>
          <w:p w14:paraId="268D3F2E"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Dokumentace k systému</w:t>
            </w:r>
          </w:p>
        </w:tc>
        <w:tc>
          <w:tcPr>
            <w:tcW w:w="1133" w:type="dxa"/>
            <w:shd w:val="clear" w:color="auto" w:fill="auto"/>
          </w:tcPr>
          <w:p w14:paraId="13BD8574" w14:textId="77777777" w:rsidR="001943F2" w:rsidRDefault="001943F2">
            <w:pPr>
              <w:widowControl w:val="0"/>
              <w:suppressAutoHyphens w:val="0"/>
              <w:spacing w:before="0"/>
              <w:jc w:val="right"/>
              <w:rPr>
                <w:rFonts w:ascii="Arial" w:hAnsi="Arial" w:cs="Arial"/>
                <w:b/>
                <w:bCs/>
                <w:sz w:val="20"/>
                <w:szCs w:val="20"/>
                <w:lang w:eastAsia="en-US"/>
              </w:rPr>
            </w:pPr>
          </w:p>
        </w:tc>
        <w:tc>
          <w:tcPr>
            <w:tcW w:w="1134" w:type="dxa"/>
            <w:shd w:val="clear" w:color="auto" w:fill="auto"/>
          </w:tcPr>
          <w:p w14:paraId="68B58064" w14:textId="77777777" w:rsidR="001943F2" w:rsidRDefault="001943F2">
            <w:pPr>
              <w:widowControl w:val="0"/>
              <w:suppressAutoHyphens w:val="0"/>
              <w:spacing w:before="0"/>
              <w:jc w:val="right"/>
              <w:rPr>
                <w:rFonts w:ascii="Arial" w:hAnsi="Arial" w:cs="Arial"/>
                <w:b/>
                <w:bCs/>
                <w:sz w:val="20"/>
                <w:szCs w:val="20"/>
                <w:lang w:eastAsia="en-US"/>
              </w:rPr>
            </w:pPr>
          </w:p>
        </w:tc>
        <w:tc>
          <w:tcPr>
            <w:tcW w:w="1133" w:type="dxa"/>
            <w:gridSpan w:val="2"/>
            <w:shd w:val="clear" w:color="auto" w:fill="auto"/>
          </w:tcPr>
          <w:p w14:paraId="160B6096" w14:textId="77777777" w:rsidR="001943F2" w:rsidRDefault="001943F2">
            <w:pPr>
              <w:widowControl w:val="0"/>
              <w:suppressAutoHyphens w:val="0"/>
              <w:spacing w:before="0"/>
              <w:jc w:val="right"/>
              <w:rPr>
                <w:rFonts w:ascii="Arial" w:hAnsi="Arial" w:cs="Arial"/>
                <w:b/>
                <w:bCs/>
                <w:sz w:val="20"/>
                <w:szCs w:val="20"/>
                <w:lang w:eastAsia="en-US"/>
              </w:rPr>
            </w:pPr>
          </w:p>
        </w:tc>
        <w:tc>
          <w:tcPr>
            <w:tcW w:w="963" w:type="dxa"/>
            <w:shd w:val="clear" w:color="auto" w:fill="auto"/>
          </w:tcPr>
          <w:p w14:paraId="4D850F51" w14:textId="77777777" w:rsidR="001943F2" w:rsidRDefault="001943F2">
            <w:pPr>
              <w:widowControl w:val="0"/>
              <w:suppressAutoHyphens w:val="0"/>
              <w:spacing w:before="0"/>
              <w:jc w:val="right"/>
              <w:rPr>
                <w:rFonts w:ascii="Arial" w:hAnsi="Arial" w:cs="Arial"/>
                <w:b/>
                <w:bCs/>
                <w:sz w:val="20"/>
                <w:szCs w:val="20"/>
                <w:lang w:eastAsia="en-US"/>
              </w:rPr>
            </w:pPr>
          </w:p>
        </w:tc>
      </w:tr>
      <w:tr w:rsidR="001943F2" w14:paraId="1983A47F" w14:textId="77777777" w:rsidTr="00D81E9C">
        <w:trPr>
          <w:cantSplit/>
        </w:trPr>
        <w:tc>
          <w:tcPr>
            <w:tcW w:w="565" w:type="dxa"/>
            <w:shd w:val="clear" w:color="auto" w:fill="auto"/>
          </w:tcPr>
          <w:p w14:paraId="73980E9F"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lastRenderedPageBreak/>
              <w:t>1.55</w:t>
            </w:r>
          </w:p>
        </w:tc>
        <w:tc>
          <w:tcPr>
            <w:tcW w:w="9641" w:type="dxa"/>
            <w:gridSpan w:val="2"/>
            <w:tcBorders>
              <w:top w:val="single" w:sz="2" w:space="0" w:color="000000"/>
              <w:left w:val="single" w:sz="2" w:space="0" w:color="000000"/>
              <w:bottom w:val="single" w:sz="2" w:space="0" w:color="000000"/>
            </w:tcBorders>
            <w:shd w:val="clear" w:color="auto" w:fill="auto"/>
          </w:tcPr>
          <w:p w14:paraId="2B75E51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Dodání dokumentace aktuální konfigurace systému a jeho technologických komponent včetně jejich nastavení, a to pro všechny implementované prvky systému Dokumentace zahrnuje rovněž konfiguraci hardwarové a databázové platformy nezbytné pro běh systému včetně konfigurace lokální uživatelské stanice, periferního zařízení, případně požadavků na komunikační infrastrukturu. Udržování dokumentace konfigurace systému v aktuálním stavu.</w:t>
            </w:r>
          </w:p>
        </w:tc>
        <w:tc>
          <w:tcPr>
            <w:tcW w:w="1133" w:type="dxa"/>
            <w:tcBorders>
              <w:top w:val="single" w:sz="2" w:space="0" w:color="000000"/>
              <w:left w:val="single" w:sz="2" w:space="0" w:color="000000"/>
              <w:bottom w:val="single" w:sz="2" w:space="0" w:color="000000"/>
            </w:tcBorders>
            <w:shd w:val="clear" w:color="auto" w:fill="auto"/>
          </w:tcPr>
          <w:p w14:paraId="64E2A2F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top w:val="single" w:sz="2" w:space="0" w:color="000000"/>
              <w:left w:val="single" w:sz="2" w:space="0" w:color="000000"/>
              <w:bottom w:val="single" w:sz="2" w:space="0" w:color="000000"/>
            </w:tcBorders>
            <w:shd w:val="clear" w:color="auto" w:fill="000000" w:themeFill="text1"/>
          </w:tcPr>
          <w:p w14:paraId="659277A7" w14:textId="591409F9"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top w:val="single" w:sz="2" w:space="0" w:color="000000"/>
              <w:left w:val="single" w:sz="2" w:space="0" w:color="000000"/>
              <w:bottom w:val="single" w:sz="2" w:space="0" w:color="000000"/>
            </w:tcBorders>
            <w:shd w:val="clear" w:color="auto" w:fill="000000" w:themeFill="text1"/>
          </w:tcPr>
          <w:p w14:paraId="3F053C07" w14:textId="64DBA349"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46DCA3C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8A8998F" w14:textId="77777777" w:rsidTr="00D81E9C">
        <w:trPr>
          <w:cantSplit/>
        </w:trPr>
        <w:tc>
          <w:tcPr>
            <w:tcW w:w="565" w:type="dxa"/>
            <w:shd w:val="clear" w:color="auto" w:fill="auto"/>
          </w:tcPr>
          <w:p w14:paraId="6A4A4D23"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1.56</w:t>
            </w:r>
          </w:p>
        </w:tc>
        <w:tc>
          <w:tcPr>
            <w:tcW w:w="9641" w:type="dxa"/>
            <w:gridSpan w:val="2"/>
            <w:tcBorders>
              <w:top w:val="single" w:sz="2" w:space="0" w:color="000000"/>
              <w:left w:val="single" w:sz="2" w:space="0" w:color="000000"/>
              <w:bottom w:val="single" w:sz="2" w:space="0" w:color="000000"/>
            </w:tcBorders>
            <w:shd w:val="clear" w:color="auto" w:fill="auto"/>
          </w:tcPr>
          <w:p w14:paraId="3F7E2FFA"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Dodání uživatelské a administrátorské dokumentace. Při každém update systému nebo jeho částí, ať z legislativních nebo jiných důvodů, dodání plně aktualizované uživatelské a administrátorské dokumentace nebo změnové dokumentace. Součástí administrátorské dokumentace je popis formátu, struktury a dalších vlastností pro potenciální importní a exportní soubory.</w:t>
            </w:r>
          </w:p>
        </w:tc>
        <w:tc>
          <w:tcPr>
            <w:tcW w:w="1133" w:type="dxa"/>
            <w:tcBorders>
              <w:top w:val="single" w:sz="2" w:space="0" w:color="000000"/>
              <w:left w:val="single" w:sz="2" w:space="0" w:color="000000"/>
              <w:bottom w:val="single" w:sz="2" w:space="0" w:color="000000"/>
            </w:tcBorders>
            <w:shd w:val="clear" w:color="auto" w:fill="auto"/>
          </w:tcPr>
          <w:p w14:paraId="670351C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05641AFB" w14:textId="64D01B88"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C6BB5B2" w14:textId="70CF8938"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7B26557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ADE84D5" w14:textId="77777777" w:rsidTr="00D81E9C">
        <w:trPr>
          <w:cantSplit/>
        </w:trPr>
        <w:tc>
          <w:tcPr>
            <w:tcW w:w="565" w:type="dxa"/>
            <w:shd w:val="clear" w:color="auto" w:fill="auto"/>
          </w:tcPr>
          <w:p w14:paraId="4717BDC5" w14:textId="77777777" w:rsidR="001943F2" w:rsidRDefault="005358E3">
            <w:pPr>
              <w:pStyle w:val="LO-normal"/>
              <w:widowControl w:val="0"/>
              <w:numPr>
                <w:ilvl w:val="2"/>
                <w:numId w:val="4"/>
              </w:numPr>
              <w:suppressAutoHyphens w:val="0"/>
              <w:jc w:val="center"/>
              <w:rPr>
                <w:rFonts w:ascii="Arial Narrow" w:hAnsi="Arial Narrow" w:cs="Arial Narrow"/>
                <w:sz w:val="20"/>
                <w:szCs w:val="20"/>
              </w:rPr>
            </w:pPr>
            <w:r>
              <w:rPr>
                <w:rFonts w:ascii="Arial Narrow" w:eastAsia="Arial Narrow" w:hAnsi="Arial Narrow" w:cs="Arial Narrow"/>
                <w:sz w:val="20"/>
                <w:szCs w:val="20"/>
              </w:rPr>
              <w:t>1.57</w:t>
            </w:r>
          </w:p>
        </w:tc>
        <w:tc>
          <w:tcPr>
            <w:tcW w:w="9641" w:type="dxa"/>
            <w:gridSpan w:val="2"/>
            <w:tcBorders>
              <w:top w:val="single" w:sz="2" w:space="0" w:color="000000"/>
              <w:left w:val="single" w:sz="2" w:space="0" w:color="000000"/>
              <w:bottom w:val="single" w:sz="2" w:space="0" w:color="000000"/>
            </w:tcBorders>
            <w:shd w:val="clear" w:color="auto" w:fill="auto"/>
          </w:tcPr>
          <w:p w14:paraId="74D7F898" w14:textId="77777777" w:rsidR="001943F2" w:rsidRDefault="005358E3">
            <w:pPr>
              <w:pStyle w:val="LO-normal"/>
              <w:widowControl w:val="0"/>
            </w:pPr>
            <w:r>
              <w:rPr>
                <w:sz w:val="20"/>
              </w:rPr>
              <w:t>Dodání dokumentace popisující implementované struktury dat a vazby mezi nimi (datový model),</w:t>
            </w:r>
          </w:p>
          <w:p w14:paraId="1C68CABE" w14:textId="77777777" w:rsidR="001943F2" w:rsidRDefault="005358E3">
            <w:pPr>
              <w:pStyle w:val="LO-normal"/>
              <w:widowControl w:val="0"/>
            </w:pPr>
            <w:r>
              <w:rPr>
                <w:sz w:val="20"/>
              </w:rPr>
              <w:t>Udržování dokumentace v aktuálním stavu.</w:t>
            </w:r>
          </w:p>
        </w:tc>
        <w:tc>
          <w:tcPr>
            <w:tcW w:w="1133" w:type="dxa"/>
            <w:tcBorders>
              <w:top w:val="single" w:sz="2" w:space="0" w:color="000000"/>
              <w:left w:val="single" w:sz="2" w:space="0" w:color="000000"/>
              <w:bottom w:val="single" w:sz="2" w:space="0" w:color="000000"/>
            </w:tcBorders>
            <w:shd w:val="clear" w:color="auto" w:fill="auto"/>
          </w:tcPr>
          <w:p w14:paraId="7B36A7AC" w14:textId="77777777" w:rsidR="001943F2" w:rsidRDefault="005358E3">
            <w:pPr>
              <w:pStyle w:val="LO-normal"/>
              <w:widowControl w:val="0"/>
              <w:jc w:val="center"/>
              <w:rPr>
                <w:sz w:val="20"/>
              </w:rPr>
            </w:pPr>
            <w:r>
              <w:rPr>
                <w:sz w:val="20"/>
              </w:rPr>
              <w:t>10</w:t>
            </w:r>
          </w:p>
        </w:tc>
        <w:tc>
          <w:tcPr>
            <w:tcW w:w="1134" w:type="dxa"/>
            <w:tcBorders>
              <w:left w:val="single" w:sz="2" w:space="0" w:color="000000"/>
              <w:bottom w:val="single" w:sz="2" w:space="0" w:color="000000"/>
            </w:tcBorders>
            <w:shd w:val="clear" w:color="auto" w:fill="000000" w:themeFill="text1"/>
          </w:tcPr>
          <w:p w14:paraId="7ACB6AB7" w14:textId="59F62E3E"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8C9EAC9" w14:textId="1EBD29B8"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2541080C" w14:textId="77777777" w:rsidR="001943F2" w:rsidRDefault="005358E3">
            <w:pPr>
              <w:pStyle w:val="LO-normal"/>
              <w:widowControl w:val="0"/>
              <w:jc w:val="center"/>
            </w:pPr>
            <w:r>
              <w:rPr>
                <w:sz w:val="20"/>
              </w:rPr>
              <w:t>P</w:t>
            </w:r>
          </w:p>
        </w:tc>
      </w:tr>
      <w:tr w:rsidR="001943F2" w14:paraId="035C05C6" w14:textId="77777777" w:rsidTr="00D81E9C">
        <w:trPr>
          <w:cantSplit/>
        </w:trPr>
        <w:tc>
          <w:tcPr>
            <w:tcW w:w="565" w:type="dxa"/>
            <w:shd w:val="clear" w:color="auto" w:fill="auto"/>
          </w:tcPr>
          <w:p w14:paraId="559ABC5D"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1.58</w:t>
            </w:r>
          </w:p>
        </w:tc>
        <w:tc>
          <w:tcPr>
            <w:tcW w:w="9641" w:type="dxa"/>
            <w:gridSpan w:val="2"/>
            <w:tcBorders>
              <w:left w:val="single" w:sz="2" w:space="0" w:color="000000"/>
              <w:bottom w:val="single" w:sz="2" w:space="0" w:color="000000"/>
            </w:tcBorders>
            <w:shd w:val="clear" w:color="auto" w:fill="auto"/>
          </w:tcPr>
          <w:p w14:paraId="2C392596" w14:textId="77777777" w:rsidR="001943F2" w:rsidRDefault="005358E3">
            <w:pPr>
              <w:pStyle w:val="LO-normal"/>
              <w:widowControl w:val="0"/>
            </w:pPr>
            <w:r>
              <w:rPr>
                <w:sz w:val="20"/>
              </w:rPr>
              <w:t xml:space="preserve">Popis veškeré datové komunikace mezi jednotlivými subsystémy (zejména od různých výrobců) a zavedených datových rozhraní pro komunikaci s externími systémy. </w:t>
            </w:r>
          </w:p>
          <w:p w14:paraId="2763B141" w14:textId="77777777" w:rsidR="001943F2" w:rsidRDefault="005358E3">
            <w:pPr>
              <w:pStyle w:val="LO-normal"/>
              <w:widowControl w:val="0"/>
            </w:pPr>
            <w:r>
              <w:rPr>
                <w:sz w:val="20"/>
              </w:rPr>
              <w:t>Udržování dokumentace v aktuálním stavu.</w:t>
            </w:r>
          </w:p>
        </w:tc>
        <w:tc>
          <w:tcPr>
            <w:tcW w:w="1133" w:type="dxa"/>
            <w:tcBorders>
              <w:left w:val="single" w:sz="2" w:space="0" w:color="000000"/>
              <w:bottom w:val="single" w:sz="2" w:space="0" w:color="000000"/>
            </w:tcBorders>
            <w:shd w:val="clear" w:color="auto" w:fill="auto"/>
          </w:tcPr>
          <w:p w14:paraId="3693C236" w14:textId="77777777" w:rsidR="001943F2" w:rsidRDefault="005358E3">
            <w:pPr>
              <w:pStyle w:val="LO-normal"/>
              <w:widowControl w:val="0"/>
              <w:jc w:val="center"/>
              <w:rPr>
                <w:sz w:val="20"/>
              </w:rPr>
            </w:pPr>
            <w:r>
              <w:rPr>
                <w:sz w:val="20"/>
              </w:rPr>
              <w:t>10</w:t>
            </w:r>
          </w:p>
        </w:tc>
        <w:tc>
          <w:tcPr>
            <w:tcW w:w="1134" w:type="dxa"/>
            <w:tcBorders>
              <w:left w:val="single" w:sz="2" w:space="0" w:color="000000"/>
              <w:bottom w:val="single" w:sz="2" w:space="0" w:color="000000"/>
            </w:tcBorders>
            <w:shd w:val="clear" w:color="auto" w:fill="000000" w:themeFill="text1"/>
          </w:tcPr>
          <w:p w14:paraId="5D8E62EA" w14:textId="6F003BFD"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3A7587EB" w14:textId="5458D56B"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49EC2534" w14:textId="77777777" w:rsidR="001943F2" w:rsidRDefault="005358E3">
            <w:pPr>
              <w:pStyle w:val="LO-normal"/>
              <w:widowControl w:val="0"/>
              <w:jc w:val="center"/>
            </w:pPr>
            <w:r>
              <w:rPr>
                <w:sz w:val="20"/>
              </w:rPr>
              <w:t>P</w:t>
            </w:r>
          </w:p>
        </w:tc>
      </w:tr>
      <w:tr w:rsidR="001943F2" w14:paraId="67A7CA1F" w14:textId="77777777" w:rsidTr="00D81E9C">
        <w:trPr>
          <w:cantSplit/>
        </w:trPr>
        <w:tc>
          <w:tcPr>
            <w:tcW w:w="565" w:type="dxa"/>
            <w:shd w:val="clear" w:color="auto" w:fill="auto"/>
          </w:tcPr>
          <w:p w14:paraId="7C563426"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1.59</w:t>
            </w:r>
          </w:p>
        </w:tc>
        <w:tc>
          <w:tcPr>
            <w:tcW w:w="9641" w:type="dxa"/>
            <w:gridSpan w:val="2"/>
            <w:tcBorders>
              <w:top w:val="single" w:sz="2" w:space="0" w:color="000000"/>
              <w:left w:val="single" w:sz="2" w:space="0" w:color="000000"/>
              <w:bottom w:val="single" w:sz="2" w:space="0" w:color="000000"/>
            </w:tcBorders>
            <w:shd w:val="clear" w:color="auto" w:fill="E8EAF6"/>
          </w:tcPr>
          <w:p w14:paraId="121B90F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Pro moduly s komunikačním rozhraním v anglickém jazyce dodání uživatelské dokumentace v českém i v anglickém jazyce a její aktualizace při každé změně.</w:t>
            </w:r>
          </w:p>
        </w:tc>
        <w:tc>
          <w:tcPr>
            <w:tcW w:w="1133" w:type="dxa"/>
            <w:tcBorders>
              <w:top w:val="single" w:sz="2" w:space="0" w:color="000000"/>
              <w:left w:val="single" w:sz="2" w:space="0" w:color="000000"/>
              <w:bottom w:val="single" w:sz="2" w:space="0" w:color="000000"/>
            </w:tcBorders>
            <w:shd w:val="clear" w:color="auto" w:fill="E8EAF6"/>
          </w:tcPr>
          <w:p w14:paraId="4696051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w:t>
            </w:r>
          </w:p>
        </w:tc>
        <w:tc>
          <w:tcPr>
            <w:tcW w:w="1134" w:type="dxa"/>
            <w:tcBorders>
              <w:left w:val="single" w:sz="2" w:space="0" w:color="000000"/>
              <w:bottom w:val="single" w:sz="2" w:space="0" w:color="000000"/>
            </w:tcBorders>
            <w:shd w:val="clear" w:color="auto" w:fill="000000" w:themeFill="text1"/>
          </w:tcPr>
          <w:p w14:paraId="044D17C6" w14:textId="770A5C1B"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1C95BC0E" w14:textId="77777777" w:rsidR="001943F2" w:rsidRDefault="001943F2">
            <w:pPr>
              <w:widowControl w:val="0"/>
              <w:suppressAutoHyphens w:val="0"/>
              <w:spacing w:before="0"/>
              <w:jc w:val="center"/>
            </w:pPr>
          </w:p>
        </w:tc>
        <w:tc>
          <w:tcPr>
            <w:tcW w:w="963" w:type="dxa"/>
            <w:tcBorders>
              <w:top w:val="single" w:sz="2" w:space="0" w:color="000000"/>
              <w:left w:val="single" w:sz="2" w:space="0" w:color="000000"/>
              <w:bottom w:val="single" w:sz="2" w:space="0" w:color="000000"/>
              <w:right w:val="single" w:sz="2" w:space="0" w:color="000000"/>
            </w:tcBorders>
            <w:shd w:val="clear" w:color="auto" w:fill="E8EAF6"/>
          </w:tcPr>
          <w:p w14:paraId="375C369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1743ABEB" w14:textId="77777777" w:rsidTr="00D81E9C">
        <w:trPr>
          <w:cantSplit/>
        </w:trPr>
        <w:tc>
          <w:tcPr>
            <w:tcW w:w="565" w:type="dxa"/>
            <w:shd w:val="clear" w:color="auto" w:fill="auto"/>
          </w:tcPr>
          <w:p w14:paraId="2B020418"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1.60</w:t>
            </w:r>
          </w:p>
        </w:tc>
        <w:tc>
          <w:tcPr>
            <w:tcW w:w="9641" w:type="dxa"/>
            <w:gridSpan w:val="2"/>
            <w:tcBorders>
              <w:top w:val="single" w:sz="2" w:space="0" w:color="000000"/>
              <w:left w:val="single" w:sz="2" w:space="0" w:color="000000"/>
              <w:bottom w:val="single" w:sz="2" w:space="0" w:color="000000"/>
            </w:tcBorders>
            <w:shd w:val="clear" w:color="auto" w:fill="auto"/>
          </w:tcPr>
          <w:p w14:paraId="0763D7BA"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Dostupnost uživatelské dokumentace z prostředí systému (kontextová nápověda).</w:t>
            </w:r>
          </w:p>
        </w:tc>
        <w:tc>
          <w:tcPr>
            <w:tcW w:w="1133" w:type="dxa"/>
            <w:tcBorders>
              <w:top w:val="single" w:sz="2" w:space="0" w:color="000000"/>
              <w:left w:val="single" w:sz="2" w:space="0" w:color="000000"/>
              <w:bottom w:val="single" w:sz="2" w:space="0" w:color="000000"/>
            </w:tcBorders>
            <w:shd w:val="clear" w:color="auto" w:fill="auto"/>
          </w:tcPr>
          <w:p w14:paraId="1C57A73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left w:val="single" w:sz="2" w:space="0" w:color="000000"/>
              <w:bottom w:val="single" w:sz="2" w:space="0" w:color="000000"/>
            </w:tcBorders>
            <w:shd w:val="clear" w:color="auto" w:fill="000000" w:themeFill="text1"/>
          </w:tcPr>
          <w:p w14:paraId="69B73FCC" w14:textId="39655937"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36176C3F" w14:textId="637C7A1B"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3BA07F6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8C67736" w14:textId="77777777" w:rsidTr="00D81E9C">
        <w:trPr>
          <w:cantSplit/>
        </w:trPr>
        <w:tc>
          <w:tcPr>
            <w:tcW w:w="565" w:type="dxa"/>
            <w:shd w:val="clear" w:color="auto" w:fill="auto"/>
          </w:tcPr>
          <w:p w14:paraId="1A271DA1"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1.61</w:t>
            </w:r>
          </w:p>
        </w:tc>
        <w:tc>
          <w:tcPr>
            <w:tcW w:w="9641" w:type="dxa"/>
            <w:gridSpan w:val="2"/>
            <w:tcBorders>
              <w:top w:val="single" w:sz="2" w:space="0" w:color="000000"/>
              <w:left w:val="single" w:sz="2" w:space="0" w:color="000000"/>
              <w:bottom w:val="single" w:sz="2" w:space="0" w:color="000000"/>
            </w:tcBorders>
            <w:shd w:val="clear" w:color="auto" w:fill="auto"/>
          </w:tcPr>
          <w:p w14:paraId="69A8795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 dostatečném předstihu, zpravidla nejméně měsíc před vydáním nové verze systému (update, upgrade), seznamovat s plánovanými změnami a jejich funkcionalitami.</w:t>
            </w:r>
          </w:p>
        </w:tc>
        <w:tc>
          <w:tcPr>
            <w:tcW w:w="1133" w:type="dxa"/>
            <w:tcBorders>
              <w:top w:val="single" w:sz="2" w:space="0" w:color="000000"/>
              <w:left w:val="single" w:sz="2" w:space="0" w:color="000000"/>
              <w:bottom w:val="single" w:sz="2" w:space="0" w:color="000000"/>
            </w:tcBorders>
            <w:shd w:val="clear" w:color="auto" w:fill="auto"/>
          </w:tcPr>
          <w:p w14:paraId="7F44B06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092FAA5F" w14:textId="5E761B3A"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04A7C147" w14:textId="001C730B"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32AE6E3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1746633" w14:textId="77777777">
        <w:trPr>
          <w:cantSplit/>
        </w:trPr>
        <w:tc>
          <w:tcPr>
            <w:tcW w:w="565" w:type="dxa"/>
            <w:shd w:val="clear" w:color="auto" w:fill="auto"/>
          </w:tcPr>
          <w:p w14:paraId="20D846E8"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1" w:type="dxa"/>
            <w:gridSpan w:val="2"/>
            <w:shd w:val="clear" w:color="auto" w:fill="auto"/>
          </w:tcPr>
          <w:p w14:paraId="24250887"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Administrace</w:t>
            </w:r>
          </w:p>
        </w:tc>
        <w:tc>
          <w:tcPr>
            <w:tcW w:w="1133" w:type="dxa"/>
            <w:shd w:val="clear" w:color="auto" w:fill="auto"/>
          </w:tcPr>
          <w:p w14:paraId="3BC4D924" w14:textId="77777777" w:rsidR="001943F2" w:rsidRDefault="001943F2">
            <w:pPr>
              <w:widowControl w:val="0"/>
              <w:suppressAutoHyphens w:val="0"/>
              <w:spacing w:before="0"/>
              <w:jc w:val="right"/>
              <w:rPr>
                <w:rFonts w:ascii="Arial" w:hAnsi="Arial" w:cs="Arial"/>
                <w:b/>
                <w:bCs/>
                <w:sz w:val="20"/>
                <w:szCs w:val="20"/>
                <w:lang w:eastAsia="en-US"/>
              </w:rPr>
            </w:pPr>
          </w:p>
        </w:tc>
        <w:tc>
          <w:tcPr>
            <w:tcW w:w="1134" w:type="dxa"/>
            <w:shd w:val="clear" w:color="auto" w:fill="auto"/>
          </w:tcPr>
          <w:p w14:paraId="09CB1977" w14:textId="77777777" w:rsidR="001943F2" w:rsidRDefault="001943F2">
            <w:pPr>
              <w:widowControl w:val="0"/>
              <w:suppressAutoHyphens w:val="0"/>
              <w:spacing w:before="0"/>
              <w:jc w:val="right"/>
              <w:rPr>
                <w:rFonts w:ascii="Arial" w:hAnsi="Arial" w:cs="Arial"/>
                <w:b/>
                <w:bCs/>
                <w:sz w:val="20"/>
                <w:szCs w:val="20"/>
                <w:lang w:eastAsia="en-US"/>
              </w:rPr>
            </w:pPr>
          </w:p>
        </w:tc>
        <w:tc>
          <w:tcPr>
            <w:tcW w:w="1133" w:type="dxa"/>
            <w:gridSpan w:val="2"/>
            <w:shd w:val="clear" w:color="auto" w:fill="auto"/>
          </w:tcPr>
          <w:p w14:paraId="4F9CA679" w14:textId="77777777" w:rsidR="001943F2" w:rsidRDefault="001943F2">
            <w:pPr>
              <w:widowControl w:val="0"/>
              <w:suppressAutoHyphens w:val="0"/>
              <w:spacing w:before="0"/>
              <w:jc w:val="right"/>
              <w:rPr>
                <w:rFonts w:ascii="Arial" w:hAnsi="Arial" w:cs="Arial"/>
                <w:b/>
                <w:bCs/>
                <w:sz w:val="20"/>
                <w:szCs w:val="20"/>
                <w:lang w:eastAsia="en-US"/>
              </w:rPr>
            </w:pPr>
          </w:p>
        </w:tc>
        <w:tc>
          <w:tcPr>
            <w:tcW w:w="963" w:type="dxa"/>
            <w:shd w:val="clear" w:color="auto" w:fill="auto"/>
          </w:tcPr>
          <w:p w14:paraId="47AB4B4B" w14:textId="77777777" w:rsidR="001943F2" w:rsidRDefault="001943F2">
            <w:pPr>
              <w:widowControl w:val="0"/>
              <w:suppressAutoHyphens w:val="0"/>
              <w:spacing w:before="0"/>
              <w:jc w:val="right"/>
              <w:rPr>
                <w:rFonts w:ascii="Arial" w:hAnsi="Arial" w:cs="Arial"/>
                <w:b/>
                <w:bCs/>
                <w:sz w:val="20"/>
                <w:szCs w:val="20"/>
                <w:lang w:eastAsia="en-US"/>
              </w:rPr>
            </w:pPr>
          </w:p>
        </w:tc>
      </w:tr>
      <w:tr w:rsidR="001943F2" w14:paraId="4A3641AD" w14:textId="77777777" w:rsidTr="00D81E9C">
        <w:trPr>
          <w:cantSplit/>
        </w:trPr>
        <w:tc>
          <w:tcPr>
            <w:tcW w:w="565" w:type="dxa"/>
            <w:shd w:val="clear" w:color="auto" w:fill="auto"/>
          </w:tcPr>
          <w:p w14:paraId="39815FDC" w14:textId="77777777" w:rsidR="001943F2" w:rsidRDefault="005358E3">
            <w:pPr>
              <w:pStyle w:val="LO-normal"/>
              <w:widowControl w:val="0"/>
              <w:numPr>
                <w:ilvl w:val="2"/>
                <w:numId w:val="4"/>
              </w:numPr>
              <w:suppressAutoHyphens w:val="0"/>
              <w:jc w:val="center"/>
              <w:rPr>
                <w:rFonts w:ascii="Arial Narrow" w:hAnsi="Arial Narrow" w:cs="Arial Narrow"/>
                <w:sz w:val="20"/>
                <w:szCs w:val="20"/>
              </w:rPr>
            </w:pPr>
            <w:r>
              <w:rPr>
                <w:rFonts w:ascii="Arial Narrow" w:eastAsia="Arial Narrow" w:hAnsi="Arial Narrow" w:cs="Arial Narrow"/>
                <w:sz w:val="20"/>
                <w:szCs w:val="20"/>
              </w:rPr>
              <w:t>1.62</w:t>
            </w:r>
          </w:p>
        </w:tc>
        <w:tc>
          <w:tcPr>
            <w:tcW w:w="9641" w:type="dxa"/>
            <w:gridSpan w:val="2"/>
            <w:tcBorders>
              <w:top w:val="single" w:sz="2" w:space="0" w:color="000000"/>
              <w:left w:val="single" w:sz="2" w:space="0" w:color="000000"/>
              <w:bottom w:val="single" w:sz="2" w:space="0" w:color="000000"/>
            </w:tcBorders>
            <w:shd w:val="clear" w:color="auto" w:fill="auto"/>
          </w:tcPr>
          <w:p w14:paraId="334750A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Systém je provozován v testovacím a ostrém (produkčním) prostředí. Data v testovacím prostředí jsou aktualizována minimálně 1x za měsíc. Testovací prostředí odpovídá ostrému prostředí včetně nastavení uživatelských rolí a práv.</w:t>
            </w:r>
          </w:p>
        </w:tc>
        <w:tc>
          <w:tcPr>
            <w:tcW w:w="1133" w:type="dxa"/>
            <w:tcBorders>
              <w:top w:val="single" w:sz="2" w:space="0" w:color="000000"/>
              <w:left w:val="single" w:sz="2" w:space="0" w:color="000000"/>
              <w:bottom w:val="single" w:sz="2" w:space="0" w:color="000000"/>
            </w:tcBorders>
            <w:shd w:val="clear" w:color="auto" w:fill="auto"/>
          </w:tcPr>
          <w:p w14:paraId="51ED75A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1DC650FF" w14:textId="26937AEB"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top w:val="single" w:sz="2" w:space="0" w:color="000000"/>
              <w:left w:val="single" w:sz="2" w:space="0" w:color="000000"/>
              <w:bottom w:val="single" w:sz="2" w:space="0" w:color="000000"/>
            </w:tcBorders>
            <w:shd w:val="clear" w:color="auto" w:fill="000000" w:themeFill="text1"/>
          </w:tcPr>
          <w:p w14:paraId="5C1E0041" w14:textId="73FF5CAE"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05FCB19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BAEEB90" w14:textId="77777777" w:rsidTr="00D81E9C">
        <w:trPr>
          <w:cantSplit/>
        </w:trPr>
        <w:tc>
          <w:tcPr>
            <w:tcW w:w="565" w:type="dxa"/>
            <w:shd w:val="clear" w:color="auto" w:fill="auto"/>
          </w:tcPr>
          <w:p w14:paraId="1E8276CC"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1.63</w:t>
            </w:r>
          </w:p>
        </w:tc>
        <w:tc>
          <w:tcPr>
            <w:tcW w:w="9641" w:type="dxa"/>
            <w:gridSpan w:val="2"/>
            <w:tcBorders>
              <w:left w:val="single" w:sz="2" w:space="0" w:color="000000"/>
              <w:bottom w:val="single" w:sz="2" w:space="0" w:color="000000"/>
            </w:tcBorders>
            <w:shd w:val="clear" w:color="auto" w:fill="auto"/>
          </w:tcPr>
          <w:p w14:paraId="0E1427A2" w14:textId="77777777" w:rsidR="001943F2" w:rsidRDefault="005358E3">
            <w:pPr>
              <w:pStyle w:val="LO-normal"/>
              <w:widowControl w:val="0"/>
            </w:pPr>
            <w:r>
              <w:rPr>
                <w:sz w:val="20"/>
              </w:rPr>
              <w:t>Funkce superuživatele, tj. možnost administrátorů přihlásit nebo přepnout se do libovolného uživatelského účtu se všemi jeho oprávněními a nastaveními včetně auditního záznamu o přepnutí do logu.</w:t>
            </w:r>
          </w:p>
        </w:tc>
        <w:tc>
          <w:tcPr>
            <w:tcW w:w="1133" w:type="dxa"/>
            <w:tcBorders>
              <w:left w:val="single" w:sz="2" w:space="0" w:color="000000"/>
              <w:bottom w:val="single" w:sz="2" w:space="0" w:color="000000"/>
            </w:tcBorders>
            <w:shd w:val="clear" w:color="auto" w:fill="auto"/>
          </w:tcPr>
          <w:p w14:paraId="36413C2E" w14:textId="77777777" w:rsidR="001943F2" w:rsidRDefault="005358E3">
            <w:pPr>
              <w:pStyle w:val="LO-normal"/>
              <w:widowControl w:val="0"/>
              <w:jc w:val="center"/>
              <w:rPr>
                <w:sz w:val="20"/>
              </w:rPr>
            </w:pPr>
            <w:r>
              <w:rPr>
                <w:sz w:val="20"/>
              </w:rPr>
              <w:t>10</w:t>
            </w:r>
          </w:p>
        </w:tc>
        <w:tc>
          <w:tcPr>
            <w:tcW w:w="1134" w:type="dxa"/>
            <w:tcBorders>
              <w:left w:val="single" w:sz="2" w:space="0" w:color="000000"/>
              <w:bottom w:val="single" w:sz="2" w:space="0" w:color="000000"/>
            </w:tcBorders>
            <w:shd w:val="clear" w:color="auto" w:fill="000000" w:themeFill="text1"/>
          </w:tcPr>
          <w:p w14:paraId="7FAE91BD" w14:textId="4E4CE788"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71A087A" w14:textId="02DF5F05"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6CC4243B" w14:textId="77777777" w:rsidR="001943F2" w:rsidRDefault="005358E3">
            <w:pPr>
              <w:pStyle w:val="LO-normal"/>
              <w:widowControl w:val="0"/>
              <w:jc w:val="center"/>
            </w:pPr>
            <w:r>
              <w:rPr>
                <w:sz w:val="20"/>
              </w:rPr>
              <w:t>P</w:t>
            </w:r>
          </w:p>
        </w:tc>
      </w:tr>
      <w:tr w:rsidR="001943F2" w14:paraId="519AA229" w14:textId="77777777" w:rsidTr="00D81E9C">
        <w:trPr>
          <w:cantSplit/>
        </w:trPr>
        <w:tc>
          <w:tcPr>
            <w:tcW w:w="565" w:type="dxa"/>
            <w:shd w:val="clear" w:color="auto" w:fill="auto"/>
          </w:tcPr>
          <w:p w14:paraId="408FBE2B"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1.64</w:t>
            </w:r>
          </w:p>
        </w:tc>
        <w:tc>
          <w:tcPr>
            <w:tcW w:w="9641" w:type="dxa"/>
            <w:gridSpan w:val="2"/>
            <w:tcBorders>
              <w:top w:val="single" w:sz="2" w:space="0" w:color="000000"/>
              <w:left w:val="single" w:sz="2" w:space="0" w:color="000000"/>
              <w:bottom w:val="single" w:sz="2" w:space="0" w:color="000000"/>
            </w:tcBorders>
            <w:shd w:val="clear" w:color="auto" w:fill="auto"/>
          </w:tcPr>
          <w:p w14:paraId="657F3CB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Tvorba, správa, parametrizace, přidělování a odstraňování uživatelských rolí.</w:t>
            </w:r>
          </w:p>
        </w:tc>
        <w:tc>
          <w:tcPr>
            <w:tcW w:w="1133" w:type="dxa"/>
            <w:tcBorders>
              <w:top w:val="single" w:sz="2" w:space="0" w:color="000000"/>
              <w:left w:val="single" w:sz="2" w:space="0" w:color="000000"/>
              <w:bottom w:val="single" w:sz="2" w:space="0" w:color="000000"/>
            </w:tcBorders>
            <w:shd w:val="clear" w:color="auto" w:fill="auto"/>
          </w:tcPr>
          <w:p w14:paraId="5D48B15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48C90CCF" w14:textId="7EDCE74D"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3FD3ABD" w14:textId="775B2665"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04C340D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76F5371" w14:textId="77777777" w:rsidTr="00D81E9C">
        <w:trPr>
          <w:cantSplit/>
        </w:trPr>
        <w:tc>
          <w:tcPr>
            <w:tcW w:w="565" w:type="dxa"/>
            <w:shd w:val="clear" w:color="auto" w:fill="auto"/>
          </w:tcPr>
          <w:p w14:paraId="344BF1FC"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1.65</w:t>
            </w:r>
          </w:p>
        </w:tc>
        <w:tc>
          <w:tcPr>
            <w:tcW w:w="9641" w:type="dxa"/>
            <w:gridSpan w:val="2"/>
            <w:tcBorders>
              <w:top w:val="single" w:sz="2" w:space="0" w:color="000000"/>
              <w:left w:val="single" w:sz="2" w:space="0" w:color="000000"/>
              <w:bottom w:val="single" w:sz="2" w:space="0" w:color="000000"/>
            </w:tcBorders>
            <w:shd w:val="clear" w:color="auto" w:fill="auto"/>
          </w:tcPr>
          <w:p w14:paraId="608F2A62" w14:textId="77777777" w:rsidR="001943F2" w:rsidRDefault="005358E3">
            <w:pPr>
              <w:widowControl w:val="0"/>
              <w:suppressAutoHyphens w:val="0"/>
              <w:spacing w:before="0"/>
            </w:pPr>
            <w:r>
              <w:rPr>
                <w:rFonts w:ascii="Arial" w:hAnsi="Arial" w:cs="Arial"/>
                <w:sz w:val="20"/>
                <w:szCs w:val="20"/>
                <w:lang w:eastAsia="en-US"/>
              </w:rPr>
              <w:t>Přidělování, odebírání a editace rolí a přístupových práv uživatelům pro čtení/zápis na úrovni:</w:t>
            </w:r>
          </w:p>
          <w:p w14:paraId="6F59E9A2" w14:textId="77777777" w:rsidR="001943F2" w:rsidRDefault="005358E3">
            <w:pPr>
              <w:widowControl w:val="0"/>
              <w:suppressAutoHyphens w:val="0"/>
              <w:spacing w:before="0"/>
            </w:pPr>
            <w:r>
              <w:rPr>
                <w:rFonts w:ascii="Arial" w:hAnsi="Arial" w:cs="Arial"/>
                <w:sz w:val="20"/>
                <w:szCs w:val="20"/>
                <w:lang w:eastAsia="en-US"/>
              </w:rPr>
              <w:t>- celého ústavu</w:t>
            </w:r>
          </w:p>
          <w:p w14:paraId="6764EB9A" w14:textId="77777777" w:rsidR="001943F2" w:rsidRDefault="005358E3">
            <w:pPr>
              <w:widowControl w:val="0"/>
              <w:suppressAutoHyphens w:val="0"/>
              <w:spacing w:before="0"/>
            </w:pPr>
            <w:r>
              <w:rPr>
                <w:rFonts w:ascii="Arial" w:hAnsi="Arial" w:cs="Arial"/>
                <w:sz w:val="20"/>
                <w:szCs w:val="20"/>
                <w:lang w:eastAsia="en-US"/>
              </w:rPr>
              <w:t>- sekce</w:t>
            </w:r>
          </w:p>
          <w:p w14:paraId="25AF679C" w14:textId="77777777" w:rsidR="001943F2" w:rsidRDefault="005358E3">
            <w:pPr>
              <w:widowControl w:val="0"/>
              <w:suppressAutoHyphens w:val="0"/>
              <w:spacing w:before="0"/>
            </w:pPr>
            <w:r>
              <w:rPr>
                <w:rFonts w:ascii="Arial" w:hAnsi="Arial" w:cs="Arial"/>
                <w:sz w:val="20"/>
                <w:szCs w:val="20"/>
                <w:lang w:eastAsia="en-US"/>
              </w:rPr>
              <w:t>- oddělení (nákladového střediska)</w:t>
            </w:r>
          </w:p>
          <w:p w14:paraId="55269E64" w14:textId="77777777" w:rsidR="001943F2" w:rsidRDefault="005358E3">
            <w:pPr>
              <w:widowControl w:val="0"/>
              <w:suppressAutoHyphens w:val="0"/>
              <w:spacing w:before="0"/>
            </w:pPr>
            <w:r>
              <w:rPr>
                <w:rFonts w:ascii="Arial" w:hAnsi="Arial" w:cs="Arial"/>
                <w:sz w:val="20"/>
                <w:szCs w:val="20"/>
                <w:lang w:eastAsia="en-US"/>
              </w:rPr>
              <w:t>- funkcí systému</w:t>
            </w:r>
          </w:p>
          <w:p w14:paraId="4597508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akce (zakázky).</w:t>
            </w:r>
          </w:p>
        </w:tc>
        <w:tc>
          <w:tcPr>
            <w:tcW w:w="1133" w:type="dxa"/>
            <w:tcBorders>
              <w:top w:val="single" w:sz="2" w:space="0" w:color="000000"/>
              <w:left w:val="single" w:sz="2" w:space="0" w:color="000000"/>
              <w:bottom w:val="single" w:sz="2" w:space="0" w:color="000000"/>
            </w:tcBorders>
            <w:shd w:val="clear" w:color="auto" w:fill="auto"/>
          </w:tcPr>
          <w:p w14:paraId="58F9EC1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06E40BE6" w14:textId="1FCFAF9E"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75A93797" w14:textId="7BA2637D"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77C68F2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F9099B5" w14:textId="77777777" w:rsidTr="00D81E9C">
        <w:trPr>
          <w:cantSplit/>
        </w:trPr>
        <w:tc>
          <w:tcPr>
            <w:tcW w:w="565" w:type="dxa"/>
            <w:shd w:val="clear" w:color="auto" w:fill="auto"/>
          </w:tcPr>
          <w:p w14:paraId="24E0E268"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lastRenderedPageBreak/>
              <w:t>1.66</w:t>
            </w:r>
          </w:p>
        </w:tc>
        <w:tc>
          <w:tcPr>
            <w:tcW w:w="9641" w:type="dxa"/>
            <w:gridSpan w:val="2"/>
            <w:tcBorders>
              <w:top w:val="single" w:sz="2" w:space="0" w:color="000000"/>
              <w:left w:val="single" w:sz="2" w:space="0" w:color="000000"/>
              <w:bottom w:val="single" w:sz="2" w:space="0" w:color="000000"/>
            </w:tcBorders>
            <w:shd w:val="clear" w:color="auto" w:fill="auto"/>
          </w:tcPr>
          <w:p w14:paraId="625A66C7"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Možnost nastavit u uživatelů návaznost přístupů na zaměstnanecký poměr – automatizované ukončení přístupů s ukončením pracovního poměru (s možností ruční editace). Možnost zadat automatickou notifikaci (e-mailem) na zvolenou adresu (správce LDAP).</w:t>
            </w:r>
          </w:p>
        </w:tc>
        <w:tc>
          <w:tcPr>
            <w:tcW w:w="1133" w:type="dxa"/>
            <w:tcBorders>
              <w:top w:val="single" w:sz="2" w:space="0" w:color="000000"/>
              <w:left w:val="single" w:sz="2" w:space="0" w:color="000000"/>
              <w:bottom w:val="single" w:sz="2" w:space="0" w:color="000000"/>
            </w:tcBorders>
            <w:shd w:val="clear" w:color="auto" w:fill="auto"/>
          </w:tcPr>
          <w:p w14:paraId="4125C69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613FA68E" w14:textId="3FEB0763"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61E5756B" w14:textId="7D9107F4"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3AD66FE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10E324E" w14:textId="77777777">
        <w:trPr>
          <w:cantSplit/>
        </w:trPr>
        <w:tc>
          <w:tcPr>
            <w:tcW w:w="565" w:type="dxa"/>
            <w:shd w:val="clear" w:color="auto" w:fill="auto"/>
          </w:tcPr>
          <w:p w14:paraId="7965A0F2"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1" w:type="dxa"/>
            <w:gridSpan w:val="2"/>
            <w:shd w:val="clear" w:color="auto" w:fill="auto"/>
          </w:tcPr>
          <w:p w14:paraId="4ADC6F35"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Personalizované rozhraní uživatele</w:t>
            </w:r>
          </w:p>
        </w:tc>
        <w:tc>
          <w:tcPr>
            <w:tcW w:w="1133" w:type="dxa"/>
            <w:shd w:val="clear" w:color="auto" w:fill="auto"/>
          </w:tcPr>
          <w:p w14:paraId="05A31182"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4" w:type="dxa"/>
            <w:shd w:val="clear" w:color="auto" w:fill="auto"/>
          </w:tcPr>
          <w:p w14:paraId="5BE3661E"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3" w:type="dxa"/>
            <w:gridSpan w:val="2"/>
            <w:shd w:val="clear" w:color="auto" w:fill="auto"/>
          </w:tcPr>
          <w:p w14:paraId="3DD16816"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963" w:type="dxa"/>
            <w:shd w:val="clear" w:color="auto" w:fill="auto"/>
          </w:tcPr>
          <w:p w14:paraId="2592F002" w14:textId="77777777" w:rsidR="001943F2" w:rsidRDefault="001943F2">
            <w:pPr>
              <w:widowControl w:val="0"/>
              <w:suppressAutoHyphens w:val="0"/>
              <w:spacing w:before="0"/>
              <w:jc w:val="right"/>
              <w:rPr>
                <w:rFonts w:ascii="Arial" w:hAnsi="Arial" w:cs="Arial"/>
                <w:b/>
                <w:bCs/>
                <w:color w:val="000000"/>
                <w:sz w:val="20"/>
                <w:szCs w:val="20"/>
                <w:lang w:eastAsia="en-US"/>
              </w:rPr>
            </w:pPr>
          </w:p>
        </w:tc>
      </w:tr>
      <w:tr w:rsidR="001943F2" w14:paraId="3EC41581" w14:textId="77777777" w:rsidTr="00D81E9C">
        <w:tc>
          <w:tcPr>
            <w:tcW w:w="565" w:type="dxa"/>
            <w:shd w:val="clear" w:color="auto" w:fill="auto"/>
          </w:tcPr>
          <w:p w14:paraId="68AC88F0" w14:textId="77777777" w:rsidR="001943F2" w:rsidRDefault="005358E3">
            <w:pPr>
              <w:pStyle w:val="LO-normal"/>
              <w:widowControl w:val="0"/>
              <w:numPr>
                <w:ilvl w:val="2"/>
                <w:numId w:val="4"/>
              </w:numPr>
              <w:suppressAutoHyphens w:val="0"/>
              <w:jc w:val="center"/>
              <w:rPr>
                <w:rFonts w:ascii="Arial Narrow" w:hAnsi="Arial Narrow" w:cs="Arial Narrow"/>
                <w:sz w:val="20"/>
                <w:szCs w:val="20"/>
              </w:rPr>
            </w:pPr>
            <w:r>
              <w:rPr>
                <w:rFonts w:ascii="Arial Narrow" w:eastAsia="Arial Narrow" w:hAnsi="Arial Narrow" w:cs="Arial Narrow"/>
                <w:sz w:val="20"/>
                <w:szCs w:val="20"/>
              </w:rPr>
              <w:t>1.67</w:t>
            </w:r>
          </w:p>
        </w:tc>
        <w:tc>
          <w:tcPr>
            <w:tcW w:w="9641" w:type="dxa"/>
            <w:gridSpan w:val="2"/>
            <w:tcBorders>
              <w:top w:val="single" w:sz="2" w:space="0" w:color="000000"/>
              <w:left w:val="single" w:sz="2" w:space="0" w:color="000000"/>
              <w:bottom w:val="single" w:sz="2" w:space="0" w:color="000000"/>
            </w:tcBorders>
            <w:shd w:val="clear" w:color="auto" w:fill="auto"/>
          </w:tcPr>
          <w:p w14:paraId="3E0E5EA4" w14:textId="77777777" w:rsidR="001943F2" w:rsidRDefault="005358E3">
            <w:pPr>
              <w:widowControl w:val="0"/>
              <w:suppressAutoHyphens w:val="0"/>
              <w:spacing w:before="0"/>
              <w:rPr>
                <w:rFonts w:ascii="Arial" w:hAnsi="Arial" w:cs="Arial"/>
              </w:rPr>
            </w:pPr>
            <w:r>
              <w:rPr>
                <w:rFonts w:ascii="Arial" w:hAnsi="Arial" w:cs="Arial"/>
                <w:sz w:val="20"/>
                <w:szCs w:val="20"/>
                <w:lang w:eastAsia="en-US"/>
              </w:rPr>
              <w:t xml:space="preserve">Každý zaměstnanec má personalizovaný přístup k informacím, které se ho týkají – přístup musí být umožněn přes běžné internetové prohlížeče </w:t>
            </w:r>
            <w:r>
              <w:rPr>
                <w:rFonts w:ascii="Arial" w:eastAsia="Arial" w:hAnsi="Arial" w:cs="Arial"/>
                <w:sz w:val="20"/>
                <w:szCs w:val="22"/>
                <w:lang w:eastAsia="en-US"/>
              </w:rPr>
              <w:t>z volného internetu (mimo akademickou síť)</w:t>
            </w:r>
            <w:r>
              <w:rPr>
                <w:rFonts w:ascii="Arial" w:hAnsi="Arial" w:cs="Arial"/>
                <w:sz w:val="20"/>
                <w:szCs w:val="20"/>
                <w:lang w:eastAsia="en-US"/>
              </w:rPr>
              <w:t xml:space="preserve">. Přístup musí být pro prohlížení (sledování stavu) i pro zadávání údajů (vytváření nových záznamů) včetně historie stavů ve </w:t>
            </w:r>
            <w:proofErr w:type="spellStart"/>
            <w:r>
              <w:rPr>
                <w:rFonts w:ascii="Arial" w:hAnsi="Arial" w:cs="Arial"/>
                <w:sz w:val="20"/>
                <w:szCs w:val="20"/>
                <w:lang w:eastAsia="en-US"/>
              </w:rPr>
              <w:t>workflow</w:t>
            </w:r>
            <w:proofErr w:type="spellEnd"/>
            <w:r>
              <w:rPr>
                <w:rFonts w:ascii="Arial" w:hAnsi="Arial" w:cs="Arial"/>
                <w:sz w:val="20"/>
                <w:szCs w:val="20"/>
                <w:lang w:eastAsia="en-US"/>
              </w:rPr>
              <w:t>. Základní informace zprostředkovávané personalizovaným rozhraním uživatele zaměstnanci:</w:t>
            </w:r>
          </w:p>
          <w:p w14:paraId="4851924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 Vlastní mzdové údaje, elektronická výplatní páska, dovolená, personální dokumenty (smlouvy, </w:t>
            </w:r>
            <w:proofErr w:type="gramStart"/>
            <w:r>
              <w:rPr>
                <w:rFonts w:ascii="Arial" w:hAnsi="Arial" w:cs="Arial"/>
                <w:sz w:val="20"/>
                <w:szCs w:val="20"/>
                <w:lang w:eastAsia="en-US"/>
              </w:rPr>
              <w:t>dohody….</w:t>
            </w:r>
            <w:proofErr w:type="gramEnd"/>
            <w:r>
              <w:rPr>
                <w:rFonts w:ascii="Arial" w:hAnsi="Arial" w:cs="Arial"/>
                <w:sz w:val="20"/>
                <w:szCs w:val="20"/>
                <w:lang w:eastAsia="en-US"/>
              </w:rPr>
              <w:t>)</w:t>
            </w:r>
          </w:p>
          <w:p w14:paraId="7C66237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 Majetek jemu svěřený, žádost o převod a vyřazení majetku (schvalovací </w:t>
            </w:r>
            <w:proofErr w:type="spellStart"/>
            <w:r>
              <w:rPr>
                <w:rFonts w:ascii="Arial" w:hAnsi="Arial" w:cs="Arial"/>
                <w:sz w:val="20"/>
                <w:szCs w:val="20"/>
                <w:lang w:eastAsia="en-US"/>
              </w:rPr>
              <w:t>workflow</w:t>
            </w:r>
            <w:proofErr w:type="spellEnd"/>
            <w:r>
              <w:rPr>
                <w:rFonts w:ascii="Arial" w:hAnsi="Arial" w:cs="Arial"/>
                <w:sz w:val="20"/>
                <w:szCs w:val="20"/>
                <w:lang w:eastAsia="en-US"/>
              </w:rPr>
              <w:t>).</w:t>
            </w:r>
          </w:p>
          <w:p w14:paraId="756C168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 Smlouvy, u kterých je uveden jako odpovědná osoba (schvalovací </w:t>
            </w:r>
            <w:proofErr w:type="spellStart"/>
            <w:r>
              <w:rPr>
                <w:rFonts w:ascii="Arial" w:hAnsi="Arial" w:cs="Arial"/>
                <w:sz w:val="20"/>
                <w:szCs w:val="20"/>
                <w:lang w:eastAsia="en-US"/>
              </w:rPr>
              <w:t>workflow</w:t>
            </w:r>
            <w:proofErr w:type="spellEnd"/>
            <w:r>
              <w:rPr>
                <w:rFonts w:ascii="Arial" w:hAnsi="Arial" w:cs="Arial"/>
                <w:sz w:val="20"/>
                <w:szCs w:val="20"/>
                <w:lang w:eastAsia="en-US"/>
              </w:rPr>
              <w:t>).</w:t>
            </w:r>
          </w:p>
          <w:p w14:paraId="4EA901C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 Žádanky a objednávky, které vytvořil (schvalovací </w:t>
            </w:r>
            <w:proofErr w:type="spellStart"/>
            <w:r>
              <w:rPr>
                <w:rFonts w:ascii="Arial" w:hAnsi="Arial" w:cs="Arial"/>
                <w:sz w:val="20"/>
                <w:szCs w:val="20"/>
                <w:lang w:eastAsia="en-US"/>
              </w:rPr>
              <w:t>workflow</w:t>
            </w:r>
            <w:proofErr w:type="spellEnd"/>
            <w:r>
              <w:rPr>
                <w:rFonts w:ascii="Arial" w:hAnsi="Arial" w:cs="Arial"/>
                <w:sz w:val="20"/>
                <w:szCs w:val="20"/>
                <w:lang w:eastAsia="en-US"/>
              </w:rPr>
              <w:t>).</w:t>
            </w:r>
          </w:p>
          <w:p w14:paraId="44B6D75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 Cestovní příkazy (schvalovací </w:t>
            </w:r>
            <w:proofErr w:type="spellStart"/>
            <w:r>
              <w:rPr>
                <w:rFonts w:ascii="Arial" w:hAnsi="Arial" w:cs="Arial"/>
                <w:sz w:val="20"/>
                <w:szCs w:val="20"/>
                <w:lang w:eastAsia="en-US"/>
              </w:rPr>
              <w:t>workflow</w:t>
            </w:r>
            <w:proofErr w:type="spellEnd"/>
            <w:r>
              <w:rPr>
                <w:rFonts w:ascii="Arial" w:hAnsi="Arial" w:cs="Arial"/>
                <w:sz w:val="20"/>
                <w:szCs w:val="20"/>
                <w:lang w:eastAsia="en-US"/>
              </w:rPr>
              <w:t>).</w:t>
            </w:r>
          </w:p>
          <w:p w14:paraId="356FCB1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 Docházka a nepřítomnosti na pracovišti (dovolená, placené volno, nemoc ...) - včetně schvalovacího </w:t>
            </w:r>
            <w:proofErr w:type="spellStart"/>
            <w:r>
              <w:rPr>
                <w:rFonts w:ascii="Arial" w:hAnsi="Arial" w:cs="Arial"/>
                <w:sz w:val="20"/>
                <w:szCs w:val="20"/>
                <w:lang w:eastAsia="en-US"/>
              </w:rPr>
              <w:t>workflow</w:t>
            </w:r>
            <w:proofErr w:type="spellEnd"/>
            <w:r>
              <w:rPr>
                <w:rFonts w:ascii="Arial" w:hAnsi="Arial" w:cs="Arial"/>
                <w:sz w:val="20"/>
                <w:szCs w:val="20"/>
                <w:lang w:eastAsia="en-US"/>
              </w:rPr>
              <w:t>.</w:t>
            </w:r>
          </w:p>
        </w:tc>
        <w:tc>
          <w:tcPr>
            <w:tcW w:w="1133" w:type="dxa"/>
            <w:tcBorders>
              <w:top w:val="single" w:sz="2" w:space="0" w:color="000000"/>
              <w:left w:val="single" w:sz="2" w:space="0" w:color="000000"/>
              <w:bottom w:val="single" w:sz="2" w:space="0" w:color="000000"/>
            </w:tcBorders>
            <w:shd w:val="clear" w:color="auto" w:fill="auto"/>
          </w:tcPr>
          <w:p w14:paraId="1CD025A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78422746" w14:textId="7E12B50E"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top w:val="single" w:sz="2" w:space="0" w:color="000000"/>
              <w:left w:val="single" w:sz="2" w:space="0" w:color="000000"/>
              <w:bottom w:val="single" w:sz="2" w:space="0" w:color="000000"/>
            </w:tcBorders>
            <w:shd w:val="clear" w:color="auto" w:fill="000000" w:themeFill="text1"/>
          </w:tcPr>
          <w:p w14:paraId="1CE9A8EF" w14:textId="36874299"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14:paraId="4B02A01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DE443AD" w14:textId="77777777" w:rsidTr="00D81E9C">
        <w:trPr>
          <w:cantSplit/>
        </w:trPr>
        <w:tc>
          <w:tcPr>
            <w:tcW w:w="565" w:type="dxa"/>
            <w:shd w:val="clear" w:color="auto" w:fill="auto"/>
          </w:tcPr>
          <w:p w14:paraId="0379C178"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1.68</w:t>
            </w:r>
          </w:p>
        </w:tc>
        <w:tc>
          <w:tcPr>
            <w:tcW w:w="9641" w:type="dxa"/>
            <w:gridSpan w:val="2"/>
            <w:tcBorders>
              <w:left w:val="single" w:sz="2" w:space="0" w:color="000000"/>
              <w:bottom w:val="single" w:sz="2" w:space="0" w:color="000000"/>
            </w:tcBorders>
            <w:shd w:val="clear" w:color="auto" w:fill="auto"/>
          </w:tcPr>
          <w:p w14:paraId="70FFD6A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Přístup k informacím je pro schvalovatele rozšířen proti běžnému zaměstnanci o všechny záznamy, ve kterých prováděl schvalování.</w:t>
            </w:r>
          </w:p>
        </w:tc>
        <w:tc>
          <w:tcPr>
            <w:tcW w:w="1133" w:type="dxa"/>
            <w:tcBorders>
              <w:left w:val="single" w:sz="2" w:space="0" w:color="000000"/>
              <w:bottom w:val="single" w:sz="2" w:space="0" w:color="000000"/>
            </w:tcBorders>
            <w:shd w:val="clear" w:color="auto" w:fill="auto"/>
          </w:tcPr>
          <w:p w14:paraId="21D9EDF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408B63AA" w14:textId="038CE6CA"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3E7B546A" w14:textId="2EB8D33F"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1C62305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ECF7E92" w14:textId="77777777" w:rsidTr="00D81E9C">
        <w:trPr>
          <w:cantSplit/>
        </w:trPr>
        <w:tc>
          <w:tcPr>
            <w:tcW w:w="565" w:type="dxa"/>
            <w:shd w:val="clear" w:color="auto" w:fill="auto"/>
          </w:tcPr>
          <w:p w14:paraId="39054327"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1.69</w:t>
            </w:r>
          </w:p>
        </w:tc>
        <w:tc>
          <w:tcPr>
            <w:tcW w:w="9641" w:type="dxa"/>
            <w:gridSpan w:val="2"/>
            <w:tcBorders>
              <w:left w:val="single" w:sz="2" w:space="0" w:color="000000"/>
              <w:bottom w:val="single" w:sz="2" w:space="0" w:color="000000"/>
            </w:tcBorders>
            <w:shd w:val="clear" w:color="auto" w:fill="auto"/>
          </w:tcPr>
          <w:p w14:paraId="19EDFA0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Přístup k informacím je pro vedoucího zaměstnance a vedoucího akce proti běžnému zaměstnanci rozšířen o všechny záznamy, které se týkají jeho podřízených nebo spolupracovníků na akci.</w:t>
            </w:r>
          </w:p>
        </w:tc>
        <w:tc>
          <w:tcPr>
            <w:tcW w:w="1133" w:type="dxa"/>
            <w:tcBorders>
              <w:left w:val="single" w:sz="2" w:space="0" w:color="000000"/>
              <w:bottom w:val="single" w:sz="2" w:space="0" w:color="000000"/>
            </w:tcBorders>
            <w:shd w:val="clear" w:color="auto" w:fill="auto"/>
          </w:tcPr>
          <w:p w14:paraId="599D7D4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09DB5F51" w14:textId="459245E0"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3FE45016" w14:textId="4F7E9120"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34E1358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23F93F9" w14:textId="77777777" w:rsidTr="00D81E9C">
        <w:trPr>
          <w:cantSplit/>
        </w:trPr>
        <w:tc>
          <w:tcPr>
            <w:tcW w:w="565" w:type="dxa"/>
            <w:shd w:val="clear" w:color="auto" w:fill="auto"/>
          </w:tcPr>
          <w:p w14:paraId="39376A8D"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1.70</w:t>
            </w:r>
          </w:p>
        </w:tc>
        <w:tc>
          <w:tcPr>
            <w:tcW w:w="9641" w:type="dxa"/>
            <w:gridSpan w:val="2"/>
            <w:tcBorders>
              <w:left w:val="single" w:sz="2" w:space="0" w:color="000000"/>
              <w:bottom w:val="single" w:sz="2" w:space="0" w:color="000000"/>
            </w:tcBorders>
            <w:shd w:val="clear" w:color="auto" w:fill="auto"/>
          </w:tcPr>
          <w:p w14:paraId="1DFF6FF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Sekretářka (asistentka) má mimo údaje, týkající se své osoby, možnost provádět záznamy i za zaměstnance oddělení (např. nepřítomnost, cestovní příkaz).</w:t>
            </w:r>
          </w:p>
        </w:tc>
        <w:tc>
          <w:tcPr>
            <w:tcW w:w="1133" w:type="dxa"/>
            <w:tcBorders>
              <w:left w:val="single" w:sz="2" w:space="0" w:color="000000"/>
              <w:bottom w:val="single" w:sz="2" w:space="0" w:color="000000"/>
            </w:tcBorders>
            <w:shd w:val="clear" w:color="auto" w:fill="auto"/>
          </w:tcPr>
          <w:p w14:paraId="6B76971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3F902B92" w14:textId="782CA9AC" w:rsidR="001943F2" w:rsidRDefault="001943F2">
            <w:pPr>
              <w:widowControl w:val="0"/>
              <w:suppressAutoHyphens w:val="0"/>
              <w:spacing w:before="0"/>
              <w:jc w:val="center"/>
              <w:rPr>
                <w:rFonts w:ascii="Arial" w:hAnsi="Arial" w:cs="Arial"/>
                <w:i/>
                <w:iCs/>
                <w:sz w:val="20"/>
                <w:szCs w:val="20"/>
                <w:lang w:eastAsia="en-US"/>
              </w:rPr>
            </w:pPr>
          </w:p>
        </w:tc>
        <w:tc>
          <w:tcPr>
            <w:tcW w:w="1133" w:type="dxa"/>
            <w:gridSpan w:val="2"/>
            <w:tcBorders>
              <w:left w:val="single" w:sz="2" w:space="0" w:color="000000"/>
              <w:bottom w:val="single" w:sz="2" w:space="0" w:color="000000"/>
            </w:tcBorders>
            <w:shd w:val="clear" w:color="auto" w:fill="000000" w:themeFill="text1"/>
          </w:tcPr>
          <w:p w14:paraId="18E45995" w14:textId="178F86A2" w:rsidR="001943F2" w:rsidRDefault="001943F2">
            <w:pPr>
              <w:widowControl w:val="0"/>
              <w:suppressAutoHyphens w:val="0"/>
              <w:spacing w:before="0"/>
              <w:jc w:val="center"/>
              <w:rPr>
                <w:rFonts w:ascii="Arial" w:hAnsi="Arial" w:cs="Arial"/>
                <w:i/>
                <w:iCs/>
                <w:sz w:val="20"/>
                <w:szCs w:val="20"/>
                <w:lang w:eastAsia="en-US"/>
              </w:rPr>
            </w:pPr>
          </w:p>
        </w:tc>
        <w:tc>
          <w:tcPr>
            <w:tcW w:w="963" w:type="dxa"/>
            <w:tcBorders>
              <w:left w:val="single" w:sz="2" w:space="0" w:color="000000"/>
              <w:bottom w:val="single" w:sz="2" w:space="0" w:color="000000"/>
              <w:right w:val="single" w:sz="2" w:space="0" w:color="000000"/>
            </w:tcBorders>
            <w:shd w:val="clear" w:color="auto" w:fill="auto"/>
          </w:tcPr>
          <w:p w14:paraId="0B4D5EE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1195AAE" w14:textId="77777777">
        <w:trPr>
          <w:cantSplit/>
          <w:trHeight w:val="240"/>
        </w:trPr>
        <w:tc>
          <w:tcPr>
            <w:tcW w:w="565" w:type="dxa"/>
            <w:shd w:val="clear" w:color="auto" w:fill="auto"/>
          </w:tcPr>
          <w:p w14:paraId="4C1C842F" w14:textId="77777777" w:rsidR="001943F2" w:rsidRDefault="001943F2">
            <w:pPr>
              <w:pStyle w:val="LO-normal"/>
              <w:widowControl w:val="0"/>
              <w:numPr>
                <w:ilvl w:val="2"/>
                <w:numId w:val="4"/>
              </w:numPr>
              <w:jc w:val="center"/>
              <w:rPr>
                <w:rFonts w:ascii="Arial Narrow" w:eastAsia="Arial Narrow" w:hAnsi="Arial Narrow" w:cs="Arial Narrow"/>
                <w:sz w:val="20"/>
              </w:rPr>
            </w:pPr>
          </w:p>
        </w:tc>
        <w:tc>
          <w:tcPr>
            <w:tcW w:w="14004" w:type="dxa"/>
            <w:gridSpan w:val="7"/>
            <w:tcBorders>
              <w:top w:val="single" w:sz="2" w:space="0" w:color="000000"/>
              <w:bottom w:val="single" w:sz="2" w:space="0" w:color="000000"/>
            </w:tcBorders>
            <w:shd w:val="clear" w:color="auto" w:fill="auto"/>
          </w:tcPr>
          <w:p w14:paraId="7D07D8E9" w14:textId="64762DDC" w:rsidR="001943F2" w:rsidRDefault="001943F2">
            <w:pPr>
              <w:pStyle w:val="LO-normal"/>
              <w:widowControl w:val="0"/>
              <w:numPr>
                <w:ilvl w:val="2"/>
                <w:numId w:val="4"/>
              </w:numPr>
              <w:rPr>
                <w:b/>
                <w:sz w:val="20"/>
              </w:rPr>
            </w:pPr>
          </w:p>
        </w:tc>
      </w:tr>
      <w:tr w:rsidR="001943F2" w14:paraId="6483200C" w14:textId="77777777" w:rsidTr="00D81E9C">
        <w:trPr>
          <w:cantSplit/>
          <w:trHeight w:val="240"/>
        </w:trPr>
        <w:tc>
          <w:tcPr>
            <w:tcW w:w="565" w:type="dxa"/>
          </w:tcPr>
          <w:p w14:paraId="34B89EC0"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1.71</w:t>
            </w:r>
          </w:p>
        </w:tc>
        <w:tc>
          <w:tcPr>
            <w:tcW w:w="9631" w:type="dxa"/>
            <w:tcBorders>
              <w:left w:val="single" w:sz="2" w:space="0" w:color="000000"/>
              <w:bottom w:val="single" w:sz="2" w:space="0" w:color="000000"/>
            </w:tcBorders>
            <w:shd w:val="clear" w:color="auto" w:fill="E8EAF6"/>
          </w:tcPr>
          <w:p w14:paraId="29AF07EA" w14:textId="77777777" w:rsidR="001943F2" w:rsidRDefault="005358E3">
            <w:pPr>
              <w:pStyle w:val="LO-normal"/>
              <w:widowControl w:val="0"/>
              <w:numPr>
                <w:ilvl w:val="2"/>
                <w:numId w:val="4"/>
              </w:numPr>
            </w:pPr>
            <w:r>
              <w:rPr>
                <w:sz w:val="20"/>
              </w:rPr>
              <w:t>Systém poskytuje programové rozhraní (API) pro komunikaci s aplikacemi třetích stran (integraci s externími systémy).</w:t>
            </w:r>
          </w:p>
        </w:tc>
        <w:tc>
          <w:tcPr>
            <w:tcW w:w="1139" w:type="dxa"/>
            <w:gridSpan w:val="2"/>
            <w:tcBorders>
              <w:left w:val="single" w:sz="2" w:space="0" w:color="000000"/>
              <w:bottom w:val="single" w:sz="2" w:space="0" w:color="000000"/>
            </w:tcBorders>
            <w:shd w:val="clear" w:color="auto" w:fill="E8EAF6"/>
          </w:tcPr>
          <w:p w14:paraId="3ACF5F85" w14:textId="77777777" w:rsidR="001943F2" w:rsidRDefault="005358E3">
            <w:pPr>
              <w:pStyle w:val="LO-normal"/>
              <w:widowControl w:val="0"/>
              <w:numPr>
                <w:ilvl w:val="2"/>
                <w:numId w:val="4"/>
              </w:numPr>
              <w:jc w:val="center"/>
              <w:rPr>
                <w:sz w:val="20"/>
              </w:rPr>
            </w:pPr>
            <w:r>
              <w:rPr>
                <w:sz w:val="20"/>
              </w:rPr>
              <w:t>5</w:t>
            </w:r>
          </w:p>
        </w:tc>
        <w:tc>
          <w:tcPr>
            <w:tcW w:w="1148" w:type="dxa"/>
            <w:gridSpan w:val="2"/>
            <w:tcBorders>
              <w:left w:val="single" w:sz="2" w:space="0" w:color="000000"/>
              <w:bottom w:val="single" w:sz="2" w:space="0" w:color="000000"/>
            </w:tcBorders>
            <w:shd w:val="clear" w:color="auto" w:fill="000000" w:themeFill="text1"/>
          </w:tcPr>
          <w:p w14:paraId="40903E0B" w14:textId="24CA2CDC" w:rsidR="001943F2" w:rsidRDefault="001943F2">
            <w:pPr>
              <w:widowControl w:val="0"/>
              <w:suppressAutoHyphens w:val="0"/>
              <w:spacing w:before="0"/>
              <w:jc w:val="center"/>
              <w:rPr>
                <w:rFonts w:ascii="Arial" w:hAnsi="Arial" w:cs="Arial"/>
                <w:i/>
                <w:iCs/>
                <w:sz w:val="20"/>
                <w:szCs w:val="20"/>
                <w:lang w:eastAsia="en-US"/>
              </w:rPr>
            </w:pPr>
          </w:p>
        </w:tc>
        <w:tc>
          <w:tcPr>
            <w:tcW w:w="1125" w:type="dxa"/>
            <w:tcBorders>
              <w:left w:val="single" w:sz="2" w:space="0" w:color="000000"/>
              <w:bottom w:val="single" w:sz="2" w:space="0" w:color="000000"/>
            </w:tcBorders>
            <w:shd w:val="clear" w:color="auto" w:fill="000000" w:themeFill="text1"/>
          </w:tcPr>
          <w:p w14:paraId="78A905D5" w14:textId="77777777" w:rsidR="001943F2" w:rsidRDefault="001943F2">
            <w:pPr>
              <w:pStyle w:val="LO-normal"/>
              <w:widowControl w:val="0"/>
              <w:numPr>
                <w:ilvl w:val="2"/>
                <w:numId w:val="4"/>
              </w:numPr>
              <w:jc w:val="center"/>
            </w:pPr>
          </w:p>
        </w:tc>
        <w:tc>
          <w:tcPr>
            <w:tcW w:w="961" w:type="dxa"/>
            <w:tcBorders>
              <w:left w:val="single" w:sz="2" w:space="0" w:color="000000"/>
              <w:bottom w:val="single" w:sz="2" w:space="0" w:color="000000"/>
              <w:right w:val="single" w:sz="2" w:space="0" w:color="000000"/>
            </w:tcBorders>
            <w:shd w:val="clear" w:color="auto" w:fill="E8EAF6"/>
          </w:tcPr>
          <w:p w14:paraId="0751B46B" w14:textId="77777777" w:rsidR="001943F2" w:rsidRDefault="005358E3">
            <w:pPr>
              <w:pStyle w:val="LO-normal"/>
              <w:widowControl w:val="0"/>
              <w:numPr>
                <w:ilvl w:val="2"/>
                <w:numId w:val="4"/>
              </w:numPr>
              <w:jc w:val="center"/>
            </w:pPr>
            <w:r>
              <w:rPr>
                <w:sz w:val="20"/>
              </w:rPr>
              <w:t>R</w:t>
            </w:r>
          </w:p>
        </w:tc>
      </w:tr>
      <w:tr w:rsidR="001943F2" w14:paraId="50EE9803" w14:textId="77777777" w:rsidTr="00D81E9C">
        <w:trPr>
          <w:cantSplit/>
          <w:trHeight w:val="240"/>
        </w:trPr>
        <w:tc>
          <w:tcPr>
            <w:tcW w:w="565" w:type="dxa"/>
          </w:tcPr>
          <w:p w14:paraId="15714886"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1.72</w:t>
            </w:r>
          </w:p>
        </w:tc>
        <w:tc>
          <w:tcPr>
            <w:tcW w:w="9631" w:type="dxa"/>
            <w:tcBorders>
              <w:left w:val="single" w:sz="2" w:space="0" w:color="000000"/>
              <w:bottom w:val="single" w:sz="2" w:space="0" w:color="000000"/>
            </w:tcBorders>
            <w:shd w:val="clear" w:color="auto" w:fill="E8EAF6"/>
          </w:tcPr>
          <w:p w14:paraId="35F80031" w14:textId="77777777" w:rsidR="001943F2" w:rsidRDefault="005358E3">
            <w:pPr>
              <w:pStyle w:val="LO-normal"/>
              <w:widowControl w:val="0"/>
              <w:numPr>
                <w:ilvl w:val="2"/>
                <w:numId w:val="4"/>
              </w:numPr>
              <w:rPr>
                <w:sz w:val="20"/>
              </w:rPr>
            </w:pPr>
            <w:r>
              <w:rPr>
                <w:sz w:val="20"/>
              </w:rPr>
              <w:t>Systém podporuje REST API.</w:t>
            </w:r>
          </w:p>
        </w:tc>
        <w:tc>
          <w:tcPr>
            <w:tcW w:w="1139" w:type="dxa"/>
            <w:gridSpan w:val="2"/>
            <w:tcBorders>
              <w:left w:val="single" w:sz="2" w:space="0" w:color="000000"/>
              <w:bottom w:val="single" w:sz="2" w:space="0" w:color="000000"/>
            </w:tcBorders>
            <w:shd w:val="clear" w:color="auto" w:fill="E8EAF6"/>
          </w:tcPr>
          <w:p w14:paraId="062C2488" w14:textId="77777777" w:rsidR="001943F2" w:rsidRDefault="005358E3">
            <w:pPr>
              <w:pStyle w:val="LO-normal"/>
              <w:widowControl w:val="0"/>
              <w:numPr>
                <w:ilvl w:val="2"/>
                <w:numId w:val="4"/>
              </w:numPr>
              <w:jc w:val="center"/>
              <w:rPr>
                <w:sz w:val="20"/>
              </w:rPr>
            </w:pPr>
            <w:r>
              <w:rPr>
                <w:sz w:val="20"/>
              </w:rPr>
              <w:t>10</w:t>
            </w:r>
          </w:p>
        </w:tc>
        <w:tc>
          <w:tcPr>
            <w:tcW w:w="1148" w:type="dxa"/>
            <w:gridSpan w:val="2"/>
            <w:tcBorders>
              <w:left w:val="single" w:sz="2" w:space="0" w:color="000000"/>
              <w:bottom w:val="single" w:sz="2" w:space="0" w:color="000000"/>
            </w:tcBorders>
            <w:shd w:val="clear" w:color="auto" w:fill="000000" w:themeFill="text1"/>
          </w:tcPr>
          <w:p w14:paraId="668228E1" w14:textId="7B27C8E3" w:rsidR="001943F2" w:rsidRDefault="001943F2">
            <w:pPr>
              <w:widowControl w:val="0"/>
              <w:suppressAutoHyphens w:val="0"/>
              <w:spacing w:before="0"/>
              <w:jc w:val="center"/>
              <w:rPr>
                <w:rFonts w:ascii="Arial" w:hAnsi="Arial" w:cs="Arial"/>
                <w:i/>
                <w:iCs/>
                <w:sz w:val="20"/>
                <w:szCs w:val="20"/>
                <w:lang w:eastAsia="en-US"/>
              </w:rPr>
            </w:pPr>
          </w:p>
        </w:tc>
        <w:tc>
          <w:tcPr>
            <w:tcW w:w="1125" w:type="dxa"/>
            <w:tcBorders>
              <w:left w:val="single" w:sz="2" w:space="0" w:color="000000"/>
              <w:bottom w:val="single" w:sz="2" w:space="0" w:color="000000"/>
            </w:tcBorders>
            <w:shd w:val="clear" w:color="auto" w:fill="000000" w:themeFill="text1"/>
          </w:tcPr>
          <w:p w14:paraId="2A6737C6" w14:textId="77777777" w:rsidR="001943F2" w:rsidRDefault="001943F2">
            <w:pPr>
              <w:pStyle w:val="LO-normal"/>
              <w:widowControl w:val="0"/>
              <w:numPr>
                <w:ilvl w:val="2"/>
                <w:numId w:val="4"/>
              </w:numPr>
              <w:jc w:val="center"/>
            </w:pPr>
          </w:p>
        </w:tc>
        <w:tc>
          <w:tcPr>
            <w:tcW w:w="961" w:type="dxa"/>
            <w:tcBorders>
              <w:left w:val="single" w:sz="2" w:space="0" w:color="000000"/>
              <w:bottom w:val="single" w:sz="2" w:space="0" w:color="000000"/>
              <w:right w:val="single" w:sz="2" w:space="0" w:color="000000"/>
            </w:tcBorders>
            <w:shd w:val="clear" w:color="auto" w:fill="E8EAF6"/>
          </w:tcPr>
          <w:p w14:paraId="54D38051" w14:textId="77777777" w:rsidR="001943F2" w:rsidRDefault="005358E3">
            <w:pPr>
              <w:pStyle w:val="LO-normal"/>
              <w:widowControl w:val="0"/>
              <w:numPr>
                <w:ilvl w:val="2"/>
                <w:numId w:val="4"/>
              </w:numPr>
              <w:jc w:val="center"/>
            </w:pPr>
            <w:r>
              <w:rPr>
                <w:sz w:val="20"/>
              </w:rPr>
              <w:t>R</w:t>
            </w:r>
          </w:p>
        </w:tc>
      </w:tr>
      <w:tr w:rsidR="001943F2" w14:paraId="56464445" w14:textId="77777777" w:rsidTr="00D81E9C">
        <w:trPr>
          <w:cantSplit/>
          <w:trHeight w:val="240"/>
        </w:trPr>
        <w:tc>
          <w:tcPr>
            <w:tcW w:w="565" w:type="dxa"/>
          </w:tcPr>
          <w:p w14:paraId="6C4A9D34"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1.73</w:t>
            </w:r>
          </w:p>
        </w:tc>
        <w:tc>
          <w:tcPr>
            <w:tcW w:w="9631" w:type="dxa"/>
            <w:tcBorders>
              <w:left w:val="single" w:sz="2" w:space="0" w:color="000000"/>
              <w:bottom w:val="single" w:sz="2" w:space="0" w:color="000000"/>
            </w:tcBorders>
            <w:shd w:val="clear" w:color="auto" w:fill="E8EAF6"/>
          </w:tcPr>
          <w:p w14:paraId="057DC63C" w14:textId="77777777" w:rsidR="001943F2" w:rsidRDefault="005358E3">
            <w:pPr>
              <w:pStyle w:val="LO-normal"/>
              <w:widowControl w:val="0"/>
              <w:numPr>
                <w:ilvl w:val="2"/>
                <w:numId w:val="4"/>
              </w:numPr>
            </w:pPr>
            <w:r>
              <w:rPr>
                <w:sz w:val="20"/>
              </w:rPr>
              <w:t xml:space="preserve">Přes programové rozhraní systém poskytuje přístup v režimu čtení ke všem logickým datovým objektům (tzv. </w:t>
            </w:r>
            <w:r>
              <w:rPr>
                <w:sz w:val="20"/>
                <w:lang w:val="en-US"/>
              </w:rPr>
              <w:t>business</w:t>
            </w:r>
            <w:r>
              <w:rPr>
                <w:sz w:val="20"/>
              </w:rPr>
              <w:t xml:space="preserve"> </w:t>
            </w:r>
            <w:r>
              <w:rPr>
                <w:sz w:val="20"/>
                <w:lang w:val="en-US"/>
              </w:rPr>
              <w:t>objects</w:t>
            </w:r>
            <w:r>
              <w:rPr>
                <w:sz w:val="20"/>
              </w:rPr>
              <w:t>) se kterými pracuje, a k vybraným objektům i v režimu čtení/zápis.</w:t>
            </w:r>
          </w:p>
        </w:tc>
        <w:tc>
          <w:tcPr>
            <w:tcW w:w="1139" w:type="dxa"/>
            <w:gridSpan w:val="2"/>
            <w:tcBorders>
              <w:left w:val="single" w:sz="2" w:space="0" w:color="000000"/>
              <w:bottom w:val="single" w:sz="2" w:space="0" w:color="000000"/>
            </w:tcBorders>
            <w:shd w:val="clear" w:color="auto" w:fill="E8EAF6"/>
          </w:tcPr>
          <w:p w14:paraId="452AA677" w14:textId="77777777" w:rsidR="001943F2" w:rsidRDefault="005358E3">
            <w:pPr>
              <w:pStyle w:val="LO-normal"/>
              <w:widowControl w:val="0"/>
              <w:numPr>
                <w:ilvl w:val="2"/>
                <w:numId w:val="4"/>
              </w:numPr>
              <w:jc w:val="center"/>
              <w:rPr>
                <w:sz w:val="20"/>
              </w:rPr>
            </w:pPr>
            <w:r>
              <w:rPr>
                <w:sz w:val="20"/>
              </w:rPr>
              <w:t>10</w:t>
            </w:r>
          </w:p>
        </w:tc>
        <w:tc>
          <w:tcPr>
            <w:tcW w:w="1148" w:type="dxa"/>
            <w:gridSpan w:val="2"/>
            <w:tcBorders>
              <w:left w:val="single" w:sz="2" w:space="0" w:color="000000"/>
              <w:bottom w:val="single" w:sz="2" w:space="0" w:color="000000"/>
            </w:tcBorders>
            <w:shd w:val="clear" w:color="auto" w:fill="000000" w:themeFill="text1"/>
          </w:tcPr>
          <w:p w14:paraId="104105B1" w14:textId="4052ABEB" w:rsidR="001943F2" w:rsidRDefault="001943F2">
            <w:pPr>
              <w:widowControl w:val="0"/>
              <w:suppressAutoHyphens w:val="0"/>
              <w:spacing w:before="0"/>
              <w:jc w:val="center"/>
              <w:rPr>
                <w:rFonts w:ascii="Arial" w:hAnsi="Arial" w:cs="Arial"/>
                <w:i/>
                <w:iCs/>
                <w:sz w:val="20"/>
                <w:szCs w:val="20"/>
                <w:lang w:eastAsia="en-US"/>
              </w:rPr>
            </w:pPr>
          </w:p>
        </w:tc>
        <w:tc>
          <w:tcPr>
            <w:tcW w:w="1125" w:type="dxa"/>
            <w:tcBorders>
              <w:left w:val="single" w:sz="2" w:space="0" w:color="000000"/>
              <w:bottom w:val="single" w:sz="2" w:space="0" w:color="000000"/>
            </w:tcBorders>
            <w:shd w:val="clear" w:color="auto" w:fill="000000" w:themeFill="text1"/>
          </w:tcPr>
          <w:p w14:paraId="2983FE57" w14:textId="77777777" w:rsidR="001943F2" w:rsidRDefault="001943F2">
            <w:pPr>
              <w:pStyle w:val="LO-normal"/>
              <w:widowControl w:val="0"/>
              <w:numPr>
                <w:ilvl w:val="2"/>
                <w:numId w:val="4"/>
              </w:numPr>
              <w:jc w:val="center"/>
            </w:pPr>
          </w:p>
        </w:tc>
        <w:tc>
          <w:tcPr>
            <w:tcW w:w="961" w:type="dxa"/>
            <w:tcBorders>
              <w:left w:val="single" w:sz="2" w:space="0" w:color="000000"/>
              <w:bottom w:val="single" w:sz="2" w:space="0" w:color="000000"/>
              <w:right w:val="single" w:sz="2" w:space="0" w:color="000000"/>
            </w:tcBorders>
            <w:shd w:val="clear" w:color="auto" w:fill="E8EAF6"/>
          </w:tcPr>
          <w:p w14:paraId="47C11B6F" w14:textId="77777777" w:rsidR="001943F2" w:rsidRDefault="005358E3">
            <w:pPr>
              <w:pStyle w:val="LO-normal"/>
              <w:widowControl w:val="0"/>
              <w:numPr>
                <w:ilvl w:val="2"/>
                <w:numId w:val="4"/>
              </w:numPr>
              <w:jc w:val="center"/>
            </w:pPr>
            <w:r>
              <w:rPr>
                <w:sz w:val="20"/>
              </w:rPr>
              <w:t>R</w:t>
            </w:r>
          </w:p>
        </w:tc>
      </w:tr>
      <w:tr w:rsidR="001943F2" w14:paraId="75E2E46F" w14:textId="77777777" w:rsidTr="00D81E9C">
        <w:trPr>
          <w:cantSplit/>
          <w:trHeight w:val="240"/>
        </w:trPr>
        <w:tc>
          <w:tcPr>
            <w:tcW w:w="565" w:type="dxa"/>
          </w:tcPr>
          <w:p w14:paraId="60B5E7D3"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1.74</w:t>
            </w:r>
          </w:p>
        </w:tc>
        <w:tc>
          <w:tcPr>
            <w:tcW w:w="9631" w:type="dxa"/>
            <w:tcBorders>
              <w:left w:val="single" w:sz="2" w:space="0" w:color="000000"/>
              <w:bottom w:val="single" w:sz="2" w:space="0" w:color="000000"/>
            </w:tcBorders>
            <w:shd w:val="clear" w:color="auto" w:fill="E8EAF6"/>
          </w:tcPr>
          <w:p w14:paraId="3D8B84E9" w14:textId="77777777" w:rsidR="001943F2" w:rsidRDefault="005358E3">
            <w:pPr>
              <w:pStyle w:val="LO-normal"/>
              <w:widowControl w:val="0"/>
              <w:numPr>
                <w:ilvl w:val="2"/>
                <w:numId w:val="4"/>
              </w:numPr>
              <w:rPr>
                <w:sz w:val="20"/>
              </w:rPr>
            </w:pPr>
            <w:r>
              <w:rPr>
                <w:sz w:val="20"/>
              </w:rPr>
              <w:t>Plná dokumentace programového rozhraní (API) systému zahrnující popis volání procedur, parametrů a formát (schéma) výstupu.</w:t>
            </w:r>
          </w:p>
          <w:p w14:paraId="2C76B0C4" w14:textId="77777777" w:rsidR="001943F2" w:rsidRDefault="005358E3">
            <w:pPr>
              <w:pStyle w:val="LO-normal"/>
              <w:widowControl w:val="0"/>
              <w:numPr>
                <w:ilvl w:val="2"/>
                <w:numId w:val="4"/>
              </w:numPr>
              <w:rPr>
                <w:sz w:val="20"/>
              </w:rPr>
            </w:pPr>
            <w:r>
              <w:rPr>
                <w:sz w:val="20"/>
              </w:rPr>
              <w:t>Udržování dokumentace v aktuálním stavu.</w:t>
            </w:r>
          </w:p>
        </w:tc>
        <w:tc>
          <w:tcPr>
            <w:tcW w:w="1139" w:type="dxa"/>
            <w:gridSpan w:val="2"/>
            <w:tcBorders>
              <w:left w:val="single" w:sz="2" w:space="0" w:color="000000"/>
              <w:bottom w:val="single" w:sz="2" w:space="0" w:color="000000"/>
            </w:tcBorders>
            <w:shd w:val="clear" w:color="auto" w:fill="E8EAF6"/>
          </w:tcPr>
          <w:p w14:paraId="60682C0A" w14:textId="77777777" w:rsidR="001943F2" w:rsidRDefault="005358E3">
            <w:pPr>
              <w:pStyle w:val="LO-normal"/>
              <w:widowControl w:val="0"/>
              <w:numPr>
                <w:ilvl w:val="2"/>
                <w:numId w:val="4"/>
              </w:numPr>
              <w:jc w:val="center"/>
              <w:rPr>
                <w:sz w:val="20"/>
              </w:rPr>
            </w:pPr>
            <w:r>
              <w:rPr>
                <w:sz w:val="20"/>
              </w:rPr>
              <w:t>10</w:t>
            </w:r>
          </w:p>
        </w:tc>
        <w:tc>
          <w:tcPr>
            <w:tcW w:w="1148" w:type="dxa"/>
            <w:gridSpan w:val="2"/>
            <w:tcBorders>
              <w:left w:val="single" w:sz="2" w:space="0" w:color="000000"/>
              <w:bottom w:val="single" w:sz="2" w:space="0" w:color="000000"/>
            </w:tcBorders>
            <w:shd w:val="clear" w:color="auto" w:fill="000000" w:themeFill="text1"/>
          </w:tcPr>
          <w:p w14:paraId="176E577F" w14:textId="3E9A2F29" w:rsidR="001943F2" w:rsidRDefault="001943F2">
            <w:pPr>
              <w:widowControl w:val="0"/>
              <w:suppressAutoHyphens w:val="0"/>
              <w:spacing w:before="0"/>
              <w:jc w:val="center"/>
              <w:rPr>
                <w:rFonts w:ascii="Arial" w:hAnsi="Arial" w:cs="Arial"/>
                <w:i/>
                <w:iCs/>
                <w:sz w:val="20"/>
                <w:szCs w:val="20"/>
                <w:lang w:eastAsia="en-US"/>
              </w:rPr>
            </w:pPr>
          </w:p>
        </w:tc>
        <w:tc>
          <w:tcPr>
            <w:tcW w:w="1125" w:type="dxa"/>
            <w:tcBorders>
              <w:left w:val="single" w:sz="2" w:space="0" w:color="000000"/>
              <w:bottom w:val="single" w:sz="2" w:space="0" w:color="000000"/>
            </w:tcBorders>
            <w:shd w:val="clear" w:color="auto" w:fill="000000" w:themeFill="text1"/>
          </w:tcPr>
          <w:p w14:paraId="7F1F7122" w14:textId="77777777" w:rsidR="001943F2" w:rsidRDefault="001943F2">
            <w:pPr>
              <w:pStyle w:val="LO-normal"/>
              <w:widowControl w:val="0"/>
              <w:numPr>
                <w:ilvl w:val="2"/>
                <w:numId w:val="4"/>
              </w:numPr>
              <w:jc w:val="center"/>
            </w:pPr>
          </w:p>
        </w:tc>
        <w:tc>
          <w:tcPr>
            <w:tcW w:w="961" w:type="dxa"/>
            <w:tcBorders>
              <w:left w:val="single" w:sz="2" w:space="0" w:color="000000"/>
              <w:bottom w:val="single" w:sz="2" w:space="0" w:color="000000"/>
              <w:right w:val="single" w:sz="2" w:space="0" w:color="000000"/>
            </w:tcBorders>
            <w:shd w:val="clear" w:color="auto" w:fill="E8EAF6"/>
          </w:tcPr>
          <w:p w14:paraId="744428EC" w14:textId="77777777" w:rsidR="001943F2" w:rsidRDefault="005358E3">
            <w:pPr>
              <w:pStyle w:val="LO-normal"/>
              <w:widowControl w:val="0"/>
              <w:numPr>
                <w:ilvl w:val="2"/>
                <w:numId w:val="4"/>
              </w:numPr>
              <w:jc w:val="center"/>
            </w:pPr>
            <w:r>
              <w:rPr>
                <w:sz w:val="20"/>
              </w:rPr>
              <w:t>R</w:t>
            </w:r>
          </w:p>
        </w:tc>
      </w:tr>
      <w:tr w:rsidR="001943F2" w14:paraId="58C39AB1" w14:textId="77777777" w:rsidTr="00D81E9C">
        <w:trPr>
          <w:cantSplit/>
          <w:trHeight w:val="240"/>
        </w:trPr>
        <w:tc>
          <w:tcPr>
            <w:tcW w:w="565" w:type="dxa"/>
            <w:shd w:val="clear" w:color="auto" w:fill="auto"/>
          </w:tcPr>
          <w:p w14:paraId="1C627C86"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t>1.75</w:t>
            </w:r>
          </w:p>
        </w:tc>
        <w:tc>
          <w:tcPr>
            <w:tcW w:w="9631" w:type="dxa"/>
            <w:tcBorders>
              <w:left w:val="single" w:sz="2" w:space="0" w:color="000000"/>
              <w:bottom w:val="single" w:sz="2" w:space="0" w:color="000000"/>
            </w:tcBorders>
            <w:shd w:val="clear" w:color="auto" w:fill="auto"/>
          </w:tcPr>
          <w:p w14:paraId="094FE073" w14:textId="77777777" w:rsidR="001943F2" w:rsidRDefault="005358E3">
            <w:pPr>
              <w:pStyle w:val="LO-normal"/>
              <w:widowControl w:val="0"/>
              <w:numPr>
                <w:ilvl w:val="2"/>
                <w:numId w:val="4"/>
              </w:numPr>
            </w:pPr>
            <w:r>
              <w:rPr>
                <w:sz w:val="20"/>
              </w:rPr>
              <w:t>Přístup k v systému definovaným databázovým dotazům (viz požadavek</w:t>
            </w:r>
            <w:r>
              <w:rPr>
                <w:color w:val="000000"/>
                <w:sz w:val="20"/>
              </w:rPr>
              <w:t xml:space="preserve"> 1.24)</w:t>
            </w:r>
            <w:r>
              <w:rPr>
                <w:sz w:val="20"/>
              </w:rPr>
              <w:t xml:space="preserve"> přes programové rozhraní s možností určení hodnot parametrů dotazu. Možnost vrácení odpovědi ve formátu JSON.</w:t>
            </w:r>
          </w:p>
        </w:tc>
        <w:tc>
          <w:tcPr>
            <w:tcW w:w="1139" w:type="dxa"/>
            <w:gridSpan w:val="2"/>
            <w:tcBorders>
              <w:left w:val="single" w:sz="2" w:space="0" w:color="000000"/>
              <w:bottom w:val="single" w:sz="2" w:space="0" w:color="000000"/>
            </w:tcBorders>
            <w:shd w:val="clear" w:color="auto" w:fill="auto"/>
          </w:tcPr>
          <w:p w14:paraId="58623EFE" w14:textId="77777777" w:rsidR="001943F2" w:rsidRDefault="005358E3">
            <w:pPr>
              <w:pStyle w:val="LO-normal"/>
              <w:widowControl w:val="0"/>
              <w:numPr>
                <w:ilvl w:val="2"/>
                <w:numId w:val="4"/>
              </w:numPr>
              <w:jc w:val="center"/>
              <w:rPr>
                <w:sz w:val="20"/>
              </w:rPr>
            </w:pPr>
            <w:r>
              <w:rPr>
                <w:sz w:val="20"/>
              </w:rPr>
              <w:t>10</w:t>
            </w:r>
          </w:p>
        </w:tc>
        <w:tc>
          <w:tcPr>
            <w:tcW w:w="1148" w:type="dxa"/>
            <w:gridSpan w:val="2"/>
            <w:tcBorders>
              <w:left w:val="single" w:sz="2" w:space="0" w:color="000000"/>
              <w:bottom w:val="single" w:sz="2" w:space="0" w:color="000000"/>
            </w:tcBorders>
            <w:shd w:val="clear" w:color="auto" w:fill="000000" w:themeFill="text1"/>
          </w:tcPr>
          <w:p w14:paraId="4C177E59" w14:textId="3C101B1A" w:rsidR="001943F2" w:rsidRDefault="001943F2">
            <w:pPr>
              <w:widowControl w:val="0"/>
              <w:suppressAutoHyphens w:val="0"/>
              <w:spacing w:before="0"/>
              <w:jc w:val="center"/>
              <w:rPr>
                <w:rFonts w:ascii="Arial" w:hAnsi="Arial" w:cs="Arial"/>
                <w:i/>
                <w:iCs/>
                <w:sz w:val="20"/>
                <w:szCs w:val="20"/>
                <w:lang w:eastAsia="en-US"/>
              </w:rPr>
            </w:pPr>
          </w:p>
        </w:tc>
        <w:tc>
          <w:tcPr>
            <w:tcW w:w="1125" w:type="dxa"/>
            <w:tcBorders>
              <w:left w:val="single" w:sz="2" w:space="0" w:color="000000"/>
              <w:bottom w:val="single" w:sz="2" w:space="0" w:color="000000"/>
            </w:tcBorders>
            <w:shd w:val="clear" w:color="auto" w:fill="000000" w:themeFill="text1"/>
          </w:tcPr>
          <w:p w14:paraId="3C5701A3" w14:textId="610873DE" w:rsidR="001943F2" w:rsidRDefault="001943F2">
            <w:pPr>
              <w:widowControl w:val="0"/>
              <w:suppressAutoHyphens w:val="0"/>
              <w:spacing w:before="0"/>
              <w:jc w:val="center"/>
              <w:rPr>
                <w:rFonts w:ascii="Arial" w:hAnsi="Arial" w:cs="Arial"/>
                <w:i/>
                <w:iCs/>
                <w:sz w:val="20"/>
                <w:szCs w:val="20"/>
                <w:lang w:eastAsia="en-US"/>
              </w:rPr>
            </w:pPr>
          </w:p>
        </w:tc>
        <w:tc>
          <w:tcPr>
            <w:tcW w:w="961" w:type="dxa"/>
            <w:tcBorders>
              <w:left w:val="single" w:sz="2" w:space="0" w:color="000000"/>
              <w:bottom w:val="single" w:sz="2" w:space="0" w:color="000000"/>
              <w:right w:val="single" w:sz="2" w:space="0" w:color="000000"/>
            </w:tcBorders>
            <w:shd w:val="clear" w:color="auto" w:fill="auto"/>
          </w:tcPr>
          <w:p w14:paraId="70E693DE" w14:textId="77777777" w:rsidR="001943F2" w:rsidRDefault="005358E3">
            <w:pPr>
              <w:pStyle w:val="LO-normal"/>
              <w:widowControl w:val="0"/>
              <w:numPr>
                <w:ilvl w:val="2"/>
                <w:numId w:val="4"/>
              </w:numPr>
              <w:jc w:val="center"/>
            </w:pPr>
            <w:r>
              <w:rPr>
                <w:sz w:val="20"/>
              </w:rPr>
              <w:t>P</w:t>
            </w:r>
          </w:p>
        </w:tc>
      </w:tr>
      <w:tr w:rsidR="001943F2" w14:paraId="2C295D35" w14:textId="77777777" w:rsidTr="00D81E9C">
        <w:trPr>
          <w:cantSplit/>
          <w:trHeight w:val="240"/>
        </w:trPr>
        <w:tc>
          <w:tcPr>
            <w:tcW w:w="565" w:type="dxa"/>
            <w:shd w:val="clear" w:color="auto" w:fill="auto"/>
          </w:tcPr>
          <w:p w14:paraId="631259A1" w14:textId="77777777" w:rsidR="001943F2" w:rsidRDefault="005358E3">
            <w:pPr>
              <w:pStyle w:val="LO-normal"/>
              <w:widowControl w:val="0"/>
              <w:numPr>
                <w:ilvl w:val="2"/>
                <w:numId w:val="4"/>
              </w:numPr>
              <w:suppressAutoHyphens w:val="0"/>
              <w:jc w:val="center"/>
              <w:rPr>
                <w:rFonts w:ascii="Arial Narrow" w:hAnsi="Arial Narrow" w:cs="Arial Narrow"/>
                <w:sz w:val="20"/>
                <w:szCs w:val="20"/>
                <w:lang w:val="en-US"/>
              </w:rPr>
            </w:pPr>
            <w:r>
              <w:rPr>
                <w:rFonts w:ascii="Arial Narrow" w:eastAsia="Arial Narrow" w:hAnsi="Arial Narrow" w:cs="Arial Narrow"/>
                <w:sz w:val="20"/>
                <w:szCs w:val="20"/>
              </w:rPr>
              <w:lastRenderedPageBreak/>
              <w:t>1.76</w:t>
            </w:r>
          </w:p>
        </w:tc>
        <w:tc>
          <w:tcPr>
            <w:tcW w:w="9631" w:type="dxa"/>
            <w:tcBorders>
              <w:left w:val="single" w:sz="2" w:space="0" w:color="000000"/>
              <w:bottom w:val="single" w:sz="2" w:space="0" w:color="000000"/>
            </w:tcBorders>
            <w:shd w:val="clear" w:color="auto" w:fill="auto"/>
          </w:tcPr>
          <w:p w14:paraId="520573D1" w14:textId="77777777" w:rsidR="001943F2" w:rsidRDefault="005358E3">
            <w:pPr>
              <w:widowControl w:val="0"/>
              <w:numPr>
                <w:ilvl w:val="0"/>
                <w:numId w:val="4"/>
              </w:numPr>
              <w:suppressAutoHyphens w:val="0"/>
              <w:spacing w:before="0"/>
              <w:rPr>
                <w:rFonts w:ascii="Arial" w:hAnsi="Arial" w:cs="Arial"/>
                <w:sz w:val="20"/>
                <w:szCs w:val="20"/>
                <w:lang w:eastAsia="en-US"/>
              </w:rPr>
            </w:pPr>
            <w:r>
              <w:rPr>
                <w:rFonts w:ascii="Arial" w:hAnsi="Arial" w:cs="Arial"/>
                <w:sz w:val="20"/>
                <w:szCs w:val="20"/>
                <w:lang w:eastAsia="en-US"/>
              </w:rPr>
              <w:t>EIS má vytvořeno rozhraní pro integraci s centrálním elektronickým systémem spisové služby (</w:t>
            </w:r>
            <w:proofErr w:type="spellStart"/>
            <w:r>
              <w:rPr>
                <w:rFonts w:ascii="Arial" w:hAnsi="Arial" w:cs="Arial"/>
                <w:sz w:val="20"/>
                <w:szCs w:val="20"/>
                <w:lang w:eastAsia="en-US"/>
              </w:rPr>
              <w:t>eSSL</w:t>
            </w:r>
            <w:proofErr w:type="spellEnd"/>
            <w:r>
              <w:rPr>
                <w:rFonts w:ascii="Arial" w:hAnsi="Arial" w:cs="Arial"/>
                <w:sz w:val="20"/>
                <w:szCs w:val="20"/>
                <w:lang w:eastAsia="en-US"/>
              </w:rPr>
              <w:t xml:space="preserve">) podle požadavků Národního standardu pro elektronické systémy spisové služby (VMV </w:t>
            </w:r>
            <w:proofErr w:type="spellStart"/>
            <w:r>
              <w:rPr>
                <w:rFonts w:ascii="Arial" w:hAnsi="Arial" w:cs="Arial"/>
                <w:sz w:val="20"/>
                <w:szCs w:val="20"/>
                <w:lang w:eastAsia="en-US"/>
              </w:rPr>
              <w:t>čá</w:t>
            </w:r>
            <w:proofErr w:type="spellEnd"/>
            <w:r>
              <w:rPr>
                <w:rFonts w:ascii="Arial" w:hAnsi="Arial" w:cs="Arial"/>
                <w:sz w:val="20"/>
                <w:szCs w:val="20"/>
                <w:lang w:eastAsia="en-US"/>
              </w:rPr>
              <w:t xml:space="preserve">. 57/2017), kapitoly 9 ROZHRANÍ K PROPOJENÍ INFORMAČNÍCH SYSTÉMŮ SPRAVUJÍCÍCH DOKUMENTY, </w:t>
            </w:r>
            <w:proofErr w:type="spellStart"/>
            <w:r>
              <w:rPr>
                <w:rFonts w:ascii="Arial" w:hAnsi="Arial" w:cs="Arial"/>
                <w:sz w:val="20"/>
                <w:szCs w:val="20"/>
                <w:lang w:eastAsia="en-US"/>
              </w:rPr>
              <w:t>podkap</w:t>
            </w:r>
            <w:proofErr w:type="spellEnd"/>
            <w:r>
              <w:rPr>
                <w:rFonts w:ascii="Arial" w:hAnsi="Arial" w:cs="Arial"/>
                <w:sz w:val="20"/>
                <w:szCs w:val="20"/>
                <w:lang w:eastAsia="en-US"/>
              </w:rPr>
              <w:t>. 9.1 Vazby.</w:t>
            </w:r>
          </w:p>
        </w:tc>
        <w:tc>
          <w:tcPr>
            <w:tcW w:w="1139" w:type="dxa"/>
            <w:gridSpan w:val="2"/>
            <w:tcBorders>
              <w:left w:val="single" w:sz="2" w:space="0" w:color="000000"/>
              <w:bottom w:val="single" w:sz="2" w:space="0" w:color="000000"/>
            </w:tcBorders>
            <w:shd w:val="clear" w:color="auto" w:fill="auto"/>
          </w:tcPr>
          <w:p w14:paraId="3638FC35" w14:textId="77777777" w:rsidR="001943F2" w:rsidRDefault="005358E3">
            <w:pPr>
              <w:widowControl w:val="0"/>
              <w:numPr>
                <w:ilvl w:val="0"/>
                <w:numId w:val="4"/>
              </w:numPr>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48" w:type="dxa"/>
            <w:gridSpan w:val="2"/>
            <w:tcBorders>
              <w:left w:val="single" w:sz="2" w:space="0" w:color="000000"/>
              <w:bottom w:val="single" w:sz="2" w:space="0" w:color="000000"/>
            </w:tcBorders>
            <w:shd w:val="clear" w:color="auto" w:fill="000000" w:themeFill="text1"/>
          </w:tcPr>
          <w:p w14:paraId="43304A94" w14:textId="50EC7ACD" w:rsidR="001943F2" w:rsidRDefault="001943F2">
            <w:pPr>
              <w:widowControl w:val="0"/>
              <w:numPr>
                <w:ilvl w:val="0"/>
                <w:numId w:val="4"/>
              </w:numPr>
              <w:suppressAutoHyphens w:val="0"/>
              <w:spacing w:before="0"/>
              <w:jc w:val="center"/>
              <w:rPr>
                <w:rFonts w:ascii="Arial" w:hAnsi="Arial" w:cs="Arial"/>
                <w:i/>
                <w:iCs/>
                <w:sz w:val="20"/>
                <w:szCs w:val="20"/>
                <w:lang w:eastAsia="en-US"/>
              </w:rPr>
            </w:pPr>
          </w:p>
        </w:tc>
        <w:tc>
          <w:tcPr>
            <w:tcW w:w="1125" w:type="dxa"/>
            <w:tcBorders>
              <w:left w:val="single" w:sz="2" w:space="0" w:color="000000"/>
              <w:bottom w:val="single" w:sz="2" w:space="0" w:color="000000"/>
            </w:tcBorders>
            <w:shd w:val="clear" w:color="auto" w:fill="000000" w:themeFill="text1"/>
          </w:tcPr>
          <w:p w14:paraId="2EA9FAFD" w14:textId="72DB3AF1" w:rsidR="001943F2" w:rsidRDefault="001943F2">
            <w:pPr>
              <w:widowControl w:val="0"/>
              <w:numPr>
                <w:ilvl w:val="0"/>
                <w:numId w:val="4"/>
              </w:numPr>
              <w:suppressAutoHyphens w:val="0"/>
              <w:spacing w:before="0"/>
              <w:jc w:val="center"/>
              <w:rPr>
                <w:rFonts w:ascii="Arial" w:hAnsi="Arial" w:cs="Arial"/>
                <w:i/>
                <w:iCs/>
                <w:sz w:val="20"/>
                <w:szCs w:val="20"/>
                <w:lang w:eastAsia="en-US"/>
              </w:rPr>
            </w:pPr>
          </w:p>
        </w:tc>
        <w:tc>
          <w:tcPr>
            <w:tcW w:w="961" w:type="dxa"/>
            <w:tcBorders>
              <w:left w:val="single" w:sz="2" w:space="0" w:color="000000"/>
              <w:bottom w:val="single" w:sz="2" w:space="0" w:color="000000"/>
              <w:right w:val="single" w:sz="2" w:space="0" w:color="000000"/>
            </w:tcBorders>
            <w:shd w:val="clear" w:color="auto" w:fill="auto"/>
          </w:tcPr>
          <w:p w14:paraId="4A0E92FA" w14:textId="77777777" w:rsidR="001943F2" w:rsidRDefault="005358E3">
            <w:pPr>
              <w:widowControl w:val="0"/>
              <w:numPr>
                <w:ilvl w:val="0"/>
                <w:numId w:val="4"/>
              </w:numPr>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0A2E5D6" w14:textId="77777777" w:rsidTr="00D81E9C">
        <w:trPr>
          <w:cantSplit/>
          <w:trHeight w:val="240"/>
        </w:trPr>
        <w:tc>
          <w:tcPr>
            <w:tcW w:w="565" w:type="dxa"/>
            <w:shd w:val="clear" w:color="auto" w:fill="auto"/>
          </w:tcPr>
          <w:p w14:paraId="49E992AB" w14:textId="77777777" w:rsidR="001943F2" w:rsidRDefault="005358E3">
            <w:pPr>
              <w:pStyle w:val="LO-normal"/>
              <w:widowControl w:val="0"/>
              <w:numPr>
                <w:ilvl w:val="2"/>
                <w:numId w:val="2"/>
              </w:numPr>
              <w:suppressAutoHyphens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1.77</w:t>
            </w:r>
          </w:p>
        </w:tc>
        <w:tc>
          <w:tcPr>
            <w:tcW w:w="9631" w:type="dxa"/>
            <w:tcBorders>
              <w:left w:val="single" w:sz="2" w:space="0" w:color="000000"/>
              <w:bottom w:val="single" w:sz="2" w:space="0" w:color="000000"/>
            </w:tcBorders>
            <w:shd w:val="clear" w:color="auto" w:fill="E8EAF6"/>
          </w:tcPr>
          <w:p w14:paraId="20AC90DA" w14:textId="77777777" w:rsidR="001943F2" w:rsidRDefault="005358E3">
            <w:pPr>
              <w:widowControl w:val="0"/>
              <w:numPr>
                <w:ilvl w:val="0"/>
                <w:numId w:val="4"/>
              </w:numPr>
              <w:suppressAutoHyphens w:val="0"/>
              <w:spacing w:before="0"/>
              <w:rPr>
                <w:rFonts w:ascii="Arial" w:hAnsi="Arial" w:cs="Arial"/>
                <w:color w:val="000000"/>
                <w:szCs w:val="20"/>
              </w:rPr>
            </w:pPr>
            <w:r>
              <w:rPr>
                <w:rFonts w:ascii="Arial" w:hAnsi="Arial" w:cs="Arial"/>
                <w:color w:val="000000"/>
                <w:sz w:val="20"/>
                <w:szCs w:val="20"/>
                <w:lang w:eastAsia="en-US"/>
              </w:rPr>
              <w:t>Funkcionalita EIS zahrnuje možnost napojení přes rozhraní definované v požadavku 1.76 výše na třetí aplikaci (spisovou službu) v následující funkční oblasti:</w:t>
            </w:r>
          </w:p>
          <w:p w14:paraId="173DAFCC" w14:textId="77777777" w:rsidR="001943F2" w:rsidRDefault="005358E3">
            <w:pPr>
              <w:widowControl w:val="0"/>
              <w:numPr>
                <w:ilvl w:val="0"/>
                <w:numId w:val="4"/>
              </w:numPr>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tvorba pokynu pro registraci objednávek a smluv v Registru smluv (ISRS), registraci v registru smluv napojením na spisovou službu a datovou schránku, nahrání výsledků z Registru smluv do EIS k příslušnému dokladu, zobrazení registrace v Registru smluv přímo z dokladu v EIS.</w:t>
            </w:r>
          </w:p>
        </w:tc>
        <w:tc>
          <w:tcPr>
            <w:tcW w:w="1139" w:type="dxa"/>
            <w:gridSpan w:val="2"/>
            <w:tcBorders>
              <w:left w:val="single" w:sz="2" w:space="0" w:color="000000"/>
              <w:bottom w:val="single" w:sz="2" w:space="0" w:color="000000"/>
            </w:tcBorders>
            <w:shd w:val="clear" w:color="auto" w:fill="E8EAF6"/>
          </w:tcPr>
          <w:p w14:paraId="348DEC38" w14:textId="77777777" w:rsidR="001943F2" w:rsidRDefault="005358E3">
            <w:pPr>
              <w:pStyle w:val="LO-normal"/>
              <w:widowControl w:val="0"/>
              <w:numPr>
                <w:ilvl w:val="2"/>
                <w:numId w:val="2"/>
              </w:numPr>
              <w:jc w:val="center"/>
              <w:rPr>
                <w:sz w:val="20"/>
              </w:rPr>
            </w:pPr>
            <w:r>
              <w:rPr>
                <w:sz w:val="20"/>
              </w:rPr>
              <w:t>10</w:t>
            </w:r>
          </w:p>
        </w:tc>
        <w:tc>
          <w:tcPr>
            <w:tcW w:w="1148" w:type="dxa"/>
            <w:gridSpan w:val="2"/>
            <w:tcBorders>
              <w:left w:val="single" w:sz="2" w:space="0" w:color="000000"/>
              <w:bottom w:val="single" w:sz="2" w:space="0" w:color="000000"/>
            </w:tcBorders>
            <w:shd w:val="clear" w:color="auto" w:fill="000000" w:themeFill="text1"/>
          </w:tcPr>
          <w:p w14:paraId="43ABE248" w14:textId="1B2FF9D2" w:rsidR="001943F2" w:rsidRDefault="001943F2">
            <w:pPr>
              <w:widowControl w:val="0"/>
              <w:suppressAutoHyphens w:val="0"/>
              <w:spacing w:before="0"/>
              <w:jc w:val="center"/>
              <w:rPr>
                <w:rFonts w:ascii="Arial" w:hAnsi="Arial" w:cs="Arial"/>
                <w:i/>
                <w:iCs/>
                <w:sz w:val="20"/>
                <w:szCs w:val="20"/>
                <w:lang w:eastAsia="en-US"/>
              </w:rPr>
            </w:pPr>
          </w:p>
        </w:tc>
        <w:tc>
          <w:tcPr>
            <w:tcW w:w="1125" w:type="dxa"/>
            <w:tcBorders>
              <w:left w:val="single" w:sz="2" w:space="0" w:color="000000"/>
              <w:bottom w:val="single" w:sz="2" w:space="0" w:color="000000"/>
            </w:tcBorders>
            <w:shd w:val="clear" w:color="auto" w:fill="000000" w:themeFill="text1"/>
          </w:tcPr>
          <w:p w14:paraId="3414B801" w14:textId="77777777" w:rsidR="001943F2" w:rsidRDefault="001943F2">
            <w:pPr>
              <w:pStyle w:val="LO-normal"/>
              <w:widowControl w:val="0"/>
              <w:numPr>
                <w:ilvl w:val="2"/>
                <w:numId w:val="2"/>
              </w:numPr>
              <w:jc w:val="center"/>
            </w:pPr>
          </w:p>
        </w:tc>
        <w:tc>
          <w:tcPr>
            <w:tcW w:w="961" w:type="dxa"/>
            <w:tcBorders>
              <w:left w:val="single" w:sz="2" w:space="0" w:color="000000"/>
              <w:bottom w:val="single" w:sz="2" w:space="0" w:color="000000"/>
              <w:right w:val="single" w:sz="2" w:space="0" w:color="000000"/>
            </w:tcBorders>
            <w:shd w:val="clear" w:color="auto" w:fill="E8EAF6"/>
          </w:tcPr>
          <w:p w14:paraId="19E3BBA8" w14:textId="77777777" w:rsidR="001943F2" w:rsidRDefault="005358E3">
            <w:pPr>
              <w:pStyle w:val="LO-normal"/>
              <w:widowControl w:val="0"/>
              <w:numPr>
                <w:ilvl w:val="2"/>
                <w:numId w:val="2"/>
              </w:numPr>
              <w:jc w:val="center"/>
            </w:pPr>
            <w:r>
              <w:rPr>
                <w:sz w:val="20"/>
              </w:rPr>
              <w:t>R</w:t>
            </w:r>
          </w:p>
        </w:tc>
      </w:tr>
      <w:tr w:rsidR="001943F2" w14:paraId="41DA74F0" w14:textId="77777777" w:rsidTr="00D81E9C">
        <w:trPr>
          <w:cantSplit/>
          <w:trHeight w:val="240"/>
        </w:trPr>
        <w:tc>
          <w:tcPr>
            <w:tcW w:w="565" w:type="dxa"/>
            <w:shd w:val="clear" w:color="auto" w:fill="auto"/>
          </w:tcPr>
          <w:p w14:paraId="1458195D" w14:textId="77777777" w:rsidR="001943F2" w:rsidRDefault="005358E3">
            <w:pPr>
              <w:pStyle w:val="LO-normal"/>
              <w:widowControl w:val="0"/>
              <w:numPr>
                <w:ilvl w:val="2"/>
                <w:numId w:val="2"/>
              </w:numPr>
              <w:suppressAutoHyphens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1.78</w:t>
            </w:r>
          </w:p>
        </w:tc>
        <w:tc>
          <w:tcPr>
            <w:tcW w:w="9631" w:type="dxa"/>
            <w:tcBorders>
              <w:left w:val="single" w:sz="2" w:space="0" w:color="000000"/>
              <w:bottom w:val="single" w:sz="2" w:space="0" w:color="000000"/>
            </w:tcBorders>
            <w:shd w:val="clear" w:color="auto" w:fill="E8EAF6"/>
          </w:tcPr>
          <w:p w14:paraId="12D1B75D" w14:textId="77777777" w:rsidR="001943F2" w:rsidRDefault="005358E3">
            <w:pPr>
              <w:widowControl w:val="0"/>
              <w:numPr>
                <w:ilvl w:val="0"/>
                <w:numId w:val="4"/>
              </w:numPr>
              <w:suppressAutoHyphens w:val="0"/>
              <w:spacing w:before="0"/>
              <w:rPr>
                <w:rFonts w:ascii="Arial" w:hAnsi="Arial" w:cs="Arial"/>
                <w:color w:val="000000"/>
                <w:szCs w:val="20"/>
              </w:rPr>
            </w:pPr>
            <w:r>
              <w:rPr>
                <w:rFonts w:ascii="Arial" w:hAnsi="Arial" w:cs="Arial"/>
                <w:color w:val="000000"/>
                <w:sz w:val="20"/>
                <w:szCs w:val="20"/>
                <w:lang w:eastAsia="en-US"/>
              </w:rPr>
              <w:t>Funkcionalita EIS zahrnuje možnost napojení přes rozhraní definované v požadavku 1.76 výše na třetí aplikaci (spisovou službu) v následující funkční oblasti:</w:t>
            </w:r>
          </w:p>
          <w:p w14:paraId="12743591" w14:textId="77777777" w:rsidR="001943F2" w:rsidRDefault="005358E3">
            <w:pPr>
              <w:widowControl w:val="0"/>
              <w:numPr>
                <w:ilvl w:val="0"/>
                <w:numId w:val="4"/>
              </w:numPr>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 zavedení faktury z podatelny spisové služby do EIS k jejímu dalšímu zpracování pomocí schvalovacího </w:t>
            </w:r>
            <w:proofErr w:type="spellStart"/>
            <w:r>
              <w:rPr>
                <w:rFonts w:ascii="Arial" w:hAnsi="Arial" w:cs="Arial"/>
                <w:color w:val="000000"/>
                <w:sz w:val="20"/>
                <w:szCs w:val="20"/>
                <w:lang w:eastAsia="en-US"/>
              </w:rPr>
              <w:t>workflow</w:t>
            </w:r>
            <w:proofErr w:type="spellEnd"/>
            <w:r>
              <w:rPr>
                <w:rFonts w:ascii="Arial" w:hAnsi="Arial" w:cs="Arial"/>
                <w:color w:val="000000"/>
                <w:sz w:val="20"/>
                <w:szCs w:val="20"/>
                <w:lang w:eastAsia="en-US"/>
              </w:rPr>
              <w:t>, zaslání vydané faktury v EIS přes spisovou službu dodavateli.</w:t>
            </w:r>
          </w:p>
        </w:tc>
        <w:tc>
          <w:tcPr>
            <w:tcW w:w="1139" w:type="dxa"/>
            <w:gridSpan w:val="2"/>
            <w:tcBorders>
              <w:left w:val="single" w:sz="2" w:space="0" w:color="000000"/>
              <w:bottom w:val="single" w:sz="2" w:space="0" w:color="000000"/>
            </w:tcBorders>
            <w:shd w:val="clear" w:color="auto" w:fill="E8EAF6"/>
          </w:tcPr>
          <w:p w14:paraId="0F37B9CB" w14:textId="77777777" w:rsidR="001943F2" w:rsidRDefault="005358E3">
            <w:pPr>
              <w:pStyle w:val="LO-normal"/>
              <w:widowControl w:val="0"/>
              <w:numPr>
                <w:ilvl w:val="2"/>
                <w:numId w:val="2"/>
              </w:numPr>
              <w:jc w:val="center"/>
              <w:rPr>
                <w:sz w:val="20"/>
              </w:rPr>
            </w:pPr>
            <w:r>
              <w:rPr>
                <w:sz w:val="20"/>
              </w:rPr>
              <w:t>10</w:t>
            </w:r>
          </w:p>
        </w:tc>
        <w:tc>
          <w:tcPr>
            <w:tcW w:w="1148" w:type="dxa"/>
            <w:gridSpan w:val="2"/>
            <w:tcBorders>
              <w:left w:val="single" w:sz="2" w:space="0" w:color="000000"/>
              <w:bottom w:val="single" w:sz="2" w:space="0" w:color="000000"/>
            </w:tcBorders>
            <w:shd w:val="clear" w:color="auto" w:fill="000000" w:themeFill="text1"/>
          </w:tcPr>
          <w:p w14:paraId="67DF6A79" w14:textId="1A8F9D9F" w:rsidR="001943F2" w:rsidRDefault="001943F2">
            <w:pPr>
              <w:widowControl w:val="0"/>
              <w:suppressAutoHyphens w:val="0"/>
              <w:spacing w:before="0"/>
              <w:jc w:val="center"/>
              <w:rPr>
                <w:rFonts w:ascii="Arial" w:hAnsi="Arial" w:cs="Arial"/>
                <w:i/>
                <w:iCs/>
                <w:sz w:val="20"/>
                <w:szCs w:val="20"/>
                <w:lang w:eastAsia="en-US"/>
              </w:rPr>
            </w:pPr>
          </w:p>
        </w:tc>
        <w:tc>
          <w:tcPr>
            <w:tcW w:w="1125" w:type="dxa"/>
            <w:tcBorders>
              <w:left w:val="single" w:sz="2" w:space="0" w:color="000000"/>
              <w:bottom w:val="single" w:sz="2" w:space="0" w:color="000000"/>
            </w:tcBorders>
            <w:shd w:val="clear" w:color="auto" w:fill="000000" w:themeFill="text1"/>
          </w:tcPr>
          <w:p w14:paraId="010499F9" w14:textId="77777777" w:rsidR="001943F2" w:rsidRDefault="001943F2">
            <w:pPr>
              <w:pStyle w:val="LO-normal"/>
              <w:widowControl w:val="0"/>
              <w:numPr>
                <w:ilvl w:val="2"/>
                <w:numId w:val="2"/>
              </w:numPr>
              <w:jc w:val="center"/>
            </w:pPr>
          </w:p>
        </w:tc>
        <w:tc>
          <w:tcPr>
            <w:tcW w:w="961" w:type="dxa"/>
            <w:tcBorders>
              <w:left w:val="single" w:sz="2" w:space="0" w:color="000000"/>
              <w:bottom w:val="single" w:sz="2" w:space="0" w:color="000000"/>
              <w:right w:val="single" w:sz="2" w:space="0" w:color="000000"/>
            </w:tcBorders>
            <w:shd w:val="clear" w:color="auto" w:fill="E8EAF6"/>
          </w:tcPr>
          <w:p w14:paraId="28939C28" w14:textId="77777777" w:rsidR="001943F2" w:rsidRDefault="005358E3">
            <w:pPr>
              <w:pStyle w:val="LO-normal"/>
              <w:widowControl w:val="0"/>
              <w:numPr>
                <w:ilvl w:val="2"/>
                <w:numId w:val="2"/>
              </w:numPr>
              <w:jc w:val="center"/>
            </w:pPr>
            <w:r>
              <w:rPr>
                <w:sz w:val="20"/>
              </w:rPr>
              <w:t>R</w:t>
            </w:r>
          </w:p>
        </w:tc>
      </w:tr>
      <w:tr w:rsidR="001943F2" w14:paraId="38969740" w14:textId="77777777" w:rsidTr="00D81E9C">
        <w:trPr>
          <w:cantSplit/>
          <w:trHeight w:val="240"/>
        </w:trPr>
        <w:tc>
          <w:tcPr>
            <w:tcW w:w="565" w:type="dxa"/>
            <w:shd w:val="clear" w:color="auto" w:fill="auto"/>
          </w:tcPr>
          <w:p w14:paraId="74C4E853" w14:textId="77777777" w:rsidR="001943F2" w:rsidRDefault="005358E3">
            <w:pPr>
              <w:pStyle w:val="LO-normal"/>
              <w:widowControl w:val="0"/>
              <w:numPr>
                <w:ilvl w:val="2"/>
                <w:numId w:val="2"/>
              </w:numPr>
              <w:suppressAutoHyphens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1.79</w:t>
            </w:r>
          </w:p>
        </w:tc>
        <w:tc>
          <w:tcPr>
            <w:tcW w:w="9631" w:type="dxa"/>
            <w:tcBorders>
              <w:left w:val="single" w:sz="2" w:space="0" w:color="000000"/>
              <w:bottom w:val="single" w:sz="2" w:space="0" w:color="000000"/>
            </w:tcBorders>
            <w:shd w:val="clear" w:color="auto" w:fill="E8EAF6"/>
          </w:tcPr>
          <w:p w14:paraId="4111A519" w14:textId="77777777" w:rsidR="001943F2" w:rsidRDefault="005358E3">
            <w:pPr>
              <w:widowControl w:val="0"/>
              <w:numPr>
                <w:ilvl w:val="0"/>
                <w:numId w:val="4"/>
              </w:numPr>
              <w:suppressAutoHyphens w:val="0"/>
              <w:spacing w:before="0"/>
              <w:rPr>
                <w:rFonts w:ascii="Arial" w:hAnsi="Arial" w:cs="Arial"/>
                <w:color w:val="000000"/>
                <w:szCs w:val="20"/>
              </w:rPr>
            </w:pPr>
            <w:r>
              <w:rPr>
                <w:rFonts w:ascii="Arial" w:hAnsi="Arial" w:cs="Arial"/>
                <w:color w:val="000000"/>
                <w:sz w:val="20"/>
                <w:szCs w:val="20"/>
                <w:lang w:eastAsia="en-US"/>
              </w:rPr>
              <w:t>Funkcionalita EIS zahrnuje možnost napojení přes rozhraní definované v požadavku 1.76 výše na třetí aplikaci (spisovou službu) v následující funkční oblasti:</w:t>
            </w:r>
          </w:p>
          <w:p w14:paraId="5CF78E1E" w14:textId="77777777" w:rsidR="001943F2" w:rsidRDefault="005358E3">
            <w:pPr>
              <w:widowControl w:val="0"/>
              <w:numPr>
                <w:ilvl w:val="0"/>
                <w:numId w:val="4"/>
              </w:numPr>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 přijímání e-neschopenek doručovaných ČSSZ do datové schránky v popisném datovém formátu (XML) přes spisovou službu a jejich následné automatické zpracování v modulu </w:t>
            </w:r>
            <w:proofErr w:type="spellStart"/>
            <w:r>
              <w:rPr>
                <w:rFonts w:ascii="Arial" w:hAnsi="Arial" w:cs="Arial"/>
                <w:color w:val="000000"/>
                <w:sz w:val="20"/>
                <w:szCs w:val="20"/>
                <w:lang w:eastAsia="en-US"/>
              </w:rPr>
              <w:t>PaM</w:t>
            </w:r>
            <w:proofErr w:type="spellEnd"/>
            <w:r>
              <w:rPr>
                <w:rFonts w:ascii="Arial" w:hAnsi="Arial" w:cs="Arial"/>
                <w:color w:val="000000"/>
                <w:sz w:val="20"/>
                <w:szCs w:val="20"/>
                <w:lang w:eastAsia="en-US"/>
              </w:rPr>
              <w:t>.</w:t>
            </w:r>
          </w:p>
        </w:tc>
        <w:tc>
          <w:tcPr>
            <w:tcW w:w="1139" w:type="dxa"/>
            <w:gridSpan w:val="2"/>
            <w:tcBorders>
              <w:left w:val="single" w:sz="2" w:space="0" w:color="000000"/>
              <w:bottom w:val="single" w:sz="2" w:space="0" w:color="000000"/>
            </w:tcBorders>
            <w:shd w:val="clear" w:color="auto" w:fill="E8EAF6"/>
          </w:tcPr>
          <w:p w14:paraId="2013ED2B" w14:textId="77777777" w:rsidR="001943F2" w:rsidRDefault="005358E3">
            <w:pPr>
              <w:pStyle w:val="LO-normal"/>
              <w:widowControl w:val="0"/>
              <w:numPr>
                <w:ilvl w:val="2"/>
                <w:numId w:val="2"/>
              </w:numPr>
              <w:jc w:val="center"/>
              <w:rPr>
                <w:sz w:val="20"/>
              </w:rPr>
            </w:pPr>
            <w:r>
              <w:rPr>
                <w:sz w:val="20"/>
              </w:rPr>
              <w:t>10</w:t>
            </w:r>
          </w:p>
        </w:tc>
        <w:tc>
          <w:tcPr>
            <w:tcW w:w="1148" w:type="dxa"/>
            <w:gridSpan w:val="2"/>
            <w:tcBorders>
              <w:left w:val="single" w:sz="2" w:space="0" w:color="000000"/>
              <w:bottom w:val="single" w:sz="2" w:space="0" w:color="000000"/>
            </w:tcBorders>
            <w:shd w:val="clear" w:color="auto" w:fill="000000" w:themeFill="text1"/>
          </w:tcPr>
          <w:p w14:paraId="377E3D0C" w14:textId="129E964F" w:rsidR="001943F2" w:rsidRDefault="001943F2">
            <w:pPr>
              <w:widowControl w:val="0"/>
              <w:suppressAutoHyphens w:val="0"/>
              <w:spacing w:before="0"/>
              <w:jc w:val="center"/>
              <w:rPr>
                <w:rFonts w:ascii="Arial" w:hAnsi="Arial" w:cs="Arial"/>
                <w:i/>
                <w:iCs/>
                <w:sz w:val="20"/>
                <w:szCs w:val="20"/>
                <w:lang w:eastAsia="en-US"/>
              </w:rPr>
            </w:pPr>
          </w:p>
        </w:tc>
        <w:tc>
          <w:tcPr>
            <w:tcW w:w="1125" w:type="dxa"/>
            <w:tcBorders>
              <w:left w:val="single" w:sz="2" w:space="0" w:color="000000"/>
              <w:bottom w:val="single" w:sz="2" w:space="0" w:color="000000"/>
            </w:tcBorders>
            <w:shd w:val="clear" w:color="auto" w:fill="000000" w:themeFill="text1"/>
          </w:tcPr>
          <w:p w14:paraId="00F8D892" w14:textId="77777777" w:rsidR="001943F2" w:rsidRDefault="001943F2">
            <w:pPr>
              <w:pStyle w:val="LO-normal"/>
              <w:widowControl w:val="0"/>
              <w:numPr>
                <w:ilvl w:val="2"/>
                <w:numId w:val="2"/>
              </w:numPr>
              <w:jc w:val="center"/>
            </w:pPr>
          </w:p>
        </w:tc>
        <w:tc>
          <w:tcPr>
            <w:tcW w:w="961" w:type="dxa"/>
            <w:tcBorders>
              <w:left w:val="single" w:sz="2" w:space="0" w:color="000000"/>
              <w:bottom w:val="single" w:sz="2" w:space="0" w:color="000000"/>
              <w:right w:val="single" w:sz="2" w:space="0" w:color="000000"/>
            </w:tcBorders>
            <w:shd w:val="clear" w:color="auto" w:fill="E8EAF6"/>
          </w:tcPr>
          <w:p w14:paraId="6598F908" w14:textId="77777777" w:rsidR="001943F2" w:rsidRDefault="005358E3">
            <w:pPr>
              <w:pStyle w:val="LO-normal"/>
              <w:widowControl w:val="0"/>
              <w:numPr>
                <w:ilvl w:val="2"/>
                <w:numId w:val="2"/>
              </w:numPr>
              <w:jc w:val="center"/>
            </w:pPr>
            <w:r>
              <w:rPr>
                <w:sz w:val="20"/>
              </w:rPr>
              <w:t>R</w:t>
            </w:r>
          </w:p>
        </w:tc>
      </w:tr>
      <w:tr w:rsidR="001943F2" w14:paraId="62DCCCD3" w14:textId="77777777" w:rsidTr="00D81E9C">
        <w:trPr>
          <w:cantSplit/>
          <w:trHeight w:val="240"/>
        </w:trPr>
        <w:tc>
          <w:tcPr>
            <w:tcW w:w="565" w:type="dxa"/>
            <w:shd w:val="clear" w:color="auto" w:fill="auto"/>
          </w:tcPr>
          <w:p w14:paraId="04355469" w14:textId="77777777" w:rsidR="001943F2" w:rsidRDefault="005358E3">
            <w:pPr>
              <w:pStyle w:val="LO-normal"/>
              <w:widowControl w:val="0"/>
              <w:numPr>
                <w:ilvl w:val="2"/>
                <w:numId w:val="4"/>
              </w:numPr>
              <w:suppressAutoHyphens w:val="0"/>
              <w:jc w:val="center"/>
              <w:rPr>
                <w:rFonts w:ascii="Arial Narrow" w:eastAsia="Arial Narrow" w:hAnsi="Arial Narrow" w:cs="Arial Narrow"/>
                <w:sz w:val="20"/>
                <w:szCs w:val="20"/>
              </w:rPr>
            </w:pPr>
            <w:r>
              <w:rPr>
                <w:rFonts w:ascii="Arial Narrow" w:eastAsia="Arial Narrow" w:hAnsi="Arial Narrow" w:cs="Arial Narrow"/>
                <w:color w:val="000000"/>
                <w:sz w:val="20"/>
                <w:szCs w:val="20"/>
              </w:rPr>
              <w:t>1.80</w:t>
            </w:r>
          </w:p>
        </w:tc>
        <w:tc>
          <w:tcPr>
            <w:tcW w:w="9631" w:type="dxa"/>
            <w:tcBorders>
              <w:left w:val="single" w:sz="2" w:space="0" w:color="000000"/>
              <w:bottom w:val="single" w:sz="2" w:space="0" w:color="000000"/>
            </w:tcBorders>
            <w:shd w:val="clear" w:color="auto" w:fill="E8EAF6"/>
          </w:tcPr>
          <w:p w14:paraId="0CF3F1AD" w14:textId="77777777" w:rsidR="001943F2" w:rsidRDefault="005358E3">
            <w:pPr>
              <w:widowControl w:val="0"/>
              <w:numPr>
                <w:ilvl w:val="0"/>
                <w:numId w:val="4"/>
              </w:numPr>
              <w:suppressAutoHyphens w:val="0"/>
              <w:spacing w:before="0"/>
            </w:pPr>
            <w:r>
              <w:rPr>
                <w:rFonts w:ascii="Arial" w:hAnsi="Arial" w:cs="Arial"/>
                <w:color w:val="000000"/>
                <w:sz w:val="20"/>
                <w:szCs w:val="20"/>
                <w:lang w:eastAsia="en-US"/>
              </w:rPr>
              <w:t xml:space="preserve">HIÚ: </w:t>
            </w:r>
          </w:p>
          <w:p w14:paraId="058B2FCD" w14:textId="77777777" w:rsidR="001943F2" w:rsidRDefault="005358E3">
            <w:pPr>
              <w:widowControl w:val="0"/>
              <w:numPr>
                <w:ilvl w:val="0"/>
                <w:numId w:val="4"/>
              </w:numPr>
              <w:suppressAutoHyphens w:val="0"/>
              <w:spacing w:before="0"/>
            </w:pPr>
            <w:r>
              <w:rPr>
                <w:rFonts w:ascii="Arial" w:hAnsi="Arial" w:cs="Arial"/>
                <w:color w:val="000000"/>
                <w:sz w:val="20"/>
                <w:szCs w:val="20"/>
                <w:lang w:eastAsia="en-US"/>
              </w:rPr>
              <w:t xml:space="preserve">EIS pro HIÚ má k dispozici rozhraní pro komunikaci s externí aplikací e-shopu od firmy JRWN s.r.o. (www.jerewan.cz), provozovaného dnes na HIÚ, umožňující propojení dat týkajících se skladů a účetnictví. Datové přenosy probíhají ve formátu XML volitelně ihned po uskutečněném prodeji v e-shopu anebo periodicky ve zvolených časových intervalech (většinou několikrát za den podle obratu daného e-shopu). Napojení bude realizováno na straně EIS v rámci implementace, rozhraní na straně EIS bude popsáno nejpozději ve 2. </w:t>
            </w:r>
            <w:proofErr w:type="gramStart"/>
            <w:r>
              <w:rPr>
                <w:rFonts w:ascii="Arial" w:hAnsi="Arial" w:cs="Arial"/>
                <w:color w:val="000000"/>
                <w:sz w:val="20"/>
                <w:szCs w:val="20"/>
                <w:lang w:eastAsia="en-US"/>
              </w:rPr>
              <w:t>etapě - Detailní</w:t>
            </w:r>
            <w:proofErr w:type="gramEnd"/>
            <w:r>
              <w:rPr>
                <w:rFonts w:ascii="Arial" w:hAnsi="Arial" w:cs="Arial"/>
                <w:color w:val="000000"/>
                <w:sz w:val="20"/>
                <w:szCs w:val="20"/>
                <w:lang w:eastAsia="en-US"/>
              </w:rPr>
              <w:t xml:space="preserve"> návrh systému. </w:t>
            </w:r>
          </w:p>
          <w:p w14:paraId="47B5768E" w14:textId="77777777" w:rsidR="001943F2" w:rsidRDefault="005358E3">
            <w:pPr>
              <w:widowControl w:val="0"/>
              <w:numPr>
                <w:ilvl w:val="0"/>
                <w:numId w:val="4"/>
              </w:numPr>
              <w:suppressAutoHyphens w:val="0"/>
              <w:spacing w:before="0"/>
            </w:pPr>
            <w:r>
              <w:rPr>
                <w:rFonts w:ascii="Arial" w:hAnsi="Arial" w:cs="Arial"/>
                <w:color w:val="000000"/>
                <w:sz w:val="20"/>
                <w:szCs w:val="20"/>
                <w:lang w:eastAsia="en-US"/>
              </w:rPr>
              <w:t xml:space="preserve">Sklad poskytuje e-shopu aktuální stav skladových zásob – kromě počtu zboží na skladě se předávají rovněž další informace ze skladové karty (jako cena, dostupnosti (lhůty pro </w:t>
            </w:r>
            <w:proofErr w:type="gramStart"/>
            <w:r>
              <w:rPr>
                <w:rFonts w:ascii="Arial" w:hAnsi="Arial" w:cs="Arial"/>
                <w:color w:val="000000"/>
                <w:sz w:val="20"/>
                <w:szCs w:val="20"/>
                <w:lang w:eastAsia="en-US"/>
              </w:rPr>
              <w:t>doručení</w:t>
            </w:r>
            <w:proofErr w:type="gramEnd"/>
            <w:r>
              <w:rPr>
                <w:rFonts w:ascii="Arial" w:hAnsi="Arial" w:cs="Arial"/>
                <w:color w:val="000000"/>
                <w:sz w:val="20"/>
                <w:szCs w:val="20"/>
                <w:lang w:eastAsia="en-US"/>
              </w:rPr>
              <w:t xml:space="preserve"> pokud zboží není skladem), textové popisy, názvy produktů apod.)</w:t>
            </w:r>
          </w:p>
          <w:p w14:paraId="17921070" w14:textId="77777777" w:rsidR="001943F2" w:rsidRDefault="005358E3">
            <w:pPr>
              <w:widowControl w:val="0"/>
              <w:numPr>
                <w:ilvl w:val="0"/>
                <w:numId w:val="4"/>
              </w:numPr>
              <w:suppressAutoHyphens w:val="0"/>
              <w:spacing w:before="0"/>
            </w:pPr>
            <w:r>
              <w:rPr>
                <w:rFonts w:ascii="Arial" w:hAnsi="Arial" w:cs="Arial"/>
                <w:color w:val="000000"/>
                <w:sz w:val="20"/>
                <w:szCs w:val="20"/>
                <w:lang w:eastAsia="en-US"/>
              </w:rPr>
              <w:t>Do skladu se předávají z e-shopu objednávky, které obsahují počet prodaných produktů, o které si sklad. systém sníží skladové zásoby (počty na skladě).</w:t>
            </w:r>
          </w:p>
        </w:tc>
        <w:tc>
          <w:tcPr>
            <w:tcW w:w="1139" w:type="dxa"/>
            <w:gridSpan w:val="2"/>
            <w:tcBorders>
              <w:left w:val="single" w:sz="2" w:space="0" w:color="000000"/>
              <w:bottom w:val="single" w:sz="2" w:space="0" w:color="000000"/>
            </w:tcBorders>
            <w:shd w:val="clear" w:color="auto" w:fill="E8EAF6"/>
          </w:tcPr>
          <w:p w14:paraId="598D4CE9" w14:textId="77777777" w:rsidR="001943F2" w:rsidRDefault="005358E3">
            <w:pPr>
              <w:widowControl w:val="0"/>
              <w:numPr>
                <w:ilvl w:val="0"/>
                <w:numId w:val="4"/>
              </w:numPr>
              <w:suppressAutoHyphens w:val="0"/>
              <w:spacing w:before="0"/>
              <w:jc w:val="center"/>
              <w:rPr>
                <w:rFonts w:ascii="Arial" w:hAnsi="Arial" w:cs="Arial"/>
                <w:sz w:val="20"/>
                <w:szCs w:val="20"/>
                <w:lang w:eastAsia="en-US"/>
              </w:rPr>
            </w:pPr>
            <w:r>
              <w:rPr>
                <w:rFonts w:ascii="Arial" w:hAnsi="Arial" w:cs="Arial"/>
                <w:color w:val="000000"/>
                <w:sz w:val="20"/>
                <w:szCs w:val="20"/>
                <w:lang w:eastAsia="en-US"/>
              </w:rPr>
              <w:t>10</w:t>
            </w:r>
          </w:p>
        </w:tc>
        <w:tc>
          <w:tcPr>
            <w:tcW w:w="1148" w:type="dxa"/>
            <w:gridSpan w:val="2"/>
            <w:tcBorders>
              <w:left w:val="single" w:sz="2" w:space="0" w:color="000000"/>
              <w:bottom w:val="single" w:sz="2" w:space="0" w:color="000000"/>
            </w:tcBorders>
            <w:shd w:val="clear" w:color="auto" w:fill="000000" w:themeFill="text1"/>
          </w:tcPr>
          <w:p w14:paraId="1CCC77A4" w14:textId="68F91B5B" w:rsidR="001943F2" w:rsidRDefault="001943F2">
            <w:pPr>
              <w:widowControl w:val="0"/>
              <w:numPr>
                <w:ilvl w:val="0"/>
                <w:numId w:val="4"/>
              </w:numPr>
              <w:suppressAutoHyphens w:val="0"/>
              <w:spacing w:before="0"/>
              <w:jc w:val="center"/>
              <w:rPr>
                <w:rFonts w:ascii="Arial" w:hAnsi="Arial" w:cs="Arial"/>
                <w:i/>
                <w:iCs/>
                <w:sz w:val="20"/>
                <w:szCs w:val="20"/>
                <w:lang w:eastAsia="en-US"/>
              </w:rPr>
            </w:pPr>
          </w:p>
        </w:tc>
        <w:tc>
          <w:tcPr>
            <w:tcW w:w="1125" w:type="dxa"/>
            <w:tcBorders>
              <w:left w:val="single" w:sz="2" w:space="0" w:color="000000"/>
              <w:bottom w:val="single" w:sz="2" w:space="0" w:color="000000"/>
            </w:tcBorders>
            <w:shd w:val="clear" w:color="auto" w:fill="000000" w:themeFill="text1"/>
          </w:tcPr>
          <w:p w14:paraId="6B167EC1" w14:textId="77777777" w:rsidR="001943F2" w:rsidRDefault="001943F2">
            <w:pPr>
              <w:widowControl w:val="0"/>
              <w:numPr>
                <w:ilvl w:val="0"/>
                <w:numId w:val="4"/>
              </w:numPr>
              <w:suppressAutoHyphens w:val="0"/>
              <w:spacing w:before="0"/>
              <w:jc w:val="center"/>
              <w:rPr>
                <w:rFonts w:ascii="Arial" w:hAnsi="Arial" w:cs="Arial"/>
                <w:i/>
                <w:iCs/>
                <w:sz w:val="20"/>
                <w:szCs w:val="20"/>
                <w:lang w:eastAsia="en-US"/>
              </w:rPr>
            </w:pPr>
          </w:p>
        </w:tc>
        <w:tc>
          <w:tcPr>
            <w:tcW w:w="961" w:type="dxa"/>
            <w:tcBorders>
              <w:left w:val="single" w:sz="2" w:space="0" w:color="000000"/>
              <w:bottom w:val="single" w:sz="2" w:space="0" w:color="000000"/>
              <w:right w:val="single" w:sz="2" w:space="0" w:color="000000"/>
            </w:tcBorders>
            <w:shd w:val="clear" w:color="auto" w:fill="E8EAF6"/>
          </w:tcPr>
          <w:p w14:paraId="5909AA72" w14:textId="77777777" w:rsidR="001943F2" w:rsidRDefault="005358E3">
            <w:pPr>
              <w:widowControl w:val="0"/>
              <w:numPr>
                <w:ilvl w:val="0"/>
                <w:numId w:val="4"/>
              </w:numPr>
              <w:suppressAutoHyphens w:val="0"/>
              <w:spacing w:before="0"/>
              <w:jc w:val="center"/>
              <w:rPr>
                <w:rFonts w:ascii="Arial" w:hAnsi="Arial" w:cs="Arial"/>
                <w:sz w:val="20"/>
                <w:szCs w:val="20"/>
                <w:lang w:eastAsia="en-US"/>
              </w:rPr>
            </w:pPr>
            <w:r>
              <w:rPr>
                <w:rFonts w:ascii="Arial" w:hAnsi="Arial" w:cs="Arial"/>
                <w:color w:val="000000"/>
                <w:sz w:val="20"/>
                <w:szCs w:val="20"/>
                <w:lang w:eastAsia="en-US"/>
              </w:rPr>
              <w:t>R</w:t>
            </w:r>
          </w:p>
        </w:tc>
      </w:tr>
    </w:tbl>
    <w:p w14:paraId="4BAAACB1" w14:textId="77777777" w:rsidR="001943F2" w:rsidRDefault="001943F2">
      <w:pPr>
        <w:pStyle w:val="Nadpis3"/>
        <w:numPr>
          <w:ilvl w:val="2"/>
          <w:numId w:val="4"/>
        </w:numPr>
        <w:rPr>
          <w:rFonts w:ascii="Times New Roman" w:hAnsi="Times New Roman"/>
        </w:rPr>
      </w:pPr>
    </w:p>
    <w:p w14:paraId="6DAFEDAC" w14:textId="77777777" w:rsidR="001943F2" w:rsidRDefault="005358E3">
      <w:pPr>
        <w:pStyle w:val="Nadpis3"/>
        <w:numPr>
          <w:ilvl w:val="2"/>
          <w:numId w:val="4"/>
        </w:numPr>
        <w:rPr>
          <w:rFonts w:ascii="Times New Roman" w:hAnsi="Times New Roman"/>
        </w:rPr>
      </w:pPr>
      <w:r>
        <w:t>2. Ekonomika a účetnictví</w:t>
      </w:r>
    </w:p>
    <w:tbl>
      <w:tblPr>
        <w:tblW w:w="14570" w:type="dxa"/>
        <w:tblLayout w:type="fixed"/>
        <w:tblCellMar>
          <w:top w:w="57" w:type="dxa"/>
          <w:left w:w="57" w:type="dxa"/>
          <w:right w:w="57" w:type="dxa"/>
        </w:tblCellMar>
        <w:tblLook w:val="0000" w:firstRow="0" w:lastRow="0" w:firstColumn="0" w:lastColumn="0" w:noHBand="0" w:noVBand="0"/>
      </w:tblPr>
      <w:tblGrid>
        <w:gridCol w:w="565"/>
        <w:gridCol w:w="9640"/>
        <w:gridCol w:w="1134"/>
        <w:gridCol w:w="1133"/>
        <w:gridCol w:w="1134"/>
        <w:gridCol w:w="964"/>
      </w:tblGrid>
      <w:tr w:rsidR="001943F2" w14:paraId="10A0685F" w14:textId="77777777">
        <w:trPr>
          <w:cantSplit/>
          <w:tblHeader/>
        </w:trPr>
        <w:tc>
          <w:tcPr>
            <w:tcW w:w="565" w:type="dxa"/>
            <w:shd w:val="clear" w:color="auto" w:fill="auto"/>
          </w:tcPr>
          <w:p w14:paraId="113DC47E" w14:textId="77777777" w:rsidR="001943F2" w:rsidRDefault="001943F2">
            <w:pPr>
              <w:keepNext/>
              <w:widowControl w:val="0"/>
              <w:jc w:val="center"/>
              <w:rPr>
                <w:rFonts w:ascii="Arial Narrow" w:hAnsi="Arial Narrow"/>
                <w:sz w:val="20"/>
                <w:szCs w:val="20"/>
              </w:rPr>
            </w:pPr>
          </w:p>
        </w:tc>
        <w:tc>
          <w:tcPr>
            <w:tcW w:w="9639" w:type="dxa"/>
            <w:tcBorders>
              <w:top w:val="single" w:sz="2" w:space="0" w:color="000000"/>
              <w:left w:val="single" w:sz="2" w:space="0" w:color="000000"/>
              <w:bottom w:val="single" w:sz="2" w:space="0" w:color="000000"/>
            </w:tcBorders>
            <w:shd w:val="solid" w:color="C0C0C0" w:fill="CCCCFF"/>
            <w:vAlign w:val="center"/>
          </w:tcPr>
          <w:p w14:paraId="09A7C38F" w14:textId="77777777" w:rsidR="001943F2" w:rsidRDefault="005358E3">
            <w:pPr>
              <w:widowControl w:val="0"/>
              <w:spacing w:before="0"/>
              <w:rPr>
                <w:rFonts w:ascii="Arial" w:hAnsi="Arial"/>
              </w:rPr>
            </w:pPr>
            <w:r>
              <w:rPr>
                <w:rFonts w:ascii="Arial" w:hAnsi="Arial"/>
                <w:b/>
                <w:sz w:val="20"/>
                <w:szCs w:val="20"/>
              </w:rPr>
              <w:t>Požadavek na funkcionalitu</w:t>
            </w:r>
          </w:p>
        </w:tc>
        <w:tc>
          <w:tcPr>
            <w:tcW w:w="1134" w:type="dxa"/>
            <w:tcBorders>
              <w:top w:val="single" w:sz="2" w:space="0" w:color="000000"/>
              <w:left w:val="single" w:sz="2" w:space="0" w:color="000000"/>
              <w:bottom w:val="single" w:sz="2" w:space="0" w:color="000000"/>
            </w:tcBorders>
            <w:shd w:val="solid" w:color="C0C0C0" w:fill="CCCCFF"/>
            <w:vAlign w:val="center"/>
          </w:tcPr>
          <w:p w14:paraId="0405F7C1" w14:textId="77777777" w:rsidR="001943F2" w:rsidRDefault="005358E3">
            <w:pPr>
              <w:widowControl w:val="0"/>
              <w:spacing w:before="0"/>
              <w:jc w:val="center"/>
              <w:rPr>
                <w:rFonts w:ascii="Arial Narrow" w:hAnsi="Arial Narrow"/>
              </w:rPr>
            </w:pPr>
            <w:r>
              <w:rPr>
                <w:rFonts w:ascii="Arial Narrow" w:hAnsi="Arial Narrow"/>
                <w:b/>
                <w:sz w:val="20"/>
                <w:szCs w:val="20"/>
              </w:rPr>
              <w:t>Body významnosti</w:t>
            </w:r>
            <w:r>
              <w:rPr>
                <w:rFonts w:ascii="Arial Narrow" w:hAnsi="Arial Narrow"/>
                <w:sz w:val="20"/>
                <w:szCs w:val="20"/>
              </w:rPr>
              <w:br/>
            </w:r>
            <w:r>
              <w:rPr>
                <w:rFonts w:ascii="Arial Narrow" w:hAnsi="Arial Narrow"/>
                <w:b/>
                <w:sz w:val="20"/>
                <w:szCs w:val="20"/>
              </w:rPr>
              <w:t>funkcionality</w:t>
            </w:r>
          </w:p>
        </w:tc>
        <w:tc>
          <w:tcPr>
            <w:tcW w:w="1133" w:type="dxa"/>
            <w:tcBorders>
              <w:top w:val="single" w:sz="2" w:space="0" w:color="000000"/>
              <w:left w:val="single" w:sz="2" w:space="0" w:color="000000"/>
              <w:bottom w:val="single" w:sz="2" w:space="0" w:color="000000"/>
            </w:tcBorders>
            <w:shd w:val="solid" w:color="C0C0C0" w:fill="CCCCFF"/>
            <w:vAlign w:val="center"/>
          </w:tcPr>
          <w:p w14:paraId="73FE606E" w14:textId="77777777" w:rsidR="001943F2" w:rsidRDefault="005358E3">
            <w:pPr>
              <w:widowControl w:val="0"/>
              <w:spacing w:before="0"/>
              <w:jc w:val="center"/>
              <w:rPr>
                <w:rFonts w:ascii="Arial Narrow" w:hAnsi="Arial Narrow"/>
              </w:rPr>
            </w:pPr>
            <w:r>
              <w:rPr>
                <w:rFonts w:ascii="Arial Narrow" w:hAnsi="Arial Narrow"/>
                <w:b/>
                <w:sz w:val="20"/>
                <w:szCs w:val="20"/>
              </w:rPr>
              <w:t>Standardní</w:t>
            </w:r>
            <w:r>
              <w:rPr>
                <w:rFonts w:ascii="Arial Narrow" w:hAnsi="Arial Narrow"/>
                <w:sz w:val="20"/>
                <w:szCs w:val="20"/>
              </w:rPr>
              <w:br/>
            </w:r>
            <w:r>
              <w:rPr>
                <w:rFonts w:ascii="Arial Narrow" w:hAnsi="Arial Narrow"/>
                <w:b/>
                <w:sz w:val="20"/>
                <w:szCs w:val="20"/>
              </w:rPr>
              <w:t>funkcionalita</w:t>
            </w:r>
          </w:p>
        </w:tc>
        <w:tc>
          <w:tcPr>
            <w:tcW w:w="1134" w:type="dxa"/>
            <w:tcBorders>
              <w:top w:val="single" w:sz="2" w:space="0" w:color="000000"/>
              <w:left w:val="single" w:sz="2" w:space="0" w:color="000000"/>
              <w:bottom w:val="single" w:sz="2" w:space="0" w:color="000000"/>
            </w:tcBorders>
            <w:shd w:val="solid" w:color="C0C0C0" w:fill="CCCCFF"/>
            <w:tcMar>
              <w:left w:w="0" w:type="dxa"/>
              <w:right w:w="0" w:type="dxa"/>
            </w:tcMar>
            <w:vAlign w:val="center"/>
          </w:tcPr>
          <w:p w14:paraId="00C65A72" w14:textId="77777777" w:rsidR="001943F2" w:rsidRDefault="005358E3">
            <w:pPr>
              <w:widowControl w:val="0"/>
              <w:spacing w:before="0"/>
              <w:jc w:val="center"/>
              <w:rPr>
                <w:rFonts w:ascii="Arial Narrow" w:hAnsi="Arial Narrow"/>
              </w:rPr>
            </w:pPr>
            <w:r>
              <w:rPr>
                <w:rFonts w:ascii="Arial Narrow" w:hAnsi="Arial Narrow"/>
                <w:b/>
                <w:sz w:val="20"/>
                <w:szCs w:val="20"/>
              </w:rPr>
              <w:t>Bude doplněno /</w:t>
            </w:r>
            <w:r>
              <w:rPr>
                <w:rFonts w:ascii="Arial Narrow" w:hAnsi="Arial Narrow"/>
                <w:sz w:val="20"/>
                <w:szCs w:val="20"/>
              </w:rPr>
              <w:br/>
            </w:r>
            <w:proofErr w:type="spellStart"/>
            <w:r>
              <w:rPr>
                <w:rFonts w:ascii="Arial Narrow" w:hAnsi="Arial Narrow"/>
                <w:b/>
                <w:sz w:val="20"/>
                <w:szCs w:val="20"/>
              </w:rPr>
              <w:t>doprogramo</w:t>
            </w:r>
            <w:proofErr w:type="spellEnd"/>
            <w:r>
              <w:rPr>
                <w:rFonts w:ascii="Arial Narrow" w:hAnsi="Arial Narrow"/>
                <w:b/>
                <w:sz w:val="20"/>
                <w:szCs w:val="20"/>
              </w:rPr>
              <w:t>-váno</w:t>
            </w:r>
          </w:p>
        </w:tc>
        <w:tc>
          <w:tcPr>
            <w:tcW w:w="964" w:type="dxa"/>
            <w:tcBorders>
              <w:top w:val="single" w:sz="2" w:space="0" w:color="000000"/>
              <w:left w:val="single" w:sz="2" w:space="0" w:color="000000"/>
              <w:bottom w:val="single" w:sz="2" w:space="0" w:color="000000"/>
              <w:right w:val="single" w:sz="2" w:space="0" w:color="000000"/>
            </w:tcBorders>
            <w:shd w:val="solid" w:color="C0C0C0" w:fill="CCCCFF"/>
            <w:vAlign w:val="center"/>
          </w:tcPr>
          <w:p w14:paraId="54886BE7" w14:textId="77777777" w:rsidR="001943F2" w:rsidRDefault="005358E3">
            <w:pPr>
              <w:widowControl w:val="0"/>
              <w:spacing w:before="0"/>
              <w:jc w:val="center"/>
              <w:rPr>
                <w:rFonts w:ascii="Arial Narrow" w:hAnsi="Arial Narrow"/>
              </w:rPr>
            </w:pPr>
            <w:r>
              <w:rPr>
                <w:rFonts w:ascii="Arial Narrow" w:hAnsi="Arial Narrow"/>
                <w:b/>
                <w:sz w:val="20"/>
                <w:szCs w:val="20"/>
              </w:rPr>
              <w:t>Povinný /</w:t>
            </w:r>
            <w:r>
              <w:rPr>
                <w:rFonts w:ascii="Arial Narrow" w:hAnsi="Arial Narrow"/>
                <w:sz w:val="20"/>
                <w:szCs w:val="20"/>
              </w:rPr>
              <w:br/>
            </w:r>
            <w:r>
              <w:rPr>
                <w:rFonts w:ascii="Arial Narrow" w:hAnsi="Arial Narrow"/>
                <w:b/>
                <w:sz w:val="20"/>
                <w:szCs w:val="20"/>
              </w:rPr>
              <w:t>rozšiřující</w:t>
            </w:r>
          </w:p>
        </w:tc>
      </w:tr>
      <w:tr w:rsidR="001943F2" w14:paraId="22489541" w14:textId="77777777">
        <w:trPr>
          <w:cantSplit/>
        </w:trPr>
        <w:tc>
          <w:tcPr>
            <w:tcW w:w="565" w:type="dxa"/>
            <w:shd w:val="clear" w:color="auto" w:fill="auto"/>
          </w:tcPr>
          <w:p w14:paraId="74D0AF38"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9" w:type="dxa"/>
            <w:shd w:val="clear" w:color="auto" w:fill="auto"/>
          </w:tcPr>
          <w:p w14:paraId="04DEE5B8"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Finance a účetnictví</w:t>
            </w:r>
          </w:p>
        </w:tc>
        <w:tc>
          <w:tcPr>
            <w:tcW w:w="1134" w:type="dxa"/>
            <w:shd w:val="clear" w:color="auto" w:fill="auto"/>
          </w:tcPr>
          <w:p w14:paraId="761F6662"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1133" w:type="dxa"/>
            <w:shd w:val="clear" w:color="auto" w:fill="auto"/>
          </w:tcPr>
          <w:p w14:paraId="2DA7B3B1"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1134" w:type="dxa"/>
            <w:shd w:val="clear" w:color="auto" w:fill="auto"/>
          </w:tcPr>
          <w:p w14:paraId="15A54AF8"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964" w:type="dxa"/>
            <w:shd w:val="clear" w:color="auto" w:fill="auto"/>
          </w:tcPr>
          <w:p w14:paraId="0139D261" w14:textId="77777777" w:rsidR="001943F2" w:rsidRDefault="001943F2">
            <w:pPr>
              <w:widowControl w:val="0"/>
              <w:suppressAutoHyphens w:val="0"/>
              <w:spacing w:before="0"/>
              <w:jc w:val="right"/>
              <w:rPr>
                <w:rFonts w:ascii="Arial" w:hAnsi="Arial" w:cs="Arial"/>
                <w:color w:val="000000"/>
                <w:sz w:val="20"/>
                <w:szCs w:val="20"/>
                <w:lang w:eastAsia="en-US"/>
              </w:rPr>
            </w:pPr>
          </w:p>
        </w:tc>
      </w:tr>
      <w:tr w:rsidR="001943F2" w14:paraId="0B10E8BB" w14:textId="77777777" w:rsidTr="00D81E9C">
        <w:trPr>
          <w:cantSplit/>
        </w:trPr>
        <w:tc>
          <w:tcPr>
            <w:tcW w:w="565" w:type="dxa"/>
            <w:shd w:val="clear" w:color="auto" w:fill="auto"/>
          </w:tcPr>
          <w:p w14:paraId="55929310"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2.1</w:t>
            </w:r>
          </w:p>
        </w:tc>
        <w:tc>
          <w:tcPr>
            <w:tcW w:w="9639" w:type="dxa"/>
            <w:tcBorders>
              <w:top w:val="single" w:sz="2" w:space="0" w:color="000000"/>
              <w:left w:val="single" w:sz="2" w:space="0" w:color="000000"/>
              <w:bottom w:val="single" w:sz="2" w:space="0" w:color="000000"/>
            </w:tcBorders>
            <w:shd w:val="clear" w:color="auto" w:fill="auto"/>
          </w:tcPr>
          <w:p w14:paraId="7320B7D8"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Analytický účet je tvořen minimálně 7 znaky (3 SÚ + 4 AÚ).</w:t>
            </w:r>
          </w:p>
        </w:tc>
        <w:tc>
          <w:tcPr>
            <w:tcW w:w="1134" w:type="dxa"/>
            <w:tcBorders>
              <w:top w:val="single" w:sz="2" w:space="0" w:color="000000"/>
              <w:left w:val="single" w:sz="2" w:space="0" w:color="000000"/>
              <w:bottom w:val="single" w:sz="2" w:space="0" w:color="000000"/>
            </w:tcBorders>
            <w:shd w:val="clear" w:color="auto" w:fill="auto"/>
          </w:tcPr>
          <w:p w14:paraId="4939D8B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top w:val="single" w:sz="2" w:space="0" w:color="000000"/>
              <w:left w:val="single" w:sz="2" w:space="0" w:color="000000"/>
              <w:bottom w:val="single" w:sz="2" w:space="0" w:color="000000"/>
            </w:tcBorders>
            <w:shd w:val="clear" w:color="auto" w:fill="000000" w:themeFill="text1"/>
          </w:tcPr>
          <w:p w14:paraId="4B3B0EFD" w14:textId="12A9A33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top w:val="single" w:sz="2" w:space="0" w:color="000000"/>
              <w:left w:val="single" w:sz="2" w:space="0" w:color="000000"/>
              <w:bottom w:val="single" w:sz="2" w:space="0" w:color="000000"/>
            </w:tcBorders>
            <w:shd w:val="clear" w:color="auto" w:fill="000000" w:themeFill="text1"/>
          </w:tcPr>
          <w:p w14:paraId="33BAD016" w14:textId="5F71251D"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0CD9D1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B229E19" w14:textId="77777777" w:rsidTr="00D81E9C">
        <w:trPr>
          <w:cantSplit/>
        </w:trPr>
        <w:tc>
          <w:tcPr>
            <w:tcW w:w="565" w:type="dxa"/>
            <w:shd w:val="clear" w:color="auto" w:fill="auto"/>
          </w:tcPr>
          <w:p w14:paraId="22BD123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2.2</w:t>
            </w:r>
          </w:p>
        </w:tc>
        <w:tc>
          <w:tcPr>
            <w:tcW w:w="9639" w:type="dxa"/>
            <w:tcBorders>
              <w:left w:val="single" w:sz="2" w:space="0" w:color="000000"/>
              <w:bottom w:val="single" w:sz="2" w:space="0" w:color="000000"/>
            </w:tcBorders>
            <w:shd w:val="clear" w:color="auto" w:fill="auto"/>
          </w:tcPr>
          <w:p w14:paraId="4A6FCDD9"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Číslo akce (zakázky, projektu) obsahuje min. 8 znaků (potřebné pro víceleté rozpočty). Všechny znaky se dají využít ve všech částech/modulech EIS, kde se používají.</w:t>
            </w:r>
          </w:p>
        </w:tc>
        <w:tc>
          <w:tcPr>
            <w:tcW w:w="1134" w:type="dxa"/>
            <w:tcBorders>
              <w:left w:val="single" w:sz="2" w:space="0" w:color="000000"/>
              <w:bottom w:val="single" w:sz="2" w:space="0" w:color="000000"/>
            </w:tcBorders>
            <w:shd w:val="clear" w:color="auto" w:fill="auto"/>
          </w:tcPr>
          <w:p w14:paraId="3E38D4D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25497813" w14:textId="22B6DF78"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E902714" w14:textId="10E7ABCF"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4B37EA4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CED7127" w14:textId="77777777" w:rsidTr="00D81E9C">
        <w:trPr>
          <w:cantSplit/>
        </w:trPr>
        <w:tc>
          <w:tcPr>
            <w:tcW w:w="565" w:type="dxa"/>
            <w:shd w:val="clear" w:color="auto" w:fill="auto"/>
          </w:tcPr>
          <w:p w14:paraId="3A1800C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2.3</w:t>
            </w:r>
          </w:p>
        </w:tc>
        <w:tc>
          <w:tcPr>
            <w:tcW w:w="9639" w:type="dxa"/>
            <w:tcBorders>
              <w:left w:val="single" w:sz="2" w:space="0" w:color="000000"/>
              <w:bottom w:val="single" w:sz="2" w:space="0" w:color="000000"/>
            </w:tcBorders>
            <w:shd w:val="clear" w:color="auto" w:fill="auto"/>
          </w:tcPr>
          <w:p w14:paraId="45E3522C"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Systém podporuje nastavení číselníků s časovým údajem platnosti (od </w:t>
            </w:r>
            <w:proofErr w:type="gramStart"/>
            <w:r>
              <w:rPr>
                <w:rFonts w:ascii="Arial" w:hAnsi="Arial" w:cs="Arial"/>
                <w:sz w:val="20"/>
                <w:szCs w:val="20"/>
                <w:lang w:eastAsia="en-US"/>
              </w:rPr>
              <w:t>kdy - do</w:t>
            </w:r>
            <w:proofErr w:type="gramEnd"/>
            <w:r>
              <w:rPr>
                <w:rFonts w:ascii="Arial" w:hAnsi="Arial" w:cs="Arial"/>
                <w:sz w:val="20"/>
                <w:szCs w:val="20"/>
                <w:lang w:eastAsia="en-US"/>
              </w:rPr>
              <w:t xml:space="preserve"> kdy platí). Číselníky mají obecně minimálně 6 znaků (není-li požadováno více). Kromě standardních číselníků podle účetní věty musí podporovat i rozšiřující číselníky k účetní větě, jako číselník zakázek (min 8 znaků), číselník zdrojů financování, číselník článků, organizační a nákladovou strukturu. Hodnoty do číselníků je možné uživatelsky zadávat a administrovat. Každý číselník je vždy sdílen všemi částmi EIS vč. částí systému přístupných přes personalizované rozhraní.</w:t>
            </w:r>
          </w:p>
        </w:tc>
        <w:tc>
          <w:tcPr>
            <w:tcW w:w="1134" w:type="dxa"/>
            <w:tcBorders>
              <w:left w:val="single" w:sz="2" w:space="0" w:color="000000"/>
              <w:bottom w:val="single" w:sz="2" w:space="0" w:color="000000"/>
            </w:tcBorders>
            <w:shd w:val="clear" w:color="auto" w:fill="auto"/>
          </w:tcPr>
          <w:p w14:paraId="3CD4477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36C56B48" w14:textId="2C4CA156"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EB16998" w14:textId="5CA7CC11"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072CCE2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844C1CF" w14:textId="77777777" w:rsidTr="00D81E9C">
        <w:trPr>
          <w:cantSplit/>
        </w:trPr>
        <w:tc>
          <w:tcPr>
            <w:tcW w:w="565" w:type="dxa"/>
            <w:shd w:val="clear" w:color="auto" w:fill="auto"/>
          </w:tcPr>
          <w:p w14:paraId="1C1ACDD8"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w:t>
            </w:r>
          </w:p>
        </w:tc>
        <w:tc>
          <w:tcPr>
            <w:tcW w:w="9639" w:type="dxa"/>
            <w:tcBorders>
              <w:top w:val="single" w:sz="2" w:space="0" w:color="000000"/>
              <w:left w:val="single" w:sz="2" w:space="0" w:color="000000"/>
              <w:bottom w:val="single" w:sz="2" w:space="0" w:color="000000"/>
            </w:tcBorders>
            <w:shd w:val="clear" w:color="auto" w:fill="auto"/>
          </w:tcPr>
          <w:p w14:paraId="4B57A7CB"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Jednotná evidence partnerů s možností zadávání časově omezených údajů. Zobrazení evidence včetně všech omezení a zneplatněných údajů.</w:t>
            </w:r>
          </w:p>
        </w:tc>
        <w:tc>
          <w:tcPr>
            <w:tcW w:w="1134" w:type="dxa"/>
            <w:tcBorders>
              <w:top w:val="single" w:sz="2" w:space="0" w:color="000000"/>
              <w:left w:val="single" w:sz="2" w:space="0" w:color="000000"/>
              <w:bottom w:val="single" w:sz="2" w:space="0" w:color="000000"/>
            </w:tcBorders>
            <w:shd w:val="clear" w:color="auto" w:fill="auto"/>
          </w:tcPr>
          <w:p w14:paraId="7CCCE5C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5</w:t>
            </w:r>
          </w:p>
        </w:tc>
        <w:tc>
          <w:tcPr>
            <w:tcW w:w="1133" w:type="dxa"/>
            <w:tcBorders>
              <w:left w:val="single" w:sz="2" w:space="0" w:color="000000"/>
              <w:bottom w:val="single" w:sz="2" w:space="0" w:color="000000"/>
            </w:tcBorders>
            <w:shd w:val="clear" w:color="auto" w:fill="000000" w:themeFill="text1"/>
          </w:tcPr>
          <w:p w14:paraId="5B988EC9" w14:textId="3DD87C50"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06AAA08C" w14:textId="12D62F12"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ADDC112"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7593A02F" w14:textId="77777777" w:rsidTr="00D81E9C">
        <w:trPr>
          <w:cantSplit/>
        </w:trPr>
        <w:tc>
          <w:tcPr>
            <w:tcW w:w="565" w:type="dxa"/>
            <w:shd w:val="clear" w:color="auto" w:fill="auto"/>
          </w:tcPr>
          <w:p w14:paraId="50CBD5C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2.5</w:t>
            </w:r>
          </w:p>
        </w:tc>
        <w:tc>
          <w:tcPr>
            <w:tcW w:w="9639" w:type="dxa"/>
            <w:tcBorders>
              <w:top w:val="single" w:sz="2" w:space="0" w:color="000000"/>
              <w:left w:val="single" w:sz="2" w:space="0" w:color="000000"/>
              <w:bottom w:val="single" w:sz="2" w:space="0" w:color="000000"/>
            </w:tcBorders>
            <w:shd w:val="clear" w:color="auto" w:fill="auto"/>
          </w:tcPr>
          <w:p w14:paraId="36D3FF64"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Možnost ověřit u zahraničních dodavatelů z EU (plátců DPH) jejich DIČ již při jejich zavedení do číselníku ekonomických subjektů.</w:t>
            </w:r>
          </w:p>
        </w:tc>
        <w:tc>
          <w:tcPr>
            <w:tcW w:w="1134" w:type="dxa"/>
            <w:tcBorders>
              <w:top w:val="single" w:sz="2" w:space="0" w:color="000000"/>
              <w:left w:val="single" w:sz="2" w:space="0" w:color="000000"/>
              <w:bottom w:val="single" w:sz="2" w:space="0" w:color="000000"/>
            </w:tcBorders>
            <w:shd w:val="clear" w:color="auto" w:fill="auto"/>
          </w:tcPr>
          <w:p w14:paraId="7DF97498"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65FAE02E" w14:textId="0839B835"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64773361" w14:textId="3525DA70"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BFAF4F1"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16B78981" w14:textId="77777777" w:rsidTr="00D81E9C">
        <w:trPr>
          <w:cantSplit/>
        </w:trPr>
        <w:tc>
          <w:tcPr>
            <w:tcW w:w="565" w:type="dxa"/>
            <w:shd w:val="clear" w:color="auto" w:fill="auto"/>
          </w:tcPr>
          <w:p w14:paraId="3B7514B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2.6</w:t>
            </w:r>
          </w:p>
        </w:tc>
        <w:tc>
          <w:tcPr>
            <w:tcW w:w="9639" w:type="dxa"/>
            <w:tcBorders>
              <w:top w:val="single" w:sz="2" w:space="0" w:color="000000"/>
              <w:left w:val="single" w:sz="2" w:space="0" w:color="000000"/>
              <w:bottom w:val="single" w:sz="2" w:space="0" w:color="000000"/>
            </w:tcBorders>
            <w:shd w:val="clear" w:color="auto" w:fill="auto"/>
          </w:tcPr>
          <w:p w14:paraId="15A8DB8B"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Automatické ověřování a doplňování údajů u tuzemských dodavatelů při jejich zavedení z celostátního rejstříku ARES.</w:t>
            </w:r>
          </w:p>
        </w:tc>
        <w:tc>
          <w:tcPr>
            <w:tcW w:w="1134" w:type="dxa"/>
            <w:tcBorders>
              <w:top w:val="single" w:sz="2" w:space="0" w:color="000000"/>
              <w:left w:val="single" w:sz="2" w:space="0" w:color="000000"/>
              <w:bottom w:val="single" w:sz="2" w:space="0" w:color="000000"/>
            </w:tcBorders>
            <w:shd w:val="clear" w:color="auto" w:fill="auto"/>
          </w:tcPr>
          <w:p w14:paraId="09FB3146"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049E12BD" w14:textId="5CE4BB33"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3F419B00" w14:textId="295C819A"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2E42DA2"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418322A2" w14:textId="77777777" w:rsidTr="00D81E9C">
        <w:trPr>
          <w:cantSplit/>
        </w:trPr>
        <w:tc>
          <w:tcPr>
            <w:tcW w:w="565" w:type="dxa"/>
            <w:shd w:val="clear" w:color="auto" w:fill="auto"/>
          </w:tcPr>
          <w:p w14:paraId="1A22D1B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w:t>
            </w:r>
          </w:p>
        </w:tc>
        <w:tc>
          <w:tcPr>
            <w:tcW w:w="9639" w:type="dxa"/>
            <w:tcBorders>
              <w:top w:val="single" w:sz="2" w:space="0" w:color="000000"/>
              <w:left w:val="single" w:sz="2" w:space="0" w:color="000000"/>
              <w:bottom w:val="single" w:sz="2" w:space="0" w:color="000000"/>
            </w:tcBorders>
            <w:shd w:val="clear" w:color="auto" w:fill="auto"/>
          </w:tcPr>
          <w:p w14:paraId="44D30CC7"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Možnost ověřit správnost údajů (zveřejněné číslo bankovního účtu, informace o spolehlivosti plátce, DIČ) tuzemských dodavatelů přímo z prvotního dokladu (faktury). Zaznamenání a možnost zobrazení historie o ověřování správnosti údajů (datum, výsledek).</w:t>
            </w:r>
          </w:p>
        </w:tc>
        <w:tc>
          <w:tcPr>
            <w:tcW w:w="1134" w:type="dxa"/>
            <w:tcBorders>
              <w:top w:val="single" w:sz="2" w:space="0" w:color="000000"/>
              <w:left w:val="single" w:sz="2" w:space="0" w:color="000000"/>
              <w:bottom w:val="single" w:sz="2" w:space="0" w:color="000000"/>
            </w:tcBorders>
            <w:shd w:val="clear" w:color="auto" w:fill="auto"/>
          </w:tcPr>
          <w:p w14:paraId="6F9DFED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1B466210" w14:textId="4EEF206F"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62CBF46" w14:textId="4DEE6D97"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DB2DAD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1192F5B9" w14:textId="77777777" w:rsidTr="00D81E9C">
        <w:trPr>
          <w:cantSplit/>
        </w:trPr>
        <w:tc>
          <w:tcPr>
            <w:tcW w:w="565" w:type="dxa"/>
            <w:shd w:val="clear" w:color="auto" w:fill="auto"/>
          </w:tcPr>
          <w:p w14:paraId="5ED46C3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2.8</w:t>
            </w:r>
          </w:p>
        </w:tc>
        <w:tc>
          <w:tcPr>
            <w:tcW w:w="9639" w:type="dxa"/>
            <w:tcBorders>
              <w:top w:val="single" w:sz="2" w:space="0" w:color="000000"/>
              <w:left w:val="single" w:sz="2" w:space="0" w:color="000000"/>
              <w:bottom w:val="single" w:sz="2" w:space="0" w:color="000000"/>
            </w:tcBorders>
            <w:shd w:val="clear" w:color="auto" w:fill="E8EAF6"/>
          </w:tcPr>
          <w:p w14:paraId="1648E2EF"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Podklady pro </w:t>
            </w:r>
            <w:proofErr w:type="spellStart"/>
            <w:r>
              <w:rPr>
                <w:rFonts w:ascii="Arial" w:hAnsi="Arial" w:cs="Arial"/>
                <w:color w:val="000000"/>
                <w:sz w:val="20"/>
                <w:szCs w:val="20"/>
                <w:lang w:eastAsia="en-US"/>
              </w:rPr>
              <w:t>Intrastat</w:t>
            </w:r>
            <w:proofErr w:type="spellEnd"/>
            <w:r>
              <w:rPr>
                <w:rFonts w:ascii="Arial" w:hAnsi="Arial" w:cs="Arial"/>
                <w:color w:val="000000"/>
                <w:sz w:val="20"/>
                <w:szCs w:val="20"/>
                <w:lang w:eastAsia="en-US"/>
              </w:rPr>
              <w:t xml:space="preserve"> – sledování vzniku povinnosti pro podávání hlášení, podpora jeho sestavení ve formě sestavy v MS Excel.</w:t>
            </w:r>
          </w:p>
        </w:tc>
        <w:tc>
          <w:tcPr>
            <w:tcW w:w="1134" w:type="dxa"/>
            <w:tcBorders>
              <w:top w:val="single" w:sz="2" w:space="0" w:color="000000"/>
              <w:left w:val="single" w:sz="2" w:space="0" w:color="000000"/>
              <w:bottom w:val="single" w:sz="2" w:space="0" w:color="000000"/>
            </w:tcBorders>
            <w:shd w:val="clear" w:color="auto" w:fill="E8EAF6"/>
          </w:tcPr>
          <w:p w14:paraId="0536B9F4"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3" w:type="dxa"/>
            <w:tcBorders>
              <w:left w:val="single" w:sz="2" w:space="0" w:color="000000"/>
              <w:bottom w:val="single" w:sz="2" w:space="0" w:color="000000"/>
            </w:tcBorders>
            <w:shd w:val="clear" w:color="auto" w:fill="000000" w:themeFill="text1"/>
          </w:tcPr>
          <w:p w14:paraId="1F8871ED" w14:textId="46BC0F5A"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508751FC" w14:textId="77777777"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726115EC"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R</w:t>
            </w:r>
          </w:p>
        </w:tc>
      </w:tr>
      <w:tr w:rsidR="001943F2" w14:paraId="7F23118C" w14:textId="77777777" w:rsidTr="00D81E9C">
        <w:trPr>
          <w:cantSplit/>
        </w:trPr>
        <w:tc>
          <w:tcPr>
            <w:tcW w:w="565" w:type="dxa"/>
            <w:shd w:val="clear" w:color="auto" w:fill="auto"/>
          </w:tcPr>
          <w:p w14:paraId="4DE97EC4"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2.9</w:t>
            </w:r>
          </w:p>
        </w:tc>
        <w:tc>
          <w:tcPr>
            <w:tcW w:w="9639" w:type="dxa"/>
            <w:tcBorders>
              <w:top w:val="single" w:sz="2" w:space="0" w:color="000000"/>
              <w:left w:val="single" w:sz="2" w:space="0" w:color="000000"/>
              <w:bottom w:val="single" w:sz="2" w:space="0" w:color="000000"/>
            </w:tcBorders>
            <w:shd w:val="clear" w:color="auto" w:fill="auto"/>
          </w:tcPr>
          <w:p w14:paraId="11B106C3"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Systém musí mít v číselníku ekonomických subjektů možnost evidovat dodavatele poskytující náhradní plnění. Editovatelný příznak, že se jedná o náhradní plnění, musí být součástí každé faktury takového dodavatele s tím, že je primárně nastaven na neposkytnutí náhradního plnění.</w:t>
            </w:r>
          </w:p>
        </w:tc>
        <w:tc>
          <w:tcPr>
            <w:tcW w:w="1134" w:type="dxa"/>
            <w:tcBorders>
              <w:top w:val="single" w:sz="2" w:space="0" w:color="000000"/>
              <w:left w:val="single" w:sz="2" w:space="0" w:color="000000"/>
              <w:bottom w:val="single" w:sz="2" w:space="0" w:color="000000"/>
            </w:tcBorders>
            <w:shd w:val="clear" w:color="auto" w:fill="auto"/>
          </w:tcPr>
          <w:p w14:paraId="4F5D2D59"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44A18640" w14:textId="6C9EF08B"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03A813B4" w14:textId="37A5BF0C"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2089AAF"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4C079A03" w14:textId="77777777" w:rsidTr="00D81E9C">
        <w:trPr>
          <w:cantSplit/>
        </w:trPr>
        <w:tc>
          <w:tcPr>
            <w:tcW w:w="565" w:type="dxa"/>
            <w:shd w:val="clear" w:color="auto" w:fill="auto"/>
          </w:tcPr>
          <w:p w14:paraId="7F65303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w:t>
            </w:r>
          </w:p>
        </w:tc>
        <w:tc>
          <w:tcPr>
            <w:tcW w:w="9639" w:type="dxa"/>
            <w:tcBorders>
              <w:top w:val="single" w:sz="2" w:space="0" w:color="000000"/>
              <w:left w:val="single" w:sz="2" w:space="0" w:color="000000"/>
              <w:bottom w:val="single" w:sz="2" w:space="0" w:color="000000"/>
            </w:tcBorders>
            <w:shd w:val="clear" w:color="auto" w:fill="auto"/>
          </w:tcPr>
          <w:p w14:paraId="67F81163"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Pořizování prvotních dokladů – účetní knihy, výkazy, účetní deník, sborníky.</w:t>
            </w:r>
          </w:p>
        </w:tc>
        <w:tc>
          <w:tcPr>
            <w:tcW w:w="1134" w:type="dxa"/>
            <w:tcBorders>
              <w:top w:val="single" w:sz="2" w:space="0" w:color="000000"/>
              <w:left w:val="single" w:sz="2" w:space="0" w:color="000000"/>
              <w:bottom w:val="single" w:sz="2" w:space="0" w:color="000000"/>
            </w:tcBorders>
            <w:shd w:val="clear" w:color="auto" w:fill="auto"/>
          </w:tcPr>
          <w:p w14:paraId="32BFE798"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3" w:type="dxa"/>
            <w:tcBorders>
              <w:left w:val="single" w:sz="2" w:space="0" w:color="000000"/>
              <w:bottom w:val="single" w:sz="2" w:space="0" w:color="000000"/>
            </w:tcBorders>
            <w:shd w:val="clear" w:color="auto" w:fill="000000" w:themeFill="text1"/>
          </w:tcPr>
          <w:p w14:paraId="072489E3" w14:textId="2C0C56F7"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1FCA90E0" w14:textId="287F05C0"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92498D3"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6CA9E4D0" w14:textId="77777777" w:rsidTr="00D81E9C">
        <w:trPr>
          <w:cantSplit/>
        </w:trPr>
        <w:tc>
          <w:tcPr>
            <w:tcW w:w="565" w:type="dxa"/>
            <w:shd w:val="clear" w:color="auto" w:fill="auto"/>
          </w:tcPr>
          <w:p w14:paraId="5AAC4A3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2.11</w:t>
            </w:r>
          </w:p>
        </w:tc>
        <w:tc>
          <w:tcPr>
            <w:tcW w:w="9639" w:type="dxa"/>
            <w:tcBorders>
              <w:top w:val="single" w:sz="2" w:space="0" w:color="000000"/>
              <w:left w:val="single" w:sz="2" w:space="0" w:color="000000"/>
              <w:bottom w:val="single" w:sz="2" w:space="0" w:color="000000"/>
            </w:tcBorders>
            <w:shd w:val="clear" w:color="auto" w:fill="auto"/>
          </w:tcPr>
          <w:p w14:paraId="1EA90E9B"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U prvotních účetních dokladů je zavedeno a zobrazeno spojení (</w:t>
            </w:r>
            <w:proofErr w:type="spellStart"/>
            <w:r>
              <w:rPr>
                <w:rFonts w:ascii="Arial" w:hAnsi="Arial" w:cs="Arial"/>
                <w:color w:val="000000"/>
                <w:sz w:val="20"/>
                <w:szCs w:val="20"/>
                <w:lang w:eastAsia="en-US"/>
              </w:rPr>
              <w:t>provazba</w:t>
            </w:r>
            <w:proofErr w:type="spellEnd"/>
            <w:r>
              <w:rPr>
                <w:rFonts w:ascii="Arial" w:hAnsi="Arial" w:cs="Arial"/>
                <w:color w:val="000000"/>
                <w:sz w:val="20"/>
                <w:szCs w:val="20"/>
                <w:lang w:eastAsia="en-US"/>
              </w:rPr>
              <w:t>) na navazující doklady (DPH, dodatečná kontace – přeúčtování, ...) s možností doklady zobrazit v jejich detailu.</w:t>
            </w:r>
          </w:p>
        </w:tc>
        <w:tc>
          <w:tcPr>
            <w:tcW w:w="1134" w:type="dxa"/>
            <w:tcBorders>
              <w:top w:val="single" w:sz="2" w:space="0" w:color="000000"/>
              <w:left w:val="single" w:sz="2" w:space="0" w:color="000000"/>
              <w:bottom w:val="single" w:sz="2" w:space="0" w:color="000000"/>
            </w:tcBorders>
            <w:shd w:val="clear" w:color="auto" w:fill="auto"/>
          </w:tcPr>
          <w:p w14:paraId="56A2213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24E1B4DE" w14:textId="3C4FF7D4"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01E479BA" w14:textId="70710EC1"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51E763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5D85C565" w14:textId="77777777" w:rsidTr="00D81E9C">
        <w:trPr>
          <w:cantSplit/>
        </w:trPr>
        <w:tc>
          <w:tcPr>
            <w:tcW w:w="565" w:type="dxa"/>
            <w:shd w:val="clear" w:color="auto" w:fill="auto"/>
          </w:tcPr>
          <w:p w14:paraId="4CBBDF52"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2.12</w:t>
            </w:r>
          </w:p>
        </w:tc>
        <w:tc>
          <w:tcPr>
            <w:tcW w:w="9639" w:type="dxa"/>
            <w:tcBorders>
              <w:top w:val="single" w:sz="2" w:space="0" w:color="000000"/>
              <w:left w:val="single" w:sz="2" w:space="0" w:color="000000"/>
              <w:bottom w:val="single" w:sz="2" w:space="0" w:color="000000"/>
            </w:tcBorders>
            <w:shd w:val="clear" w:color="auto" w:fill="auto"/>
          </w:tcPr>
          <w:p w14:paraId="5E732C05"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Přílohy k prvotním dokladům, práce s přílohami napříč celým systémem v rámci ústavu (dohledávání, zobrazování), vazba až na spisovou službu.</w:t>
            </w:r>
          </w:p>
        </w:tc>
        <w:tc>
          <w:tcPr>
            <w:tcW w:w="1134" w:type="dxa"/>
            <w:tcBorders>
              <w:top w:val="single" w:sz="2" w:space="0" w:color="000000"/>
              <w:left w:val="single" w:sz="2" w:space="0" w:color="000000"/>
              <w:bottom w:val="single" w:sz="2" w:space="0" w:color="000000"/>
            </w:tcBorders>
            <w:shd w:val="clear" w:color="auto" w:fill="auto"/>
          </w:tcPr>
          <w:p w14:paraId="036CB6D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7CAF8669" w14:textId="434C22A6"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4C45357" w14:textId="62E34147"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ABE31B5"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47D86879" w14:textId="77777777" w:rsidTr="00D81E9C">
        <w:trPr>
          <w:cantSplit/>
        </w:trPr>
        <w:tc>
          <w:tcPr>
            <w:tcW w:w="565" w:type="dxa"/>
            <w:shd w:val="clear" w:color="auto" w:fill="auto"/>
          </w:tcPr>
          <w:p w14:paraId="6FF288F5"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lastRenderedPageBreak/>
              <w:t>2.13</w:t>
            </w:r>
          </w:p>
        </w:tc>
        <w:tc>
          <w:tcPr>
            <w:tcW w:w="9639" w:type="dxa"/>
            <w:tcBorders>
              <w:top w:val="single" w:sz="2" w:space="0" w:color="000000"/>
              <w:left w:val="single" w:sz="2" w:space="0" w:color="000000"/>
              <w:bottom w:val="single" w:sz="2" w:space="0" w:color="000000"/>
            </w:tcBorders>
            <w:shd w:val="clear" w:color="auto" w:fill="auto"/>
          </w:tcPr>
          <w:p w14:paraId="467D13F8"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Promítnutí </w:t>
            </w:r>
            <w:proofErr w:type="spellStart"/>
            <w:r>
              <w:rPr>
                <w:rFonts w:ascii="Arial" w:hAnsi="Arial" w:cs="Arial"/>
                <w:color w:val="000000"/>
                <w:sz w:val="20"/>
                <w:szCs w:val="20"/>
                <w:lang w:eastAsia="en-US"/>
              </w:rPr>
              <w:t>rozkontace</w:t>
            </w:r>
            <w:proofErr w:type="spellEnd"/>
            <w:r>
              <w:rPr>
                <w:rFonts w:ascii="Arial" w:hAnsi="Arial" w:cs="Arial"/>
                <w:color w:val="000000"/>
                <w:sz w:val="20"/>
                <w:szCs w:val="20"/>
                <w:lang w:eastAsia="en-US"/>
              </w:rPr>
              <w:t xml:space="preserve"> prvotních dokladů na hlavní knize v okamžiku, kdy je kontace uložena, s možností následné editace a oprav. Po uzavření období v rámci roku (měsíčně) nesmí být systémem umožněno bez zvláštních oprávnění přepisování dat či vytváření nových účetních dokladů přenosem z externích úloh. Standardně je u všech oprav zavedena auditní stopa.</w:t>
            </w:r>
          </w:p>
        </w:tc>
        <w:tc>
          <w:tcPr>
            <w:tcW w:w="1134" w:type="dxa"/>
            <w:tcBorders>
              <w:top w:val="single" w:sz="2" w:space="0" w:color="000000"/>
              <w:left w:val="single" w:sz="2" w:space="0" w:color="000000"/>
              <w:bottom w:val="single" w:sz="2" w:space="0" w:color="000000"/>
            </w:tcBorders>
            <w:shd w:val="clear" w:color="auto" w:fill="auto"/>
          </w:tcPr>
          <w:p w14:paraId="4773D966"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3" w:type="dxa"/>
            <w:tcBorders>
              <w:left w:val="single" w:sz="2" w:space="0" w:color="000000"/>
              <w:bottom w:val="single" w:sz="2" w:space="0" w:color="000000"/>
            </w:tcBorders>
            <w:shd w:val="clear" w:color="auto" w:fill="000000" w:themeFill="text1"/>
          </w:tcPr>
          <w:p w14:paraId="426802C2" w14:textId="7C8B525E"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2B3EAB1D" w14:textId="5ADA1CAF"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1E373AD3"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60A3C0A7" w14:textId="77777777" w:rsidTr="00D81E9C">
        <w:trPr>
          <w:cantSplit/>
        </w:trPr>
        <w:tc>
          <w:tcPr>
            <w:tcW w:w="565" w:type="dxa"/>
            <w:shd w:val="clear" w:color="auto" w:fill="auto"/>
          </w:tcPr>
          <w:p w14:paraId="542CD02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2.14</w:t>
            </w:r>
          </w:p>
        </w:tc>
        <w:tc>
          <w:tcPr>
            <w:tcW w:w="9639" w:type="dxa"/>
            <w:tcBorders>
              <w:top w:val="single" w:sz="2" w:space="0" w:color="000000"/>
              <w:left w:val="single" w:sz="2" w:space="0" w:color="000000"/>
              <w:bottom w:val="single" w:sz="2" w:space="0" w:color="000000"/>
            </w:tcBorders>
            <w:shd w:val="clear" w:color="auto" w:fill="auto"/>
          </w:tcPr>
          <w:p w14:paraId="563A8571"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Možnost přesunu účetních dokladů </w:t>
            </w:r>
            <w:proofErr w:type="gramStart"/>
            <w:r>
              <w:rPr>
                <w:rFonts w:ascii="Arial" w:hAnsi="Arial" w:cs="Arial"/>
                <w:color w:val="000000"/>
                <w:sz w:val="20"/>
                <w:szCs w:val="20"/>
                <w:lang w:eastAsia="en-US"/>
              </w:rPr>
              <w:t>z  jednoho</w:t>
            </w:r>
            <w:proofErr w:type="gramEnd"/>
            <w:r>
              <w:rPr>
                <w:rFonts w:ascii="Arial" w:hAnsi="Arial" w:cs="Arial"/>
                <w:color w:val="000000"/>
                <w:sz w:val="20"/>
                <w:szCs w:val="20"/>
                <w:lang w:eastAsia="en-US"/>
              </w:rPr>
              <w:t xml:space="preserve"> období do jiného období v rámci jednoho kalendářního roku a s tím spojené potřebné přepočty obratů a zůstatků. Možnost přesunu účetních dokladů svázat s uživatelskou rolí, neměla by být základní vlastností systému dostupná všem běžným uživatelům (pouze pro administrátory). Přesunem by nemělo dojít k narušení číselné řady (přečíslování).</w:t>
            </w:r>
          </w:p>
        </w:tc>
        <w:tc>
          <w:tcPr>
            <w:tcW w:w="1134" w:type="dxa"/>
            <w:tcBorders>
              <w:top w:val="single" w:sz="2" w:space="0" w:color="000000"/>
              <w:left w:val="single" w:sz="2" w:space="0" w:color="000000"/>
              <w:bottom w:val="single" w:sz="2" w:space="0" w:color="000000"/>
            </w:tcBorders>
            <w:shd w:val="clear" w:color="auto" w:fill="auto"/>
          </w:tcPr>
          <w:p w14:paraId="1E1E240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0558200B" w14:textId="4AA73F83"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20D20C22" w14:textId="07E3D677"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528286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0581DF24" w14:textId="77777777" w:rsidTr="00D81E9C">
        <w:trPr>
          <w:cantSplit/>
        </w:trPr>
        <w:tc>
          <w:tcPr>
            <w:tcW w:w="565" w:type="dxa"/>
            <w:shd w:val="clear" w:color="auto" w:fill="auto"/>
          </w:tcPr>
          <w:p w14:paraId="0522A575"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2.15</w:t>
            </w:r>
          </w:p>
        </w:tc>
        <w:tc>
          <w:tcPr>
            <w:tcW w:w="9639" w:type="dxa"/>
            <w:tcBorders>
              <w:top w:val="single" w:sz="2" w:space="0" w:color="000000"/>
              <w:left w:val="single" w:sz="2" w:space="0" w:color="000000"/>
              <w:bottom w:val="single" w:sz="2" w:space="0" w:color="000000"/>
            </w:tcBorders>
            <w:shd w:val="clear" w:color="auto" w:fill="auto"/>
          </w:tcPr>
          <w:p w14:paraId="1D32245E"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Nastavení účetních pravidel pro kontace opakujících se operací a zápisů. Možnost hromadných kontací a hromadných změn kontací. Možnost kumulace účetních záznamů podle stejných kritérií (např. kumulace kontací účetních odpisů jednotlivých inventárních čísel podle shodných účtů, zdrojů financování apod.). Možnost zadat kontační zápis i bez předem definovaného pravidla (možnost zápisu kontace ojedinělých, neopakujících se situací bez předchozího zápisu do číselníku připravených kontačních pravidel). Možnost zadat složený kontační zápis.</w:t>
            </w:r>
          </w:p>
        </w:tc>
        <w:tc>
          <w:tcPr>
            <w:tcW w:w="1134" w:type="dxa"/>
            <w:tcBorders>
              <w:top w:val="single" w:sz="2" w:space="0" w:color="000000"/>
              <w:left w:val="single" w:sz="2" w:space="0" w:color="000000"/>
              <w:bottom w:val="single" w:sz="2" w:space="0" w:color="000000"/>
            </w:tcBorders>
            <w:shd w:val="clear" w:color="auto" w:fill="auto"/>
          </w:tcPr>
          <w:p w14:paraId="27A9D9B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3" w:type="dxa"/>
            <w:tcBorders>
              <w:left w:val="single" w:sz="2" w:space="0" w:color="000000"/>
              <w:bottom w:val="single" w:sz="2" w:space="0" w:color="000000"/>
            </w:tcBorders>
            <w:shd w:val="clear" w:color="auto" w:fill="000000" w:themeFill="text1"/>
          </w:tcPr>
          <w:p w14:paraId="3A129B86" w14:textId="6201FC7B"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6E52D2E" w14:textId="0D3C6BD8"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103452E"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34DF370E" w14:textId="77777777" w:rsidTr="00D81E9C">
        <w:trPr>
          <w:cantSplit/>
        </w:trPr>
        <w:tc>
          <w:tcPr>
            <w:tcW w:w="565" w:type="dxa"/>
            <w:shd w:val="clear" w:color="auto" w:fill="auto"/>
          </w:tcPr>
          <w:p w14:paraId="625A0AF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2.16</w:t>
            </w:r>
          </w:p>
        </w:tc>
        <w:tc>
          <w:tcPr>
            <w:tcW w:w="9639" w:type="dxa"/>
            <w:tcBorders>
              <w:top w:val="single" w:sz="2" w:space="0" w:color="000000"/>
              <w:left w:val="single" w:sz="2" w:space="0" w:color="000000"/>
              <w:bottom w:val="single" w:sz="2" w:space="0" w:color="000000"/>
            </w:tcBorders>
            <w:shd w:val="clear" w:color="auto" w:fill="auto"/>
          </w:tcPr>
          <w:p w14:paraId="3364A4D7"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Možnost vazby analytického účtu na zdroj financování. Možnost zakázat účtování na některé analytické účty (neuznatelné náklady u evropských projektů – bankovní poplatky, kurzové rozdíly ...).</w:t>
            </w:r>
          </w:p>
        </w:tc>
        <w:tc>
          <w:tcPr>
            <w:tcW w:w="1134" w:type="dxa"/>
            <w:tcBorders>
              <w:top w:val="single" w:sz="2" w:space="0" w:color="000000"/>
              <w:left w:val="single" w:sz="2" w:space="0" w:color="000000"/>
              <w:bottom w:val="single" w:sz="2" w:space="0" w:color="000000"/>
            </w:tcBorders>
            <w:shd w:val="clear" w:color="auto" w:fill="auto"/>
          </w:tcPr>
          <w:p w14:paraId="37149B88"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2C9F7890" w14:textId="0D27180C"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CE10313" w14:textId="013FF1AD"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F3FFD24"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6A5B92B8" w14:textId="77777777" w:rsidTr="00D81E9C">
        <w:trPr>
          <w:cantSplit/>
        </w:trPr>
        <w:tc>
          <w:tcPr>
            <w:tcW w:w="565" w:type="dxa"/>
            <w:shd w:val="clear" w:color="auto" w:fill="auto"/>
          </w:tcPr>
          <w:p w14:paraId="724FD9E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2.17</w:t>
            </w:r>
          </w:p>
        </w:tc>
        <w:tc>
          <w:tcPr>
            <w:tcW w:w="9639" w:type="dxa"/>
            <w:tcBorders>
              <w:top w:val="single" w:sz="2" w:space="0" w:color="000000"/>
              <w:left w:val="single" w:sz="2" w:space="0" w:color="000000"/>
              <w:bottom w:val="single" w:sz="2" w:space="0" w:color="000000"/>
            </w:tcBorders>
            <w:shd w:val="clear" w:color="auto" w:fill="auto"/>
          </w:tcPr>
          <w:p w14:paraId="7C67F14C"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Veškeré náklady, výnosy a zvolené analytické účty musí být spojeny se zdrojem financování, kterým se rozumí akce realizovaná formou zakázky, grantu, úkolu apod.</w:t>
            </w:r>
          </w:p>
        </w:tc>
        <w:tc>
          <w:tcPr>
            <w:tcW w:w="1134" w:type="dxa"/>
            <w:tcBorders>
              <w:top w:val="single" w:sz="2" w:space="0" w:color="000000"/>
              <w:left w:val="single" w:sz="2" w:space="0" w:color="000000"/>
              <w:bottom w:val="single" w:sz="2" w:space="0" w:color="000000"/>
            </w:tcBorders>
            <w:shd w:val="clear" w:color="auto" w:fill="auto"/>
          </w:tcPr>
          <w:p w14:paraId="3AA0E439"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49604309" w14:textId="2FDCFC99"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0CF8926E" w14:textId="2FD23F8E"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716377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61FC0D1E" w14:textId="77777777" w:rsidTr="00D81E9C">
        <w:trPr>
          <w:cantSplit/>
        </w:trPr>
        <w:tc>
          <w:tcPr>
            <w:tcW w:w="565" w:type="dxa"/>
            <w:shd w:val="clear" w:color="auto" w:fill="auto"/>
          </w:tcPr>
          <w:p w14:paraId="561894A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2.18</w:t>
            </w:r>
          </w:p>
        </w:tc>
        <w:tc>
          <w:tcPr>
            <w:tcW w:w="9639" w:type="dxa"/>
            <w:tcBorders>
              <w:top w:val="single" w:sz="2" w:space="0" w:color="000000"/>
              <w:left w:val="single" w:sz="2" w:space="0" w:color="000000"/>
              <w:bottom w:val="single" w:sz="2" w:space="0" w:color="000000"/>
            </w:tcBorders>
            <w:shd w:val="clear" w:color="auto" w:fill="E8EAF6"/>
          </w:tcPr>
          <w:p w14:paraId="080BB585"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Možnost převzetí a zpracování zápisů z jiných účetních systémů ve formátu MS Excel, </w:t>
            </w:r>
            <w:proofErr w:type="spellStart"/>
            <w:r>
              <w:rPr>
                <w:rFonts w:ascii="Arial" w:hAnsi="Arial" w:cs="Arial"/>
                <w:color w:val="000000"/>
                <w:sz w:val="20"/>
                <w:szCs w:val="20"/>
                <w:lang w:eastAsia="en-US"/>
              </w:rPr>
              <w:t>txt</w:t>
            </w:r>
            <w:proofErr w:type="spellEnd"/>
            <w:r>
              <w:rPr>
                <w:rFonts w:ascii="Arial" w:hAnsi="Arial" w:cs="Arial"/>
                <w:color w:val="000000"/>
                <w:sz w:val="20"/>
                <w:szCs w:val="20"/>
                <w:lang w:eastAsia="en-US"/>
              </w:rPr>
              <w:t>.</w:t>
            </w:r>
          </w:p>
        </w:tc>
        <w:tc>
          <w:tcPr>
            <w:tcW w:w="1134" w:type="dxa"/>
            <w:tcBorders>
              <w:top w:val="single" w:sz="2" w:space="0" w:color="000000"/>
              <w:left w:val="single" w:sz="2" w:space="0" w:color="000000"/>
              <w:bottom w:val="single" w:sz="2" w:space="0" w:color="000000"/>
            </w:tcBorders>
            <w:shd w:val="clear" w:color="auto" w:fill="E8EAF6"/>
          </w:tcPr>
          <w:p w14:paraId="443F638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4</w:t>
            </w:r>
          </w:p>
        </w:tc>
        <w:tc>
          <w:tcPr>
            <w:tcW w:w="1133" w:type="dxa"/>
            <w:tcBorders>
              <w:left w:val="single" w:sz="2" w:space="0" w:color="000000"/>
              <w:bottom w:val="single" w:sz="2" w:space="0" w:color="000000"/>
            </w:tcBorders>
            <w:shd w:val="clear" w:color="auto" w:fill="000000" w:themeFill="text1"/>
          </w:tcPr>
          <w:p w14:paraId="4EDA9620" w14:textId="4BD338C9"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32BE202B" w14:textId="77777777"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42E4E398"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R</w:t>
            </w:r>
          </w:p>
        </w:tc>
      </w:tr>
      <w:tr w:rsidR="001943F2" w14:paraId="4E9A28DD" w14:textId="77777777" w:rsidTr="00D81E9C">
        <w:trPr>
          <w:cantSplit/>
        </w:trPr>
        <w:tc>
          <w:tcPr>
            <w:tcW w:w="565" w:type="dxa"/>
            <w:shd w:val="clear" w:color="auto" w:fill="auto"/>
          </w:tcPr>
          <w:p w14:paraId="1D901C0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2.19</w:t>
            </w:r>
          </w:p>
        </w:tc>
        <w:tc>
          <w:tcPr>
            <w:tcW w:w="9639" w:type="dxa"/>
            <w:tcBorders>
              <w:top w:val="single" w:sz="2" w:space="0" w:color="000000"/>
              <w:left w:val="single" w:sz="2" w:space="0" w:color="000000"/>
              <w:bottom w:val="single" w:sz="2" w:space="0" w:color="000000"/>
            </w:tcBorders>
            <w:shd w:val="clear" w:color="auto" w:fill="auto"/>
          </w:tcPr>
          <w:p w14:paraId="3C8F1F9D"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Předběžné účetní závěrky za všechny otevřené účetní periody vč. roku.</w:t>
            </w:r>
          </w:p>
        </w:tc>
        <w:tc>
          <w:tcPr>
            <w:tcW w:w="1134" w:type="dxa"/>
            <w:tcBorders>
              <w:top w:val="single" w:sz="2" w:space="0" w:color="000000"/>
              <w:left w:val="single" w:sz="2" w:space="0" w:color="000000"/>
              <w:bottom w:val="single" w:sz="2" w:space="0" w:color="000000"/>
            </w:tcBorders>
            <w:shd w:val="clear" w:color="auto" w:fill="auto"/>
          </w:tcPr>
          <w:p w14:paraId="59BCAE4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3" w:type="dxa"/>
            <w:tcBorders>
              <w:left w:val="single" w:sz="2" w:space="0" w:color="000000"/>
              <w:bottom w:val="single" w:sz="2" w:space="0" w:color="000000"/>
            </w:tcBorders>
            <w:shd w:val="clear" w:color="auto" w:fill="000000" w:themeFill="text1"/>
          </w:tcPr>
          <w:p w14:paraId="36772812" w14:textId="1A23BC94"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1449168E" w14:textId="013645E3"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2F2FB29"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2844DD9C" w14:textId="77777777" w:rsidTr="00D81E9C">
        <w:trPr>
          <w:cantSplit/>
        </w:trPr>
        <w:tc>
          <w:tcPr>
            <w:tcW w:w="565" w:type="dxa"/>
            <w:shd w:val="clear" w:color="auto" w:fill="auto"/>
          </w:tcPr>
          <w:p w14:paraId="0B1E7F6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2.20</w:t>
            </w:r>
          </w:p>
        </w:tc>
        <w:tc>
          <w:tcPr>
            <w:tcW w:w="9639" w:type="dxa"/>
            <w:tcBorders>
              <w:top w:val="single" w:sz="2" w:space="0" w:color="000000"/>
              <w:left w:val="single" w:sz="2" w:space="0" w:color="000000"/>
              <w:bottom w:val="single" w:sz="2" w:space="0" w:color="000000"/>
            </w:tcBorders>
            <w:shd w:val="clear" w:color="auto" w:fill="auto"/>
          </w:tcPr>
          <w:p w14:paraId="2C095E97"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Možnost režimu měsíčních závěrek.</w:t>
            </w:r>
          </w:p>
        </w:tc>
        <w:tc>
          <w:tcPr>
            <w:tcW w:w="1134" w:type="dxa"/>
            <w:tcBorders>
              <w:top w:val="single" w:sz="2" w:space="0" w:color="000000"/>
              <w:left w:val="single" w:sz="2" w:space="0" w:color="000000"/>
              <w:bottom w:val="single" w:sz="2" w:space="0" w:color="000000"/>
            </w:tcBorders>
            <w:shd w:val="clear" w:color="auto" w:fill="auto"/>
          </w:tcPr>
          <w:p w14:paraId="7E7EA31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3" w:type="dxa"/>
            <w:tcBorders>
              <w:left w:val="single" w:sz="2" w:space="0" w:color="000000"/>
              <w:bottom w:val="single" w:sz="2" w:space="0" w:color="000000"/>
            </w:tcBorders>
            <w:shd w:val="clear" w:color="auto" w:fill="000000" w:themeFill="text1"/>
          </w:tcPr>
          <w:p w14:paraId="5B439A32" w14:textId="54B40AA3"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4B7F5F48" w14:textId="68064C8F"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077354E"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49ECA656" w14:textId="77777777" w:rsidTr="00D81E9C">
        <w:trPr>
          <w:cantSplit/>
        </w:trPr>
        <w:tc>
          <w:tcPr>
            <w:tcW w:w="565" w:type="dxa"/>
            <w:shd w:val="clear" w:color="auto" w:fill="auto"/>
          </w:tcPr>
          <w:p w14:paraId="74F66F47"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2.21</w:t>
            </w:r>
          </w:p>
        </w:tc>
        <w:tc>
          <w:tcPr>
            <w:tcW w:w="9639" w:type="dxa"/>
            <w:tcBorders>
              <w:top w:val="single" w:sz="2" w:space="0" w:color="000000"/>
              <w:left w:val="single" w:sz="2" w:space="0" w:color="000000"/>
              <w:bottom w:val="single" w:sz="2" w:space="0" w:color="000000"/>
            </w:tcBorders>
            <w:shd w:val="clear" w:color="auto" w:fill="auto"/>
          </w:tcPr>
          <w:p w14:paraId="2D17ED2E"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Možnost zablokování uzavřeného účetního období pro další účtování.</w:t>
            </w:r>
          </w:p>
        </w:tc>
        <w:tc>
          <w:tcPr>
            <w:tcW w:w="1134" w:type="dxa"/>
            <w:tcBorders>
              <w:top w:val="single" w:sz="2" w:space="0" w:color="000000"/>
              <w:left w:val="single" w:sz="2" w:space="0" w:color="000000"/>
              <w:bottom w:val="single" w:sz="2" w:space="0" w:color="000000"/>
            </w:tcBorders>
            <w:shd w:val="clear" w:color="auto" w:fill="auto"/>
          </w:tcPr>
          <w:p w14:paraId="09F2D741"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w:t>
            </w:r>
          </w:p>
        </w:tc>
        <w:tc>
          <w:tcPr>
            <w:tcW w:w="1133" w:type="dxa"/>
            <w:tcBorders>
              <w:left w:val="single" w:sz="2" w:space="0" w:color="000000"/>
              <w:bottom w:val="single" w:sz="2" w:space="0" w:color="000000"/>
            </w:tcBorders>
            <w:shd w:val="clear" w:color="auto" w:fill="000000" w:themeFill="text1"/>
          </w:tcPr>
          <w:p w14:paraId="44388E69" w14:textId="659090D9"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48BC3C05" w14:textId="1A08FAF7"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857588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5DC31C9E" w14:textId="77777777" w:rsidTr="00D81E9C">
        <w:trPr>
          <w:cantSplit/>
        </w:trPr>
        <w:tc>
          <w:tcPr>
            <w:tcW w:w="565" w:type="dxa"/>
            <w:shd w:val="clear" w:color="auto" w:fill="auto"/>
          </w:tcPr>
          <w:p w14:paraId="16B602F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2.22</w:t>
            </w:r>
          </w:p>
        </w:tc>
        <w:tc>
          <w:tcPr>
            <w:tcW w:w="9639" w:type="dxa"/>
            <w:tcBorders>
              <w:top w:val="single" w:sz="2" w:space="0" w:color="000000"/>
              <w:left w:val="single" w:sz="2" w:space="0" w:color="000000"/>
              <w:bottom w:val="single" w:sz="2" w:space="0" w:color="000000"/>
            </w:tcBorders>
            <w:shd w:val="clear" w:color="auto" w:fill="auto"/>
          </w:tcPr>
          <w:p w14:paraId="5F9D8444"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Automatické provádění roční závěrky bez nutnosti ručních zásahů, včetně převodu sald, zůstatků na zdrojích financování. Současně ponechat možnost ručních zásahů.</w:t>
            </w:r>
          </w:p>
        </w:tc>
        <w:tc>
          <w:tcPr>
            <w:tcW w:w="1134" w:type="dxa"/>
            <w:tcBorders>
              <w:top w:val="single" w:sz="2" w:space="0" w:color="000000"/>
              <w:left w:val="single" w:sz="2" w:space="0" w:color="000000"/>
              <w:bottom w:val="single" w:sz="2" w:space="0" w:color="000000"/>
            </w:tcBorders>
            <w:shd w:val="clear" w:color="auto" w:fill="auto"/>
          </w:tcPr>
          <w:p w14:paraId="38E8152C"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3A81051D" w14:textId="21359956"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02ADF1FF" w14:textId="7611BABB"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629698C"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687DB5A3" w14:textId="77777777" w:rsidTr="00D81E9C">
        <w:trPr>
          <w:cantSplit/>
        </w:trPr>
        <w:tc>
          <w:tcPr>
            <w:tcW w:w="565" w:type="dxa"/>
            <w:shd w:val="clear" w:color="auto" w:fill="auto"/>
          </w:tcPr>
          <w:p w14:paraId="212DB47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2.23</w:t>
            </w:r>
          </w:p>
        </w:tc>
        <w:tc>
          <w:tcPr>
            <w:tcW w:w="9639" w:type="dxa"/>
            <w:tcBorders>
              <w:top w:val="single" w:sz="2" w:space="0" w:color="000000"/>
              <w:left w:val="single" w:sz="2" w:space="0" w:color="000000"/>
              <w:bottom w:val="single" w:sz="2" w:space="0" w:color="000000"/>
            </w:tcBorders>
            <w:shd w:val="clear" w:color="auto" w:fill="auto"/>
          </w:tcPr>
          <w:p w14:paraId="716FFAC3"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Sledování historie účetních zápisů. Stopa v databázi po zrušených účetních záznamech (např. stornované doklady jednoduše identifikovatelné se souvisejícími doklady). Obnova zrušeného účetního záznamu.</w:t>
            </w:r>
          </w:p>
        </w:tc>
        <w:tc>
          <w:tcPr>
            <w:tcW w:w="1134" w:type="dxa"/>
            <w:tcBorders>
              <w:top w:val="single" w:sz="2" w:space="0" w:color="000000"/>
              <w:left w:val="single" w:sz="2" w:space="0" w:color="000000"/>
              <w:bottom w:val="single" w:sz="2" w:space="0" w:color="000000"/>
            </w:tcBorders>
            <w:shd w:val="clear" w:color="auto" w:fill="auto"/>
          </w:tcPr>
          <w:p w14:paraId="6FF3EF0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3" w:type="dxa"/>
            <w:tcBorders>
              <w:left w:val="single" w:sz="2" w:space="0" w:color="000000"/>
              <w:bottom w:val="single" w:sz="2" w:space="0" w:color="000000"/>
            </w:tcBorders>
            <w:shd w:val="clear" w:color="auto" w:fill="000000" w:themeFill="text1"/>
          </w:tcPr>
          <w:p w14:paraId="7C25671B" w14:textId="0FC1557B"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1F18459" w14:textId="20484665"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96F28D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1414BB6" w14:textId="77777777" w:rsidTr="00D81E9C">
        <w:trPr>
          <w:cantSplit/>
        </w:trPr>
        <w:tc>
          <w:tcPr>
            <w:tcW w:w="565" w:type="dxa"/>
            <w:shd w:val="clear" w:color="auto" w:fill="auto"/>
          </w:tcPr>
          <w:p w14:paraId="39AE14A4"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2.24</w:t>
            </w:r>
          </w:p>
        </w:tc>
        <w:tc>
          <w:tcPr>
            <w:tcW w:w="9639" w:type="dxa"/>
            <w:tcBorders>
              <w:top w:val="single" w:sz="2" w:space="0" w:color="000000"/>
              <w:left w:val="single" w:sz="2" w:space="0" w:color="000000"/>
              <w:bottom w:val="single" w:sz="2" w:space="0" w:color="000000"/>
            </w:tcBorders>
            <w:shd w:val="clear" w:color="auto" w:fill="auto"/>
          </w:tcPr>
          <w:p w14:paraId="665ABD0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Účtování dle finančních zdrojů. Možnost nastavení platných kombinací finančního (účetního) zdroje a následná aplikace dle tohoto nastavení, možnost uvedení zdroje jen v části kontačního zápisu (např. pro náklad sledovat, pro dodavatele ne, rozpad nákladové části dle jednotlivých zdrojů na více částek).</w:t>
            </w:r>
          </w:p>
        </w:tc>
        <w:tc>
          <w:tcPr>
            <w:tcW w:w="1134" w:type="dxa"/>
            <w:tcBorders>
              <w:top w:val="single" w:sz="2" w:space="0" w:color="000000"/>
              <w:left w:val="single" w:sz="2" w:space="0" w:color="000000"/>
              <w:bottom w:val="single" w:sz="2" w:space="0" w:color="000000"/>
            </w:tcBorders>
            <w:shd w:val="clear" w:color="auto" w:fill="auto"/>
          </w:tcPr>
          <w:p w14:paraId="4212B37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627CF5F0" w14:textId="18855E6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6EF3DA1E" w14:textId="06F8F96C"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1C039A4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146A748" w14:textId="77777777" w:rsidTr="00D81E9C">
        <w:trPr>
          <w:cantSplit/>
        </w:trPr>
        <w:tc>
          <w:tcPr>
            <w:tcW w:w="565" w:type="dxa"/>
            <w:shd w:val="clear" w:color="auto" w:fill="auto"/>
          </w:tcPr>
          <w:p w14:paraId="5102636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2.25</w:t>
            </w:r>
          </w:p>
        </w:tc>
        <w:tc>
          <w:tcPr>
            <w:tcW w:w="9639" w:type="dxa"/>
            <w:tcBorders>
              <w:top w:val="single" w:sz="2" w:space="0" w:color="000000"/>
              <w:left w:val="single" w:sz="2" w:space="0" w:color="000000"/>
              <w:bottom w:val="single" w:sz="2" w:space="0" w:color="000000"/>
            </w:tcBorders>
            <w:shd w:val="clear" w:color="auto" w:fill="auto"/>
          </w:tcPr>
          <w:p w14:paraId="63AB470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Zakládání analytických účtů. Možnost individuálního nastavení charakteru pro jednotlivé analytické účty (povinné, nepovinné, zakázané): nákladové středisko, typ akce, akce (zakázka, projekt, grant), komplexní položka (zdroj financování). Pro každý analytický účet musí být uvedeno jeho počátek. Ukončit analytický účet lze pouze v případě, že na něm není žádný zůstatek. Nový analytický účet se musí propsat do všech formulářů, výkazů a rozpočtů podle jeho charakteru.</w:t>
            </w:r>
          </w:p>
        </w:tc>
        <w:tc>
          <w:tcPr>
            <w:tcW w:w="1134" w:type="dxa"/>
            <w:tcBorders>
              <w:top w:val="single" w:sz="2" w:space="0" w:color="000000"/>
              <w:left w:val="single" w:sz="2" w:space="0" w:color="000000"/>
              <w:bottom w:val="single" w:sz="2" w:space="0" w:color="000000"/>
            </w:tcBorders>
            <w:shd w:val="clear" w:color="auto" w:fill="auto"/>
          </w:tcPr>
          <w:p w14:paraId="3CD163C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47EDFA59" w14:textId="5D8C990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FAA0A7E" w14:textId="4F828747"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0961354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F036FD7" w14:textId="77777777" w:rsidTr="00D81E9C">
        <w:trPr>
          <w:cantSplit/>
        </w:trPr>
        <w:tc>
          <w:tcPr>
            <w:tcW w:w="565" w:type="dxa"/>
            <w:shd w:val="clear" w:color="auto" w:fill="auto"/>
          </w:tcPr>
          <w:p w14:paraId="3E8C6CF8"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2.26</w:t>
            </w:r>
          </w:p>
        </w:tc>
        <w:tc>
          <w:tcPr>
            <w:tcW w:w="9639" w:type="dxa"/>
            <w:tcBorders>
              <w:top w:val="single" w:sz="2" w:space="0" w:color="000000"/>
              <w:left w:val="single" w:sz="2" w:space="0" w:color="000000"/>
              <w:bottom w:val="single" w:sz="2" w:space="0" w:color="000000"/>
            </w:tcBorders>
            <w:shd w:val="clear" w:color="auto" w:fill="auto"/>
          </w:tcPr>
          <w:p w14:paraId="2C3D2AA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Možnost vícezdrojového financování prvotního dokladu – na prvotním dokladu se promítne více různých kombinací zdrojů s vazbou k finanční částce. Každá kombinace finančního zdroje může podléhat jiným schvalovatelům (vazba na schvalovací </w:t>
            </w:r>
            <w:proofErr w:type="spellStart"/>
            <w:r>
              <w:rPr>
                <w:rFonts w:ascii="Arial" w:hAnsi="Arial" w:cs="Arial"/>
                <w:sz w:val="20"/>
                <w:szCs w:val="20"/>
                <w:lang w:eastAsia="en-US"/>
              </w:rPr>
              <w:t>workflow</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419A2A3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5252B994" w14:textId="7B26041F"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AA639AF" w14:textId="75D80433"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5FFBD0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0B2CDD1" w14:textId="77777777" w:rsidTr="00D81E9C">
        <w:trPr>
          <w:cantSplit/>
        </w:trPr>
        <w:tc>
          <w:tcPr>
            <w:tcW w:w="565" w:type="dxa"/>
            <w:shd w:val="clear" w:color="auto" w:fill="auto"/>
          </w:tcPr>
          <w:p w14:paraId="61E64AB8"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2.27</w:t>
            </w:r>
          </w:p>
        </w:tc>
        <w:tc>
          <w:tcPr>
            <w:tcW w:w="9639" w:type="dxa"/>
            <w:tcBorders>
              <w:top w:val="single" w:sz="2" w:space="0" w:color="000000"/>
              <w:left w:val="single" w:sz="2" w:space="0" w:color="000000"/>
              <w:bottom w:val="single" w:sz="2" w:space="0" w:color="000000"/>
            </w:tcBorders>
            <w:shd w:val="clear" w:color="auto" w:fill="auto"/>
          </w:tcPr>
          <w:p w14:paraId="5ACD56D9"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upravovat vzhled účetního dokladu – šíře sloupců, barevnost, velikost tištěného dokumentu, typ písma, velikost písma.</w:t>
            </w:r>
          </w:p>
        </w:tc>
        <w:tc>
          <w:tcPr>
            <w:tcW w:w="1134" w:type="dxa"/>
            <w:tcBorders>
              <w:top w:val="single" w:sz="2" w:space="0" w:color="000000"/>
              <w:left w:val="single" w:sz="2" w:space="0" w:color="000000"/>
              <w:bottom w:val="single" w:sz="2" w:space="0" w:color="000000"/>
            </w:tcBorders>
            <w:shd w:val="clear" w:color="auto" w:fill="auto"/>
          </w:tcPr>
          <w:p w14:paraId="1289B32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w:t>
            </w:r>
          </w:p>
        </w:tc>
        <w:tc>
          <w:tcPr>
            <w:tcW w:w="1133" w:type="dxa"/>
            <w:tcBorders>
              <w:left w:val="single" w:sz="2" w:space="0" w:color="000000"/>
              <w:bottom w:val="single" w:sz="2" w:space="0" w:color="000000"/>
            </w:tcBorders>
            <w:shd w:val="clear" w:color="auto" w:fill="000000" w:themeFill="text1"/>
          </w:tcPr>
          <w:p w14:paraId="47AA9D5C" w14:textId="4BE146D7"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763A31E" w14:textId="7C79132B"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475A7C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CD7ED9C" w14:textId="77777777" w:rsidTr="00D81E9C">
        <w:trPr>
          <w:cantSplit/>
        </w:trPr>
        <w:tc>
          <w:tcPr>
            <w:tcW w:w="565" w:type="dxa"/>
            <w:shd w:val="clear" w:color="auto" w:fill="auto"/>
          </w:tcPr>
          <w:p w14:paraId="168EB82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2.28</w:t>
            </w:r>
          </w:p>
        </w:tc>
        <w:tc>
          <w:tcPr>
            <w:tcW w:w="9639" w:type="dxa"/>
            <w:tcBorders>
              <w:top w:val="single" w:sz="2" w:space="0" w:color="000000"/>
              <w:left w:val="single" w:sz="2" w:space="0" w:color="000000"/>
              <w:bottom w:val="single" w:sz="2" w:space="0" w:color="000000"/>
            </w:tcBorders>
            <w:shd w:val="clear" w:color="auto" w:fill="auto"/>
          </w:tcPr>
          <w:p w14:paraId="7C3C4387"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Možnost dodatečné úpravy popisů, textů řádků (oprava textových chyb atd.), párovacích symbolů, čísla objednávky.</w:t>
            </w:r>
          </w:p>
        </w:tc>
        <w:tc>
          <w:tcPr>
            <w:tcW w:w="1134" w:type="dxa"/>
            <w:tcBorders>
              <w:top w:val="single" w:sz="2" w:space="0" w:color="000000"/>
              <w:left w:val="single" w:sz="2" w:space="0" w:color="000000"/>
              <w:bottom w:val="single" w:sz="2" w:space="0" w:color="000000"/>
            </w:tcBorders>
            <w:shd w:val="clear" w:color="auto" w:fill="auto"/>
          </w:tcPr>
          <w:p w14:paraId="2EF7803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3" w:type="dxa"/>
            <w:tcBorders>
              <w:left w:val="single" w:sz="2" w:space="0" w:color="000000"/>
              <w:bottom w:val="single" w:sz="2" w:space="0" w:color="000000"/>
            </w:tcBorders>
            <w:shd w:val="clear" w:color="auto" w:fill="000000" w:themeFill="text1"/>
          </w:tcPr>
          <w:p w14:paraId="67FD8BE0" w14:textId="4AC3ABA7"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4EBF36F" w14:textId="1C678771"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AE6A1B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8DD269D" w14:textId="77777777" w:rsidTr="00D81E9C">
        <w:trPr>
          <w:cantSplit/>
        </w:trPr>
        <w:tc>
          <w:tcPr>
            <w:tcW w:w="565" w:type="dxa"/>
            <w:shd w:val="clear" w:color="auto" w:fill="auto"/>
          </w:tcPr>
          <w:p w14:paraId="72C34F9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2.29</w:t>
            </w:r>
          </w:p>
        </w:tc>
        <w:tc>
          <w:tcPr>
            <w:tcW w:w="9639" w:type="dxa"/>
            <w:tcBorders>
              <w:top w:val="single" w:sz="2" w:space="0" w:color="000000"/>
              <w:left w:val="single" w:sz="2" w:space="0" w:color="000000"/>
              <w:bottom w:val="single" w:sz="2" w:space="0" w:color="000000"/>
            </w:tcBorders>
            <w:shd w:val="clear" w:color="auto" w:fill="auto"/>
          </w:tcPr>
          <w:p w14:paraId="49D220F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Párování účetních pohybů v rámci jednoho analytického účtu dle nastavených pravidel (párovací symboly, </w:t>
            </w:r>
            <w:proofErr w:type="gramStart"/>
            <w:r>
              <w:rPr>
                <w:rFonts w:ascii="Arial" w:hAnsi="Arial" w:cs="Arial"/>
                <w:sz w:val="20"/>
                <w:szCs w:val="20"/>
                <w:lang w:eastAsia="en-US"/>
              </w:rPr>
              <w:t>VS,</w:t>
            </w:r>
            <w:proofErr w:type="gramEnd"/>
            <w:r>
              <w:rPr>
                <w:rFonts w:ascii="Arial" w:hAnsi="Arial" w:cs="Arial"/>
                <w:sz w:val="20"/>
                <w:szCs w:val="20"/>
                <w:lang w:eastAsia="en-US"/>
              </w:rPr>
              <w:t xml:space="preserve"> atd.).</w:t>
            </w:r>
          </w:p>
        </w:tc>
        <w:tc>
          <w:tcPr>
            <w:tcW w:w="1134" w:type="dxa"/>
            <w:tcBorders>
              <w:top w:val="single" w:sz="2" w:space="0" w:color="000000"/>
              <w:left w:val="single" w:sz="2" w:space="0" w:color="000000"/>
              <w:bottom w:val="single" w:sz="2" w:space="0" w:color="000000"/>
            </w:tcBorders>
            <w:shd w:val="clear" w:color="auto" w:fill="auto"/>
          </w:tcPr>
          <w:p w14:paraId="1D48539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7ABAAA5A" w14:textId="566D1F9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6626463D" w14:textId="4F9D08F3"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56182A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D06C75F" w14:textId="77777777" w:rsidTr="00D81E9C">
        <w:trPr>
          <w:cantSplit/>
        </w:trPr>
        <w:tc>
          <w:tcPr>
            <w:tcW w:w="565" w:type="dxa"/>
            <w:shd w:val="clear" w:color="auto" w:fill="auto"/>
          </w:tcPr>
          <w:p w14:paraId="071F43D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2.30</w:t>
            </w:r>
          </w:p>
        </w:tc>
        <w:tc>
          <w:tcPr>
            <w:tcW w:w="9639" w:type="dxa"/>
            <w:tcBorders>
              <w:top w:val="single" w:sz="2" w:space="0" w:color="000000"/>
              <w:left w:val="single" w:sz="2" w:space="0" w:color="000000"/>
              <w:bottom w:val="single" w:sz="2" w:space="0" w:color="000000"/>
            </w:tcBorders>
            <w:shd w:val="clear" w:color="auto" w:fill="auto"/>
          </w:tcPr>
          <w:p w14:paraId="557AF4D6"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Účetní věta musí minimálně obsahovat: měsíc, rok, číslo prvotního dokladu, analytický účet, název účtu, nákladové středisko, typ akce, akce, komplexní položka, MD, D, text řádku, párovací symbol.</w:t>
            </w:r>
          </w:p>
        </w:tc>
        <w:tc>
          <w:tcPr>
            <w:tcW w:w="1134" w:type="dxa"/>
            <w:tcBorders>
              <w:top w:val="single" w:sz="2" w:space="0" w:color="000000"/>
              <w:left w:val="single" w:sz="2" w:space="0" w:color="000000"/>
              <w:bottom w:val="single" w:sz="2" w:space="0" w:color="000000"/>
            </w:tcBorders>
            <w:shd w:val="clear" w:color="auto" w:fill="auto"/>
          </w:tcPr>
          <w:p w14:paraId="690F8C2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147FDEC1" w14:textId="5B9142B0"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89142E5" w14:textId="3362422B"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7C0082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460E171" w14:textId="77777777" w:rsidTr="00D81E9C">
        <w:trPr>
          <w:cantSplit/>
        </w:trPr>
        <w:tc>
          <w:tcPr>
            <w:tcW w:w="565" w:type="dxa"/>
            <w:shd w:val="clear" w:color="auto" w:fill="auto"/>
          </w:tcPr>
          <w:p w14:paraId="781B483F"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2.31</w:t>
            </w:r>
          </w:p>
        </w:tc>
        <w:tc>
          <w:tcPr>
            <w:tcW w:w="9639" w:type="dxa"/>
            <w:tcBorders>
              <w:top w:val="single" w:sz="2" w:space="0" w:color="000000"/>
              <w:left w:val="single" w:sz="2" w:space="0" w:color="000000"/>
              <w:bottom w:val="single" w:sz="2" w:space="0" w:color="000000"/>
            </w:tcBorders>
            <w:shd w:val="clear" w:color="auto" w:fill="auto"/>
          </w:tcPr>
          <w:p w14:paraId="49AF96B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Automatické plnění položek účetní věty systémem podle zvolených pravidel (i hromadně). U nepovinných položek možnost jejich editace.</w:t>
            </w:r>
          </w:p>
        </w:tc>
        <w:tc>
          <w:tcPr>
            <w:tcW w:w="1134" w:type="dxa"/>
            <w:tcBorders>
              <w:top w:val="single" w:sz="2" w:space="0" w:color="000000"/>
              <w:left w:val="single" w:sz="2" w:space="0" w:color="000000"/>
              <w:bottom w:val="single" w:sz="2" w:space="0" w:color="000000"/>
            </w:tcBorders>
            <w:shd w:val="clear" w:color="auto" w:fill="auto"/>
          </w:tcPr>
          <w:p w14:paraId="7034DD3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37185E4E" w14:textId="2C08E69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3CE6949A" w14:textId="6EB83652"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4DFAF9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E773422" w14:textId="77777777" w:rsidTr="00D81E9C">
        <w:trPr>
          <w:cantSplit/>
        </w:trPr>
        <w:tc>
          <w:tcPr>
            <w:tcW w:w="565" w:type="dxa"/>
            <w:shd w:val="clear" w:color="auto" w:fill="auto"/>
          </w:tcPr>
          <w:p w14:paraId="53B589EF"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2.32</w:t>
            </w:r>
          </w:p>
        </w:tc>
        <w:tc>
          <w:tcPr>
            <w:tcW w:w="9639" w:type="dxa"/>
            <w:tcBorders>
              <w:top w:val="single" w:sz="2" w:space="0" w:color="000000"/>
              <w:left w:val="single" w:sz="2" w:space="0" w:color="000000"/>
              <w:bottom w:val="single" w:sz="2" w:space="0" w:color="000000"/>
            </w:tcBorders>
            <w:shd w:val="clear" w:color="auto" w:fill="auto"/>
          </w:tcPr>
          <w:p w14:paraId="7679868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Podpora sestavení zprávy o realizaci a průběhu čerpání finančních </w:t>
            </w:r>
            <w:proofErr w:type="gramStart"/>
            <w:r>
              <w:rPr>
                <w:rFonts w:ascii="Arial" w:hAnsi="Arial" w:cs="Arial"/>
                <w:sz w:val="20"/>
                <w:szCs w:val="20"/>
                <w:lang w:eastAsia="en-US"/>
              </w:rPr>
              <w:t>prostředků - filtrování</w:t>
            </w:r>
            <w:proofErr w:type="gramEnd"/>
            <w:r>
              <w:rPr>
                <w:rFonts w:ascii="Arial" w:hAnsi="Arial" w:cs="Arial"/>
                <w:sz w:val="20"/>
                <w:szCs w:val="20"/>
                <w:lang w:eastAsia="en-US"/>
              </w:rPr>
              <w:t xml:space="preserve"> dat minimálně podle parametrů období, analytický účet, akce a připojení dokumentů (z prvotních dokladů) na základě jejich výběru do výstupního souboru. Možnost modifikace názvu dokumentů před jejich uložením do výstupního souboru.</w:t>
            </w:r>
          </w:p>
        </w:tc>
        <w:tc>
          <w:tcPr>
            <w:tcW w:w="1134" w:type="dxa"/>
            <w:tcBorders>
              <w:top w:val="single" w:sz="2" w:space="0" w:color="000000"/>
              <w:left w:val="single" w:sz="2" w:space="0" w:color="000000"/>
              <w:bottom w:val="single" w:sz="2" w:space="0" w:color="000000"/>
            </w:tcBorders>
            <w:shd w:val="clear" w:color="auto" w:fill="auto"/>
          </w:tcPr>
          <w:p w14:paraId="2F2A56F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0657E415" w14:textId="59615D61"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4D5A7A2" w14:textId="6C822F66"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38CDFE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2074113" w14:textId="77777777" w:rsidTr="00D81E9C">
        <w:trPr>
          <w:cantSplit/>
        </w:trPr>
        <w:tc>
          <w:tcPr>
            <w:tcW w:w="565" w:type="dxa"/>
            <w:shd w:val="clear" w:color="auto" w:fill="auto"/>
          </w:tcPr>
          <w:p w14:paraId="0E17B633"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2.33</w:t>
            </w:r>
          </w:p>
        </w:tc>
        <w:tc>
          <w:tcPr>
            <w:tcW w:w="9639" w:type="dxa"/>
            <w:tcBorders>
              <w:left w:val="single" w:sz="2" w:space="0" w:color="000000"/>
              <w:bottom w:val="single" w:sz="2" w:space="0" w:color="000000"/>
            </w:tcBorders>
            <w:shd w:val="clear" w:color="auto" w:fill="auto"/>
          </w:tcPr>
          <w:p w14:paraId="3EB57EB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Obratová předvaha. Sestava zahrnuje číslo účtu, název účtu, počáteční stav, obrat MD, obrat Dal, konečný stav. Sestava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53CA470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3" w:type="dxa"/>
            <w:tcBorders>
              <w:left w:val="single" w:sz="2" w:space="0" w:color="000000"/>
              <w:bottom w:val="single" w:sz="2" w:space="0" w:color="000000"/>
            </w:tcBorders>
            <w:shd w:val="clear" w:color="auto" w:fill="000000" w:themeFill="text1"/>
          </w:tcPr>
          <w:p w14:paraId="1213EBFB" w14:textId="79C6AACB"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150A925" w14:textId="07483FDD"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2E75A35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F8737BD" w14:textId="77777777" w:rsidTr="00D81E9C">
        <w:trPr>
          <w:cantSplit/>
        </w:trPr>
        <w:tc>
          <w:tcPr>
            <w:tcW w:w="565" w:type="dxa"/>
            <w:shd w:val="clear" w:color="auto" w:fill="auto"/>
          </w:tcPr>
          <w:p w14:paraId="1B587043"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2.34</w:t>
            </w:r>
          </w:p>
        </w:tc>
        <w:tc>
          <w:tcPr>
            <w:tcW w:w="9639" w:type="dxa"/>
            <w:tcBorders>
              <w:left w:val="single" w:sz="2" w:space="0" w:color="000000"/>
              <w:bottom w:val="single" w:sz="2" w:space="0" w:color="000000"/>
            </w:tcBorders>
            <w:shd w:val="clear" w:color="auto" w:fill="auto"/>
          </w:tcPr>
          <w:p w14:paraId="2AD785A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Účetní deník. Sestava zahrnuje číselnou řadu, číslo dokladu, datum účetního případu, účet, částka MD, částka Dal, komplexní položka, typ akce, číslo akce, středisko, textová poznámka. Sestava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292ED37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3" w:type="dxa"/>
            <w:tcBorders>
              <w:left w:val="single" w:sz="2" w:space="0" w:color="000000"/>
              <w:bottom w:val="single" w:sz="2" w:space="0" w:color="000000"/>
            </w:tcBorders>
            <w:shd w:val="clear" w:color="auto" w:fill="000000" w:themeFill="text1"/>
          </w:tcPr>
          <w:p w14:paraId="04739C35" w14:textId="08346D9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623C4929" w14:textId="55931FB6"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3DCF94A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A5E6C2B" w14:textId="77777777" w:rsidTr="00D81E9C">
        <w:trPr>
          <w:cantSplit/>
        </w:trPr>
        <w:tc>
          <w:tcPr>
            <w:tcW w:w="565" w:type="dxa"/>
            <w:shd w:val="clear" w:color="auto" w:fill="auto"/>
          </w:tcPr>
          <w:p w14:paraId="617242C5"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2.35</w:t>
            </w:r>
          </w:p>
        </w:tc>
        <w:tc>
          <w:tcPr>
            <w:tcW w:w="9639" w:type="dxa"/>
            <w:tcBorders>
              <w:left w:val="single" w:sz="2" w:space="0" w:color="000000"/>
              <w:bottom w:val="single" w:sz="2" w:space="0" w:color="000000"/>
            </w:tcBorders>
            <w:shd w:val="clear" w:color="auto" w:fill="auto"/>
          </w:tcPr>
          <w:p w14:paraId="77787C1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Výkaz zisku a ztrát dle Vyhlášky č.504/2002 Sb. Sestava v dělení hlavní a jiná činnost. Sestava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643DA09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3" w:type="dxa"/>
            <w:tcBorders>
              <w:left w:val="single" w:sz="2" w:space="0" w:color="000000"/>
              <w:bottom w:val="single" w:sz="2" w:space="0" w:color="000000"/>
            </w:tcBorders>
            <w:shd w:val="clear" w:color="auto" w:fill="000000" w:themeFill="text1"/>
          </w:tcPr>
          <w:p w14:paraId="2B460AFC" w14:textId="3CDEDCB6"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39202862" w14:textId="5E5D504F"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21BA125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ED11CF8" w14:textId="77777777" w:rsidTr="00D81E9C">
        <w:trPr>
          <w:cantSplit/>
        </w:trPr>
        <w:tc>
          <w:tcPr>
            <w:tcW w:w="565" w:type="dxa"/>
            <w:shd w:val="clear" w:color="auto" w:fill="auto"/>
          </w:tcPr>
          <w:p w14:paraId="1368A24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2.36</w:t>
            </w:r>
          </w:p>
        </w:tc>
        <w:tc>
          <w:tcPr>
            <w:tcW w:w="9639" w:type="dxa"/>
            <w:tcBorders>
              <w:left w:val="single" w:sz="2" w:space="0" w:color="000000"/>
              <w:bottom w:val="single" w:sz="2" w:space="0" w:color="000000"/>
            </w:tcBorders>
            <w:shd w:val="clear" w:color="auto" w:fill="auto"/>
          </w:tcPr>
          <w:p w14:paraId="30269D5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Rozvaha podle Vyhlášky č.504/2002 Sb. Sestava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546DFB40" w14:textId="77777777" w:rsidR="001943F2" w:rsidRDefault="005358E3">
            <w:pPr>
              <w:widowControl w:val="0"/>
              <w:suppressAutoHyphens w:val="0"/>
              <w:spacing w:before="0"/>
              <w:jc w:val="center"/>
              <w:rPr>
                <w:rFonts w:ascii="Arial" w:hAnsi="Arial" w:cs="Arial"/>
                <w:sz w:val="20"/>
                <w:szCs w:val="20"/>
                <w:lang w:val="en-US" w:eastAsia="en-US"/>
              </w:rPr>
            </w:pPr>
            <w:r>
              <w:rPr>
                <w:rFonts w:ascii="Arial" w:hAnsi="Arial" w:cs="Arial"/>
                <w:sz w:val="20"/>
                <w:szCs w:val="20"/>
                <w:lang w:eastAsia="en-US"/>
              </w:rPr>
              <w:t>2</w:t>
            </w:r>
          </w:p>
        </w:tc>
        <w:tc>
          <w:tcPr>
            <w:tcW w:w="1133" w:type="dxa"/>
            <w:tcBorders>
              <w:left w:val="single" w:sz="2" w:space="0" w:color="000000"/>
              <w:bottom w:val="single" w:sz="2" w:space="0" w:color="000000"/>
            </w:tcBorders>
            <w:shd w:val="clear" w:color="auto" w:fill="000000" w:themeFill="text1"/>
          </w:tcPr>
          <w:p w14:paraId="1A4CA363" w14:textId="6541221D"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924DE57" w14:textId="4CC60F2D"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66726D1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D82158B" w14:textId="77777777" w:rsidTr="00D81E9C">
        <w:trPr>
          <w:cantSplit/>
        </w:trPr>
        <w:tc>
          <w:tcPr>
            <w:tcW w:w="565" w:type="dxa"/>
            <w:shd w:val="clear" w:color="auto" w:fill="auto"/>
          </w:tcPr>
          <w:p w14:paraId="475146B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2.37</w:t>
            </w:r>
          </w:p>
        </w:tc>
        <w:tc>
          <w:tcPr>
            <w:tcW w:w="9639" w:type="dxa"/>
            <w:tcBorders>
              <w:left w:val="single" w:sz="2" w:space="0" w:color="000000"/>
              <w:bottom w:val="single" w:sz="2" w:space="0" w:color="000000"/>
            </w:tcBorders>
            <w:shd w:val="clear" w:color="auto" w:fill="auto"/>
          </w:tcPr>
          <w:p w14:paraId="14128E2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Vnitropodnikové přehledy za období. Sestava rozlišuje typ akce, akce, zdroj financování, obsahuje analytický účet, počáteční stav v období, obrat MD, obrat Dal, zůstatek. Sestava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26E5614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3" w:type="dxa"/>
            <w:tcBorders>
              <w:left w:val="single" w:sz="2" w:space="0" w:color="000000"/>
              <w:bottom w:val="single" w:sz="2" w:space="0" w:color="000000"/>
            </w:tcBorders>
            <w:shd w:val="clear" w:color="auto" w:fill="000000" w:themeFill="text1"/>
          </w:tcPr>
          <w:p w14:paraId="48D220E9" w14:textId="7423581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04559FE" w14:textId="0EC69A8A"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3F9A4CD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1CA32AA" w14:textId="77777777" w:rsidTr="00D81E9C">
        <w:trPr>
          <w:cantSplit/>
        </w:trPr>
        <w:tc>
          <w:tcPr>
            <w:tcW w:w="565" w:type="dxa"/>
            <w:shd w:val="clear" w:color="auto" w:fill="auto"/>
          </w:tcPr>
          <w:p w14:paraId="228135A3"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lastRenderedPageBreak/>
              <w:t>2.38</w:t>
            </w:r>
          </w:p>
        </w:tc>
        <w:tc>
          <w:tcPr>
            <w:tcW w:w="9639" w:type="dxa"/>
            <w:tcBorders>
              <w:left w:val="single" w:sz="2" w:space="0" w:color="000000"/>
              <w:bottom w:val="single" w:sz="2" w:space="0" w:color="000000"/>
            </w:tcBorders>
            <w:shd w:val="clear" w:color="auto" w:fill="auto"/>
          </w:tcPr>
          <w:p w14:paraId="51F3744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Vnitropodnikové přehledy za období. Sestava obsahuje číslo účtu, název účtu, datum, číslo účetního dokladu, obrat MD, obrat Dal, číslo prvotního dokladu, textová poznámka. Sestava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03C074E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3" w:type="dxa"/>
            <w:tcBorders>
              <w:left w:val="single" w:sz="2" w:space="0" w:color="000000"/>
              <w:bottom w:val="single" w:sz="2" w:space="0" w:color="000000"/>
            </w:tcBorders>
            <w:shd w:val="clear" w:color="auto" w:fill="000000" w:themeFill="text1"/>
          </w:tcPr>
          <w:p w14:paraId="095182BC" w14:textId="60302FF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7111E59" w14:textId="0AF7D196"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06C5EAB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92E4DC7" w14:textId="77777777">
        <w:trPr>
          <w:cantSplit/>
        </w:trPr>
        <w:tc>
          <w:tcPr>
            <w:tcW w:w="565" w:type="dxa"/>
            <w:shd w:val="clear" w:color="auto" w:fill="auto"/>
          </w:tcPr>
          <w:p w14:paraId="750688D5"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9" w:type="dxa"/>
            <w:shd w:val="clear" w:color="auto" w:fill="auto"/>
          </w:tcPr>
          <w:p w14:paraId="16BC54EF" w14:textId="77777777" w:rsidR="001943F2" w:rsidRDefault="005358E3">
            <w:pPr>
              <w:widowControl w:val="0"/>
              <w:suppressAutoHyphens w:val="0"/>
              <w:spacing w:before="0"/>
              <w:rPr>
                <w:rFonts w:ascii="Arial" w:hAnsi="Arial" w:cs="Arial"/>
                <w:b/>
                <w:bCs/>
                <w:sz w:val="20"/>
                <w:szCs w:val="20"/>
                <w:lang w:eastAsia="en-US"/>
              </w:rPr>
            </w:pPr>
            <w:r>
              <w:rPr>
                <w:rFonts w:ascii="Arial" w:hAnsi="Arial" w:cs="Arial"/>
                <w:b/>
                <w:bCs/>
                <w:sz w:val="20"/>
                <w:szCs w:val="20"/>
                <w:lang w:eastAsia="en-US"/>
              </w:rPr>
              <w:t>Fakturace, saldo</w:t>
            </w:r>
          </w:p>
        </w:tc>
        <w:tc>
          <w:tcPr>
            <w:tcW w:w="1134" w:type="dxa"/>
            <w:shd w:val="clear" w:color="auto" w:fill="auto"/>
          </w:tcPr>
          <w:p w14:paraId="52130A8C" w14:textId="77777777" w:rsidR="001943F2" w:rsidRDefault="001943F2">
            <w:pPr>
              <w:widowControl w:val="0"/>
              <w:suppressAutoHyphens w:val="0"/>
              <w:spacing w:before="0"/>
              <w:jc w:val="right"/>
              <w:rPr>
                <w:rFonts w:ascii="Arial" w:hAnsi="Arial" w:cs="Arial"/>
                <w:sz w:val="20"/>
                <w:szCs w:val="20"/>
                <w:lang w:eastAsia="en-US"/>
              </w:rPr>
            </w:pPr>
          </w:p>
        </w:tc>
        <w:tc>
          <w:tcPr>
            <w:tcW w:w="1133" w:type="dxa"/>
            <w:shd w:val="clear" w:color="auto" w:fill="auto"/>
          </w:tcPr>
          <w:p w14:paraId="3F887FC4" w14:textId="77777777" w:rsidR="001943F2" w:rsidRDefault="001943F2">
            <w:pPr>
              <w:widowControl w:val="0"/>
              <w:suppressAutoHyphens w:val="0"/>
              <w:spacing w:before="0"/>
              <w:jc w:val="right"/>
              <w:rPr>
                <w:rFonts w:ascii="Arial" w:hAnsi="Arial" w:cs="Arial"/>
                <w:sz w:val="20"/>
                <w:szCs w:val="20"/>
                <w:lang w:eastAsia="en-US"/>
              </w:rPr>
            </w:pPr>
          </w:p>
        </w:tc>
        <w:tc>
          <w:tcPr>
            <w:tcW w:w="1134" w:type="dxa"/>
            <w:shd w:val="clear" w:color="auto" w:fill="auto"/>
          </w:tcPr>
          <w:p w14:paraId="729A530C" w14:textId="77777777" w:rsidR="001943F2" w:rsidRDefault="001943F2">
            <w:pPr>
              <w:widowControl w:val="0"/>
              <w:suppressAutoHyphens w:val="0"/>
              <w:spacing w:before="0"/>
              <w:jc w:val="right"/>
              <w:rPr>
                <w:rFonts w:ascii="Arial" w:hAnsi="Arial" w:cs="Arial"/>
                <w:sz w:val="20"/>
                <w:szCs w:val="20"/>
                <w:lang w:eastAsia="en-US"/>
              </w:rPr>
            </w:pPr>
          </w:p>
        </w:tc>
        <w:tc>
          <w:tcPr>
            <w:tcW w:w="964" w:type="dxa"/>
            <w:shd w:val="clear" w:color="auto" w:fill="auto"/>
          </w:tcPr>
          <w:p w14:paraId="2570F330" w14:textId="77777777" w:rsidR="001943F2" w:rsidRDefault="001943F2">
            <w:pPr>
              <w:widowControl w:val="0"/>
              <w:suppressAutoHyphens w:val="0"/>
              <w:spacing w:before="0"/>
              <w:jc w:val="right"/>
              <w:rPr>
                <w:rFonts w:ascii="Arial" w:hAnsi="Arial" w:cs="Arial"/>
                <w:sz w:val="20"/>
                <w:szCs w:val="20"/>
                <w:lang w:eastAsia="en-US"/>
              </w:rPr>
            </w:pPr>
          </w:p>
        </w:tc>
      </w:tr>
      <w:tr w:rsidR="001943F2" w14:paraId="032620BB" w14:textId="77777777" w:rsidTr="00D81E9C">
        <w:trPr>
          <w:cantSplit/>
        </w:trPr>
        <w:tc>
          <w:tcPr>
            <w:tcW w:w="565" w:type="dxa"/>
            <w:shd w:val="clear" w:color="auto" w:fill="auto"/>
          </w:tcPr>
          <w:p w14:paraId="006AC73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2.39</w:t>
            </w:r>
          </w:p>
        </w:tc>
        <w:tc>
          <w:tcPr>
            <w:tcW w:w="9639" w:type="dxa"/>
            <w:tcBorders>
              <w:top w:val="single" w:sz="2" w:space="0" w:color="000000"/>
              <w:left w:val="single" w:sz="2" w:space="0" w:color="000000"/>
              <w:bottom w:val="single" w:sz="2" w:space="0" w:color="000000"/>
            </w:tcBorders>
            <w:shd w:val="clear" w:color="auto" w:fill="auto"/>
          </w:tcPr>
          <w:p w14:paraId="1B69C055"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Kniha přijatých a vydaných faktur včetně možnosti interní fakturace (vč. záloh a dobropisů). V měně CZK a dostupných zahraničních měnách.</w:t>
            </w:r>
          </w:p>
        </w:tc>
        <w:tc>
          <w:tcPr>
            <w:tcW w:w="1134" w:type="dxa"/>
            <w:tcBorders>
              <w:top w:val="single" w:sz="2" w:space="0" w:color="000000"/>
              <w:left w:val="single" w:sz="2" w:space="0" w:color="000000"/>
              <w:bottom w:val="single" w:sz="2" w:space="0" w:color="000000"/>
            </w:tcBorders>
            <w:shd w:val="clear" w:color="auto" w:fill="auto"/>
          </w:tcPr>
          <w:p w14:paraId="4304429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33" w:type="dxa"/>
            <w:tcBorders>
              <w:top w:val="single" w:sz="2" w:space="0" w:color="000000"/>
              <w:left w:val="single" w:sz="2" w:space="0" w:color="000000"/>
              <w:bottom w:val="single" w:sz="2" w:space="0" w:color="000000"/>
            </w:tcBorders>
            <w:shd w:val="clear" w:color="auto" w:fill="000000" w:themeFill="text1"/>
          </w:tcPr>
          <w:p w14:paraId="157A70CF" w14:textId="738EA2F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top w:val="single" w:sz="2" w:space="0" w:color="000000"/>
              <w:left w:val="single" w:sz="2" w:space="0" w:color="000000"/>
              <w:bottom w:val="single" w:sz="2" w:space="0" w:color="000000"/>
            </w:tcBorders>
            <w:shd w:val="clear" w:color="auto" w:fill="000000" w:themeFill="text1"/>
          </w:tcPr>
          <w:p w14:paraId="154672F1" w14:textId="33AC498E"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AB454C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7C8D8FF" w14:textId="77777777" w:rsidTr="00D81E9C">
        <w:trPr>
          <w:cantSplit/>
        </w:trPr>
        <w:tc>
          <w:tcPr>
            <w:tcW w:w="565" w:type="dxa"/>
            <w:shd w:val="clear" w:color="auto" w:fill="auto"/>
          </w:tcPr>
          <w:p w14:paraId="68C25AC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2.40</w:t>
            </w:r>
          </w:p>
        </w:tc>
        <w:tc>
          <w:tcPr>
            <w:tcW w:w="9639" w:type="dxa"/>
            <w:tcBorders>
              <w:top w:val="single" w:sz="2" w:space="0" w:color="000000"/>
              <w:left w:val="single" w:sz="2" w:space="0" w:color="000000"/>
              <w:bottom w:val="single" w:sz="2" w:space="0" w:color="000000"/>
            </w:tcBorders>
            <w:shd w:val="clear" w:color="auto" w:fill="auto"/>
          </w:tcPr>
          <w:p w14:paraId="0320A07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Vytváření samostatných deníků pro různé řady dokladů (závazků, </w:t>
            </w:r>
            <w:proofErr w:type="gramStart"/>
            <w:r>
              <w:rPr>
                <w:rFonts w:ascii="Arial" w:hAnsi="Arial" w:cs="Arial"/>
                <w:sz w:val="20"/>
                <w:szCs w:val="20"/>
                <w:lang w:eastAsia="en-US"/>
              </w:rPr>
              <w:t>pohledávek,...</w:t>
            </w:r>
            <w:proofErr w:type="gram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15B9CE5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142E1E9A" w14:textId="5D5FAA7C"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858C480" w14:textId="420F3B38"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1077321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419FC34" w14:textId="77777777" w:rsidTr="00D81E9C">
        <w:trPr>
          <w:cantSplit/>
        </w:trPr>
        <w:tc>
          <w:tcPr>
            <w:tcW w:w="565" w:type="dxa"/>
            <w:shd w:val="clear" w:color="auto" w:fill="auto"/>
          </w:tcPr>
          <w:p w14:paraId="7F397D28"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2.41</w:t>
            </w:r>
          </w:p>
        </w:tc>
        <w:tc>
          <w:tcPr>
            <w:tcW w:w="9639" w:type="dxa"/>
            <w:tcBorders>
              <w:top w:val="single" w:sz="2" w:space="0" w:color="000000"/>
              <w:left w:val="single" w:sz="2" w:space="0" w:color="000000"/>
              <w:bottom w:val="single" w:sz="2" w:space="0" w:color="000000"/>
            </w:tcBorders>
            <w:shd w:val="clear" w:color="auto" w:fill="auto"/>
          </w:tcPr>
          <w:p w14:paraId="5B83758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závazků a pohledávek včetně uchování textů poznámek (včetně přenosu do tiskových výstupů).</w:t>
            </w:r>
          </w:p>
        </w:tc>
        <w:tc>
          <w:tcPr>
            <w:tcW w:w="1134" w:type="dxa"/>
            <w:tcBorders>
              <w:top w:val="single" w:sz="2" w:space="0" w:color="000000"/>
              <w:left w:val="single" w:sz="2" w:space="0" w:color="000000"/>
              <w:bottom w:val="single" w:sz="2" w:space="0" w:color="000000"/>
            </w:tcBorders>
            <w:shd w:val="clear" w:color="auto" w:fill="auto"/>
          </w:tcPr>
          <w:p w14:paraId="5D40513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33" w:type="dxa"/>
            <w:tcBorders>
              <w:left w:val="single" w:sz="2" w:space="0" w:color="000000"/>
              <w:bottom w:val="single" w:sz="2" w:space="0" w:color="000000"/>
            </w:tcBorders>
            <w:shd w:val="clear" w:color="auto" w:fill="000000" w:themeFill="text1"/>
          </w:tcPr>
          <w:p w14:paraId="0779C73D" w14:textId="67F955B6"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65DD3178" w14:textId="3A1C3A67"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1BFBF4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0FEECB4" w14:textId="77777777" w:rsidTr="00D81E9C">
        <w:trPr>
          <w:cantSplit/>
        </w:trPr>
        <w:tc>
          <w:tcPr>
            <w:tcW w:w="565" w:type="dxa"/>
            <w:shd w:val="clear" w:color="auto" w:fill="auto"/>
          </w:tcPr>
          <w:p w14:paraId="53ED490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2.42</w:t>
            </w:r>
          </w:p>
        </w:tc>
        <w:tc>
          <w:tcPr>
            <w:tcW w:w="9639" w:type="dxa"/>
            <w:tcBorders>
              <w:top w:val="single" w:sz="2" w:space="0" w:color="000000"/>
              <w:left w:val="single" w:sz="2" w:space="0" w:color="000000"/>
              <w:bottom w:val="single" w:sz="2" w:space="0" w:color="000000"/>
            </w:tcBorders>
            <w:shd w:val="clear" w:color="auto" w:fill="auto"/>
          </w:tcPr>
          <w:p w14:paraId="51169DB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Podpora elektronické fakturace s možností vytváření faktur ve formátu MS Word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6BACE34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6297C8F2" w14:textId="10E051C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404E7EB" w14:textId="635A0E37"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B4213C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3A0CEDA" w14:textId="77777777" w:rsidTr="00D81E9C">
        <w:trPr>
          <w:cantSplit/>
        </w:trPr>
        <w:tc>
          <w:tcPr>
            <w:tcW w:w="565" w:type="dxa"/>
            <w:shd w:val="clear" w:color="auto" w:fill="auto"/>
          </w:tcPr>
          <w:p w14:paraId="3ECB7CA6"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2.43</w:t>
            </w:r>
          </w:p>
        </w:tc>
        <w:tc>
          <w:tcPr>
            <w:tcW w:w="9639" w:type="dxa"/>
            <w:tcBorders>
              <w:left w:val="single" w:sz="2" w:space="0" w:color="000000"/>
              <w:bottom w:val="single" w:sz="2" w:space="0" w:color="000000"/>
            </w:tcBorders>
            <w:shd w:val="clear" w:color="auto" w:fill="auto"/>
          </w:tcPr>
          <w:p w14:paraId="1F79BC2E" w14:textId="77777777" w:rsidR="001943F2" w:rsidRDefault="005358E3">
            <w:pPr>
              <w:widowControl w:val="0"/>
              <w:suppressAutoHyphens w:val="0"/>
              <w:spacing w:before="0"/>
            </w:pPr>
            <w:r>
              <w:rPr>
                <w:rFonts w:ascii="Arial" w:hAnsi="Arial" w:cs="Arial"/>
                <w:sz w:val="20"/>
                <w:szCs w:val="20"/>
                <w:lang w:eastAsia="en-US"/>
              </w:rPr>
              <w:t>Na fakturu je možné v systému EIS doplnit elektronický podpis.</w:t>
            </w:r>
          </w:p>
        </w:tc>
        <w:tc>
          <w:tcPr>
            <w:tcW w:w="1134" w:type="dxa"/>
            <w:tcBorders>
              <w:left w:val="single" w:sz="2" w:space="0" w:color="000000"/>
              <w:bottom w:val="single" w:sz="2" w:space="0" w:color="000000"/>
            </w:tcBorders>
            <w:shd w:val="clear" w:color="auto" w:fill="auto"/>
          </w:tcPr>
          <w:p w14:paraId="1C34FC5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37C06D78" w14:textId="25611C47"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6C34575A" w14:textId="08AE64E3"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2F0811D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FFC804B" w14:textId="77777777" w:rsidTr="00D81E9C">
        <w:trPr>
          <w:cantSplit/>
        </w:trPr>
        <w:tc>
          <w:tcPr>
            <w:tcW w:w="565" w:type="dxa"/>
            <w:shd w:val="clear" w:color="auto" w:fill="auto"/>
          </w:tcPr>
          <w:p w14:paraId="2B2C5D0F"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2.44</w:t>
            </w:r>
          </w:p>
        </w:tc>
        <w:tc>
          <w:tcPr>
            <w:tcW w:w="9639" w:type="dxa"/>
            <w:tcBorders>
              <w:top w:val="single" w:sz="2" w:space="0" w:color="000000"/>
              <w:left w:val="single" w:sz="2" w:space="0" w:color="000000"/>
              <w:bottom w:val="single" w:sz="2" w:space="0" w:color="000000"/>
            </w:tcBorders>
            <w:shd w:val="clear" w:color="auto" w:fill="auto"/>
          </w:tcPr>
          <w:p w14:paraId="5FFAD673" w14:textId="77777777" w:rsidR="001943F2" w:rsidRDefault="005358E3">
            <w:pPr>
              <w:widowControl w:val="0"/>
              <w:suppressAutoHyphens w:val="0"/>
              <w:spacing w:before="0"/>
            </w:pPr>
            <w:r>
              <w:rPr>
                <w:rFonts w:ascii="Arial" w:hAnsi="Arial" w:cs="Arial"/>
                <w:sz w:val="20"/>
                <w:szCs w:val="20"/>
                <w:lang w:eastAsia="en-US"/>
              </w:rPr>
              <w:t>Možnost kopírovat závazky a pohledávky do nových dokladů, vytváření kopií.</w:t>
            </w:r>
          </w:p>
        </w:tc>
        <w:tc>
          <w:tcPr>
            <w:tcW w:w="1134" w:type="dxa"/>
            <w:tcBorders>
              <w:top w:val="single" w:sz="2" w:space="0" w:color="000000"/>
              <w:left w:val="single" w:sz="2" w:space="0" w:color="000000"/>
              <w:bottom w:val="single" w:sz="2" w:space="0" w:color="000000"/>
            </w:tcBorders>
            <w:shd w:val="clear" w:color="auto" w:fill="auto"/>
          </w:tcPr>
          <w:p w14:paraId="3501D6F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22A18041" w14:textId="5A9D064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8C1F703" w14:textId="19869208"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42DE6D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C54FF91" w14:textId="77777777" w:rsidTr="00D81E9C">
        <w:tc>
          <w:tcPr>
            <w:tcW w:w="565" w:type="dxa"/>
            <w:shd w:val="clear" w:color="auto" w:fill="auto"/>
          </w:tcPr>
          <w:p w14:paraId="74D2A91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2.45</w:t>
            </w:r>
          </w:p>
        </w:tc>
        <w:tc>
          <w:tcPr>
            <w:tcW w:w="9639" w:type="dxa"/>
            <w:tcBorders>
              <w:top w:val="single" w:sz="2" w:space="0" w:color="000000"/>
              <w:left w:val="single" w:sz="2" w:space="0" w:color="000000"/>
              <w:bottom w:val="single" w:sz="2" w:space="0" w:color="000000"/>
            </w:tcBorders>
            <w:shd w:val="clear" w:color="auto" w:fill="auto"/>
          </w:tcPr>
          <w:p w14:paraId="50ACD9A0" w14:textId="77777777" w:rsidR="001943F2" w:rsidRDefault="005358E3">
            <w:pPr>
              <w:pStyle w:val="LO-normal"/>
              <w:widowControl w:val="0"/>
              <w:rPr>
                <w:sz w:val="20"/>
                <w:szCs w:val="20"/>
              </w:rPr>
            </w:pPr>
            <w:r>
              <w:rPr>
                <w:sz w:val="20"/>
                <w:szCs w:val="20"/>
              </w:rPr>
              <w:t>U přijatých faktur musí být rozlišitelné stavy:</w:t>
            </w:r>
            <w:r>
              <w:rPr>
                <w:sz w:val="20"/>
                <w:szCs w:val="20"/>
              </w:rPr>
              <w:br/>
              <w:t>- faktura zavedená do systému</w:t>
            </w:r>
            <w:r>
              <w:rPr>
                <w:sz w:val="20"/>
                <w:szCs w:val="20"/>
              </w:rPr>
              <w:br/>
              <w:t xml:space="preserve">- faktura odeslaná do schvalovacího </w:t>
            </w:r>
            <w:proofErr w:type="spellStart"/>
            <w:r>
              <w:rPr>
                <w:sz w:val="20"/>
                <w:szCs w:val="20"/>
              </w:rPr>
              <w:t>workflow</w:t>
            </w:r>
            <w:proofErr w:type="spellEnd"/>
            <w:r>
              <w:rPr>
                <w:sz w:val="20"/>
                <w:szCs w:val="20"/>
              </w:rPr>
              <w:br/>
              <w:t>- faktura schválená</w:t>
            </w:r>
            <w:r>
              <w:rPr>
                <w:sz w:val="20"/>
                <w:szCs w:val="20"/>
              </w:rPr>
              <w:br/>
              <w:t xml:space="preserve">- faktura </w:t>
            </w:r>
            <w:proofErr w:type="spellStart"/>
            <w:r>
              <w:rPr>
                <w:sz w:val="20"/>
                <w:szCs w:val="20"/>
              </w:rPr>
              <w:t>nakontovaná</w:t>
            </w:r>
            <w:proofErr w:type="spellEnd"/>
          </w:p>
          <w:p w14:paraId="1225B10F" w14:textId="77777777" w:rsidR="001943F2" w:rsidRDefault="005358E3">
            <w:pPr>
              <w:pStyle w:val="LO-normal"/>
              <w:widowControl w:val="0"/>
              <w:suppressAutoHyphens w:val="0"/>
              <w:rPr>
                <w:szCs w:val="20"/>
              </w:rPr>
            </w:pPr>
            <w:r>
              <w:rPr>
                <w:sz w:val="20"/>
                <w:szCs w:val="20"/>
              </w:rPr>
              <w:t>- faktura uhrazená.</w:t>
            </w:r>
            <w:r>
              <w:rPr>
                <w:sz w:val="20"/>
                <w:szCs w:val="20"/>
              </w:rPr>
              <w:br/>
              <w:t>Podle stavu faktur musí být nastavitelný filtr.</w:t>
            </w:r>
          </w:p>
        </w:tc>
        <w:tc>
          <w:tcPr>
            <w:tcW w:w="1134" w:type="dxa"/>
            <w:tcBorders>
              <w:top w:val="single" w:sz="2" w:space="0" w:color="000000"/>
              <w:left w:val="single" w:sz="2" w:space="0" w:color="000000"/>
              <w:bottom w:val="single" w:sz="2" w:space="0" w:color="000000"/>
            </w:tcBorders>
            <w:shd w:val="clear" w:color="auto" w:fill="auto"/>
          </w:tcPr>
          <w:p w14:paraId="4B064F6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3" w:type="dxa"/>
            <w:tcBorders>
              <w:left w:val="single" w:sz="2" w:space="0" w:color="000000"/>
              <w:bottom w:val="single" w:sz="2" w:space="0" w:color="000000"/>
            </w:tcBorders>
            <w:shd w:val="clear" w:color="auto" w:fill="000000" w:themeFill="text1"/>
          </w:tcPr>
          <w:p w14:paraId="4C223E00" w14:textId="63F46BE4"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58B15652" w14:textId="55060B82"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6497D3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A805B01" w14:textId="77777777" w:rsidTr="00D81E9C">
        <w:trPr>
          <w:cantSplit/>
        </w:trPr>
        <w:tc>
          <w:tcPr>
            <w:tcW w:w="565" w:type="dxa"/>
            <w:shd w:val="clear" w:color="auto" w:fill="auto"/>
          </w:tcPr>
          <w:p w14:paraId="13DD490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2.46</w:t>
            </w:r>
          </w:p>
        </w:tc>
        <w:tc>
          <w:tcPr>
            <w:tcW w:w="9639" w:type="dxa"/>
            <w:tcBorders>
              <w:top w:val="single" w:sz="2" w:space="0" w:color="000000"/>
              <w:left w:val="single" w:sz="2" w:space="0" w:color="000000"/>
              <w:bottom w:val="single" w:sz="2" w:space="0" w:color="000000"/>
            </w:tcBorders>
            <w:shd w:val="clear" w:color="auto" w:fill="auto"/>
          </w:tcPr>
          <w:p w14:paraId="2B48367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Automatické vystavování závazků a pohledávek podle zadaných podmínek.</w:t>
            </w:r>
          </w:p>
        </w:tc>
        <w:tc>
          <w:tcPr>
            <w:tcW w:w="1134" w:type="dxa"/>
            <w:tcBorders>
              <w:top w:val="single" w:sz="2" w:space="0" w:color="000000"/>
              <w:left w:val="single" w:sz="2" w:space="0" w:color="000000"/>
              <w:bottom w:val="single" w:sz="2" w:space="0" w:color="000000"/>
            </w:tcBorders>
            <w:shd w:val="clear" w:color="auto" w:fill="auto"/>
          </w:tcPr>
          <w:p w14:paraId="0C5D41C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3" w:type="dxa"/>
            <w:tcBorders>
              <w:left w:val="single" w:sz="2" w:space="0" w:color="000000"/>
              <w:bottom w:val="single" w:sz="2" w:space="0" w:color="000000"/>
            </w:tcBorders>
            <w:shd w:val="clear" w:color="auto" w:fill="000000" w:themeFill="text1"/>
          </w:tcPr>
          <w:p w14:paraId="70B22A83" w14:textId="3BE1A474"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E15EA02" w14:textId="32DBF8B9"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9BF49D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F14DADA" w14:textId="77777777" w:rsidTr="00D81E9C">
        <w:trPr>
          <w:cantSplit/>
        </w:trPr>
        <w:tc>
          <w:tcPr>
            <w:tcW w:w="565" w:type="dxa"/>
            <w:shd w:val="clear" w:color="auto" w:fill="auto"/>
          </w:tcPr>
          <w:p w14:paraId="192FFB0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2.47</w:t>
            </w:r>
          </w:p>
        </w:tc>
        <w:tc>
          <w:tcPr>
            <w:tcW w:w="9639" w:type="dxa"/>
            <w:tcBorders>
              <w:top w:val="single" w:sz="2" w:space="0" w:color="000000"/>
              <w:left w:val="single" w:sz="2" w:space="0" w:color="000000"/>
              <w:bottom w:val="single" w:sz="2" w:space="0" w:color="000000"/>
            </w:tcBorders>
            <w:shd w:val="clear" w:color="auto" w:fill="auto"/>
          </w:tcPr>
          <w:p w14:paraId="60BED259"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Přiložení dokumentů v elektronické podobě prostřednictvím jejich identifikace čárovým kódem (ze spisové služby) k prvotním účetním dokladům. Připojování dokladů k prvotnímu dokladu při oběhu dokladů ve </w:t>
            </w:r>
            <w:proofErr w:type="spellStart"/>
            <w:r>
              <w:rPr>
                <w:rFonts w:ascii="Arial" w:hAnsi="Arial" w:cs="Arial"/>
                <w:color w:val="000000"/>
                <w:sz w:val="20"/>
                <w:szCs w:val="20"/>
                <w:lang w:eastAsia="en-US"/>
              </w:rPr>
              <w:t>workflow</w:t>
            </w:r>
            <w:proofErr w:type="spellEnd"/>
            <w:r>
              <w:rPr>
                <w:rFonts w:ascii="Arial" w:hAnsi="Arial" w:cs="Arial"/>
                <w:color w:val="000000"/>
                <w:sz w:val="20"/>
                <w:szCs w:val="20"/>
                <w:lang w:eastAsia="en-US"/>
              </w:rPr>
              <w:t>. Možnost přiložení dalších dokladů dle potřeby.</w:t>
            </w:r>
          </w:p>
        </w:tc>
        <w:tc>
          <w:tcPr>
            <w:tcW w:w="1134" w:type="dxa"/>
            <w:tcBorders>
              <w:top w:val="single" w:sz="2" w:space="0" w:color="000000"/>
              <w:left w:val="single" w:sz="2" w:space="0" w:color="000000"/>
              <w:bottom w:val="single" w:sz="2" w:space="0" w:color="000000"/>
            </w:tcBorders>
            <w:shd w:val="clear" w:color="auto" w:fill="auto"/>
          </w:tcPr>
          <w:p w14:paraId="13989C1E"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60A9E112" w14:textId="670B4EEA"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02C55E3" w14:textId="5A6EC869"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FE7EA4F"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32C19183" w14:textId="77777777" w:rsidTr="00D81E9C">
        <w:trPr>
          <w:cantSplit/>
        </w:trPr>
        <w:tc>
          <w:tcPr>
            <w:tcW w:w="565" w:type="dxa"/>
            <w:shd w:val="clear" w:color="auto" w:fill="auto"/>
          </w:tcPr>
          <w:p w14:paraId="4E1CA44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2.48</w:t>
            </w:r>
          </w:p>
        </w:tc>
        <w:tc>
          <w:tcPr>
            <w:tcW w:w="9639" w:type="dxa"/>
            <w:tcBorders>
              <w:top w:val="single" w:sz="2" w:space="0" w:color="000000"/>
              <w:left w:val="single" w:sz="2" w:space="0" w:color="000000"/>
              <w:bottom w:val="single" w:sz="2" w:space="0" w:color="000000"/>
            </w:tcBorders>
            <w:shd w:val="clear" w:color="auto" w:fill="auto"/>
          </w:tcPr>
          <w:p w14:paraId="3BD80646"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Elektronické schvalování finančních zdrojů (jednotlivých kombinací finančních zdrojů, každá kombinace může mít jiného schvalovatele), několik stupňů (úrovní) schvalovatelů včetně jejich finančních limitů pro schvalování (</w:t>
            </w:r>
            <w:proofErr w:type="spellStart"/>
            <w:r>
              <w:rPr>
                <w:rFonts w:ascii="Arial" w:hAnsi="Arial" w:cs="Arial"/>
                <w:color w:val="000000"/>
                <w:sz w:val="20"/>
                <w:szCs w:val="20"/>
                <w:lang w:eastAsia="en-US"/>
              </w:rPr>
              <w:t>workflow</w:t>
            </w:r>
            <w:proofErr w:type="spellEnd"/>
            <w:r>
              <w:rPr>
                <w:rFonts w:ascii="Arial" w:hAnsi="Arial" w:cs="Arial"/>
                <w:color w:val="000000"/>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69757F46"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5BA08415" w14:textId="0F98BF07"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37F809CC" w14:textId="37DF60FE"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19CADB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2F0CC5B4" w14:textId="77777777" w:rsidTr="00D81E9C">
        <w:trPr>
          <w:cantSplit/>
        </w:trPr>
        <w:tc>
          <w:tcPr>
            <w:tcW w:w="565" w:type="dxa"/>
            <w:shd w:val="clear" w:color="auto" w:fill="auto"/>
          </w:tcPr>
          <w:p w14:paraId="46F8195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2.49</w:t>
            </w:r>
          </w:p>
        </w:tc>
        <w:tc>
          <w:tcPr>
            <w:tcW w:w="9639" w:type="dxa"/>
            <w:tcBorders>
              <w:top w:val="single" w:sz="2" w:space="0" w:color="000000"/>
              <w:left w:val="single" w:sz="2" w:space="0" w:color="000000"/>
              <w:bottom w:val="single" w:sz="2" w:space="0" w:color="000000"/>
            </w:tcBorders>
            <w:shd w:val="clear" w:color="auto" w:fill="auto"/>
          </w:tcPr>
          <w:p w14:paraId="36F20FA1"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Práce se zálohovými fakturami, párování, hlídání duplicit, informování o možném spárování.</w:t>
            </w:r>
          </w:p>
        </w:tc>
        <w:tc>
          <w:tcPr>
            <w:tcW w:w="1134" w:type="dxa"/>
            <w:tcBorders>
              <w:top w:val="single" w:sz="2" w:space="0" w:color="000000"/>
              <w:left w:val="single" w:sz="2" w:space="0" w:color="000000"/>
              <w:bottom w:val="single" w:sz="2" w:space="0" w:color="000000"/>
            </w:tcBorders>
            <w:shd w:val="clear" w:color="auto" w:fill="auto"/>
          </w:tcPr>
          <w:p w14:paraId="7F4E5D3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7C5AFCFD" w14:textId="7DF06ED2"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49A87969" w14:textId="71E51F58"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F46829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0BA4438E" w14:textId="77777777" w:rsidTr="00D81E9C">
        <w:trPr>
          <w:cantSplit/>
        </w:trPr>
        <w:tc>
          <w:tcPr>
            <w:tcW w:w="565" w:type="dxa"/>
            <w:shd w:val="clear" w:color="auto" w:fill="auto"/>
          </w:tcPr>
          <w:p w14:paraId="180964F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2.50</w:t>
            </w:r>
          </w:p>
        </w:tc>
        <w:tc>
          <w:tcPr>
            <w:tcW w:w="9639" w:type="dxa"/>
            <w:tcBorders>
              <w:top w:val="single" w:sz="2" w:space="0" w:color="000000"/>
              <w:left w:val="single" w:sz="2" w:space="0" w:color="000000"/>
              <w:bottom w:val="single" w:sz="2" w:space="0" w:color="000000"/>
            </w:tcBorders>
            <w:shd w:val="clear" w:color="auto" w:fill="auto"/>
          </w:tcPr>
          <w:p w14:paraId="3B73BBD0"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Zápis a účtování závazků a pohledávek včetně záloh na více finančních zdrojů (jeden doklad rozúčtován na více kombinací finančních zdrojů).</w:t>
            </w:r>
          </w:p>
        </w:tc>
        <w:tc>
          <w:tcPr>
            <w:tcW w:w="1134" w:type="dxa"/>
            <w:tcBorders>
              <w:top w:val="single" w:sz="2" w:space="0" w:color="000000"/>
              <w:left w:val="single" w:sz="2" w:space="0" w:color="000000"/>
              <w:bottom w:val="single" w:sz="2" w:space="0" w:color="000000"/>
            </w:tcBorders>
            <w:shd w:val="clear" w:color="auto" w:fill="auto"/>
          </w:tcPr>
          <w:p w14:paraId="61F8F11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5</w:t>
            </w:r>
          </w:p>
        </w:tc>
        <w:tc>
          <w:tcPr>
            <w:tcW w:w="1133" w:type="dxa"/>
            <w:tcBorders>
              <w:left w:val="single" w:sz="2" w:space="0" w:color="000000"/>
              <w:bottom w:val="single" w:sz="2" w:space="0" w:color="000000"/>
            </w:tcBorders>
            <w:shd w:val="clear" w:color="auto" w:fill="000000" w:themeFill="text1"/>
          </w:tcPr>
          <w:p w14:paraId="26466AC8" w14:textId="0A8958B6"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67B498E" w14:textId="0BD8783C"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2C1B0B0"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11F12196" w14:textId="77777777" w:rsidTr="00D81E9C">
        <w:trPr>
          <w:cantSplit/>
        </w:trPr>
        <w:tc>
          <w:tcPr>
            <w:tcW w:w="565" w:type="dxa"/>
            <w:shd w:val="clear" w:color="auto" w:fill="auto"/>
          </w:tcPr>
          <w:p w14:paraId="37C05C8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2.51</w:t>
            </w:r>
          </w:p>
        </w:tc>
        <w:tc>
          <w:tcPr>
            <w:tcW w:w="9639" w:type="dxa"/>
            <w:tcBorders>
              <w:top w:val="single" w:sz="2" w:space="0" w:color="000000"/>
              <w:left w:val="single" w:sz="2" w:space="0" w:color="000000"/>
              <w:bottom w:val="single" w:sz="2" w:space="0" w:color="000000"/>
            </w:tcBorders>
            <w:shd w:val="clear" w:color="auto" w:fill="auto"/>
          </w:tcPr>
          <w:p w14:paraId="69AB6F60"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Vzájemný zápočet (zápočet pohledávek a závazků za jedním partnerem přímo proti sobě).</w:t>
            </w:r>
          </w:p>
        </w:tc>
        <w:tc>
          <w:tcPr>
            <w:tcW w:w="1134" w:type="dxa"/>
            <w:tcBorders>
              <w:top w:val="single" w:sz="2" w:space="0" w:color="000000"/>
              <w:left w:val="single" w:sz="2" w:space="0" w:color="000000"/>
              <w:bottom w:val="single" w:sz="2" w:space="0" w:color="000000"/>
            </w:tcBorders>
            <w:shd w:val="clear" w:color="auto" w:fill="auto"/>
          </w:tcPr>
          <w:p w14:paraId="70DCB420"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4</w:t>
            </w:r>
          </w:p>
        </w:tc>
        <w:tc>
          <w:tcPr>
            <w:tcW w:w="1133" w:type="dxa"/>
            <w:tcBorders>
              <w:left w:val="single" w:sz="2" w:space="0" w:color="000000"/>
              <w:bottom w:val="single" w:sz="2" w:space="0" w:color="000000"/>
            </w:tcBorders>
            <w:shd w:val="clear" w:color="auto" w:fill="000000" w:themeFill="text1"/>
          </w:tcPr>
          <w:p w14:paraId="5DF7324C" w14:textId="3C9AF850"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6F51856B" w14:textId="521CF976"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57844B9"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1F0FB795" w14:textId="77777777" w:rsidTr="00D81E9C">
        <w:trPr>
          <w:cantSplit/>
        </w:trPr>
        <w:tc>
          <w:tcPr>
            <w:tcW w:w="565" w:type="dxa"/>
            <w:shd w:val="clear" w:color="auto" w:fill="auto"/>
          </w:tcPr>
          <w:p w14:paraId="6AA229B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2.52</w:t>
            </w:r>
          </w:p>
        </w:tc>
        <w:tc>
          <w:tcPr>
            <w:tcW w:w="9639" w:type="dxa"/>
            <w:tcBorders>
              <w:top w:val="single" w:sz="2" w:space="0" w:color="000000"/>
              <w:left w:val="single" w:sz="2" w:space="0" w:color="000000"/>
              <w:bottom w:val="single" w:sz="2" w:space="0" w:color="000000"/>
            </w:tcBorders>
            <w:shd w:val="clear" w:color="auto" w:fill="auto"/>
          </w:tcPr>
          <w:p w14:paraId="6A265FF6"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Saldokonta odběratelů, dodavatelů – možnost automatického i ručního párování, párování dle předem nastavitelných parametrů. U ručního párování vyžadujeme vizuální kontrolu položky výpisu s párovanou položkou. Při chybném spárování možnost navrácení do původního stavu jedním krokem. Párování závazku a pohledávky s úhradou musí být možné bez ohledu na stav jejich zpracování (např. zaúčtovaný, nezaúčtovaný).</w:t>
            </w:r>
          </w:p>
        </w:tc>
        <w:tc>
          <w:tcPr>
            <w:tcW w:w="1134" w:type="dxa"/>
            <w:tcBorders>
              <w:top w:val="single" w:sz="2" w:space="0" w:color="000000"/>
              <w:left w:val="single" w:sz="2" w:space="0" w:color="000000"/>
              <w:bottom w:val="single" w:sz="2" w:space="0" w:color="000000"/>
            </w:tcBorders>
            <w:shd w:val="clear" w:color="auto" w:fill="auto"/>
          </w:tcPr>
          <w:p w14:paraId="5D3C5973"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6F407EFF" w14:textId="281198DC"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1854DDE5" w14:textId="2034E3BD"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0AD16B58"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16E830B1" w14:textId="77777777" w:rsidTr="00D81E9C">
        <w:trPr>
          <w:cantSplit/>
        </w:trPr>
        <w:tc>
          <w:tcPr>
            <w:tcW w:w="565" w:type="dxa"/>
            <w:shd w:val="clear" w:color="auto" w:fill="auto"/>
          </w:tcPr>
          <w:p w14:paraId="390293D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2.53</w:t>
            </w:r>
          </w:p>
        </w:tc>
        <w:tc>
          <w:tcPr>
            <w:tcW w:w="9639" w:type="dxa"/>
            <w:tcBorders>
              <w:top w:val="single" w:sz="2" w:space="0" w:color="000000"/>
              <w:left w:val="single" w:sz="2" w:space="0" w:color="000000"/>
              <w:bottom w:val="single" w:sz="2" w:space="0" w:color="000000"/>
            </w:tcBorders>
            <w:shd w:val="clear" w:color="auto" w:fill="auto"/>
          </w:tcPr>
          <w:p w14:paraId="32EE683D"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Účetní likvidace plateb přímo z banky (které nemají jako protistranu pohledávku či závazek) ručně i automaticky (podle zadaných předem nastavených parametrů, pravidel).</w:t>
            </w:r>
          </w:p>
        </w:tc>
        <w:tc>
          <w:tcPr>
            <w:tcW w:w="1134" w:type="dxa"/>
            <w:tcBorders>
              <w:top w:val="single" w:sz="2" w:space="0" w:color="000000"/>
              <w:left w:val="single" w:sz="2" w:space="0" w:color="000000"/>
              <w:bottom w:val="single" w:sz="2" w:space="0" w:color="000000"/>
            </w:tcBorders>
            <w:shd w:val="clear" w:color="auto" w:fill="auto"/>
          </w:tcPr>
          <w:p w14:paraId="7F21AA6C"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7</w:t>
            </w:r>
          </w:p>
        </w:tc>
        <w:tc>
          <w:tcPr>
            <w:tcW w:w="1133" w:type="dxa"/>
            <w:tcBorders>
              <w:left w:val="single" w:sz="2" w:space="0" w:color="000000"/>
              <w:bottom w:val="single" w:sz="2" w:space="0" w:color="000000"/>
            </w:tcBorders>
            <w:shd w:val="clear" w:color="auto" w:fill="000000" w:themeFill="text1"/>
          </w:tcPr>
          <w:p w14:paraId="4993EF43" w14:textId="22D4AFE7"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4B4ECB42" w14:textId="46220989"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8D88EB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39E5258C" w14:textId="77777777" w:rsidTr="00D81E9C">
        <w:trPr>
          <w:cantSplit/>
        </w:trPr>
        <w:tc>
          <w:tcPr>
            <w:tcW w:w="565" w:type="dxa"/>
            <w:shd w:val="clear" w:color="auto" w:fill="auto"/>
          </w:tcPr>
          <w:p w14:paraId="64A0B5D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2.54</w:t>
            </w:r>
          </w:p>
        </w:tc>
        <w:tc>
          <w:tcPr>
            <w:tcW w:w="9639" w:type="dxa"/>
            <w:tcBorders>
              <w:top w:val="single" w:sz="2" w:space="0" w:color="000000"/>
              <w:left w:val="single" w:sz="2" w:space="0" w:color="000000"/>
              <w:bottom w:val="single" w:sz="2" w:space="0" w:color="000000"/>
            </w:tcBorders>
            <w:shd w:val="clear" w:color="auto" w:fill="auto"/>
          </w:tcPr>
          <w:p w14:paraId="046CD426"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Vzájemné párování (identifikace vazeb) žádanek, objednávek, faktur, opravných daňových dokladů (dobropisů, skladových pohybů, záloh, plateb, smluv, rozpočtů, veřejných zakázek). Možnost propojení jednoho dobropisu s více prvotními doklady najednou.</w:t>
            </w:r>
          </w:p>
        </w:tc>
        <w:tc>
          <w:tcPr>
            <w:tcW w:w="1134" w:type="dxa"/>
            <w:tcBorders>
              <w:top w:val="single" w:sz="2" w:space="0" w:color="000000"/>
              <w:left w:val="single" w:sz="2" w:space="0" w:color="000000"/>
              <w:bottom w:val="single" w:sz="2" w:space="0" w:color="000000"/>
            </w:tcBorders>
            <w:shd w:val="clear" w:color="auto" w:fill="auto"/>
          </w:tcPr>
          <w:p w14:paraId="5E135D84"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7</w:t>
            </w:r>
          </w:p>
        </w:tc>
        <w:tc>
          <w:tcPr>
            <w:tcW w:w="1133" w:type="dxa"/>
            <w:tcBorders>
              <w:left w:val="single" w:sz="2" w:space="0" w:color="000000"/>
              <w:bottom w:val="single" w:sz="2" w:space="0" w:color="000000"/>
            </w:tcBorders>
            <w:shd w:val="clear" w:color="auto" w:fill="000000" w:themeFill="text1"/>
          </w:tcPr>
          <w:p w14:paraId="27F77522" w14:textId="724BD3CC"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5B556D92" w14:textId="546CF04E"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7595A2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38DC4441" w14:textId="77777777" w:rsidTr="00D81E9C">
        <w:trPr>
          <w:cantSplit/>
        </w:trPr>
        <w:tc>
          <w:tcPr>
            <w:tcW w:w="565" w:type="dxa"/>
            <w:shd w:val="clear" w:color="auto" w:fill="auto"/>
          </w:tcPr>
          <w:p w14:paraId="26DE448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2.55</w:t>
            </w:r>
          </w:p>
        </w:tc>
        <w:tc>
          <w:tcPr>
            <w:tcW w:w="9639" w:type="dxa"/>
            <w:tcBorders>
              <w:top w:val="single" w:sz="2" w:space="0" w:color="000000"/>
              <w:left w:val="single" w:sz="2" w:space="0" w:color="000000"/>
              <w:bottom w:val="single" w:sz="2" w:space="0" w:color="000000"/>
            </w:tcBorders>
            <w:shd w:val="clear" w:color="auto" w:fill="auto"/>
          </w:tcPr>
          <w:p w14:paraId="37F6B7C5"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Při přiřazení čísla objednávky nebo smlouvy k závazku se automaticky propíše typ akce, akce a komplexní položka.</w:t>
            </w:r>
          </w:p>
        </w:tc>
        <w:tc>
          <w:tcPr>
            <w:tcW w:w="1134" w:type="dxa"/>
            <w:tcBorders>
              <w:top w:val="single" w:sz="2" w:space="0" w:color="000000"/>
              <w:left w:val="single" w:sz="2" w:space="0" w:color="000000"/>
              <w:bottom w:val="single" w:sz="2" w:space="0" w:color="000000"/>
            </w:tcBorders>
            <w:shd w:val="clear" w:color="auto" w:fill="auto"/>
          </w:tcPr>
          <w:p w14:paraId="0EF4CF2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60BC6CDA" w14:textId="166169D1"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37A8C4EE" w14:textId="620935CA"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097C13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708B4E28" w14:textId="77777777" w:rsidTr="00D81E9C">
        <w:trPr>
          <w:cantSplit/>
        </w:trPr>
        <w:tc>
          <w:tcPr>
            <w:tcW w:w="565" w:type="dxa"/>
            <w:shd w:val="clear" w:color="auto" w:fill="auto"/>
          </w:tcPr>
          <w:p w14:paraId="7533535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2.56</w:t>
            </w:r>
          </w:p>
        </w:tc>
        <w:tc>
          <w:tcPr>
            <w:tcW w:w="9639" w:type="dxa"/>
            <w:tcBorders>
              <w:top w:val="single" w:sz="2" w:space="0" w:color="000000"/>
              <w:left w:val="single" w:sz="2" w:space="0" w:color="000000"/>
              <w:bottom w:val="single" w:sz="2" w:space="0" w:color="000000"/>
            </w:tcBorders>
            <w:shd w:val="clear" w:color="auto" w:fill="auto"/>
          </w:tcPr>
          <w:p w14:paraId="4D10453C"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Uživatelské nastavení obvyklých </w:t>
            </w:r>
            <w:proofErr w:type="spellStart"/>
            <w:r>
              <w:rPr>
                <w:rFonts w:ascii="Arial" w:hAnsi="Arial" w:cs="Arial"/>
                <w:color w:val="000000"/>
                <w:sz w:val="20"/>
                <w:szCs w:val="20"/>
                <w:lang w:eastAsia="en-US"/>
              </w:rPr>
              <w:t>rozkontací</w:t>
            </w:r>
            <w:proofErr w:type="spellEnd"/>
            <w:r>
              <w:rPr>
                <w:rFonts w:ascii="Arial" w:hAnsi="Arial" w:cs="Arial"/>
                <w:color w:val="000000"/>
                <w:sz w:val="20"/>
                <w:szCs w:val="20"/>
                <w:lang w:eastAsia="en-US"/>
              </w:rPr>
              <w:t>, předkontací plateb, nastavení účetních pravidel předkontací.</w:t>
            </w:r>
          </w:p>
        </w:tc>
        <w:tc>
          <w:tcPr>
            <w:tcW w:w="1134" w:type="dxa"/>
            <w:tcBorders>
              <w:top w:val="single" w:sz="2" w:space="0" w:color="000000"/>
              <w:left w:val="single" w:sz="2" w:space="0" w:color="000000"/>
              <w:bottom w:val="single" w:sz="2" w:space="0" w:color="000000"/>
            </w:tcBorders>
            <w:shd w:val="clear" w:color="auto" w:fill="auto"/>
          </w:tcPr>
          <w:p w14:paraId="043CDD8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5</w:t>
            </w:r>
          </w:p>
        </w:tc>
        <w:tc>
          <w:tcPr>
            <w:tcW w:w="1133" w:type="dxa"/>
            <w:tcBorders>
              <w:left w:val="single" w:sz="2" w:space="0" w:color="000000"/>
              <w:bottom w:val="single" w:sz="2" w:space="0" w:color="000000"/>
            </w:tcBorders>
            <w:shd w:val="clear" w:color="auto" w:fill="000000" w:themeFill="text1"/>
          </w:tcPr>
          <w:p w14:paraId="2E0C1A07" w14:textId="570F20A2"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214F540A" w14:textId="32252BD4"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B57C0C5"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0804A5DB" w14:textId="77777777" w:rsidTr="00D81E9C">
        <w:trPr>
          <w:cantSplit/>
        </w:trPr>
        <w:tc>
          <w:tcPr>
            <w:tcW w:w="565" w:type="dxa"/>
            <w:shd w:val="clear" w:color="auto" w:fill="auto"/>
          </w:tcPr>
          <w:p w14:paraId="2B4259D5"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2.57</w:t>
            </w:r>
          </w:p>
        </w:tc>
        <w:tc>
          <w:tcPr>
            <w:tcW w:w="9639" w:type="dxa"/>
            <w:tcBorders>
              <w:top w:val="single" w:sz="2" w:space="0" w:color="000000"/>
              <w:left w:val="single" w:sz="2" w:space="0" w:color="000000"/>
              <w:bottom w:val="single" w:sz="2" w:space="0" w:color="000000"/>
            </w:tcBorders>
            <w:shd w:val="clear" w:color="auto" w:fill="auto"/>
          </w:tcPr>
          <w:p w14:paraId="2B7CF940"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Podpora zpracování upomínek k pohledávkám, stupňování upomínek – zpracování hromadně nebo i pro jednoho jednotlivého odběratele. Možnost definovat generování upomínky po uplynutí splatnosti faktur – možnost odsouhlasení, zrušení či posunutí termínu vystavení upomínky.</w:t>
            </w:r>
          </w:p>
        </w:tc>
        <w:tc>
          <w:tcPr>
            <w:tcW w:w="1134" w:type="dxa"/>
            <w:tcBorders>
              <w:top w:val="single" w:sz="2" w:space="0" w:color="000000"/>
              <w:left w:val="single" w:sz="2" w:space="0" w:color="000000"/>
              <w:bottom w:val="single" w:sz="2" w:space="0" w:color="000000"/>
            </w:tcBorders>
            <w:shd w:val="clear" w:color="auto" w:fill="auto"/>
          </w:tcPr>
          <w:p w14:paraId="7472E0E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5</w:t>
            </w:r>
          </w:p>
        </w:tc>
        <w:tc>
          <w:tcPr>
            <w:tcW w:w="1133" w:type="dxa"/>
            <w:tcBorders>
              <w:left w:val="single" w:sz="2" w:space="0" w:color="000000"/>
              <w:bottom w:val="single" w:sz="2" w:space="0" w:color="000000"/>
            </w:tcBorders>
            <w:shd w:val="clear" w:color="auto" w:fill="000000" w:themeFill="text1"/>
          </w:tcPr>
          <w:p w14:paraId="762B7AF3" w14:textId="5F967B76"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D18A58C" w14:textId="7A63BEAA"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593F401"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52568DFB" w14:textId="77777777" w:rsidTr="00D81E9C">
        <w:trPr>
          <w:cantSplit/>
        </w:trPr>
        <w:tc>
          <w:tcPr>
            <w:tcW w:w="565" w:type="dxa"/>
            <w:shd w:val="clear" w:color="auto" w:fill="auto"/>
          </w:tcPr>
          <w:p w14:paraId="355B6DB8"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2.58</w:t>
            </w:r>
          </w:p>
        </w:tc>
        <w:tc>
          <w:tcPr>
            <w:tcW w:w="9639" w:type="dxa"/>
            <w:tcBorders>
              <w:top w:val="single" w:sz="2" w:space="0" w:color="000000"/>
              <w:left w:val="single" w:sz="2" w:space="0" w:color="000000"/>
              <w:bottom w:val="single" w:sz="2" w:space="0" w:color="000000"/>
            </w:tcBorders>
            <w:shd w:val="clear" w:color="auto" w:fill="E8EAF6"/>
          </w:tcPr>
          <w:p w14:paraId="0F8CF74D"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Možnost přesunů mezi jednotlivými deníky závazků/pohledávek.</w:t>
            </w:r>
          </w:p>
        </w:tc>
        <w:tc>
          <w:tcPr>
            <w:tcW w:w="1134" w:type="dxa"/>
            <w:tcBorders>
              <w:top w:val="single" w:sz="2" w:space="0" w:color="000000"/>
              <w:left w:val="single" w:sz="2" w:space="0" w:color="000000"/>
              <w:bottom w:val="single" w:sz="2" w:space="0" w:color="000000"/>
            </w:tcBorders>
            <w:shd w:val="clear" w:color="auto" w:fill="E8EAF6"/>
          </w:tcPr>
          <w:p w14:paraId="2DF7F514"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3" w:type="dxa"/>
            <w:tcBorders>
              <w:left w:val="single" w:sz="2" w:space="0" w:color="000000"/>
              <w:bottom w:val="single" w:sz="2" w:space="0" w:color="000000"/>
            </w:tcBorders>
            <w:shd w:val="clear" w:color="auto" w:fill="000000" w:themeFill="text1"/>
          </w:tcPr>
          <w:p w14:paraId="1C81CB45" w14:textId="2B0B59E0"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3A5FE916" w14:textId="77777777" w:rsidR="001943F2" w:rsidRDefault="001943F2">
            <w:pPr>
              <w:widowControl w:val="0"/>
              <w:suppressAutoHyphens w:val="0"/>
              <w:spacing w:before="0"/>
              <w:jc w:val="cente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0C7DD4B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R</w:t>
            </w:r>
          </w:p>
        </w:tc>
      </w:tr>
      <w:tr w:rsidR="001943F2" w14:paraId="4B3E89B2" w14:textId="77777777" w:rsidTr="00D81E9C">
        <w:trPr>
          <w:cantSplit/>
        </w:trPr>
        <w:tc>
          <w:tcPr>
            <w:tcW w:w="565" w:type="dxa"/>
            <w:shd w:val="clear" w:color="auto" w:fill="auto"/>
          </w:tcPr>
          <w:p w14:paraId="5D91A8A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2.59</w:t>
            </w:r>
          </w:p>
        </w:tc>
        <w:tc>
          <w:tcPr>
            <w:tcW w:w="9639" w:type="dxa"/>
            <w:tcBorders>
              <w:top w:val="single" w:sz="2" w:space="0" w:color="000000"/>
              <w:left w:val="single" w:sz="2" w:space="0" w:color="000000"/>
              <w:bottom w:val="single" w:sz="2" w:space="0" w:color="000000"/>
            </w:tcBorders>
            <w:shd w:val="clear" w:color="auto" w:fill="auto"/>
          </w:tcPr>
          <w:p w14:paraId="3800F487"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Podpora zpracování pohledávek a závazků v cizí měně vč. záloh a jejich párování (jedna či více měn na jednom dokladu). Následná práce s doklady v cizí měně (tiskové výstupy, promítnutí do rozpočtů, hlášení o plnění rámcových smluv apod.).</w:t>
            </w:r>
          </w:p>
        </w:tc>
        <w:tc>
          <w:tcPr>
            <w:tcW w:w="1134" w:type="dxa"/>
            <w:tcBorders>
              <w:top w:val="single" w:sz="2" w:space="0" w:color="000000"/>
              <w:left w:val="single" w:sz="2" w:space="0" w:color="000000"/>
              <w:bottom w:val="single" w:sz="2" w:space="0" w:color="000000"/>
            </w:tcBorders>
            <w:shd w:val="clear" w:color="auto" w:fill="auto"/>
          </w:tcPr>
          <w:p w14:paraId="17B1A64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33" w:type="dxa"/>
            <w:tcBorders>
              <w:left w:val="single" w:sz="2" w:space="0" w:color="000000"/>
              <w:bottom w:val="single" w:sz="2" w:space="0" w:color="000000"/>
            </w:tcBorders>
            <w:shd w:val="clear" w:color="auto" w:fill="000000" w:themeFill="text1"/>
          </w:tcPr>
          <w:p w14:paraId="1545A7D9" w14:textId="703B8920"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2C44FB70" w14:textId="6D83B173"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D6EB5B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1EE92BA4" w14:textId="77777777" w:rsidTr="00D81E9C">
        <w:trPr>
          <w:cantSplit/>
        </w:trPr>
        <w:tc>
          <w:tcPr>
            <w:tcW w:w="565" w:type="dxa"/>
            <w:shd w:val="clear" w:color="auto" w:fill="auto"/>
          </w:tcPr>
          <w:p w14:paraId="3935458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2.60</w:t>
            </w:r>
          </w:p>
        </w:tc>
        <w:tc>
          <w:tcPr>
            <w:tcW w:w="9639" w:type="dxa"/>
            <w:tcBorders>
              <w:top w:val="single" w:sz="2" w:space="0" w:color="000000"/>
              <w:left w:val="single" w:sz="2" w:space="0" w:color="000000"/>
              <w:bottom w:val="single" w:sz="2" w:space="0" w:color="000000"/>
            </w:tcBorders>
            <w:shd w:val="clear" w:color="auto" w:fill="auto"/>
          </w:tcPr>
          <w:p w14:paraId="4BB86FE1"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Podpora pro analýzy pohledávek a závazků podle stáří, zákazníků, finančních zdrojů (se kterými jsou spojeny), doby po splatnosti apod. s návazností na tvorbu opravných položek a odpisů, inventarizace pohledávek a závazků.</w:t>
            </w:r>
          </w:p>
        </w:tc>
        <w:tc>
          <w:tcPr>
            <w:tcW w:w="1134" w:type="dxa"/>
            <w:tcBorders>
              <w:top w:val="single" w:sz="2" w:space="0" w:color="000000"/>
              <w:left w:val="single" w:sz="2" w:space="0" w:color="000000"/>
              <w:bottom w:val="single" w:sz="2" w:space="0" w:color="000000"/>
            </w:tcBorders>
            <w:shd w:val="clear" w:color="auto" w:fill="auto"/>
          </w:tcPr>
          <w:p w14:paraId="7DA8FAE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4</w:t>
            </w:r>
          </w:p>
        </w:tc>
        <w:tc>
          <w:tcPr>
            <w:tcW w:w="1133" w:type="dxa"/>
            <w:tcBorders>
              <w:left w:val="single" w:sz="2" w:space="0" w:color="000000"/>
              <w:bottom w:val="single" w:sz="2" w:space="0" w:color="000000"/>
            </w:tcBorders>
            <w:shd w:val="clear" w:color="auto" w:fill="000000" w:themeFill="text1"/>
          </w:tcPr>
          <w:p w14:paraId="56AE6CE6" w14:textId="5F891CAC"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C948C7E" w14:textId="370896AC"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9DEAEE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447142B5" w14:textId="77777777" w:rsidTr="00D81E9C">
        <w:trPr>
          <w:cantSplit/>
        </w:trPr>
        <w:tc>
          <w:tcPr>
            <w:tcW w:w="565" w:type="dxa"/>
            <w:shd w:val="clear" w:color="auto" w:fill="auto"/>
          </w:tcPr>
          <w:p w14:paraId="723BE3E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2.61</w:t>
            </w:r>
          </w:p>
        </w:tc>
        <w:tc>
          <w:tcPr>
            <w:tcW w:w="9639" w:type="dxa"/>
            <w:tcBorders>
              <w:top w:val="single" w:sz="2" w:space="0" w:color="000000"/>
              <w:left w:val="single" w:sz="2" w:space="0" w:color="000000"/>
              <w:bottom w:val="single" w:sz="2" w:space="0" w:color="000000"/>
            </w:tcBorders>
            <w:shd w:val="clear" w:color="auto" w:fill="auto"/>
          </w:tcPr>
          <w:p w14:paraId="7EA21C81"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Průběžné sledování a hodnocení nevyúčtovaných záloh, stálé zálohy. Možnost nastavení upozornění / blokace poskytnutí další zálohy zaměstnanci, který má předchozí nevyúčtovanou – ruční odblokování po důrazném upozornění.</w:t>
            </w:r>
          </w:p>
        </w:tc>
        <w:tc>
          <w:tcPr>
            <w:tcW w:w="1134" w:type="dxa"/>
            <w:tcBorders>
              <w:top w:val="single" w:sz="2" w:space="0" w:color="000000"/>
              <w:left w:val="single" w:sz="2" w:space="0" w:color="000000"/>
              <w:bottom w:val="single" w:sz="2" w:space="0" w:color="000000"/>
            </w:tcBorders>
            <w:shd w:val="clear" w:color="auto" w:fill="auto"/>
          </w:tcPr>
          <w:p w14:paraId="2C2C851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3" w:type="dxa"/>
            <w:tcBorders>
              <w:left w:val="single" w:sz="2" w:space="0" w:color="000000"/>
              <w:bottom w:val="single" w:sz="2" w:space="0" w:color="000000"/>
            </w:tcBorders>
            <w:shd w:val="clear" w:color="auto" w:fill="000000" w:themeFill="text1"/>
          </w:tcPr>
          <w:p w14:paraId="42FB73F0" w14:textId="58C08972"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439BA630" w14:textId="2A1DEAAC"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5435DC6"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2C7AFE3A" w14:textId="77777777" w:rsidTr="00D81E9C">
        <w:trPr>
          <w:cantSplit/>
        </w:trPr>
        <w:tc>
          <w:tcPr>
            <w:tcW w:w="565" w:type="dxa"/>
            <w:shd w:val="clear" w:color="auto" w:fill="auto"/>
          </w:tcPr>
          <w:p w14:paraId="4818E20F"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2.62</w:t>
            </w:r>
          </w:p>
        </w:tc>
        <w:tc>
          <w:tcPr>
            <w:tcW w:w="9639" w:type="dxa"/>
            <w:tcBorders>
              <w:top w:val="single" w:sz="2" w:space="0" w:color="000000"/>
              <w:left w:val="single" w:sz="2" w:space="0" w:color="000000"/>
              <w:bottom w:val="single" w:sz="2" w:space="0" w:color="000000"/>
            </w:tcBorders>
            <w:shd w:val="clear" w:color="auto" w:fill="auto"/>
          </w:tcPr>
          <w:p w14:paraId="7DA53E26" w14:textId="77777777" w:rsidR="001943F2" w:rsidRDefault="005358E3">
            <w:pPr>
              <w:widowControl w:val="0"/>
              <w:suppressAutoHyphens w:val="0"/>
              <w:spacing w:before="0"/>
              <w:rPr>
                <w:rFonts w:ascii="Arial" w:hAnsi="Arial" w:cs="Arial"/>
                <w:color w:val="000000"/>
                <w:sz w:val="20"/>
                <w:szCs w:val="20"/>
                <w:lang w:eastAsia="en-US"/>
              </w:rPr>
            </w:pPr>
            <w:proofErr w:type="spellStart"/>
            <w:r>
              <w:rPr>
                <w:rFonts w:ascii="Arial" w:hAnsi="Arial" w:cs="Arial"/>
                <w:color w:val="000000"/>
                <w:sz w:val="20"/>
                <w:szCs w:val="20"/>
                <w:lang w:eastAsia="en-US"/>
              </w:rPr>
              <w:t>Workflow</w:t>
            </w:r>
            <w:proofErr w:type="spellEnd"/>
            <w:r>
              <w:rPr>
                <w:rFonts w:ascii="Arial" w:hAnsi="Arial" w:cs="Arial"/>
                <w:color w:val="000000"/>
                <w:sz w:val="20"/>
                <w:szCs w:val="20"/>
                <w:lang w:eastAsia="en-US"/>
              </w:rPr>
              <w:t xml:space="preserve"> likvidace závazků.</w:t>
            </w:r>
          </w:p>
        </w:tc>
        <w:tc>
          <w:tcPr>
            <w:tcW w:w="1134" w:type="dxa"/>
            <w:tcBorders>
              <w:top w:val="single" w:sz="2" w:space="0" w:color="000000"/>
              <w:left w:val="single" w:sz="2" w:space="0" w:color="000000"/>
              <w:bottom w:val="single" w:sz="2" w:space="0" w:color="000000"/>
            </w:tcBorders>
            <w:shd w:val="clear" w:color="auto" w:fill="auto"/>
          </w:tcPr>
          <w:p w14:paraId="474E3CC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1F7F6E33" w14:textId="7486F357"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6B35950" w14:textId="6D65C6C2"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9765A81"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0DC2B5C5" w14:textId="77777777">
        <w:trPr>
          <w:cantSplit/>
        </w:trPr>
        <w:tc>
          <w:tcPr>
            <w:tcW w:w="565" w:type="dxa"/>
            <w:shd w:val="clear" w:color="auto" w:fill="auto"/>
          </w:tcPr>
          <w:p w14:paraId="0577B81D"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9" w:type="dxa"/>
            <w:shd w:val="clear" w:color="auto" w:fill="auto"/>
          </w:tcPr>
          <w:p w14:paraId="5CDED71F"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Banka</w:t>
            </w:r>
          </w:p>
        </w:tc>
        <w:tc>
          <w:tcPr>
            <w:tcW w:w="1134" w:type="dxa"/>
            <w:shd w:val="clear" w:color="auto" w:fill="auto"/>
          </w:tcPr>
          <w:p w14:paraId="6BEFAF01"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1133" w:type="dxa"/>
            <w:shd w:val="clear" w:color="auto" w:fill="auto"/>
          </w:tcPr>
          <w:p w14:paraId="6519A509"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1134" w:type="dxa"/>
            <w:shd w:val="clear" w:color="auto" w:fill="auto"/>
          </w:tcPr>
          <w:p w14:paraId="23DD24DC"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964" w:type="dxa"/>
            <w:shd w:val="clear" w:color="auto" w:fill="auto"/>
          </w:tcPr>
          <w:p w14:paraId="75DBD68C" w14:textId="77777777" w:rsidR="001943F2" w:rsidRDefault="001943F2">
            <w:pPr>
              <w:widowControl w:val="0"/>
              <w:suppressAutoHyphens w:val="0"/>
              <w:spacing w:before="0"/>
              <w:jc w:val="right"/>
              <w:rPr>
                <w:rFonts w:ascii="Arial" w:hAnsi="Arial" w:cs="Arial"/>
                <w:color w:val="000000"/>
                <w:sz w:val="20"/>
                <w:szCs w:val="20"/>
                <w:lang w:eastAsia="en-US"/>
              </w:rPr>
            </w:pPr>
          </w:p>
        </w:tc>
      </w:tr>
      <w:tr w:rsidR="001943F2" w14:paraId="32EC8182" w14:textId="77777777" w:rsidTr="00D81E9C">
        <w:trPr>
          <w:cantSplit/>
        </w:trPr>
        <w:tc>
          <w:tcPr>
            <w:tcW w:w="565" w:type="dxa"/>
            <w:shd w:val="clear" w:color="auto" w:fill="auto"/>
          </w:tcPr>
          <w:p w14:paraId="01C3F24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2.63</w:t>
            </w:r>
          </w:p>
        </w:tc>
        <w:tc>
          <w:tcPr>
            <w:tcW w:w="9639" w:type="dxa"/>
            <w:tcBorders>
              <w:top w:val="single" w:sz="2" w:space="0" w:color="000000"/>
              <w:left w:val="single" w:sz="2" w:space="0" w:color="000000"/>
              <w:bottom w:val="single" w:sz="2" w:space="0" w:color="000000"/>
            </w:tcBorders>
            <w:shd w:val="clear" w:color="auto" w:fill="auto"/>
          </w:tcPr>
          <w:p w14:paraId="5531571E" w14:textId="77777777" w:rsidR="001943F2" w:rsidRDefault="005358E3">
            <w:pPr>
              <w:widowControl w:val="0"/>
              <w:suppressAutoHyphens w:val="0"/>
              <w:spacing w:before="0"/>
            </w:pPr>
            <w:r>
              <w:rPr>
                <w:rFonts w:ascii="Arial" w:hAnsi="Arial" w:cs="Arial"/>
                <w:sz w:val="20"/>
                <w:szCs w:val="20"/>
                <w:lang w:eastAsia="en-US"/>
              </w:rPr>
              <w:t>Platební styk s podporou e-bankingu. Podpora elektronické komunikace s peněžními ústavy (min. ČNB, Česká spořitelna, Komerční banka, ČSOB), plný elektronický styk s bankami – příkazy tuzemské, zasílání elektronicky, stahování výpisů.</w:t>
            </w:r>
          </w:p>
        </w:tc>
        <w:tc>
          <w:tcPr>
            <w:tcW w:w="1134" w:type="dxa"/>
            <w:tcBorders>
              <w:top w:val="single" w:sz="2" w:space="0" w:color="000000"/>
              <w:left w:val="single" w:sz="2" w:space="0" w:color="000000"/>
              <w:bottom w:val="single" w:sz="2" w:space="0" w:color="000000"/>
            </w:tcBorders>
            <w:shd w:val="clear" w:color="auto" w:fill="auto"/>
          </w:tcPr>
          <w:p w14:paraId="60E7F9E2"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33" w:type="dxa"/>
            <w:tcBorders>
              <w:top w:val="single" w:sz="2" w:space="0" w:color="000000"/>
              <w:left w:val="single" w:sz="2" w:space="0" w:color="000000"/>
              <w:bottom w:val="single" w:sz="2" w:space="0" w:color="000000"/>
            </w:tcBorders>
            <w:shd w:val="clear" w:color="auto" w:fill="000000" w:themeFill="text1"/>
          </w:tcPr>
          <w:p w14:paraId="3E6A37BB" w14:textId="3A33CAE6"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top w:val="single" w:sz="2" w:space="0" w:color="000000"/>
              <w:left w:val="single" w:sz="2" w:space="0" w:color="000000"/>
              <w:bottom w:val="single" w:sz="2" w:space="0" w:color="000000"/>
            </w:tcBorders>
            <w:shd w:val="clear" w:color="auto" w:fill="000000" w:themeFill="text1"/>
          </w:tcPr>
          <w:p w14:paraId="0BE8D89A" w14:textId="78323BFA"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ECA5359"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41D28D92" w14:textId="77777777" w:rsidTr="00D81E9C">
        <w:trPr>
          <w:cantSplit/>
        </w:trPr>
        <w:tc>
          <w:tcPr>
            <w:tcW w:w="565" w:type="dxa"/>
            <w:shd w:val="clear" w:color="auto" w:fill="auto"/>
          </w:tcPr>
          <w:p w14:paraId="36311B9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2.64</w:t>
            </w:r>
          </w:p>
        </w:tc>
        <w:tc>
          <w:tcPr>
            <w:tcW w:w="9639" w:type="dxa"/>
            <w:tcBorders>
              <w:top w:val="single" w:sz="2" w:space="0" w:color="000000"/>
              <w:left w:val="single" w:sz="2" w:space="0" w:color="000000"/>
              <w:bottom w:val="single" w:sz="2" w:space="0" w:color="000000"/>
            </w:tcBorders>
            <w:shd w:val="clear" w:color="auto" w:fill="auto"/>
          </w:tcPr>
          <w:p w14:paraId="14FC2EA6"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Platební styk s podporou e-bankingu. Platební příkazy v cizí měně, použití devizových účtů. Možnost vyplnění příkazu do zahraničí (IBAN, SWIFT, BIC </w:t>
            </w:r>
            <w:proofErr w:type="gramStart"/>
            <w:r>
              <w:rPr>
                <w:rFonts w:ascii="Arial" w:hAnsi="Arial" w:cs="Arial"/>
                <w:color w:val="000000"/>
                <w:sz w:val="20"/>
                <w:szCs w:val="20"/>
                <w:lang w:eastAsia="en-US"/>
              </w:rPr>
              <w:t>SEPA,…</w:t>
            </w:r>
            <w:proofErr w:type="gramEnd"/>
            <w:r>
              <w:rPr>
                <w:rFonts w:ascii="Arial" w:hAnsi="Arial" w:cs="Arial"/>
                <w:color w:val="000000"/>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29965206"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33" w:type="dxa"/>
            <w:tcBorders>
              <w:left w:val="single" w:sz="2" w:space="0" w:color="000000"/>
              <w:bottom w:val="single" w:sz="2" w:space="0" w:color="000000"/>
            </w:tcBorders>
            <w:shd w:val="clear" w:color="auto" w:fill="000000" w:themeFill="text1"/>
          </w:tcPr>
          <w:p w14:paraId="06D5811B" w14:textId="2651B90A"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47C6A2E1" w14:textId="6FFBB4BD"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A6362D0"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2FEDE690" w14:textId="77777777" w:rsidTr="00D81E9C">
        <w:trPr>
          <w:cantSplit/>
        </w:trPr>
        <w:tc>
          <w:tcPr>
            <w:tcW w:w="565" w:type="dxa"/>
            <w:shd w:val="clear" w:color="auto" w:fill="auto"/>
          </w:tcPr>
          <w:p w14:paraId="458DE2DF"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2.65</w:t>
            </w:r>
          </w:p>
        </w:tc>
        <w:tc>
          <w:tcPr>
            <w:tcW w:w="9639" w:type="dxa"/>
            <w:tcBorders>
              <w:top w:val="single" w:sz="2" w:space="0" w:color="000000"/>
              <w:left w:val="single" w:sz="2" w:space="0" w:color="000000"/>
              <w:bottom w:val="single" w:sz="2" w:space="0" w:color="000000"/>
            </w:tcBorders>
            <w:shd w:val="clear" w:color="auto" w:fill="E8EAF6"/>
          </w:tcPr>
          <w:p w14:paraId="6F454DC4"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Podepisování příkazů pomocí systémových i osobních certifikátů (i větším počtem certifikátů na jednom příkazu).</w:t>
            </w:r>
          </w:p>
        </w:tc>
        <w:tc>
          <w:tcPr>
            <w:tcW w:w="1134" w:type="dxa"/>
            <w:tcBorders>
              <w:top w:val="single" w:sz="2" w:space="0" w:color="000000"/>
              <w:left w:val="single" w:sz="2" w:space="0" w:color="000000"/>
              <w:bottom w:val="single" w:sz="2" w:space="0" w:color="000000"/>
            </w:tcBorders>
            <w:shd w:val="clear" w:color="auto" w:fill="E8EAF6"/>
          </w:tcPr>
          <w:p w14:paraId="50C5405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33" w:type="dxa"/>
            <w:tcBorders>
              <w:left w:val="single" w:sz="2" w:space="0" w:color="000000"/>
              <w:bottom w:val="single" w:sz="2" w:space="0" w:color="000000"/>
            </w:tcBorders>
            <w:shd w:val="clear" w:color="auto" w:fill="000000" w:themeFill="text1"/>
          </w:tcPr>
          <w:p w14:paraId="3A42A91E" w14:textId="28346A35"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2A5EB75F" w14:textId="77777777" w:rsidR="001943F2" w:rsidRDefault="001943F2">
            <w:pPr>
              <w:widowControl w:val="0"/>
              <w:suppressAutoHyphens w:val="0"/>
              <w:spacing w:before="0"/>
              <w:jc w:val="cente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0EAD7854"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R</w:t>
            </w:r>
          </w:p>
        </w:tc>
      </w:tr>
      <w:tr w:rsidR="001943F2" w14:paraId="44399DC1" w14:textId="77777777" w:rsidTr="00D81E9C">
        <w:trPr>
          <w:cantSplit/>
        </w:trPr>
        <w:tc>
          <w:tcPr>
            <w:tcW w:w="565" w:type="dxa"/>
            <w:shd w:val="clear" w:color="auto" w:fill="auto"/>
          </w:tcPr>
          <w:p w14:paraId="54B2F70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2.66</w:t>
            </w:r>
          </w:p>
        </w:tc>
        <w:tc>
          <w:tcPr>
            <w:tcW w:w="9639" w:type="dxa"/>
            <w:tcBorders>
              <w:top w:val="single" w:sz="2" w:space="0" w:color="000000"/>
              <w:left w:val="single" w:sz="2" w:space="0" w:color="000000"/>
              <w:bottom w:val="single" w:sz="2" w:space="0" w:color="000000"/>
            </w:tcBorders>
            <w:shd w:val="clear" w:color="auto" w:fill="auto"/>
          </w:tcPr>
          <w:p w14:paraId="70BCBEA2"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Sestavování příkazů k hromadné platbě výběrem z připravených plateb, blokace vygenerování opětovné úhrady.</w:t>
            </w:r>
          </w:p>
        </w:tc>
        <w:tc>
          <w:tcPr>
            <w:tcW w:w="1134" w:type="dxa"/>
            <w:tcBorders>
              <w:top w:val="single" w:sz="2" w:space="0" w:color="000000"/>
              <w:left w:val="single" w:sz="2" w:space="0" w:color="000000"/>
              <w:bottom w:val="single" w:sz="2" w:space="0" w:color="000000"/>
            </w:tcBorders>
            <w:shd w:val="clear" w:color="auto" w:fill="auto"/>
          </w:tcPr>
          <w:p w14:paraId="13EA31EF"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1A8A52A7" w14:textId="606E8BCC"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47918651" w14:textId="7DDB4838"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4DAAD5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1CE1DC67" w14:textId="77777777" w:rsidTr="00D81E9C">
        <w:trPr>
          <w:cantSplit/>
        </w:trPr>
        <w:tc>
          <w:tcPr>
            <w:tcW w:w="565" w:type="dxa"/>
            <w:shd w:val="clear" w:color="auto" w:fill="auto"/>
          </w:tcPr>
          <w:p w14:paraId="7165CE3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2.67</w:t>
            </w:r>
          </w:p>
        </w:tc>
        <w:tc>
          <w:tcPr>
            <w:tcW w:w="9639" w:type="dxa"/>
            <w:tcBorders>
              <w:top w:val="single" w:sz="2" w:space="0" w:color="000000"/>
              <w:left w:val="single" w:sz="2" w:space="0" w:color="000000"/>
              <w:bottom w:val="single" w:sz="2" w:space="0" w:color="000000"/>
            </w:tcBorders>
            <w:shd w:val="clear" w:color="auto" w:fill="auto"/>
          </w:tcPr>
          <w:p w14:paraId="69A4799A"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Import rozpisu úhrad platebními kartami. Párování vrácených plateb s opravnými doklady.</w:t>
            </w:r>
          </w:p>
        </w:tc>
        <w:tc>
          <w:tcPr>
            <w:tcW w:w="1134" w:type="dxa"/>
            <w:tcBorders>
              <w:top w:val="single" w:sz="2" w:space="0" w:color="000000"/>
              <w:left w:val="single" w:sz="2" w:space="0" w:color="000000"/>
              <w:bottom w:val="single" w:sz="2" w:space="0" w:color="000000"/>
            </w:tcBorders>
            <w:shd w:val="clear" w:color="auto" w:fill="auto"/>
          </w:tcPr>
          <w:p w14:paraId="65DA0B8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8</w:t>
            </w:r>
          </w:p>
        </w:tc>
        <w:tc>
          <w:tcPr>
            <w:tcW w:w="1133" w:type="dxa"/>
            <w:tcBorders>
              <w:left w:val="single" w:sz="2" w:space="0" w:color="000000"/>
              <w:bottom w:val="single" w:sz="2" w:space="0" w:color="000000"/>
            </w:tcBorders>
            <w:shd w:val="clear" w:color="auto" w:fill="000000" w:themeFill="text1"/>
          </w:tcPr>
          <w:p w14:paraId="78F9C456" w14:textId="741AFFC2"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20EE0637" w14:textId="0BF5E9E7"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6711FE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7A94A7CA" w14:textId="77777777" w:rsidTr="00D81E9C">
        <w:trPr>
          <w:cantSplit/>
        </w:trPr>
        <w:tc>
          <w:tcPr>
            <w:tcW w:w="565" w:type="dxa"/>
            <w:shd w:val="clear" w:color="auto" w:fill="auto"/>
          </w:tcPr>
          <w:p w14:paraId="1FD11C15"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2.68</w:t>
            </w:r>
          </w:p>
        </w:tc>
        <w:tc>
          <w:tcPr>
            <w:tcW w:w="9639" w:type="dxa"/>
            <w:tcBorders>
              <w:top w:val="single" w:sz="2" w:space="0" w:color="000000"/>
              <w:left w:val="single" w:sz="2" w:space="0" w:color="000000"/>
              <w:bottom w:val="single" w:sz="2" w:space="0" w:color="000000"/>
            </w:tcBorders>
            <w:shd w:val="clear" w:color="auto" w:fill="auto"/>
          </w:tcPr>
          <w:p w14:paraId="342F221A"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Automatická kontace hromadných plateb banky, párování závazků a pohledávek podle kritérií (min. VS, částka, měna, číslo bankovního účtu protistrany).</w:t>
            </w:r>
          </w:p>
        </w:tc>
        <w:tc>
          <w:tcPr>
            <w:tcW w:w="1134" w:type="dxa"/>
            <w:tcBorders>
              <w:top w:val="single" w:sz="2" w:space="0" w:color="000000"/>
              <w:left w:val="single" w:sz="2" w:space="0" w:color="000000"/>
              <w:bottom w:val="single" w:sz="2" w:space="0" w:color="000000"/>
            </w:tcBorders>
            <w:shd w:val="clear" w:color="auto" w:fill="auto"/>
          </w:tcPr>
          <w:p w14:paraId="0F3C1C6F"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9</w:t>
            </w:r>
          </w:p>
        </w:tc>
        <w:tc>
          <w:tcPr>
            <w:tcW w:w="1133" w:type="dxa"/>
            <w:tcBorders>
              <w:left w:val="single" w:sz="2" w:space="0" w:color="000000"/>
              <w:bottom w:val="single" w:sz="2" w:space="0" w:color="000000"/>
            </w:tcBorders>
            <w:shd w:val="clear" w:color="auto" w:fill="000000" w:themeFill="text1"/>
          </w:tcPr>
          <w:p w14:paraId="101B91C3" w14:textId="0DA54796"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0CB3AB9A" w14:textId="4AD2A232"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3CAEA8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552ACDB5" w14:textId="77777777" w:rsidTr="00D81E9C">
        <w:trPr>
          <w:cantSplit/>
        </w:trPr>
        <w:tc>
          <w:tcPr>
            <w:tcW w:w="565" w:type="dxa"/>
            <w:shd w:val="clear" w:color="auto" w:fill="auto"/>
          </w:tcPr>
          <w:p w14:paraId="33F5F3A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2.69</w:t>
            </w:r>
          </w:p>
        </w:tc>
        <w:tc>
          <w:tcPr>
            <w:tcW w:w="9639" w:type="dxa"/>
            <w:tcBorders>
              <w:top w:val="single" w:sz="2" w:space="0" w:color="000000"/>
              <w:left w:val="single" w:sz="2" w:space="0" w:color="000000"/>
              <w:bottom w:val="single" w:sz="2" w:space="0" w:color="000000"/>
            </w:tcBorders>
            <w:shd w:val="clear" w:color="auto" w:fill="auto"/>
          </w:tcPr>
          <w:p w14:paraId="7D9156DC"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Možnost nastavení pravidel pro automatickou účetní likvidaci opakujících se plateb (mzdy, bankovní poplatky, převody apod.).</w:t>
            </w:r>
          </w:p>
        </w:tc>
        <w:tc>
          <w:tcPr>
            <w:tcW w:w="1134" w:type="dxa"/>
            <w:tcBorders>
              <w:top w:val="single" w:sz="2" w:space="0" w:color="000000"/>
              <w:left w:val="single" w:sz="2" w:space="0" w:color="000000"/>
              <w:bottom w:val="single" w:sz="2" w:space="0" w:color="000000"/>
            </w:tcBorders>
            <w:shd w:val="clear" w:color="auto" w:fill="auto"/>
          </w:tcPr>
          <w:p w14:paraId="4BBE262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9</w:t>
            </w:r>
          </w:p>
        </w:tc>
        <w:tc>
          <w:tcPr>
            <w:tcW w:w="1133" w:type="dxa"/>
            <w:tcBorders>
              <w:left w:val="single" w:sz="2" w:space="0" w:color="000000"/>
              <w:bottom w:val="single" w:sz="2" w:space="0" w:color="000000"/>
            </w:tcBorders>
            <w:shd w:val="clear" w:color="auto" w:fill="000000" w:themeFill="text1"/>
          </w:tcPr>
          <w:p w14:paraId="58CAF6FE" w14:textId="6569AD2B"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D725107" w14:textId="18B7FCCB"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59B62D2"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523DE639" w14:textId="77777777">
        <w:trPr>
          <w:cantSplit/>
        </w:trPr>
        <w:tc>
          <w:tcPr>
            <w:tcW w:w="565" w:type="dxa"/>
            <w:shd w:val="clear" w:color="auto" w:fill="auto"/>
          </w:tcPr>
          <w:p w14:paraId="6622742A"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9" w:type="dxa"/>
            <w:tcBorders>
              <w:top w:val="single" w:sz="2" w:space="0" w:color="000000"/>
              <w:bottom w:val="single" w:sz="2" w:space="0" w:color="000000"/>
            </w:tcBorders>
            <w:shd w:val="clear" w:color="auto" w:fill="auto"/>
          </w:tcPr>
          <w:p w14:paraId="52CF602D"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Pokladna</w:t>
            </w:r>
          </w:p>
        </w:tc>
        <w:tc>
          <w:tcPr>
            <w:tcW w:w="1134" w:type="dxa"/>
            <w:tcBorders>
              <w:top w:val="single" w:sz="2" w:space="0" w:color="000000"/>
              <w:bottom w:val="single" w:sz="2" w:space="0" w:color="000000"/>
            </w:tcBorders>
            <w:shd w:val="clear" w:color="auto" w:fill="auto"/>
          </w:tcPr>
          <w:p w14:paraId="78A96DEB"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1133" w:type="dxa"/>
            <w:tcBorders>
              <w:top w:val="single" w:sz="2" w:space="0" w:color="000000"/>
              <w:bottom w:val="single" w:sz="2" w:space="0" w:color="000000"/>
            </w:tcBorders>
            <w:shd w:val="clear" w:color="auto" w:fill="auto"/>
          </w:tcPr>
          <w:p w14:paraId="16EACCD4"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1134" w:type="dxa"/>
            <w:tcBorders>
              <w:top w:val="single" w:sz="2" w:space="0" w:color="000000"/>
              <w:bottom w:val="single" w:sz="2" w:space="0" w:color="000000"/>
            </w:tcBorders>
            <w:shd w:val="clear" w:color="auto" w:fill="auto"/>
          </w:tcPr>
          <w:p w14:paraId="48C0AF9D"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964" w:type="dxa"/>
            <w:tcBorders>
              <w:top w:val="single" w:sz="2" w:space="0" w:color="000000"/>
              <w:bottom w:val="single" w:sz="2" w:space="0" w:color="000000"/>
            </w:tcBorders>
            <w:shd w:val="clear" w:color="auto" w:fill="auto"/>
          </w:tcPr>
          <w:p w14:paraId="231E08A2" w14:textId="77777777" w:rsidR="001943F2" w:rsidRDefault="001943F2">
            <w:pPr>
              <w:widowControl w:val="0"/>
              <w:suppressAutoHyphens w:val="0"/>
              <w:spacing w:before="0"/>
              <w:jc w:val="right"/>
              <w:rPr>
                <w:rFonts w:ascii="Arial" w:hAnsi="Arial" w:cs="Arial"/>
                <w:color w:val="000000"/>
                <w:sz w:val="20"/>
                <w:szCs w:val="20"/>
                <w:lang w:eastAsia="en-US"/>
              </w:rPr>
            </w:pPr>
          </w:p>
        </w:tc>
      </w:tr>
      <w:tr w:rsidR="001943F2" w14:paraId="7D51342F" w14:textId="77777777" w:rsidTr="00D81E9C">
        <w:trPr>
          <w:cantSplit/>
        </w:trPr>
        <w:tc>
          <w:tcPr>
            <w:tcW w:w="565" w:type="dxa"/>
            <w:shd w:val="clear" w:color="auto" w:fill="auto"/>
          </w:tcPr>
          <w:p w14:paraId="2BB5FB7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2.70</w:t>
            </w:r>
          </w:p>
        </w:tc>
        <w:tc>
          <w:tcPr>
            <w:tcW w:w="9639" w:type="dxa"/>
            <w:tcBorders>
              <w:top w:val="single" w:sz="2" w:space="0" w:color="000000"/>
              <w:left w:val="single" w:sz="2" w:space="0" w:color="000000"/>
              <w:bottom w:val="single" w:sz="2" w:space="0" w:color="000000"/>
            </w:tcBorders>
            <w:shd w:val="clear" w:color="auto" w:fill="auto"/>
          </w:tcPr>
          <w:p w14:paraId="7F7CC723"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Tuzemské i valutové pokladny.</w:t>
            </w:r>
          </w:p>
        </w:tc>
        <w:tc>
          <w:tcPr>
            <w:tcW w:w="1134" w:type="dxa"/>
            <w:tcBorders>
              <w:top w:val="single" w:sz="2" w:space="0" w:color="000000"/>
              <w:left w:val="single" w:sz="2" w:space="0" w:color="000000"/>
              <w:bottom w:val="single" w:sz="2" w:space="0" w:color="000000"/>
            </w:tcBorders>
            <w:shd w:val="clear" w:color="auto" w:fill="auto"/>
          </w:tcPr>
          <w:p w14:paraId="70F091C8"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2</w:t>
            </w:r>
          </w:p>
        </w:tc>
        <w:tc>
          <w:tcPr>
            <w:tcW w:w="1133" w:type="dxa"/>
            <w:tcBorders>
              <w:top w:val="single" w:sz="2" w:space="0" w:color="000000"/>
              <w:left w:val="single" w:sz="2" w:space="0" w:color="000000"/>
              <w:bottom w:val="single" w:sz="2" w:space="0" w:color="000000"/>
            </w:tcBorders>
            <w:shd w:val="clear" w:color="auto" w:fill="000000" w:themeFill="text1"/>
          </w:tcPr>
          <w:p w14:paraId="5815A076" w14:textId="08E2D2CA"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top w:val="single" w:sz="2" w:space="0" w:color="000000"/>
              <w:left w:val="single" w:sz="2" w:space="0" w:color="000000"/>
              <w:bottom w:val="single" w:sz="2" w:space="0" w:color="000000"/>
            </w:tcBorders>
            <w:shd w:val="clear" w:color="auto" w:fill="000000" w:themeFill="text1"/>
          </w:tcPr>
          <w:p w14:paraId="50B9C3FB" w14:textId="22253805"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01A04A5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738329B1" w14:textId="77777777" w:rsidTr="00D81E9C">
        <w:trPr>
          <w:cantSplit/>
        </w:trPr>
        <w:tc>
          <w:tcPr>
            <w:tcW w:w="565" w:type="dxa"/>
            <w:shd w:val="clear" w:color="auto" w:fill="auto"/>
          </w:tcPr>
          <w:p w14:paraId="2F4BF8F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2.71</w:t>
            </w:r>
          </w:p>
        </w:tc>
        <w:tc>
          <w:tcPr>
            <w:tcW w:w="9639" w:type="dxa"/>
            <w:tcBorders>
              <w:top w:val="single" w:sz="2" w:space="0" w:color="000000"/>
              <w:left w:val="single" w:sz="2" w:space="0" w:color="000000"/>
              <w:bottom w:val="single" w:sz="2" w:space="0" w:color="000000"/>
            </w:tcBorders>
            <w:shd w:val="clear" w:color="auto" w:fill="auto"/>
          </w:tcPr>
          <w:p w14:paraId="109A2353"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Přímá vazba pokladny na konkrétní osoby s ohledem na hmotnou odpovědnost, řešení zástupů.</w:t>
            </w:r>
          </w:p>
        </w:tc>
        <w:tc>
          <w:tcPr>
            <w:tcW w:w="1134" w:type="dxa"/>
            <w:tcBorders>
              <w:top w:val="single" w:sz="2" w:space="0" w:color="000000"/>
              <w:left w:val="single" w:sz="2" w:space="0" w:color="000000"/>
              <w:bottom w:val="single" w:sz="2" w:space="0" w:color="000000"/>
            </w:tcBorders>
            <w:shd w:val="clear" w:color="auto" w:fill="auto"/>
          </w:tcPr>
          <w:p w14:paraId="0449DE9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33" w:type="dxa"/>
            <w:tcBorders>
              <w:left w:val="single" w:sz="2" w:space="0" w:color="000000"/>
              <w:bottom w:val="single" w:sz="2" w:space="0" w:color="000000"/>
            </w:tcBorders>
            <w:shd w:val="clear" w:color="auto" w:fill="000000" w:themeFill="text1"/>
          </w:tcPr>
          <w:p w14:paraId="20ED7D4F" w14:textId="7772E6D3"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51ECFE7D" w14:textId="00BD40FD"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0BEBE37F"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2E8D087D" w14:textId="77777777" w:rsidTr="00D81E9C">
        <w:trPr>
          <w:cantSplit/>
        </w:trPr>
        <w:tc>
          <w:tcPr>
            <w:tcW w:w="565" w:type="dxa"/>
            <w:shd w:val="clear" w:color="auto" w:fill="auto"/>
          </w:tcPr>
          <w:p w14:paraId="09E3721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2.72</w:t>
            </w:r>
          </w:p>
        </w:tc>
        <w:tc>
          <w:tcPr>
            <w:tcW w:w="9639" w:type="dxa"/>
            <w:tcBorders>
              <w:top w:val="single" w:sz="2" w:space="0" w:color="000000"/>
              <w:left w:val="single" w:sz="2" w:space="0" w:color="000000"/>
              <w:bottom w:val="single" w:sz="2" w:space="0" w:color="000000"/>
            </w:tcBorders>
            <w:shd w:val="clear" w:color="auto" w:fill="auto"/>
          </w:tcPr>
          <w:p w14:paraId="759CFA3A"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Zjednodušené daňové doklady k přijatým platbám odpovídající podmínkám zákona o DPH.</w:t>
            </w:r>
          </w:p>
        </w:tc>
        <w:tc>
          <w:tcPr>
            <w:tcW w:w="1134" w:type="dxa"/>
            <w:tcBorders>
              <w:top w:val="single" w:sz="2" w:space="0" w:color="000000"/>
              <w:left w:val="single" w:sz="2" w:space="0" w:color="000000"/>
              <w:bottom w:val="single" w:sz="2" w:space="0" w:color="000000"/>
            </w:tcBorders>
            <w:shd w:val="clear" w:color="auto" w:fill="auto"/>
          </w:tcPr>
          <w:p w14:paraId="22387869"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2</w:t>
            </w:r>
          </w:p>
        </w:tc>
        <w:tc>
          <w:tcPr>
            <w:tcW w:w="1133" w:type="dxa"/>
            <w:tcBorders>
              <w:left w:val="single" w:sz="2" w:space="0" w:color="000000"/>
              <w:bottom w:val="single" w:sz="2" w:space="0" w:color="000000"/>
            </w:tcBorders>
            <w:shd w:val="clear" w:color="auto" w:fill="000000" w:themeFill="text1"/>
          </w:tcPr>
          <w:p w14:paraId="6B701900" w14:textId="4EFBA05E"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467C126E" w14:textId="0E0E2059"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0DBE280"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0809A102" w14:textId="77777777" w:rsidTr="00D81E9C">
        <w:trPr>
          <w:cantSplit/>
        </w:trPr>
        <w:tc>
          <w:tcPr>
            <w:tcW w:w="565" w:type="dxa"/>
            <w:shd w:val="clear" w:color="auto" w:fill="auto"/>
          </w:tcPr>
          <w:p w14:paraId="738B81E4"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2.73</w:t>
            </w:r>
          </w:p>
        </w:tc>
        <w:tc>
          <w:tcPr>
            <w:tcW w:w="9639" w:type="dxa"/>
            <w:tcBorders>
              <w:top w:val="single" w:sz="2" w:space="0" w:color="000000"/>
              <w:left w:val="single" w:sz="2" w:space="0" w:color="000000"/>
              <w:bottom w:val="single" w:sz="2" w:space="0" w:color="000000"/>
            </w:tcBorders>
            <w:shd w:val="clear" w:color="auto" w:fill="auto"/>
          </w:tcPr>
          <w:p w14:paraId="4A0309E7"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Přiřazování hotovostních úhrad k závazkům a pohledávkám, částečné úhrady.</w:t>
            </w:r>
          </w:p>
        </w:tc>
        <w:tc>
          <w:tcPr>
            <w:tcW w:w="1134" w:type="dxa"/>
            <w:tcBorders>
              <w:top w:val="single" w:sz="2" w:space="0" w:color="000000"/>
              <w:left w:val="single" w:sz="2" w:space="0" w:color="000000"/>
              <w:bottom w:val="single" w:sz="2" w:space="0" w:color="000000"/>
            </w:tcBorders>
            <w:shd w:val="clear" w:color="auto" w:fill="auto"/>
          </w:tcPr>
          <w:p w14:paraId="719FC958"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2</w:t>
            </w:r>
          </w:p>
        </w:tc>
        <w:tc>
          <w:tcPr>
            <w:tcW w:w="1133" w:type="dxa"/>
            <w:tcBorders>
              <w:left w:val="single" w:sz="2" w:space="0" w:color="000000"/>
              <w:bottom w:val="single" w:sz="2" w:space="0" w:color="000000"/>
            </w:tcBorders>
            <w:shd w:val="clear" w:color="auto" w:fill="000000" w:themeFill="text1"/>
          </w:tcPr>
          <w:p w14:paraId="19FC1A6D" w14:textId="1B93952E"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78E78F9" w14:textId="26440C2B"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FC3DD32"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2B8A8902" w14:textId="77777777" w:rsidTr="00D81E9C">
        <w:trPr>
          <w:cantSplit/>
        </w:trPr>
        <w:tc>
          <w:tcPr>
            <w:tcW w:w="565" w:type="dxa"/>
            <w:shd w:val="clear" w:color="auto" w:fill="auto"/>
          </w:tcPr>
          <w:p w14:paraId="74727508"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2.74</w:t>
            </w:r>
          </w:p>
        </w:tc>
        <w:tc>
          <w:tcPr>
            <w:tcW w:w="9639" w:type="dxa"/>
            <w:tcBorders>
              <w:top w:val="single" w:sz="2" w:space="0" w:color="000000"/>
              <w:left w:val="single" w:sz="2" w:space="0" w:color="000000"/>
              <w:bottom w:val="single" w:sz="2" w:space="0" w:color="000000"/>
            </w:tcBorders>
            <w:shd w:val="clear" w:color="auto" w:fill="E8EAF6"/>
          </w:tcPr>
          <w:p w14:paraId="6600B3A8"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Hromadné úhrady (jeden pokladní doklad k několika závazkům, několika pohledávkám, kombinaci pohledávek a závazků) vůči jednomu příjemci/plátci.</w:t>
            </w:r>
          </w:p>
        </w:tc>
        <w:tc>
          <w:tcPr>
            <w:tcW w:w="1134" w:type="dxa"/>
            <w:tcBorders>
              <w:top w:val="single" w:sz="2" w:space="0" w:color="000000"/>
              <w:left w:val="single" w:sz="2" w:space="0" w:color="000000"/>
              <w:bottom w:val="single" w:sz="2" w:space="0" w:color="000000"/>
            </w:tcBorders>
            <w:shd w:val="clear" w:color="auto" w:fill="E8EAF6"/>
          </w:tcPr>
          <w:p w14:paraId="43F928B2"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489B0762" w14:textId="07CECB19"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E7728D1" w14:textId="77777777" w:rsidR="001943F2" w:rsidRDefault="001943F2">
            <w:pPr>
              <w:widowControl w:val="0"/>
              <w:suppressAutoHyphens w:val="0"/>
              <w:spacing w:before="0"/>
              <w:jc w:val="cente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3C65E18C"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R</w:t>
            </w:r>
          </w:p>
        </w:tc>
      </w:tr>
      <w:tr w:rsidR="001943F2" w14:paraId="374ADA61" w14:textId="77777777" w:rsidTr="00D81E9C">
        <w:trPr>
          <w:cantSplit/>
        </w:trPr>
        <w:tc>
          <w:tcPr>
            <w:tcW w:w="565" w:type="dxa"/>
            <w:shd w:val="clear" w:color="auto" w:fill="auto"/>
          </w:tcPr>
          <w:p w14:paraId="7CB6E0B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2.75</w:t>
            </w:r>
          </w:p>
        </w:tc>
        <w:tc>
          <w:tcPr>
            <w:tcW w:w="9639" w:type="dxa"/>
            <w:tcBorders>
              <w:top w:val="single" w:sz="2" w:space="0" w:color="000000"/>
              <w:left w:val="single" w:sz="2" w:space="0" w:color="000000"/>
              <w:bottom w:val="single" w:sz="2" w:space="0" w:color="000000"/>
            </w:tcBorders>
            <w:shd w:val="clear" w:color="auto" w:fill="auto"/>
          </w:tcPr>
          <w:p w14:paraId="0ED71E1A"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Automatické otevírání nového měsíce dle aktuálního dne (období), včetně upozornění uživatele na tuto skutečnost.</w:t>
            </w:r>
          </w:p>
        </w:tc>
        <w:tc>
          <w:tcPr>
            <w:tcW w:w="1134" w:type="dxa"/>
            <w:tcBorders>
              <w:top w:val="single" w:sz="2" w:space="0" w:color="000000"/>
              <w:left w:val="single" w:sz="2" w:space="0" w:color="000000"/>
              <w:bottom w:val="single" w:sz="2" w:space="0" w:color="000000"/>
            </w:tcBorders>
            <w:shd w:val="clear" w:color="auto" w:fill="auto"/>
          </w:tcPr>
          <w:p w14:paraId="6DAA94A6"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3" w:type="dxa"/>
            <w:tcBorders>
              <w:left w:val="single" w:sz="2" w:space="0" w:color="000000"/>
              <w:bottom w:val="single" w:sz="2" w:space="0" w:color="000000"/>
            </w:tcBorders>
            <w:shd w:val="clear" w:color="auto" w:fill="000000" w:themeFill="text1"/>
          </w:tcPr>
          <w:p w14:paraId="44158FE7" w14:textId="24693F6F"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0A3E6477" w14:textId="23523934"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16A0F104"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53B28D78" w14:textId="77777777" w:rsidTr="00D81E9C">
        <w:trPr>
          <w:cantSplit/>
        </w:trPr>
        <w:tc>
          <w:tcPr>
            <w:tcW w:w="565" w:type="dxa"/>
            <w:shd w:val="clear" w:color="auto" w:fill="auto"/>
          </w:tcPr>
          <w:p w14:paraId="4DA8905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2.76</w:t>
            </w:r>
          </w:p>
        </w:tc>
        <w:tc>
          <w:tcPr>
            <w:tcW w:w="9639" w:type="dxa"/>
            <w:tcBorders>
              <w:top w:val="single" w:sz="2" w:space="0" w:color="000000"/>
              <w:left w:val="single" w:sz="2" w:space="0" w:color="000000"/>
              <w:bottom w:val="single" w:sz="2" w:space="0" w:color="000000"/>
            </w:tcBorders>
            <w:shd w:val="clear" w:color="auto" w:fill="auto"/>
          </w:tcPr>
          <w:p w14:paraId="56B6DA15"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Nezávislé uzavírání jednotlivých tuzemských i valutových pokladen.</w:t>
            </w:r>
          </w:p>
        </w:tc>
        <w:tc>
          <w:tcPr>
            <w:tcW w:w="1134" w:type="dxa"/>
            <w:tcBorders>
              <w:top w:val="single" w:sz="2" w:space="0" w:color="000000"/>
              <w:left w:val="single" w:sz="2" w:space="0" w:color="000000"/>
              <w:bottom w:val="single" w:sz="2" w:space="0" w:color="000000"/>
            </w:tcBorders>
            <w:shd w:val="clear" w:color="auto" w:fill="auto"/>
          </w:tcPr>
          <w:p w14:paraId="3FD94E7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3" w:type="dxa"/>
            <w:tcBorders>
              <w:left w:val="single" w:sz="2" w:space="0" w:color="000000"/>
              <w:bottom w:val="single" w:sz="2" w:space="0" w:color="000000"/>
            </w:tcBorders>
            <w:shd w:val="clear" w:color="auto" w:fill="000000" w:themeFill="text1"/>
          </w:tcPr>
          <w:p w14:paraId="0EA40838" w14:textId="1AC4E014"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45DC0FC7" w14:textId="74B339FF"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656316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5DD60F7A" w14:textId="77777777" w:rsidTr="00D81E9C">
        <w:trPr>
          <w:cantSplit/>
        </w:trPr>
        <w:tc>
          <w:tcPr>
            <w:tcW w:w="565" w:type="dxa"/>
            <w:shd w:val="clear" w:color="auto" w:fill="auto"/>
          </w:tcPr>
          <w:p w14:paraId="03EA05E5"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2.77</w:t>
            </w:r>
          </w:p>
        </w:tc>
        <w:tc>
          <w:tcPr>
            <w:tcW w:w="9639" w:type="dxa"/>
            <w:tcBorders>
              <w:top w:val="single" w:sz="2" w:space="0" w:color="000000"/>
              <w:left w:val="single" w:sz="2" w:space="0" w:color="000000"/>
              <w:bottom w:val="single" w:sz="2" w:space="0" w:color="000000"/>
            </w:tcBorders>
            <w:shd w:val="clear" w:color="auto" w:fill="auto"/>
          </w:tcPr>
          <w:p w14:paraId="43F0D8BD" w14:textId="77777777" w:rsidR="001943F2" w:rsidRDefault="005358E3">
            <w:pPr>
              <w:widowControl w:val="0"/>
              <w:suppressAutoHyphens w:val="0"/>
              <w:spacing w:before="0"/>
            </w:pPr>
            <w:r>
              <w:rPr>
                <w:rFonts w:ascii="Arial" w:hAnsi="Arial" w:cs="Arial"/>
                <w:sz w:val="20"/>
                <w:szCs w:val="20"/>
                <w:lang w:eastAsia="en-US"/>
              </w:rPr>
              <w:t>Vyúčtování zahraniční cesty – zálohy v cizí měně i CZK, vyplacení vyúčtování zahraniční cesty v cizí měně i CZK.</w:t>
            </w:r>
          </w:p>
        </w:tc>
        <w:tc>
          <w:tcPr>
            <w:tcW w:w="1134" w:type="dxa"/>
            <w:tcBorders>
              <w:top w:val="single" w:sz="2" w:space="0" w:color="000000"/>
              <w:left w:val="single" w:sz="2" w:space="0" w:color="000000"/>
              <w:bottom w:val="single" w:sz="2" w:space="0" w:color="000000"/>
            </w:tcBorders>
            <w:shd w:val="clear" w:color="auto" w:fill="auto"/>
          </w:tcPr>
          <w:p w14:paraId="09B7AD7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3" w:type="dxa"/>
            <w:tcBorders>
              <w:left w:val="single" w:sz="2" w:space="0" w:color="000000"/>
              <w:bottom w:val="single" w:sz="2" w:space="0" w:color="000000"/>
            </w:tcBorders>
            <w:shd w:val="clear" w:color="auto" w:fill="000000" w:themeFill="text1"/>
          </w:tcPr>
          <w:p w14:paraId="668784A7" w14:textId="43CF4297"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7F8D840" w14:textId="0DD51D3C"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08D0A6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0BC5F80" w14:textId="77777777" w:rsidTr="00D81E9C">
        <w:trPr>
          <w:cantSplit/>
        </w:trPr>
        <w:tc>
          <w:tcPr>
            <w:tcW w:w="565" w:type="dxa"/>
            <w:shd w:val="clear" w:color="auto" w:fill="auto"/>
          </w:tcPr>
          <w:p w14:paraId="781C9C46"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2.78</w:t>
            </w:r>
          </w:p>
        </w:tc>
        <w:tc>
          <w:tcPr>
            <w:tcW w:w="9639" w:type="dxa"/>
            <w:tcBorders>
              <w:left w:val="single" w:sz="2" w:space="0" w:color="000000"/>
              <w:bottom w:val="single" w:sz="2" w:space="0" w:color="000000"/>
            </w:tcBorders>
            <w:shd w:val="clear" w:color="auto" w:fill="E8EAF6"/>
          </w:tcPr>
          <w:p w14:paraId="7CA42B47" w14:textId="77777777" w:rsidR="001943F2" w:rsidRDefault="005358E3">
            <w:pPr>
              <w:pStyle w:val="LO-normal"/>
              <w:widowControl w:val="0"/>
              <w:rPr>
                <w:sz w:val="20"/>
                <w:szCs w:val="20"/>
              </w:rPr>
            </w:pPr>
            <w:r>
              <w:rPr>
                <w:sz w:val="20"/>
                <w:szCs w:val="20"/>
              </w:rPr>
              <w:t>Podpora plateb kartou při přímém prodeji.</w:t>
            </w:r>
          </w:p>
        </w:tc>
        <w:tc>
          <w:tcPr>
            <w:tcW w:w="1134" w:type="dxa"/>
            <w:tcBorders>
              <w:left w:val="single" w:sz="2" w:space="0" w:color="000000"/>
              <w:bottom w:val="single" w:sz="2" w:space="0" w:color="000000"/>
            </w:tcBorders>
            <w:shd w:val="clear" w:color="auto" w:fill="E8EAF6"/>
          </w:tcPr>
          <w:p w14:paraId="411D3AC1" w14:textId="77777777" w:rsidR="001943F2" w:rsidRDefault="005358E3">
            <w:pPr>
              <w:pStyle w:val="LO-normal"/>
              <w:widowControl w:val="0"/>
              <w:jc w:val="center"/>
              <w:rPr>
                <w:sz w:val="20"/>
                <w:szCs w:val="20"/>
              </w:rPr>
            </w:pPr>
            <w:r>
              <w:rPr>
                <w:sz w:val="20"/>
                <w:szCs w:val="20"/>
              </w:rPr>
              <w:t>7</w:t>
            </w:r>
          </w:p>
        </w:tc>
        <w:tc>
          <w:tcPr>
            <w:tcW w:w="1133" w:type="dxa"/>
            <w:tcBorders>
              <w:left w:val="single" w:sz="2" w:space="0" w:color="000000"/>
              <w:bottom w:val="single" w:sz="2" w:space="0" w:color="000000"/>
            </w:tcBorders>
            <w:shd w:val="clear" w:color="auto" w:fill="000000" w:themeFill="text1"/>
          </w:tcPr>
          <w:p w14:paraId="1963D09D" w14:textId="013A72C0"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546C9FD" w14:textId="77777777" w:rsidR="001943F2" w:rsidRDefault="001943F2">
            <w:pPr>
              <w:pStyle w:val="LO-normal"/>
              <w:widowControl w:val="0"/>
              <w:jc w:val="center"/>
            </w:pPr>
          </w:p>
        </w:tc>
        <w:tc>
          <w:tcPr>
            <w:tcW w:w="964" w:type="dxa"/>
            <w:tcBorders>
              <w:left w:val="single" w:sz="2" w:space="0" w:color="000000"/>
              <w:bottom w:val="single" w:sz="2" w:space="0" w:color="000000"/>
              <w:right w:val="single" w:sz="2" w:space="0" w:color="000000"/>
            </w:tcBorders>
            <w:shd w:val="clear" w:color="auto" w:fill="E8EAF6"/>
          </w:tcPr>
          <w:p w14:paraId="27BFB62B" w14:textId="77777777" w:rsidR="001943F2" w:rsidRDefault="005358E3">
            <w:pPr>
              <w:pStyle w:val="LO-normal"/>
              <w:widowControl w:val="0"/>
              <w:jc w:val="center"/>
            </w:pPr>
            <w:r>
              <w:rPr>
                <w:sz w:val="20"/>
                <w:szCs w:val="20"/>
              </w:rPr>
              <w:t>R</w:t>
            </w:r>
          </w:p>
        </w:tc>
      </w:tr>
      <w:tr w:rsidR="001943F2" w14:paraId="25EC1EC5" w14:textId="77777777" w:rsidTr="00D81E9C">
        <w:trPr>
          <w:cantSplit/>
        </w:trPr>
        <w:tc>
          <w:tcPr>
            <w:tcW w:w="565" w:type="dxa"/>
            <w:shd w:val="clear" w:color="auto" w:fill="auto"/>
          </w:tcPr>
          <w:p w14:paraId="55A856B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2.79</w:t>
            </w:r>
          </w:p>
        </w:tc>
        <w:tc>
          <w:tcPr>
            <w:tcW w:w="9639" w:type="dxa"/>
            <w:tcBorders>
              <w:left w:val="single" w:sz="2" w:space="0" w:color="000000"/>
              <w:bottom w:val="single" w:sz="2" w:space="0" w:color="000000"/>
            </w:tcBorders>
            <w:shd w:val="clear" w:color="auto" w:fill="E8EAF6"/>
          </w:tcPr>
          <w:p w14:paraId="36147511" w14:textId="77777777" w:rsidR="001943F2" w:rsidRDefault="005358E3">
            <w:pPr>
              <w:pStyle w:val="LO-normal"/>
              <w:widowControl w:val="0"/>
              <w:rPr>
                <w:sz w:val="20"/>
                <w:szCs w:val="20"/>
              </w:rPr>
            </w:pPr>
            <w:r>
              <w:rPr>
                <w:sz w:val="20"/>
                <w:szCs w:val="20"/>
              </w:rPr>
              <w:t>Prodejní pokladna s vazbou na sklad, vystavení paragonů, prodejních faktur, podpora plateb kartou atd.</w:t>
            </w:r>
          </w:p>
        </w:tc>
        <w:tc>
          <w:tcPr>
            <w:tcW w:w="1134" w:type="dxa"/>
            <w:tcBorders>
              <w:left w:val="single" w:sz="2" w:space="0" w:color="000000"/>
              <w:bottom w:val="single" w:sz="2" w:space="0" w:color="000000"/>
            </w:tcBorders>
            <w:shd w:val="clear" w:color="auto" w:fill="E8EAF6"/>
          </w:tcPr>
          <w:p w14:paraId="49DBDB67" w14:textId="77777777" w:rsidR="001943F2" w:rsidRDefault="005358E3">
            <w:pPr>
              <w:pStyle w:val="LO-normal"/>
              <w:widowControl w:val="0"/>
              <w:jc w:val="center"/>
              <w:rPr>
                <w:sz w:val="20"/>
                <w:szCs w:val="20"/>
              </w:rPr>
            </w:pPr>
            <w:r>
              <w:rPr>
                <w:sz w:val="20"/>
                <w:szCs w:val="20"/>
              </w:rPr>
              <w:t>4</w:t>
            </w:r>
          </w:p>
        </w:tc>
        <w:tc>
          <w:tcPr>
            <w:tcW w:w="1133" w:type="dxa"/>
            <w:tcBorders>
              <w:left w:val="single" w:sz="2" w:space="0" w:color="000000"/>
              <w:bottom w:val="single" w:sz="2" w:space="0" w:color="000000"/>
            </w:tcBorders>
            <w:shd w:val="clear" w:color="auto" w:fill="000000" w:themeFill="text1"/>
          </w:tcPr>
          <w:p w14:paraId="127CCA2C" w14:textId="3A50E5B3"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5864C5F6" w14:textId="77777777" w:rsidR="001943F2" w:rsidRDefault="001943F2">
            <w:pPr>
              <w:pStyle w:val="LO-normal"/>
              <w:widowControl w:val="0"/>
              <w:jc w:val="center"/>
            </w:pPr>
          </w:p>
        </w:tc>
        <w:tc>
          <w:tcPr>
            <w:tcW w:w="964" w:type="dxa"/>
            <w:tcBorders>
              <w:left w:val="single" w:sz="2" w:space="0" w:color="000000"/>
              <w:bottom w:val="single" w:sz="2" w:space="0" w:color="000000"/>
              <w:right w:val="single" w:sz="2" w:space="0" w:color="000000"/>
            </w:tcBorders>
            <w:shd w:val="clear" w:color="auto" w:fill="E8EAF6"/>
          </w:tcPr>
          <w:p w14:paraId="2D0B4F40" w14:textId="77777777" w:rsidR="001943F2" w:rsidRDefault="005358E3">
            <w:pPr>
              <w:pStyle w:val="LO-normal"/>
              <w:widowControl w:val="0"/>
              <w:jc w:val="center"/>
            </w:pPr>
            <w:r>
              <w:rPr>
                <w:sz w:val="20"/>
                <w:szCs w:val="20"/>
              </w:rPr>
              <w:t>R</w:t>
            </w:r>
          </w:p>
        </w:tc>
      </w:tr>
      <w:tr w:rsidR="001943F2" w14:paraId="286AA925" w14:textId="77777777" w:rsidTr="00D81E9C">
        <w:trPr>
          <w:cantSplit/>
        </w:trPr>
        <w:tc>
          <w:tcPr>
            <w:tcW w:w="565" w:type="dxa"/>
            <w:shd w:val="clear" w:color="auto" w:fill="auto"/>
          </w:tcPr>
          <w:p w14:paraId="6E654135"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2.80</w:t>
            </w:r>
          </w:p>
        </w:tc>
        <w:tc>
          <w:tcPr>
            <w:tcW w:w="9639" w:type="dxa"/>
            <w:tcBorders>
              <w:left w:val="single" w:sz="2" w:space="0" w:color="000000"/>
              <w:bottom w:val="single" w:sz="2" w:space="0" w:color="000000"/>
            </w:tcBorders>
            <w:shd w:val="clear" w:color="auto" w:fill="E8EAF6"/>
          </w:tcPr>
          <w:p w14:paraId="3D837FB2" w14:textId="77777777" w:rsidR="001943F2" w:rsidRDefault="005358E3">
            <w:pPr>
              <w:pStyle w:val="LO-normal"/>
              <w:widowControl w:val="0"/>
              <w:rPr>
                <w:sz w:val="20"/>
                <w:szCs w:val="20"/>
              </w:rPr>
            </w:pPr>
            <w:r>
              <w:rPr>
                <w:sz w:val="20"/>
                <w:szCs w:val="20"/>
              </w:rPr>
              <w:t>Automatické upozornění při dosažení určitého zůstatku v pokladně.</w:t>
            </w:r>
          </w:p>
        </w:tc>
        <w:tc>
          <w:tcPr>
            <w:tcW w:w="1134" w:type="dxa"/>
            <w:tcBorders>
              <w:left w:val="single" w:sz="2" w:space="0" w:color="000000"/>
              <w:bottom w:val="single" w:sz="2" w:space="0" w:color="000000"/>
            </w:tcBorders>
            <w:shd w:val="clear" w:color="auto" w:fill="E8EAF6"/>
          </w:tcPr>
          <w:p w14:paraId="78C6A9CD" w14:textId="77777777" w:rsidR="001943F2" w:rsidRDefault="005358E3">
            <w:pPr>
              <w:pStyle w:val="LO-normal"/>
              <w:widowControl w:val="0"/>
              <w:jc w:val="center"/>
              <w:rPr>
                <w:sz w:val="20"/>
                <w:szCs w:val="20"/>
              </w:rPr>
            </w:pPr>
            <w:r>
              <w:rPr>
                <w:sz w:val="20"/>
                <w:szCs w:val="20"/>
              </w:rPr>
              <w:t>3</w:t>
            </w:r>
          </w:p>
        </w:tc>
        <w:tc>
          <w:tcPr>
            <w:tcW w:w="1133" w:type="dxa"/>
            <w:tcBorders>
              <w:left w:val="single" w:sz="2" w:space="0" w:color="000000"/>
              <w:bottom w:val="single" w:sz="2" w:space="0" w:color="000000"/>
            </w:tcBorders>
            <w:shd w:val="clear" w:color="auto" w:fill="000000" w:themeFill="text1"/>
          </w:tcPr>
          <w:p w14:paraId="786D0B04" w14:textId="4C88D57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A4C87E0" w14:textId="77777777" w:rsidR="001943F2" w:rsidRDefault="001943F2">
            <w:pPr>
              <w:pStyle w:val="LO-normal"/>
              <w:widowControl w:val="0"/>
              <w:jc w:val="center"/>
            </w:pPr>
          </w:p>
        </w:tc>
        <w:tc>
          <w:tcPr>
            <w:tcW w:w="964" w:type="dxa"/>
            <w:tcBorders>
              <w:left w:val="single" w:sz="2" w:space="0" w:color="000000"/>
              <w:bottom w:val="single" w:sz="2" w:space="0" w:color="000000"/>
              <w:right w:val="single" w:sz="2" w:space="0" w:color="000000"/>
            </w:tcBorders>
            <w:shd w:val="clear" w:color="auto" w:fill="E8EAF6"/>
          </w:tcPr>
          <w:p w14:paraId="350553BF" w14:textId="77777777" w:rsidR="001943F2" w:rsidRDefault="005358E3">
            <w:pPr>
              <w:pStyle w:val="LO-normal"/>
              <w:widowControl w:val="0"/>
              <w:jc w:val="center"/>
            </w:pPr>
            <w:r>
              <w:rPr>
                <w:sz w:val="20"/>
                <w:szCs w:val="20"/>
              </w:rPr>
              <w:t>R</w:t>
            </w:r>
          </w:p>
        </w:tc>
      </w:tr>
      <w:tr w:rsidR="001943F2" w14:paraId="5D6A9A03" w14:textId="77777777">
        <w:trPr>
          <w:cantSplit/>
        </w:trPr>
        <w:tc>
          <w:tcPr>
            <w:tcW w:w="565" w:type="dxa"/>
            <w:shd w:val="clear" w:color="auto" w:fill="auto"/>
          </w:tcPr>
          <w:p w14:paraId="1EE7B35B"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9" w:type="dxa"/>
            <w:tcBorders>
              <w:top w:val="single" w:sz="2" w:space="0" w:color="000000"/>
              <w:bottom w:val="single" w:sz="2" w:space="0" w:color="000000"/>
            </w:tcBorders>
            <w:shd w:val="clear" w:color="auto" w:fill="auto"/>
          </w:tcPr>
          <w:p w14:paraId="39D86567" w14:textId="77777777" w:rsidR="001943F2" w:rsidRDefault="005358E3">
            <w:pPr>
              <w:widowControl w:val="0"/>
              <w:suppressAutoHyphens w:val="0"/>
              <w:spacing w:before="0"/>
              <w:rPr>
                <w:rFonts w:ascii="Arial" w:hAnsi="Arial" w:cs="Arial"/>
                <w:b/>
                <w:bCs/>
                <w:sz w:val="20"/>
                <w:szCs w:val="20"/>
                <w:lang w:eastAsia="en-US"/>
              </w:rPr>
            </w:pPr>
            <w:r>
              <w:rPr>
                <w:rFonts w:ascii="Arial" w:hAnsi="Arial" w:cs="Arial"/>
                <w:b/>
                <w:bCs/>
                <w:sz w:val="20"/>
                <w:szCs w:val="20"/>
                <w:lang w:eastAsia="en-US"/>
              </w:rPr>
              <w:t>Cizí měna</w:t>
            </w:r>
          </w:p>
        </w:tc>
        <w:tc>
          <w:tcPr>
            <w:tcW w:w="1134" w:type="dxa"/>
            <w:tcBorders>
              <w:top w:val="single" w:sz="2" w:space="0" w:color="000000"/>
              <w:bottom w:val="single" w:sz="2" w:space="0" w:color="000000"/>
            </w:tcBorders>
            <w:shd w:val="clear" w:color="auto" w:fill="auto"/>
          </w:tcPr>
          <w:p w14:paraId="3DB6F4DD" w14:textId="77777777" w:rsidR="001943F2" w:rsidRDefault="001943F2">
            <w:pPr>
              <w:widowControl w:val="0"/>
              <w:suppressAutoHyphens w:val="0"/>
              <w:spacing w:before="0"/>
              <w:jc w:val="right"/>
              <w:rPr>
                <w:rFonts w:ascii="Arial" w:hAnsi="Arial" w:cs="Arial"/>
                <w:sz w:val="20"/>
                <w:szCs w:val="20"/>
                <w:lang w:eastAsia="en-US"/>
              </w:rPr>
            </w:pPr>
          </w:p>
        </w:tc>
        <w:tc>
          <w:tcPr>
            <w:tcW w:w="1133" w:type="dxa"/>
            <w:tcBorders>
              <w:top w:val="single" w:sz="2" w:space="0" w:color="000000"/>
              <w:bottom w:val="single" w:sz="2" w:space="0" w:color="000000"/>
            </w:tcBorders>
            <w:shd w:val="clear" w:color="auto" w:fill="auto"/>
          </w:tcPr>
          <w:p w14:paraId="2EDC90F6" w14:textId="77777777" w:rsidR="001943F2" w:rsidRDefault="001943F2">
            <w:pPr>
              <w:widowControl w:val="0"/>
              <w:suppressAutoHyphens w:val="0"/>
              <w:spacing w:before="0"/>
              <w:jc w:val="right"/>
              <w:rPr>
                <w:rFonts w:ascii="Arial" w:hAnsi="Arial" w:cs="Arial"/>
                <w:sz w:val="20"/>
                <w:szCs w:val="20"/>
                <w:lang w:eastAsia="en-US"/>
              </w:rPr>
            </w:pPr>
          </w:p>
        </w:tc>
        <w:tc>
          <w:tcPr>
            <w:tcW w:w="1134" w:type="dxa"/>
            <w:tcBorders>
              <w:top w:val="single" w:sz="2" w:space="0" w:color="000000"/>
              <w:bottom w:val="single" w:sz="2" w:space="0" w:color="000000"/>
            </w:tcBorders>
            <w:shd w:val="clear" w:color="auto" w:fill="auto"/>
          </w:tcPr>
          <w:p w14:paraId="5EB1FC91" w14:textId="77777777" w:rsidR="001943F2" w:rsidRDefault="001943F2">
            <w:pPr>
              <w:widowControl w:val="0"/>
              <w:suppressAutoHyphens w:val="0"/>
              <w:spacing w:before="0"/>
              <w:jc w:val="right"/>
              <w:rPr>
                <w:rFonts w:ascii="Arial" w:hAnsi="Arial" w:cs="Arial"/>
                <w:sz w:val="20"/>
                <w:szCs w:val="20"/>
                <w:lang w:eastAsia="en-US"/>
              </w:rPr>
            </w:pPr>
          </w:p>
        </w:tc>
        <w:tc>
          <w:tcPr>
            <w:tcW w:w="964" w:type="dxa"/>
            <w:tcBorders>
              <w:top w:val="single" w:sz="2" w:space="0" w:color="000000"/>
              <w:bottom w:val="single" w:sz="2" w:space="0" w:color="000000"/>
            </w:tcBorders>
            <w:shd w:val="clear" w:color="auto" w:fill="auto"/>
          </w:tcPr>
          <w:p w14:paraId="6D33204A" w14:textId="77777777" w:rsidR="001943F2" w:rsidRDefault="001943F2">
            <w:pPr>
              <w:widowControl w:val="0"/>
              <w:suppressAutoHyphens w:val="0"/>
              <w:spacing w:before="0"/>
              <w:jc w:val="right"/>
              <w:rPr>
                <w:rFonts w:ascii="Arial" w:hAnsi="Arial" w:cs="Arial"/>
                <w:sz w:val="20"/>
                <w:szCs w:val="20"/>
                <w:lang w:eastAsia="en-US"/>
              </w:rPr>
            </w:pPr>
          </w:p>
        </w:tc>
      </w:tr>
      <w:tr w:rsidR="001943F2" w14:paraId="3A83A634" w14:textId="77777777" w:rsidTr="00D81E9C">
        <w:trPr>
          <w:cantSplit/>
        </w:trPr>
        <w:tc>
          <w:tcPr>
            <w:tcW w:w="565" w:type="dxa"/>
            <w:shd w:val="clear" w:color="auto" w:fill="auto"/>
          </w:tcPr>
          <w:p w14:paraId="5DA34AE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2.81</w:t>
            </w:r>
          </w:p>
        </w:tc>
        <w:tc>
          <w:tcPr>
            <w:tcW w:w="9639" w:type="dxa"/>
            <w:tcBorders>
              <w:top w:val="single" w:sz="2" w:space="0" w:color="000000"/>
              <w:left w:val="single" w:sz="2" w:space="0" w:color="000000"/>
              <w:bottom w:val="single" w:sz="2" w:space="0" w:color="000000"/>
            </w:tcBorders>
            <w:shd w:val="clear" w:color="auto" w:fill="auto"/>
          </w:tcPr>
          <w:p w14:paraId="5C7DED7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Aktuální kurzový lístek dle ČNB, on-line doplňování dle ČNB.</w:t>
            </w:r>
          </w:p>
        </w:tc>
        <w:tc>
          <w:tcPr>
            <w:tcW w:w="1134" w:type="dxa"/>
            <w:tcBorders>
              <w:top w:val="single" w:sz="2" w:space="0" w:color="000000"/>
              <w:left w:val="single" w:sz="2" w:space="0" w:color="000000"/>
              <w:bottom w:val="single" w:sz="2" w:space="0" w:color="000000"/>
            </w:tcBorders>
            <w:shd w:val="clear" w:color="auto" w:fill="auto"/>
          </w:tcPr>
          <w:p w14:paraId="660ADA3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top w:val="single" w:sz="2" w:space="0" w:color="000000"/>
              <w:left w:val="single" w:sz="2" w:space="0" w:color="000000"/>
              <w:bottom w:val="single" w:sz="2" w:space="0" w:color="000000"/>
            </w:tcBorders>
            <w:shd w:val="clear" w:color="auto" w:fill="000000" w:themeFill="text1"/>
          </w:tcPr>
          <w:p w14:paraId="496386B1" w14:textId="1AA31EA4"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top w:val="single" w:sz="2" w:space="0" w:color="000000"/>
              <w:left w:val="single" w:sz="2" w:space="0" w:color="000000"/>
              <w:bottom w:val="single" w:sz="2" w:space="0" w:color="000000"/>
            </w:tcBorders>
            <w:shd w:val="clear" w:color="auto" w:fill="000000" w:themeFill="text1"/>
          </w:tcPr>
          <w:p w14:paraId="0A330C0C" w14:textId="38727945"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361D05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E8BDF59" w14:textId="77777777" w:rsidTr="00D81E9C">
        <w:trPr>
          <w:cantSplit/>
        </w:trPr>
        <w:tc>
          <w:tcPr>
            <w:tcW w:w="565" w:type="dxa"/>
            <w:shd w:val="clear" w:color="auto" w:fill="auto"/>
          </w:tcPr>
          <w:p w14:paraId="678BDCA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2.82</w:t>
            </w:r>
          </w:p>
        </w:tc>
        <w:tc>
          <w:tcPr>
            <w:tcW w:w="9639" w:type="dxa"/>
            <w:tcBorders>
              <w:top w:val="single" w:sz="2" w:space="0" w:color="000000"/>
              <w:left w:val="single" w:sz="2" w:space="0" w:color="000000"/>
              <w:bottom w:val="single" w:sz="2" w:space="0" w:color="000000"/>
            </w:tcBorders>
            <w:shd w:val="clear" w:color="auto" w:fill="E8EAF6"/>
          </w:tcPr>
          <w:p w14:paraId="7B9BC7C1"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Možnost nastavení a použití pevného kurzu, možnost zadání pevného kurzu na 3 desetinná místa – v celém systému (především u závazků, pohledávek, pokladny, bankovních účtů, žádanek, objednávek).</w:t>
            </w:r>
          </w:p>
        </w:tc>
        <w:tc>
          <w:tcPr>
            <w:tcW w:w="1134" w:type="dxa"/>
            <w:tcBorders>
              <w:top w:val="single" w:sz="2" w:space="0" w:color="000000"/>
              <w:left w:val="single" w:sz="2" w:space="0" w:color="000000"/>
              <w:bottom w:val="single" w:sz="2" w:space="0" w:color="000000"/>
            </w:tcBorders>
            <w:shd w:val="clear" w:color="auto" w:fill="E8EAF6"/>
          </w:tcPr>
          <w:p w14:paraId="224B2AF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3" w:type="dxa"/>
            <w:tcBorders>
              <w:left w:val="single" w:sz="2" w:space="0" w:color="000000"/>
              <w:bottom w:val="single" w:sz="2" w:space="0" w:color="000000"/>
            </w:tcBorders>
            <w:shd w:val="clear" w:color="auto" w:fill="000000" w:themeFill="text1"/>
          </w:tcPr>
          <w:p w14:paraId="38BBA596" w14:textId="7EDB337F"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1CC4842" w14:textId="77777777" w:rsidR="001943F2" w:rsidRDefault="001943F2">
            <w:pPr>
              <w:widowControl w:val="0"/>
              <w:suppressAutoHyphens w:val="0"/>
              <w:spacing w:before="0"/>
              <w:jc w:val="cente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64FCBA8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05E9CDB9" w14:textId="77777777" w:rsidTr="00D81E9C">
        <w:trPr>
          <w:cantSplit/>
        </w:trPr>
        <w:tc>
          <w:tcPr>
            <w:tcW w:w="565" w:type="dxa"/>
            <w:shd w:val="clear" w:color="auto" w:fill="auto"/>
          </w:tcPr>
          <w:p w14:paraId="6704362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2.83</w:t>
            </w:r>
          </w:p>
        </w:tc>
        <w:tc>
          <w:tcPr>
            <w:tcW w:w="9639" w:type="dxa"/>
            <w:tcBorders>
              <w:top w:val="single" w:sz="2" w:space="0" w:color="000000"/>
              <w:left w:val="single" w:sz="2" w:space="0" w:color="000000"/>
              <w:bottom w:val="single" w:sz="2" w:space="0" w:color="000000"/>
            </w:tcBorders>
            <w:shd w:val="clear" w:color="auto" w:fill="auto"/>
          </w:tcPr>
          <w:p w14:paraId="279EEB7C"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Při práci se záznamy v cizí měně automatické využívání kurzu (primárně dle kurzového lístku ČNB) pro přepočet na CZK.</w:t>
            </w:r>
          </w:p>
        </w:tc>
        <w:tc>
          <w:tcPr>
            <w:tcW w:w="1134" w:type="dxa"/>
            <w:tcBorders>
              <w:top w:val="single" w:sz="2" w:space="0" w:color="000000"/>
              <w:left w:val="single" w:sz="2" w:space="0" w:color="000000"/>
              <w:bottom w:val="single" w:sz="2" w:space="0" w:color="000000"/>
            </w:tcBorders>
            <w:shd w:val="clear" w:color="auto" w:fill="auto"/>
          </w:tcPr>
          <w:p w14:paraId="16BCC20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5</w:t>
            </w:r>
          </w:p>
        </w:tc>
        <w:tc>
          <w:tcPr>
            <w:tcW w:w="1133" w:type="dxa"/>
            <w:tcBorders>
              <w:left w:val="single" w:sz="2" w:space="0" w:color="000000"/>
              <w:bottom w:val="single" w:sz="2" w:space="0" w:color="000000"/>
            </w:tcBorders>
            <w:shd w:val="clear" w:color="auto" w:fill="000000" w:themeFill="text1"/>
          </w:tcPr>
          <w:p w14:paraId="626D2392" w14:textId="2F47D577"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0FFA7062" w14:textId="3A5378A3"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15B61900"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2B723955" w14:textId="77777777" w:rsidTr="00D81E9C">
        <w:trPr>
          <w:cantSplit/>
        </w:trPr>
        <w:tc>
          <w:tcPr>
            <w:tcW w:w="565" w:type="dxa"/>
            <w:shd w:val="clear" w:color="auto" w:fill="auto"/>
          </w:tcPr>
          <w:p w14:paraId="7585F8F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2.84</w:t>
            </w:r>
          </w:p>
        </w:tc>
        <w:tc>
          <w:tcPr>
            <w:tcW w:w="9639" w:type="dxa"/>
            <w:tcBorders>
              <w:top w:val="single" w:sz="2" w:space="0" w:color="000000"/>
              <w:left w:val="single" w:sz="2" w:space="0" w:color="000000"/>
              <w:bottom w:val="single" w:sz="2" w:space="0" w:color="000000"/>
            </w:tcBorders>
            <w:shd w:val="clear" w:color="auto" w:fill="auto"/>
          </w:tcPr>
          <w:p w14:paraId="2FABFB03"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Svázání data příchodu dokladu s kurzem cizí měny dle ČNB k tomuto datu.</w:t>
            </w:r>
          </w:p>
        </w:tc>
        <w:tc>
          <w:tcPr>
            <w:tcW w:w="1134" w:type="dxa"/>
            <w:tcBorders>
              <w:top w:val="single" w:sz="2" w:space="0" w:color="000000"/>
              <w:left w:val="single" w:sz="2" w:space="0" w:color="000000"/>
              <w:bottom w:val="single" w:sz="2" w:space="0" w:color="000000"/>
            </w:tcBorders>
            <w:shd w:val="clear" w:color="auto" w:fill="auto"/>
          </w:tcPr>
          <w:p w14:paraId="73C96440"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1017D401" w14:textId="132D12DD"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7D2CDB70" w14:textId="71D4FE4F"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CEB56E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53E1194A" w14:textId="77777777" w:rsidTr="00D81E9C">
        <w:trPr>
          <w:cantSplit/>
        </w:trPr>
        <w:tc>
          <w:tcPr>
            <w:tcW w:w="565" w:type="dxa"/>
            <w:shd w:val="clear" w:color="auto" w:fill="auto"/>
          </w:tcPr>
          <w:p w14:paraId="580E420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2.85</w:t>
            </w:r>
          </w:p>
        </w:tc>
        <w:tc>
          <w:tcPr>
            <w:tcW w:w="9639" w:type="dxa"/>
            <w:tcBorders>
              <w:top w:val="single" w:sz="2" w:space="0" w:color="000000"/>
              <w:left w:val="single" w:sz="2" w:space="0" w:color="000000"/>
              <w:bottom w:val="single" w:sz="2" w:space="0" w:color="000000"/>
            </w:tcBorders>
            <w:shd w:val="clear" w:color="auto" w:fill="auto"/>
          </w:tcPr>
          <w:p w14:paraId="3608D433"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Vedení valutových pokladen, prvotní doklady v cizí měně, pohyby na bankovních účtech v cizích měnách, devizové účty, platební příkazy v cizích měnách.</w:t>
            </w:r>
          </w:p>
        </w:tc>
        <w:tc>
          <w:tcPr>
            <w:tcW w:w="1134" w:type="dxa"/>
            <w:tcBorders>
              <w:top w:val="single" w:sz="2" w:space="0" w:color="000000"/>
              <w:left w:val="single" w:sz="2" w:space="0" w:color="000000"/>
              <w:bottom w:val="single" w:sz="2" w:space="0" w:color="000000"/>
            </w:tcBorders>
            <w:shd w:val="clear" w:color="auto" w:fill="auto"/>
          </w:tcPr>
          <w:p w14:paraId="0BC17C73"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33" w:type="dxa"/>
            <w:tcBorders>
              <w:left w:val="single" w:sz="2" w:space="0" w:color="000000"/>
              <w:bottom w:val="single" w:sz="2" w:space="0" w:color="000000"/>
            </w:tcBorders>
            <w:shd w:val="clear" w:color="auto" w:fill="000000" w:themeFill="text1"/>
          </w:tcPr>
          <w:p w14:paraId="18D00C0A" w14:textId="0D173BC5"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006AA152" w14:textId="43396CFF"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15BB776C"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665BF4C5" w14:textId="77777777" w:rsidTr="00D81E9C">
        <w:trPr>
          <w:cantSplit/>
        </w:trPr>
        <w:tc>
          <w:tcPr>
            <w:tcW w:w="565" w:type="dxa"/>
            <w:shd w:val="clear" w:color="auto" w:fill="auto"/>
          </w:tcPr>
          <w:p w14:paraId="7D9413EB"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2.86</w:t>
            </w:r>
          </w:p>
        </w:tc>
        <w:tc>
          <w:tcPr>
            <w:tcW w:w="9639" w:type="dxa"/>
            <w:tcBorders>
              <w:top w:val="single" w:sz="2" w:space="0" w:color="000000"/>
              <w:left w:val="single" w:sz="2" w:space="0" w:color="000000"/>
              <w:bottom w:val="single" w:sz="2" w:space="0" w:color="000000"/>
            </w:tcBorders>
            <w:shd w:val="clear" w:color="auto" w:fill="auto"/>
          </w:tcPr>
          <w:p w14:paraId="34CD1369"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Hromadný výpočet a účtování kurzových rozdílů.</w:t>
            </w:r>
          </w:p>
        </w:tc>
        <w:tc>
          <w:tcPr>
            <w:tcW w:w="1134" w:type="dxa"/>
            <w:tcBorders>
              <w:top w:val="single" w:sz="2" w:space="0" w:color="000000"/>
              <w:left w:val="single" w:sz="2" w:space="0" w:color="000000"/>
              <w:bottom w:val="single" w:sz="2" w:space="0" w:color="000000"/>
            </w:tcBorders>
            <w:shd w:val="clear" w:color="auto" w:fill="auto"/>
          </w:tcPr>
          <w:p w14:paraId="3A6E727F"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33" w:type="dxa"/>
            <w:tcBorders>
              <w:left w:val="single" w:sz="2" w:space="0" w:color="000000"/>
              <w:bottom w:val="single" w:sz="2" w:space="0" w:color="000000"/>
            </w:tcBorders>
            <w:shd w:val="clear" w:color="auto" w:fill="000000" w:themeFill="text1"/>
          </w:tcPr>
          <w:p w14:paraId="3A2B3353" w14:textId="32456D0C"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265CD20B" w14:textId="4F5CB2D5"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1F2B022"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499736B9" w14:textId="77777777" w:rsidTr="00D81E9C">
        <w:trPr>
          <w:cantSplit/>
        </w:trPr>
        <w:tc>
          <w:tcPr>
            <w:tcW w:w="565" w:type="dxa"/>
            <w:shd w:val="clear" w:color="auto" w:fill="auto"/>
          </w:tcPr>
          <w:p w14:paraId="70CA2366"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2.87</w:t>
            </w:r>
          </w:p>
        </w:tc>
        <w:tc>
          <w:tcPr>
            <w:tcW w:w="9639" w:type="dxa"/>
            <w:tcBorders>
              <w:top w:val="single" w:sz="2" w:space="0" w:color="000000"/>
              <w:left w:val="single" w:sz="2" w:space="0" w:color="000000"/>
              <w:bottom w:val="single" w:sz="2" w:space="0" w:color="000000"/>
            </w:tcBorders>
            <w:shd w:val="clear" w:color="auto" w:fill="auto"/>
          </w:tcPr>
          <w:p w14:paraId="15BCE73C"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Párování plateb a dokladů v cizí měně </w:t>
            </w:r>
            <w:proofErr w:type="gramStart"/>
            <w:r>
              <w:rPr>
                <w:rFonts w:ascii="Arial" w:hAnsi="Arial" w:cs="Arial"/>
                <w:color w:val="000000"/>
                <w:sz w:val="20"/>
                <w:szCs w:val="20"/>
                <w:lang w:eastAsia="en-US"/>
              </w:rPr>
              <w:t>s  automatizovanou</w:t>
            </w:r>
            <w:proofErr w:type="gramEnd"/>
            <w:r>
              <w:rPr>
                <w:rFonts w:ascii="Arial" w:hAnsi="Arial" w:cs="Arial"/>
                <w:color w:val="000000"/>
                <w:sz w:val="20"/>
                <w:szCs w:val="20"/>
                <w:lang w:eastAsia="en-US"/>
              </w:rPr>
              <w:t xml:space="preserve"> podporou výpočtu a účtování kurzových rozdílů.</w:t>
            </w:r>
          </w:p>
        </w:tc>
        <w:tc>
          <w:tcPr>
            <w:tcW w:w="1134" w:type="dxa"/>
            <w:tcBorders>
              <w:top w:val="single" w:sz="2" w:space="0" w:color="000000"/>
              <w:left w:val="single" w:sz="2" w:space="0" w:color="000000"/>
              <w:bottom w:val="single" w:sz="2" w:space="0" w:color="000000"/>
            </w:tcBorders>
            <w:shd w:val="clear" w:color="auto" w:fill="auto"/>
          </w:tcPr>
          <w:p w14:paraId="0AFFA0EC"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8</w:t>
            </w:r>
          </w:p>
        </w:tc>
        <w:tc>
          <w:tcPr>
            <w:tcW w:w="1133" w:type="dxa"/>
            <w:tcBorders>
              <w:left w:val="single" w:sz="2" w:space="0" w:color="000000"/>
              <w:bottom w:val="single" w:sz="2" w:space="0" w:color="000000"/>
            </w:tcBorders>
            <w:shd w:val="clear" w:color="auto" w:fill="000000" w:themeFill="text1"/>
          </w:tcPr>
          <w:p w14:paraId="0BCD3316" w14:textId="26433904"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5A2D930E" w14:textId="2C752CC4"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16F658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1F966D25" w14:textId="77777777" w:rsidTr="00D81E9C">
        <w:trPr>
          <w:cantSplit/>
        </w:trPr>
        <w:tc>
          <w:tcPr>
            <w:tcW w:w="565" w:type="dxa"/>
            <w:shd w:val="clear" w:color="auto" w:fill="auto"/>
          </w:tcPr>
          <w:p w14:paraId="491B3E0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2.88</w:t>
            </w:r>
          </w:p>
        </w:tc>
        <w:tc>
          <w:tcPr>
            <w:tcW w:w="9639" w:type="dxa"/>
            <w:tcBorders>
              <w:top w:val="single" w:sz="2" w:space="0" w:color="000000"/>
              <w:left w:val="single" w:sz="2" w:space="0" w:color="000000"/>
              <w:bottom w:val="single" w:sz="2" w:space="0" w:color="000000"/>
            </w:tcBorders>
            <w:shd w:val="clear" w:color="auto" w:fill="auto"/>
          </w:tcPr>
          <w:p w14:paraId="3526B4A9"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Možnost evidence rozpočtů a úkolů/zakázek v cizí měně.</w:t>
            </w:r>
          </w:p>
        </w:tc>
        <w:tc>
          <w:tcPr>
            <w:tcW w:w="1134" w:type="dxa"/>
            <w:tcBorders>
              <w:top w:val="single" w:sz="2" w:space="0" w:color="000000"/>
              <w:left w:val="single" w:sz="2" w:space="0" w:color="000000"/>
              <w:bottom w:val="single" w:sz="2" w:space="0" w:color="000000"/>
            </w:tcBorders>
            <w:shd w:val="clear" w:color="auto" w:fill="auto"/>
          </w:tcPr>
          <w:p w14:paraId="28ED7A62"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3" w:type="dxa"/>
            <w:tcBorders>
              <w:left w:val="single" w:sz="2" w:space="0" w:color="000000"/>
              <w:bottom w:val="single" w:sz="2" w:space="0" w:color="000000"/>
            </w:tcBorders>
            <w:shd w:val="clear" w:color="auto" w:fill="000000" w:themeFill="text1"/>
          </w:tcPr>
          <w:p w14:paraId="397CC3EA" w14:textId="1D8B3DB8" w:rsidR="001943F2" w:rsidRDefault="001943F2">
            <w:pPr>
              <w:widowControl w:val="0"/>
              <w:suppressAutoHyphens w:val="0"/>
              <w:spacing w:before="0"/>
              <w:jc w:val="center"/>
              <w:rPr>
                <w:rFonts w:ascii="Arial" w:hAnsi="Arial" w:cs="Arial"/>
                <w:i/>
                <w:iCs/>
                <w:color w:val="000000"/>
                <w:sz w:val="20"/>
                <w:szCs w:val="20"/>
                <w:lang w:eastAsia="en-US"/>
              </w:rPr>
            </w:pPr>
          </w:p>
        </w:tc>
        <w:tc>
          <w:tcPr>
            <w:tcW w:w="1134" w:type="dxa"/>
            <w:tcBorders>
              <w:left w:val="single" w:sz="2" w:space="0" w:color="000000"/>
              <w:bottom w:val="single" w:sz="2" w:space="0" w:color="000000"/>
            </w:tcBorders>
            <w:shd w:val="clear" w:color="auto" w:fill="000000" w:themeFill="text1"/>
          </w:tcPr>
          <w:p w14:paraId="0274B856" w14:textId="7BEF11CF" w:rsidR="001943F2" w:rsidRDefault="001943F2">
            <w:pPr>
              <w:widowControl w:val="0"/>
              <w:suppressAutoHyphens w:val="0"/>
              <w:spacing w:before="0"/>
              <w:jc w:val="center"/>
              <w:rPr>
                <w:rFonts w:ascii="Arial" w:hAnsi="Arial" w:cs="Arial"/>
                <w:i/>
                <w:iCs/>
                <w:color w:val="000000"/>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2D063E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0C24D2C1" w14:textId="77777777">
        <w:trPr>
          <w:cantSplit/>
        </w:trPr>
        <w:tc>
          <w:tcPr>
            <w:tcW w:w="565" w:type="dxa"/>
            <w:shd w:val="clear" w:color="auto" w:fill="auto"/>
          </w:tcPr>
          <w:p w14:paraId="68E5DA17"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9" w:type="dxa"/>
            <w:tcBorders>
              <w:top w:val="single" w:sz="2" w:space="0" w:color="000000"/>
              <w:bottom w:val="single" w:sz="2" w:space="0" w:color="000000"/>
            </w:tcBorders>
            <w:shd w:val="clear" w:color="auto" w:fill="auto"/>
          </w:tcPr>
          <w:p w14:paraId="54EC804B"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DPH</w:t>
            </w:r>
          </w:p>
        </w:tc>
        <w:tc>
          <w:tcPr>
            <w:tcW w:w="1134" w:type="dxa"/>
            <w:tcBorders>
              <w:top w:val="single" w:sz="2" w:space="0" w:color="000000"/>
              <w:bottom w:val="single" w:sz="2" w:space="0" w:color="000000"/>
            </w:tcBorders>
            <w:shd w:val="clear" w:color="auto" w:fill="auto"/>
          </w:tcPr>
          <w:p w14:paraId="10029238"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1133" w:type="dxa"/>
            <w:tcBorders>
              <w:top w:val="single" w:sz="2" w:space="0" w:color="000000"/>
              <w:bottom w:val="single" w:sz="2" w:space="0" w:color="000000"/>
            </w:tcBorders>
            <w:shd w:val="clear" w:color="auto" w:fill="auto"/>
          </w:tcPr>
          <w:p w14:paraId="4DB02112"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1134" w:type="dxa"/>
            <w:tcBorders>
              <w:top w:val="single" w:sz="2" w:space="0" w:color="000000"/>
              <w:bottom w:val="single" w:sz="2" w:space="0" w:color="000000"/>
            </w:tcBorders>
            <w:shd w:val="clear" w:color="auto" w:fill="auto"/>
          </w:tcPr>
          <w:p w14:paraId="78F18840"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964" w:type="dxa"/>
            <w:tcBorders>
              <w:top w:val="single" w:sz="2" w:space="0" w:color="000000"/>
              <w:bottom w:val="single" w:sz="2" w:space="0" w:color="000000"/>
            </w:tcBorders>
            <w:shd w:val="clear" w:color="auto" w:fill="auto"/>
          </w:tcPr>
          <w:p w14:paraId="650501D9" w14:textId="77777777" w:rsidR="001943F2" w:rsidRDefault="001943F2">
            <w:pPr>
              <w:widowControl w:val="0"/>
              <w:suppressAutoHyphens w:val="0"/>
              <w:spacing w:before="0"/>
              <w:jc w:val="right"/>
              <w:rPr>
                <w:rFonts w:ascii="Arial" w:hAnsi="Arial" w:cs="Arial"/>
                <w:color w:val="000000"/>
                <w:sz w:val="20"/>
                <w:szCs w:val="20"/>
                <w:lang w:eastAsia="en-US"/>
              </w:rPr>
            </w:pPr>
          </w:p>
        </w:tc>
      </w:tr>
      <w:tr w:rsidR="001943F2" w14:paraId="665A8A33" w14:textId="77777777" w:rsidTr="00D81E9C">
        <w:trPr>
          <w:cantSplit/>
        </w:trPr>
        <w:tc>
          <w:tcPr>
            <w:tcW w:w="565" w:type="dxa"/>
            <w:shd w:val="clear" w:color="auto" w:fill="auto"/>
          </w:tcPr>
          <w:p w14:paraId="7BB5DF52"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2.89</w:t>
            </w:r>
          </w:p>
        </w:tc>
        <w:tc>
          <w:tcPr>
            <w:tcW w:w="9639" w:type="dxa"/>
            <w:tcBorders>
              <w:top w:val="single" w:sz="2" w:space="0" w:color="000000"/>
              <w:left w:val="single" w:sz="2" w:space="0" w:color="000000"/>
              <w:bottom w:val="single" w:sz="2" w:space="0" w:color="000000"/>
            </w:tcBorders>
            <w:shd w:val="clear" w:color="auto" w:fill="auto"/>
          </w:tcPr>
          <w:p w14:paraId="0B454940"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Evidence sazeb DPH s ohledem na požadavky zákona, aktualizace dle aktuálně platné legislativy, včetně krácení a poměrových koeficientů (min 5 koeficientů), podpora při změně sazby.</w:t>
            </w:r>
          </w:p>
        </w:tc>
        <w:tc>
          <w:tcPr>
            <w:tcW w:w="1134" w:type="dxa"/>
            <w:tcBorders>
              <w:top w:val="single" w:sz="2" w:space="0" w:color="000000"/>
              <w:left w:val="single" w:sz="2" w:space="0" w:color="000000"/>
              <w:bottom w:val="single" w:sz="2" w:space="0" w:color="000000"/>
            </w:tcBorders>
            <w:shd w:val="clear" w:color="auto" w:fill="auto"/>
          </w:tcPr>
          <w:p w14:paraId="7C17C47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3" w:type="dxa"/>
            <w:tcBorders>
              <w:top w:val="single" w:sz="2" w:space="0" w:color="000000"/>
              <w:left w:val="single" w:sz="2" w:space="0" w:color="000000"/>
              <w:bottom w:val="single" w:sz="2" w:space="0" w:color="000000"/>
            </w:tcBorders>
            <w:shd w:val="clear" w:color="auto" w:fill="000000" w:themeFill="text1"/>
          </w:tcPr>
          <w:p w14:paraId="36D9B7A4" w14:textId="75BC5FF9"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top w:val="single" w:sz="2" w:space="0" w:color="000000"/>
              <w:left w:val="single" w:sz="2" w:space="0" w:color="000000"/>
              <w:bottom w:val="single" w:sz="2" w:space="0" w:color="000000"/>
            </w:tcBorders>
            <w:shd w:val="clear" w:color="auto" w:fill="000000" w:themeFill="text1"/>
          </w:tcPr>
          <w:p w14:paraId="5966EC50" w14:textId="01CB77B7"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C849BD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7DBE1A4" w14:textId="77777777" w:rsidTr="00D81E9C">
        <w:trPr>
          <w:cantSplit/>
        </w:trPr>
        <w:tc>
          <w:tcPr>
            <w:tcW w:w="565" w:type="dxa"/>
            <w:shd w:val="clear" w:color="auto" w:fill="auto"/>
          </w:tcPr>
          <w:p w14:paraId="3A74A83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2.90</w:t>
            </w:r>
          </w:p>
        </w:tc>
        <w:tc>
          <w:tcPr>
            <w:tcW w:w="9639" w:type="dxa"/>
            <w:tcBorders>
              <w:top w:val="single" w:sz="2" w:space="0" w:color="000000"/>
              <w:left w:val="single" w:sz="2" w:space="0" w:color="000000"/>
              <w:bottom w:val="single" w:sz="2" w:space="0" w:color="000000"/>
            </w:tcBorders>
            <w:shd w:val="clear" w:color="auto" w:fill="auto"/>
          </w:tcPr>
          <w:p w14:paraId="2866DA3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Vazba sazeb DPH a finančních zdrojů – vybrané kombinace lze použít jen dle předem nastavených pravidel.</w:t>
            </w:r>
          </w:p>
        </w:tc>
        <w:tc>
          <w:tcPr>
            <w:tcW w:w="1134" w:type="dxa"/>
            <w:tcBorders>
              <w:top w:val="single" w:sz="2" w:space="0" w:color="000000"/>
              <w:left w:val="single" w:sz="2" w:space="0" w:color="000000"/>
              <w:bottom w:val="single" w:sz="2" w:space="0" w:color="000000"/>
            </w:tcBorders>
            <w:shd w:val="clear" w:color="auto" w:fill="auto"/>
          </w:tcPr>
          <w:p w14:paraId="0CCF4B3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0784B2BB" w14:textId="5817A5E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8C96330" w14:textId="56BAD203"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0EEE53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529D185" w14:textId="77777777" w:rsidTr="00D81E9C">
        <w:trPr>
          <w:cantSplit/>
        </w:trPr>
        <w:tc>
          <w:tcPr>
            <w:tcW w:w="565" w:type="dxa"/>
            <w:shd w:val="clear" w:color="auto" w:fill="auto"/>
          </w:tcPr>
          <w:p w14:paraId="296C440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2.91</w:t>
            </w:r>
          </w:p>
        </w:tc>
        <w:tc>
          <w:tcPr>
            <w:tcW w:w="9639" w:type="dxa"/>
            <w:tcBorders>
              <w:top w:val="single" w:sz="2" w:space="0" w:color="000000"/>
              <w:left w:val="single" w:sz="2" w:space="0" w:color="000000"/>
              <w:bottom w:val="single" w:sz="2" w:space="0" w:color="000000"/>
            </w:tcBorders>
            <w:shd w:val="clear" w:color="auto" w:fill="auto"/>
          </w:tcPr>
          <w:p w14:paraId="397B305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a výpočty podkladů pro DPH, příprava podkladů pro přiznání k </w:t>
            </w:r>
            <w:proofErr w:type="gramStart"/>
            <w:r>
              <w:rPr>
                <w:rFonts w:ascii="Arial" w:hAnsi="Arial" w:cs="Arial"/>
                <w:sz w:val="20"/>
                <w:szCs w:val="20"/>
                <w:lang w:eastAsia="en-US"/>
              </w:rPr>
              <w:t>DPH,  DPH</w:t>
            </w:r>
            <w:proofErr w:type="gramEnd"/>
            <w:r>
              <w:rPr>
                <w:rFonts w:ascii="Arial" w:hAnsi="Arial" w:cs="Arial"/>
                <w:sz w:val="20"/>
                <w:szCs w:val="20"/>
                <w:lang w:eastAsia="en-US"/>
              </w:rPr>
              <w:t xml:space="preserve"> a kontrolní hlášení vč. přiznání ve zvláštním režimu jednoho správního místa, souhrnného hlášení a přenesení daňové povinnosti. Vyměření DPH u došlých faktur a ostatních závazků a následná kontrola s účetnictvím.</w:t>
            </w:r>
          </w:p>
        </w:tc>
        <w:tc>
          <w:tcPr>
            <w:tcW w:w="1134" w:type="dxa"/>
            <w:tcBorders>
              <w:top w:val="single" w:sz="2" w:space="0" w:color="000000"/>
              <w:left w:val="single" w:sz="2" w:space="0" w:color="000000"/>
              <w:bottom w:val="single" w:sz="2" w:space="0" w:color="000000"/>
            </w:tcBorders>
            <w:shd w:val="clear" w:color="auto" w:fill="auto"/>
          </w:tcPr>
          <w:p w14:paraId="45F9507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33" w:type="dxa"/>
            <w:tcBorders>
              <w:left w:val="single" w:sz="2" w:space="0" w:color="000000"/>
              <w:bottom w:val="single" w:sz="2" w:space="0" w:color="000000"/>
            </w:tcBorders>
            <w:shd w:val="clear" w:color="auto" w:fill="000000" w:themeFill="text1"/>
          </w:tcPr>
          <w:p w14:paraId="0891CD0A" w14:textId="535C7DDF"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5C73B540" w14:textId="1E44E045"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DFD301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C03DA64" w14:textId="77777777" w:rsidTr="00D81E9C">
        <w:trPr>
          <w:cantSplit/>
        </w:trPr>
        <w:tc>
          <w:tcPr>
            <w:tcW w:w="565" w:type="dxa"/>
            <w:shd w:val="clear" w:color="auto" w:fill="auto"/>
          </w:tcPr>
          <w:p w14:paraId="4057B0E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2.92</w:t>
            </w:r>
          </w:p>
        </w:tc>
        <w:tc>
          <w:tcPr>
            <w:tcW w:w="9639" w:type="dxa"/>
            <w:tcBorders>
              <w:top w:val="single" w:sz="2" w:space="0" w:color="000000"/>
              <w:left w:val="single" w:sz="2" w:space="0" w:color="000000"/>
              <w:bottom w:val="single" w:sz="2" w:space="0" w:color="000000"/>
            </w:tcBorders>
            <w:shd w:val="clear" w:color="auto" w:fill="auto"/>
          </w:tcPr>
          <w:p w14:paraId="7F29B89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 každého daňového dokladu vazba na prvotní doklad a přiznání k DPH s možností zobrazení těchto dokladů jednoduchým způsobem (</w:t>
            </w:r>
            <w:proofErr w:type="spellStart"/>
            <w:r>
              <w:rPr>
                <w:rFonts w:ascii="Arial" w:hAnsi="Arial" w:cs="Arial"/>
                <w:sz w:val="20"/>
                <w:szCs w:val="20"/>
                <w:lang w:eastAsia="en-US"/>
              </w:rPr>
              <w:t>prokliknutím</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7E9ABD8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116529D4" w14:textId="5BB88ACD"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1025865" w14:textId="1E55C6CE"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0206053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71210FE" w14:textId="77777777" w:rsidTr="00D81E9C">
        <w:trPr>
          <w:cantSplit/>
        </w:trPr>
        <w:tc>
          <w:tcPr>
            <w:tcW w:w="565" w:type="dxa"/>
            <w:shd w:val="clear" w:color="auto" w:fill="auto"/>
          </w:tcPr>
          <w:p w14:paraId="7ADDF10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2.93</w:t>
            </w:r>
          </w:p>
        </w:tc>
        <w:tc>
          <w:tcPr>
            <w:tcW w:w="9639" w:type="dxa"/>
            <w:tcBorders>
              <w:top w:val="single" w:sz="2" w:space="0" w:color="000000"/>
              <w:left w:val="single" w:sz="2" w:space="0" w:color="000000"/>
              <w:bottom w:val="single" w:sz="2" w:space="0" w:color="000000"/>
            </w:tcBorders>
            <w:shd w:val="clear" w:color="auto" w:fill="auto"/>
          </w:tcPr>
          <w:p w14:paraId="2F740A4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Při uzavírání DPH zobrazení chybových hlášení vůči splnění požadavků zákona o DPH a navazujících předpisů (odchylky od výše DPH odpovídající zvolené sazbě, neodpovídajících období, ...).</w:t>
            </w:r>
          </w:p>
        </w:tc>
        <w:tc>
          <w:tcPr>
            <w:tcW w:w="1134" w:type="dxa"/>
            <w:tcBorders>
              <w:top w:val="single" w:sz="2" w:space="0" w:color="000000"/>
              <w:left w:val="single" w:sz="2" w:space="0" w:color="000000"/>
              <w:bottom w:val="single" w:sz="2" w:space="0" w:color="000000"/>
            </w:tcBorders>
            <w:shd w:val="clear" w:color="auto" w:fill="auto"/>
          </w:tcPr>
          <w:p w14:paraId="11BA5DB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35AA2A38" w14:textId="2A9E4461"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5C228008" w14:textId="51B1BCA1"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2969D0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241120C" w14:textId="77777777" w:rsidTr="00D81E9C">
        <w:trPr>
          <w:cantSplit/>
        </w:trPr>
        <w:tc>
          <w:tcPr>
            <w:tcW w:w="565" w:type="dxa"/>
            <w:shd w:val="clear" w:color="auto" w:fill="auto"/>
          </w:tcPr>
          <w:p w14:paraId="6B22D41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2.94</w:t>
            </w:r>
          </w:p>
        </w:tc>
        <w:tc>
          <w:tcPr>
            <w:tcW w:w="9639" w:type="dxa"/>
            <w:tcBorders>
              <w:top w:val="single" w:sz="2" w:space="0" w:color="000000"/>
              <w:left w:val="single" w:sz="2" w:space="0" w:color="000000"/>
              <w:bottom w:val="single" w:sz="2" w:space="0" w:color="000000"/>
            </w:tcBorders>
            <w:shd w:val="clear" w:color="auto" w:fill="auto"/>
          </w:tcPr>
          <w:p w14:paraId="32302F55"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U zobrazených chybových hlášení vůči splnění požadavků zákona o DPH možnost zobrazení konkrétního chybového řádku kontrolního hlášení s odkazem na příslušný prvotní daňový doklad.</w:t>
            </w:r>
          </w:p>
        </w:tc>
        <w:tc>
          <w:tcPr>
            <w:tcW w:w="1134" w:type="dxa"/>
            <w:tcBorders>
              <w:top w:val="single" w:sz="2" w:space="0" w:color="000000"/>
              <w:left w:val="single" w:sz="2" w:space="0" w:color="000000"/>
              <w:bottom w:val="single" w:sz="2" w:space="0" w:color="000000"/>
            </w:tcBorders>
            <w:shd w:val="clear" w:color="auto" w:fill="auto"/>
          </w:tcPr>
          <w:p w14:paraId="7D949EC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499C1C66" w14:textId="0F8B07AC"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4FA424F" w14:textId="14B2198E"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0FCE8E9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269E8E8" w14:textId="77777777" w:rsidTr="00D81E9C">
        <w:trPr>
          <w:cantSplit/>
        </w:trPr>
        <w:tc>
          <w:tcPr>
            <w:tcW w:w="565" w:type="dxa"/>
            <w:shd w:val="clear" w:color="auto" w:fill="auto"/>
          </w:tcPr>
          <w:p w14:paraId="155E0C0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2.95</w:t>
            </w:r>
          </w:p>
        </w:tc>
        <w:tc>
          <w:tcPr>
            <w:tcW w:w="9639" w:type="dxa"/>
            <w:tcBorders>
              <w:top w:val="single" w:sz="2" w:space="0" w:color="000000"/>
              <w:left w:val="single" w:sz="2" w:space="0" w:color="000000"/>
              <w:bottom w:val="single" w:sz="2" w:space="0" w:color="000000"/>
            </w:tcBorders>
            <w:shd w:val="clear" w:color="auto" w:fill="auto"/>
          </w:tcPr>
          <w:p w14:paraId="53FF84AA"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Výstup pro přiznání k DPH a kontrolní hlášení ve formátu dle požadavků MF ČR včetně povinných příloh (formát XML i tisknutelný formát). Sestava pro výběr dokladů s rozdílným účetním a daňovým obdobím.</w:t>
            </w:r>
          </w:p>
        </w:tc>
        <w:tc>
          <w:tcPr>
            <w:tcW w:w="1134" w:type="dxa"/>
            <w:tcBorders>
              <w:top w:val="single" w:sz="2" w:space="0" w:color="000000"/>
              <w:left w:val="single" w:sz="2" w:space="0" w:color="000000"/>
              <w:bottom w:val="single" w:sz="2" w:space="0" w:color="000000"/>
            </w:tcBorders>
            <w:shd w:val="clear" w:color="auto" w:fill="auto"/>
          </w:tcPr>
          <w:p w14:paraId="0C9159B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33" w:type="dxa"/>
            <w:tcBorders>
              <w:left w:val="single" w:sz="2" w:space="0" w:color="000000"/>
              <w:bottom w:val="single" w:sz="2" w:space="0" w:color="000000"/>
            </w:tcBorders>
            <w:shd w:val="clear" w:color="auto" w:fill="000000" w:themeFill="text1"/>
          </w:tcPr>
          <w:p w14:paraId="3F2C2AF5" w14:textId="4201A5AF"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C78D28C" w14:textId="63B215F8"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231FAA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A6CC021" w14:textId="77777777" w:rsidTr="00D81E9C">
        <w:trPr>
          <w:cantSplit/>
        </w:trPr>
        <w:tc>
          <w:tcPr>
            <w:tcW w:w="565" w:type="dxa"/>
            <w:shd w:val="clear" w:color="auto" w:fill="auto"/>
          </w:tcPr>
          <w:p w14:paraId="2418D90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2.96</w:t>
            </w:r>
          </w:p>
        </w:tc>
        <w:tc>
          <w:tcPr>
            <w:tcW w:w="9639" w:type="dxa"/>
            <w:tcBorders>
              <w:top w:val="single" w:sz="2" w:space="0" w:color="000000"/>
              <w:left w:val="single" w:sz="2" w:space="0" w:color="000000"/>
              <w:bottom w:val="single" w:sz="2" w:space="0" w:color="000000"/>
            </w:tcBorders>
            <w:shd w:val="clear" w:color="auto" w:fill="auto"/>
          </w:tcPr>
          <w:p w14:paraId="6849FB9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Propojení agendy DPH se souvisejícími agendami (závazky, pohledávky, </w:t>
            </w:r>
            <w:proofErr w:type="gramStart"/>
            <w:r>
              <w:rPr>
                <w:rFonts w:ascii="Arial" w:hAnsi="Arial" w:cs="Arial"/>
                <w:sz w:val="20"/>
                <w:szCs w:val="20"/>
                <w:lang w:eastAsia="en-US"/>
              </w:rPr>
              <w:t>pokladna,  banka</w:t>
            </w:r>
            <w:proofErr w:type="gramEnd"/>
            <w:r>
              <w:rPr>
                <w:rFonts w:ascii="Arial" w:hAnsi="Arial" w:cs="Arial"/>
                <w:sz w:val="20"/>
                <w:szCs w:val="20"/>
                <w:lang w:eastAsia="en-US"/>
              </w:rPr>
              <w:t>). Pořízení daňových dokladů – cizí měny (podklad pro přepočet základu daně, částky daně na českou měnu v předepsaném kurzu).</w:t>
            </w:r>
          </w:p>
        </w:tc>
        <w:tc>
          <w:tcPr>
            <w:tcW w:w="1134" w:type="dxa"/>
            <w:tcBorders>
              <w:top w:val="single" w:sz="2" w:space="0" w:color="000000"/>
              <w:left w:val="single" w:sz="2" w:space="0" w:color="000000"/>
              <w:bottom w:val="single" w:sz="2" w:space="0" w:color="000000"/>
            </w:tcBorders>
            <w:shd w:val="clear" w:color="auto" w:fill="auto"/>
          </w:tcPr>
          <w:p w14:paraId="7944BB5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5CD41EB8" w14:textId="67F4A26E"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50AB6D82" w14:textId="543DF534"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B94E6F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8CF1423" w14:textId="77777777" w:rsidTr="00D81E9C">
        <w:trPr>
          <w:cantSplit/>
        </w:trPr>
        <w:tc>
          <w:tcPr>
            <w:tcW w:w="565" w:type="dxa"/>
            <w:shd w:val="clear" w:color="auto" w:fill="auto"/>
          </w:tcPr>
          <w:p w14:paraId="3913B99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2.97</w:t>
            </w:r>
          </w:p>
        </w:tc>
        <w:tc>
          <w:tcPr>
            <w:tcW w:w="9639" w:type="dxa"/>
            <w:tcBorders>
              <w:top w:val="single" w:sz="2" w:space="0" w:color="000000"/>
              <w:left w:val="single" w:sz="2" w:space="0" w:color="000000"/>
              <w:bottom w:val="single" w:sz="2" w:space="0" w:color="000000"/>
            </w:tcBorders>
            <w:shd w:val="clear" w:color="auto" w:fill="auto"/>
          </w:tcPr>
          <w:p w14:paraId="44C466D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Doklad o DPH je vždy v systému zaveden jako samostatný doklad spojený s prvotním dokladem (fakturou) – pokud existuje. Každý z dokladů může být v jiné fázi schvalovacího procesu (např. prvotní doklad nemusí být </w:t>
            </w:r>
            <w:proofErr w:type="spellStart"/>
            <w:r>
              <w:rPr>
                <w:rFonts w:ascii="Arial" w:hAnsi="Arial" w:cs="Arial"/>
                <w:sz w:val="20"/>
                <w:szCs w:val="20"/>
                <w:lang w:eastAsia="en-US"/>
              </w:rPr>
              <w:t>nakontován</w:t>
            </w:r>
            <w:proofErr w:type="spellEnd"/>
            <w:r>
              <w:rPr>
                <w:rFonts w:ascii="Arial" w:hAnsi="Arial" w:cs="Arial"/>
                <w:sz w:val="20"/>
                <w:szCs w:val="20"/>
                <w:lang w:eastAsia="en-US"/>
              </w:rPr>
              <w:t xml:space="preserve"> či zaplacen, zatímco doklad o DPH může být podle zákona o DPH zahrnut již do přiznání).</w:t>
            </w:r>
          </w:p>
        </w:tc>
        <w:tc>
          <w:tcPr>
            <w:tcW w:w="1134" w:type="dxa"/>
            <w:tcBorders>
              <w:top w:val="single" w:sz="2" w:space="0" w:color="000000"/>
              <w:left w:val="single" w:sz="2" w:space="0" w:color="000000"/>
              <w:bottom w:val="single" w:sz="2" w:space="0" w:color="000000"/>
            </w:tcBorders>
            <w:shd w:val="clear" w:color="auto" w:fill="auto"/>
          </w:tcPr>
          <w:p w14:paraId="3DA9554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2438D66A" w14:textId="6CB0888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338669A4" w14:textId="2F084E4C"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68F76D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BFB446A" w14:textId="77777777" w:rsidTr="00D81E9C">
        <w:trPr>
          <w:cantSplit/>
        </w:trPr>
        <w:tc>
          <w:tcPr>
            <w:tcW w:w="565" w:type="dxa"/>
            <w:shd w:val="clear" w:color="auto" w:fill="auto"/>
          </w:tcPr>
          <w:p w14:paraId="0B444A20"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2.98</w:t>
            </w:r>
          </w:p>
        </w:tc>
        <w:tc>
          <w:tcPr>
            <w:tcW w:w="9639" w:type="dxa"/>
            <w:tcBorders>
              <w:top w:val="single" w:sz="2" w:space="0" w:color="000000"/>
              <w:left w:val="single" w:sz="2" w:space="0" w:color="000000"/>
              <w:bottom w:val="single" w:sz="2" w:space="0" w:color="000000"/>
            </w:tcBorders>
            <w:shd w:val="clear" w:color="auto" w:fill="auto"/>
          </w:tcPr>
          <w:p w14:paraId="55DC651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 jednoho daňového dokladu možnost uvedení více sazeb daně.</w:t>
            </w:r>
          </w:p>
        </w:tc>
        <w:tc>
          <w:tcPr>
            <w:tcW w:w="1134" w:type="dxa"/>
            <w:tcBorders>
              <w:top w:val="single" w:sz="2" w:space="0" w:color="000000"/>
              <w:left w:val="single" w:sz="2" w:space="0" w:color="000000"/>
              <w:bottom w:val="single" w:sz="2" w:space="0" w:color="000000"/>
            </w:tcBorders>
            <w:shd w:val="clear" w:color="auto" w:fill="auto"/>
          </w:tcPr>
          <w:p w14:paraId="031E4D4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3" w:type="dxa"/>
            <w:tcBorders>
              <w:left w:val="single" w:sz="2" w:space="0" w:color="000000"/>
              <w:bottom w:val="single" w:sz="2" w:space="0" w:color="000000"/>
            </w:tcBorders>
            <w:shd w:val="clear" w:color="auto" w:fill="000000" w:themeFill="text1"/>
          </w:tcPr>
          <w:p w14:paraId="3C86E87E" w14:textId="66F8D521"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E920BDC" w14:textId="4B71C755"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3DDB87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306A2BE" w14:textId="77777777" w:rsidTr="00D81E9C">
        <w:trPr>
          <w:cantSplit/>
        </w:trPr>
        <w:tc>
          <w:tcPr>
            <w:tcW w:w="565" w:type="dxa"/>
            <w:shd w:val="clear" w:color="auto" w:fill="auto"/>
          </w:tcPr>
          <w:p w14:paraId="017C686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2.99</w:t>
            </w:r>
          </w:p>
        </w:tc>
        <w:tc>
          <w:tcPr>
            <w:tcW w:w="9639" w:type="dxa"/>
            <w:tcBorders>
              <w:top w:val="single" w:sz="2" w:space="0" w:color="000000"/>
              <w:left w:val="single" w:sz="2" w:space="0" w:color="000000"/>
              <w:bottom w:val="single" w:sz="2" w:space="0" w:color="000000"/>
            </w:tcBorders>
            <w:shd w:val="clear" w:color="auto" w:fill="auto"/>
          </w:tcPr>
          <w:p w14:paraId="1CBE25B7"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Částka z dokladu o DPH musí být součástí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likvidace závazků. U dokladů v zahraniční měně bude možné do schvalování ve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zařadit a v samostatné položce uvést i částku dopočtené daně.</w:t>
            </w:r>
          </w:p>
        </w:tc>
        <w:tc>
          <w:tcPr>
            <w:tcW w:w="1134" w:type="dxa"/>
            <w:tcBorders>
              <w:top w:val="single" w:sz="2" w:space="0" w:color="000000"/>
              <w:left w:val="single" w:sz="2" w:space="0" w:color="000000"/>
              <w:bottom w:val="single" w:sz="2" w:space="0" w:color="000000"/>
            </w:tcBorders>
            <w:shd w:val="clear" w:color="auto" w:fill="auto"/>
          </w:tcPr>
          <w:p w14:paraId="45B99F5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7D22CB58" w14:textId="0FF520B7"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3ADFE55B" w14:textId="7315373D"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A6EAD9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9A8A0CE" w14:textId="77777777">
        <w:trPr>
          <w:cantSplit/>
        </w:trPr>
        <w:tc>
          <w:tcPr>
            <w:tcW w:w="565" w:type="dxa"/>
            <w:shd w:val="clear" w:color="auto" w:fill="auto"/>
          </w:tcPr>
          <w:p w14:paraId="709E3CE5"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9" w:type="dxa"/>
            <w:tcBorders>
              <w:top w:val="single" w:sz="2" w:space="0" w:color="000000"/>
              <w:bottom w:val="single" w:sz="2" w:space="0" w:color="000000"/>
            </w:tcBorders>
            <w:shd w:val="clear" w:color="auto" w:fill="auto"/>
          </w:tcPr>
          <w:p w14:paraId="01931049" w14:textId="77777777" w:rsidR="001943F2" w:rsidRDefault="005358E3">
            <w:pPr>
              <w:widowControl w:val="0"/>
              <w:suppressAutoHyphens w:val="0"/>
              <w:spacing w:before="0"/>
              <w:rPr>
                <w:rFonts w:ascii="Arial" w:hAnsi="Arial" w:cs="Arial"/>
                <w:b/>
                <w:bCs/>
                <w:sz w:val="20"/>
                <w:szCs w:val="20"/>
                <w:lang w:eastAsia="en-US"/>
              </w:rPr>
            </w:pPr>
            <w:r>
              <w:rPr>
                <w:rFonts w:ascii="Arial" w:hAnsi="Arial" w:cs="Arial"/>
                <w:b/>
                <w:bCs/>
                <w:sz w:val="20"/>
                <w:szCs w:val="20"/>
                <w:lang w:eastAsia="en-US"/>
              </w:rPr>
              <w:t>Objednávky</w:t>
            </w:r>
          </w:p>
        </w:tc>
        <w:tc>
          <w:tcPr>
            <w:tcW w:w="1134" w:type="dxa"/>
            <w:tcBorders>
              <w:top w:val="single" w:sz="2" w:space="0" w:color="000000"/>
              <w:bottom w:val="single" w:sz="2" w:space="0" w:color="000000"/>
            </w:tcBorders>
            <w:shd w:val="clear" w:color="auto" w:fill="auto"/>
          </w:tcPr>
          <w:p w14:paraId="01E47400" w14:textId="77777777" w:rsidR="001943F2" w:rsidRDefault="001943F2">
            <w:pPr>
              <w:widowControl w:val="0"/>
              <w:suppressAutoHyphens w:val="0"/>
              <w:spacing w:before="0"/>
              <w:jc w:val="right"/>
              <w:rPr>
                <w:rFonts w:ascii="Arial" w:hAnsi="Arial" w:cs="Arial"/>
                <w:sz w:val="20"/>
                <w:szCs w:val="20"/>
                <w:lang w:eastAsia="en-US"/>
              </w:rPr>
            </w:pPr>
          </w:p>
        </w:tc>
        <w:tc>
          <w:tcPr>
            <w:tcW w:w="1133" w:type="dxa"/>
            <w:tcBorders>
              <w:top w:val="single" w:sz="2" w:space="0" w:color="000000"/>
              <w:bottom w:val="single" w:sz="2" w:space="0" w:color="000000"/>
            </w:tcBorders>
            <w:shd w:val="clear" w:color="auto" w:fill="auto"/>
          </w:tcPr>
          <w:p w14:paraId="3442CF50" w14:textId="77777777" w:rsidR="001943F2" w:rsidRDefault="001943F2">
            <w:pPr>
              <w:widowControl w:val="0"/>
              <w:suppressAutoHyphens w:val="0"/>
              <w:spacing w:before="0"/>
              <w:jc w:val="right"/>
              <w:rPr>
                <w:rFonts w:ascii="Arial" w:hAnsi="Arial" w:cs="Arial"/>
                <w:sz w:val="20"/>
                <w:szCs w:val="20"/>
                <w:lang w:eastAsia="en-US"/>
              </w:rPr>
            </w:pPr>
          </w:p>
        </w:tc>
        <w:tc>
          <w:tcPr>
            <w:tcW w:w="1134" w:type="dxa"/>
            <w:tcBorders>
              <w:top w:val="single" w:sz="2" w:space="0" w:color="000000"/>
              <w:bottom w:val="single" w:sz="2" w:space="0" w:color="000000"/>
            </w:tcBorders>
            <w:shd w:val="clear" w:color="auto" w:fill="auto"/>
          </w:tcPr>
          <w:p w14:paraId="0217EE98" w14:textId="77777777" w:rsidR="001943F2" w:rsidRDefault="001943F2">
            <w:pPr>
              <w:widowControl w:val="0"/>
              <w:suppressAutoHyphens w:val="0"/>
              <w:spacing w:before="0"/>
              <w:jc w:val="right"/>
              <w:rPr>
                <w:rFonts w:ascii="Arial" w:hAnsi="Arial" w:cs="Arial"/>
                <w:sz w:val="20"/>
                <w:szCs w:val="20"/>
                <w:lang w:eastAsia="en-US"/>
              </w:rPr>
            </w:pPr>
          </w:p>
        </w:tc>
        <w:tc>
          <w:tcPr>
            <w:tcW w:w="964" w:type="dxa"/>
            <w:tcBorders>
              <w:top w:val="single" w:sz="2" w:space="0" w:color="000000"/>
              <w:bottom w:val="single" w:sz="2" w:space="0" w:color="000000"/>
            </w:tcBorders>
            <w:shd w:val="clear" w:color="auto" w:fill="auto"/>
          </w:tcPr>
          <w:p w14:paraId="6B28DCB9" w14:textId="77777777" w:rsidR="001943F2" w:rsidRDefault="001943F2">
            <w:pPr>
              <w:widowControl w:val="0"/>
              <w:suppressAutoHyphens w:val="0"/>
              <w:spacing w:before="0"/>
              <w:jc w:val="right"/>
              <w:rPr>
                <w:rFonts w:ascii="Arial" w:hAnsi="Arial" w:cs="Arial"/>
                <w:sz w:val="20"/>
                <w:szCs w:val="20"/>
                <w:lang w:eastAsia="en-US"/>
              </w:rPr>
            </w:pPr>
          </w:p>
        </w:tc>
      </w:tr>
      <w:tr w:rsidR="001943F2" w14:paraId="201CA9D8" w14:textId="77777777" w:rsidTr="00D81E9C">
        <w:trPr>
          <w:cantSplit/>
        </w:trPr>
        <w:tc>
          <w:tcPr>
            <w:tcW w:w="565" w:type="dxa"/>
            <w:shd w:val="clear" w:color="auto" w:fill="auto"/>
          </w:tcPr>
          <w:p w14:paraId="752DCDE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2.100</w:t>
            </w:r>
          </w:p>
        </w:tc>
        <w:tc>
          <w:tcPr>
            <w:tcW w:w="9639" w:type="dxa"/>
            <w:tcBorders>
              <w:top w:val="single" w:sz="2" w:space="0" w:color="000000"/>
              <w:left w:val="single" w:sz="2" w:space="0" w:color="000000"/>
              <w:bottom w:val="single" w:sz="2" w:space="0" w:color="000000"/>
            </w:tcBorders>
            <w:shd w:val="clear" w:color="auto" w:fill="auto"/>
          </w:tcPr>
          <w:p w14:paraId="79404924" w14:textId="77777777" w:rsidR="001943F2" w:rsidRDefault="005358E3">
            <w:pPr>
              <w:widowControl w:val="0"/>
              <w:suppressAutoHyphens w:val="0"/>
              <w:spacing w:before="0"/>
              <w:rPr>
                <w:rFonts w:ascii="Arial" w:hAnsi="Arial" w:cs="Arial"/>
                <w:szCs w:val="20"/>
                <w:lang w:val="en-US"/>
              </w:rPr>
            </w:pPr>
            <w:r>
              <w:rPr>
                <w:rFonts w:ascii="Arial" w:hAnsi="Arial" w:cs="Arial"/>
                <w:sz w:val="20"/>
                <w:szCs w:val="20"/>
                <w:lang w:eastAsia="en-US"/>
              </w:rPr>
              <w:t xml:space="preserve">Zadávání, vytváření a schvalování </w:t>
            </w:r>
            <w:proofErr w:type="gramStart"/>
            <w:r>
              <w:rPr>
                <w:rFonts w:ascii="Arial" w:hAnsi="Arial" w:cs="Arial"/>
                <w:sz w:val="20"/>
                <w:szCs w:val="20"/>
                <w:lang w:eastAsia="en-US"/>
              </w:rPr>
              <w:t>žádanek</w:t>
            </w:r>
            <w:proofErr w:type="gramEnd"/>
            <w:r>
              <w:rPr>
                <w:rFonts w:ascii="Arial" w:hAnsi="Arial" w:cs="Arial"/>
                <w:sz w:val="20"/>
                <w:szCs w:val="20"/>
                <w:lang w:eastAsia="en-US"/>
              </w:rPr>
              <w:t xml:space="preserve"> resp. objednávek (zpravidla se ze žádanky stává po schválení příkazcem a správcem objednávka). Schvalování žádostí, finančních zdrojů žádostí s ohledem na zákon 320/2001 Sb., vícestupňové schvalování zdrojů (ve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je možnost rozlišit kroky se schvalovateli podle finančního limitu).</w:t>
            </w:r>
          </w:p>
        </w:tc>
        <w:tc>
          <w:tcPr>
            <w:tcW w:w="1134" w:type="dxa"/>
            <w:tcBorders>
              <w:top w:val="single" w:sz="2" w:space="0" w:color="000000"/>
              <w:left w:val="single" w:sz="2" w:space="0" w:color="000000"/>
              <w:bottom w:val="single" w:sz="2" w:space="0" w:color="000000"/>
            </w:tcBorders>
            <w:shd w:val="clear" w:color="auto" w:fill="auto"/>
          </w:tcPr>
          <w:p w14:paraId="3242D59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top w:val="single" w:sz="2" w:space="0" w:color="000000"/>
              <w:left w:val="single" w:sz="2" w:space="0" w:color="000000"/>
              <w:bottom w:val="single" w:sz="2" w:space="0" w:color="000000"/>
            </w:tcBorders>
            <w:shd w:val="clear" w:color="auto" w:fill="000000" w:themeFill="text1"/>
          </w:tcPr>
          <w:p w14:paraId="49094199" w14:textId="4DCB27CC"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top w:val="single" w:sz="2" w:space="0" w:color="000000"/>
              <w:left w:val="single" w:sz="2" w:space="0" w:color="000000"/>
              <w:bottom w:val="single" w:sz="2" w:space="0" w:color="000000"/>
            </w:tcBorders>
            <w:shd w:val="clear" w:color="auto" w:fill="000000" w:themeFill="text1"/>
          </w:tcPr>
          <w:p w14:paraId="03265D75" w14:textId="49F4C234"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1DC00E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F3F64C5" w14:textId="77777777" w:rsidTr="00D81E9C">
        <w:trPr>
          <w:cantSplit/>
        </w:trPr>
        <w:tc>
          <w:tcPr>
            <w:tcW w:w="565" w:type="dxa"/>
            <w:shd w:val="clear" w:color="auto" w:fill="auto"/>
          </w:tcPr>
          <w:p w14:paraId="06AC85EF"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2.101</w:t>
            </w:r>
          </w:p>
        </w:tc>
        <w:tc>
          <w:tcPr>
            <w:tcW w:w="9639" w:type="dxa"/>
            <w:tcBorders>
              <w:left w:val="single" w:sz="2" w:space="0" w:color="000000"/>
              <w:bottom w:val="single" w:sz="2" w:space="0" w:color="000000"/>
            </w:tcBorders>
            <w:shd w:val="clear" w:color="auto" w:fill="auto"/>
          </w:tcPr>
          <w:p w14:paraId="239AD9B9" w14:textId="77777777" w:rsidR="001943F2" w:rsidRDefault="005358E3">
            <w:pPr>
              <w:pStyle w:val="LO-normal"/>
              <w:widowControl w:val="0"/>
              <w:rPr>
                <w:sz w:val="20"/>
                <w:szCs w:val="20"/>
              </w:rPr>
            </w:pPr>
            <w:r>
              <w:rPr>
                <w:sz w:val="20"/>
                <w:szCs w:val="20"/>
              </w:rPr>
              <w:t>V systému jsou zavedeny deníky objednávek a při zadávání žádanky je zvolen příslušný deník s vazbou na nákupčího (zásobovače).</w:t>
            </w:r>
          </w:p>
        </w:tc>
        <w:tc>
          <w:tcPr>
            <w:tcW w:w="1134" w:type="dxa"/>
            <w:tcBorders>
              <w:left w:val="single" w:sz="2" w:space="0" w:color="000000"/>
              <w:bottom w:val="single" w:sz="2" w:space="0" w:color="000000"/>
            </w:tcBorders>
            <w:shd w:val="clear" w:color="auto" w:fill="auto"/>
          </w:tcPr>
          <w:p w14:paraId="069F5505" w14:textId="77777777" w:rsidR="001943F2" w:rsidRDefault="005358E3">
            <w:pPr>
              <w:pStyle w:val="LO-normal"/>
              <w:widowControl w:val="0"/>
              <w:jc w:val="center"/>
              <w:rPr>
                <w:sz w:val="20"/>
                <w:szCs w:val="20"/>
              </w:rPr>
            </w:pPr>
            <w:r>
              <w:rPr>
                <w:sz w:val="20"/>
                <w:szCs w:val="20"/>
              </w:rPr>
              <w:t>10</w:t>
            </w:r>
          </w:p>
        </w:tc>
        <w:tc>
          <w:tcPr>
            <w:tcW w:w="1133" w:type="dxa"/>
            <w:tcBorders>
              <w:left w:val="single" w:sz="2" w:space="0" w:color="000000"/>
              <w:bottom w:val="single" w:sz="2" w:space="0" w:color="000000"/>
            </w:tcBorders>
            <w:shd w:val="clear" w:color="auto" w:fill="000000" w:themeFill="text1"/>
          </w:tcPr>
          <w:p w14:paraId="298D46E2" w14:textId="13CCC979"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BE50A12" w14:textId="05C28DF6"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0CC01056" w14:textId="77777777" w:rsidR="001943F2" w:rsidRDefault="005358E3">
            <w:pPr>
              <w:pStyle w:val="LO-normal"/>
              <w:widowControl w:val="0"/>
              <w:jc w:val="center"/>
            </w:pPr>
            <w:r>
              <w:rPr>
                <w:sz w:val="20"/>
                <w:szCs w:val="20"/>
              </w:rPr>
              <w:t>P</w:t>
            </w:r>
          </w:p>
        </w:tc>
      </w:tr>
      <w:tr w:rsidR="001943F2" w14:paraId="55DFA9DE" w14:textId="77777777" w:rsidTr="00D81E9C">
        <w:trPr>
          <w:cantSplit/>
        </w:trPr>
        <w:tc>
          <w:tcPr>
            <w:tcW w:w="565" w:type="dxa"/>
            <w:shd w:val="clear" w:color="auto" w:fill="auto"/>
          </w:tcPr>
          <w:p w14:paraId="7E09B5E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2.102</w:t>
            </w:r>
          </w:p>
        </w:tc>
        <w:tc>
          <w:tcPr>
            <w:tcW w:w="9639" w:type="dxa"/>
            <w:tcBorders>
              <w:top w:val="single" w:sz="2" w:space="0" w:color="000000"/>
              <w:left w:val="single" w:sz="2" w:space="0" w:color="000000"/>
              <w:bottom w:val="single" w:sz="2" w:space="0" w:color="000000"/>
            </w:tcBorders>
            <w:shd w:val="clear" w:color="auto" w:fill="auto"/>
          </w:tcPr>
          <w:p w14:paraId="55934A2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Tvorba vícezdrojových objednávek – jedna objednávka financována z několika zdrojů, kombinací finančních zdrojů.</w:t>
            </w:r>
          </w:p>
        </w:tc>
        <w:tc>
          <w:tcPr>
            <w:tcW w:w="1134" w:type="dxa"/>
            <w:tcBorders>
              <w:top w:val="single" w:sz="2" w:space="0" w:color="000000"/>
              <w:left w:val="single" w:sz="2" w:space="0" w:color="000000"/>
              <w:bottom w:val="single" w:sz="2" w:space="0" w:color="000000"/>
            </w:tcBorders>
            <w:shd w:val="clear" w:color="auto" w:fill="auto"/>
          </w:tcPr>
          <w:p w14:paraId="0E91D80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3" w:type="dxa"/>
            <w:tcBorders>
              <w:left w:val="single" w:sz="2" w:space="0" w:color="000000"/>
              <w:bottom w:val="single" w:sz="2" w:space="0" w:color="000000"/>
            </w:tcBorders>
            <w:shd w:val="clear" w:color="auto" w:fill="000000" w:themeFill="text1"/>
          </w:tcPr>
          <w:p w14:paraId="0C183332" w14:textId="3B6B6E04"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770CBAD" w14:textId="3259D5CA"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D425C6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BD2FCBD" w14:textId="77777777" w:rsidTr="00D81E9C">
        <w:trPr>
          <w:cantSplit/>
        </w:trPr>
        <w:tc>
          <w:tcPr>
            <w:tcW w:w="565" w:type="dxa"/>
            <w:shd w:val="clear" w:color="auto" w:fill="auto"/>
          </w:tcPr>
          <w:p w14:paraId="00848A4F"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2.103</w:t>
            </w:r>
          </w:p>
        </w:tc>
        <w:tc>
          <w:tcPr>
            <w:tcW w:w="9639" w:type="dxa"/>
            <w:tcBorders>
              <w:top w:val="single" w:sz="2" w:space="0" w:color="000000"/>
              <w:left w:val="single" w:sz="2" w:space="0" w:color="000000"/>
              <w:bottom w:val="single" w:sz="2" w:space="0" w:color="000000"/>
            </w:tcBorders>
          </w:tcPr>
          <w:p w14:paraId="77BAB84F"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Slučování objednávek – několik vytvořených objednávek různých žadatelů sloučit pod jednu společnou objednávku, která je odesílána dodavateli, a jejich následné provázání na likvidaci faktur dle původních objednávek a zdrojů.</w:t>
            </w:r>
          </w:p>
        </w:tc>
        <w:tc>
          <w:tcPr>
            <w:tcW w:w="1134" w:type="dxa"/>
            <w:tcBorders>
              <w:top w:val="single" w:sz="2" w:space="0" w:color="000000"/>
              <w:left w:val="single" w:sz="2" w:space="0" w:color="000000"/>
              <w:bottom w:val="single" w:sz="2" w:space="0" w:color="000000"/>
            </w:tcBorders>
          </w:tcPr>
          <w:p w14:paraId="513DB71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3" w:type="dxa"/>
            <w:tcBorders>
              <w:left w:val="single" w:sz="2" w:space="0" w:color="000000"/>
              <w:bottom w:val="single" w:sz="2" w:space="0" w:color="000000"/>
            </w:tcBorders>
            <w:shd w:val="clear" w:color="auto" w:fill="000000" w:themeFill="text1"/>
          </w:tcPr>
          <w:p w14:paraId="47A50308" w14:textId="7596CB3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0722D6A" w14:textId="23685BCF"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tcPr>
          <w:p w14:paraId="5744F76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8D70E0D" w14:textId="77777777" w:rsidTr="00D81E9C">
        <w:trPr>
          <w:cantSplit/>
        </w:trPr>
        <w:tc>
          <w:tcPr>
            <w:tcW w:w="565" w:type="dxa"/>
            <w:shd w:val="clear" w:color="auto" w:fill="auto"/>
          </w:tcPr>
          <w:p w14:paraId="3836907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2.104</w:t>
            </w:r>
          </w:p>
        </w:tc>
        <w:tc>
          <w:tcPr>
            <w:tcW w:w="9639" w:type="dxa"/>
            <w:tcBorders>
              <w:top w:val="single" w:sz="2" w:space="0" w:color="000000"/>
              <w:left w:val="single" w:sz="2" w:space="0" w:color="000000"/>
              <w:bottom w:val="single" w:sz="2" w:space="0" w:color="000000"/>
            </w:tcBorders>
            <w:shd w:val="clear" w:color="auto" w:fill="auto"/>
          </w:tcPr>
          <w:p w14:paraId="2051DD3C" w14:textId="77777777" w:rsidR="001943F2" w:rsidRDefault="005358E3">
            <w:pPr>
              <w:widowControl w:val="0"/>
              <w:suppressAutoHyphens w:val="0"/>
              <w:spacing w:before="0"/>
            </w:pPr>
            <w:r>
              <w:rPr>
                <w:rFonts w:ascii="Arial" w:hAnsi="Arial" w:cs="Arial"/>
                <w:sz w:val="20"/>
                <w:szCs w:val="20"/>
                <w:lang w:eastAsia="en-US"/>
              </w:rPr>
              <w:t>Vazba žádanek/objednávek na rozpočty, na veřejné zakázky (CPV) a na evidenci smluv. Upozornění na překročení finančního limitu již v okamžiku zadání zdroje a částky do žádanky. Blokace po schválení žádanky příkazcem a správcem (vznik objednávky).</w:t>
            </w:r>
          </w:p>
        </w:tc>
        <w:tc>
          <w:tcPr>
            <w:tcW w:w="1134" w:type="dxa"/>
            <w:tcBorders>
              <w:top w:val="single" w:sz="2" w:space="0" w:color="000000"/>
              <w:left w:val="single" w:sz="2" w:space="0" w:color="000000"/>
              <w:bottom w:val="single" w:sz="2" w:space="0" w:color="000000"/>
            </w:tcBorders>
            <w:shd w:val="clear" w:color="auto" w:fill="auto"/>
          </w:tcPr>
          <w:p w14:paraId="7FA107C2"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5FB389D2" w14:textId="14A27DA5" w:rsidR="001943F2" w:rsidRDefault="001943F2">
            <w:pPr>
              <w:widowControl w:val="0"/>
              <w:suppressAutoHyphens w:val="0"/>
              <w:spacing w:before="0"/>
              <w:jc w:val="center"/>
            </w:pPr>
          </w:p>
        </w:tc>
        <w:tc>
          <w:tcPr>
            <w:tcW w:w="1134" w:type="dxa"/>
            <w:tcBorders>
              <w:left w:val="single" w:sz="2" w:space="0" w:color="000000"/>
              <w:bottom w:val="single" w:sz="2" w:space="0" w:color="000000"/>
            </w:tcBorders>
            <w:shd w:val="clear" w:color="auto" w:fill="000000" w:themeFill="text1"/>
          </w:tcPr>
          <w:p w14:paraId="05BB304F" w14:textId="34FE2371"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938F33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BF057AE" w14:textId="77777777" w:rsidTr="00D81E9C">
        <w:trPr>
          <w:cantSplit/>
        </w:trPr>
        <w:tc>
          <w:tcPr>
            <w:tcW w:w="565" w:type="dxa"/>
            <w:shd w:val="clear" w:color="auto" w:fill="auto"/>
          </w:tcPr>
          <w:p w14:paraId="0D42BB74"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2.105</w:t>
            </w:r>
          </w:p>
        </w:tc>
        <w:tc>
          <w:tcPr>
            <w:tcW w:w="9639" w:type="dxa"/>
            <w:tcBorders>
              <w:top w:val="single" w:sz="2" w:space="0" w:color="000000"/>
              <w:left w:val="single" w:sz="2" w:space="0" w:color="000000"/>
              <w:bottom w:val="single" w:sz="2" w:space="0" w:color="000000"/>
            </w:tcBorders>
            <w:shd w:val="clear" w:color="auto" w:fill="auto"/>
          </w:tcPr>
          <w:p w14:paraId="541E037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Vazba objednávek a faktur (předběžná blokace se mění na skutečné čerpání dle účetních zápisů), objednávek a rámcových smluv (předběžná blokace smlouvou se mění na předběžnou blokaci konkrétní objednávkou).</w:t>
            </w:r>
          </w:p>
        </w:tc>
        <w:tc>
          <w:tcPr>
            <w:tcW w:w="1134" w:type="dxa"/>
            <w:tcBorders>
              <w:top w:val="single" w:sz="2" w:space="0" w:color="000000"/>
              <w:left w:val="single" w:sz="2" w:space="0" w:color="000000"/>
              <w:bottom w:val="single" w:sz="2" w:space="0" w:color="000000"/>
            </w:tcBorders>
            <w:shd w:val="clear" w:color="auto" w:fill="auto"/>
          </w:tcPr>
          <w:p w14:paraId="1E78D50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1C909E92" w14:textId="74B1E22B"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3200FA4" w14:textId="38BAE361"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005072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A8BAF16" w14:textId="77777777" w:rsidTr="00D81E9C">
        <w:trPr>
          <w:cantSplit/>
        </w:trPr>
        <w:tc>
          <w:tcPr>
            <w:tcW w:w="565" w:type="dxa"/>
            <w:shd w:val="clear" w:color="auto" w:fill="auto"/>
          </w:tcPr>
          <w:p w14:paraId="5E60995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2.106</w:t>
            </w:r>
          </w:p>
        </w:tc>
        <w:tc>
          <w:tcPr>
            <w:tcW w:w="9639" w:type="dxa"/>
            <w:tcBorders>
              <w:top w:val="single" w:sz="2" w:space="0" w:color="000000"/>
              <w:left w:val="single" w:sz="2" w:space="0" w:color="000000"/>
              <w:bottom w:val="single" w:sz="2" w:space="0" w:color="000000"/>
            </w:tcBorders>
            <w:shd w:val="clear" w:color="auto" w:fill="auto"/>
          </w:tcPr>
          <w:p w14:paraId="3AE82E8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Objednávky k rámcovým smlouvám, postupné uvolnění blokace, vazba na veřejné zakázky, tendry.</w:t>
            </w:r>
          </w:p>
        </w:tc>
        <w:tc>
          <w:tcPr>
            <w:tcW w:w="1134" w:type="dxa"/>
            <w:tcBorders>
              <w:top w:val="single" w:sz="2" w:space="0" w:color="000000"/>
              <w:left w:val="single" w:sz="2" w:space="0" w:color="000000"/>
              <w:bottom w:val="single" w:sz="2" w:space="0" w:color="000000"/>
            </w:tcBorders>
            <w:shd w:val="clear" w:color="auto" w:fill="auto"/>
          </w:tcPr>
          <w:p w14:paraId="784D84D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50ED6AB1" w14:textId="621A36EB"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3F22F2A0" w14:textId="673E74F8"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AC2B44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E2242BC" w14:textId="77777777" w:rsidTr="00D81E9C">
        <w:trPr>
          <w:cantSplit/>
        </w:trPr>
        <w:tc>
          <w:tcPr>
            <w:tcW w:w="565" w:type="dxa"/>
            <w:shd w:val="clear" w:color="auto" w:fill="auto"/>
          </w:tcPr>
          <w:p w14:paraId="3BC8B2E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2.107</w:t>
            </w:r>
          </w:p>
        </w:tc>
        <w:tc>
          <w:tcPr>
            <w:tcW w:w="9639" w:type="dxa"/>
            <w:tcBorders>
              <w:top w:val="single" w:sz="2" w:space="0" w:color="000000"/>
              <w:left w:val="single" w:sz="2" w:space="0" w:color="000000"/>
              <w:bottom w:val="single" w:sz="2" w:space="0" w:color="000000"/>
            </w:tcBorders>
            <w:shd w:val="clear" w:color="auto" w:fill="auto"/>
          </w:tcPr>
          <w:p w14:paraId="1D847F4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modifikace textů na objednávce.</w:t>
            </w:r>
          </w:p>
        </w:tc>
        <w:tc>
          <w:tcPr>
            <w:tcW w:w="1134" w:type="dxa"/>
            <w:tcBorders>
              <w:top w:val="single" w:sz="2" w:space="0" w:color="000000"/>
              <w:left w:val="single" w:sz="2" w:space="0" w:color="000000"/>
              <w:bottom w:val="single" w:sz="2" w:space="0" w:color="000000"/>
            </w:tcBorders>
            <w:shd w:val="clear" w:color="auto" w:fill="auto"/>
          </w:tcPr>
          <w:p w14:paraId="7F133FB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20817FBE" w14:textId="492D14A9"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30E7185" w14:textId="22B9B3A2"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C25B87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BFCD65E" w14:textId="77777777" w:rsidTr="00D81E9C">
        <w:trPr>
          <w:cantSplit/>
        </w:trPr>
        <w:tc>
          <w:tcPr>
            <w:tcW w:w="565" w:type="dxa"/>
            <w:shd w:val="clear" w:color="auto" w:fill="auto"/>
          </w:tcPr>
          <w:p w14:paraId="1367053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2.108</w:t>
            </w:r>
          </w:p>
        </w:tc>
        <w:tc>
          <w:tcPr>
            <w:tcW w:w="9639" w:type="dxa"/>
            <w:tcBorders>
              <w:top w:val="single" w:sz="2" w:space="0" w:color="000000"/>
              <w:left w:val="single" w:sz="2" w:space="0" w:color="000000"/>
              <w:bottom w:val="single" w:sz="2" w:space="0" w:color="000000"/>
            </w:tcBorders>
            <w:shd w:val="clear" w:color="auto" w:fill="auto"/>
          </w:tcPr>
          <w:p w14:paraId="7240879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Upozornění na objednávky nezařazené do salda podle termínu dodání.</w:t>
            </w:r>
          </w:p>
        </w:tc>
        <w:tc>
          <w:tcPr>
            <w:tcW w:w="1134" w:type="dxa"/>
            <w:tcBorders>
              <w:top w:val="single" w:sz="2" w:space="0" w:color="000000"/>
              <w:left w:val="single" w:sz="2" w:space="0" w:color="000000"/>
              <w:bottom w:val="single" w:sz="2" w:space="0" w:color="000000"/>
            </w:tcBorders>
            <w:shd w:val="clear" w:color="auto" w:fill="auto"/>
          </w:tcPr>
          <w:p w14:paraId="309E9FE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5069E225" w14:textId="48C8539E"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915953D" w14:textId="617E63D2"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1C0AF8F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1DF7652" w14:textId="77777777" w:rsidTr="00D81E9C">
        <w:trPr>
          <w:cantSplit/>
        </w:trPr>
        <w:tc>
          <w:tcPr>
            <w:tcW w:w="565" w:type="dxa"/>
            <w:shd w:val="clear" w:color="auto" w:fill="auto"/>
          </w:tcPr>
          <w:p w14:paraId="5DB8C36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2.109</w:t>
            </w:r>
          </w:p>
        </w:tc>
        <w:tc>
          <w:tcPr>
            <w:tcW w:w="9639" w:type="dxa"/>
            <w:tcBorders>
              <w:top w:val="single" w:sz="2" w:space="0" w:color="000000"/>
              <w:left w:val="single" w:sz="2" w:space="0" w:color="000000"/>
              <w:bottom w:val="single" w:sz="2" w:space="0" w:color="000000"/>
            </w:tcBorders>
            <w:shd w:val="clear" w:color="auto" w:fill="auto"/>
          </w:tcPr>
          <w:p w14:paraId="142DAFA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Vyřazení, hromadné vyřazení neuhrazených nebo částečně uhrazených objednávek ze salda.</w:t>
            </w:r>
          </w:p>
          <w:p w14:paraId="37B91E1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Ukončení nedočerpané objednávky, u které již nebude další čerpání (zrušení blokace rozpočtu).</w:t>
            </w:r>
          </w:p>
        </w:tc>
        <w:tc>
          <w:tcPr>
            <w:tcW w:w="1134" w:type="dxa"/>
            <w:tcBorders>
              <w:top w:val="single" w:sz="2" w:space="0" w:color="000000"/>
              <w:left w:val="single" w:sz="2" w:space="0" w:color="000000"/>
              <w:bottom w:val="single" w:sz="2" w:space="0" w:color="000000"/>
            </w:tcBorders>
            <w:shd w:val="clear" w:color="auto" w:fill="auto"/>
          </w:tcPr>
          <w:p w14:paraId="53C54D6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3" w:type="dxa"/>
            <w:tcBorders>
              <w:left w:val="single" w:sz="2" w:space="0" w:color="000000"/>
              <w:bottom w:val="single" w:sz="2" w:space="0" w:color="000000"/>
            </w:tcBorders>
            <w:shd w:val="clear" w:color="auto" w:fill="000000" w:themeFill="text1"/>
          </w:tcPr>
          <w:p w14:paraId="533810FC" w14:textId="5C343D7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8F06AD7" w14:textId="483CB68E"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A3F850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1C65DED" w14:textId="77777777" w:rsidTr="00D81E9C">
        <w:trPr>
          <w:cantSplit/>
        </w:trPr>
        <w:tc>
          <w:tcPr>
            <w:tcW w:w="565" w:type="dxa"/>
            <w:shd w:val="clear" w:color="auto" w:fill="auto"/>
          </w:tcPr>
          <w:p w14:paraId="54CB0FA4"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2.110</w:t>
            </w:r>
          </w:p>
        </w:tc>
        <w:tc>
          <w:tcPr>
            <w:tcW w:w="9639" w:type="dxa"/>
            <w:tcBorders>
              <w:top w:val="single" w:sz="2" w:space="0" w:color="000000"/>
              <w:left w:val="single" w:sz="2" w:space="0" w:color="000000"/>
              <w:bottom w:val="single" w:sz="2" w:space="0" w:color="000000"/>
            </w:tcBorders>
            <w:shd w:val="clear" w:color="auto" w:fill="auto"/>
          </w:tcPr>
          <w:p w14:paraId="0D23D6FB"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Možnost výjimečné změny ceny (navýšení, snížení) objednávky určeným pracovníkem nákupu.</w:t>
            </w:r>
          </w:p>
        </w:tc>
        <w:tc>
          <w:tcPr>
            <w:tcW w:w="1134" w:type="dxa"/>
            <w:tcBorders>
              <w:top w:val="single" w:sz="2" w:space="0" w:color="000000"/>
              <w:left w:val="single" w:sz="2" w:space="0" w:color="000000"/>
              <w:bottom w:val="single" w:sz="2" w:space="0" w:color="000000"/>
            </w:tcBorders>
            <w:shd w:val="clear" w:color="auto" w:fill="auto"/>
          </w:tcPr>
          <w:p w14:paraId="32FB0AD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63DBA1A9" w14:textId="0DDA114D"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BD5BC23" w14:textId="5B274DA1"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19F928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FA4106A" w14:textId="77777777" w:rsidTr="00D81E9C">
        <w:trPr>
          <w:cantSplit/>
        </w:trPr>
        <w:tc>
          <w:tcPr>
            <w:tcW w:w="565" w:type="dxa"/>
            <w:shd w:val="clear" w:color="auto" w:fill="auto"/>
          </w:tcPr>
          <w:p w14:paraId="620E2F1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2.111</w:t>
            </w:r>
          </w:p>
        </w:tc>
        <w:tc>
          <w:tcPr>
            <w:tcW w:w="9639" w:type="dxa"/>
            <w:tcBorders>
              <w:top w:val="single" w:sz="2" w:space="0" w:color="000000"/>
              <w:left w:val="single" w:sz="2" w:space="0" w:color="000000"/>
              <w:bottom w:val="single" w:sz="2" w:space="0" w:color="000000"/>
            </w:tcBorders>
            <w:shd w:val="clear" w:color="auto" w:fill="auto"/>
          </w:tcPr>
          <w:p w14:paraId="5531E8C3"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Možnost vytvoření nové žádanky/objednávky kopií stávající objednávky.</w:t>
            </w:r>
          </w:p>
        </w:tc>
        <w:tc>
          <w:tcPr>
            <w:tcW w:w="1134" w:type="dxa"/>
            <w:tcBorders>
              <w:top w:val="single" w:sz="2" w:space="0" w:color="000000"/>
              <w:left w:val="single" w:sz="2" w:space="0" w:color="000000"/>
              <w:bottom w:val="single" w:sz="2" w:space="0" w:color="000000"/>
            </w:tcBorders>
            <w:shd w:val="clear" w:color="auto" w:fill="auto"/>
          </w:tcPr>
          <w:p w14:paraId="76BB656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0E2DA464" w14:textId="1C4B1218"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8085BEF" w14:textId="01D67B76"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3BB9DD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F3AF158" w14:textId="77777777" w:rsidTr="00D81E9C">
        <w:trPr>
          <w:cantSplit/>
        </w:trPr>
        <w:tc>
          <w:tcPr>
            <w:tcW w:w="565" w:type="dxa"/>
            <w:shd w:val="clear" w:color="auto" w:fill="auto"/>
          </w:tcPr>
          <w:p w14:paraId="24165FE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2.112</w:t>
            </w:r>
          </w:p>
        </w:tc>
        <w:tc>
          <w:tcPr>
            <w:tcW w:w="9639" w:type="dxa"/>
            <w:tcBorders>
              <w:top w:val="single" w:sz="2" w:space="0" w:color="000000"/>
              <w:left w:val="single" w:sz="2" w:space="0" w:color="000000"/>
              <w:bottom w:val="single" w:sz="2" w:space="0" w:color="000000"/>
            </w:tcBorders>
            <w:shd w:val="clear" w:color="auto" w:fill="auto"/>
          </w:tcPr>
          <w:p w14:paraId="096A70B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Saldo objednávky po spárování s fakturou nesmí jít do záporu.</w:t>
            </w:r>
          </w:p>
        </w:tc>
        <w:tc>
          <w:tcPr>
            <w:tcW w:w="1134" w:type="dxa"/>
            <w:tcBorders>
              <w:top w:val="single" w:sz="2" w:space="0" w:color="000000"/>
              <w:left w:val="single" w:sz="2" w:space="0" w:color="000000"/>
              <w:bottom w:val="single" w:sz="2" w:space="0" w:color="000000"/>
            </w:tcBorders>
            <w:shd w:val="clear" w:color="auto" w:fill="auto"/>
          </w:tcPr>
          <w:p w14:paraId="53722A9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5DD8B919" w14:textId="6FFB5CE0"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5E41D08B" w14:textId="0701ED5A"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1DEA43E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3B4F58E" w14:textId="77777777" w:rsidTr="00D81E9C">
        <w:trPr>
          <w:cantSplit/>
        </w:trPr>
        <w:tc>
          <w:tcPr>
            <w:tcW w:w="565" w:type="dxa"/>
            <w:shd w:val="clear" w:color="auto" w:fill="auto"/>
          </w:tcPr>
          <w:p w14:paraId="5349984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2.113</w:t>
            </w:r>
          </w:p>
        </w:tc>
        <w:tc>
          <w:tcPr>
            <w:tcW w:w="9639" w:type="dxa"/>
            <w:tcBorders>
              <w:top w:val="single" w:sz="2" w:space="0" w:color="000000"/>
              <w:left w:val="single" w:sz="2" w:space="0" w:color="000000"/>
              <w:bottom w:val="single" w:sz="2" w:space="0" w:color="000000"/>
            </w:tcBorders>
            <w:shd w:val="clear" w:color="auto" w:fill="auto"/>
          </w:tcPr>
          <w:p w14:paraId="4964D249"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Objednávky v cizí měně včetně automatického přepočtu do CZK podle aktuálního kurzu ČNB.</w:t>
            </w:r>
          </w:p>
        </w:tc>
        <w:tc>
          <w:tcPr>
            <w:tcW w:w="1134" w:type="dxa"/>
            <w:tcBorders>
              <w:top w:val="single" w:sz="2" w:space="0" w:color="000000"/>
              <w:left w:val="single" w:sz="2" w:space="0" w:color="000000"/>
              <w:bottom w:val="single" w:sz="2" w:space="0" w:color="000000"/>
            </w:tcBorders>
            <w:shd w:val="clear" w:color="auto" w:fill="auto"/>
          </w:tcPr>
          <w:p w14:paraId="3BE40E3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3" w:type="dxa"/>
            <w:tcBorders>
              <w:left w:val="single" w:sz="2" w:space="0" w:color="000000"/>
              <w:bottom w:val="single" w:sz="2" w:space="0" w:color="000000"/>
            </w:tcBorders>
            <w:shd w:val="clear" w:color="auto" w:fill="000000" w:themeFill="text1"/>
          </w:tcPr>
          <w:p w14:paraId="370229B3" w14:textId="055145BE"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69068A12" w14:textId="1926ECA5"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AEBD0C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4AE4CB4" w14:textId="77777777" w:rsidTr="00D81E9C">
        <w:trPr>
          <w:cantSplit/>
        </w:trPr>
        <w:tc>
          <w:tcPr>
            <w:tcW w:w="565" w:type="dxa"/>
            <w:shd w:val="clear" w:color="auto" w:fill="auto"/>
          </w:tcPr>
          <w:p w14:paraId="503CEFD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2.114</w:t>
            </w:r>
          </w:p>
        </w:tc>
        <w:tc>
          <w:tcPr>
            <w:tcW w:w="9639" w:type="dxa"/>
            <w:tcBorders>
              <w:top w:val="single" w:sz="2" w:space="0" w:color="000000"/>
              <w:left w:val="single" w:sz="2" w:space="0" w:color="000000"/>
              <w:bottom w:val="single" w:sz="2" w:space="0" w:color="000000"/>
            </w:tcBorders>
            <w:shd w:val="clear" w:color="auto" w:fill="auto"/>
          </w:tcPr>
          <w:p w14:paraId="4CCA389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zveřejňování objednávek v ISRS (zohlednění požadavků GDPR).</w:t>
            </w:r>
          </w:p>
        </w:tc>
        <w:tc>
          <w:tcPr>
            <w:tcW w:w="1134" w:type="dxa"/>
            <w:tcBorders>
              <w:top w:val="single" w:sz="2" w:space="0" w:color="000000"/>
              <w:left w:val="single" w:sz="2" w:space="0" w:color="000000"/>
              <w:bottom w:val="single" w:sz="2" w:space="0" w:color="000000"/>
            </w:tcBorders>
            <w:shd w:val="clear" w:color="auto" w:fill="auto"/>
          </w:tcPr>
          <w:p w14:paraId="04E8D94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33" w:type="dxa"/>
            <w:tcBorders>
              <w:left w:val="single" w:sz="2" w:space="0" w:color="000000"/>
              <w:bottom w:val="single" w:sz="2" w:space="0" w:color="000000"/>
            </w:tcBorders>
            <w:shd w:val="clear" w:color="auto" w:fill="000000" w:themeFill="text1"/>
          </w:tcPr>
          <w:p w14:paraId="73E396DC" w14:textId="3FEF6B8E"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D1F669C" w14:textId="19ED4EA9"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8B0761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C5358D1" w14:textId="77777777" w:rsidTr="00D81E9C">
        <w:trPr>
          <w:cantSplit/>
        </w:trPr>
        <w:tc>
          <w:tcPr>
            <w:tcW w:w="565" w:type="dxa"/>
            <w:shd w:val="clear" w:color="auto" w:fill="auto"/>
          </w:tcPr>
          <w:p w14:paraId="0DC1902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2.115</w:t>
            </w:r>
          </w:p>
        </w:tc>
        <w:tc>
          <w:tcPr>
            <w:tcW w:w="9639" w:type="dxa"/>
            <w:tcBorders>
              <w:top w:val="single" w:sz="2" w:space="0" w:color="000000"/>
              <w:left w:val="single" w:sz="2" w:space="0" w:color="000000"/>
              <w:bottom w:val="single" w:sz="2" w:space="0" w:color="000000"/>
            </w:tcBorders>
            <w:shd w:val="clear" w:color="auto" w:fill="auto"/>
          </w:tcPr>
          <w:p w14:paraId="55C2E35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Volitelně uvedení ceny na objednávce bez DPH a s DPH.</w:t>
            </w:r>
          </w:p>
        </w:tc>
        <w:tc>
          <w:tcPr>
            <w:tcW w:w="1134" w:type="dxa"/>
            <w:tcBorders>
              <w:top w:val="single" w:sz="2" w:space="0" w:color="000000"/>
              <w:left w:val="single" w:sz="2" w:space="0" w:color="000000"/>
              <w:bottom w:val="single" w:sz="2" w:space="0" w:color="000000"/>
            </w:tcBorders>
            <w:shd w:val="clear" w:color="auto" w:fill="auto"/>
          </w:tcPr>
          <w:p w14:paraId="3098073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3" w:type="dxa"/>
            <w:tcBorders>
              <w:left w:val="single" w:sz="2" w:space="0" w:color="000000"/>
              <w:bottom w:val="single" w:sz="2" w:space="0" w:color="000000"/>
            </w:tcBorders>
            <w:shd w:val="clear" w:color="auto" w:fill="000000" w:themeFill="text1"/>
          </w:tcPr>
          <w:p w14:paraId="535908C4" w14:textId="539F2D88"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9B22DDC" w14:textId="5EFE0F56"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395FE8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5834315" w14:textId="77777777" w:rsidTr="00D81E9C">
        <w:trPr>
          <w:cantSplit/>
        </w:trPr>
        <w:tc>
          <w:tcPr>
            <w:tcW w:w="565" w:type="dxa"/>
            <w:shd w:val="clear" w:color="auto" w:fill="auto"/>
          </w:tcPr>
          <w:p w14:paraId="74830B7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2.116</w:t>
            </w:r>
          </w:p>
        </w:tc>
        <w:tc>
          <w:tcPr>
            <w:tcW w:w="9639" w:type="dxa"/>
            <w:tcBorders>
              <w:top w:val="single" w:sz="2" w:space="0" w:color="000000"/>
              <w:left w:val="single" w:sz="2" w:space="0" w:color="000000"/>
              <w:bottom w:val="single" w:sz="2" w:space="0" w:color="000000"/>
            </w:tcBorders>
            <w:shd w:val="clear" w:color="auto" w:fill="auto"/>
          </w:tcPr>
          <w:p w14:paraId="625C91C6" w14:textId="77777777" w:rsidR="001943F2" w:rsidRDefault="005358E3">
            <w:pPr>
              <w:widowControl w:val="0"/>
              <w:suppressAutoHyphens w:val="0"/>
              <w:spacing w:before="0"/>
            </w:pPr>
            <w:r>
              <w:rPr>
                <w:rFonts w:ascii="Arial" w:hAnsi="Arial" w:cs="Arial"/>
                <w:sz w:val="20"/>
                <w:szCs w:val="20"/>
                <w:lang w:eastAsia="en-US"/>
              </w:rPr>
              <w:t>Možnost párovat smlouvu k objednávkám.</w:t>
            </w:r>
          </w:p>
        </w:tc>
        <w:tc>
          <w:tcPr>
            <w:tcW w:w="1134" w:type="dxa"/>
            <w:tcBorders>
              <w:top w:val="single" w:sz="2" w:space="0" w:color="000000"/>
              <w:left w:val="single" w:sz="2" w:space="0" w:color="000000"/>
              <w:bottom w:val="single" w:sz="2" w:space="0" w:color="000000"/>
            </w:tcBorders>
            <w:shd w:val="clear" w:color="auto" w:fill="auto"/>
          </w:tcPr>
          <w:p w14:paraId="14515158"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0EAA4C7A" w14:textId="27A1BE15" w:rsidR="001943F2" w:rsidRDefault="001943F2">
            <w:pPr>
              <w:widowControl w:val="0"/>
              <w:suppressAutoHyphens w:val="0"/>
              <w:spacing w:before="0"/>
              <w:jc w:val="center"/>
            </w:pPr>
          </w:p>
        </w:tc>
        <w:tc>
          <w:tcPr>
            <w:tcW w:w="1134" w:type="dxa"/>
            <w:tcBorders>
              <w:left w:val="single" w:sz="2" w:space="0" w:color="000000"/>
              <w:bottom w:val="single" w:sz="2" w:space="0" w:color="000000"/>
            </w:tcBorders>
            <w:shd w:val="clear" w:color="auto" w:fill="000000" w:themeFill="text1"/>
          </w:tcPr>
          <w:p w14:paraId="36449DF1" w14:textId="1CA2ABB3"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016BF42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B8A9C18" w14:textId="77777777" w:rsidTr="00D81E9C">
        <w:trPr>
          <w:cantSplit/>
        </w:trPr>
        <w:tc>
          <w:tcPr>
            <w:tcW w:w="565" w:type="dxa"/>
            <w:shd w:val="clear" w:color="auto" w:fill="auto"/>
          </w:tcPr>
          <w:p w14:paraId="37B1433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2.117</w:t>
            </w:r>
          </w:p>
        </w:tc>
        <w:tc>
          <w:tcPr>
            <w:tcW w:w="9639" w:type="dxa"/>
            <w:tcBorders>
              <w:top w:val="single" w:sz="2" w:space="0" w:color="000000"/>
              <w:left w:val="single" w:sz="2" w:space="0" w:color="000000"/>
              <w:bottom w:val="single" w:sz="2" w:space="0" w:color="000000"/>
            </w:tcBorders>
            <w:shd w:val="clear" w:color="auto" w:fill="E8EAF6"/>
          </w:tcPr>
          <w:p w14:paraId="266C5801" w14:textId="77777777" w:rsidR="001943F2" w:rsidRDefault="005358E3">
            <w:pPr>
              <w:widowControl w:val="0"/>
              <w:suppressAutoHyphens w:val="0"/>
              <w:spacing w:before="0"/>
            </w:pPr>
            <w:r>
              <w:rPr>
                <w:rFonts w:ascii="Arial" w:hAnsi="Arial" w:cs="Arial"/>
                <w:sz w:val="20"/>
                <w:szCs w:val="20"/>
                <w:lang w:eastAsia="en-US"/>
              </w:rPr>
              <w:t>Sledování přijatých objednávek.</w:t>
            </w:r>
          </w:p>
        </w:tc>
        <w:tc>
          <w:tcPr>
            <w:tcW w:w="1134" w:type="dxa"/>
            <w:tcBorders>
              <w:top w:val="single" w:sz="2" w:space="0" w:color="000000"/>
              <w:left w:val="single" w:sz="2" w:space="0" w:color="000000"/>
              <w:bottom w:val="single" w:sz="2" w:space="0" w:color="000000"/>
            </w:tcBorders>
            <w:shd w:val="clear" w:color="auto" w:fill="E8EAF6"/>
          </w:tcPr>
          <w:p w14:paraId="2578F761" w14:textId="77777777" w:rsidR="001943F2" w:rsidRDefault="005358E3">
            <w:pPr>
              <w:widowControl w:val="0"/>
              <w:suppressAutoHyphens w:val="0"/>
              <w:spacing w:before="0"/>
              <w:jc w:val="center"/>
            </w:pPr>
            <w:r>
              <w:rPr>
                <w:rFonts w:ascii="Arial" w:hAnsi="Arial" w:cs="Arial"/>
                <w:sz w:val="20"/>
                <w:szCs w:val="20"/>
                <w:lang w:eastAsia="en-US"/>
              </w:rPr>
              <w:t>8</w:t>
            </w:r>
          </w:p>
        </w:tc>
        <w:tc>
          <w:tcPr>
            <w:tcW w:w="1133" w:type="dxa"/>
            <w:tcBorders>
              <w:left w:val="single" w:sz="2" w:space="0" w:color="000000"/>
              <w:bottom w:val="single" w:sz="2" w:space="0" w:color="000000"/>
            </w:tcBorders>
            <w:shd w:val="clear" w:color="auto" w:fill="000000" w:themeFill="text1"/>
          </w:tcPr>
          <w:p w14:paraId="2CB715FD" w14:textId="0305ED1F" w:rsidR="001943F2" w:rsidRDefault="001943F2">
            <w:pPr>
              <w:widowControl w:val="0"/>
              <w:suppressAutoHyphens w:val="0"/>
              <w:spacing w:before="0"/>
              <w:jc w:val="center"/>
            </w:pPr>
          </w:p>
        </w:tc>
        <w:tc>
          <w:tcPr>
            <w:tcW w:w="1134" w:type="dxa"/>
            <w:tcBorders>
              <w:left w:val="single" w:sz="2" w:space="0" w:color="000000"/>
              <w:bottom w:val="single" w:sz="2" w:space="0" w:color="000000"/>
            </w:tcBorders>
            <w:shd w:val="clear" w:color="auto" w:fill="000000" w:themeFill="text1"/>
          </w:tcPr>
          <w:p w14:paraId="06D344E9" w14:textId="77777777" w:rsidR="001943F2" w:rsidRDefault="001943F2">
            <w:pPr>
              <w:widowControl w:val="0"/>
              <w:suppressAutoHyphens w:val="0"/>
              <w:spacing w:before="0"/>
              <w:jc w:val="cente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7207426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23821061" w14:textId="77777777" w:rsidTr="00D81E9C">
        <w:trPr>
          <w:cantSplit/>
        </w:trPr>
        <w:tc>
          <w:tcPr>
            <w:tcW w:w="565" w:type="dxa"/>
            <w:shd w:val="clear" w:color="auto" w:fill="auto"/>
          </w:tcPr>
          <w:p w14:paraId="2F930D2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2.118</w:t>
            </w:r>
          </w:p>
        </w:tc>
        <w:tc>
          <w:tcPr>
            <w:tcW w:w="9639" w:type="dxa"/>
            <w:tcBorders>
              <w:top w:val="single" w:sz="2" w:space="0" w:color="000000"/>
              <w:left w:val="single" w:sz="2" w:space="0" w:color="000000"/>
              <w:bottom w:val="single" w:sz="2" w:space="0" w:color="000000"/>
            </w:tcBorders>
            <w:shd w:val="clear" w:color="auto" w:fill="auto"/>
          </w:tcPr>
          <w:p w14:paraId="376D43A0" w14:textId="77777777" w:rsidR="001943F2" w:rsidRDefault="005358E3">
            <w:pPr>
              <w:widowControl w:val="0"/>
              <w:suppressAutoHyphens w:val="0"/>
              <w:spacing w:before="0"/>
              <w:rPr>
                <w:rFonts w:ascii="Arial" w:hAnsi="Arial" w:cs="Arial"/>
                <w:szCs w:val="20"/>
              </w:rPr>
            </w:pP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schvalování objednávky. Přímo z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možnost náhledu na rozpočet (proklik).</w:t>
            </w:r>
          </w:p>
        </w:tc>
        <w:tc>
          <w:tcPr>
            <w:tcW w:w="1134" w:type="dxa"/>
            <w:tcBorders>
              <w:top w:val="single" w:sz="2" w:space="0" w:color="000000"/>
              <w:left w:val="single" w:sz="2" w:space="0" w:color="000000"/>
              <w:bottom w:val="single" w:sz="2" w:space="0" w:color="000000"/>
            </w:tcBorders>
            <w:shd w:val="clear" w:color="auto" w:fill="auto"/>
          </w:tcPr>
          <w:p w14:paraId="75C8278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1AA0DD5B" w14:textId="14BC01A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8589CD7" w14:textId="1566684D"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A85A11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7D7D174" w14:textId="77777777" w:rsidTr="00D81E9C">
        <w:trPr>
          <w:cantSplit/>
        </w:trPr>
        <w:tc>
          <w:tcPr>
            <w:tcW w:w="565" w:type="dxa"/>
            <w:shd w:val="clear" w:color="auto" w:fill="auto"/>
          </w:tcPr>
          <w:p w14:paraId="4FBB19F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2.119</w:t>
            </w:r>
          </w:p>
        </w:tc>
        <w:tc>
          <w:tcPr>
            <w:tcW w:w="9639" w:type="dxa"/>
            <w:tcBorders>
              <w:left w:val="single" w:sz="2" w:space="0" w:color="000000"/>
              <w:bottom w:val="single" w:sz="2" w:space="0" w:color="000000"/>
            </w:tcBorders>
            <w:shd w:val="clear" w:color="auto" w:fill="E8EAF6"/>
          </w:tcPr>
          <w:p w14:paraId="57E0634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Na objednávku vygenerovanou ve formátu </w:t>
            </w:r>
            <w:proofErr w:type="spellStart"/>
            <w:r>
              <w:rPr>
                <w:rFonts w:ascii="Arial" w:hAnsi="Arial" w:cs="Arial"/>
                <w:sz w:val="20"/>
                <w:szCs w:val="20"/>
                <w:lang w:eastAsia="en-US"/>
              </w:rPr>
              <w:t>pdf</w:t>
            </w:r>
            <w:proofErr w:type="spellEnd"/>
            <w:r>
              <w:rPr>
                <w:rFonts w:ascii="Arial" w:hAnsi="Arial" w:cs="Arial"/>
                <w:sz w:val="20"/>
                <w:szCs w:val="20"/>
                <w:lang w:eastAsia="en-US"/>
              </w:rPr>
              <w:t xml:space="preserve"> je možné v systému EIS doplnit elektronický podpis (bez nutnosti podpis doplňovat po otevření </w:t>
            </w:r>
            <w:proofErr w:type="spellStart"/>
            <w:r>
              <w:rPr>
                <w:rFonts w:ascii="Arial" w:hAnsi="Arial" w:cs="Arial"/>
                <w:sz w:val="20"/>
                <w:szCs w:val="20"/>
                <w:lang w:eastAsia="en-US"/>
              </w:rPr>
              <w:t>pdf</w:t>
            </w:r>
            <w:proofErr w:type="spellEnd"/>
            <w:r>
              <w:rPr>
                <w:rFonts w:ascii="Arial" w:hAnsi="Arial" w:cs="Arial"/>
                <w:sz w:val="20"/>
                <w:szCs w:val="20"/>
                <w:lang w:eastAsia="en-US"/>
              </w:rPr>
              <w:t xml:space="preserve"> souboru).</w:t>
            </w:r>
          </w:p>
        </w:tc>
        <w:tc>
          <w:tcPr>
            <w:tcW w:w="1134" w:type="dxa"/>
            <w:tcBorders>
              <w:left w:val="single" w:sz="2" w:space="0" w:color="000000"/>
              <w:bottom w:val="single" w:sz="2" w:space="0" w:color="000000"/>
            </w:tcBorders>
            <w:shd w:val="clear" w:color="auto" w:fill="E8EAF6"/>
          </w:tcPr>
          <w:p w14:paraId="564CDA3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5D5BE710" w14:textId="0B975C0D"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9BC396A" w14:textId="77777777"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E8EAF6"/>
          </w:tcPr>
          <w:p w14:paraId="34F360D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2A49ECC8" w14:textId="77777777">
        <w:trPr>
          <w:cantSplit/>
        </w:trPr>
        <w:tc>
          <w:tcPr>
            <w:tcW w:w="565" w:type="dxa"/>
            <w:shd w:val="clear" w:color="auto" w:fill="auto"/>
          </w:tcPr>
          <w:p w14:paraId="2D8B40CF"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9" w:type="dxa"/>
            <w:shd w:val="clear" w:color="auto" w:fill="auto"/>
          </w:tcPr>
          <w:p w14:paraId="52420DCE"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Smlouvy</w:t>
            </w:r>
          </w:p>
        </w:tc>
        <w:tc>
          <w:tcPr>
            <w:tcW w:w="1134" w:type="dxa"/>
            <w:shd w:val="clear" w:color="auto" w:fill="auto"/>
          </w:tcPr>
          <w:p w14:paraId="4B18720D"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1133" w:type="dxa"/>
            <w:shd w:val="clear" w:color="auto" w:fill="auto"/>
          </w:tcPr>
          <w:p w14:paraId="03DC2AE0"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1134" w:type="dxa"/>
            <w:shd w:val="clear" w:color="auto" w:fill="auto"/>
          </w:tcPr>
          <w:p w14:paraId="30659829" w14:textId="77777777" w:rsidR="001943F2" w:rsidRDefault="001943F2">
            <w:pPr>
              <w:widowControl w:val="0"/>
              <w:suppressAutoHyphens w:val="0"/>
              <w:spacing w:before="0"/>
              <w:jc w:val="right"/>
              <w:rPr>
                <w:rFonts w:ascii="Arial" w:hAnsi="Arial" w:cs="Arial"/>
                <w:color w:val="000000"/>
                <w:sz w:val="20"/>
                <w:szCs w:val="20"/>
                <w:lang w:eastAsia="en-US"/>
              </w:rPr>
            </w:pPr>
          </w:p>
        </w:tc>
        <w:tc>
          <w:tcPr>
            <w:tcW w:w="964" w:type="dxa"/>
            <w:shd w:val="clear" w:color="auto" w:fill="auto"/>
          </w:tcPr>
          <w:p w14:paraId="448B2CFE" w14:textId="77777777" w:rsidR="001943F2" w:rsidRDefault="001943F2">
            <w:pPr>
              <w:widowControl w:val="0"/>
              <w:suppressAutoHyphens w:val="0"/>
              <w:spacing w:before="0"/>
              <w:jc w:val="right"/>
              <w:rPr>
                <w:rFonts w:ascii="Arial" w:hAnsi="Arial" w:cs="Arial"/>
                <w:color w:val="000000"/>
                <w:sz w:val="20"/>
                <w:szCs w:val="20"/>
                <w:lang w:eastAsia="en-US"/>
              </w:rPr>
            </w:pPr>
          </w:p>
        </w:tc>
      </w:tr>
      <w:tr w:rsidR="001943F2" w14:paraId="7937CDAD" w14:textId="77777777" w:rsidTr="00D81E9C">
        <w:trPr>
          <w:cantSplit/>
        </w:trPr>
        <w:tc>
          <w:tcPr>
            <w:tcW w:w="565" w:type="dxa"/>
            <w:shd w:val="clear" w:color="auto" w:fill="auto"/>
          </w:tcPr>
          <w:p w14:paraId="710D8CB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2.120</w:t>
            </w:r>
          </w:p>
        </w:tc>
        <w:tc>
          <w:tcPr>
            <w:tcW w:w="9639" w:type="dxa"/>
            <w:tcBorders>
              <w:top w:val="single" w:sz="2" w:space="0" w:color="000000"/>
              <w:left w:val="single" w:sz="2" w:space="0" w:color="000000"/>
              <w:bottom w:val="single" w:sz="2" w:space="0" w:color="000000"/>
            </w:tcBorders>
            <w:shd w:val="clear" w:color="auto" w:fill="auto"/>
          </w:tcPr>
          <w:p w14:paraId="2FDB72EA"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Evidence smluv a dodatků smluv ústavu s ostatními partnery. Možnost rozlišovat smlouvy podle typů (nájemní, kupní, licenční, </w:t>
            </w:r>
            <w:proofErr w:type="gramStart"/>
            <w:r>
              <w:rPr>
                <w:rFonts w:ascii="Arial" w:hAnsi="Arial" w:cs="Arial"/>
                <w:sz w:val="20"/>
                <w:szCs w:val="20"/>
                <w:lang w:eastAsia="en-US"/>
              </w:rPr>
              <w:t>autorské,</w:t>
            </w:r>
            <w:proofErr w:type="gramEnd"/>
            <w:r>
              <w:rPr>
                <w:rFonts w:ascii="Arial" w:hAnsi="Arial" w:cs="Arial"/>
                <w:sz w:val="20"/>
                <w:szCs w:val="20"/>
                <w:lang w:eastAsia="en-US"/>
              </w:rPr>
              <w:t xml:space="preserve"> apod.).</w:t>
            </w:r>
          </w:p>
        </w:tc>
        <w:tc>
          <w:tcPr>
            <w:tcW w:w="1134" w:type="dxa"/>
            <w:tcBorders>
              <w:top w:val="single" w:sz="2" w:space="0" w:color="000000"/>
              <w:left w:val="single" w:sz="2" w:space="0" w:color="000000"/>
              <w:bottom w:val="single" w:sz="2" w:space="0" w:color="000000"/>
            </w:tcBorders>
            <w:shd w:val="clear" w:color="auto" w:fill="auto"/>
          </w:tcPr>
          <w:p w14:paraId="10D4445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top w:val="single" w:sz="2" w:space="0" w:color="000000"/>
              <w:left w:val="single" w:sz="2" w:space="0" w:color="000000"/>
              <w:bottom w:val="single" w:sz="2" w:space="0" w:color="000000"/>
            </w:tcBorders>
            <w:shd w:val="clear" w:color="auto" w:fill="000000" w:themeFill="text1"/>
          </w:tcPr>
          <w:p w14:paraId="3A4F76F5" w14:textId="1A2130F1"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top w:val="single" w:sz="2" w:space="0" w:color="000000"/>
              <w:left w:val="single" w:sz="2" w:space="0" w:color="000000"/>
              <w:bottom w:val="single" w:sz="2" w:space="0" w:color="000000"/>
            </w:tcBorders>
            <w:shd w:val="clear" w:color="auto" w:fill="000000" w:themeFill="text1"/>
          </w:tcPr>
          <w:p w14:paraId="1593604F" w14:textId="48B31B0A"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1E27F3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59CF0E2" w14:textId="77777777" w:rsidTr="00D81E9C">
        <w:trPr>
          <w:cantSplit/>
        </w:trPr>
        <w:tc>
          <w:tcPr>
            <w:tcW w:w="565" w:type="dxa"/>
            <w:shd w:val="clear" w:color="auto" w:fill="auto"/>
          </w:tcPr>
          <w:p w14:paraId="6CDA5E7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2.121</w:t>
            </w:r>
          </w:p>
        </w:tc>
        <w:tc>
          <w:tcPr>
            <w:tcW w:w="9639" w:type="dxa"/>
            <w:tcBorders>
              <w:top w:val="single" w:sz="2" w:space="0" w:color="000000"/>
              <w:left w:val="single" w:sz="2" w:space="0" w:color="000000"/>
              <w:bottom w:val="single" w:sz="2" w:space="0" w:color="000000"/>
            </w:tcBorders>
            <w:shd w:val="clear" w:color="auto" w:fill="auto"/>
          </w:tcPr>
          <w:p w14:paraId="10677F9C"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Filtrace smluv podle parametru či kombinace parametrů (typ smlouvy, aktivní, neaktivní, částky, druhé smluvní strany, identifikátor veřejné zakázky, uveřejnění v Registru smluv, času účinnosti do).</w:t>
            </w:r>
          </w:p>
        </w:tc>
        <w:tc>
          <w:tcPr>
            <w:tcW w:w="1134" w:type="dxa"/>
            <w:tcBorders>
              <w:top w:val="single" w:sz="2" w:space="0" w:color="000000"/>
              <w:left w:val="single" w:sz="2" w:space="0" w:color="000000"/>
              <w:bottom w:val="single" w:sz="2" w:space="0" w:color="000000"/>
            </w:tcBorders>
            <w:shd w:val="clear" w:color="auto" w:fill="auto"/>
          </w:tcPr>
          <w:p w14:paraId="6D973EF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5E567106" w14:textId="111A6687"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353AEC7D" w14:textId="065F4D05"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08F542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0C2B729" w14:textId="77777777" w:rsidTr="00D81E9C">
        <w:trPr>
          <w:cantSplit/>
        </w:trPr>
        <w:tc>
          <w:tcPr>
            <w:tcW w:w="565" w:type="dxa"/>
            <w:shd w:val="clear" w:color="auto" w:fill="auto"/>
          </w:tcPr>
          <w:p w14:paraId="70D1B9D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2.122</w:t>
            </w:r>
          </w:p>
        </w:tc>
        <w:tc>
          <w:tcPr>
            <w:tcW w:w="9639" w:type="dxa"/>
            <w:tcBorders>
              <w:top w:val="single" w:sz="2" w:space="0" w:color="000000"/>
              <w:left w:val="single" w:sz="2" w:space="0" w:color="000000"/>
              <w:bottom w:val="single" w:sz="2" w:space="0" w:color="000000"/>
            </w:tcBorders>
            <w:shd w:val="clear" w:color="auto" w:fill="auto"/>
          </w:tcPr>
          <w:p w14:paraId="38D409C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Omezení platnosti smlouvy (možnost uvést dobu neurčitou).</w:t>
            </w:r>
          </w:p>
        </w:tc>
        <w:tc>
          <w:tcPr>
            <w:tcW w:w="1134" w:type="dxa"/>
            <w:tcBorders>
              <w:top w:val="single" w:sz="2" w:space="0" w:color="000000"/>
              <w:left w:val="single" w:sz="2" w:space="0" w:color="000000"/>
              <w:bottom w:val="single" w:sz="2" w:space="0" w:color="000000"/>
            </w:tcBorders>
            <w:shd w:val="clear" w:color="auto" w:fill="auto"/>
          </w:tcPr>
          <w:p w14:paraId="3987336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3" w:type="dxa"/>
            <w:tcBorders>
              <w:left w:val="single" w:sz="2" w:space="0" w:color="000000"/>
              <w:bottom w:val="single" w:sz="2" w:space="0" w:color="000000"/>
            </w:tcBorders>
            <w:shd w:val="clear" w:color="auto" w:fill="000000" w:themeFill="text1"/>
          </w:tcPr>
          <w:p w14:paraId="12CC3E7B" w14:textId="5D4E192E"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085A769" w14:textId="3CDBF4E0"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2743FD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E26CBF2" w14:textId="77777777" w:rsidTr="00D81E9C">
        <w:trPr>
          <w:cantSplit/>
        </w:trPr>
        <w:tc>
          <w:tcPr>
            <w:tcW w:w="565" w:type="dxa"/>
            <w:shd w:val="clear" w:color="auto" w:fill="auto"/>
          </w:tcPr>
          <w:p w14:paraId="68F96A5F"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2.123</w:t>
            </w:r>
          </w:p>
        </w:tc>
        <w:tc>
          <w:tcPr>
            <w:tcW w:w="9639" w:type="dxa"/>
            <w:tcBorders>
              <w:top w:val="single" w:sz="2" w:space="0" w:color="000000"/>
              <w:left w:val="single" w:sz="2" w:space="0" w:color="000000"/>
              <w:bottom w:val="single" w:sz="2" w:space="0" w:color="000000"/>
            </w:tcBorders>
            <w:shd w:val="clear" w:color="auto" w:fill="auto"/>
          </w:tcPr>
          <w:p w14:paraId="4372AD7B"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Sledování termínů, platností, událostí (zadání časové notifikace s předpřipraveným textem na zadaný e-mail).</w:t>
            </w:r>
          </w:p>
        </w:tc>
        <w:tc>
          <w:tcPr>
            <w:tcW w:w="1134" w:type="dxa"/>
            <w:tcBorders>
              <w:top w:val="single" w:sz="2" w:space="0" w:color="000000"/>
              <w:left w:val="single" w:sz="2" w:space="0" w:color="000000"/>
              <w:bottom w:val="single" w:sz="2" w:space="0" w:color="000000"/>
            </w:tcBorders>
            <w:shd w:val="clear" w:color="auto" w:fill="auto"/>
          </w:tcPr>
          <w:p w14:paraId="217621E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4BFF42B4" w14:textId="70F81D83"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AAEDE8A" w14:textId="1828D174"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19C243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B721FC5" w14:textId="77777777" w:rsidTr="00D81E9C">
        <w:trPr>
          <w:cantSplit/>
        </w:trPr>
        <w:tc>
          <w:tcPr>
            <w:tcW w:w="565" w:type="dxa"/>
            <w:shd w:val="clear" w:color="auto" w:fill="auto"/>
          </w:tcPr>
          <w:p w14:paraId="516AB49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2.124</w:t>
            </w:r>
          </w:p>
        </w:tc>
        <w:tc>
          <w:tcPr>
            <w:tcW w:w="9639" w:type="dxa"/>
            <w:tcBorders>
              <w:top w:val="single" w:sz="2" w:space="0" w:color="000000"/>
              <w:left w:val="single" w:sz="2" w:space="0" w:color="000000"/>
              <w:bottom w:val="single" w:sz="2" w:space="0" w:color="000000"/>
            </w:tcBorders>
            <w:shd w:val="clear" w:color="auto" w:fill="auto"/>
          </w:tcPr>
          <w:p w14:paraId="059EEF1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Blokace prostředků ze smluv v příslušných rozpočtech.</w:t>
            </w:r>
          </w:p>
        </w:tc>
        <w:tc>
          <w:tcPr>
            <w:tcW w:w="1134" w:type="dxa"/>
            <w:tcBorders>
              <w:top w:val="single" w:sz="2" w:space="0" w:color="000000"/>
              <w:left w:val="single" w:sz="2" w:space="0" w:color="000000"/>
              <w:bottom w:val="single" w:sz="2" w:space="0" w:color="000000"/>
            </w:tcBorders>
            <w:shd w:val="clear" w:color="auto" w:fill="auto"/>
          </w:tcPr>
          <w:p w14:paraId="3D47A80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3" w:type="dxa"/>
            <w:tcBorders>
              <w:left w:val="single" w:sz="2" w:space="0" w:color="000000"/>
              <w:bottom w:val="single" w:sz="2" w:space="0" w:color="000000"/>
            </w:tcBorders>
            <w:shd w:val="clear" w:color="auto" w:fill="000000" w:themeFill="text1"/>
          </w:tcPr>
          <w:p w14:paraId="010566B1" w14:textId="511DBFC0"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741417C" w14:textId="79912AA4"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D79F9D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DA8CA26" w14:textId="77777777" w:rsidTr="00D81E9C">
        <w:trPr>
          <w:cantSplit/>
        </w:trPr>
        <w:tc>
          <w:tcPr>
            <w:tcW w:w="565" w:type="dxa"/>
            <w:shd w:val="clear" w:color="auto" w:fill="auto"/>
          </w:tcPr>
          <w:p w14:paraId="243995A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2.125</w:t>
            </w:r>
          </w:p>
        </w:tc>
        <w:tc>
          <w:tcPr>
            <w:tcW w:w="9639" w:type="dxa"/>
            <w:tcBorders>
              <w:top w:val="single" w:sz="2" w:space="0" w:color="000000"/>
              <w:left w:val="single" w:sz="2" w:space="0" w:color="000000"/>
              <w:bottom w:val="single" w:sz="2" w:space="0" w:color="000000"/>
            </w:tcBorders>
            <w:shd w:val="clear" w:color="auto" w:fill="auto"/>
          </w:tcPr>
          <w:p w14:paraId="502F977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Sledování prostředků v tuzemské i cizí měně, čerpání i v cizí měně.</w:t>
            </w:r>
          </w:p>
        </w:tc>
        <w:tc>
          <w:tcPr>
            <w:tcW w:w="1134" w:type="dxa"/>
            <w:tcBorders>
              <w:top w:val="single" w:sz="2" w:space="0" w:color="000000"/>
              <w:left w:val="single" w:sz="2" w:space="0" w:color="000000"/>
              <w:bottom w:val="single" w:sz="2" w:space="0" w:color="000000"/>
            </w:tcBorders>
            <w:shd w:val="clear" w:color="auto" w:fill="auto"/>
          </w:tcPr>
          <w:p w14:paraId="4CD1871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1D39652A" w14:textId="507352EC"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3DEAB8E0" w14:textId="7D52116C"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0C3413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9F5F5A1" w14:textId="77777777" w:rsidTr="00D81E9C">
        <w:trPr>
          <w:cantSplit/>
        </w:trPr>
        <w:tc>
          <w:tcPr>
            <w:tcW w:w="565" w:type="dxa"/>
            <w:shd w:val="clear" w:color="auto" w:fill="auto"/>
          </w:tcPr>
          <w:p w14:paraId="1F5FC316"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2.126</w:t>
            </w:r>
          </w:p>
        </w:tc>
        <w:tc>
          <w:tcPr>
            <w:tcW w:w="9639" w:type="dxa"/>
            <w:tcBorders>
              <w:top w:val="single" w:sz="2" w:space="0" w:color="000000"/>
              <w:left w:val="single" w:sz="2" w:space="0" w:color="000000"/>
              <w:bottom w:val="single" w:sz="2" w:space="0" w:color="000000"/>
            </w:tcBorders>
            <w:shd w:val="clear" w:color="auto" w:fill="auto"/>
          </w:tcPr>
          <w:p w14:paraId="37CBEE1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volby sledování prostředků s DPH / bez DPH.</w:t>
            </w:r>
          </w:p>
        </w:tc>
        <w:tc>
          <w:tcPr>
            <w:tcW w:w="1134" w:type="dxa"/>
            <w:tcBorders>
              <w:top w:val="single" w:sz="2" w:space="0" w:color="000000"/>
              <w:left w:val="single" w:sz="2" w:space="0" w:color="000000"/>
              <w:bottom w:val="single" w:sz="2" w:space="0" w:color="000000"/>
            </w:tcBorders>
            <w:shd w:val="clear" w:color="auto" w:fill="auto"/>
          </w:tcPr>
          <w:p w14:paraId="2579028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2E62D4A7" w14:textId="1E4848B3"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084DBD1" w14:textId="7340F6C8"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3F1AFE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C2C7101" w14:textId="77777777" w:rsidTr="00D81E9C">
        <w:trPr>
          <w:cantSplit/>
        </w:trPr>
        <w:tc>
          <w:tcPr>
            <w:tcW w:w="565" w:type="dxa"/>
            <w:shd w:val="clear" w:color="auto" w:fill="auto"/>
          </w:tcPr>
          <w:p w14:paraId="3BDCEA9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2.127</w:t>
            </w:r>
          </w:p>
        </w:tc>
        <w:tc>
          <w:tcPr>
            <w:tcW w:w="9639" w:type="dxa"/>
            <w:tcBorders>
              <w:top w:val="single" w:sz="2" w:space="0" w:color="000000"/>
              <w:left w:val="single" w:sz="2" w:space="0" w:color="000000"/>
              <w:bottom w:val="single" w:sz="2" w:space="0" w:color="000000"/>
            </w:tcBorders>
            <w:shd w:val="clear" w:color="auto" w:fill="auto"/>
          </w:tcPr>
          <w:p w14:paraId="25219407"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Vazba mezi smlouvami a souvisejícími prvotními doklady (proklik z evidence smluv na doklady vztahující se ke smlouvě).</w:t>
            </w:r>
          </w:p>
        </w:tc>
        <w:tc>
          <w:tcPr>
            <w:tcW w:w="1134" w:type="dxa"/>
            <w:tcBorders>
              <w:top w:val="single" w:sz="2" w:space="0" w:color="000000"/>
              <w:left w:val="single" w:sz="2" w:space="0" w:color="000000"/>
              <w:bottom w:val="single" w:sz="2" w:space="0" w:color="000000"/>
            </w:tcBorders>
            <w:shd w:val="clear" w:color="auto" w:fill="auto"/>
          </w:tcPr>
          <w:p w14:paraId="1438A83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5C99E706" w14:textId="34EEBE04"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740AEFE" w14:textId="5619C02F"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78609A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4B52351" w14:textId="77777777" w:rsidTr="00D81E9C">
        <w:trPr>
          <w:cantSplit/>
        </w:trPr>
        <w:tc>
          <w:tcPr>
            <w:tcW w:w="565" w:type="dxa"/>
            <w:shd w:val="clear" w:color="auto" w:fill="auto"/>
          </w:tcPr>
          <w:p w14:paraId="2FF8157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2.128</w:t>
            </w:r>
          </w:p>
        </w:tc>
        <w:tc>
          <w:tcPr>
            <w:tcW w:w="9639" w:type="dxa"/>
            <w:tcBorders>
              <w:top w:val="single" w:sz="2" w:space="0" w:color="000000"/>
              <w:left w:val="single" w:sz="2" w:space="0" w:color="000000"/>
              <w:bottom w:val="single" w:sz="2" w:space="0" w:color="000000"/>
            </w:tcBorders>
            <w:shd w:val="clear" w:color="auto" w:fill="auto"/>
          </w:tcPr>
          <w:p w14:paraId="5B5B875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Automatické doplnění dat na prvotních dokladech dle údajů uvedených na záznamu o smlouvě (předvyplnění údajů o dodavateli a zdroji financování).</w:t>
            </w:r>
          </w:p>
        </w:tc>
        <w:tc>
          <w:tcPr>
            <w:tcW w:w="1134" w:type="dxa"/>
            <w:tcBorders>
              <w:top w:val="single" w:sz="2" w:space="0" w:color="000000"/>
              <w:left w:val="single" w:sz="2" w:space="0" w:color="000000"/>
              <w:bottom w:val="single" w:sz="2" w:space="0" w:color="000000"/>
            </w:tcBorders>
            <w:shd w:val="clear" w:color="auto" w:fill="auto"/>
          </w:tcPr>
          <w:p w14:paraId="6163CEA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4CFC93EB" w14:textId="7FAF5BF8"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0C38CBE" w14:textId="45FC6B5B"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8FB1DD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702F14F" w14:textId="77777777" w:rsidTr="00D81E9C">
        <w:trPr>
          <w:cantSplit/>
        </w:trPr>
        <w:tc>
          <w:tcPr>
            <w:tcW w:w="565" w:type="dxa"/>
            <w:shd w:val="clear" w:color="auto" w:fill="auto"/>
          </w:tcPr>
          <w:p w14:paraId="04189C38"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2.129</w:t>
            </w:r>
          </w:p>
        </w:tc>
        <w:tc>
          <w:tcPr>
            <w:tcW w:w="9639" w:type="dxa"/>
            <w:tcBorders>
              <w:top w:val="single" w:sz="2" w:space="0" w:color="000000"/>
              <w:left w:val="single" w:sz="2" w:space="0" w:color="000000"/>
              <w:bottom w:val="single" w:sz="2" w:space="0" w:color="000000"/>
            </w:tcBorders>
            <w:shd w:val="clear" w:color="auto" w:fill="auto"/>
          </w:tcPr>
          <w:p w14:paraId="3F2DAFE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Vazba smluv na fakturaci s možností tvorby tiskových sestav (faktury, které se váží ke smlouvě).</w:t>
            </w:r>
          </w:p>
        </w:tc>
        <w:tc>
          <w:tcPr>
            <w:tcW w:w="1134" w:type="dxa"/>
            <w:tcBorders>
              <w:top w:val="single" w:sz="2" w:space="0" w:color="000000"/>
              <w:left w:val="single" w:sz="2" w:space="0" w:color="000000"/>
              <w:bottom w:val="single" w:sz="2" w:space="0" w:color="000000"/>
            </w:tcBorders>
            <w:shd w:val="clear" w:color="auto" w:fill="auto"/>
          </w:tcPr>
          <w:p w14:paraId="56C1835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58D94FD7" w14:textId="0A3CEC6E"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3D8C8C5" w14:textId="0568381A"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E9AE2F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698CAF6" w14:textId="77777777" w:rsidTr="00D81E9C">
        <w:trPr>
          <w:cantSplit/>
        </w:trPr>
        <w:tc>
          <w:tcPr>
            <w:tcW w:w="565" w:type="dxa"/>
            <w:shd w:val="clear" w:color="auto" w:fill="auto"/>
          </w:tcPr>
          <w:p w14:paraId="36F01EA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2.130</w:t>
            </w:r>
          </w:p>
        </w:tc>
        <w:tc>
          <w:tcPr>
            <w:tcW w:w="9639" w:type="dxa"/>
            <w:tcBorders>
              <w:top w:val="single" w:sz="2" w:space="0" w:color="000000"/>
              <w:left w:val="single" w:sz="2" w:space="0" w:color="000000"/>
              <w:bottom w:val="single" w:sz="2" w:space="0" w:color="000000"/>
            </w:tcBorders>
            <w:shd w:val="clear" w:color="auto" w:fill="auto"/>
          </w:tcPr>
          <w:p w14:paraId="34D55E1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Generování dokladů pro pravidelné platby podle smlouvy dle zadaných parametrů a zodpovědných osob. Možnost kontroly a odeslání vygenerovaných dokladů na zadanou e-mailovou adresu.</w:t>
            </w:r>
          </w:p>
        </w:tc>
        <w:tc>
          <w:tcPr>
            <w:tcW w:w="1134" w:type="dxa"/>
            <w:tcBorders>
              <w:top w:val="single" w:sz="2" w:space="0" w:color="000000"/>
              <w:left w:val="single" w:sz="2" w:space="0" w:color="000000"/>
              <w:bottom w:val="single" w:sz="2" w:space="0" w:color="000000"/>
            </w:tcBorders>
            <w:shd w:val="clear" w:color="auto" w:fill="auto"/>
          </w:tcPr>
          <w:p w14:paraId="7887554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7ADF2BC1" w14:textId="611F20BB"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5E9E7656" w14:textId="5E46E72A"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002E986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9525E95" w14:textId="77777777" w:rsidTr="00D81E9C">
        <w:trPr>
          <w:cantSplit/>
        </w:trPr>
        <w:tc>
          <w:tcPr>
            <w:tcW w:w="565" w:type="dxa"/>
            <w:shd w:val="clear" w:color="auto" w:fill="auto"/>
          </w:tcPr>
          <w:p w14:paraId="7EAEED4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2.131</w:t>
            </w:r>
          </w:p>
        </w:tc>
        <w:tc>
          <w:tcPr>
            <w:tcW w:w="9639" w:type="dxa"/>
            <w:tcBorders>
              <w:top w:val="single" w:sz="2" w:space="0" w:color="000000"/>
              <w:left w:val="single" w:sz="2" w:space="0" w:color="000000"/>
              <w:bottom w:val="single" w:sz="2" w:space="0" w:color="000000"/>
            </w:tcBorders>
            <w:shd w:val="clear" w:color="auto" w:fill="auto"/>
          </w:tcPr>
          <w:p w14:paraId="17D2721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Vazba smluv na veřejné zakázky (přes identifikátor uvedený v evidenci smluv).</w:t>
            </w:r>
          </w:p>
        </w:tc>
        <w:tc>
          <w:tcPr>
            <w:tcW w:w="1134" w:type="dxa"/>
            <w:tcBorders>
              <w:top w:val="single" w:sz="2" w:space="0" w:color="000000"/>
              <w:left w:val="single" w:sz="2" w:space="0" w:color="000000"/>
              <w:bottom w:val="single" w:sz="2" w:space="0" w:color="000000"/>
            </w:tcBorders>
            <w:shd w:val="clear" w:color="auto" w:fill="auto"/>
          </w:tcPr>
          <w:p w14:paraId="7F6F43D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3" w:type="dxa"/>
            <w:tcBorders>
              <w:left w:val="single" w:sz="2" w:space="0" w:color="000000"/>
              <w:bottom w:val="single" w:sz="2" w:space="0" w:color="000000"/>
            </w:tcBorders>
            <w:shd w:val="clear" w:color="auto" w:fill="000000" w:themeFill="text1"/>
          </w:tcPr>
          <w:p w14:paraId="6A8AF32F" w14:textId="26D1793B"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6FA04EFA" w14:textId="0237840C"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402C52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4FA9E6D" w14:textId="77777777" w:rsidTr="00D81E9C">
        <w:trPr>
          <w:cantSplit/>
        </w:trPr>
        <w:tc>
          <w:tcPr>
            <w:tcW w:w="565" w:type="dxa"/>
            <w:shd w:val="clear" w:color="auto" w:fill="auto"/>
          </w:tcPr>
          <w:p w14:paraId="580345E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2.132</w:t>
            </w:r>
          </w:p>
        </w:tc>
        <w:tc>
          <w:tcPr>
            <w:tcW w:w="9639" w:type="dxa"/>
            <w:tcBorders>
              <w:top w:val="single" w:sz="2" w:space="0" w:color="000000"/>
              <w:left w:val="single" w:sz="2" w:space="0" w:color="000000"/>
              <w:bottom w:val="single" w:sz="2" w:space="0" w:color="000000"/>
            </w:tcBorders>
            <w:shd w:val="clear" w:color="auto" w:fill="auto"/>
          </w:tcPr>
          <w:p w14:paraId="109CBB1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zadat ke smlouvě více partnerů.</w:t>
            </w:r>
          </w:p>
        </w:tc>
        <w:tc>
          <w:tcPr>
            <w:tcW w:w="1134" w:type="dxa"/>
            <w:tcBorders>
              <w:top w:val="single" w:sz="2" w:space="0" w:color="000000"/>
              <w:left w:val="single" w:sz="2" w:space="0" w:color="000000"/>
              <w:bottom w:val="single" w:sz="2" w:space="0" w:color="000000"/>
            </w:tcBorders>
            <w:shd w:val="clear" w:color="auto" w:fill="auto"/>
          </w:tcPr>
          <w:p w14:paraId="67C1CF2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3" w:type="dxa"/>
            <w:tcBorders>
              <w:left w:val="single" w:sz="2" w:space="0" w:color="000000"/>
              <w:bottom w:val="single" w:sz="2" w:space="0" w:color="000000"/>
            </w:tcBorders>
            <w:shd w:val="clear" w:color="auto" w:fill="000000" w:themeFill="text1"/>
          </w:tcPr>
          <w:p w14:paraId="1134B954" w14:textId="11455D08"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EB67ACC" w14:textId="4D24A11B"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991AF3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894CC39" w14:textId="77777777" w:rsidTr="00D81E9C">
        <w:trPr>
          <w:cantSplit/>
        </w:trPr>
        <w:tc>
          <w:tcPr>
            <w:tcW w:w="565" w:type="dxa"/>
            <w:shd w:val="clear" w:color="auto" w:fill="auto"/>
          </w:tcPr>
          <w:p w14:paraId="2D9C9B35"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2.133</w:t>
            </w:r>
          </w:p>
        </w:tc>
        <w:tc>
          <w:tcPr>
            <w:tcW w:w="9639" w:type="dxa"/>
            <w:tcBorders>
              <w:top w:val="single" w:sz="2" w:space="0" w:color="000000"/>
              <w:left w:val="single" w:sz="2" w:space="0" w:color="000000"/>
              <w:bottom w:val="single" w:sz="2" w:space="0" w:color="000000"/>
            </w:tcBorders>
            <w:shd w:val="clear" w:color="auto" w:fill="auto"/>
          </w:tcPr>
          <w:p w14:paraId="6BFB1166"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Vazba mezi rámcovou smlouvou a dílčími prováděcími smlouvami. Kontrola výše částek uzavřených dílčích smluv s ohledem na celkový limit rámcové smlouvy. Kontrola čerpání dle dílčích smluv v součtu s ohledem na celkový limit rámcové smlouvy. Při překročení limitu systém provede upozornění hláškou.</w:t>
            </w:r>
          </w:p>
        </w:tc>
        <w:tc>
          <w:tcPr>
            <w:tcW w:w="1134" w:type="dxa"/>
            <w:tcBorders>
              <w:top w:val="single" w:sz="2" w:space="0" w:color="000000"/>
              <w:left w:val="single" w:sz="2" w:space="0" w:color="000000"/>
              <w:bottom w:val="single" w:sz="2" w:space="0" w:color="000000"/>
            </w:tcBorders>
            <w:shd w:val="clear" w:color="auto" w:fill="auto"/>
          </w:tcPr>
          <w:p w14:paraId="19D76B6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783FC68C" w14:textId="285C8969"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1B0E64A" w14:textId="2D0EB5AD"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A7F816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D89BF5E" w14:textId="77777777" w:rsidTr="00D81E9C">
        <w:trPr>
          <w:cantSplit/>
        </w:trPr>
        <w:tc>
          <w:tcPr>
            <w:tcW w:w="565" w:type="dxa"/>
            <w:shd w:val="clear" w:color="auto" w:fill="auto"/>
          </w:tcPr>
          <w:p w14:paraId="0F6B853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2.134</w:t>
            </w:r>
          </w:p>
        </w:tc>
        <w:tc>
          <w:tcPr>
            <w:tcW w:w="9639" w:type="dxa"/>
            <w:tcBorders>
              <w:top w:val="single" w:sz="2" w:space="0" w:color="000000"/>
              <w:left w:val="single" w:sz="2" w:space="0" w:color="000000"/>
              <w:bottom w:val="single" w:sz="2" w:space="0" w:color="000000"/>
            </w:tcBorders>
          </w:tcPr>
          <w:p w14:paraId="2AE18484" w14:textId="77777777" w:rsidR="001943F2" w:rsidRDefault="005358E3">
            <w:pPr>
              <w:widowControl w:val="0"/>
              <w:suppressAutoHyphens w:val="0"/>
              <w:spacing w:before="0"/>
              <w:rPr>
                <w:rFonts w:ascii="Arial" w:hAnsi="Arial" w:cs="Arial"/>
                <w:szCs w:val="20"/>
              </w:rPr>
            </w:pP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nad smlouvami (schvalování smluv).</w:t>
            </w:r>
          </w:p>
        </w:tc>
        <w:tc>
          <w:tcPr>
            <w:tcW w:w="1134" w:type="dxa"/>
            <w:tcBorders>
              <w:top w:val="single" w:sz="2" w:space="0" w:color="000000"/>
              <w:left w:val="single" w:sz="2" w:space="0" w:color="000000"/>
              <w:bottom w:val="single" w:sz="2" w:space="0" w:color="000000"/>
            </w:tcBorders>
          </w:tcPr>
          <w:p w14:paraId="28A57C0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6F938AE7" w14:textId="6B4B898B"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A44BDE0" w14:textId="011059A4"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tcPr>
          <w:p w14:paraId="0A34FAE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7F27B5A" w14:textId="77777777" w:rsidTr="00D81E9C">
        <w:trPr>
          <w:cantSplit/>
        </w:trPr>
        <w:tc>
          <w:tcPr>
            <w:tcW w:w="565" w:type="dxa"/>
            <w:shd w:val="clear" w:color="auto" w:fill="auto"/>
          </w:tcPr>
          <w:p w14:paraId="187F3804"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2.135</w:t>
            </w:r>
          </w:p>
        </w:tc>
        <w:tc>
          <w:tcPr>
            <w:tcW w:w="9639" w:type="dxa"/>
            <w:tcBorders>
              <w:top w:val="single" w:sz="2" w:space="0" w:color="000000"/>
              <w:left w:val="single" w:sz="2" w:space="0" w:color="000000"/>
              <w:bottom w:val="single" w:sz="2" w:space="0" w:color="000000"/>
            </w:tcBorders>
            <w:shd w:val="clear" w:color="auto" w:fill="auto"/>
          </w:tcPr>
          <w:p w14:paraId="6394B42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Záznam smlouvy v evidenci umožňuje zobrazení naskenovaného originálu smlouvy.</w:t>
            </w:r>
          </w:p>
        </w:tc>
        <w:tc>
          <w:tcPr>
            <w:tcW w:w="1134" w:type="dxa"/>
            <w:tcBorders>
              <w:top w:val="single" w:sz="2" w:space="0" w:color="000000"/>
              <w:left w:val="single" w:sz="2" w:space="0" w:color="000000"/>
              <w:bottom w:val="single" w:sz="2" w:space="0" w:color="000000"/>
            </w:tcBorders>
            <w:shd w:val="clear" w:color="auto" w:fill="auto"/>
          </w:tcPr>
          <w:p w14:paraId="5ACF95E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33" w:type="dxa"/>
            <w:tcBorders>
              <w:left w:val="single" w:sz="2" w:space="0" w:color="000000"/>
              <w:bottom w:val="single" w:sz="2" w:space="0" w:color="000000"/>
            </w:tcBorders>
            <w:shd w:val="clear" w:color="auto" w:fill="000000" w:themeFill="text1"/>
          </w:tcPr>
          <w:p w14:paraId="68B5B98B" w14:textId="34EA4A7D"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E9BFD6A" w14:textId="4BE896B4"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1557EE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E12658E" w14:textId="77777777" w:rsidTr="00D81E9C">
        <w:trPr>
          <w:cantSplit/>
        </w:trPr>
        <w:tc>
          <w:tcPr>
            <w:tcW w:w="565" w:type="dxa"/>
            <w:shd w:val="clear" w:color="auto" w:fill="auto"/>
          </w:tcPr>
          <w:p w14:paraId="1C72E2D8"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2.136</w:t>
            </w:r>
          </w:p>
        </w:tc>
        <w:tc>
          <w:tcPr>
            <w:tcW w:w="9639" w:type="dxa"/>
            <w:tcBorders>
              <w:top w:val="single" w:sz="2" w:space="0" w:color="000000"/>
              <w:left w:val="single" w:sz="2" w:space="0" w:color="000000"/>
              <w:bottom w:val="single" w:sz="2" w:space="0" w:color="000000"/>
            </w:tcBorders>
            <w:shd w:val="clear" w:color="auto" w:fill="auto"/>
          </w:tcPr>
          <w:p w14:paraId="7E754651"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Možnost připojení dokumentů ke smlouvě vč. zobrazení příloh nebo provázaných dokladů/záznamů.</w:t>
            </w:r>
          </w:p>
        </w:tc>
        <w:tc>
          <w:tcPr>
            <w:tcW w:w="1134" w:type="dxa"/>
            <w:tcBorders>
              <w:top w:val="single" w:sz="2" w:space="0" w:color="000000"/>
              <w:left w:val="single" w:sz="2" w:space="0" w:color="000000"/>
              <w:bottom w:val="single" w:sz="2" w:space="0" w:color="000000"/>
            </w:tcBorders>
            <w:shd w:val="clear" w:color="auto" w:fill="auto"/>
          </w:tcPr>
          <w:p w14:paraId="7417870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33" w:type="dxa"/>
            <w:tcBorders>
              <w:left w:val="single" w:sz="2" w:space="0" w:color="000000"/>
              <w:bottom w:val="single" w:sz="2" w:space="0" w:color="000000"/>
            </w:tcBorders>
            <w:shd w:val="clear" w:color="auto" w:fill="000000" w:themeFill="text1"/>
          </w:tcPr>
          <w:p w14:paraId="45A5518B" w14:textId="5D0AA909"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2362E84" w14:textId="1B3861BF"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3A362C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7E2914B" w14:textId="77777777" w:rsidTr="00D81E9C">
        <w:trPr>
          <w:cantSplit/>
        </w:trPr>
        <w:tc>
          <w:tcPr>
            <w:tcW w:w="565" w:type="dxa"/>
            <w:shd w:val="clear" w:color="auto" w:fill="auto"/>
          </w:tcPr>
          <w:p w14:paraId="32CEE7EE"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2.137</w:t>
            </w:r>
          </w:p>
        </w:tc>
        <w:tc>
          <w:tcPr>
            <w:tcW w:w="9639" w:type="dxa"/>
            <w:tcBorders>
              <w:top w:val="single" w:sz="2" w:space="0" w:color="000000"/>
              <w:left w:val="single" w:sz="2" w:space="0" w:color="000000"/>
              <w:bottom w:val="single" w:sz="2" w:space="0" w:color="000000"/>
            </w:tcBorders>
            <w:shd w:val="clear" w:color="auto" w:fill="auto"/>
          </w:tcPr>
          <w:p w14:paraId="46A46C27"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Podpora zveřejňování smlouvy v Registru smluv, možnost kategorizace smluv dle stavu zveřejnění, kontrola na stav zveřejnění vč. automatické notifikace.</w:t>
            </w:r>
          </w:p>
        </w:tc>
        <w:tc>
          <w:tcPr>
            <w:tcW w:w="1134" w:type="dxa"/>
            <w:tcBorders>
              <w:top w:val="single" w:sz="2" w:space="0" w:color="000000"/>
              <w:left w:val="single" w:sz="2" w:space="0" w:color="000000"/>
              <w:bottom w:val="single" w:sz="2" w:space="0" w:color="000000"/>
            </w:tcBorders>
            <w:shd w:val="clear" w:color="auto" w:fill="auto"/>
          </w:tcPr>
          <w:p w14:paraId="2CD5F41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270169ED" w14:textId="12A3A5A9"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C496796" w14:textId="7D03B780"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2717D21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95787AA" w14:textId="77777777">
        <w:trPr>
          <w:cantSplit/>
        </w:trPr>
        <w:tc>
          <w:tcPr>
            <w:tcW w:w="565" w:type="dxa"/>
            <w:shd w:val="clear" w:color="auto" w:fill="auto"/>
          </w:tcPr>
          <w:p w14:paraId="29ECD026"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9" w:type="dxa"/>
            <w:tcBorders>
              <w:top w:val="single" w:sz="2" w:space="0" w:color="000000"/>
              <w:bottom w:val="single" w:sz="2" w:space="0" w:color="000000"/>
            </w:tcBorders>
            <w:shd w:val="clear" w:color="auto" w:fill="auto"/>
          </w:tcPr>
          <w:p w14:paraId="7CFA1CD7" w14:textId="77777777" w:rsidR="001943F2" w:rsidRDefault="005358E3">
            <w:pPr>
              <w:widowControl w:val="0"/>
              <w:suppressAutoHyphens w:val="0"/>
              <w:spacing w:before="0"/>
              <w:rPr>
                <w:rFonts w:ascii="Arial" w:hAnsi="Arial" w:cs="Arial"/>
                <w:b/>
                <w:bCs/>
                <w:sz w:val="20"/>
                <w:szCs w:val="20"/>
                <w:lang w:eastAsia="en-US"/>
              </w:rPr>
            </w:pPr>
            <w:r>
              <w:rPr>
                <w:rFonts w:ascii="Arial" w:hAnsi="Arial" w:cs="Arial"/>
                <w:b/>
                <w:bCs/>
                <w:sz w:val="20"/>
                <w:szCs w:val="20"/>
                <w:lang w:eastAsia="en-US"/>
              </w:rPr>
              <w:t>Rozpočty</w:t>
            </w:r>
          </w:p>
        </w:tc>
        <w:tc>
          <w:tcPr>
            <w:tcW w:w="1134" w:type="dxa"/>
            <w:tcBorders>
              <w:top w:val="single" w:sz="2" w:space="0" w:color="000000"/>
              <w:bottom w:val="single" w:sz="2" w:space="0" w:color="000000"/>
            </w:tcBorders>
            <w:shd w:val="clear" w:color="auto" w:fill="auto"/>
          </w:tcPr>
          <w:p w14:paraId="2231588C" w14:textId="77777777" w:rsidR="001943F2" w:rsidRDefault="001943F2">
            <w:pPr>
              <w:widowControl w:val="0"/>
              <w:suppressAutoHyphens w:val="0"/>
              <w:spacing w:before="0"/>
              <w:jc w:val="right"/>
              <w:rPr>
                <w:rFonts w:ascii="Arial" w:hAnsi="Arial" w:cs="Arial"/>
                <w:sz w:val="20"/>
                <w:szCs w:val="20"/>
                <w:lang w:eastAsia="en-US"/>
              </w:rPr>
            </w:pPr>
          </w:p>
        </w:tc>
        <w:tc>
          <w:tcPr>
            <w:tcW w:w="1133" w:type="dxa"/>
            <w:tcBorders>
              <w:top w:val="single" w:sz="2" w:space="0" w:color="000000"/>
              <w:bottom w:val="single" w:sz="2" w:space="0" w:color="000000"/>
            </w:tcBorders>
            <w:shd w:val="clear" w:color="auto" w:fill="auto"/>
          </w:tcPr>
          <w:p w14:paraId="5A1EB0D3" w14:textId="77777777" w:rsidR="001943F2" w:rsidRDefault="001943F2">
            <w:pPr>
              <w:widowControl w:val="0"/>
              <w:suppressAutoHyphens w:val="0"/>
              <w:spacing w:before="0"/>
              <w:jc w:val="right"/>
              <w:rPr>
                <w:rFonts w:ascii="Arial" w:hAnsi="Arial" w:cs="Arial"/>
                <w:sz w:val="20"/>
                <w:szCs w:val="20"/>
                <w:lang w:eastAsia="en-US"/>
              </w:rPr>
            </w:pPr>
          </w:p>
        </w:tc>
        <w:tc>
          <w:tcPr>
            <w:tcW w:w="1134" w:type="dxa"/>
            <w:tcBorders>
              <w:top w:val="single" w:sz="2" w:space="0" w:color="000000"/>
              <w:bottom w:val="single" w:sz="2" w:space="0" w:color="000000"/>
            </w:tcBorders>
            <w:shd w:val="clear" w:color="auto" w:fill="auto"/>
          </w:tcPr>
          <w:p w14:paraId="667270CE" w14:textId="77777777" w:rsidR="001943F2" w:rsidRDefault="001943F2">
            <w:pPr>
              <w:widowControl w:val="0"/>
              <w:suppressAutoHyphens w:val="0"/>
              <w:spacing w:before="0"/>
              <w:jc w:val="right"/>
              <w:rPr>
                <w:rFonts w:ascii="Arial" w:hAnsi="Arial" w:cs="Arial"/>
                <w:sz w:val="20"/>
                <w:szCs w:val="20"/>
                <w:lang w:eastAsia="en-US"/>
              </w:rPr>
            </w:pPr>
          </w:p>
        </w:tc>
        <w:tc>
          <w:tcPr>
            <w:tcW w:w="964" w:type="dxa"/>
            <w:tcBorders>
              <w:top w:val="single" w:sz="2" w:space="0" w:color="000000"/>
              <w:bottom w:val="single" w:sz="2" w:space="0" w:color="000000"/>
            </w:tcBorders>
            <w:shd w:val="clear" w:color="auto" w:fill="auto"/>
          </w:tcPr>
          <w:p w14:paraId="4F5E8D17" w14:textId="77777777" w:rsidR="001943F2" w:rsidRDefault="001943F2">
            <w:pPr>
              <w:widowControl w:val="0"/>
              <w:suppressAutoHyphens w:val="0"/>
              <w:spacing w:before="0"/>
              <w:jc w:val="right"/>
              <w:rPr>
                <w:rFonts w:ascii="Arial" w:hAnsi="Arial" w:cs="Arial"/>
                <w:sz w:val="20"/>
                <w:szCs w:val="20"/>
                <w:lang w:eastAsia="en-US"/>
              </w:rPr>
            </w:pPr>
          </w:p>
        </w:tc>
      </w:tr>
      <w:tr w:rsidR="001943F2" w14:paraId="60A415E0" w14:textId="77777777" w:rsidTr="00D81E9C">
        <w:trPr>
          <w:cantSplit/>
        </w:trPr>
        <w:tc>
          <w:tcPr>
            <w:tcW w:w="565" w:type="dxa"/>
            <w:shd w:val="clear" w:color="auto" w:fill="auto"/>
          </w:tcPr>
          <w:p w14:paraId="2DFC7C9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2.138</w:t>
            </w:r>
          </w:p>
        </w:tc>
        <w:tc>
          <w:tcPr>
            <w:tcW w:w="9639" w:type="dxa"/>
            <w:tcBorders>
              <w:top w:val="single" w:sz="2" w:space="0" w:color="000000"/>
              <w:left w:val="single" w:sz="2" w:space="0" w:color="000000"/>
              <w:bottom w:val="single" w:sz="2" w:space="0" w:color="000000"/>
            </w:tcBorders>
            <w:shd w:val="clear" w:color="auto" w:fill="auto"/>
          </w:tcPr>
          <w:p w14:paraId="4A43B199"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tvorby rozpočtu v závislosti na zdroji (druhu) finančních prostředků (vyplývající ze zákona č.130/2002 Sb.): * Institucionální * Účelové * Ostatní (zdroj jiný než podle zákona č. 130/2002 Sb.)</w:t>
            </w:r>
          </w:p>
        </w:tc>
        <w:tc>
          <w:tcPr>
            <w:tcW w:w="1134" w:type="dxa"/>
            <w:tcBorders>
              <w:top w:val="single" w:sz="2" w:space="0" w:color="000000"/>
              <w:left w:val="single" w:sz="2" w:space="0" w:color="000000"/>
              <w:bottom w:val="single" w:sz="2" w:space="0" w:color="000000"/>
            </w:tcBorders>
            <w:shd w:val="clear" w:color="auto" w:fill="auto"/>
          </w:tcPr>
          <w:p w14:paraId="22011C2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3" w:type="dxa"/>
            <w:tcBorders>
              <w:top w:val="single" w:sz="2" w:space="0" w:color="000000"/>
              <w:left w:val="single" w:sz="2" w:space="0" w:color="000000"/>
              <w:bottom w:val="single" w:sz="2" w:space="0" w:color="000000"/>
            </w:tcBorders>
            <w:shd w:val="clear" w:color="auto" w:fill="000000" w:themeFill="text1"/>
          </w:tcPr>
          <w:p w14:paraId="1FA15797" w14:textId="2B1338F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top w:val="single" w:sz="2" w:space="0" w:color="000000"/>
              <w:left w:val="single" w:sz="2" w:space="0" w:color="000000"/>
              <w:bottom w:val="single" w:sz="2" w:space="0" w:color="000000"/>
            </w:tcBorders>
            <w:shd w:val="clear" w:color="auto" w:fill="000000" w:themeFill="text1"/>
          </w:tcPr>
          <w:p w14:paraId="0BA9EC6A" w14:textId="2B16F71F"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10DF469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51D82A5" w14:textId="77777777" w:rsidTr="00D81E9C">
        <w:trPr>
          <w:cantSplit/>
        </w:trPr>
        <w:tc>
          <w:tcPr>
            <w:tcW w:w="565" w:type="dxa"/>
            <w:shd w:val="clear" w:color="auto" w:fill="auto"/>
          </w:tcPr>
          <w:p w14:paraId="11E8185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2.139</w:t>
            </w:r>
          </w:p>
        </w:tc>
        <w:tc>
          <w:tcPr>
            <w:tcW w:w="9639" w:type="dxa"/>
            <w:tcBorders>
              <w:top w:val="single" w:sz="2" w:space="0" w:color="000000"/>
              <w:left w:val="single" w:sz="2" w:space="0" w:color="000000"/>
              <w:bottom w:val="single" w:sz="2" w:space="0" w:color="000000"/>
            </w:tcBorders>
            <w:shd w:val="clear" w:color="auto" w:fill="auto"/>
          </w:tcPr>
          <w:p w14:paraId="0FFB16B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přípravy a tvorby rozpočtu na akci. Možnost nastavení vlastní struktury rozpočtu na akci s nadefinováním analytických účtů. Kontrola přidělení analytického účtu do dané struktury rozpočtu při účtování nákladů v účetnictví.</w:t>
            </w:r>
          </w:p>
        </w:tc>
        <w:tc>
          <w:tcPr>
            <w:tcW w:w="1134" w:type="dxa"/>
            <w:tcBorders>
              <w:top w:val="single" w:sz="2" w:space="0" w:color="000000"/>
              <w:left w:val="single" w:sz="2" w:space="0" w:color="000000"/>
              <w:bottom w:val="single" w:sz="2" w:space="0" w:color="000000"/>
            </w:tcBorders>
            <w:shd w:val="clear" w:color="auto" w:fill="auto"/>
          </w:tcPr>
          <w:p w14:paraId="2EA2C15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34E03186" w14:textId="3F1828EE"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7D8B261" w14:textId="1B7DAB0F"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F3FFEC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6152AC6" w14:textId="77777777" w:rsidTr="00D81E9C">
        <w:trPr>
          <w:cantSplit/>
        </w:trPr>
        <w:tc>
          <w:tcPr>
            <w:tcW w:w="565" w:type="dxa"/>
            <w:shd w:val="clear" w:color="auto" w:fill="auto"/>
          </w:tcPr>
          <w:p w14:paraId="5829948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2.140</w:t>
            </w:r>
          </w:p>
        </w:tc>
        <w:tc>
          <w:tcPr>
            <w:tcW w:w="9639" w:type="dxa"/>
            <w:tcBorders>
              <w:left w:val="single" w:sz="2" w:space="0" w:color="000000"/>
              <w:bottom w:val="single" w:sz="2" w:space="0" w:color="000000"/>
            </w:tcBorders>
            <w:shd w:val="clear" w:color="auto" w:fill="auto"/>
          </w:tcPr>
          <w:p w14:paraId="4E34262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Změna položky rozpočtu nemá vliv na promítnutí změny do historie.</w:t>
            </w:r>
          </w:p>
        </w:tc>
        <w:tc>
          <w:tcPr>
            <w:tcW w:w="1134" w:type="dxa"/>
            <w:tcBorders>
              <w:left w:val="single" w:sz="2" w:space="0" w:color="000000"/>
              <w:bottom w:val="single" w:sz="2" w:space="0" w:color="000000"/>
            </w:tcBorders>
            <w:shd w:val="clear" w:color="auto" w:fill="auto"/>
          </w:tcPr>
          <w:p w14:paraId="41A7C27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5BDB2597" w14:textId="643A9563"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013E0912" w14:textId="1CE6FB12"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left w:val="single" w:sz="2" w:space="0" w:color="000000"/>
              <w:bottom w:val="single" w:sz="2" w:space="0" w:color="000000"/>
              <w:right w:val="single" w:sz="2" w:space="0" w:color="000000"/>
            </w:tcBorders>
            <w:shd w:val="clear" w:color="auto" w:fill="auto"/>
          </w:tcPr>
          <w:p w14:paraId="43EEAAA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D6A0C96" w14:textId="77777777" w:rsidTr="00D81E9C">
        <w:trPr>
          <w:cantSplit/>
        </w:trPr>
        <w:tc>
          <w:tcPr>
            <w:tcW w:w="565" w:type="dxa"/>
            <w:shd w:val="clear" w:color="auto" w:fill="auto"/>
          </w:tcPr>
          <w:p w14:paraId="6516C106"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2.141</w:t>
            </w:r>
          </w:p>
        </w:tc>
        <w:tc>
          <w:tcPr>
            <w:tcW w:w="9639" w:type="dxa"/>
            <w:tcBorders>
              <w:top w:val="single" w:sz="2" w:space="0" w:color="000000"/>
              <w:left w:val="single" w:sz="2" w:space="0" w:color="000000"/>
              <w:bottom w:val="single" w:sz="2" w:space="0" w:color="000000"/>
            </w:tcBorders>
            <w:shd w:val="clear" w:color="auto" w:fill="auto"/>
          </w:tcPr>
          <w:p w14:paraId="34F7EDE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nastavení struktury rozpočtů. Hierarchická struktura rozpočtů obsahující možnost sumarizace dílčích rozpočtů do jednoho rozpočtu a současně možnost přímého náhledu do čerpání jednotlivých nákladových položek (faktura, objednávka, cestovní příkaz, ...).</w:t>
            </w:r>
          </w:p>
        </w:tc>
        <w:tc>
          <w:tcPr>
            <w:tcW w:w="1134" w:type="dxa"/>
            <w:tcBorders>
              <w:top w:val="single" w:sz="2" w:space="0" w:color="000000"/>
              <w:left w:val="single" w:sz="2" w:space="0" w:color="000000"/>
              <w:bottom w:val="single" w:sz="2" w:space="0" w:color="000000"/>
            </w:tcBorders>
            <w:shd w:val="clear" w:color="auto" w:fill="auto"/>
          </w:tcPr>
          <w:p w14:paraId="266D9D6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563BD833" w14:textId="31339278"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50E1F252" w14:textId="3681EB7B"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071A0CC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0E84EE8" w14:textId="77777777" w:rsidTr="00D81E9C">
        <w:trPr>
          <w:cantSplit/>
        </w:trPr>
        <w:tc>
          <w:tcPr>
            <w:tcW w:w="565" w:type="dxa"/>
            <w:shd w:val="clear" w:color="auto" w:fill="auto"/>
          </w:tcPr>
          <w:p w14:paraId="3871907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2.142</w:t>
            </w:r>
          </w:p>
        </w:tc>
        <w:tc>
          <w:tcPr>
            <w:tcW w:w="9639" w:type="dxa"/>
            <w:tcBorders>
              <w:top w:val="single" w:sz="2" w:space="0" w:color="000000"/>
              <w:left w:val="single" w:sz="2" w:space="0" w:color="000000"/>
              <w:bottom w:val="single" w:sz="2" w:space="0" w:color="000000"/>
            </w:tcBorders>
            <w:shd w:val="clear" w:color="auto" w:fill="E8EAF6"/>
          </w:tcPr>
          <w:p w14:paraId="77C0D58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sestavení rozpočtu od nejvyššího (rozpadem) i od nejnižšího (složením) celku.</w:t>
            </w:r>
          </w:p>
        </w:tc>
        <w:tc>
          <w:tcPr>
            <w:tcW w:w="1134" w:type="dxa"/>
            <w:tcBorders>
              <w:top w:val="single" w:sz="2" w:space="0" w:color="000000"/>
              <w:left w:val="single" w:sz="2" w:space="0" w:color="000000"/>
              <w:bottom w:val="single" w:sz="2" w:space="0" w:color="000000"/>
            </w:tcBorders>
            <w:shd w:val="clear" w:color="auto" w:fill="E8EAF6"/>
          </w:tcPr>
          <w:p w14:paraId="3BCBF51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1A85EF16" w14:textId="2286D5B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F31EB46" w14:textId="77777777" w:rsidR="001943F2" w:rsidRDefault="001943F2">
            <w:pPr>
              <w:widowControl w:val="0"/>
              <w:suppressAutoHyphens w:val="0"/>
              <w:spacing w:before="0"/>
              <w:jc w:val="cente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591B8C7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4F1E6DCB" w14:textId="77777777" w:rsidTr="00D81E9C">
        <w:trPr>
          <w:cantSplit/>
        </w:trPr>
        <w:tc>
          <w:tcPr>
            <w:tcW w:w="565" w:type="dxa"/>
            <w:shd w:val="clear" w:color="auto" w:fill="auto"/>
          </w:tcPr>
          <w:p w14:paraId="3B27CB0F"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2.143</w:t>
            </w:r>
          </w:p>
        </w:tc>
        <w:tc>
          <w:tcPr>
            <w:tcW w:w="9639" w:type="dxa"/>
            <w:tcBorders>
              <w:top w:val="single" w:sz="2" w:space="0" w:color="000000"/>
              <w:left w:val="single" w:sz="2" w:space="0" w:color="000000"/>
              <w:bottom w:val="single" w:sz="2" w:space="0" w:color="000000"/>
            </w:tcBorders>
            <w:shd w:val="clear" w:color="auto" w:fill="auto"/>
          </w:tcPr>
          <w:p w14:paraId="00A5E1C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Různé varianty časového omezení rozpočtů – roční, víceleté (na víceleté projekty, které běží přes několik kalendářních let), na omezený počet měsíců, od-do, období odlišné od kalendářního roku (i delší než 12 měsíců).</w:t>
            </w:r>
          </w:p>
        </w:tc>
        <w:tc>
          <w:tcPr>
            <w:tcW w:w="1134" w:type="dxa"/>
            <w:tcBorders>
              <w:top w:val="single" w:sz="2" w:space="0" w:color="000000"/>
              <w:left w:val="single" w:sz="2" w:space="0" w:color="000000"/>
              <w:bottom w:val="single" w:sz="2" w:space="0" w:color="000000"/>
            </w:tcBorders>
            <w:shd w:val="clear" w:color="auto" w:fill="auto"/>
          </w:tcPr>
          <w:p w14:paraId="76D4702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4EDE8917" w14:textId="63BE283D"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A3E1A56" w14:textId="29C0C7CF"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4B852D0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407DC2B" w14:textId="77777777" w:rsidTr="00D81E9C">
        <w:trPr>
          <w:cantSplit/>
        </w:trPr>
        <w:tc>
          <w:tcPr>
            <w:tcW w:w="565" w:type="dxa"/>
            <w:shd w:val="clear" w:color="auto" w:fill="auto"/>
          </w:tcPr>
          <w:p w14:paraId="5D66DA5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2.144</w:t>
            </w:r>
          </w:p>
        </w:tc>
        <w:tc>
          <w:tcPr>
            <w:tcW w:w="9639" w:type="dxa"/>
            <w:tcBorders>
              <w:top w:val="single" w:sz="2" w:space="0" w:color="000000"/>
              <w:left w:val="single" w:sz="2" w:space="0" w:color="000000"/>
              <w:bottom w:val="single" w:sz="2" w:space="0" w:color="000000"/>
            </w:tcBorders>
            <w:shd w:val="clear" w:color="auto" w:fill="E8EAF6"/>
          </w:tcPr>
          <w:p w14:paraId="4DD21989"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Při zobrazení časově omezeného čerpání rozpočtů umožnit náhled na čerpání jednotlivých nákladových položek (faktura, objednávka, cestovní příkaz, ...).</w:t>
            </w:r>
          </w:p>
        </w:tc>
        <w:tc>
          <w:tcPr>
            <w:tcW w:w="1134" w:type="dxa"/>
            <w:tcBorders>
              <w:top w:val="single" w:sz="2" w:space="0" w:color="000000"/>
              <w:left w:val="single" w:sz="2" w:space="0" w:color="000000"/>
              <w:bottom w:val="single" w:sz="2" w:space="0" w:color="000000"/>
            </w:tcBorders>
            <w:shd w:val="clear" w:color="auto" w:fill="E8EAF6"/>
          </w:tcPr>
          <w:p w14:paraId="102A7AE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48B8E8F9" w14:textId="111A9669"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8CE6D1F" w14:textId="77777777" w:rsidR="001943F2" w:rsidRDefault="001943F2">
            <w:pPr>
              <w:widowControl w:val="0"/>
              <w:suppressAutoHyphens w:val="0"/>
              <w:spacing w:before="0"/>
              <w:jc w:val="cente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223D483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6DDEE24A" w14:textId="77777777" w:rsidTr="00D81E9C">
        <w:trPr>
          <w:cantSplit/>
        </w:trPr>
        <w:tc>
          <w:tcPr>
            <w:tcW w:w="565" w:type="dxa"/>
            <w:shd w:val="clear" w:color="auto" w:fill="auto"/>
          </w:tcPr>
          <w:p w14:paraId="5C9618F6"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2.145</w:t>
            </w:r>
          </w:p>
        </w:tc>
        <w:tc>
          <w:tcPr>
            <w:tcW w:w="9639" w:type="dxa"/>
            <w:tcBorders>
              <w:top w:val="single" w:sz="2" w:space="0" w:color="000000"/>
              <w:left w:val="single" w:sz="2" w:space="0" w:color="000000"/>
              <w:bottom w:val="single" w:sz="2" w:space="0" w:color="000000"/>
            </w:tcBorders>
            <w:shd w:val="clear" w:color="auto" w:fill="auto"/>
          </w:tcPr>
          <w:p w14:paraId="0548902E"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Blokace finančních prostředků akce od schválení žádanky (vznik objednávky/smlouvy) až po kontaci faktury.</w:t>
            </w:r>
          </w:p>
        </w:tc>
        <w:tc>
          <w:tcPr>
            <w:tcW w:w="1134" w:type="dxa"/>
            <w:tcBorders>
              <w:top w:val="single" w:sz="2" w:space="0" w:color="000000"/>
              <w:left w:val="single" w:sz="2" w:space="0" w:color="000000"/>
              <w:bottom w:val="single" w:sz="2" w:space="0" w:color="000000"/>
            </w:tcBorders>
            <w:shd w:val="clear" w:color="auto" w:fill="auto"/>
          </w:tcPr>
          <w:p w14:paraId="4BCFDD0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005EFE62" w14:textId="28D258EE"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5751A8DA" w14:textId="44090359"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72C7965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99472F2" w14:textId="77777777" w:rsidTr="00D81E9C">
        <w:trPr>
          <w:cantSplit/>
        </w:trPr>
        <w:tc>
          <w:tcPr>
            <w:tcW w:w="565" w:type="dxa"/>
            <w:shd w:val="clear" w:color="auto" w:fill="auto"/>
          </w:tcPr>
          <w:p w14:paraId="1A9C1FB4"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2.146</w:t>
            </w:r>
          </w:p>
        </w:tc>
        <w:tc>
          <w:tcPr>
            <w:tcW w:w="9639" w:type="dxa"/>
            <w:tcBorders>
              <w:top w:val="single" w:sz="2" w:space="0" w:color="000000"/>
              <w:left w:val="single" w:sz="2" w:space="0" w:color="000000"/>
              <w:bottom w:val="single" w:sz="2" w:space="0" w:color="000000"/>
            </w:tcBorders>
            <w:shd w:val="clear" w:color="auto" w:fill="auto"/>
          </w:tcPr>
          <w:p w14:paraId="727908B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vytvoření více variant rozpočtu k jedné akci (odlišná struktura, finanční zdroj).</w:t>
            </w:r>
          </w:p>
        </w:tc>
        <w:tc>
          <w:tcPr>
            <w:tcW w:w="1134" w:type="dxa"/>
            <w:tcBorders>
              <w:top w:val="single" w:sz="2" w:space="0" w:color="000000"/>
              <w:left w:val="single" w:sz="2" w:space="0" w:color="000000"/>
              <w:bottom w:val="single" w:sz="2" w:space="0" w:color="000000"/>
            </w:tcBorders>
            <w:shd w:val="clear" w:color="auto" w:fill="auto"/>
          </w:tcPr>
          <w:p w14:paraId="28513E6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4FD31C07" w14:textId="2E7DF28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70E71DFE" w14:textId="28AA7602"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D76973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C31FC34" w14:textId="77777777" w:rsidTr="00D81E9C">
        <w:trPr>
          <w:cantSplit/>
        </w:trPr>
        <w:tc>
          <w:tcPr>
            <w:tcW w:w="565" w:type="dxa"/>
            <w:shd w:val="clear" w:color="auto" w:fill="auto"/>
          </w:tcPr>
          <w:p w14:paraId="4F0A96E3"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2.147</w:t>
            </w:r>
          </w:p>
        </w:tc>
        <w:tc>
          <w:tcPr>
            <w:tcW w:w="9639" w:type="dxa"/>
            <w:tcBorders>
              <w:top w:val="single" w:sz="2" w:space="0" w:color="000000"/>
              <w:left w:val="single" w:sz="2" w:space="0" w:color="000000"/>
              <w:bottom w:val="single" w:sz="2" w:space="0" w:color="000000"/>
            </w:tcBorders>
            <w:shd w:val="clear" w:color="auto" w:fill="auto"/>
          </w:tcPr>
          <w:p w14:paraId="644B6EBC" w14:textId="77777777" w:rsidR="001943F2" w:rsidRDefault="005358E3" w:rsidP="005358E3">
            <w:pPr>
              <w:widowControl w:val="0"/>
              <w:suppressAutoHyphens w:val="0"/>
              <w:spacing w:before="0"/>
              <w:rPr>
                <w:rFonts w:ascii="Arial" w:hAnsi="Arial" w:cs="Arial"/>
                <w:szCs w:val="20"/>
              </w:rPr>
            </w:pPr>
            <w:r>
              <w:rPr>
                <w:rFonts w:ascii="Arial" w:hAnsi="Arial" w:cs="Arial"/>
                <w:sz w:val="20"/>
                <w:szCs w:val="20"/>
                <w:lang w:eastAsia="en-US"/>
              </w:rPr>
              <w:t xml:space="preserve">Sledování čerpání rozpočtu, zapojení i neúčetních agend – předběžné čerpání (smlouvy, objednávky, žádosti, zálohy, cestovní </w:t>
            </w:r>
            <w:proofErr w:type="gramStart"/>
            <w:r>
              <w:rPr>
                <w:rFonts w:ascii="Arial" w:hAnsi="Arial" w:cs="Arial"/>
                <w:sz w:val="20"/>
                <w:szCs w:val="20"/>
                <w:lang w:eastAsia="en-US"/>
              </w:rPr>
              <w:t>příkazy,...</w:t>
            </w:r>
            <w:proofErr w:type="gramEnd"/>
            <w:r>
              <w:rPr>
                <w:rFonts w:ascii="Arial" w:hAnsi="Arial" w:cs="Arial"/>
                <w:sz w:val="20"/>
                <w:szCs w:val="20"/>
                <w:lang w:eastAsia="en-US"/>
              </w:rPr>
              <w:t>), skutečné čerpání (prvotní doklady, účetní doklady), možnost kontroly dat, která do čerpání rozpočtu vstupují (jaké analytické účty pro jednotlivé řádky) a možnost revize, doplnění. Možnost nadefinování použití/nepoužití strany MD/D při přenosu údajů z účetnictví do rozpočtu.</w:t>
            </w:r>
          </w:p>
        </w:tc>
        <w:tc>
          <w:tcPr>
            <w:tcW w:w="1134" w:type="dxa"/>
            <w:tcBorders>
              <w:top w:val="single" w:sz="2" w:space="0" w:color="000000"/>
              <w:left w:val="single" w:sz="2" w:space="0" w:color="000000"/>
              <w:bottom w:val="single" w:sz="2" w:space="0" w:color="000000"/>
            </w:tcBorders>
            <w:shd w:val="clear" w:color="auto" w:fill="auto"/>
          </w:tcPr>
          <w:p w14:paraId="3CE40E3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3" w:type="dxa"/>
            <w:tcBorders>
              <w:left w:val="single" w:sz="2" w:space="0" w:color="000000"/>
              <w:bottom w:val="single" w:sz="2" w:space="0" w:color="000000"/>
            </w:tcBorders>
            <w:shd w:val="clear" w:color="auto" w:fill="000000" w:themeFill="text1"/>
          </w:tcPr>
          <w:p w14:paraId="14015D39" w14:textId="4D0A801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3620B02" w14:textId="30CD3F84"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34D012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7515ABE" w14:textId="77777777" w:rsidTr="00D81E9C">
        <w:trPr>
          <w:cantSplit/>
        </w:trPr>
        <w:tc>
          <w:tcPr>
            <w:tcW w:w="565" w:type="dxa"/>
            <w:shd w:val="clear" w:color="auto" w:fill="auto"/>
          </w:tcPr>
          <w:p w14:paraId="14A511D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2.148</w:t>
            </w:r>
          </w:p>
        </w:tc>
        <w:tc>
          <w:tcPr>
            <w:tcW w:w="9639" w:type="dxa"/>
            <w:tcBorders>
              <w:top w:val="single" w:sz="2" w:space="0" w:color="000000"/>
              <w:left w:val="single" w:sz="2" w:space="0" w:color="000000"/>
              <w:bottom w:val="single" w:sz="2" w:space="0" w:color="000000"/>
            </w:tcBorders>
            <w:shd w:val="clear" w:color="auto" w:fill="auto"/>
          </w:tcPr>
          <w:p w14:paraId="1BAAFCE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Rozpočet nejen provozních výdajů (náklad), ale i investičních prostředků.</w:t>
            </w:r>
          </w:p>
        </w:tc>
        <w:tc>
          <w:tcPr>
            <w:tcW w:w="1134" w:type="dxa"/>
            <w:tcBorders>
              <w:top w:val="single" w:sz="2" w:space="0" w:color="000000"/>
              <w:left w:val="single" w:sz="2" w:space="0" w:color="000000"/>
              <w:bottom w:val="single" w:sz="2" w:space="0" w:color="000000"/>
            </w:tcBorders>
            <w:shd w:val="clear" w:color="auto" w:fill="auto"/>
          </w:tcPr>
          <w:p w14:paraId="09B473C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3" w:type="dxa"/>
            <w:tcBorders>
              <w:left w:val="single" w:sz="2" w:space="0" w:color="000000"/>
              <w:bottom w:val="single" w:sz="2" w:space="0" w:color="000000"/>
            </w:tcBorders>
            <w:shd w:val="clear" w:color="auto" w:fill="000000" w:themeFill="text1"/>
          </w:tcPr>
          <w:p w14:paraId="6AC933B6" w14:textId="7E41A025"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3D1B857" w14:textId="26E01991"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F99B8B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C033A0D" w14:textId="77777777" w:rsidTr="00D81E9C">
        <w:trPr>
          <w:cantSplit/>
        </w:trPr>
        <w:tc>
          <w:tcPr>
            <w:tcW w:w="565" w:type="dxa"/>
            <w:shd w:val="clear" w:color="auto" w:fill="auto"/>
          </w:tcPr>
          <w:p w14:paraId="7712FF51"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2.149</w:t>
            </w:r>
          </w:p>
        </w:tc>
        <w:tc>
          <w:tcPr>
            <w:tcW w:w="9639" w:type="dxa"/>
            <w:tcBorders>
              <w:top w:val="single" w:sz="2" w:space="0" w:color="000000"/>
              <w:left w:val="single" w:sz="2" w:space="0" w:color="000000"/>
              <w:bottom w:val="single" w:sz="2" w:space="0" w:color="000000"/>
            </w:tcBorders>
          </w:tcPr>
          <w:p w14:paraId="2ED9AD8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nadefinovat volitelně kontrolu a varování přečerpání proti rozpočtu akce, sledování volných prostředků, systém varování a blokace dalších požadavků na rozpočet (např. při nedostatečném finančním krytí).</w:t>
            </w:r>
          </w:p>
        </w:tc>
        <w:tc>
          <w:tcPr>
            <w:tcW w:w="1134" w:type="dxa"/>
            <w:tcBorders>
              <w:top w:val="single" w:sz="2" w:space="0" w:color="000000"/>
              <w:left w:val="single" w:sz="2" w:space="0" w:color="000000"/>
              <w:bottom w:val="single" w:sz="2" w:space="0" w:color="000000"/>
            </w:tcBorders>
          </w:tcPr>
          <w:p w14:paraId="6FE2EB7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3" w:type="dxa"/>
            <w:tcBorders>
              <w:left w:val="single" w:sz="2" w:space="0" w:color="000000"/>
              <w:bottom w:val="single" w:sz="2" w:space="0" w:color="000000"/>
            </w:tcBorders>
            <w:shd w:val="clear" w:color="auto" w:fill="000000" w:themeFill="text1"/>
          </w:tcPr>
          <w:p w14:paraId="6F70CCE9" w14:textId="26A3654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5571F0F8" w14:textId="36A9AECB"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tcPr>
          <w:p w14:paraId="0F362A5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B972F9D" w14:textId="77777777" w:rsidTr="00D81E9C">
        <w:trPr>
          <w:cantSplit/>
        </w:trPr>
        <w:tc>
          <w:tcPr>
            <w:tcW w:w="565" w:type="dxa"/>
            <w:shd w:val="clear" w:color="auto" w:fill="auto"/>
          </w:tcPr>
          <w:p w14:paraId="12D6D486"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2.150</w:t>
            </w:r>
          </w:p>
        </w:tc>
        <w:tc>
          <w:tcPr>
            <w:tcW w:w="9639" w:type="dxa"/>
            <w:tcBorders>
              <w:top w:val="single" w:sz="2" w:space="0" w:color="000000"/>
              <w:left w:val="single" w:sz="2" w:space="0" w:color="000000"/>
              <w:bottom w:val="single" w:sz="2" w:space="0" w:color="000000"/>
            </w:tcBorders>
            <w:shd w:val="clear" w:color="auto" w:fill="E8EAF6"/>
          </w:tcPr>
          <w:p w14:paraId="56A3DD5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nadefinovat volitelně kontrolu a varování na blížící se možnost nedočerpání finančních prostředků jednotlivých řádků, položek i rozpočtů akcí vůči plánu akce.</w:t>
            </w:r>
          </w:p>
        </w:tc>
        <w:tc>
          <w:tcPr>
            <w:tcW w:w="1134" w:type="dxa"/>
            <w:tcBorders>
              <w:top w:val="single" w:sz="2" w:space="0" w:color="000000"/>
              <w:left w:val="single" w:sz="2" w:space="0" w:color="000000"/>
              <w:bottom w:val="single" w:sz="2" w:space="0" w:color="000000"/>
            </w:tcBorders>
            <w:shd w:val="clear" w:color="auto" w:fill="E8EAF6"/>
          </w:tcPr>
          <w:p w14:paraId="676E2E9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08FE193F" w14:textId="657061B4"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71B36D1" w14:textId="77777777" w:rsidR="001943F2" w:rsidRDefault="001943F2">
            <w:pPr>
              <w:widowControl w:val="0"/>
              <w:suppressAutoHyphens w:val="0"/>
              <w:spacing w:before="0"/>
              <w:jc w:val="cente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0A12BAD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0F0666ED" w14:textId="77777777" w:rsidTr="00D81E9C">
        <w:trPr>
          <w:cantSplit/>
        </w:trPr>
        <w:tc>
          <w:tcPr>
            <w:tcW w:w="565" w:type="dxa"/>
            <w:shd w:val="clear" w:color="auto" w:fill="auto"/>
          </w:tcPr>
          <w:p w14:paraId="420A5B86"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lastRenderedPageBreak/>
              <w:t>2.151</w:t>
            </w:r>
          </w:p>
        </w:tc>
        <w:tc>
          <w:tcPr>
            <w:tcW w:w="9639" w:type="dxa"/>
            <w:tcBorders>
              <w:top w:val="single" w:sz="2" w:space="0" w:color="000000"/>
              <w:left w:val="single" w:sz="2" w:space="0" w:color="000000"/>
              <w:bottom w:val="single" w:sz="2" w:space="0" w:color="000000"/>
            </w:tcBorders>
            <w:shd w:val="clear" w:color="auto" w:fill="auto"/>
          </w:tcPr>
          <w:p w14:paraId="2265F41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hromadné tvorby rozpočtu na více akcí, kopírování, tvorba nového rozpočtu dle předem dané masky a pravidel.</w:t>
            </w:r>
          </w:p>
        </w:tc>
        <w:tc>
          <w:tcPr>
            <w:tcW w:w="1134" w:type="dxa"/>
            <w:tcBorders>
              <w:top w:val="single" w:sz="2" w:space="0" w:color="000000"/>
              <w:left w:val="single" w:sz="2" w:space="0" w:color="000000"/>
              <w:bottom w:val="single" w:sz="2" w:space="0" w:color="000000"/>
            </w:tcBorders>
            <w:shd w:val="clear" w:color="auto" w:fill="auto"/>
          </w:tcPr>
          <w:p w14:paraId="3C51794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3" w:type="dxa"/>
            <w:tcBorders>
              <w:left w:val="single" w:sz="2" w:space="0" w:color="000000"/>
              <w:bottom w:val="single" w:sz="2" w:space="0" w:color="000000"/>
            </w:tcBorders>
            <w:shd w:val="clear" w:color="auto" w:fill="000000" w:themeFill="text1"/>
          </w:tcPr>
          <w:p w14:paraId="1CA6AD14" w14:textId="5DB8791B"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14A9DA6" w14:textId="2361103B"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668ECAC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A5B4612" w14:textId="77777777" w:rsidTr="00D81E9C">
        <w:trPr>
          <w:cantSplit/>
        </w:trPr>
        <w:tc>
          <w:tcPr>
            <w:tcW w:w="565" w:type="dxa"/>
            <w:shd w:val="clear" w:color="auto" w:fill="auto"/>
          </w:tcPr>
          <w:p w14:paraId="03A746C7"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2.152</w:t>
            </w:r>
          </w:p>
        </w:tc>
        <w:tc>
          <w:tcPr>
            <w:tcW w:w="9639" w:type="dxa"/>
            <w:tcBorders>
              <w:top w:val="single" w:sz="2" w:space="0" w:color="000000"/>
              <w:left w:val="single" w:sz="2" w:space="0" w:color="000000"/>
              <w:bottom w:val="single" w:sz="2" w:space="0" w:color="000000"/>
            </w:tcBorders>
            <w:shd w:val="clear" w:color="auto" w:fill="auto"/>
          </w:tcPr>
          <w:p w14:paraId="4352E80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sledování on-line výstupů, sledování čerpání – jak z pohledu aktivního přístupu do systému, tak i formou pasivního přístupu, získávání el. výstupů a reportů do formátu MS Excel. Výstupy musí být umožněny jak z jedné akce, tak i ze skupiny akcí nadefinovaných společnými parametry.</w:t>
            </w:r>
          </w:p>
        </w:tc>
        <w:tc>
          <w:tcPr>
            <w:tcW w:w="1134" w:type="dxa"/>
            <w:tcBorders>
              <w:top w:val="single" w:sz="2" w:space="0" w:color="000000"/>
              <w:left w:val="single" w:sz="2" w:space="0" w:color="000000"/>
              <w:bottom w:val="single" w:sz="2" w:space="0" w:color="000000"/>
            </w:tcBorders>
            <w:shd w:val="clear" w:color="auto" w:fill="auto"/>
          </w:tcPr>
          <w:p w14:paraId="5E9B528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3" w:type="dxa"/>
            <w:tcBorders>
              <w:left w:val="single" w:sz="2" w:space="0" w:color="000000"/>
              <w:bottom w:val="single" w:sz="2" w:space="0" w:color="000000"/>
            </w:tcBorders>
            <w:shd w:val="clear" w:color="auto" w:fill="000000" w:themeFill="text1"/>
          </w:tcPr>
          <w:p w14:paraId="07BA72B8" w14:textId="0061A4C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6CFB69E" w14:textId="090ADA34"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99D809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7A67E69" w14:textId="77777777" w:rsidTr="00D81E9C">
        <w:trPr>
          <w:cantSplit/>
        </w:trPr>
        <w:tc>
          <w:tcPr>
            <w:tcW w:w="565" w:type="dxa"/>
            <w:shd w:val="clear" w:color="auto" w:fill="auto"/>
          </w:tcPr>
          <w:p w14:paraId="4A9C0E3C"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2.153</w:t>
            </w:r>
          </w:p>
        </w:tc>
        <w:tc>
          <w:tcPr>
            <w:tcW w:w="9639" w:type="dxa"/>
            <w:tcBorders>
              <w:top w:val="single" w:sz="2" w:space="0" w:color="000000"/>
              <w:left w:val="single" w:sz="2" w:space="0" w:color="000000"/>
              <w:bottom w:val="single" w:sz="2" w:space="0" w:color="000000"/>
            </w:tcBorders>
            <w:shd w:val="clear" w:color="auto" w:fill="auto"/>
          </w:tcPr>
          <w:p w14:paraId="5FDAEAA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rozpočtových změn, včetně důvodu a okamžiku změny, sledování čerpání rozpočtu v různých časových řezech (před změnou, po změně).</w:t>
            </w:r>
          </w:p>
        </w:tc>
        <w:tc>
          <w:tcPr>
            <w:tcW w:w="1134" w:type="dxa"/>
            <w:tcBorders>
              <w:top w:val="single" w:sz="2" w:space="0" w:color="000000"/>
              <w:left w:val="single" w:sz="2" w:space="0" w:color="000000"/>
              <w:bottom w:val="single" w:sz="2" w:space="0" w:color="000000"/>
            </w:tcBorders>
            <w:shd w:val="clear" w:color="auto" w:fill="auto"/>
          </w:tcPr>
          <w:p w14:paraId="6C685D0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7AC6ED39" w14:textId="693D4FA0"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3C87AFC0" w14:textId="3CFA4BDE"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3C6E1EF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6267988" w14:textId="77777777" w:rsidTr="00D81E9C">
        <w:trPr>
          <w:cantSplit/>
        </w:trPr>
        <w:tc>
          <w:tcPr>
            <w:tcW w:w="565" w:type="dxa"/>
            <w:shd w:val="clear" w:color="auto" w:fill="auto"/>
          </w:tcPr>
          <w:p w14:paraId="794C6113"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2.154</w:t>
            </w:r>
          </w:p>
        </w:tc>
        <w:tc>
          <w:tcPr>
            <w:tcW w:w="9639" w:type="dxa"/>
            <w:tcBorders>
              <w:top w:val="single" w:sz="2" w:space="0" w:color="000000"/>
              <w:left w:val="single" w:sz="2" w:space="0" w:color="000000"/>
              <w:bottom w:val="single" w:sz="2" w:space="0" w:color="000000"/>
            </w:tcBorders>
            <w:shd w:val="clear" w:color="auto" w:fill="auto"/>
          </w:tcPr>
          <w:p w14:paraId="02351B6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zobrazení až prvotních dokladů, účetních dokladů a zápisů, neúčetních informací (včetně příloh) ovlivňujících skutečné i předběžné čerpání rozpočtu přímo z konkrétního rozpočtu.</w:t>
            </w:r>
          </w:p>
        </w:tc>
        <w:tc>
          <w:tcPr>
            <w:tcW w:w="1134" w:type="dxa"/>
            <w:tcBorders>
              <w:top w:val="single" w:sz="2" w:space="0" w:color="000000"/>
              <w:left w:val="single" w:sz="2" w:space="0" w:color="000000"/>
              <w:bottom w:val="single" w:sz="2" w:space="0" w:color="000000"/>
            </w:tcBorders>
            <w:shd w:val="clear" w:color="auto" w:fill="auto"/>
          </w:tcPr>
          <w:p w14:paraId="4A69F27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3" w:type="dxa"/>
            <w:tcBorders>
              <w:left w:val="single" w:sz="2" w:space="0" w:color="000000"/>
              <w:bottom w:val="single" w:sz="2" w:space="0" w:color="000000"/>
            </w:tcBorders>
            <w:shd w:val="clear" w:color="auto" w:fill="000000" w:themeFill="text1"/>
          </w:tcPr>
          <w:p w14:paraId="5D86F50D" w14:textId="47909E6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1D73EB50" w14:textId="70249C64"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03170BA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1658901" w14:textId="77777777" w:rsidTr="00D81E9C">
        <w:trPr>
          <w:cantSplit/>
        </w:trPr>
        <w:tc>
          <w:tcPr>
            <w:tcW w:w="565" w:type="dxa"/>
            <w:shd w:val="clear" w:color="auto" w:fill="auto"/>
          </w:tcPr>
          <w:p w14:paraId="2D111FEA"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2.155</w:t>
            </w:r>
          </w:p>
        </w:tc>
        <w:tc>
          <w:tcPr>
            <w:tcW w:w="9639" w:type="dxa"/>
            <w:tcBorders>
              <w:top w:val="single" w:sz="2" w:space="0" w:color="000000"/>
              <w:left w:val="single" w:sz="2" w:space="0" w:color="000000"/>
              <w:bottom w:val="single" w:sz="2" w:space="0" w:color="000000"/>
            </w:tcBorders>
            <w:shd w:val="clear" w:color="auto" w:fill="E8EAF6"/>
          </w:tcPr>
          <w:p w14:paraId="050225C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tvorby vlastních výstupních reportů se složitější strukturou (neomezený počet řádků i sloupců v jedné sestavě s ohledem na formát výstupu), možností kombinací různých vstupních dat a možností uživatelsky definovat funkce mezi jednotlivými sloupci i řádky.</w:t>
            </w:r>
          </w:p>
        </w:tc>
        <w:tc>
          <w:tcPr>
            <w:tcW w:w="1134" w:type="dxa"/>
            <w:tcBorders>
              <w:top w:val="single" w:sz="2" w:space="0" w:color="000000"/>
              <w:left w:val="single" w:sz="2" w:space="0" w:color="000000"/>
              <w:bottom w:val="single" w:sz="2" w:space="0" w:color="000000"/>
            </w:tcBorders>
            <w:shd w:val="clear" w:color="auto" w:fill="E8EAF6"/>
          </w:tcPr>
          <w:p w14:paraId="3E6F3D7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3" w:type="dxa"/>
            <w:tcBorders>
              <w:left w:val="single" w:sz="2" w:space="0" w:color="000000"/>
              <w:bottom w:val="single" w:sz="2" w:space="0" w:color="000000"/>
            </w:tcBorders>
            <w:shd w:val="clear" w:color="auto" w:fill="000000" w:themeFill="text1"/>
          </w:tcPr>
          <w:p w14:paraId="4C961510" w14:textId="121A2C8A"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34B2D2F1" w14:textId="77777777" w:rsidR="001943F2" w:rsidRDefault="001943F2">
            <w:pPr>
              <w:widowControl w:val="0"/>
              <w:suppressAutoHyphens w:val="0"/>
              <w:spacing w:before="0"/>
              <w:jc w:val="center"/>
            </w:pPr>
          </w:p>
        </w:tc>
        <w:tc>
          <w:tcPr>
            <w:tcW w:w="964" w:type="dxa"/>
            <w:tcBorders>
              <w:top w:val="single" w:sz="2" w:space="0" w:color="000000"/>
              <w:left w:val="single" w:sz="2" w:space="0" w:color="000000"/>
              <w:bottom w:val="single" w:sz="2" w:space="0" w:color="000000"/>
              <w:right w:val="single" w:sz="2" w:space="0" w:color="000000"/>
            </w:tcBorders>
            <w:shd w:val="clear" w:color="auto" w:fill="E8EAF6"/>
          </w:tcPr>
          <w:p w14:paraId="4B53300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53791329" w14:textId="77777777" w:rsidTr="00D81E9C">
        <w:trPr>
          <w:cantSplit/>
        </w:trPr>
        <w:tc>
          <w:tcPr>
            <w:tcW w:w="565" w:type="dxa"/>
            <w:shd w:val="clear" w:color="auto" w:fill="auto"/>
          </w:tcPr>
          <w:p w14:paraId="3F45C1C2"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2.156</w:t>
            </w:r>
          </w:p>
        </w:tc>
        <w:tc>
          <w:tcPr>
            <w:tcW w:w="9639" w:type="dxa"/>
            <w:tcBorders>
              <w:top w:val="single" w:sz="2" w:space="0" w:color="000000"/>
              <w:left w:val="single" w:sz="2" w:space="0" w:color="000000"/>
              <w:bottom w:val="single" w:sz="2" w:space="0" w:color="000000"/>
            </w:tcBorders>
            <w:shd w:val="clear" w:color="auto" w:fill="auto"/>
          </w:tcPr>
          <w:p w14:paraId="7226F38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Přístupová práva uživatelů dle rolí u rozpočtu, možnost delegování rolí.</w:t>
            </w:r>
          </w:p>
        </w:tc>
        <w:tc>
          <w:tcPr>
            <w:tcW w:w="1134" w:type="dxa"/>
            <w:tcBorders>
              <w:top w:val="single" w:sz="2" w:space="0" w:color="000000"/>
              <w:left w:val="single" w:sz="2" w:space="0" w:color="000000"/>
              <w:bottom w:val="single" w:sz="2" w:space="0" w:color="000000"/>
            </w:tcBorders>
            <w:shd w:val="clear" w:color="auto" w:fill="auto"/>
          </w:tcPr>
          <w:p w14:paraId="5B58BFB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3" w:type="dxa"/>
            <w:tcBorders>
              <w:left w:val="single" w:sz="2" w:space="0" w:color="000000"/>
              <w:bottom w:val="single" w:sz="2" w:space="0" w:color="000000"/>
            </w:tcBorders>
            <w:shd w:val="clear" w:color="auto" w:fill="000000" w:themeFill="text1"/>
          </w:tcPr>
          <w:p w14:paraId="76C04C5C" w14:textId="4A847AE2"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4A3E670C" w14:textId="112B706B"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7041A7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AD6EC6F" w14:textId="77777777" w:rsidTr="00D81E9C">
        <w:trPr>
          <w:cantSplit/>
        </w:trPr>
        <w:tc>
          <w:tcPr>
            <w:tcW w:w="565" w:type="dxa"/>
            <w:shd w:val="clear" w:color="auto" w:fill="auto"/>
          </w:tcPr>
          <w:p w14:paraId="66E0FF5B" w14:textId="77777777" w:rsidR="001943F2" w:rsidRDefault="005358E3">
            <w:pPr>
              <w:widowControl w:val="0"/>
              <w:suppressAutoHyphens w:val="0"/>
              <w:spacing w:before="0"/>
              <w:jc w:val="center"/>
              <w:rPr>
                <w:rFonts w:ascii="Arial Narrow" w:hAnsi="Arial Narrow" w:cs="Arial Narrow"/>
                <w:sz w:val="20"/>
                <w:szCs w:val="20"/>
                <w:lang w:val="en-US" w:eastAsia="en-US"/>
              </w:rPr>
            </w:pPr>
            <w:r>
              <w:rPr>
                <w:rFonts w:ascii="Arial Narrow" w:hAnsi="Arial Narrow" w:cs="Arial Narrow"/>
                <w:sz w:val="20"/>
                <w:szCs w:val="20"/>
                <w:lang w:eastAsia="en-US"/>
              </w:rPr>
              <w:t>2.157</w:t>
            </w:r>
          </w:p>
        </w:tc>
        <w:tc>
          <w:tcPr>
            <w:tcW w:w="9639" w:type="dxa"/>
            <w:tcBorders>
              <w:top w:val="single" w:sz="2" w:space="0" w:color="000000"/>
              <w:left w:val="single" w:sz="2" w:space="0" w:color="000000"/>
              <w:bottom w:val="single" w:sz="2" w:space="0" w:color="000000"/>
            </w:tcBorders>
            <w:shd w:val="clear" w:color="auto" w:fill="auto"/>
          </w:tcPr>
          <w:p w14:paraId="60B142BD"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Možnost výběru řádku vzorového rozpočtu a zobrazení všech příslušných podřízených rozpočtů daného řádku, čerpání a zůstatku s možností zobrazení (proklikem) detailní informace.</w:t>
            </w:r>
          </w:p>
        </w:tc>
        <w:tc>
          <w:tcPr>
            <w:tcW w:w="1134" w:type="dxa"/>
            <w:tcBorders>
              <w:top w:val="single" w:sz="2" w:space="0" w:color="000000"/>
              <w:left w:val="single" w:sz="2" w:space="0" w:color="000000"/>
              <w:bottom w:val="single" w:sz="2" w:space="0" w:color="000000"/>
            </w:tcBorders>
            <w:shd w:val="clear" w:color="auto" w:fill="auto"/>
          </w:tcPr>
          <w:p w14:paraId="0B5A301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3" w:type="dxa"/>
            <w:tcBorders>
              <w:left w:val="single" w:sz="2" w:space="0" w:color="000000"/>
              <w:bottom w:val="single" w:sz="2" w:space="0" w:color="000000"/>
            </w:tcBorders>
            <w:shd w:val="clear" w:color="auto" w:fill="000000" w:themeFill="text1"/>
          </w:tcPr>
          <w:p w14:paraId="1DF3BD9F" w14:textId="408E928B" w:rsidR="001943F2" w:rsidRDefault="001943F2">
            <w:pPr>
              <w:widowControl w:val="0"/>
              <w:suppressAutoHyphens w:val="0"/>
              <w:spacing w:before="0"/>
              <w:jc w:val="center"/>
              <w:rPr>
                <w:rFonts w:ascii="Arial" w:hAnsi="Arial" w:cs="Arial"/>
                <w:i/>
                <w:iCs/>
                <w:sz w:val="20"/>
                <w:szCs w:val="20"/>
                <w:lang w:eastAsia="en-US"/>
              </w:rPr>
            </w:pPr>
          </w:p>
        </w:tc>
        <w:tc>
          <w:tcPr>
            <w:tcW w:w="1134" w:type="dxa"/>
            <w:tcBorders>
              <w:left w:val="single" w:sz="2" w:space="0" w:color="000000"/>
              <w:bottom w:val="single" w:sz="2" w:space="0" w:color="000000"/>
            </w:tcBorders>
            <w:shd w:val="clear" w:color="auto" w:fill="000000" w:themeFill="text1"/>
          </w:tcPr>
          <w:p w14:paraId="2ABE3961" w14:textId="576B0AEA" w:rsidR="001943F2" w:rsidRDefault="001943F2">
            <w:pPr>
              <w:widowControl w:val="0"/>
              <w:suppressAutoHyphens w:val="0"/>
              <w:spacing w:before="0"/>
              <w:jc w:val="center"/>
              <w:rPr>
                <w:rFonts w:ascii="Arial" w:hAnsi="Arial" w:cs="Arial"/>
                <w:i/>
                <w:iCs/>
                <w:sz w:val="20"/>
                <w:szCs w:val="20"/>
                <w:lang w:eastAsia="en-US"/>
              </w:rPr>
            </w:pPr>
          </w:p>
        </w:tc>
        <w:tc>
          <w:tcPr>
            <w:tcW w:w="964" w:type="dxa"/>
            <w:tcBorders>
              <w:top w:val="single" w:sz="2" w:space="0" w:color="000000"/>
              <w:left w:val="single" w:sz="2" w:space="0" w:color="000000"/>
              <w:bottom w:val="single" w:sz="2" w:space="0" w:color="000000"/>
              <w:right w:val="single" w:sz="2" w:space="0" w:color="000000"/>
            </w:tcBorders>
            <w:shd w:val="clear" w:color="auto" w:fill="auto"/>
          </w:tcPr>
          <w:p w14:paraId="5EAC160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bl>
    <w:p w14:paraId="72390D87" w14:textId="77777777" w:rsidR="001943F2" w:rsidRDefault="001943F2">
      <w:pPr>
        <w:rPr>
          <w:rFonts w:ascii="Times New Roman" w:hAnsi="Times New Roman"/>
          <w:sz w:val="20"/>
          <w:szCs w:val="22"/>
        </w:rPr>
      </w:pPr>
    </w:p>
    <w:p w14:paraId="11C8DE85" w14:textId="77777777" w:rsidR="001943F2" w:rsidRDefault="005358E3">
      <w:pPr>
        <w:pStyle w:val="Nadpis3"/>
        <w:numPr>
          <w:ilvl w:val="2"/>
          <w:numId w:val="3"/>
        </w:numPr>
      </w:pPr>
      <w:r>
        <w:t>3. Evidence majetku, skladová evidence</w:t>
      </w:r>
    </w:p>
    <w:tbl>
      <w:tblPr>
        <w:tblW w:w="14575" w:type="dxa"/>
        <w:tblLayout w:type="fixed"/>
        <w:tblCellMar>
          <w:top w:w="57" w:type="dxa"/>
          <w:left w:w="57" w:type="dxa"/>
          <w:right w:w="57" w:type="dxa"/>
        </w:tblCellMar>
        <w:tblLook w:val="0000" w:firstRow="0" w:lastRow="0" w:firstColumn="0" w:lastColumn="0" w:noHBand="0" w:noVBand="0"/>
      </w:tblPr>
      <w:tblGrid>
        <w:gridCol w:w="558"/>
        <w:gridCol w:w="9642"/>
        <w:gridCol w:w="1138"/>
        <w:gridCol w:w="1137"/>
        <w:gridCol w:w="1140"/>
        <w:gridCol w:w="960"/>
      </w:tblGrid>
      <w:tr w:rsidR="001943F2" w14:paraId="7C9E8406" w14:textId="77777777">
        <w:trPr>
          <w:cantSplit/>
          <w:tblHeader/>
        </w:trPr>
        <w:tc>
          <w:tcPr>
            <w:tcW w:w="558" w:type="dxa"/>
            <w:shd w:val="clear" w:color="auto" w:fill="auto"/>
            <w:vAlign w:val="center"/>
          </w:tcPr>
          <w:p w14:paraId="620D4C23" w14:textId="77777777" w:rsidR="001943F2" w:rsidRDefault="001943F2">
            <w:pPr>
              <w:keepNext/>
              <w:widowControl w:val="0"/>
              <w:jc w:val="center"/>
              <w:rPr>
                <w:rFonts w:ascii="Arial Narrow" w:hAnsi="Arial Narrow"/>
                <w:sz w:val="20"/>
                <w:szCs w:val="20"/>
              </w:rPr>
            </w:pPr>
          </w:p>
        </w:tc>
        <w:tc>
          <w:tcPr>
            <w:tcW w:w="9641" w:type="dxa"/>
            <w:tcBorders>
              <w:top w:val="single" w:sz="2" w:space="0" w:color="000000"/>
              <w:left w:val="single" w:sz="2" w:space="0" w:color="000000"/>
              <w:bottom w:val="single" w:sz="2" w:space="0" w:color="000000"/>
            </w:tcBorders>
            <w:shd w:val="solid" w:color="C0C0C0" w:fill="CCCCFF"/>
            <w:vAlign w:val="center"/>
          </w:tcPr>
          <w:p w14:paraId="332EC0EB" w14:textId="77777777" w:rsidR="001943F2" w:rsidRDefault="005358E3">
            <w:pPr>
              <w:widowControl w:val="0"/>
              <w:suppressAutoHyphens w:val="0"/>
              <w:spacing w:before="0"/>
            </w:pPr>
            <w:r>
              <w:rPr>
                <w:rFonts w:ascii="Arial" w:hAnsi="Arial" w:cs="Arial"/>
                <w:b/>
                <w:bCs/>
                <w:color w:val="000000"/>
                <w:sz w:val="20"/>
                <w:szCs w:val="20"/>
                <w:lang w:eastAsia="en-US"/>
              </w:rPr>
              <w:t>Požadavek na funkcionalitu</w:t>
            </w:r>
          </w:p>
        </w:tc>
        <w:tc>
          <w:tcPr>
            <w:tcW w:w="1138" w:type="dxa"/>
            <w:tcBorders>
              <w:top w:val="single" w:sz="2" w:space="0" w:color="000000"/>
              <w:left w:val="single" w:sz="2" w:space="0" w:color="000000"/>
              <w:bottom w:val="single" w:sz="2" w:space="0" w:color="000000"/>
            </w:tcBorders>
            <w:shd w:val="solid" w:color="C0C0C0" w:fill="CCCCFF"/>
            <w:vAlign w:val="center"/>
          </w:tcPr>
          <w:p w14:paraId="23ABC7EC" w14:textId="77777777" w:rsidR="001943F2" w:rsidRDefault="005358E3">
            <w:pPr>
              <w:widowControl w:val="0"/>
              <w:spacing w:before="0"/>
              <w:jc w:val="center"/>
            </w:pPr>
            <w:r>
              <w:rPr>
                <w:rFonts w:ascii="Arial Narrow" w:hAnsi="Arial Narrow"/>
                <w:b/>
                <w:sz w:val="20"/>
                <w:szCs w:val="20"/>
              </w:rPr>
              <w:t>Body významnosti</w:t>
            </w:r>
            <w:r>
              <w:rPr>
                <w:rFonts w:ascii="Arial Narrow" w:hAnsi="Arial Narrow"/>
                <w:sz w:val="20"/>
                <w:szCs w:val="20"/>
              </w:rPr>
              <w:br/>
            </w:r>
            <w:r>
              <w:rPr>
                <w:rFonts w:ascii="Arial Narrow" w:hAnsi="Arial Narrow"/>
                <w:b/>
                <w:sz w:val="20"/>
                <w:szCs w:val="20"/>
              </w:rPr>
              <w:t>funkcionality</w:t>
            </w:r>
          </w:p>
        </w:tc>
        <w:tc>
          <w:tcPr>
            <w:tcW w:w="1137" w:type="dxa"/>
            <w:tcBorders>
              <w:top w:val="single" w:sz="2" w:space="0" w:color="000000"/>
              <w:left w:val="single" w:sz="2" w:space="0" w:color="000000"/>
              <w:bottom w:val="single" w:sz="2" w:space="0" w:color="000000"/>
            </w:tcBorders>
            <w:shd w:val="solid" w:color="C0C0C0" w:fill="CCCCFF"/>
            <w:vAlign w:val="center"/>
          </w:tcPr>
          <w:p w14:paraId="10216654" w14:textId="77777777" w:rsidR="001943F2" w:rsidRDefault="005358E3">
            <w:pPr>
              <w:widowControl w:val="0"/>
              <w:spacing w:before="0"/>
              <w:jc w:val="center"/>
            </w:pPr>
            <w:r>
              <w:rPr>
                <w:rFonts w:ascii="Arial Narrow" w:hAnsi="Arial Narrow"/>
                <w:b/>
                <w:sz w:val="20"/>
                <w:szCs w:val="20"/>
              </w:rPr>
              <w:t>Standardní</w:t>
            </w:r>
            <w:r>
              <w:rPr>
                <w:rFonts w:ascii="Arial Narrow" w:hAnsi="Arial Narrow"/>
                <w:sz w:val="20"/>
                <w:szCs w:val="20"/>
              </w:rPr>
              <w:br/>
            </w:r>
            <w:r>
              <w:rPr>
                <w:rFonts w:ascii="Arial Narrow" w:hAnsi="Arial Narrow"/>
                <w:b/>
                <w:sz w:val="20"/>
                <w:szCs w:val="20"/>
              </w:rPr>
              <w:t>funkcionalita</w:t>
            </w:r>
          </w:p>
        </w:tc>
        <w:tc>
          <w:tcPr>
            <w:tcW w:w="1140" w:type="dxa"/>
            <w:tcBorders>
              <w:top w:val="single" w:sz="2" w:space="0" w:color="000000"/>
              <w:left w:val="single" w:sz="2" w:space="0" w:color="000000"/>
              <w:bottom w:val="single" w:sz="2" w:space="0" w:color="000000"/>
            </w:tcBorders>
            <w:shd w:val="solid" w:color="C0C0C0" w:fill="CCCCFF"/>
            <w:vAlign w:val="center"/>
          </w:tcPr>
          <w:p w14:paraId="6C5F63D4" w14:textId="77777777" w:rsidR="001943F2" w:rsidRDefault="005358E3">
            <w:pPr>
              <w:widowControl w:val="0"/>
              <w:spacing w:before="0"/>
              <w:jc w:val="center"/>
            </w:pPr>
            <w:r>
              <w:rPr>
                <w:rFonts w:ascii="Arial Narrow" w:hAnsi="Arial Narrow"/>
                <w:b/>
                <w:sz w:val="20"/>
                <w:szCs w:val="20"/>
              </w:rPr>
              <w:t>Bude doplněno /</w:t>
            </w:r>
            <w:r>
              <w:rPr>
                <w:rFonts w:ascii="Arial Narrow" w:hAnsi="Arial Narrow"/>
                <w:sz w:val="20"/>
                <w:szCs w:val="20"/>
              </w:rPr>
              <w:br/>
            </w:r>
            <w:proofErr w:type="spellStart"/>
            <w:r>
              <w:rPr>
                <w:rFonts w:ascii="Arial Narrow" w:hAnsi="Arial Narrow"/>
                <w:b/>
                <w:sz w:val="20"/>
                <w:szCs w:val="20"/>
              </w:rPr>
              <w:t>doprogramo</w:t>
            </w:r>
            <w:proofErr w:type="spellEnd"/>
            <w:r>
              <w:rPr>
                <w:rFonts w:ascii="Arial Narrow" w:hAnsi="Arial Narrow"/>
                <w:b/>
                <w:sz w:val="20"/>
                <w:szCs w:val="20"/>
              </w:rPr>
              <w:t>-váno</w:t>
            </w:r>
          </w:p>
        </w:tc>
        <w:tc>
          <w:tcPr>
            <w:tcW w:w="960" w:type="dxa"/>
            <w:tcBorders>
              <w:top w:val="single" w:sz="2" w:space="0" w:color="000000"/>
              <w:left w:val="single" w:sz="2" w:space="0" w:color="000000"/>
              <w:bottom w:val="single" w:sz="2" w:space="0" w:color="000000"/>
              <w:right w:val="single" w:sz="2" w:space="0" w:color="000000"/>
            </w:tcBorders>
            <w:shd w:val="solid" w:color="C0C0C0" w:fill="CCCCFF"/>
            <w:vAlign w:val="center"/>
          </w:tcPr>
          <w:p w14:paraId="2285A884" w14:textId="77777777" w:rsidR="001943F2" w:rsidRDefault="005358E3">
            <w:pPr>
              <w:widowControl w:val="0"/>
              <w:spacing w:before="0"/>
              <w:jc w:val="center"/>
            </w:pPr>
            <w:r>
              <w:rPr>
                <w:rFonts w:ascii="Arial Narrow" w:hAnsi="Arial Narrow"/>
                <w:b/>
                <w:sz w:val="20"/>
                <w:szCs w:val="20"/>
              </w:rPr>
              <w:t>Povinný /</w:t>
            </w:r>
            <w:r>
              <w:rPr>
                <w:rFonts w:ascii="Arial Narrow" w:hAnsi="Arial Narrow"/>
                <w:sz w:val="20"/>
                <w:szCs w:val="20"/>
              </w:rPr>
              <w:br/>
            </w:r>
            <w:r>
              <w:rPr>
                <w:rFonts w:ascii="Arial Narrow" w:hAnsi="Arial Narrow"/>
                <w:b/>
                <w:sz w:val="20"/>
                <w:szCs w:val="20"/>
              </w:rPr>
              <w:t>rozšiřující</w:t>
            </w:r>
          </w:p>
        </w:tc>
      </w:tr>
      <w:tr w:rsidR="001943F2" w14:paraId="3BC9D4A1" w14:textId="77777777">
        <w:trPr>
          <w:cantSplit/>
        </w:trPr>
        <w:tc>
          <w:tcPr>
            <w:tcW w:w="558" w:type="dxa"/>
            <w:shd w:val="clear" w:color="auto" w:fill="auto"/>
          </w:tcPr>
          <w:p w14:paraId="683BE399"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1" w:type="dxa"/>
            <w:shd w:val="clear" w:color="auto" w:fill="auto"/>
          </w:tcPr>
          <w:p w14:paraId="5C974384"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Evidence majetku</w:t>
            </w:r>
          </w:p>
        </w:tc>
        <w:tc>
          <w:tcPr>
            <w:tcW w:w="1138" w:type="dxa"/>
            <w:shd w:val="clear" w:color="auto" w:fill="auto"/>
          </w:tcPr>
          <w:p w14:paraId="3205FE1D"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7" w:type="dxa"/>
            <w:shd w:val="clear" w:color="auto" w:fill="auto"/>
          </w:tcPr>
          <w:p w14:paraId="2AF26C3D"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40" w:type="dxa"/>
            <w:shd w:val="clear" w:color="auto" w:fill="auto"/>
          </w:tcPr>
          <w:p w14:paraId="312F2180"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960" w:type="dxa"/>
            <w:shd w:val="clear" w:color="auto" w:fill="auto"/>
          </w:tcPr>
          <w:p w14:paraId="7824EDF5" w14:textId="77777777" w:rsidR="001943F2" w:rsidRDefault="001943F2">
            <w:pPr>
              <w:widowControl w:val="0"/>
              <w:suppressAutoHyphens w:val="0"/>
              <w:spacing w:before="0"/>
              <w:jc w:val="right"/>
              <w:rPr>
                <w:rFonts w:ascii="Arial" w:hAnsi="Arial" w:cs="Arial"/>
                <w:b/>
                <w:bCs/>
                <w:color w:val="000000"/>
                <w:sz w:val="20"/>
                <w:szCs w:val="20"/>
                <w:lang w:eastAsia="en-US"/>
              </w:rPr>
            </w:pPr>
          </w:p>
        </w:tc>
      </w:tr>
      <w:tr w:rsidR="001943F2" w14:paraId="6304F786" w14:textId="77777777" w:rsidTr="00D81E9C">
        <w:trPr>
          <w:cantSplit/>
        </w:trPr>
        <w:tc>
          <w:tcPr>
            <w:tcW w:w="558" w:type="dxa"/>
            <w:shd w:val="clear" w:color="auto" w:fill="auto"/>
          </w:tcPr>
          <w:p w14:paraId="48EEEB7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3.1</w:t>
            </w:r>
          </w:p>
        </w:tc>
        <w:tc>
          <w:tcPr>
            <w:tcW w:w="9641" w:type="dxa"/>
            <w:tcBorders>
              <w:top w:val="single" w:sz="2" w:space="0" w:color="000000"/>
              <w:left w:val="single" w:sz="2" w:space="0" w:color="000000"/>
              <w:bottom w:val="single" w:sz="2" w:space="0" w:color="000000"/>
            </w:tcBorders>
            <w:shd w:val="clear" w:color="auto" w:fill="auto"/>
          </w:tcPr>
          <w:p w14:paraId="10CB4EC8"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Účetní a daňová evidence dlouhodobého majetku umožňující sledování majetku dle uživatelsky zavedených skupin.</w:t>
            </w:r>
          </w:p>
        </w:tc>
        <w:tc>
          <w:tcPr>
            <w:tcW w:w="1138" w:type="dxa"/>
            <w:tcBorders>
              <w:top w:val="single" w:sz="2" w:space="0" w:color="000000"/>
              <w:left w:val="single" w:sz="2" w:space="0" w:color="000000"/>
              <w:bottom w:val="single" w:sz="2" w:space="0" w:color="000000"/>
            </w:tcBorders>
            <w:shd w:val="clear" w:color="auto" w:fill="auto"/>
          </w:tcPr>
          <w:p w14:paraId="629A0461"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7" w:type="dxa"/>
            <w:tcBorders>
              <w:top w:val="single" w:sz="2" w:space="0" w:color="000000"/>
              <w:left w:val="single" w:sz="2" w:space="0" w:color="000000"/>
              <w:bottom w:val="single" w:sz="2" w:space="0" w:color="000000"/>
            </w:tcBorders>
            <w:shd w:val="clear" w:color="auto" w:fill="000000" w:themeFill="text1"/>
          </w:tcPr>
          <w:p w14:paraId="49A6E025" w14:textId="538BC7F1" w:rsidR="001943F2" w:rsidRDefault="001943F2">
            <w:pPr>
              <w:widowControl w:val="0"/>
              <w:suppressAutoHyphens w:val="0"/>
              <w:spacing w:before="0"/>
              <w:jc w:val="center"/>
              <w:rPr>
                <w:rFonts w:ascii="Arial" w:hAnsi="Arial" w:cs="Arial"/>
                <w:i/>
                <w:iCs/>
                <w:color w:val="000000"/>
                <w:sz w:val="20"/>
                <w:szCs w:val="20"/>
                <w:lang w:eastAsia="en-US"/>
              </w:rPr>
            </w:pPr>
          </w:p>
        </w:tc>
        <w:tc>
          <w:tcPr>
            <w:tcW w:w="1140" w:type="dxa"/>
            <w:tcBorders>
              <w:top w:val="single" w:sz="2" w:space="0" w:color="000000"/>
              <w:left w:val="single" w:sz="2" w:space="0" w:color="000000"/>
              <w:bottom w:val="single" w:sz="2" w:space="0" w:color="000000"/>
            </w:tcBorders>
            <w:shd w:val="clear" w:color="auto" w:fill="000000" w:themeFill="text1"/>
          </w:tcPr>
          <w:p w14:paraId="21F1BC4B" w14:textId="3898A8AD" w:rsidR="001943F2" w:rsidRDefault="001943F2">
            <w:pPr>
              <w:widowControl w:val="0"/>
              <w:suppressAutoHyphens w:val="0"/>
              <w:spacing w:before="0"/>
              <w:jc w:val="center"/>
              <w:rPr>
                <w:rFonts w:ascii="Arial" w:hAnsi="Arial" w:cs="Arial"/>
                <w:i/>
                <w:iCs/>
                <w:color w:val="000000"/>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51D13C59"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775E8FC8" w14:textId="77777777" w:rsidTr="00D81E9C">
        <w:trPr>
          <w:cantSplit/>
        </w:trPr>
        <w:tc>
          <w:tcPr>
            <w:tcW w:w="558" w:type="dxa"/>
            <w:shd w:val="clear" w:color="auto" w:fill="auto"/>
          </w:tcPr>
          <w:p w14:paraId="5098BDA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3.2</w:t>
            </w:r>
          </w:p>
        </w:tc>
        <w:tc>
          <w:tcPr>
            <w:tcW w:w="9641" w:type="dxa"/>
            <w:tcBorders>
              <w:top w:val="single" w:sz="2" w:space="0" w:color="000000"/>
              <w:left w:val="single" w:sz="2" w:space="0" w:color="000000"/>
              <w:bottom w:val="single" w:sz="2" w:space="0" w:color="000000"/>
            </w:tcBorders>
            <w:shd w:val="clear" w:color="auto" w:fill="auto"/>
          </w:tcPr>
          <w:p w14:paraId="0EB16234"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Operativní evidence drobného majetku (majetek bez vazby do účetnictví).</w:t>
            </w:r>
          </w:p>
        </w:tc>
        <w:tc>
          <w:tcPr>
            <w:tcW w:w="1138" w:type="dxa"/>
            <w:tcBorders>
              <w:top w:val="single" w:sz="2" w:space="0" w:color="000000"/>
              <w:left w:val="single" w:sz="2" w:space="0" w:color="000000"/>
              <w:bottom w:val="single" w:sz="2" w:space="0" w:color="000000"/>
            </w:tcBorders>
            <w:shd w:val="clear" w:color="auto" w:fill="auto"/>
          </w:tcPr>
          <w:p w14:paraId="46111BE3"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2</w:t>
            </w:r>
          </w:p>
        </w:tc>
        <w:tc>
          <w:tcPr>
            <w:tcW w:w="1137" w:type="dxa"/>
            <w:tcBorders>
              <w:left w:val="single" w:sz="2" w:space="0" w:color="000000"/>
              <w:bottom w:val="single" w:sz="2" w:space="0" w:color="000000"/>
            </w:tcBorders>
            <w:shd w:val="clear" w:color="auto" w:fill="000000" w:themeFill="text1"/>
          </w:tcPr>
          <w:p w14:paraId="1967B9BF" w14:textId="06C08AE8" w:rsidR="001943F2" w:rsidRDefault="001943F2">
            <w:pPr>
              <w:widowControl w:val="0"/>
              <w:suppressAutoHyphens w:val="0"/>
              <w:spacing w:before="0"/>
              <w:jc w:val="center"/>
              <w:rPr>
                <w:rFonts w:ascii="Arial" w:hAnsi="Arial" w:cs="Arial"/>
                <w:i/>
                <w:iCs/>
                <w:color w:val="000000"/>
                <w:sz w:val="20"/>
                <w:szCs w:val="20"/>
                <w:lang w:eastAsia="en-US"/>
              </w:rPr>
            </w:pPr>
          </w:p>
        </w:tc>
        <w:tc>
          <w:tcPr>
            <w:tcW w:w="1140" w:type="dxa"/>
            <w:tcBorders>
              <w:left w:val="single" w:sz="2" w:space="0" w:color="000000"/>
              <w:bottom w:val="single" w:sz="2" w:space="0" w:color="000000"/>
            </w:tcBorders>
            <w:shd w:val="clear" w:color="auto" w:fill="000000" w:themeFill="text1"/>
          </w:tcPr>
          <w:p w14:paraId="3B4D858A" w14:textId="34825340" w:rsidR="001943F2" w:rsidRDefault="001943F2">
            <w:pPr>
              <w:widowControl w:val="0"/>
              <w:suppressAutoHyphens w:val="0"/>
              <w:spacing w:before="0"/>
              <w:jc w:val="center"/>
              <w:rPr>
                <w:rFonts w:ascii="Arial" w:hAnsi="Arial" w:cs="Arial"/>
                <w:i/>
                <w:iCs/>
                <w:color w:val="000000"/>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2808DEF8"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02309202" w14:textId="77777777" w:rsidTr="00D81E9C">
        <w:trPr>
          <w:cantSplit/>
        </w:trPr>
        <w:tc>
          <w:tcPr>
            <w:tcW w:w="558" w:type="dxa"/>
            <w:shd w:val="clear" w:color="auto" w:fill="auto"/>
          </w:tcPr>
          <w:p w14:paraId="01BED4A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3.3</w:t>
            </w:r>
          </w:p>
        </w:tc>
        <w:tc>
          <w:tcPr>
            <w:tcW w:w="9641" w:type="dxa"/>
            <w:tcBorders>
              <w:top w:val="single" w:sz="2" w:space="0" w:color="000000"/>
              <w:left w:val="single" w:sz="2" w:space="0" w:color="000000"/>
              <w:bottom w:val="single" w:sz="2" w:space="0" w:color="000000"/>
            </w:tcBorders>
            <w:shd w:val="clear" w:color="auto" w:fill="auto"/>
          </w:tcPr>
          <w:p w14:paraId="10F010C3"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Majetkové transakce – zařazení, změny ceny, technické zhodnocení, převody, hromadný výpočet účetních a daňových odpisů, vyřazení.</w:t>
            </w:r>
          </w:p>
        </w:tc>
        <w:tc>
          <w:tcPr>
            <w:tcW w:w="1138" w:type="dxa"/>
            <w:tcBorders>
              <w:top w:val="single" w:sz="2" w:space="0" w:color="000000"/>
              <w:left w:val="single" w:sz="2" w:space="0" w:color="000000"/>
              <w:bottom w:val="single" w:sz="2" w:space="0" w:color="000000"/>
            </w:tcBorders>
            <w:shd w:val="clear" w:color="auto" w:fill="auto"/>
          </w:tcPr>
          <w:p w14:paraId="64BFCE60"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7" w:type="dxa"/>
            <w:tcBorders>
              <w:left w:val="single" w:sz="2" w:space="0" w:color="000000"/>
              <w:bottom w:val="single" w:sz="2" w:space="0" w:color="000000"/>
            </w:tcBorders>
            <w:shd w:val="clear" w:color="auto" w:fill="000000" w:themeFill="text1"/>
          </w:tcPr>
          <w:p w14:paraId="2D5D18EF" w14:textId="6F15252C" w:rsidR="001943F2" w:rsidRDefault="001943F2">
            <w:pPr>
              <w:widowControl w:val="0"/>
              <w:suppressAutoHyphens w:val="0"/>
              <w:spacing w:before="0"/>
              <w:jc w:val="center"/>
              <w:rPr>
                <w:rFonts w:ascii="Arial" w:hAnsi="Arial" w:cs="Arial"/>
                <w:i/>
                <w:iCs/>
                <w:color w:val="000000"/>
                <w:sz w:val="20"/>
                <w:szCs w:val="20"/>
                <w:lang w:eastAsia="en-US"/>
              </w:rPr>
            </w:pPr>
          </w:p>
        </w:tc>
        <w:tc>
          <w:tcPr>
            <w:tcW w:w="1140" w:type="dxa"/>
            <w:tcBorders>
              <w:left w:val="single" w:sz="2" w:space="0" w:color="000000"/>
              <w:bottom w:val="single" w:sz="2" w:space="0" w:color="000000"/>
            </w:tcBorders>
            <w:shd w:val="clear" w:color="auto" w:fill="000000" w:themeFill="text1"/>
          </w:tcPr>
          <w:p w14:paraId="67925D6B" w14:textId="239D92CA" w:rsidR="001943F2" w:rsidRDefault="001943F2">
            <w:pPr>
              <w:widowControl w:val="0"/>
              <w:suppressAutoHyphens w:val="0"/>
              <w:spacing w:before="0"/>
              <w:jc w:val="center"/>
              <w:rPr>
                <w:rFonts w:ascii="Arial" w:hAnsi="Arial" w:cs="Arial"/>
                <w:i/>
                <w:iCs/>
                <w:color w:val="000000"/>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7516AE7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61D88ED7" w14:textId="77777777" w:rsidTr="00D81E9C">
        <w:trPr>
          <w:cantSplit/>
        </w:trPr>
        <w:tc>
          <w:tcPr>
            <w:tcW w:w="558" w:type="dxa"/>
            <w:shd w:val="clear" w:color="auto" w:fill="auto"/>
          </w:tcPr>
          <w:p w14:paraId="1C5E0AC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3.4</w:t>
            </w:r>
          </w:p>
        </w:tc>
        <w:tc>
          <w:tcPr>
            <w:tcW w:w="9641" w:type="dxa"/>
            <w:tcBorders>
              <w:top w:val="single" w:sz="2" w:space="0" w:color="000000"/>
              <w:left w:val="single" w:sz="2" w:space="0" w:color="000000"/>
              <w:bottom w:val="single" w:sz="2" w:space="0" w:color="000000"/>
            </w:tcBorders>
            <w:shd w:val="clear" w:color="auto" w:fill="auto"/>
          </w:tcPr>
          <w:p w14:paraId="5ED13D87"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Možnost vytváření nových dokladů (majetkových karet) z kopie již existujících dokladů (karet) s možností volby kopie příloh.</w:t>
            </w:r>
          </w:p>
        </w:tc>
        <w:tc>
          <w:tcPr>
            <w:tcW w:w="1138" w:type="dxa"/>
            <w:tcBorders>
              <w:top w:val="single" w:sz="2" w:space="0" w:color="000000"/>
              <w:left w:val="single" w:sz="2" w:space="0" w:color="000000"/>
              <w:bottom w:val="single" w:sz="2" w:space="0" w:color="000000"/>
            </w:tcBorders>
            <w:shd w:val="clear" w:color="auto" w:fill="auto"/>
          </w:tcPr>
          <w:p w14:paraId="1C3259D5"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37" w:type="dxa"/>
            <w:tcBorders>
              <w:left w:val="single" w:sz="2" w:space="0" w:color="000000"/>
              <w:bottom w:val="single" w:sz="2" w:space="0" w:color="000000"/>
            </w:tcBorders>
            <w:shd w:val="clear" w:color="auto" w:fill="000000" w:themeFill="text1"/>
          </w:tcPr>
          <w:p w14:paraId="52AD0889" w14:textId="488DA988" w:rsidR="001943F2" w:rsidRDefault="001943F2">
            <w:pPr>
              <w:widowControl w:val="0"/>
              <w:suppressAutoHyphens w:val="0"/>
              <w:spacing w:before="0"/>
              <w:jc w:val="center"/>
              <w:rPr>
                <w:rFonts w:ascii="Arial" w:hAnsi="Arial" w:cs="Arial"/>
                <w:i/>
                <w:iCs/>
                <w:color w:val="000000"/>
                <w:sz w:val="20"/>
                <w:szCs w:val="20"/>
                <w:lang w:eastAsia="en-US"/>
              </w:rPr>
            </w:pPr>
          </w:p>
        </w:tc>
        <w:tc>
          <w:tcPr>
            <w:tcW w:w="1140" w:type="dxa"/>
            <w:tcBorders>
              <w:left w:val="single" w:sz="2" w:space="0" w:color="000000"/>
              <w:bottom w:val="single" w:sz="2" w:space="0" w:color="000000"/>
            </w:tcBorders>
            <w:shd w:val="clear" w:color="auto" w:fill="000000" w:themeFill="text1"/>
          </w:tcPr>
          <w:p w14:paraId="532D4689" w14:textId="1940085D" w:rsidR="001943F2" w:rsidRDefault="001943F2">
            <w:pPr>
              <w:widowControl w:val="0"/>
              <w:suppressAutoHyphens w:val="0"/>
              <w:spacing w:before="0"/>
              <w:jc w:val="center"/>
              <w:rPr>
                <w:rFonts w:ascii="Arial" w:hAnsi="Arial" w:cs="Arial"/>
                <w:i/>
                <w:iCs/>
                <w:color w:val="000000"/>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0AF7DCA6"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0B73064E" w14:textId="77777777" w:rsidTr="00D81E9C">
        <w:trPr>
          <w:cantSplit/>
        </w:trPr>
        <w:tc>
          <w:tcPr>
            <w:tcW w:w="558" w:type="dxa"/>
            <w:shd w:val="clear" w:color="auto" w:fill="auto"/>
          </w:tcPr>
          <w:p w14:paraId="4BECB355"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3.5</w:t>
            </w:r>
          </w:p>
        </w:tc>
        <w:tc>
          <w:tcPr>
            <w:tcW w:w="9641" w:type="dxa"/>
            <w:tcBorders>
              <w:top w:val="single" w:sz="2" w:space="0" w:color="000000"/>
              <w:left w:val="single" w:sz="2" w:space="0" w:color="000000"/>
              <w:bottom w:val="single" w:sz="2" w:space="0" w:color="000000"/>
            </w:tcBorders>
            <w:shd w:val="clear" w:color="auto" w:fill="auto"/>
          </w:tcPr>
          <w:p w14:paraId="52A8ACED"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Vazba inventární karty a prvotních dokladů, kterými byl majetek pořízen, včetně ceny (podílu na pořizovací ceně) a zdroje financování.</w:t>
            </w:r>
          </w:p>
        </w:tc>
        <w:tc>
          <w:tcPr>
            <w:tcW w:w="1138" w:type="dxa"/>
            <w:tcBorders>
              <w:top w:val="single" w:sz="2" w:space="0" w:color="000000"/>
              <w:left w:val="single" w:sz="2" w:space="0" w:color="000000"/>
              <w:bottom w:val="single" w:sz="2" w:space="0" w:color="000000"/>
            </w:tcBorders>
            <w:shd w:val="clear" w:color="auto" w:fill="auto"/>
          </w:tcPr>
          <w:p w14:paraId="2BFEF344"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8</w:t>
            </w:r>
          </w:p>
        </w:tc>
        <w:tc>
          <w:tcPr>
            <w:tcW w:w="1137" w:type="dxa"/>
            <w:tcBorders>
              <w:left w:val="single" w:sz="2" w:space="0" w:color="000000"/>
              <w:bottom w:val="single" w:sz="2" w:space="0" w:color="000000"/>
            </w:tcBorders>
            <w:shd w:val="clear" w:color="auto" w:fill="000000" w:themeFill="text1"/>
          </w:tcPr>
          <w:p w14:paraId="6EC73225" w14:textId="09E37750" w:rsidR="001943F2" w:rsidRDefault="001943F2">
            <w:pPr>
              <w:widowControl w:val="0"/>
              <w:suppressAutoHyphens w:val="0"/>
              <w:spacing w:before="0"/>
              <w:jc w:val="center"/>
              <w:rPr>
                <w:rFonts w:ascii="Arial" w:hAnsi="Arial" w:cs="Arial"/>
                <w:i/>
                <w:iCs/>
                <w:color w:val="000000"/>
                <w:sz w:val="20"/>
                <w:szCs w:val="20"/>
                <w:lang w:eastAsia="en-US"/>
              </w:rPr>
            </w:pPr>
          </w:p>
        </w:tc>
        <w:tc>
          <w:tcPr>
            <w:tcW w:w="1140" w:type="dxa"/>
            <w:tcBorders>
              <w:left w:val="single" w:sz="2" w:space="0" w:color="000000"/>
              <w:bottom w:val="single" w:sz="2" w:space="0" w:color="000000"/>
            </w:tcBorders>
            <w:shd w:val="clear" w:color="auto" w:fill="000000" w:themeFill="text1"/>
          </w:tcPr>
          <w:p w14:paraId="6ADBA95A" w14:textId="7DADA6C3" w:rsidR="001943F2" w:rsidRDefault="001943F2">
            <w:pPr>
              <w:widowControl w:val="0"/>
              <w:suppressAutoHyphens w:val="0"/>
              <w:spacing w:before="0"/>
              <w:jc w:val="center"/>
              <w:rPr>
                <w:rFonts w:ascii="Arial" w:hAnsi="Arial" w:cs="Arial"/>
                <w:i/>
                <w:iCs/>
                <w:color w:val="000000"/>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07FCE1E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00BA52BE" w14:textId="77777777" w:rsidTr="00D81E9C">
        <w:trPr>
          <w:cantSplit/>
        </w:trPr>
        <w:tc>
          <w:tcPr>
            <w:tcW w:w="558" w:type="dxa"/>
            <w:shd w:val="clear" w:color="auto" w:fill="auto"/>
          </w:tcPr>
          <w:p w14:paraId="56C59854"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3.6</w:t>
            </w:r>
          </w:p>
        </w:tc>
        <w:tc>
          <w:tcPr>
            <w:tcW w:w="9641" w:type="dxa"/>
            <w:tcBorders>
              <w:top w:val="single" w:sz="2" w:space="0" w:color="000000"/>
              <w:left w:val="single" w:sz="2" w:space="0" w:color="000000"/>
              <w:bottom w:val="single" w:sz="2" w:space="0" w:color="000000"/>
            </w:tcBorders>
            <w:shd w:val="clear" w:color="auto" w:fill="auto"/>
          </w:tcPr>
          <w:p w14:paraId="7571BEFB"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Vazba inventárních karet a konkrétních analytických účtů, na které byly účtovány operace s majetkem, možnost v jakémkoli okamžiku zjistit rozpad zůstatku příslušného analytického účtu na jednotlivé položky evidence majetku (identifikátorem může být např. inventární číslo majetku).</w:t>
            </w:r>
          </w:p>
        </w:tc>
        <w:tc>
          <w:tcPr>
            <w:tcW w:w="1138" w:type="dxa"/>
            <w:tcBorders>
              <w:top w:val="single" w:sz="2" w:space="0" w:color="000000"/>
              <w:left w:val="single" w:sz="2" w:space="0" w:color="000000"/>
              <w:bottom w:val="single" w:sz="2" w:space="0" w:color="000000"/>
            </w:tcBorders>
            <w:shd w:val="clear" w:color="auto" w:fill="auto"/>
          </w:tcPr>
          <w:p w14:paraId="27B895A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8</w:t>
            </w:r>
          </w:p>
        </w:tc>
        <w:tc>
          <w:tcPr>
            <w:tcW w:w="1137" w:type="dxa"/>
            <w:tcBorders>
              <w:left w:val="single" w:sz="2" w:space="0" w:color="000000"/>
              <w:bottom w:val="single" w:sz="2" w:space="0" w:color="000000"/>
            </w:tcBorders>
            <w:shd w:val="clear" w:color="auto" w:fill="000000" w:themeFill="text1"/>
          </w:tcPr>
          <w:p w14:paraId="6F52D64D" w14:textId="16A1B658" w:rsidR="001943F2" w:rsidRDefault="001943F2">
            <w:pPr>
              <w:widowControl w:val="0"/>
              <w:suppressAutoHyphens w:val="0"/>
              <w:spacing w:before="0"/>
              <w:jc w:val="center"/>
              <w:rPr>
                <w:rFonts w:ascii="Arial" w:hAnsi="Arial" w:cs="Arial"/>
                <w:i/>
                <w:iCs/>
                <w:color w:val="000000"/>
                <w:sz w:val="20"/>
                <w:szCs w:val="20"/>
                <w:lang w:eastAsia="en-US"/>
              </w:rPr>
            </w:pPr>
          </w:p>
        </w:tc>
        <w:tc>
          <w:tcPr>
            <w:tcW w:w="1140" w:type="dxa"/>
            <w:tcBorders>
              <w:left w:val="single" w:sz="2" w:space="0" w:color="000000"/>
              <w:bottom w:val="single" w:sz="2" w:space="0" w:color="000000"/>
            </w:tcBorders>
            <w:shd w:val="clear" w:color="auto" w:fill="000000" w:themeFill="text1"/>
          </w:tcPr>
          <w:p w14:paraId="57F43A9D" w14:textId="7664DDE6" w:rsidR="001943F2" w:rsidRDefault="001943F2">
            <w:pPr>
              <w:widowControl w:val="0"/>
              <w:suppressAutoHyphens w:val="0"/>
              <w:spacing w:before="0"/>
              <w:jc w:val="center"/>
              <w:rPr>
                <w:rFonts w:ascii="Arial" w:hAnsi="Arial" w:cs="Arial"/>
                <w:i/>
                <w:iCs/>
                <w:color w:val="000000"/>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4F796F94"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7D58CF6F" w14:textId="77777777" w:rsidTr="00D81E9C">
        <w:trPr>
          <w:cantSplit/>
        </w:trPr>
        <w:tc>
          <w:tcPr>
            <w:tcW w:w="558" w:type="dxa"/>
            <w:shd w:val="clear" w:color="auto" w:fill="auto"/>
          </w:tcPr>
          <w:p w14:paraId="0704EB9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3.7</w:t>
            </w:r>
          </w:p>
        </w:tc>
        <w:tc>
          <w:tcPr>
            <w:tcW w:w="9641" w:type="dxa"/>
            <w:tcBorders>
              <w:top w:val="single" w:sz="2" w:space="0" w:color="000000"/>
              <w:left w:val="single" w:sz="2" w:space="0" w:color="000000"/>
              <w:bottom w:val="single" w:sz="2" w:space="0" w:color="000000"/>
            </w:tcBorders>
            <w:shd w:val="clear" w:color="auto" w:fill="auto"/>
          </w:tcPr>
          <w:p w14:paraId="62CDB10E"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Sledování zápůjček v operativní evidenci (poskytnutých i přijatých).</w:t>
            </w:r>
          </w:p>
        </w:tc>
        <w:tc>
          <w:tcPr>
            <w:tcW w:w="1138" w:type="dxa"/>
            <w:tcBorders>
              <w:top w:val="single" w:sz="2" w:space="0" w:color="000000"/>
              <w:left w:val="single" w:sz="2" w:space="0" w:color="000000"/>
              <w:bottom w:val="single" w:sz="2" w:space="0" w:color="000000"/>
            </w:tcBorders>
            <w:shd w:val="clear" w:color="auto" w:fill="auto"/>
          </w:tcPr>
          <w:p w14:paraId="080E3ED8"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7" w:type="dxa"/>
            <w:tcBorders>
              <w:left w:val="single" w:sz="2" w:space="0" w:color="000000"/>
              <w:bottom w:val="single" w:sz="2" w:space="0" w:color="000000"/>
            </w:tcBorders>
            <w:shd w:val="clear" w:color="auto" w:fill="000000" w:themeFill="text1"/>
          </w:tcPr>
          <w:p w14:paraId="258D8AAF" w14:textId="40A6A064" w:rsidR="001943F2" w:rsidRDefault="001943F2">
            <w:pPr>
              <w:widowControl w:val="0"/>
              <w:suppressAutoHyphens w:val="0"/>
              <w:spacing w:before="0"/>
              <w:jc w:val="center"/>
              <w:rPr>
                <w:rFonts w:ascii="Arial" w:hAnsi="Arial" w:cs="Arial"/>
                <w:i/>
                <w:iCs/>
                <w:color w:val="000000"/>
                <w:sz w:val="20"/>
                <w:szCs w:val="20"/>
                <w:lang w:eastAsia="en-US"/>
              </w:rPr>
            </w:pPr>
          </w:p>
        </w:tc>
        <w:tc>
          <w:tcPr>
            <w:tcW w:w="1140" w:type="dxa"/>
            <w:tcBorders>
              <w:left w:val="single" w:sz="2" w:space="0" w:color="000000"/>
              <w:bottom w:val="single" w:sz="2" w:space="0" w:color="000000"/>
            </w:tcBorders>
            <w:shd w:val="clear" w:color="auto" w:fill="000000" w:themeFill="text1"/>
          </w:tcPr>
          <w:p w14:paraId="420E277A" w14:textId="54DD1620" w:rsidR="001943F2" w:rsidRDefault="001943F2">
            <w:pPr>
              <w:widowControl w:val="0"/>
              <w:suppressAutoHyphens w:val="0"/>
              <w:spacing w:before="0"/>
              <w:jc w:val="center"/>
              <w:rPr>
                <w:rFonts w:ascii="Arial" w:hAnsi="Arial" w:cs="Arial"/>
                <w:i/>
                <w:iCs/>
                <w:color w:val="000000"/>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340D4D3C"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56ED4ED2" w14:textId="77777777" w:rsidTr="00D81E9C">
        <w:trPr>
          <w:cantSplit/>
        </w:trPr>
        <w:tc>
          <w:tcPr>
            <w:tcW w:w="558" w:type="dxa"/>
            <w:shd w:val="clear" w:color="auto" w:fill="auto"/>
          </w:tcPr>
          <w:p w14:paraId="531AD0F4"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3.8</w:t>
            </w:r>
          </w:p>
        </w:tc>
        <w:tc>
          <w:tcPr>
            <w:tcW w:w="9641" w:type="dxa"/>
            <w:tcBorders>
              <w:top w:val="single" w:sz="2" w:space="0" w:color="000000"/>
              <w:left w:val="single" w:sz="2" w:space="0" w:color="000000"/>
              <w:bottom w:val="single" w:sz="2" w:space="0" w:color="000000"/>
            </w:tcBorders>
            <w:shd w:val="clear" w:color="auto" w:fill="E8EAF6"/>
          </w:tcPr>
          <w:p w14:paraId="46CF15C1"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Sledování majetku ve spoluvlastnictví a operace s ním (majetek ve spoluvlastnictví mezi více ústavy, majetek ve spoluvlastnictví se třetími subjekty (např. univerzitami, vysokými školami apod.).</w:t>
            </w:r>
          </w:p>
        </w:tc>
        <w:tc>
          <w:tcPr>
            <w:tcW w:w="1138" w:type="dxa"/>
            <w:tcBorders>
              <w:top w:val="single" w:sz="2" w:space="0" w:color="000000"/>
              <w:left w:val="single" w:sz="2" w:space="0" w:color="000000"/>
              <w:bottom w:val="single" w:sz="2" w:space="0" w:color="000000"/>
            </w:tcBorders>
            <w:shd w:val="clear" w:color="auto" w:fill="E8EAF6"/>
          </w:tcPr>
          <w:p w14:paraId="11826349"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7" w:type="dxa"/>
            <w:tcBorders>
              <w:left w:val="single" w:sz="2" w:space="0" w:color="000000"/>
              <w:bottom w:val="single" w:sz="2" w:space="0" w:color="000000"/>
            </w:tcBorders>
            <w:shd w:val="clear" w:color="auto" w:fill="000000" w:themeFill="text1"/>
          </w:tcPr>
          <w:p w14:paraId="522796A6" w14:textId="53640334" w:rsidR="001943F2" w:rsidRDefault="001943F2">
            <w:pPr>
              <w:widowControl w:val="0"/>
              <w:suppressAutoHyphens w:val="0"/>
              <w:spacing w:before="0"/>
              <w:jc w:val="center"/>
              <w:rPr>
                <w:rFonts w:ascii="Arial" w:hAnsi="Arial" w:cs="Arial"/>
                <w:i/>
                <w:iCs/>
                <w:color w:val="000000"/>
                <w:sz w:val="20"/>
                <w:szCs w:val="20"/>
                <w:lang w:eastAsia="en-US"/>
              </w:rPr>
            </w:pPr>
          </w:p>
        </w:tc>
        <w:tc>
          <w:tcPr>
            <w:tcW w:w="1140" w:type="dxa"/>
            <w:tcBorders>
              <w:left w:val="single" w:sz="2" w:space="0" w:color="000000"/>
              <w:bottom w:val="single" w:sz="2" w:space="0" w:color="000000"/>
            </w:tcBorders>
            <w:shd w:val="clear" w:color="auto" w:fill="000000" w:themeFill="text1"/>
          </w:tcPr>
          <w:p w14:paraId="53CB41CF" w14:textId="77777777"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E8EAF6"/>
          </w:tcPr>
          <w:p w14:paraId="37A8846E"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R</w:t>
            </w:r>
          </w:p>
        </w:tc>
      </w:tr>
      <w:tr w:rsidR="001943F2" w14:paraId="15C7C013" w14:textId="77777777" w:rsidTr="00D81E9C">
        <w:trPr>
          <w:cantSplit/>
        </w:trPr>
        <w:tc>
          <w:tcPr>
            <w:tcW w:w="558" w:type="dxa"/>
            <w:shd w:val="clear" w:color="auto" w:fill="auto"/>
          </w:tcPr>
          <w:p w14:paraId="68F5A67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3.9</w:t>
            </w:r>
          </w:p>
        </w:tc>
        <w:tc>
          <w:tcPr>
            <w:tcW w:w="9641" w:type="dxa"/>
            <w:tcBorders>
              <w:top w:val="single" w:sz="2" w:space="0" w:color="000000"/>
              <w:left w:val="single" w:sz="2" w:space="0" w:color="000000"/>
              <w:bottom w:val="single" w:sz="2" w:space="0" w:color="000000"/>
            </w:tcBorders>
            <w:shd w:val="clear" w:color="auto" w:fill="auto"/>
          </w:tcPr>
          <w:p w14:paraId="33008E82"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Převody majetku, hromadné převody majetku včetně tiskových výstupů.</w:t>
            </w:r>
          </w:p>
        </w:tc>
        <w:tc>
          <w:tcPr>
            <w:tcW w:w="1138" w:type="dxa"/>
            <w:tcBorders>
              <w:top w:val="single" w:sz="2" w:space="0" w:color="000000"/>
              <w:left w:val="single" w:sz="2" w:space="0" w:color="000000"/>
              <w:bottom w:val="single" w:sz="2" w:space="0" w:color="000000"/>
            </w:tcBorders>
            <w:shd w:val="clear" w:color="auto" w:fill="auto"/>
          </w:tcPr>
          <w:p w14:paraId="3767D231"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7" w:type="dxa"/>
            <w:tcBorders>
              <w:left w:val="single" w:sz="2" w:space="0" w:color="000000"/>
              <w:bottom w:val="single" w:sz="2" w:space="0" w:color="000000"/>
            </w:tcBorders>
            <w:shd w:val="clear" w:color="auto" w:fill="000000" w:themeFill="text1"/>
          </w:tcPr>
          <w:p w14:paraId="24F767C9" w14:textId="10FF8C9D" w:rsidR="001943F2" w:rsidRDefault="001943F2">
            <w:pPr>
              <w:widowControl w:val="0"/>
              <w:suppressAutoHyphens w:val="0"/>
              <w:spacing w:before="0"/>
              <w:jc w:val="center"/>
              <w:rPr>
                <w:rFonts w:ascii="Arial" w:hAnsi="Arial" w:cs="Arial"/>
                <w:i/>
                <w:iCs/>
                <w:color w:val="000000"/>
                <w:sz w:val="20"/>
                <w:szCs w:val="20"/>
                <w:lang w:eastAsia="en-US"/>
              </w:rPr>
            </w:pPr>
          </w:p>
        </w:tc>
        <w:tc>
          <w:tcPr>
            <w:tcW w:w="1140" w:type="dxa"/>
            <w:tcBorders>
              <w:left w:val="single" w:sz="2" w:space="0" w:color="000000"/>
              <w:bottom w:val="single" w:sz="2" w:space="0" w:color="000000"/>
            </w:tcBorders>
            <w:shd w:val="clear" w:color="auto" w:fill="000000" w:themeFill="text1"/>
          </w:tcPr>
          <w:p w14:paraId="42555686" w14:textId="3EDBCACA" w:rsidR="001943F2" w:rsidRDefault="001943F2">
            <w:pPr>
              <w:widowControl w:val="0"/>
              <w:suppressAutoHyphens w:val="0"/>
              <w:spacing w:before="0"/>
              <w:jc w:val="center"/>
              <w:rPr>
                <w:rFonts w:ascii="Arial" w:hAnsi="Arial" w:cs="Arial"/>
                <w:i/>
                <w:iCs/>
                <w:color w:val="000000"/>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5EE5179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01BA8A7B" w14:textId="77777777" w:rsidTr="00D81E9C">
        <w:trPr>
          <w:cantSplit/>
        </w:trPr>
        <w:tc>
          <w:tcPr>
            <w:tcW w:w="558" w:type="dxa"/>
            <w:shd w:val="clear" w:color="auto" w:fill="auto"/>
          </w:tcPr>
          <w:p w14:paraId="2B204AC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3.10</w:t>
            </w:r>
          </w:p>
        </w:tc>
        <w:tc>
          <w:tcPr>
            <w:tcW w:w="9641" w:type="dxa"/>
            <w:tcBorders>
              <w:top w:val="single" w:sz="2" w:space="0" w:color="000000"/>
              <w:left w:val="single" w:sz="2" w:space="0" w:color="000000"/>
              <w:bottom w:val="single" w:sz="2" w:space="0" w:color="000000"/>
            </w:tcBorders>
            <w:shd w:val="clear" w:color="auto" w:fill="auto"/>
          </w:tcPr>
          <w:p w14:paraId="10E299A1"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Vyřazení majetku, hromadné vyřazení majetku včetně tiskových výstupů (soupis vyřazovaných položek).</w:t>
            </w:r>
          </w:p>
        </w:tc>
        <w:tc>
          <w:tcPr>
            <w:tcW w:w="1138" w:type="dxa"/>
            <w:tcBorders>
              <w:top w:val="single" w:sz="2" w:space="0" w:color="000000"/>
              <w:left w:val="single" w:sz="2" w:space="0" w:color="000000"/>
              <w:bottom w:val="single" w:sz="2" w:space="0" w:color="000000"/>
            </w:tcBorders>
            <w:shd w:val="clear" w:color="auto" w:fill="auto"/>
          </w:tcPr>
          <w:p w14:paraId="602C7254"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7" w:type="dxa"/>
            <w:tcBorders>
              <w:left w:val="single" w:sz="2" w:space="0" w:color="000000"/>
              <w:bottom w:val="single" w:sz="2" w:space="0" w:color="000000"/>
            </w:tcBorders>
            <w:shd w:val="clear" w:color="auto" w:fill="000000" w:themeFill="text1"/>
          </w:tcPr>
          <w:p w14:paraId="242AED3D" w14:textId="512DF702" w:rsidR="001943F2" w:rsidRDefault="001943F2">
            <w:pPr>
              <w:widowControl w:val="0"/>
              <w:suppressAutoHyphens w:val="0"/>
              <w:spacing w:before="0"/>
              <w:jc w:val="center"/>
              <w:rPr>
                <w:rFonts w:ascii="Arial" w:hAnsi="Arial" w:cs="Arial"/>
                <w:i/>
                <w:iCs/>
                <w:color w:val="000000"/>
                <w:sz w:val="20"/>
                <w:szCs w:val="20"/>
                <w:lang w:eastAsia="en-US"/>
              </w:rPr>
            </w:pPr>
          </w:p>
        </w:tc>
        <w:tc>
          <w:tcPr>
            <w:tcW w:w="1140" w:type="dxa"/>
            <w:tcBorders>
              <w:left w:val="single" w:sz="2" w:space="0" w:color="000000"/>
              <w:bottom w:val="single" w:sz="2" w:space="0" w:color="000000"/>
            </w:tcBorders>
            <w:shd w:val="clear" w:color="auto" w:fill="000000" w:themeFill="text1"/>
          </w:tcPr>
          <w:p w14:paraId="1DDC0625" w14:textId="36C225B9" w:rsidR="001943F2" w:rsidRDefault="001943F2">
            <w:pPr>
              <w:widowControl w:val="0"/>
              <w:suppressAutoHyphens w:val="0"/>
              <w:spacing w:before="0"/>
              <w:jc w:val="center"/>
              <w:rPr>
                <w:rFonts w:ascii="Arial" w:hAnsi="Arial" w:cs="Arial"/>
                <w:i/>
                <w:iCs/>
                <w:color w:val="000000"/>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1CE469C6"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2291F683" w14:textId="77777777" w:rsidTr="00D81E9C">
        <w:trPr>
          <w:cantSplit/>
        </w:trPr>
        <w:tc>
          <w:tcPr>
            <w:tcW w:w="558" w:type="dxa"/>
            <w:shd w:val="clear" w:color="auto" w:fill="auto"/>
          </w:tcPr>
          <w:p w14:paraId="6C5F30F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3.11</w:t>
            </w:r>
          </w:p>
        </w:tc>
        <w:tc>
          <w:tcPr>
            <w:tcW w:w="9641" w:type="dxa"/>
            <w:tcBorders>
              <w:top w:val="single" w:sz="2" w:space="0" w:color="000000"/>
              <w:left w:val="single" w:sz="2" w:space="0" w:color="000000"/>
              <w:bottom w:val="single" w:sz="2" w:space="0" w:color="000000"/>
            </w:tcBorders>
            <w:shd w:val="clear" w:color="auto" w:fill="auto"/>
          </w:tcPr>
          <w:p w14:paraId="1AE6CBA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změny údajů, hromadné změny údajů na kartách majetku.</w:t>
            </w:r>
          </w:p>
        </w:tc>
        <w:tc>
          <w:tcPr>
            <w:tcW w:w="1138" w:type="dxa"/>
            <w:tcBorders>
              <w:top w:val="single" w:sz="2" w:space="0" w:color="000000"/>
              <w:left w:val="single" w:sz="2" w:space="0" w:color="000000"/>
              <w:bottom w:val="single" w:sz="2" w:space="0" w:color="000000"/>
            </w:tcBorders>
            <w:shd w:val="clear" w:color="auto" w:fill="auto"/>
          </w:tcPr>
          <w:p w14:paraId="2320892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7" w:type="dxa"/>
            <w:tcBorders>
              <w:left w:val="single" w:sz="2" w:space="0" w:color="000000"/>
              <w:bottom w:val="single" w:sz="2" w:space="0" w:color="000000"/>
            </w:tcBorders>
            <w:shd w:val="clear" w:color="auto" w:fill="000000" w:themeFill="text1"/>
          </w:tcPr>
          <w:p w14:paraId="3239BCA9" w14:textId="590A9D52"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6C077B08" w14:textId="6B69E888"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7607C15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A236C62" w14:textId="77777777" w:rsidTr="00D81E9C">
        <w:trPr>
          <w:cantSplit/>
        </w:trPr>
        <w:tc>
          <w:tcPr>
            <w:tcW w:w="558" w:type="dxa"/>
            <w:shd w:val="clear" w:color="auto" w:fill="auto"/>
          </w:tcPr>
          <w:p w14:paraId="54AABE74"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3.12</w:t>
            </w:r>
          </w:p>
        </w:tc>
        <w:tc>
          <w:tcPr>
            <w:tcW w:w="9641" w:type="dxa"/>
            <w:tcBorders>
              <w:top w:val="single" w:sz="2" w:space="0" w:color="000000"/>
              <w:left w:val="single" w:sz="2" w:space="0" w:color="000000"/>
              <w:bottom w:val="single" w:sz="2" w:space="0" w:color="000000"/>
            </w:tcBorders>
          </w:tcPr>
          <w:p w14:paraId="35595131" w14:textId="77777777" w:rsidR="001943F2" w:rsidRDefault="005358E3">
            <w:pPr>
              <w:widowControl w:val="0"/>
              <w:suppressAutoHyphens w:val="0"/>
              <w:spacing w:before="0"/>
              <w:rPr>
                <w:rFonts w:ascii="Arial" w:hAnsi="Arial" w:cs="Arial"/>
                <w:szCs w:val="20"/>
              </w:rPr>
            </w:pP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pro elektronické převody/vyřazení majetku a elektronické schvalování těchto procesů, plná podpora procesů elektronickým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(popis v kap. </w:t>
            </w:r>
            <w:proofErr w:type="spellStart"/>
            <w:r>
              <w:rPr>
                <w:rFonts w:ascii="Arial" w:hAnsi="Arial" w:cs="Arial"/>
                <w:sz w:val="20"/>
                <w:szCs w:val="20"/>
                <w:lang w:eastAsia="en-US"/>
              </w:rPr>
              <w:t>Workflow</w:t>
            </w:r>
            <w:proofErr w:type="spellEnd"/>
            <w:r>
              <w:rPr>
                <w:rFonts w:ascii="Arial" w:hAnsi="Arial" w:cs="Arial"/>
                <w:sz w:val="20"/>
                <w:szCs w:val="20"/>
                <w:lang w:eastAsia="en-US"/>
              </w:rPr>
              <w:t>). Systém vygeneruje automaticky historii schvalování do protokolu o převodu/vyřazení majetku a přiřadí se k danému majetku do jeho karty.</w:t>
            </w:r>
          </w:p>
        </w:tc>
        <w:tc>
          <w:tcPr>
            <w:tcW w:w="1138" w:type="dxa"/>
            <w:tcBorders>
              <w:top w:val="single" w:sz="2" w:space="0" w:color="000000"/>
              <w:left w:val="single" w:sz="2" w:space="0" w:color="000000"/>
              <w:bottom w:val="single" w:sz="2" w:space="0" w:color="000000"/>
            </w:tcBorders>
          </w:tcPr>
          <w:p w14:paraId="3E8C919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7" w:type="dxa"/>
            <w:tcBorders>
              <w:left w:val="single" w:sz="2" w:space="0" w:color="000000"/>
              <w:bottom w:val="single" w:sz="2" w:space="0" w:color="000000"/>
            </w:tcBorders>
            <w:shd w:val="clear" w:color="auto" w:fill="000000" w:themeFill="text1"/>
          </w:tcPr>
          <w:p w14:paraId="31BAA1C1" w14:textId="10B6EE2A"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5FDC36AA" w14:textId="07422CA2"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tcPr>
          <w:p w14:paraId="1E29F18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BF7F226" w14:textId="77777777" w:rsidTr="00D81E9C">
        <w:trPr>
          <w:cantSplit/>
        </w:trPr>
        <w:tc>
          <w:tcPr>
            <w:tcW w:w="558" w:type="dxa"/>
            <w:shd w:val="clear" w:color="auto" w:fill="auto"/>
          </w:tcPr>
          <w:p w14:paraId="4C01C91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3.13</w:t>
            </w:r>
          </w:p>
        </w:tc>
        <w:tc>
          <w:tcPr>
            <w:tcW w:w="9641" w:type="dxa"/>
            <w:tcBorders>
              <w:top w:val="single" w:sz="2" w:space="0" w:color="000000"/>
              <w:left w:val="single" w:sz="2" w:space="0" w:color="000000"/>
              <w:bottom w:val="single" w:sz="2" w:space="0" w:color="000000"/>
            </w:tcBorders>
            <w:shd w:val="clear" w:color="auto" w:fill="auto"/>
          </w:tcPr>
          <w:p w14:paraId="7B8D2B6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historie veškerých pohybů s majetkem.</w:t>
            </w:r>
          </w:p>
        </w:tc>
        <w:tc>
          <w:tcPr>
            <w:tcW w:w="1138" w:type="dxa"/>
            <w:tcBorders>
              <w:top w:val="single" w:sz="2" w:space="0" w:color="000000"/>
              <w:left w:val="single" w:sz="2" w:space="0" w:color="000000"/>
              <w:bottom w:val="single" w:sz="2" w:space="0" w:color="000000"/>
            </w:tcBorders>
            <w:shd w:val="clear" w:color="auto" w:fill="auto"/>
          </w:tcPr>
          <w:p w14:paraId="71C6443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7" w:type="dxa"/>
            <w:tcBorders>
              <w:left w:val="single" w:sz="2" w:space="0" w:color="000000"/>
              <w:bottom w:val="single" w:sz="2" w:space="0" w:color="000000"/>
            </w:tcBorders>
            <w:shd w:val="clear" w:color="auto" w:fill="000000" w:themeFill="text1"/>
          </w:tcPr>
          <w:p w14:paraId="5E34B8E4" w14:textId="0208E2C0"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27A5EFDA" w14:textId="54DB7448"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23EF3CB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F8615E0" w14:textId="77777777" w:rsidTr="00D81E9C">
        <w:trPr>
          <w:cantSplit/>
        </w:trPr>
        <w:tc>
          <w:tcPr>
            <w:tcW w:w="558" w:type="dxa"/>
            <w:shd w:val="clear" w:color="auto" w:fill="auto"/>
          </w:tcPr>
          <w:p w14:paraId="621156D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3.14</w:t>
            </w:r>
          </w:p>
        </w:tc>
        <w:tc>
          <w:tcPr>
            <w:tcW w:w="9641" w:type="dxa"/>
            <w:tcBorders>
              <w:top w:val="single" w:sz="2" w:space="0" w:color="000000"/>
              <w:left w:val="single" w:sz="2" w:space="0" w:color="000000"/>
              <w:bottom w:val="single" w:sz="2" w:space="0" w:color="000000"/>
            </w:tcBorders>
            <w:shd w:val="clear" w:color="auto" w:fill="auto"/>
          </w:tcPr>
          <w:p w14:paraId="4E3DA1C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finančních zdrojů spojených s pořízením, změnou ceny majetku, vícezdrojové financování (na kartě majetku).</w:t>
            </w:r>
          </w:p>
        </w:tc>
        <w:tc>
          <w:tcPr>
            <w:tcW w:w="1138" w:type="dxa"/>
            <w:tcBorders>
              <w:top w:val="single" w:sz="2" w:space="0" w:color="000000"/>
              <w:left w:val="single" w:sz="2" w:space="0" w:color="000000"/>
              <w:bottom w:val="single" w:sz="2" w:space="0" w:color="000000"/>
            </w:tcBorders>
            <w:shd w:val="clear" w:color="auto" w:fill="auto"/>
          </w:tcPr>
          <w:p w14:paraId="2D73BB5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7" w:type="dxa"/>
            <w:tcBorders>
              <w:left w:val="single" w:sz="2" w:space="0" w:color="000000"/>
              <w:bottom w:val="single" w:sz="2" w:space="0" w:color="000000"/>
            </w:tcBorders>
            <w:shd w:val="clear" w:color="auto" w:fill="000000" w:themeFill="text1"/>
          </w:tcPr>
          <w:p w14:paraId="4BE7AC7C" w14:textId="64D3820E"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11D0F8C0" w14:textId="29EF8524"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18E3A03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BDB941D" w14:textId="77777777" w:rsidTr="00D81E9C">
        <w:trPr>
          <w:cantSplit/>
        </w:trPr>
        <w:tc>
          <w:tcPr>
            <w:tcW w:w="558" w:type="dxa"/>
            <w:shd w:val="clear" w:color="auto" w:fill="auto"/>
          </w:tcPr>
          <w:p w14:paraId="06021F8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3.15</w:t>
            </w:r>
          </w:p>
        </w:tc>
        <w:tc>
          <w:tcPr>
            <w:tcW w:w="9641" w:type="dxa"/>
            <w:tcBorders>
              <w:top w:val="single" w:sz="2" w:space="0" w:color="000000"/>
              <w:left w:val="single" w:sz="2" w:space="0" w:color="000000"/>
              <w:bottom w:val="single" w:sz="2" w:space="0" w:color="000000"/>
            </w:tcBorders>
            <w:shd w:val="clear" w:color="auto" w:fill="auto"/>
          </w:tcPr>
          <w:p w14:paraId="1A810A5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Daňové i účetní odepisování (kombinace dotace, vlastní prostředky), generování odpisů dle nastavených pravidel, odpisových plánů, vazba účtování o pohybech majetku a finančním zdroji (vícezdrojové financování investic vč. evidence příslušných odpisů ze zdrojů (dotační, nedotační)).</w:t>
            </w:r>
          </w:p>
        </w:tc>
        <w:tc>
          <w:tcPr>
            <w:tcW w:w="1138" w:type="dxa"/>
            <w:tcBorders>
              <w:top w:val="single" w:sz="2" w:space="0" w:color="000000"/>
              <w:left w:val="single" w:sz="2" w:space="0" w:color="000000"/>
              <w:bottom w:val="single" w:sz="2" w:space="0" w:color="000000"/>
            </w:tcBorders>
            <w:shd w:val="clear" w:color="auto" w:fill="auto"/>
          </w:tcPr>
          <w:p w14:paraId="637756B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7" w:type="dxa"/>
            <w:tcBorders>
              <w:left w:val="single" w:sz="2" w:space="0" w:color="000000"/>
              <w:bottom w:val="single" w:sz="2" w:space="0" w:color="000000"/>
            </w:tcBorders>
            <w:shd w:val="clear" w:color="auto" w:fill="000000" w:themeFill="text1"/>
          </w:tcPr>
          <w:p w14:paraId="7446AEE0" w14:textId="7B15FDE8"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56AFC601" w14:textId="21314AF9"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304BED4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EECB034" w14:textId="77777777" w:rsidTr="00D81E9C">
        <w:trPr>
          <w:cantSplit/>
        </w:trPr>
        <w:tc>
          <w:tcPr>
            <w:tcW w:w="558" w:type="dxa"/>
            <w:shd w:val="clear" w:color="auto" w:fill="auto"/>
          </w:tcPr>
          <w:p w14:paraId="61CE010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3.16</w:t>
            </w:r>
          </w:p>
        </w:tc>
        <w:tc>
          <w:tcPr>
            <w:tcW w:w="9641" w:type="dxa"/>
            <w:tcBorders>
              <w:top w:val="single" w:sz="2" w:space="0" w:color="000000"/>
              <w:left w:val="single" w:sz="2" w:space="0" w:color="000000"/>
              <w:bottom w:val="single" w:sz="2" w:space="0" w:color="000000"/>
            </w:tcBorders>
            <w:shd w:val="clear" w:color="auto" w:fill="auto"/>
          </w:tcPr>
          <w:p w14:paraId="3709C04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účtování účetních odpisů na konkrétní akci/akce (grant, zakázku) po zvolené časové období. V případě více akcí umožnit procentuální stanovení podílu.</w:t>
            </w:r>
          </w:p>
        </w:tc>
        <w:tc>
          <w:tcPr>
            <w:tcW w:w="1138" w:type="dxa"/>
            <w:tcBorders>
              <w:top w:val="single" w:sz="2" w:space="0" w:color="000000"/>
              <w:left w:val="single" w:sz="2" w:space="0" w:color="000000"/>
              <w:bottom w:val="single" w:sz="2" w:space="0" w:color="000000"/>
            </w:tcBorders>
            <w:shd w:val="clear" w:color="auto" w:fill="auto"/>
          </w:tcPr>
          <w:p w14:paraId="0C217A9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7" w:type="dxa"/>
            <w:tcBorders>
              <w:left w:val="single" w:sz="2" w:space="0" w:color="000000"/>
              <w:bottom w:val="single" w:sz="2" w:space="0" w:color="000000"/>
            </w:tcBorders>
            <w:shd w:val="clear" w:color="auto" w:fill="000000" w:themeFill="text1"/>
          </w:tcPr>
          <w:p w14:paraId="7B68F228" w14:textId="351CE5B0"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041ED9AD" w14:textId="15BAAA1D"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2E91801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F57A4B8" w14:textId="77777777" w:rsidTr="00D81E9C">
        <w:trPr>
          <w:cantSplit/>
        </w:trPr>
        <w:tc>
          <w:tcPr>
            <w:tcW w:w="558" w:type="dxa"/>
            <w:shd w:val="clear" w:color="auto" w:fill="auto"/>
          </w:tcPr>
          <w:p w14:paraId="7930824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3.17</w:t>
            </w:r>
          </w:p>
        </w:tc>
        <w:tc>
          <w:tcPr>
            <w:tcW w:w="9641" w:type="dxa"/>
            <w:tcBorders>
              <w:top w:val="single" w:sz="2" w:space="0" w:color="000000"/>
              <w:left w:val="single" w:sz="2" w:space="0" w:color="000000"/>
              <w:bottom w:val="single" w:sz="2" w:space="0" w:color="000000"/>
            </w:tcBorders>
            <w:shd w:val="clear" w:color="auto" w:fill="auto"/>
          </w:tcPr>
          <w:p w14:paraId="55037B6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Práce s centrální kategorizací skupin majetku pro uživatele se speciálním oprávněním.</w:t>
            </w:r>
          </w:p>
        </w:tc>
        <w:tc>
          <w:tcPr>
            <w:tcW w:w="1138" w:type="dxa"/>
            <w:tcBorders>
              <w:top w:val="single" w:sz="2" w:space="0" w:color="000000"/>
              <w:left w:val="single" w:sz="2" w:space="0" w:color="000000"/>
              <w:bottom w:val="single" w:sz="2" w:space="0" w:color="000000"/>
            </w:tcBorders>
            <w:shd w:val="clear" w:color="auto" w:fill="auto"/>
          </w:tcPr>
          <w:p w14:paraId="01A2A19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w:t>
            </w:r>
          </w:p>
        </w:tc>
        <w:tc>
          <w:tcPr>
            <w:tcW w:w="1137" w:type="dxa"/>
            <w:tcBorders>
              <w:left w:val="single" w:sz="2" w:space="0" w:color="000000"/>
              <w:bottom w:val="single" w:sz="2" w:space="0" w:color="000000"/>
            </w:tcBorders>
            <w:shd w:val="clear" w:color="auto" w:fill="000000" w:themeFill="text1"/>
          </w:tcPr>
          <w:p w14:paraId="571E295F" w14:textId="2FB239AE"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3B260398" w14:textId="30A471E5"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3C64BA9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7A2F5E4" w14:textId="77777777" w:rsidTr="00D81E9C">
        <w:trPr>
          <w:cantSplit/>
        </w:trPr>
        <w:tc>
          <w:tcPr>
            <w:tcW w:w="558" w:type="dxa"/>
            <w:shd w:val="clear" w:color="auto" w:fill="auto"/>
          </w:tcPr>
          <w:p w14:paraId="605733EF"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3.18</w:t>
            </w:r>
          </w:p>
        </w:tc>
        <w:tc>
          <w:tcPr>
            <w:tcW w:w="9641" w:type="dxa"/>
            <w:tcBorders>
              <w:top w:val="single" w:sz="2" w:space="0" w:color="000000"/>
              <w:left w:val="single" w:sz="2" w:space="0" w:color="000000"/>
              <w:bottom w:val="single" w:sz="2" w:space="0" w:color="000000"/>
            </w:tcBorders>
            <w:shd w:val="clear" w:color="auto" w:fill="auto"/>
          </w:tcPr>
          <w:p w14:paraId="0C7032D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Uživatelská modifikace a možnost doplnění volitelných polí v kartě majetku pro jednotlivé skupiny majetku. U polí možnost rozlišení na povinně a volitelně vyplňované.</w:t>
            </w:r>
          </w:p>
        </w:tc>
        <w:tc>
          <w:tcPr>
            <w:tcW w:w="1138" w:type="dxa"/>
            <w:tcBorders>
              <w:top w:val="single" w:sz="2" w:space="0" w:color="000000"/>
              <w:left w:val="single" w:sz="2" w:space="0" w:color="000000"/>
              <w:bottom w:val="single" w:sz="2" w:space="0" w:color="000000"/>
            </w:tcBorders>
            <w:shd w:val="clear" w:color="auto" w:fill="auto"/>
          </w:tcPr>
          <w:p w14:paraId="475C165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7" w:type="dxa"/>
            <w:tcBorders>
              <w:left w:val="single" w:sz="2" w:space="0" w:color="000000"/>
              <w:bottom w:val="single" w:sz="2" w:space="0" w:color="000000"/>
            </w:tcBorders>
            <w:shd w:val="clear" w:color="auto" w:fill="000000" w:themeFill="text1"/>
          </w:tcPr>
          <w:p w14:paraId="32D2AB9A" w14:textId="4C258CC0"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570E072A" w14:textId="635B99BB"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5035B66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F14317D" w14:textId="77777777" w:rsidTr="00D81E9C">
        <w:trPr>
          <w:cantSplit/>
        </w:trPr>
        <w:tc>
          <w:tcPr>
            <w:tcW w:w="558" w:type="dxa"/>
            <w:shd w:val="clear" w:color="auto" w:fill="auto"/>
          </w:tcPr>
          <w:p w14:paraId="01C0045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3.19</w:t>
            </w:r>
          </w:p>
        </w:tc>
        <w:tc>
          <w:tcPr>
            <w:tcW w:w="9641" w:type="dxa"/>
            <w:tcBorders>
              <w:top w:val="single" w:sz="2" w:space="0" w:color="000000"/>
              <w:left w:val="single" w:sz="2" w:space="0" w:color="000000"/>
              <w:bottom w:val="single" w:sz="2" w:space="0" w:color="000000"/>
            </w:tcBorders>
            <w:shd w:val="clear" w:color="auto" w:fill="E8EAF6"/>
          </w:tcPr>
          <w:p w14:paraId="3E72851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Sledování, zda náklady spojené s konkrétním majetkem nepřesáhly limit pro technické zhodnocení.</w:t>
            </w:r>
          </w:p>
        </w:tc>
        <w:tc>
          <w:tcPr>
            <w:tcW w:w="1138" w:type="dxa"/>
            <w:tcBorders>
              <w:top w:val="single" w:sz="2" w:space="0" w:color="000000"/>
              <w:left w:val="single" w:sz="2" w:space="0" w:color="000000"/>
              <w:bottom w:val="single" w:sz="2" w:space="0" w:color="000000"/>
            </w:tcBorders>
            <w:shd w:val="clear" w:color="auto" w:fill="E8EAF6"/>
          </w:tcPr>
          <w:p w14:paraId="4A69CD1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7" w:type="dxa"/>
            <w:tcBorders>
              <w:left w:val="single" w:sz="2" w:space="0" w:color="000000"/>
              <w:bottom w:val="single" w:sz="2" w:space="0" w:color="000000"/>
            </w:tcBorders>
            <w:shd w:val="clear" w:color="auto" w:fill="000000" w:themeFill="text1"/>
          </w:tcPr>
          <w:p w14:paraId="57EE634B" w14:textId="57957837"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6F640FF5" w14:textId="77777777"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E8EAF6"/>
          </w:tcPr>
          <w:p w14:paraId="6CC5106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5263AA61" w14:textId="77777777" w:rsidTr="00D81E9C">
        <w:trPr>
          <w:cantSplit/>
        </w:trPr>
        <w:tc>
          <w:tcPr>
            <w:tcW w:w="558" w:type="dxa"/>
            <w:shd w:val="clear" w:color="auto" w:fill="auto"/>
          </w:tcPr>
          <w:p w14:paraId="24BB670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3.20</w:t>
            </w:r>
          </w:p>
        </w:tc>
        <w:tc>
          <w:tcPr>
            <w:tcW w:w="9641" w:type="dxa"/>
            <w:tcBorders>
              <w:top w:val="single" w:sz="2" w:space="0" w:color="000000"/>
              <w:left w:val="single" w:sz="2" w:space="0" w:color="000000"/>
              <w:bottom w:val="single" w:sz="2" w:space="0" w:color="000000"/>
            </w:tcBorders>
            <w:shd w:val="clear" w:color="auto" w:fill="auto"/>
          </w:tcPr>
          <w:p w14:paraId="446CFAA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Evidence více kusů stejného majetku na jedné </w:t>
            </w:r>
            <w:proofErr w:type="gramStart"/>
            <w:r>
              <w:rPr>
                <w:rFonts w:ascii="Arial" w:hAnsi="Arial" w:cs="Arial"/>
                <w:sz w:val="20"/>
                <w:szCs w:val="20"/>
                <w:lang w:eastAsia="en-US"/>
              </w:rPr>
              <w:t>kartě  -</w:t>
            </w:r>
            <w:proofErr w:type="gramEnd"/>
            <w:r>
              <w:rPr>
                <w:rFonts w:ascii="Arial" w:hAnsi="Arial" w:cs="Arial"/>
                <w:sz w:val="20"/>
                <w:szCs w:val="20"/>
                <w:lang w:eastAsia="en-US"/>
              </w:rPr>
              <w:t xml:space="preserve"> soubory majetku. Částečné vyřazení ze souboru majetku.</w:t>
            </w:r>
          </w:p>
        </w:tc>
        <w:tc>
          <w:tcPr>
            <w:tcW w:w="1138" w:type="dxa"/>
            <w:tcBorders>
              <w:top w:val="single" w:sz="2" w:space="0" w:color="000000"/>
              <w:left w:val="single" w:sz="2" w:space="0" w:color="000000"/>
              <w:bottom w:val="single" w:sz="2" w:space="0" w:color="000000"/>
            </w:tcBorders>
            <w:shd w:val="clear" w:color="auto" w:fill="auto"/>
          </w:tcPr>
          <w:p w14:paraId="23D86A2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7" w:type="dxa"/>
            <w:tcBorders>
              <w:left w:val="single" w:sz="2" w:space="0" w:color="000000"/>
              <w:bottom w:val="single" w:sz="2" w:space="0" w:color="000000"/>
            </w:tcBorders>
            <w:shd w:val="clear" w:color="auto" w:fill="000000" w:themeFill="text1"/>
          </w:tcPr>
          <w:p w14:paraId="406C33D4" w14:textId="3CB9745A"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120D1C91" w14:textId="1C31C759"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1C0DA44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47C378D" w14:textId="77777777" w:rsidTr="00D81E9C">
        <w:trPr>
          <w:cantSplit/>
        </w:trPr>
        <w:tc>
          <w:tcPr>
            <w:tcW w:w="558" w:type="dxa"/>
            <w:shd w:val="clear" w:color="auto" w:fill="auto"/>
          </w:tcPr>
          <w:p w14:paraId="548C37B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3.21</w:t>
            </w:r>
          </w:p>
        </w:tc>
        <w:tc>
          <w:tcPr>
            <w:tcW w:w="9641" w:type="dxa"/>
            <w:tcBorders>
              <w:top w:val="single" w:sz="2" w:space="0" w:color="000000"/>
              <w:left w:val="single" w:sz="2" w:space="0" w:color="000000"/>
              <w:bottom w:val="single" w:sz="2" w:space="0" w:color="000000"/>
            </w:tcBorders>
            <w:shd w:val="clear" w:color="auto" w:fill="auto"/>
          </w:tcPr>
          <w:p w14:paraId="224301B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Zatřídění majetku dle standardně používané klasifikace ČSÚ (CZ-CC, CZ-CPA (SKP), CPV); vazba na daňové odpisy, evidenci veřejných zakázek.</w:t>
            </w:r>
          </w:p>
        </w:tc>
        <w:tc>
          <w:tcPr>
            <w:tcW w:w="1138" w:type="dxa"/>
            <w:tcBorders>
              <w:top w:val="single" w:sz="2" w:space="0" w:color="000000"/>
              <w:left w:val="single" w:sz="2" w:space="0" w:color="000000"/>
              <w:bottom w:val="single" w:sz="2" w:space="0" w:color="000000"/>
            </w:tcBorders>
            <w:shd w:val="clear" w:color="auto" w:fill="auto"/>
          </w:tcPr>
          <w:p w14:paraId="7FA66C5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7" w:type="dxa"/>
            <w:tcBorders>
              <w:left w:val="single" w:sz="2" w:space="0" w:color="000000"/>
              <w:bottom w:val="single" w:sz="2" w:space="0" w:color="000000"/>
            </w:tcBorders>
            <w:shd w:val="clear" w:color="auto" w:fill="000000" w:themeFill="text1"/>
          </w:tcPr>
          <w:p w14:paraId="2E97977B" w14:textId="02321A60"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089B1AFC" w14:textId="31B1846D"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4166EC1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85CEEA7" w14:textId="77777777" w:rsidTr="00D81E9C">
        <w:trPr>
          <w:cantSplit/>
        </w:trPr>
        <w:tc>
          <w:tcPr>
            <w:tcW w:w="558" w:type="dxa"/>
            <w:shd w:val="clear" w:color="auto" w:fill="auto"/>
          </w:tcPr>
          <w:p w14:paraId="4C6BE61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3.22</w:t>
            </w:r>
          </w:p>
        </w:tc>
        <w:tc>
          <w:tcPr>
            <w:tcW w:w="9641" w:type="dxa"/>
            <w:tcBorders>
              <w:top w:val="single" w:sz="2" w:space="0" w:color="000000"/>
              <w:left w:val="single" w:sz="2" w:space="0" w:color="000000"/>
              <w:bottom w:val="single" w:sz="2" w:space="0" w:color="000000"/>
            </w:tcBorders>
            <w:shd w:val="clear" w:color="auto" w:fill="E8EAF6"/>
          </w:tcPr>
          <w:p w14:paraId="6267510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záruk vztažených k majetku.</w:t>
            </w:r>
          </w:p>
        </w:tc>
        <w:tc>
          <w:tcPr>
            <w:tcW w:w="1138" w:type="dxa"/>
            <w:tcBorders>
              <w:top w:val="single" w:sz="2" w:space="0" w:color="000000"/>
              <w:left w:val="single" w:sz="2" w:space="0" w:color="000000"/>
              <w:bottom w:val="single" w:sz="2" w:space="0" w:color="000000"/>
            </w:tcBorders>
            <w:shd w:val="clear" w:color="auto" w:fill="E8EAF6"/>
          </w:tcPr>
          <w:p w14:paraId="309C74B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7" w:type="dxa"/>
            <w:tcBorders>
              <w:left w:val="single" w:sz="2" w:space="0" w:color="000000"/>
              <w:bottom w:val="single" w:sz="2" w:space="0" w:color="000000"/>
            </w:tcBorders>
            <w:shd w:val="clear" w:color="auto" w:fill="000000" w:themeFill="text1"/>
          </w:tcPr>
          <w:p w14:paraId="7D36CEB8" w14:textId="572A8102"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3AA5702A" w14:textId="77777777"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E8EAF6"/>
          </w:tcPr>
          <w:p w14:paraId="77CCD6E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027B9B59" w14:textId="77777777" w:rsidTr="00D81E9C">
        <w:trPr>
          <w:cantSplit/>
        </w:trPr>
        <w:tc>
          <w:tcPr>
            <w:tcW w:w="558" w:type="dxa"/>
            <w:shd w:val="clear" w:color="auto" w:fill="auto"/>
          </w:tcPr>
          <w:p w14:paraId="703C400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3.23</w:t>
            </w:r>
          </w:p>
        </w:tc>
        <w:tc>
          <w:tcPr>
            <w:tcW w:w="9641" w:type="dxa"/>
            <w:tcBorders>
              <w:top w:val="single" w:sz="2" w:space="0" w:color="000000"/>
              <w:left w:val="single" w:sz="2" w:space="0" w:color="000000"/>
              <w:bottom w:val="single" w:sz="2" w:space="0" w:color="000000"/>
            </w:tcBorders>
            <w:shd w:val="clear" w:color="auto" w:fill="auto"/>
          </w:tcPr>
          <w:p w14:paraId="527131B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udržitelnosti (ve vazbě např. na grant, ze kterého byl majetek pořízen).</w:t>
            </w:r>
          </w:p>
        </w:tc>
        <w:tc>
          <w:tcPr>
            <w:tcW w:w="1138" w:type="dxa"/>
            <w:tcBorders>
              <w:top w:val="single" w:sz="2" w:space="0" w:color="000000"/>
              <w:left w:val="single" w:sz="2" w:space="0" w:color="000000"/>
              <w:bottom w:val="single" w:sz="2" w:space="0" w:color="000000"/>
            </w:tcBorders>
            <w:shd w:val="clear" w:color="auto" w:fill="auto"/>
          </w:tcPr>
          <w:p w14:paraId="5B8C5BE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7" w:type="dxa"/>
            <w:tcBorders>
              <w:left w:val="single" w:sz="2" w:space="0" w:color="000000"/>
              <w:bottom w:val="single" w:sz="2" w:space="0" w:color="000000"/>
            </w:tcBorders>
            <w:shd w:val="clear" w:color="auto" w:fill="000000" w:themeFill="text1"/>
          </w:tcPr>
          <w:p w14:paraId="32AE3F0D" w14:textId="73159B41"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61B5ADE9" w14:textId="14A4030C"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11DDBBD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94141CF" w14:textId="77777777" w:rsidTr="00D81E9C">
        <w:trPr>
          <w:cantSplit/>
        </w:trPr>
        <w:tc>
          <w:tcPr>
            <w:tcW w:w="558" w:type="dxa"/>
            <w:shd w:val="clear" w:color="auto" w:fill="auto"/>
          </w:tcPr>
          <w:p w14:paraId="5B0344F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3.24</w:t>
            </w:r>
          </w:p>
        </w:tc>
        <w:tc>
          <w:tcPr>
            <w:tcW w:w="9641" w:type="dxa"/>
            <w:tcBorders>
              <w:top w:val="single" w:sz="2" w:space="0" w:color="000000"/>
              <w:left w:val="single" w:sz="2" w:space="0" w:color="000000"/>
              <w:bottom w:val="single" w:sz="2" w:space="0" w:color="000000"/>
            </w:tcBorders>
            <w:shd w:val="clear" w:color="auto" w:fill="auto"/>
          </w:tcPr>
          <w:p w14:paraId="2779112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připojení obrazové přílohy (náhledu) k vybraným inventárním kartám (např. vyobrazení příslušného uměleckého díla).</w:t>
            </w:r>
          </w:p>
        </w:tc>
        <w:tc>
          <w:tcPr>
            <w:tcW w:w="1138" w:type="dxa"/>
            <w:tcBorders>
              <w:top w:val="single" w:sz="2" w:space="0" w:color="000000"/>
              <w:left w:val="single" w:sz="2" w:space="0" w:color="000000"/>
              <w:bottom w:val="single" w:sz="2" w:space="0" w:color="000000"/>
            </w:tcBorders>
            <w:shd w:val="clear" w:color="auto" w:fill="auto"/>
          </w:tcPr>
          <w:p w14:paraId="6A93946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7" w:type="dxa"/>
            <w:tcBorders>
              <w:left w:val="single" w:sz="2" w:space="0" w:color="000000"/>
              <w:bottom w:val="single" w:sz="2" w:space="0" w:color="000000"/>
            </w:tcBorders>
            <w:shd w:val="clear" w:color="auto" w:fill="000000" w:themeFill="text1"/>
          </w:tcPr>
          <w:p w14:paraId="3AB02235" w14:textId="44086085"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121D2459" w14:textId="1EF1F9C9"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03081CB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F06AE31" w14:textId="77777777" w:rsidTr="00D81E9C">
        <w:tc>
          <w:tcPr>
            <w:tcW w:w="558" w:type="dxa"/>
            <w:shd w:val="clear" w:color="auto" w:fill="auto"/>
          </w:tcPr>
          <w:p w14:paraId="0786930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3.25</w:t>
            </w:r>
          </w:p>
        </w:tc>
        <w:tc>
          <w:tcPr>
            <w:tcW w:w="9641" w:type="dxa"/>
            <w:tcBorders>
              <w:top w:val="single" w:sz="2" w:space="0" w:color="000000"/>
              <w:left w:val="single" w:sz="2" w:space="0" w:color="000000"/>
              <w:bottom w:val="single" w:sz="2" w:space="0" w:color="000000"/>
            </w:tcBorders>
            <w:shd w:val="clear" w:color="auto" w:fill="auto"/>
          </w:tcPr>
          <w:p w14:paraId="50C3EC9B"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Inventarizace majetku (sestavy) dle volitelných kritérií (stav k datu, druh majetku, odpovědná osoba, nákladové středisko, oddělení, místnost či několik místností). Vytváření sestav pro inventuru majetku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p w14:paraId="0758C77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Minimálně se jedná o tyto sestavy:</w:t>
            </w:r>
          </w:p>
          <w:p w14:paraId="73E8A27A" w14:textId="77777777" w:rsidR="001943F2" w:rsidRDefault="005358E3">
            <w:pPr>
              <w:widowControl w:val="0"/>
              <w:numPr>
                <w:ilvl w:val="0"/>
                <w:numId w:val="10"/>
              </w:numPr>
              <w:suppressAutoHyphens w:val="0"/>
              <w:spacing w:before="0"/>
              <w:rPr>
                <w:sz w:val="20"/>
                <w:szCs w:val="20"/>
              </w:rPr>
            </w:pPr>
            <w:r>
              <w:rPr>
                <w:sz w:val="20"/>
                <w:szCs w:val="20"/>
              </w:rPr>
              <w:t>Rekapitulace dlouhodobého majetku dle účetního typu nebo dle kategorií. Možnost volit rekapitulaci daňovou nebo rekapitulaci účetní za určené období (rok, měsíce od-do), jedno nebo více středisek, možnost včetně všech podřízených útvarů ke zvolenému středisku.</w:t>
            </w:r>
          </w:p>
          <w:p w14:paraId="3EAE0D65" w14:textId="77777777" w:rsidR="001943F2" w:rsidRDefault="005358E3">
            <w:pPr>
              <w:widowControl w:val="0"/>
              <w:numPr>
                <w:ilvl w:val="0"/>
                <w:numId w:val="10"/>
              </w:numPr>
              <w:suppressAutoHyphens w:val="0"/>
              <w:spacing w:before="0"/>
              <w:rPr>
                <w:sz w:val="20"/>
                <w:szCs w:val="20"/>
              </w:rPr>
            </w:pPr>
            <w:r>
              <w:rPr>
                <w:sz w:val="20"/>
                <w:szCs w:val="20"/>
              </w:rPr>
              <w:t xml:space="preserve">Přehled dlouhodobého majetku za určené období (rok, měsíce od-do). Sestava obsahuje inventární číslo, datum pořízení, název, klasifikace (CZ-CPA), odpisová skupina </w:t>
            </w:r>
            <w:proofErr w:type="gramStart"/>
            <w:r>
              <w:rPr>
                <w:sz w:val="20"/>
                <w:szCs w:val="20"/>
              </w:rPr>
              <w:t>účetní,  pořizovací</w:t>
            </w:r>
            <w:proofErr w:type="gramEnd"/>
            <w:r>
              <w:rPr>
                <w:sz w:val="20"/>
                <w:szCs w:val="20"/>
              </w:rPr>
              <w:t xml:space="preserve"> cena účetní, odpisová skupina daňová, pořizovací cena daňová, odpovědná osoba, oprávky, zůstatková cena. </w:t>
            </w:r>
          </w:p>
          <w:p w14:paraId="3644A4E6" w14:textId="77777777" w:rsidR="001943F2" w:rsidRDefault="005358E3">
            <w:pPr>
              <w:widowControl w:val="0"/>
              <w:numPr>
                <w:ilvl w:val="0"/>
                <w:numId w:val="10"/>
              </w:numPr>
              <w:suppressAutoHyphens w:val="0"/>
              <w:spacing w:before="0"/>
              <w:rPr>
                <w:sz w:val="20"/>
                <w:szCs w:val="20"/>
              </w:rPr>
            </w:pPr>
            <w:r>
              <w:rPr>
                <w:sz w:val="20"/>
                <w:szCs w:val="20"/>
              </w:rPr>
              <w:t>Přehledy buď zařazených nebo vyřazených investic dle účtu za určené období (rok, měsíce od-do), jedno nebo více středisek, možnost včetně všech podřízených útvarů ke zvolenému středisku. Sestava zahrnuje inventární číslo, název, klasifikace majetku, způsob daňového či účetního odpisu, datum zařazení nebo vyřazení, středisko, odpovědná osoba, pořizovací cena, změna ceny, oprávky, zůstatek.</w:t>
            </w:r>
          </w:p>
          <w:p w14:paraId="0276D0CB" w14:textId="77777777" w:rsidR="001943F2" w:rsidRDefault="005358E3">
            <w:pPr>
              <w:widowControl w:val="0"/>
              <w:numPr>
                <w:ilvl w:val="0"/>
                <w:numId w:val="10"/>
              </w:numPr>
              <w:suppressAutoHyphens w:val="0"/>
              <w:spacing w:before="0"/>
              <w:rPr>
                <w:sz w:val="20"/>
                <w:szCs w:val="20"/>
              </w:rPr>
            </w:pPr>
            <w:r>
              <w:rPr>
                <w:sz w:val="20"/>
                <w:szCs w:val="20"/>
              </w:rPr>
              <w:t>Přehled buď zařazených nebo vyřazených položek drobného majetku za určené období (rok, měsíce od-do), jedno nebo více středisek, možnost včetně všech podřízených útvarů ke zvolenému středisku.  Sestava obsahuje inventární číslo, název, datum zařazení nebo vyřazení, středisko, odpovědná osoba, pořizovací cena.</w:t>
            </w:r>
          </w:p>
          <w:p w14:paraId="2334A8EE" w14:textId="77777777" w:rsidR="001943F2" w:rsidRDefault="005358E3">
            <w:pPr>
              <w:widowControl w:val="0"/>
              <w:numPr>
                <w:ilvl w:val="0"/>
                <w:numId w:val="10"/>
              </w:numPr>
              <w:suppressAutoHyphens w:val="0"/>
              <w:spacing w:before="0"/>
              <w:rPr>
                <w:sz w:val="20"/>
                <w:szCs w:val="20"/>
              </w:rPr>
            </w:pPr>
            <w:r>
              <w:rPr>
                <w:sz w:val="20"/>
                <w:szCs w:val="20"/>
              </w:rPr>
              <w:t>Inventární seznam majetku (dlouhodobý, drobný) dle odpovědné osoby. Sestava zahrnuje inventární číslo, název, datum zařazení, pořizovací cena, oprávky, zůstatková cena.</w:t>
            </w:r>
          </w:p>
          <w:p w14:paraId="36417A3F"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Formát sestav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8" w:type="dxa"/>
            <w:tcBorders>
              <w:top w:val="single" w:sz="2" w:space="0" w:color="000000"/>
              <w:left w:val="single" w:sz="2" w:space="0" w:color="000000"/>
              <w:bottom w:val="single" w:sz="2" w:space="0" w:color="000000"/>
            </w:tcBorders>
            <w:shd w:val="clear" w:color="auto" w:fill="auto"/>
          </w:tcPr>
          <w:p w14:paraId="08FB8DD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7" w:type="dxa"/>
            <w:tcBorders>
              <w:left w:val="single" w:sz="2" w:space="0" w:color="000000"/>
              <w:bottom w:val="single" w:sz="2" w:space="0" w:color="000000"/>
            </w:tcBorders>
            <w:shd w:val="clear" w:color="auto" w:fill="000000" w:themeFill="text1"/>
          </w:tcPr>
          <w:p w14:paraId="357C56FB" w14:textId="0FBC9A13"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7E219CAB" w14:textId="106BB99E"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6A8442E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57A1655" w14:textId="77777777" w:rsidTr="00D81E9C">
        <w:trPr>
          <w:cantSplit/>
        </w:trPr>
        <w:tc>
          <w:tcPr>
            <w:tcW w:w="558" w:type="dxa"/>
            <w:shd w:val="clear" w:color="auto" w:fill="auto"/>
          </w:tcPr>
          <w:p w14:paraId="6E5582B0"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3.26</w:t>
            </w:r>
          </w:p>
        </w:tc>
        <w:tc>
          <w:tcPr>
            <w:tcW w:w="9641" w:type="dxa"/>
            <w:tcBorders>
              <w:top w:val="single" w:sz="2" w:space="0" w:color="000000"/>
              <w:left w:val="single" w:sz="2" w:space="0" w:color="000000"/>
              <w:bottom w:val="single" w:sz="2" w:space="0" w:color="000000"/>
            </w:tcBorders>
            <w:shd w:val="clear" w:color="auto" w:fill="auto"/>
          </w:tcPr>
          <w:p w14:paraId="6183819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Vazba majetku na číselník umístění, lokalit, odpovědných osob.</w:t>
            </w:r>
          </w:p>
        </w:tc>
        <w:tc>
          <w:tcPr>
            <w:tcW w:w="1138" w:type="dxa"/>
            <w:tcBorders>
              <w:top w:val="single" w:sz="2" w:space="0" w:color="000000"/>
              <w:left w:val="single" w:sz="2" w:space="0" w:color="000000"/>
              <w:bottom w:val="single" w:sz="2" w:space="0" w:color="000000"/>
            </w:tcBorders>
            <w:shd w:val="clear" w:color="auto" w:fill="auto"/>
          </w:tcPr>
          <w:p w14:paraId="0D0E533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7" w:type="dxa"/>
            <w:tcBorders>
              <w:left w:val="single" w:sz="2" w:space="0" w:color="000000"/>
              <w:bottom w:val="single" w:sz="2" w:space="0" w:color="000000"/>
            </w:tcBorders>
            <w:shd w:val="clear" w:color="auto" w:fill="000000" w:themeFill="text1"/>
          </w:tcPr>
          <w:p w14:paraId="799C5ADF" w14:textId="3D13C3A0"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7E5705AF" w14:textId="516F7CCE"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6B82015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CEC0909" w14:textId="77777777" w:rsidTr="00D81E9C">
        <w:trPr>
          <w:cantSplit/>
        </w:trPr>
        <w:tc>
          <w:tcPr>
            <w:tcW w:w="558" w:type="dxa"/>
            <w:shd w:val="clear" w:color="auto" w:fill="auto"/>
          </w:tcPr>
          <w:p w14:paraId="67B7AFD7"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3.27</w:t>
            </w:r>
          </w:p>
        </w:tc>
        <w:tc>
          <w:tcPr>
            <w:tcW w:w="9641" w:type="dxa"/>
            <w:tcBorders>
              <w:left w:val="single" w:sz="2" w:space="0" w:color="000000"/>
              <w:bottom w:val="single" w:sz="2" w:space="0" w:color="000000"/>
            </w:tcBorders>
            <w:shd w:val="clear" w:color="auto" w:fill="auto"/>
          </w:tcPr>
          <w:p w14:paraId="0CE1B9C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čárových kódů pro účely inventarizace, provádění inventarizace majetku pomocí čteček čárových kódů.</w:t>
            </w:r>
          </w:p>
        </w:tc>
        <w:tc>
          <w:tcPr>
            <w:tcW w:w="1138" w:type="dxa"/>
            <w:tcBorders>
              <w:left w:val="single" w:sz="2" w:space="0" w:color="000000"/>
              <w:bottom w:val="single" w:sz="2" w:space="0" w:color="000000"/>
            </w:tcBorders>
            <w:shd w:val="clear" w:color="auto" w:fill="auto"/>
          </w:tcPr>
          <w:p w14:paraId="4AA0C5A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7" w:type="dxa"/>
            <w:tcBorders>
              <w:left w:val="single" w:sz="2" w:space="0" w:color="000000"/>
              <w:bottom w:val="single" w:sz="2" w:space="0" w:color="000000"/>
            </w:tcBorders>
            <w:shd w:val="clear" w:color="auto" w:fill="000000" w:themeFill="text1"/>
          </w:tcPr>
          <w:p w14:paraId="14CAB67D" w14:textId="78C6E73C"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3FC79CB2" w14:textId="3A44B455"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left w:val="single" w:sz="2" w:space="0" w:color="000000"/>
              <w:bottom w:val="single" w:sz="2" w:space="0" w:color="000000"/>
              <w:right w:val="single" w:sz="2" w:space="0" w:color="000000"/>
            </w:tcBorders>
            <w:shd w:val="clear" w:color="auto" w:fill="auto"/>
          </w:tcPr>
          <w:p w14:paraId="67D336D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CA11E91" w14:textId="77777777" w:rsidTr="00D81E9C">
        <w:trPr>
          <w:cantSplit/>
        </w:trPr>
        <w:tc>
          <w:tcPr>
            <w:tcW w:w="558" w:type="dxa"/>
            <w:shd w:val="clear" w:color="auto" w:fill="auto"/>
          </w:tcPr>
          <w:p w14:paraId="76236ED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3.28</w:t>
            </w:r>
          </w:p>
        </w:tc>
        <w:tc>
          <w:tcPr>
            <w:tcW w:w="9641" w:type="dxa"/>
            <w:tcBorders>
              <w:top w:val="single" w:sz="2" w:space="0" w:color="000000"/>
              <w:left w:val="single" w:sz="2" w:space="0" w:color="000000"/>
              <w:bottom w:val="single" w:sz="2" w:space="0" w:color="000000"/>
            </w:tcBorders>
            <w:shd w:val="clear" w:color="auto" w:fill="E8EAF6"/>
          </w:tcPr>
          <w:p w14:paraId="485F2BE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QR kódů pro účely inventarizace, provádění inventarizace majetku pomocí čteček QR kódů.</w:t>
            </w:r>
          </w:p>
        </w:tc>
        <w:tc>
          <w:tcPr>
            <w:tcW w:w="1138" w:type="dxa"/>
            <w:tcBorders>
              <w:top w:val="single" w:sz="2" w:space="0" w:color="000000"/>
              <w:left w:val="single" w:sz="2" w:space="0" w:color="000000"/>
              <w:bottom w:val="single" w:sz="2" w:space="0" w:color="000000"/>
            </w:tcBorders>
            <w:shd w:val="clear" w:color="auto" w:fill="E8EAF6"/>
          </w:tcPr>
          <w:p w14:paraId="06233C9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7" w:type="dxa"/>
            <w:tcBorders>
              <w:left w:val="single" w:sz="2" w:space="0" w:color="000000"/>
              <w:bottom w:val="single" w:sz="2" w:space="0" w:color="000000"/>
            </w:tcBorders>
            <w:shd w:val="clear" w:color="auto" w:fill="000000" w:themeFill="text1"/>
          </w:tcPr>
          <w:p w14:paraId="10D75AC0" w14:textId="01A1D825"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30C12396" w14:textId="77777777"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E8EAF6"/>
          </w:tcPr>
          <w:p w14:paraId="7C7EEEE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13E677F0" w14:textId="77777777" w:rsidTr="00D81E9C">
        <w:trPr>
          <w:cantSplit/>
        </w:trPr>
        <w:tc>
          <w:tcPr>
            <w:tcW w:w="558" w:type="dxa"/>
            <w:shd w:val="clear" w:color="auto" w:fill="auto"/>
          </w:tcPr>
          <w:p w14:paraId="3C1E6F20"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3.29</w:t>
            </w:r>
          </w:p>
        </w:tc>
        <w:tc>
          <w:tcPr>
            <w:tcW w:w="9641" w:type="dxa"/>
            <w:tcBorders>
              <w:top w:val="single" w:sz="2" w:space="0" w:color="000000"/>
              <w:left w:val="single" w:sz="2" w:space="0" w:color="000000"/>
              <w:bottom w:val="single" w:sz="2" w:space="0" w:color="000000"/>
            </w:tcBorders>
            <w:shd w:val="clear" w:color="auto" w:fill="auto"/>
          </w:tcPr>
          <w:p w14:paraId="7699FF4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evidence majetku i na podrozvahových účtech.</w:t>
            </w:r>
          </w:p>
        </w:tc>
        <w:tc>
          <w:tcPr>
            <w:tcW w:w="1138" w:type="dxa"/>
            <w:tcBorders>
              <w:top w:val="single" w:sz="2" w:space="0" w:color="000000"/>
              <w:left w:val="single" w:sz="2" w:space="0" w:color="000000"/>
              <w:bottom w:val="single" w:sz="2" w:space="0" w:color="000000"/>
            </w:tcBorders>
            <w:shd w:val="clear" w:color="auto" w:fill="auto"/>
          </w:tcPr>
          <w:p w14:paraId="0CE3532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7" w:type="dxa"/>
            <w:tcBorders>
              <w:left w:val="single" w:sz="2" w:space="0" w:color="000000"/>
              <w:bottom w:val="single" w:sz="2" w:space="0" w:color="000000"/>
            </w:tcBorders>
            <w:shd w:val="clear" w:color="auto" w:fill="000000" w:themeFill="text1"/>
          </w:tcPr>
          <w:p w14:paraId="07F92170" w14:textId="121C2C38"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7B84703E" w14:textId="38EDB3EC"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22D3015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3F00E89" w14:textId="77777777" w:rsidTr="00D81E9C">
        <w:trPr>
          <w:cantSplit/>
        </w:trPr>
        <w:tc>
          <w:tcPr>
            <w:tcW w:w="558" w:type="dxa"/>
            <w:shd w:val="clear" w:color="auto" w:fill="auto"/>
          </w:tcPr>
          <w:p w14:paraId="0B94012A"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3.30</w:t>
            </w:r>
          </w:p>
        </w:tc>
        <w:tc>
          <w:tcPr>
            <w:tcW w:w="9641" w:type="dxa"/>
            <w:tcBorders>
              <w:top w:val="single" w:sz="2" w:space="0" w:color="000000"/>
              <w:left w:val="single" w:sz="2" w:space="0" w:color="000000"/>
              <w:bottom w:val="single" w:sz="2" w:space="0" w:color="000000"/>
            </w:tcBorders>
            <w:shd w:val="clear" w:color="auto" w:fill="auto"/>
          </w:tcPr>
          <w:p w14:paraId="47FD6CF8" w14:textId="77777777" w:rsidR="001943F2" w:rsidRDefault="005358E3">
            <w:pPr>
              <w:widowControl w:val="0"/>
              <w:suppressAutoHyphens w:val="0"/>
              <w:spacing w:before="0"/>
            </w:pPr>
            <w:r>
              <w:rPr>
                <w:rFonts w:ascii="Arial" w:hAnsi="Arial" w:cs="Arial"/>
                <w:sz w:val="20"/>
                <w:szCs w:val="20"/>
                <w:lang w:eastAsia="en-US"/>
              </w:rPr>
              <w:t>Uživatelsky definovatelné sestavy majetku z libovolně zvolených údajů na kartě majetku včetně definovatelného třídění s výstupem do MS Excel.</w:t>
            </w:r>
          </w:p>
        </w:tc>
        <w:tc>
          <w:tcPr>
            <w:tcW w:w="1138" w:type="dxa"/>
            <w:tcBorders>
              <w:top w:val="single" w:sz="2" w:space="0" w:color="000000"/>
              <w:left w:val="single" w:sz="2" w:space="0" w:color="000000"/>
              <w:bottom w:val="single" w:sz="2" w:space="0" w:color="000000"/>
            </w:tcBorders>
            <w:shd w:val="clear" w:color="auto" w:fill="auto"/>
          </w:tcPr>
          <w:p w14:paraId="604A2F39"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7" w:type="dxa"/>
            <w:tcBorders>
              <w:left w:val="single" w:sz="2" w:space="0" w:color="000000"/>
              <w:bottom w:val="single" w:sz="2" w:space="0" w:color="000000"/>
            </w:tcBorders>
            <w:shd w:val="clear" w:color="auto" w:fill="000000" w:themeFill="text1"/>
          </w:tcPr>
          <w:p w14:paraId="19028257" w14:textId="6F35AA4A" w:rsidR="001943F2" w:rsidRDefault="001943F2">
            <w:pPr>
              <w:widowControl w:val="0"/>
              <w:suppressAutoHyphens w:val="0"/>
              <w:spacing w:before="0"/>
              <w:jc w:val="center"/>
            </w:pPr>
          </w:p>
        </w:tc>
        <w:tc>
          <w:tcPr>
            <w:tcW w:w="1140" w:type="dxa"/>
            <w:tcBorders>
              <w:left w:val="single" w:sz="2" w:space="0" w:color="000000"/>
              <w:bottom w:val="single" w:sz="2" w:space="0" w:color="000000"/>
            </w:tcBorders>
            <w:shd w:val="clear" w:color="auto" w:fill="000000" w:themeFill="text1"/>
          </w:tcPr>
          <w:p w14:paraId="104EF4E9" w14:textId="5DD92A39"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4016560D"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1222484C" w14:textId="77777777">
        <w:trPr>
          <w:cantSplit/>
        </w:trPr>
        <w:tc>
          <w:tcPr>
            <w:tcW w:w="558" w:type="dxa"/>
            <w:shd w:val="clear" w:color="auto" w:fill="auto"/>
          </w:tcPr>
          <w:p w14:paraId="1B6A6122"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1" w:type="dxa"/>
            <w:shd w:val="clear" w:color="auto" w:fill="auto"/>
          </w:tcPr>
          <w:p w14:paraId="5B1D1424" w14:textId="77777777" w:rsidR="001943F2" w:rsidRDefault="005358E3">
            <w:pPr>
              <w:widowControl w:val="0"/>
              <w:suppressAutoHyphens w:val="0"/>
              <w:spacing w:before="0"/>
            </w:pPr>
            <w:r>
              <w:rPr>
                <w:rFonts w:ascii="Arial" w:hAnsi="Arial" w:cs="Arial"/>
                <w:b/>
                <w:bCs/>
                <w:sz w:val="20"/>
                <w:szCs w:val="20"/>
                <w:lang w:eastAsia="en-US"/>
              </w:rPr>
              <w:t>Skladová evidence</w:t>
            </w:r>
          </w:p>
        </w:tc>
        <w:tc>
          <w:tcPr>
            <w:tcW w:w="1138" w:type="dxa"/>
            <w:shd w:val="clear" w:color="auto" w:fill="auto"/>
          </w:tcPr>
          <w:p w14:paraId="059A8B2A" w14:textId="77777777" w:rsidR="001943F2" w:rsidRDefault="001943F2">
            <w:pPr>
              <w:widowControl w:val="0"/>
              <w:suppressAutoHyphens w:val="0"/>
              <w:spacing w:before="0"/>
              <w:jc w:val="right"/>
              <w:rPr>
                <w:rFonts w:ascii="Arial" w:hAnsi="Arial" w:cs="Arial"/>
                <w:b/>
                <w:bCs/>
                <w:sz w:val="20"/>
                <w:szCs w:val="20"/>
                <w:lang w:eastAsia="en-US"/>
              </w:rPr>
            </w:pPr>
          </w:p>
        </w:tc>
        <w:tc>
          <w:tcPr>
            <w:tcW w:w="1137" w:type="dxa"/>
            <w:shd w:val="clear" w:color="auto" w:fill="auto"/>
          </w:tcPr>
          <w:p w14:paraId="14D974D2" w14:textId="77777777" w:rsidR="001943F2" w:rsidRDefault="001943F2">
            <w:pPr>
              <w:widowControl w:val="0"/>
              <w:suppressAutoHyphens w:val="0"/>
              <w:spacing w:before="0"/>
              <w:jc w:val="right"/>
              <w:rPr>
                <w:rFonts w:ascii="Arial" w:hAnsi="Arial" w:cs="Arial"/>
                <w:b/>
                <w:bCs/>
                <w:sz w:val="20"/>
                <w:szCs w:val="20"/>
                <w:lang w:eastAsia="en-US"/>
              </w:rPr>
            </w:pPr>
          </w:p>
        </w:tc>
        <w:tc>
          <w:tcPr>
            <w:tcW w:w="1140" w:type="dxa"/>
            <w:shd w:val="clear" w:color="auto" w:fill="auto"/>
          </w:tcPr>
          <w:p w14:paraId="7563565B" w14:textId="77777777" w:rsidR="001943F2" w:rsidRDefault="001943F2">
            <w:pPr>
              <w:widowControl w:val="0"/>
              <w:suppressAutoHyphens w:val="0"/>
              <w:spacing w:before="0"/>
              <w:jc w:val="right"/>
              <w:rPr>
                <w:rFonts w:ascii="Arial" w:hAnsi="Arial" w:cs="Arial"/>
                <w:b/>
                <w:bCs/>
                <w:sz w:val="20"/>
                <w:szCs w:val="20"/>
                <w:lang w:eastAsia="en-US"/>
              </w:rPr>
            </w:pPr>
          </w:p>
        </w:tc>
        <w:tc>
          <w:tcPr>
            <w:tcW w:w="960" w:type="dxa"/>
            <w:shd w:val="clear" w:color="auto" w:fill="auto"/>
          </w:tcPr>
          <w:p w14:paraId="7EF4D87E" w14:textId="77777777" w:rsidR="001943F2" w:rsidRDefault="001943F2">
            <w:pPr>
              <w:widowControl w:val="0"/>
              <w:suppressAutoHyphens w:val="0"/>
              <w:spacing w:before="0"/>
              <w:jc w:val="right"/>
              <w:rPr>
                <w:rFonts w:ascii="Arial" w:hAnsi="Arial" w:cs="Arial"/>
                <w:b/>
                <w:bCs/>
                <w:sz w:val="20"/>
                <w:szCs w:val="20"/>
                <w:lang w:eastAsia="en-US"/>
              </w:rPr>
            </w:pPr>
          </w:p>
        </w:tc>
      </w:tr>
      <w:tr w:rsidR="001943F2" w14:paraId="40270B37" w14:textId="77777777" w:rsidTr="00D81E9C">
        <w:trPr>
          <w:cantSplit/>
        </w:trPr>
        <w:tc>
          <w:tcPr>
            <w:tcW w:w="558" w:type="dxa"/>
            <w:shd w:val="clear" w:color="auto" w:fill="auto"/>
          </w:tcPr>
          <w:p w14:paraId="483C3C16"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3.31</w:t>
            </w:r>
          </w:p>
        </w:tc>
        <w:tc>
          <w:tcPr>
            <w:tcW w:w="9641" w:type="dxa"/>
            <w:tcBorders>
              <w:top w:val="single" w:sz="2" w:space="0" w:color="000000"/>
              <w:left w:val="single" w:sz="2" w:space="0" w:color="000000"/>
              <w:bottom w:val="single" w:sz="2" w:space="0" w:color="000000"/>
            </w:tcBorders>
            <w:shd w:val="clear" w:color="auto" w:fill="auto"/>
          </w:tcPr>
          <w:p w14:paraId="49DA05D6" w14:textId="77777777" w:rsidR="001943F2" w:rsidRDefault="005358E3">
            <w:pPr>
              <w:widowControl w:val="0"/>
              <w:suppressAutoHyphens w:val="0"/>
              <w:spacing w:before="0"/>
            </w:pPr>
            <w:r>
              <w:rPr>
                <w:rFonts w:ascii="Arial" w:hAnsi="Arial" w:cs="Arial"/>
                <w:sz w:val="20"/>
                <w:szCs w:val="20"/>
                <w:lang w:eastAsia="en-US"/>
              </w:rPr>
              <w:t>Evidence skladových zásob, sledování příjmů (přírůstků) a výdejů (úbytků), přecenění, výpůjček a zápůjček (rezervací).</w:t>
            </w:r>
          </w:p>
        </w:tc>
        <w:tc>
          <w:tcPr>
            <w:tcW w:w="1138" w:type="dxa"/>
            <w:tcBorders>
              <w:top w:val="single" w:sz="2" w:space="0" w:color="000000"/>
              <w:left w:val="single" w:sz="2" w:space="0" w:color="000000"/>
              <w:bottom w:val="single" w:sz="2" w:space="0" w:color="000000"/>
            </w:tcBorders>
            <w:shd w:val="clear" w:color="auto" w:fill="auto"/>
          </w:tcPr>
          <w:p w14:paraId="4C1EC785" w14:textId="77777777" w:rsidR="001943F2" w:rsidRDefault="005358E3">
            <w:pPr>
              <w:widowControl w:val="0"/>
              <w:suppressAutoHyphens w:val="0"/>
              <w:spacing w:before="0"/>
              <w:jc w:val="center"/>
            </w:pPr>
            <w:r>
              <w:rPr>
                <w:rFonts w:ascii="Arial" w:hAnsi="Arial" w:cs="Arial"/>
                <w:sz w:val="20"/>
                <w:szCs w:val="20"/>
                <w:lang w:eastAsia="en-US"/>
              </w:rPr>
              <w:t>3</w:t>
            </w:r>
          </w:p>
        </w:tc>
        <w:tc>
          <w:tcPr>
            <w:tcW w:w="1137" w:type="dxa"/>
            <w:tcBorders>
              <w:top w:val="single" w:sz="2" w:space="0" w:color="000000"/>
              <w:left w:val="single" w:sz="2" w:space="0" w:color="000000"/>
              <w:bottom w:val="single" w:sz="2" w:space="0" w:color="000000"/>
            </w:tcBorders>
            <w:shd w:val="clear" w:color="auto" w:fill="000000" w:themeFill="text1"/>
          </w:tcPr>
          <w:p w14:paraId="53D91EEB" w14:textId="4B1E5B54" w:rsidR="001943F2" w:rsidRDefault="001943F2">
            <w:pPr>
              <w:widowControl w:val="0"/>
              <w:suppressAutoHyphens w:val="0"/>
              <w:spacing w:before="0"/>
              <w:jc w:val="center"/>
            </w:pPr>
          </w:p>
        </w:tc>
        <w:tc>
          <w:tcPr>
            <w:tcW w:w="1140" w:type="dxa"/>
            <w:tcBorders>
              <w:top w:val="single" w:sz="2" w:space="0" w:color="000000"/>
              <w:left w:val="single" w:sz="2" w:space="0" w:color="000000"/>
              <w:bottom w:val="single" w:sz="2" w:space="0" w:color="000000"/>
            </w:tcBorders>
            <w:shd w:val="clear" w:color="auto" w:fill="000000" w:themeFill="text1"/>
          </w:tcPr>
          <w:p w14:paraId="4B8402E6" w14:textId="78D2D410"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2270101E"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56B1549D" w14:textId="77777777" w:rsidTr="00D81E9C">
        <w:trPr>
          <w:cantSplit/>
        </w:trPr>
        <w:tc>
          <w:tcPr>
            <w:tcW w:w="558" w:type="dxa"/>
            <w:shd w:val="clear" w:color="auto" w:fill="auto"/>
          </w:tcPr>
          <w:p w14:paraId="34E61F4A"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lastRenderedPageBreak/>
              <w:t>3.32</w:t>
            </w:r>
          </w:p>
        </w:tc>
        <w:tc>
          <w:tcPr>
            <w:tcW w:w="9641" w:type="dxa"/>
            <w:tcBorders>
              <w:left w:val="single" w:sz="2" w:space="0" w:color="000000"/>
              <w:bottom w:val="single" w:sz="2" w:space="0" w:color="000000"/>
            </w:tcBorders>
            <w:shd w:val="clear" w:color="auto" w:fill="auto"/>
          </w:tcPr>
          <w:p w14:paraId="7B4B1958" w14:textId="77777777" w:rsidR="001943F2" w:rsidRDefault="005358E3">
            <w:pPr>
              <w:widowControl w:val="0"/>
              <w:suppressAutoHyphens w:val="0"/>
              <w:spacing w:before="0"/>
            </w:pPr>
            <w:r>
              <w:rPr>
                <w:rFonts w:ascii="Arial" w:hAnsi="Arial" w:cs="Arial"/>
                <w:sz w:val="20"/>
                <w:szCs w:val="20"/>
                <w:lang w:eastAsia="en-US"/>
              </w:rPr>
              <w:t>U zápůjček je uvedeno zadání organizace, datum, počet zapůjčených kusů a následně vrácených nebo vyfakturovaných.</w:t>
            </w:r>
          </w:p>
        </w:tc>
        <w:tc>
          <w:tcPr>
            <w:tcW w:w="1138" w:type="dxa"/>
            <w:tcBorders>
              <w:left w:val="single" w:sz="2" w:space="0" w:color="000000"/>
              <w:bottom w:val="single" w:sz="2" w:space="0" w:color="000000"/>
            </w:tcBorders>
            <w:shd w:val="clear" w:color="auto" w:fill="auto"/>
          </w:tcPr>
          <w:p w14:paraId="0B183F68" w14:textId="77777777" w:rsidR="001943F2" w:rsidRDefault="005358E3">
            <w:pPr>
              <w:widowControl w:val="0"/>
              <w:suppressAutoHyphens w:val="0"/>
              <w:spacing w:before="0"/>
              <w:jc w:val="center"/>
            </w:pPr>
            <w:r>
              <w:rPr>
                <w:rFonts w:ascii="Arial" w:hAnsi="Arial" w:cs="Arial"/>
                <w:sz w:val="20"/>
                <w:szCs w:val="20"/>
                <w:lang w:eastAsia="en-US"/>
              </w:rPr>
              <w:t>5</w:t>
            </w:r>
          </w:p>
        </w:tc>
        <w:tc>
          <w:tcPr>
            <w:tcW w:w="1137" w:type="dxa"/>
            <w:tcBorders>
              <w:left w:val="single" w:sz="2" w:space="0" w:color="000000"/>
              <w:bottom w:val="single" w:sz="2" w:space="0" w:color="000000"/>
            </w:tcBorders>
            <w:shd w:val="clear" w:color="auto" w:fill="000000" w:themeFill="text1"/>
          </w:tcPr>
          <w:p w14:paraId="3C4524C4" w14:textId="04108B52" w:rsidR="001943F2" w:rsidRDefault="001943F2">
            <w:pPr>
              <w:widowControl w:val="0"/>
              <w:suppressAutoHyphens w:val="0"/>
              <w:spacing w:before="0"/>
              <w:jc w:val="center"/>
            </w:pPr>
          </w:p>
        </w:tc>
        <w:tc>
          <w:tcPr>
            <w:tcW w:w="1140" w:type="dxa"/>
            <w:tcBorders>
              <w:left w:val="single" w:sz="2" w:space="0" w:color="000000"/>
              <w:bottom w:val="single" w:sz="2" w:space="0" w:color="000000"/>
            </w:tcBorders>
            <w:shd w:val="clear" w:color="auto" w:fill="000000" w:themeFill="text1"/>
          </w:tcPr>
          <w:p w14:paraId="43A03E95" w14:textId="66A2868C" w:rsidR="001943F2" w:rsidRDefault="001943F2">
            <w:pPr>
              <w:widowControl w:val="0"/>
              <w:suppressAutoHyphens w:val="0"/>
              <w:spacing w:before="0"/>
              <w:jc w:val="center"/>
            </w:pPr>
          </w:p>
        </w:tc>
        <w:tc>
          <w:tcPr>
            <w:tcW w:w="960" w:type="dxa"/>
            <w:tcBorders>
              <w:left w:val="single" w:sz="2" w:space="0" w:color="000000"/>
              <w:bottom w:val="single" w:sz="2" w:space="0" w:color="000000"/>
              <w:right w:val="single" w:sz="2" w:space="0" w:color="000000"/>
            </w:tcBorders>
            <w:shd w:val="clear" w:color="auto" w:fill="auto"/>
          </w:tcPr>
          <w:p w14:paraId="758DA9A0"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70680207" w14:textId="77777777" w:rsidTr="00D81E9C">
        <w:trPr>
          <w:cantSplit/>
        </w:trPr>
        <w:tc>
          <w:tcPr>
            <w:tcW w:w="558" w:type="dxa"/>
            <w:shd w:val="clear" w:color="auto" w:fill="auto"/>
          </w:tcPr>
          <w:p w14:paraId="6C07DDA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3.33</w:t>
            </w:r>
          </w:p>
        </w:tc>
        <w:tc>
          <w:tcPr>
            <w:tcW w:w="9641" w:type="dxa"/>
            <w:tcBorders>
              <w:left w:val="single" w:sz="2" w:space="0" w:color="000000"/>
              <w:bottom w:val="single" w:sz="2" w:space="0" w:color="000000"/>
            </w:tcBorders>
            <w:shd w:val="clear" w:color="auto" w:fill="auto"/>
          </w:tcPr>
          <w:p w14:paraId="04D04377"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Skladová karta umožňuje pracovat s knihami, tj. obsahuje možnost pracovat s údaji: druh, skupina, číslo položky, název knihy, autor, nakladatel a rok vydání knihy, ISBN, skladová cena, skladem, rezervace, dispozice, cena bez </w:t>
            </w:r>
            <w:proofErr w:type="gramStart"/>
            <w:r>
              <w:rPr>
                <w:rFonts w:ascii="Arial" w:hAnsi="Arial" w:cs="Arial"/>
                <w:sz w:val="20"/>
                <w:szCs w:val="20"/>
                <w:lang w:eastAsia="en-US"/>
              </w:rPr>
              <w:t>DPH,  sazba</w:t>
            </w:r>
            <w:proofErr w:type="gramEnd"/>
            <w:r>
              <w:rPr>
                <w:rFonts w:ascii="Arial" w:hAnsi="Arial" w:cs="Arial"/>
                <w:sz w:val="20"/>
                <w:szCs w:val="20"/>
                <w:lang w:eastAsia="en-US"/>
              </w:rPr>
              <w:t xml:space="preserve"> DPH, cena vč. DPH, kategorie. Podle položek karty je možné vyhledávat nebo filtrovat.</w:t>
            </w:r>
          </w:p>
        </w:tc>
        <w:tc>
          <w:tcPr>
            <w:tcW w:w="1138" w:type="dxa"/>
            <w:tcBorders>
              <w:left w:val="single" w:sz="2" w:space="0" w:color="000000"/>
              <w:bottom w:val="single" w:sz="2" w:space="0" w:color="000000"/>
            </w:tcBorders>
            <w:shd w:val="clear" w:color="auto" w:fill="auto"/>
          </w:tcPr>
          <w:p w14:paraId="44B8EB65" w14:textId="77777777" w:rsidR="001943F2" w:rsidRDefault="005358E3">
            <w:pPr>
              <w:widowControl w:val="0"/>
              <w:suppressAutoHyphens w:val="0"/>
              <w:spacing w:before="0"/>
              <w:jc w:val="center"/>
            </w:pPr>
            <w:r>
              <w:rPr>
                <w:rFonts w:ascii="Arial" w:hAnsi="Arial" w:cs="Arial"/>
                <w:sz w:val="20"/>
                <w:szCs w:val="20"/>
                <w:lang w:eastAsia="en-US"/>
              </w:rPr>
              <w:t>5</w:t>
            </w:r>
          </w:p>
        </w:tc>
        <w:tc>
          <w:tcPr>
            <w:tcW w:w="1137" w:type="dxa"/>
            <w:tcBorders>
              <w:left w:val="single" w:sz="2" w:space="0" w:color="000000"/>
              <w:bottom w:val="single" w:sz="2" w:space="0" w:color="000000"/>
            </w:tcBorders>
            <w:shd w:val="clear" w:color="auto" w:fill="000000" w:themeFill="text1"/>
          </w:tcPr>
          <w:p w14:paraId="052B6041" w14:textId="4377E3D8" w:rsidR="001943F2" w:rsidRDefault="001943F2">
            <w:pPr>
              <w:widowControl w:val="0"/>
              <w:suppressAutoHyphens w:val="0"/>
              <w:spacing w:before="0"/>
              <w:jc w:val="center"/>
            </w:pPr>
          </w:p>
        </w:tc>
        <w:tc>
          <w:tcPr>
            <w:tcW w:w="1140" w:type="dxa"/>
            <w:tcBorders>
              <w:left w:val="single" w:sz="2" w:space="0" w:color="000000"/>
              <w:bottom w:val="single" w:sz="2" w:space="0" w:color="000000"/>
            </w:tcBorders>
            <w:shd w:val="clear" w:color="auto" w:fill="000000" w:themeFill="text1"/>
          </w:tcPr>
          <w:p w14:paraId="6C1859EE" w14:textId="09BD6FD5" w:rsidR="001943F2" w:rsidRDefault="001943F2">
            <w:pPr>
              <w:widowControl w:val="0"/>
              <w:suppressAutoHyphens w:val="0"/>
              <w:spacing w:before="0"/>
              <w:jc w:val="center"/>
            </w:pPr>
          </w:p>
        </w:tc>
        <w:tc>
          <w:tcPr>
            <w:tcW w:w="960" w:type="dxa"/>
            <w:tcBorders>
              <w:left w:val="single" w:sz="2" w:space="0" w:color="000000"/>
              <w:bottom w:val="single" w:sz="2" w:space="0" w:color="000000"/>
              <w:right w:val="single" w:sz="2" w:space="0" w:color="000000"/>
            </w:tcBorders>
            <w:shd w:val="clear" w:color="auto" w:fill="auto"/>
          </w:tcPr>
          <w:p w14:paraId="7D3EE1C3"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1D2BD811" w14:textId="77777777" w:rsidTr="00D81E9C">
        <w:trPr>
          <w:cantSplit/>
        </w:trPr>
        <w:tc>
          <w:tcPr>
            <w:tcW w:w="558" w:type="dxa"/>
            <w:shd w:val="clear" w:color="auto" w:fill="auto"/>
          </w:tcPr>
          <w:p w14:paraId="6122C10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3.34</w:t>
            </w:r>
          </w:p>
        </w:tc>
        <w:tc>
          <w:tcPr>
            <w:tcW w:w="9641" w:type="dxa"/>
            <w:tcBorders>
              <w:left w:val="single" w:sz="2" w:space="0" w:color="000000"/>
              <w:bottom w:val="single" w:sz="2" w:space="0" w:color="000000"/>
            </w:tcBorders>
            <w:shd w:val="clear" w:color="auto" w:fill="auto"/>
          </w:tcPr>
          <w:p w14:paraId="0D54E8F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Rekapitulace půjček. Obsahuje přehled pohybů na půjčkách s určením časového období roku, měsíců (od-do).</w:t>
            </w:r>
          </w:p>
        </w:tc>
        <w:tc>
          <w:tcPr>
            <w:tcW w:w="1138" w:type="dxa"/>
            <w:tcBorders>
              <w:left w:val="single" w:sz="2" w:space="0" w:color="000000"/>
              <w:bottom w:val="single" w:sz="2" w:space="0" w:color="000000"/>
            </w:tcBorders>
            <w:shd w:val="clear" w:color="auto" w:fill="auto"/>
          </w:tcPr>
          <w:p w14:paraId="0D7A0C06" w14:textId="77777777" w:rsidR="001943F2" w:rsidRDefault="005358E3">
            <w:pPr>
              <w:widowControl w:val="0"/>
              <w:suppressAutoHyphens w:val="0"/>
              <w:spacing w:before="0"/>
              <w:jc w:val="center"/>
            </w:pPr>
            <w:r>
              <w:rPr>
                <w:rFonts w:ascii="Arial" w:hAnsi="Arial" w:cs="Arial"/>
                <w:sz w:val="20"/>
                <w:szCs w:val="20"/>
                <w:lang w:eastAsia="en-US"/>
              </w:rPr>
              <w:t>5</w:t>
            </w:r>
          </w:p>
        </w:tc>
        <w:tc>
          <w:tcPr>
            <w:tcW w:w="1137" w:type="dxa"/>
            <w:tcBorders>
              <w:left w:val="single" w:sz="2" w:space="0" w:color="000000"/>
              <w:bottom w:val="single" w:sz="2" w:space="0" w:color="000000"/>
            </w:tcBorders>
            <w:shd w:val="clear" w:color="auto" w:fill="000000" w:themeFill="text1"/>
          </w:tcPr>
          <w:p w14:paraId="1E2BEFD0" w14:textId="0885C746" w:rsidR="001943F2" w:rsidRDefault="001943F2">
            <w:pPr>
              <w:widowControl w:val="0"/>
              <w:suppressAutoHyphens w:val="0"/>
              <w:spacing w:before="0"/>
              <w:jc w:val="center"/>
            </w:pPr>
          </w:p>
        </w:tc>
        <w:tc>
          <w:tcPr>
            <w:tcW w:w="1140" w:type="dxa"/>
            <w:tcBorders>
              <w:left w:val="single" w:sz="2" w:space="0" w:color="000000"/>
              <w:bottom w:val="single" w:sz="2" w:space="0" w:color="000000"/>
            </w:tcBorders>
            <w:shd w:val="clear" w:color="auto" w:fill="000000" w:themeFill="text1"/>
          </w:tcPr>
          <w:p w14:paraId="169BC9CB" w14:textId="696CA86A" w:rsidR="001943F2" w:rsidRDefault="001943F2">
            <w:pPr>
              <w:widowControl w:val="0"/>
              <w:suppressAutoHyphens w:val="0"/>
              <w:spacing w:before="0"/>
              <w:jc w:val="center"/>
            </w:pPr>
          </w:p>
        </w:tc>
        <w:tc>
          <w:tcPr>
            <w:tcW w:w="960" w:type="dxa"/>
            <w:tcBorders>
              <w:left w:val="single" w:sz="2" w:space="0" w:color="000000"/>
              <w:bottom w:val="single" w:sz="2" w:space="0" w:color="000000"/>
              <w:right w:val="single" w:sz="2" w:space="0" w:color="000000"/>
            </w:tcBorders>
            <w:shd w:val="clear" w:color="auto" w:fill="auto"/>
          </w:tcPr>
          <w:p w14:paraId="7199324E"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6F1DE692" w14:textId="77777777" w:rsidTr="00D81E9C">
        <w:trPr>
          <w:cantSplit/>
        </w:trPr>
        <w:tc>
          <w:tcPr>
            <w:tcW w:w="558" w:type="dxa"/>
            <w:shd w:val="clear" w:color="auto" w:fill="auto"/>
          </w:tcPr>
          <w:p w14:paraId="360CD63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3.35</w:t>
            </w:r>
          </w:p>
        </w:tc>
        <w:tc>
          <w:tcPr>
            <w:tcW w:w="9641" w:type="dxa"/>
            <w:tcBorders>
              <w:top w:val="single" w:sz="2" w:space="0" w:color="000000"/>
              <w:left w:val="single" w:sz="2" w:space="0" w:color="000000"/>
              <w:bottom w:val="single" w:sz="2" w:space="0" w:color="000000"/>
            </w:tcBorders>
            <w:shd w:val="clear" w:color="auto" w:fill="E8EAF6"/>
          </w:tcPr>
          <w:p w14:paraId="25831E94" w14:textId="77777777" w:rsidR="001943F2" w:rsidRDefault="005358E3">
            <w:pPr>
              <w:widowControl w:val="0"/>
              <w:suppressAutoHyphens w:val="0"/>
              <w:spacing w:before="0"/>
            </w:pPr>
            <w:r>
              <w:rPr>
                <w:rFonts w:ascii="Arial" w:hAnsi="Arial" w:cs="Arial"/>
                <w:sz w:val="20"/>
                <w:szCs w:val="20"/>
                <w:lang w:eastAsia="en-US"/>
              </w:rPr>
              <w:t>Notifikace e-mailem na dosažení minimálního limitu stavu zásob na skladě.</w:t>
            </w:r>
          </w:p>
        </w:tc>
        <w:tc>
          <w:tcPr>
            <w:tcW w:w="1138" w:type="dxa"/>
            <w:tcBorders>
              <w:top w:val="single" w:sz="2" w:space="0" w:color="000000"/>
              <w:left w:val="single" w:sz="2" w:space="0" w:color="000000"/>
              <w:bottom w:val="single" w:sz="2" w:space="0" w:color="000000"/>
            </w:tcBorders>
            <w:shd w:val="clear" w:color="auto" w:fill="E8EAF6"/>
          </w:tcPr>
          <w:p w14:paraId="3238CD63" w14:textId="77777777" w:rsidR="001943F2" w:rsidRDefault="005358E3">
            <w:pPr>
              <w:widowControl w:val="0"/>
              <w:suppressAutoHyphens w:val="0"/>
              <w:spacing w:before="0"/>
              <w:jc w:val="center"/>
            </w:pPr>
            <w:r>
              <w:rPr>
                <w:rFonts w:ascii="Arial" w:hAnsi="Arial" w:cs="Arial"/>
                <w:sz w:val="20"/>
                <w:szCs w:val="20"/>
                <w:lang w:eastAsia="en-US"/>
              </w:rPr>
              <w:t>8</w:t>
            </w:r>
          </w:p>
        </w:tc>
        <w:tc>
          <w:tcPr>
            <w:tcW w:w="1137" w:type="dxa"/>
            <w:tcBorders>
              <w:left w:val="single" w:sz="2" w:space="0" w:color="000000"/>
              <w:bottom w:val="single" w:sz="2" w:space="0" w:color="000000"/>
            </w:tcBorders>
            <w:shd w:val="clear" w:color="auto" w:fill="000000" w:themeFill="text1"/>
          </w:tcPr>
          <w:p w14:paraId="482C1C97" w14:textId="0F3A76F7" w:rsidR="001943F2" w:rsidRDefault="001943F2">
            <w:pPr>
              <w:widowControl w:val="0"/>
              <w:suppressAutoHyphens w:val="0"/>
              <w:spacing w:before="0"/>
              <w:jc w:val="center"/>
            </w:pPr>
          </w:p>
        </w:tc>
        <w:tc>
          <w:tcPr>
            <w:tcW w:w="1140" w:type="dxa"/>
            <w:tcBorders>
              <w:left w:val="single" w:sz="2" w:space="0" w:color="000000"/>
              <w:bottom w:val="single" w:sz="2" w:space="0" w:color="000000"/>
            </w:tcBorders>
            <w:shd w:val="clear" w:color="auto" w:fill="000000" w:themeFill="text1"/>
          </w:tcPr>
          <w:p w14:paraId="5F51AD96" w14:textId="77777777"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E8EAF6"/>
          </w:tcPr>
          <w:p w14:paraId="5B7D4070" w14:textId="77777777" w:rsidR="001943F2" w:rsidRDefault="005358E3">
            <w:pPr>
              <w:widowControl w:val="0"/>
              <w:suppressAutoHyphens w:val="0"/>
              <w:spacing w:before="0"/>
              <w:jc w:val="center"/>
            </w:pPr>
            <w:r>
              <w:rPr>
                <w:rFonts w:ascii="Arial" w:hAnsi="Arial" w:cs="Arial"/>
                <w:sz w:val="20"/>
                <w:szCs w:val="20"/>
                <w:lang w:eastAsia="en-US"/>
              </w:rPr>
              <w:t>R</w:t>
            </w:r>
          </w:p>
        </w:tc>
      </w:tr>
      <w:tr w:rsidR="001943F2" w14:paraId="6819F3B6" w14:textId="77777777" w:rsidTr="00D81E9C">
        <w:trPr>
          <w:cantSplit/>
        </w:trPr>
        <w:tc>
          <w:tcPr>
            <w:tcW w:w="558" w:type="dxa"/>
            <w:shd w:val="clear" w:color="auto" w:fill="auto"/>
          </w:tcPr>
          <w:p w14:paraId="69235FB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3.36</w:t>
            </w:r>
          </w:p>
        </w:tc>
        <w:tc>
          <w:tcPr>
            <w:tcW w:w="9641" w:type="dxa"/>
            <w:tcBorders>
              <w:top w:val="single" w:sz="2" w:space="0" w:color="000000"/>
              <w:left w:val="single" w:sz="2" w:space="0" w:color="000000"/>
              <w:bottom w:val="single" w:sz="2" w:space="0" w:color="000000"/>
            </w:tcBorders>
            <w:shd w:val="clear" w:color="auto" w:fill="auto"/>
          </w:tcPr>
          <w:p w14:paraId="0D1C69F8"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Podpora více skladů, meziskladů, vazba odpovědných osob a skladů. Podpora konsignačních skladů.</w:t>
            </w:r>
          </w:p>
        </w:tc>
        <w:tc>
          <w:tcPr>
            <w:tcW w:w="1138" w:type="dxa"/>
            <w:tcBorders>
              <w:top w:val="single" w:sz="2" w:space="0" w:color="000000"/>
              <w:left w:val="single" w:sz="2" w:space="0" w:color="000000"/>
              <w:bottom w:val="single" w:sz="2" w:space="0" w:color="000000"/>
            </w:tcBorders>
            <w:shd w:val="clear" w:color="auto" w:fill="auto"/>
          </w:tcPr>
          <w:p w14:paraId="161A0B3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37" w:type="dxa"/>
            <w:tcBorders>
              <w:left w:val="single" w:sz="2" w:space="0" w:color="000000"/>
              <w:bottom w:val="single" w:sz="2" w:space="0" w:color="000000"/>
            </w:tcBorders>
            <w:shd w:val="clear" w:color="auto" w:fill="000000" w:themeFill="text1"/>
          </w:tcPr>
          <w:p w14:paraId="002BFDD8" w14:textId="042AD140"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32B5ECEF" w14:textId="50F28D7D"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084F5FC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812E12C" w14:textId="77777777" w:rsidTr="00D81E9C">
        <w:trPr>
          <w:cantSplit/>
        </w:trPr>
        <w:tc>
          <w:tcPr>
            <w:tcW w:w="558" w:type="dxa"/>
            <w:shd w:val="clear" w:color="auto" w:fill="auto"/>
          </w:tcPr>
          <w:p w14:paraId="46A78394" w14:textId="77777777" w:rsidR="001943F2" w:rsidRDefault="005358E3">
            <w:pPr>
              <w:widowControl w:val="0"/>
              <w:suppressAutoHyphens w:val="0"/>
              <w:spacing w:before="0"/>
              <w:jc w:val="center"/>
            </w:pPr>
            <w:r>
              <w:rPr>
                <w:rFonts w:ascii="Arial Narrow" w:hAnsi="Arial Narrow" w:cs="Arial Narrow"/>
                <w:color w:val="000000"/>
                <w:sz w:val="20"/>
                <w:szCs w:val="20"/>
                <w:lang w:eastAsia="en-US"/>
              </w:rPr>
              <w:t>3.37</w:t>
            </w:r>
          </w:p>
        </w:tc>
        <w:tc>
          <w:tcPr>
            <w:tcW w:w="9641" w:type="dxa"/>
            <w:tcBorders>
              <w:top w:val="single" w:sz="2" w:space="0" w:color="000000"/>
              <w:left w:val="single" w:sz="2" w:space="0" w:color="000000"/>
              <w:bottom w:val="single" w:sz="2" w:space="0" w:color="000000"/>
            </w:tcBorders>
            <w:shd w:val="clear" w:color="auto" w:fill="auto"/>
          </w:tcPr>
          <w:p w14:paraId="236FA546"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Kategorizace odběratelů, různé ceníky, možnost slev a rabatů.</w:t>
            </w:r>
          </w:p>
        </w:tc>
        <w:tc>
          <w:tcPr>
            <w:tcW w:w="1138" w:type="dxa"/>
            <w:tcBorders>
              <w:top w:val="single" w:sz="2" w:space="0" w:color="000000"/>
              <w:left w:val="single" w:sz="2" w:space="0" w:color="000000"/>
              <w:bottom w:val="single" w:sz="2" w:space="0" w:color="000000"/>
            </w:tcBorders>
            <w:shd w:val="clear" w:color="auto" w:fill="auto"/>
          </w:tcPr>
          <w:p w14:paraId="0D24467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7" w:type="dxa"/>
            <w:tcBorders>
              <w:left w:val="single" w:sz="2" w:space="0" w:color="000000"/>
              <w:bottom w:val="single" w:sz="2" w:space="0" w:color="000000"/>
            </w:tcBorders>
            <w:shd w:val="clear" w:color="auto" w:fill="000000" w:themeFill="text1"/>
          </w:tcPr>
          <w:p w14:paraId="43B053D8" w14:textId="127648C1"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5E8D4EAC" w14:textId="79AA39BF"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6E10081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5DFD7FE" w14:textId="77777777" w:rsidTr="00D81E9C">
        <w:trPr>
          <w:cantSplit/>
        </w:trPr>
        <w:tc>
          <w:tcPr>
            <w:tcW w:w="558" w:type="dxa"/>
            <w:shd w:val="clear" w:color="auto" w:fill="auto"/>
          </w:tcPr>
          <w:p w14:paraId="07554335" w14:textId="77777777" w:rsidR="001943F2" w:rsidRDefault="005358E3">
            <w:pPr>
              <w:widowControl w:val="0"/>
              <w:suppressAutoHyphens w:val="0"/>
              <w:spacing w:before="0"/>
              <w:jc w:val="center"/>
            </w:pPr>
            <w:r>
              <w:rPr>
                <w:rFonts w:ascii="Arial Narrow" w:hAnsi="Arial Narrow" w:cs="Arial Narrow"/>
                <w:color w:val="000000"/>
                <w:sz w:val="20"/>
                <w:szCs w:val="20"/>
                <w:lang w:eastAsia="en-US"/>
              </w:rPr>
              <w:t>3.38</w:t>
            </w:r>
          </w:p>
        </w:tc>
        <w:tc>
          <w:tcPr>
            <w:tcW w:w="9641" w:type="dxa"/>
            <w:tcBorders>
              <w:top w:val="single" w:sz="2" w:space="0" w:color="000000"/>
              <w:left w:val="single" w:sz="2" w:space="0" w:color="000000"/>
              <w:bottom w:val="single" w:sz="2" w:space="0" w:color="000000"/>
            </w:tcBorders>
            <w:shd w:val="clear" w:color="auto" w:fill="auto"/>
          </w:tcPr>
          <w:p w14:paraId="6D00033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evidence pomocí čtečky čárových kódů, QR kódů. Napojení čtečky na skladovou evidenci.</w:t>
            </w:r>
          </w:p>
        </w:tc>
        <w:tc>
          <w:tcPr>
            <w:tcW w:w="1138" w:type="dxa"/>
            <w:tcBorders>
              <w:top w:val="single" w:sz="2" w:space="0" w:color="000000"/>
              <w:left w:val="single" w:sz="2" w:space="0" w:color="000000"/>
              <w:bottom w:val="single" w:sz="2" w:space="0" w:color="000000"/>
            </w:tcBorders>
            <w:shd w:val="clear" w:color="auto" w:fill="auto"/>
          </w:tcPr>
          <w:p w14:paraId="348879A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7" w:type="dxa"/>
            <w:tcBorders>
              <w:left w:val="single" w:sz="2" w:space="0" w:color="000000"/>
              <w:bottom w:val="single" w:sz="2" w:space="0" w:color="000000"/>
            </w:tcBorders>
            <w:shd w:val="clear" w:color="auto" w:fill="000000" w:themeFill="text1"/>
          </w:tcPr>
          <w:p w14:paraId="72B09EE9" w14:textId="3166F794"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7CCD5244" w14:textId="5ED1CB09"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6BDA043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6ED5C9F" w14:textId="77777777" w:rsidTr="00D81E9C">
        <w:trPr>
          <w:cantSplit/>
        </w:trPr>
        <w:tc>
          <w:tcPr>
            <w:tcW w:w="558" w:type="dxa"/>
            <w:shd w:val="clear" w:color="auto" w:fill="auto"/>
          </w:tcPr>
          <w:p w14:paraId="176DFF6C" w14:textId="77777777" w:rsidR="001943F2" w:rsidRDefault="005358E3">
            <w:pPr>
              <w:widowControl w:val="0"/>
              <w:suppressAutoHyphens w:val="0"/>
              <w:spacing w:before="0"/>
              <w:jc w:val="center"/>
            </w:pPr>
            <w:r>
              <w:rPr>
                <w:rFonts w:ascii="Arial Narrow" w:hAnsi="Arial Narrow" w:cs="Arial Narrow"/>
                <w:color w:val="000000"/>
                <w:sz w:val="20"/>
                <w:szCs w:val="20"/>
                <w:lang w:eastAsia="en-US"/>
              </w:rPr>
              <w:t>3.39</w:t>
            </w:r>
          </w:p>
        </w:tc>
        <w:tc>
          <w:tcPr>
            <w:tcW w:w="9641" w:type="dxa"/>
            <w:tcBorders>
              <w:top w:val="single" w:sz="2" w:space="0" w:color="000000"/>
              <w:left w:val="single" w:sz="2" w:space="0" w:color="000000"/>
              <w:bottom w:val="single" w:sz="2" w:space="0" w:color="000000"/>
            </w:tcBorders>
            <w:shd w:val="clear" w:color="auto" w:fill="auto"/>
          </w:tcPr>
          <w:p w14:paraId="71EC850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Rezervace a výpůjčky skladových položek prostřednictvím žádanky (interní objednávky).</w:t>
            </w:r>
          </w:p>
        </w:tc>
        <w:tc>
          <w:tcPr>
            <w:tcW w:w="1138" w:type="dxa"/>
            <w:tcBorders>
              <w:top w:val="single" w:sz="2" w:space="0" w:color="000000"/>
              <w:left w:val="single" w:sz="2" w:space="0" w:color="000000"/>
              <w:bottom w:val="single" w:sz="2" w:space="0" w:color="000000"/>
            </w:tcBorders>
            <w:shd w:val="clear" w:color="auto" w:fill="auto"/>
          </w:tcPr>
          <w:p w14:paraId="19B889F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7" w:type="dxa"/>
            <w:tcBorders>
              <w:left w:val="single" w:sz="2" w:space="0" w:color="000000"/>
              <w:bottom w:val="single" w:sz="2" w:space="0" w:color="000000"/>
            </w:tcBorders>
            <w:shd w:val="clear" w:color="auto" w:fill="000000" w:themeFill="text1"/>
          </w:tcPr>
          <w:p w14:paraId="57912DD5" w14:textId="415F82E0"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77981633" w14:textId="5634C467"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209889D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1EF8C13" w14:textId="77777777" w:rsidTr="00D81E9C">
        <w:trPr>
          <w:cantSplit/>
        </w:trPr>
        <w:tc>
          <w:tcPr>
            <w:tcW w:w="558" w:type="dxa"/>
            <w:shd w:val="clear" w:color="auto" w:fill="auto"/>
          </w:tcPr>
          <w:p w14:paraId="2B06ECDF" w14:textId="77777777" w:rsidR="001943F2" w:rsidRDefault="005358E3">
            <w:pPr>
              <w:widowControl w:val="0"/>
              <w:suppressAutoHyphens w:val="0"/>
              <w:spacing w:before="0"/>
              <w:jc w:val="center"/>
            </w:pPr>
            <w:r>
              <w:rPr>
                <w:rFonts w:ascii="Arial Narrow" w:hAnsi="Arial Narrow" w:cs="Arial Narrow"/>
                <w:color w:val="000000"/>
                <w:sz w:val="20"/>
                <w:szCs w:val="20"/>
                <w:lang w:eastAsia="en-US"/>
              </w:rPr>
              <w:t>3.40</w:t>
            </w:r>
          </w:p>
        </w:tc>
        <w:tc>
          <w:tcPr>
            <w:tcW w:w="9641" w:type="dxa"/>
            <w:tcBorders>
              <w:top w:val="single" w:sz="2" w:space="0" w:color="000000"/>
              <w:left w:val="single" w:sz="2" w:space="0" w:color="000000"/>
              <w:bottom w:val="single" w:sz="2" w:space="0" w:color="000000"/>
            </w:tcBorders>
            <w:shd w:val="clear" w:color="auto" w:fill="auto"/>
          </w:tcPr>
          <w:p w14:paraId="43B9E7D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Příprava a vystavování odběratelských faktur ve vazbě na skladové pohyby.</w:t>
            </w:r>
          </w:p>
        </w:tc>
        <w:tc>
          <w:tcPr>
            <w:tcW w:w="1138" w:type="dxa"/>
            <w:tcBorders>
              <w:top w:val="single" w:sz="2" w:space="0" w:color="000000"/>
              <w:left w:val="single" w:sz="2" w:space="0" w:color="000000"/>
              <w:bottom w:val="single" w:sz="2" w:space="0" w:color="000000"/>
            </w:tcBorders>
            <w:shd w:val="clear" w:color="auto" w:fill="auto"/>
          </w:tcPr>
          <w:p w14:paraId="4DFF681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7" w:type="dxa"/>
            <w:tcBorders>
              <w:left w:val="single" w:sz="2" w:space="0" w:color="000000"/>
              <w:bottom w:val="single" w:sz="2" w:space="0" w:color="000000"/>
            </w:tcBorders>
            <w:shd w:val="clear" w:color="auto" w:fill="000000" w:themeFill="text1"/>
          </w:tcPr>
          <w:p w14:paraId="5A48028E" w14:textId="3626A57F"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1796EC23" w14:textId="082CB4F4"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13EDB96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337FDA7" w14:textId="77777777" w:rsidTr="00D81E9C">
        <w:trPr>
          <w:cantSplit/>
        </w:trPr>
        <w:tc>
          <w:tcPr>
            <w:tcW w:w="558" w:type="dxa"/>
            <w:shd w:val="clear" w:color="auto" w:fill="auto"/>
          </w:tcPr>
          <w:p w14:paraId="7DDD89F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3.41</w:t>
            </w:r>
          </w:p>
        </w:tc>
        <w:tc>
          <w:tcPr>
            <w:tcW w:w="9641" w:type="dxa"/>
            <w:tcBorders>
              <w:top w:val="single" w:sz="2" w:space="0" w:color="000000"/>
              <w:left w:val="single" w:sz="2" w:space="0" w:color="000000"/>
              <w:bottom w:val="single" w:sz="2" w:space="0" w:color="000000"/>
            </w:tcBorders>
            <w:shd w:val="clear" w:color="auto" w:fill="auto"/>
          </w:tcPr>
          <w:p w14:paraId="3701E8F9" w14:textId="77777777" w:rsidR="001943F2" w:rsidRDefault="005358E3">
            <w:pPr>
              <w:widowControl w:val="0"/>
              <w:suppressAutoHyphens w:val="0"/>
              <w:spacing w:before="0"/>
            </w:pPr>
            <w:r>
              <w:rPr>
                <w:rFonts w:ascii="Arial" w:hAnsi="Arial" w:cs="Arial"/>
                <w:sz w:val="20"/>
                <w:szCs w:val="20"/>
                <w:lang w:eastAsia="en-US"/>
              </w:rPr>
              <w:t xml:space="preserve">Nastavení účetních pravidel </w:t>
            </w:r>
            <w:proofErr w:type="spellStart"/>
            <w:r>
              <w:rPr>
                <w:rFonts w:ascii="Arial" w:hAnsi="Arial" w:cs="Arial"/>
                <w:sz w:val="20"/>
                <w:szCs w:val="20"/>
                <w:lang w:eastAsia="en-US"/>
              </w:rPr>
              <w:t>rozkontace</w:t>
            </w:r>
            <w:proofErr w:type="spellEnd"/>
            <w:r>
              <w:rPr>
                <w:rFonts w:ascii="Arial" w:hAnsi="Arial" w:cs="Arial"/>
                <w:sz w:val="20"/>
                <w:szCs w:val="20"/>
                <w:lang w:eastAsia="en-US"/>
              </w:rPr>
              <w:t xml:space="preserve"> pro jednotlivé skladové pohyby.</w:t>
            </w:r>
          </w:p>
        </w:tc>
        <w:tc>
          <w:tcPr>
            <w:tcW w:w="1138" w:type="dxa"/>
            <w:tcBorders>
              <w:top w:val="single" w:sz="2" w:space="0" w:color="000000"/>
              <w:left w:val="single" w:sz="2" w:space="0" w:color="000000"/>
              <w:bottom w:val="single" w:sz="2" w:space="0" w:color="000000"/>
            </w:tcBorders>
            <w:shd w:val="clear" w:color="auto" w:fill="auto"/>
          </w:tcPr>
          <w:p w14:paraId="5F536D33" w14:textId="77777777" w:rsidR="001943F2" w:rsidRDefault="005358E3">
            <w:pPr>
              <w:widowControl w:val="0"/>
              <w:suppressAutoHyphens w:val="0"/>
              <w:spacing w:before="0"/>
              <w:jc w:val="center"/>
            </w:pPr>
            <w:r>
              <w:rPr>
                <w:rFonts w:ascii="Arial" w:hAnsi="Arial" w:cs="Arial"/>
                <w:sz w:val="20"/>
                <w:szCs w:val="20"/>
                <w:lang w:eastAsia="en-US"/>
              </w:rPr>
              <w:t>3</w:t>
            </w:r>
          </w:p>
        </w:tc>
        <w:tc>
          <w:tcPr>
            <w:tcW w:w="1137" w:type="dxa"/>
            <w:tcBorders>
              <w:left w:val="single" w:sz="2" w:space="0" w:color="000000"/>
              <w:bottom w:val="single" w:sz="2" w:space="0" w:color="000000"/>
            </w:tcBorders>
            <w:shd w:val="clear" w:color="auto" w:fill="000000" w:themeFill="text1"/>
          </w:tcPr>
          <w:p w14:paraId="1E912814" w14:textId="550E3841" w:rsidR="001943F2" w:rsidRDefault="001943F2">
            <w:pPr>
              <w:widowControl w:val="0"/>
              <w:suppressAutoHyphens w:val="0"/>
              <w:spacing w:before="0"/>
              <w:jc w:val="center"/>
            </w:pPr>
          </w:p>
        </w:tc>
        <w:tc>
          <w:tcPr>
            <w:tcW w:w="1140" w:type="dxa"/>
            <w:tcBorders>
              <w:left w:val="single" w:sz="2" w:space="0" w:color="000000"/>
              <w:bottom w:val="single" w:sz="2" w:space="0" w:color="000000"/>
            </w:tcBorders>
            <w:shd w:val="clear" w:color="auto" w:fill="000000" w:themeFill="text1"/>
          </w:tcPr>
          <w:p w14:paraId="41BB45FB" w14:textId="03A7BD1A"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4878894C"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56DEA2C2" w14:textId="77777777" w:rsidTr="00D81E9C">
        <w:trPr>
          <w:cantSplit/>
        </w:trPr>
        <w:tc>
          <w:tcPr>
            <w:tcW w:w="558" w:type="dxa"/>
            <w:shd w:val="clear" w:color="auto" w:fill="auto"/>
          </w:tcPr>
          <w:p w14:paraId="260ACFB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3.42</w:t>
            </w:r>
          </w:p>
        </w:tc>
        <w:tc>
          <w:tcPr>
            <w:tcW w:w="9641" w:type="dxa"/>
            <w:tcBorders>
              <w:top w:val="single" w:sz="2" w:space="0" w:color="000000"/>
              <w:left w:val="single" w:sz="2" w:space="0" w:color="000000"/>
              <w:bottom w:val="single" w:sz="2" w:space="0" w:color="000000"/>
            </w:tcBorders>
            <w:shd w:val="clear" w:color="auto" w:fill="E8EAF6"/>
          </w:tcPr>
          <w:p w14:paraId="07CFE72B" w14:textId="77777777" w:rsidR="001943F2" w:rsidRDefault="005358E3">
            <w:pPr>
              <w:widowControl w:val="0"/>
              <w:suppressAutoHyphens w:val="0"/>
              <w:spacing w:before="0"/>
            </w:pP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žádanky výdeje ze skladu.</w:t>
            </w:r>
          </w:p>
        </w:tc>
        <w:tc>
          <w:tcPr>
            <w:tcW w:w="1138" w:type="dxa"/>
            <w:tcBorders>
              <w:top w:val="single" w:sz="2" w:space="0" w:color="000000"/>
              <w:left w:val="single" w:sz="2" w:space="0" w:color="000000"/>
              <w:bottom w:val="single" w:sz="2" w:space="0" w:color="000000"/>
            </w:tcBorders>
            <w:shd w:val="clear" w:color="auto" w:fill="E8EAF6"/>
          </w:tcPr>
          <w:p w14:paraId="4DE412DE"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7" w:type="dxa"/>
            <w:tcBorders>
              <w:left w:val="single" w:sz="2" w:space="0" w:color="000000"/>
              <w:bottom w:val="single" w:sz="2" w:space="0" w:color="000000"/>
            </w:tcBorders>
            <w:shd w:val="clear" w:color="auto" w:fill="000000" w:themeFill="text1"/>
          </w:tcPr>
          <w:p w14:paraId="41B4BBF8" w14:textId="1D90FD17" w:rsidR="001943F2" w:rsidRDefault="001943F2">
            <w:pPr>
              <w:widowControl w:val="0"/>
              <w:suppressAutoHyphens w:val="0"/>
              <w:spacing w:before="0"/>
              <w:jc w:val="center"/>
            </w:pPr>
          </w:p>
        </w:tc>
        <w:tc>
          <w:tcPr>
            <w:tcW w:w="1140" w:type="dxa"/>
            <w:tcBorders>
              <w:left w:val="single" w:sz="2" w:space="0" w:color="000000"/>
              <w:bottom w:val="single" w:sz="2" w:space="0" w:color="000000"/>
            </w:tcBorders>
            <w:shd w:val="clear" w:color="auto" w:fill="000000" w:themeFill="text1"/>
          </w:tcPr>
          <w:p w14:paraId="4D9BF375" w14:textId="77777777"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E8EAF6"/>
          </w:tcPr>
          <w:p w14:paraId="72D7AB97" w14:textId="77777777" w:rsidR="001943F2" w:rsidRDefault="005358E3">
            <w:pPr>
              <w:widowControl w:val="0"/>
              <w:suppressAutoHyphens w:val="0"/>
              <w:spacing w:before="0"/>
              <w:jc w:val="center"/>
            </w:pPr>
            <w:r>
              <w:rPr>
                <w:rFonts w:ascii="Arial" w:hAnsi="Arial" w:cs="Arial"/>
                <w:sz w:val="20"/>
                <w:szCs w:val="20"/>
                <w:lang w:eastAsia="en-US"/>
              </w:rPr>
              <w:t>R</w:t>
            </w:r>
          </w:p>
        </w:tc>
      </w:tr>
      <w:tr w:rsidR="001943F2" w14:paraId="220FDE97" w14:textId="77777777" w:rsidTr="00D81E9C">
        <w:tc>
          <w:tcPr>
            <w:tcW w:w="558" w:type="dxa"/>
            <w:shd w:val="clear" w:color="auto" w:fill="auto"/>
          </w:tcPr>
          <w:p w14:paraId="3616E3B0" w14:textId="77777777" w:rsidR="001943F2" w:rsidRDefault="005358E3">
            <w:pPr>
              <w:widowControl w:val="0"/>
              <w:suppressAutoHyphens w:val="0"/>
              <w:spacing w:before="0"/>
              <w:jc w:val="center"/>
            </w:pPr>
            <w:r>
              <w:rPr>
                <w:rFonts w:ascii="Arial Narrow" w:hAnsi="Arial Narrow" w:cs="Arial Narrow"/>
                <w:color w:val="000000"/>
                <w:sz w:val="20"/>
                <w:szCs w:val="20"/>
                <w:lang w:eastAsia="en-US"/>
              </w:rPr>
              <w:t>3.43</w:t>
            </w:r>
          </w:p>
        </w:tc>
        <w:tc>
          <w:tcPr>
            <w:tcW w:w="9641" w:type="dxa"/>
            <w:tcBorders>
              <w:top w:val="single" w:sz="2" w:space="0" w:color="000000"/>
              <w:left w:val="single" w:sz="2" w:space="0" w:color="000000"/>
              <w:bottom w:val="single" w:sz="2" w:space="0" w:color="000000"/>
            </w:tcBorders>
            <w:shd w:val="clear" w:color="auto" w:fill="auto"/>
          </w:tcPr>
          <w:p w14:paraId="2729B067" w14:textId="77777777" w:rsidR="001943F2" w:rsidRDefault="005358E3">
            <w:pPr>
              <w:widowControl w:val="0"/>
              <w:suppressAutoHyphens w:val="0"/>
              <w:spacing w:before="0"/>
            </w:pPr>
            <w:r>
              <w:rPr>
                <w:rFonts w:ascii="Arial" w:hAnsi="Arial" w:cs="Arial"/>
                <w:sz w:val="20"/>
                <w:szCs w:val="20"/>
                <w:lang w:eastAsia="en-US"/>
              </w:rPr>
              <w:t>Možnost tvorby uživatelských sestav ze skladové evidence včetně definovatelného třídění (např. pro potřeby inventarizace). Uživatelské sestavy zahrnují minimálně:</w:t>
            </w:r>
          </w:p>
          <w:p w14:paraId="0561349E" w14:textId="77777777" w:rsidR="001943F2" w:rsidRDefault="005358E3">
            <w:pPr>
              <w:widowControl w:val="0"/>
              <w:numPr>
                <w:ilvl w:val="0"/>
                <w:numId w:val="11"/>
              </w:numPr>
              <w:suppressAutoHyphens w:val="0"/>
              <w:spacing w:before="0"/>
            </w:pPr>
            <w:r>
              <w:rPr>
                <w:rFonts w:ascii="Arial" w:hAnsi="Arial" w:cs="Arial"/>
                <w:sz w:val="20"/>
                <w:szCs w:val="20"/>
                <w:lang w:eastAsia="en-US"/>
              </w:rPr>
              <w:t xml:space="preserve">Inventurní sestava. Sestava obsahuje název publikace, autor, počet kusů celkem, rezervace, dispozice, cena za měrnou jednotku, cena celkem. Za období roku či měsíců (od-do). Sestava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p w14:paraId="7D2C32AA" w14:textId="77777777" w:rsidR="001943F2" w:rsidRDefault="005358E3">
            <w:pPr>
              <w:widowControl w:val="0"/>
              <w:numPr>
                <w:ilvl w:val="0"/>
                <w:numId w:val="11"/>
              </w:numPr>
              <w:suppressAutoHyphens w:val="0"/>
              <w:spacing w:before="0"/>
            </w:pPr>
            <w:r>
              <w:rPr>
                <w:rFonts w:ascii="Arial" w:hAnsi="Arial" w:cs="Arial"/>
                <w:sz w:val="20"/>
                <w:szCs w:val="20"/>
                <w:lang w:eastAsia="en-US"/>
              </w:rPr>
              <w:t>Historická inventura skladů k zadanému měsíci. Sestava obsahuje č. položky, druh, skupinu, skladovou cenu za MJ v Kč, druh MJ, skladem počet MJ, celkem Kč.</w:t>
            </w:r>
          </w:p>
          <w:p w14:paraId="23A0967A" w14:textId="77777777" w:rsidR="001943F2" w:rsidRDefault="005358E3">
            <w:pPr>
              <w:widowControl w:val="0"/>
              <w:numPr>
                <w:ilvl w:val="0"/>
                <w:numId w:val="11"/>
              </w:numPr>
              <w:suppressAutoHyphens w:val="0"/>
              <w:spacing w:before="0"/>
            </w:pPr>
            <w:r>
              <w:rPr>
                <w:rFonts w:ascii="Arial" w:hAnsi="Arial" w:cs="Arial"/>
                <w:sz w:val="20"/>
                <w:szCs w:val="20"/>
                <w:lang w:eastAsia="en-US"/>
              </w:rPr>
              <w:t>Půjčky na skladové kartě. Sestava obsahuje název skladu, vazbu na subjekt, datum půjčky od, vydáno MJ, datum předpokladu vrácení, cena MJ, skladová cena celkem.</w:t>
            </w:r>
          </w:p>
          <w:p w14:paraId="62B97D64" w14:textId="77777777" w:rsidR="001943F2" w:rsidRDefault="005358E3">
            <w:pPr>
              <w:widowControl w:val="0"/>
              <w:numPr>
                <w:ilvl w:val="0"/>
                <w:numId w:val="11"/>
              </w:numPr>
              <w:suppressAutoHyphens w:val="0"/>
              <w:spacing w:before="0"/>
            </w:pPr>
            <w:r>
              <w:rPr>
                <w:rFonts w:ascii="Arial" w:hAnsi="Arial" w:cs="Arial"/>
                <w:sz w:val="20"/>
                <w:szCs w:val="20"/>
                <w:lang w:eastAsia="en-US"/>
              </w:rPr>
              <w:t>Sklad pohyby. Sestava obsahuje název, druh, skupina, MJ, skladem, rezervace, dispozice, sklad. cena, cena celkem, ISBN, výrobce, autor, nakladatel, rok.</w:t>
            </w:r>
          </w:p>
        </w:tc>
        <w:tc>
          <w:tcPr>
            <w:tcW w:w="1138" w:type="dxa"/>
            <w:tcBorders>
              <w:top w:val="single" w:sz="2" w:space="0" w:color="000000"/>
              <w:left w:val="single" w:sz="2" w:space="0" w:color="000000"/>
              <w:bottom w:val="single" w:sz="2" w:space="0" w:color="000000"/>
            </w:tcBorders>
            <w:shd w:val="clear" w:color="auto" w:fill="auto"/>
          </w:tcPr>
          <w:p w14:paraId="010C5294" w14:textId="77777777" w:rsidR="001943F2" w:rsidRDefault="005358E3">
            <w:pPr>
              <w:widowControl w:val="0"/>
              <w:suppressAutoHyphens w:val="0"/>
              <w:spacing w:before="0"/>
              <w:jc w:val="center"/>
            </w:pPr>
            <w:r>
              <w:rPr>
                <w:rFonts w:ascii="Arial" w:hAnsi="Arial" w:cs="Arial"/>
                <w:sz w:val="20"/>
                <w:szCs w:val="20"/>
                <w:lang w:eastAsia="en-US"/>
              </w:rPr>
              <w:t>6</w:t>
            </w:r>
          </w:p>
        </w:tc>
        <w:tc>
          <w:tcPr>
            <w:tcW w:w="1137" w:type="dxa"/>
            <w:tcBorders>
              <w:left w:val="single" w:sz="2" w:space="0" w:color="000000"/>
              <w:bottom w:val="single" w:sz="2" w:space="0" w:color="000000"/>
            </w:tcBorders>
            <w:shd w:val="clear" w:color="auto" w:fill="000000" w:themeFill="text1"/>
          </w:tcPr>
          <w:p w14:paraId="50C8A4CC" w14:textId="5F047B0D" w:rsidR="001943F2" w:rsidRDefault="001943F2">
            <w:pPr>
              <w:widowControl w:val="0"/>
              <w:suppressAutoHyphens w:val="0"/>
              <w:spacing w:before="0"/>
              <w:jc w:val="center"/>
            </w:pPr>
          </w:p>
        </w:tc>
        <w:tc>
          <w:tcPr>
            <w:tcW w:w="1140" w:type="dxa"/>
            <w:tcBorders>
              <w:left w:val="single" w:sz="2" w:space="0" w:color="000000"/>
              <w:bottom w:val="single" w:sz="2" w:space="0" w:color="000000"/>
            </w:tcBorders>
            <w:shd w:val="clear" w:color="auto" w:fill="000000" w:themeFill="text1"/>
          </w:tcPr>
          <w:p w14:paraId="3C670652" w14:textId="5E4A2F46"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576A3F6B"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5C92E8CF" w14:textId="77777777" w:rsidTr="00D81E9C">
        <w:trPr>
          <w:cantSplit/>
        </w:trPr>
        <w:tc>
          <w:tcPr>
            <w:tcW w:w="558" w:type="dxa"/>
            <w:shd w:val="clear" w:color="auto" w:fill="auto"/>
          </w:tcPr>
          <w:p w14:paraId="55DAFDD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3.44</w:t>
            </w:r>
          </w:p>
        </w:tc>
        <w:tc>
          <w:tcPr>
            <w:tcW w:w="9641" w:type="dxa"/>
            <w:tcBorders>
              <w:top w:val="single" w:sz="2" w:space="0" w:color="000000"/>
              <w:left w:val="single" w:sz="2" w:space="0" w:color="000000"/>
              <w:bottom w:val="single" w:sz="2" w:space="0" w:color="000000"/>
            </w:tcBorders>
            <w:shd w:val="clear" w:color="auto" w:fill="E8EAF6"/>
          </w:tcPr>
          <w:p w14:paraId="4D497A79" w14:textId="77777777" w:rsidR="001943F2" w:rsidRDefault="005358E3">
            <w:pPr>
              <w:widowControl w:val="0"/>
              <w:suppressAutoHyphens w:val="0"/>
              <w:spacing w:before="0"/>
            </w:pPr>
            <w:r>
              <w:rPr>
                <w:rFonts w:ascii="Arial" w:hAnsi="Arial" w:cs="Arial"/>
                <w:sz w:val="20"/>
                <w:szCs w:val="20"/>
                <w:lang w:eastAsia="en-US"/>
              </w:rPr>
              <w:t>Možnost připojení náhledu obrazové přílohy na skladové kartě.</w:t>
            </w:r>
          </w:p>
        </w:tc>
        <w:tc>
          <w:tcPr>
            <w:tcW w:w="1138" w:type="dxa"/>
            <w:tcBorders>
              <w:top w:val="single" w:sz="2" w:space="0" w:color="000000"/>
              <w:left w:val="single" w:sz="2" w:space="0" w:color="000000"/>
              <w:bottom w:val="single" w:sz="2" w:space="0" w:color="000000"/>
            </w:tcBorders>
            <w:shd w:val="clear" w:color="auto" w:fill="E8EAF6"/>
          </w:tcPr>
          <w:p w14:paraId="16EC4B7A" w14:textId="77777777" w:rsidR="001943F2" w:rsidRDefault="005358E3">
            <w:pPr>
              <w:widowControl w:val="0"/>
              <w:suppressAutoHyphens w:val="0"/>
              <w:spacing w:before="0"/>
              <w:jc w:val="center"/>
            </w:pPr>
            <w:r>
              <w:rPr>
                <w:rFonts w:ascii="Arial" w:hAnsi="Arial" w:cs="Arial"/>
                <w:sz w:val="20"/>
                <w:szCs w:val="20"/>
                <w:lang w:eastAsia="en-US"/>
              </w:rPr>
              <w:t>5</w:t>
            </w:r>
          </w:p>
        </w:tc>
        <w:tc>
          <w:tcPr>
            <w:tcW w:w="1137" w:type="dxa"/>
            <w:tcBorders>
              <w:left w:val="single" w:sz="2" w:space="0" w:color="000000"/>
              <w:bottom w:val="single" w:sz="2" w:space="0" w:color="000000"/>
            </w:tcBorders>
            <w:shd w:val="clear" w:color="auto" w:fill="000000" w:themeFill="text1"/>
          </w:tcPr>
          <w:p w14:paraId="021840CB" w14:textId="49F18DC5" w:rsidR="001943F2" w:rsidRDefault="001943F2">
            <w:pPr>
              <w:widowControl w:val="0"/>
              <w:suppressAutoHyphens w:val="0"/>
              <w:spacing w:before="0"/>
              <w:jc w:val="center"/>
            </w:pPr>
          </w:p>
        </w:tc>
        <w:tc>
          <w:tcPr>
            <w:tcW w:w="1140" w:type="dxa"/>
            <w:tcBorders>
              <w:left w:val="single" w:sz="2" w:space="0" w:color="000000"/>
              <w:bottom w:val="single" w:sz="2" w:space="0" w:color="000000"/>
            </w:tcBorders>
            <w:shd w:val="clear" w:color="auto" w:fill="000000" w:themeFill="text1"/>
          </w:tcPr>
          <w:p w14:paraId="777A6B6F" w14:textId="77777777"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E8EAF6"/>
          </w:tcPr>
          <w:p w14:paraId="2E786A4D" w14:textId="77777777" w:rsidR="001943F2" w:rsidRDefault="005358E3">
            <w:pPr>
              <w:widowControl w:val="0"/>
              <w:suppressAutoHyphens w:val="0"/>
              <w:spacing w:before="0"/>
              <w:jc w:val="center"/>
            </w:pPr>
            <w:r>
              <w:rPr>
                <w:rFonts w:ascii="Arial" w:hAnsi="Arial" w:cs="Arial"/>
                <w:sz w:val="20"/>
                <w:szCs w:val="20"/>
                <w:lang w:eastAsia="en-US"/>
              </w:rPr>
              <w:t>R</w:t>
            </w:r>
          </w:p>
        </w:tc>
      </w:tr>
      <w:tr w:rsidR="001943F2" w14:paraId="3960FC22" w14:textId="77777777" w:rsidTr="00D81E9C">
        <w:trPr>
          <w:cantSplit/>
        </w:trPr>
        <w:tc>
          <w:tcPr>
            <w:tcW w:w="558" w:type="dxa"/>
            <w:shd w:val="clear" w:color="auto" w:fill="auto"/>
          </w:tcPr>
          <w:p w14:paraId="0AFA291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3.45</w:t>
            </w:r>
          </w:p>
        </w:tc>
        <w:tc>
          <w:tcPr>
            <w:tcW w:w="9641" w:type="dxa"/>
            <w:tcBorders>
              <w:top w:val="single" w:sz="2" w:space="0" w:color="000000"/>
              <w:left w:val="single" w:sz="2" w:space="0" w:color="000000"/>
              <w:bottom w:val="single" w:sz="2" w:space="0" w:color="000000"/>
            </w:tcBorders>
            <w:shd w:val="clear" w:color="auto" w:fill="auto"/>
          </w:tcPr>
          <w:p w14:paraId="3A0618D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automatického otevírání měsíce.</w:t>
            </w:r>
          </w:p>
        </w:tc>
        <w:tc>
          <w:tcPr>
            <w:tcW w:w="1138" w:type="dxa"/>
            <w:tcBorders>
              <w:top w:val="single" w:sz="2" w:space="0" w:color="000000"/>
              <w:left w:val="single" w:sz="2" w:space="0" w:color="000000"/>
              <w:bottom w:val="single" w:sz="2" w:space="0" w:color="000000"/>
            </w:tcBorders>
            <w:shd w:val="clear" w:color="auto" w:fill="auto"/>
          </w:tcPr>
          <w:p w14:paraId="16F2C0C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7" w:type="dxa"/>
            <w:tcBorders>
              <w:left w:val="single" w:sz="2" w:space="0" w:color="000000"/>
              <w:bottom w:val="single" w:sz="2" w:space="0" w:color="000000"/>
            </w:tcBorders>
            <w:shd w:val="clear" w:color="auto" w:fill="000000" w:themeFill="text1"/>
          </w:tcPr>
          <w:p w14:paraId="79DA4444" w14:textId="59EE645E"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4579EAD3" w14:textId="52D8958F" w:rsidR="001943F2" w:rsidRDefault="001943F2">
            <w:pPr>
              <w:widowControl w:val="0"/>
              <w:suppressAutoHyphens w:val="0"/>
              <w:spacing w:before="0"/>
              <w:jc w:val="center"/>
              <w:rPr>
                <w:rFonts w:ascii="Arial" w:hAnsi="Arial" w:cs="Arial"/>
                <w:i/>
                <w:iCs/>
                <w:sz w:val="20"/>
                <w:szCs w:val="20"/>
                <w:lang w:eastAsia="en-US"/>
              </w:rPr>
            </w:pPr>
          </w:p>
        </w:tc>
        <w:tc>
          <w:tcPr>
            <w:tcW w:w="960" w:type="dxa"/>
            <w:tcBorders>
              <w:top w:val="single" w:sz="2" w:space="0" w:color="000000"/>
              <w:left w:val="single" w:sz="2" w:space="0" w:color="000000"/>
              <w:bottom w:val="single" w:sz="2" w:space="0" w:color="000000"/>
              <w:right w:val="single" w:sz="2" w:space="0" w:color="000000"/>
            </w:tcBorders>
            <w:shd w:val="clear" w:color="auto" w:fill="auto"/>
          </w:tcPr>
          <w:p w14:paraId="71327FE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E3C3F91" w14:textId="77777777" w:rsidTr="00D81E9C">
        <w:trPr>
          <w:cantSplit/>
        </w:trPr>
        <w:tc>
          <w:tcPr>
            <w:tcW w:w="558" w:type="dxa"/>
            <w:shd w:val="clear" w:color="auto" w:fill="auto"/>
          </w:tcPr>
          <w:p w14:paraId="58B58814"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3.46</w:t>
            </w:r>
          </w:p>
        </w:tc>
        <w:tc>
          <w:tcPr>
            <w:tcW w:w="9641" w:type="dxa"/>
            <w:tcBorders>
              <w:top w:val="single" w:sz="2" w:space="0" w:color="000000"/>
              <w:left w:val="single" w:sz="2" w:space="0" w:color="000000"/>
              <w:bottom w:val="single" w:sz="2" w:space="0" w:color="000000"/>
            </w:tcBorders>
            <w:shd w:val="clear" w:color="auto" w:fill="E8EAF6"/>
          </w:tcPr>
          <w:p w14:paraId="47325E6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nevyužívaných skladových položek za zadané časové období.</w:t>
            </w:r>
          </w:p>
        </w:tc>
        <w:tc>
          <w:tcPr>
            <w:tcW w:w="1138" w:type="dxa"/>
            <w:tcBorders>
              <w:top w:val="single" w:sz="2" w:space="0" w:color="000000"/>
              <w:left w:val="single" w:sz="2" w:space="0" w:color="000000"/>
              <w:bottom w:val="single" w:sz="2" w:space="0" w:color="000000"/>
            </w:tcBorders>
            <w:shd w:val="clear" w:color="auto" w:fill="E8EAF6"/>
          </w:tcPr>
          <w:p w14:paraId="725C67E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7" w:type="dxa"/>
            <w:tcBorders>
              <w:left w:val="single" w:sz="2" w:space="0" w:color="000000"/>
              <w:bottom w:val="single" w:sz="2" w:space="0" w:color="000000"/>
            </w:tcBorders>
            <w:shd w:val="clear" w:color="auto" w:fill="000000" w:themeFill="text1"/>
          </w:tcPr>
          <w:p w14:paraId="5E0B5552" w14:textId="298D46B0" w:rsidR="001943F2" w:rsidRDefault="001943F2">
            <w:pPr>
              <w:widowControl w:val="0"/>
              <w:suppressAutoHyphens w:val="0"/>
              <w:spacing w:before="0"/>
              <w:jc w:val="center"/>
              <w:rPr>
                <w:rFonts w:ascii="Arial" w:hAnsi="Arial" w:cs="Arial"/>
                <w:i/>
                <w:iCs/>
                <w:sz w:val="20"/>
                <w:szCs w:val="20"/>
                <w:lang w:eastAsia="en-US"/>
              </w:rPr>
            </w:pPr>
          </w:p>
        </w:tc>
        <w:tc>
          <w:tcPr>
            <w:tcW w:w="1140" w:type="dxa"/>
            <w:tcBorders>
              <w:left w:val="single" w:sz="2" w:space="0" w:color="000000"/>
              <w:bottom w:val="single" w:sz="2" w:space="0" w:color="000000"/>
            </w:tcBorders>
            <w:shd w:val="clear" w:color="auto" w:fill="000000" w:themeFill="text1"/>
          </w:tcPr>
          <w:p w14:paraId="73D51868" w14:textId="77777777" w:rsidR="001943F2" w:rsidRDefault="001943F2">
            <w:pPr>
              <w:widowControl w:val="0"/>
              <w:suppressAutoHyphens w:val="0"/>
              <w:spacing w:before="0"/>
              <w:jc w:val="center"/>
            </w:pPr>
          </w:p>
        </w:tc>
        <w:tc>
          <w:tcPr>
            <w:tcW w:w="960" w:type="dxa"/>
            <w:tcBorders>
              <w:top w:val="single" w:sz="2" w:space="0" w:color="000000"/>
              <w:left w:val="single" w:sz="2" w:space="0" w:color="000000"/>
              <w:bottom w:val="single" w:sz="2" w:space="0" w:color="000000"/>
              <w:right w:val="single" w:sz="2" w:space="0" w:color="000000"/>
            </w:tcBorders>
            <w:shd w:val="clear" w:color="auto" w:fill="E8EAF6"/>
          </w:tcPr>
          <w:p w14:paraId="5116440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bl>
    <w:p w14:paraId="485F9004" w14:textId="77777777" w:rsidR="001943F2" w:rsidRDefault="001943F2">
      <w:pPr>
        <w:rPr>
          <w:rFonts w:ascii="Times New Roman" w:hAnsi="Times New Roman"/>
          <w:sz w:val="20"/>
          <w:szCs w:val="22"/>
        </w:rPr>
      </w:pPr>
    </w:p>
    <w:p w14:paraId="1524CA57" w14:textId="77777777" w:rsidR="001943F2" w:rsidRDefault="005358E3">
      <w:pPr>
        <w:pStyle w:val="Nadpis3"/>
        <w:numPr>
          <w:ilvl w:val="2"/>
          <w:numId w:val="3"/>
        </w:numPr>
      </w:pPr>
      <w:r>
        <w:t>4. Personalistika a mzdy, docházka, stravenky</w:t>
      </w:r>
    </w:p>
    <w:tbl>
      <w:tblPr>
        <w:tblW w:w="14575" w:type="dxa"/>
        <w:tblLayout w:type="fixed"/>
        <w:tblCellMar>
          <w:top w:w="57" w:type="dxa"/>
          <w:left w:w="57" w:type="dxa"/>
          <w:right w:w="57" w:type="dxa"/>
        </w:tblCellMar>
        <w:tblLook w:val="0000" w:firstRow="0" w:lastRow="0" w:firstColumn="0" w:lastColumn="0" w:noHBand="0" w:noVBand="0"/>
      </w:tblPr>
      <w:tblGrid>
        <w:gridCol w:w="565"/>
        <w:gridCol w:w="9641"/>
        <w:gridCol w:w="1134"/>
        <w:gridCol w:w="1134"/>
        <w:gridCol w:w="1135"/>
        <w:gridCol w:w="966"/>
      </w:tblGrid>
      <w:tr w:rsidR="001943F2" w14:paraId="2679D655" w14:textId="77777777">
        <w:trPr>
          <w:cantSplit/>
          <w:tblHeader/>
        </w:trPr>
        <w:tc>
          <w:tcPr>
            <w:tcW w:w="565" w:type="dxa"/>
            <w:shd w:val="clear" w:color="auto" w:fill="auto"/>
            <w:vAlign w:val="center"/>
          </w:tcPr>
          <w:p w14:paraId="3F7319C3"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0" w:type="dxa"/>
            <w:tcBorders>
              <w:top w:val="single" w:sz="2" w:space="0" w:color="000000"/>
              <w:left w:val="single" w:sz="2" w:space="0" w:color="000000"/>
              <w:bottom w:val="single" w:sz="2" w:space="0" w:color="000000"/>
            </w:tcBorders>
            <w:shd w:val="solid" w:color="C0C0C0" w:fill="CCCCFF"/>
            <w:vAlign w:val="center"/>
          </w:tcPr>
          <w:p w14:paraId="3DB0237C" w14:textId="77777777" w:rsidR="001943F2" w:rsidRDefault="005358E3">
            <w:pPr>
              <w:widowControl w:val="0"/>
              <w:suppressAutoHyphens w:val="0"/>
              <w:spacing w:before="0"/>
            </w:pPr>
            <w:r>
              <w:rPr>
                <w:rFonts w:ascii="Arial" w:hAnsi="Arial" w:cs="Arial"/>
                <w:b/>
                <w:bCs/>
                <w:color w:val="000000"/>
                <w:sz w:val="20"/>
                <w:szCs w:val="20"/>
                <w:lang w:eastAsia="en-US"/>
              </w:rPr>
              <w:t>Požadavek na funkcionalitu</w:t>
            </w:r>
          </w:p>
        </w:tc>
        <w:tc>
          <w:tcPr>
            <w:tcW w:w="1134" w:type="dxa"/>
            <w:tcBorders>
              <w:top w:val="single" w:sz="2" w:space="0" w:color="000000"/>
              <w:left w:val="single" w:sz="2" w:space="0" w:color="000000"/>
              <w:bottom w:val="single" w:sz="2" w:space="0" w:color="000000"/>
            </w:tcBorders>
            <w:shd w:val="solid" w:color="C0C0C0" w:fill="CCCCFF"/>
            <w:vAlign w:val="center"/>
          </w:tcPr>
          <w:p w14:paraId="294E1720" w14:textId="77777777" w:rsidR="001943F2" w:rsidRDefault="005358E3">
            <w:pPr>
              <w:widowControl w:val="0"/>
              <w:spacing w:before="0"/>
              <w:jc w:val="center"/>
            </w:pPr>
            <w:r>
              <w:rPr>
                <w:rFonts w:ascii="Arial Narrow" w:hAnsi="Arial Narrow"/>
                <w:b/>
                <w:sz w:val="20"/>
                <w:szCs w:val="20"/>
              </w:rPr>
              <w:t>Body významnosti</w:t>
            </w:r>
            <w:r>
              <w:rPr>
                <w:rFonts w:ascii="Arial Narrow" w:hAnsi="Arial Narrow"/>
                <w:sz w:val="20"/>
                <w:szCs w:val="20"/>
              </w:rPr>
              <w:br/>
            </w:r>
            <w:r>
              <w:rPr>
                <w:rFonts w:ascii="Arial Narrow" w:hAnsi="Arial Narrow"/>
                <w:b/>
                <w:sz w:val="20"/>
                <w:szCs w:val="20"/>
              </w:rPr>
              <w:t>funkcionality</w:t>
            </w:r>
          </w:p>
        </w:tc>
        <w:tc>
          <w:tcPr>
            <w:tcW w:w="1134" w:type="dxa"/>
            <w:tcBorders>
              <w:top w:val="single" w:sz="2" w:space="0" w:color="000000"/>
              <w:left w:val="single" w:sz="2" w:space="0" w:color="000000"/>
              <w:bottom w:val="single" w:sz="2" w:space="0" w:color="000000"/>
            </w:tcBorders>
            <w:shd w:val="solid" w:color="C0C0C0" w:fill="CCCCFF"/>
            <w:vAlign w:val="center"/>
          </w:tcPr>
          <w:p w14:paraId="33DA009D" w14:textId="77777777" w:rsidR="001943F2" w:rsidRDefault="005358E3">
            <w:pPr>
              <w:widowControl w:val="0"/>
              <w:spacing w:before="0"/>
              <w:jc w:val="center"/>
            </w:pPr>
            <w:r>
              <w:rPr>
                <w:rFonts w:ascii="Arial Narrow" w:hAnsi="Arial Narrow"/>
                <w:b/>
                <w:sz w:val="20"/>
                <w:szCs w:val="20"/>
              </w:rPr>
              <w:t>Standardní</w:t>
            </w:r>
            <w:r>
              <w:rPr>
                <w:rFonts w:ascii="Arial Narrow" w:hAnsi="Arial Narrow"/>
                <w:sz w:val="20"/>
                <w:szCs w:val="20"/>
              </w:rPr>
              <w:br/>
            </w:r>
            <w:r>
              <w:rPr>
                <w:rFonts w:ascii="Arial Narrow" w:hAnsi="Arial Narrow"/>
                <w:b/>
                <w:sz w:val="20"/>
                <w:szCs w:val="20"/>
              </w:rPr>
              <w:t>funkcionalita</w:t>
            </w:r>
          </w:p>
        </w:tc>
        <w:tc>
          <w:tcPr>
            <w:tcW w:w="1135" w:type="dxa"/>
            <w:tcBorders>
              <w:top w:val="single" w:sz="2" w:space="0" w:color="000000"/>
              <w:left w:val="single" w:sz="2" w:space="0" w:color="000000"/>
              <w:bottom w:val="single" w:sz="2" w:space="0" w:color="000000"/>
            </w:tcBorders>
            <w:shd w:val="solid" w:color="C0C0C0" w:fill="CCCCFF"/>
            <w:vAlign w:val="center"/>
          </w:tcPr>
          <w:p w14:paraId="4D5666A5" w14:textId="77777777" w:rsidR="001943F2" w:rsidRDefault="005358E3">
            <w:pPr>
              <w:widowControl w:val="0"/>
              <w:spacing w:before="0"/>
              <w:jc w:val="center"/>
            </w:pPr>
            <w:r>
              <w:rPr>
                <w:rFonts w:ascii="Arial Narrow" w:hAnsi="Arial Narrow"/>
                <w:b/>
                <w:sz w:val="20"/>
                <w:szCs w:val="20"/>
              </w:rPr>
              <w:t>Bude doplněno /</w:t>
            </w:r>
            <w:r>
              <w:rPr>
                <w:rFonts w:ascii="Arial Narrow" w:hAnsi="Arial Narrow"/>
                <w:sz w:val="20"/>
                <w:szCs w:val="20"/>
              </w:rPr>
              <w:br/>
            </w:r>
            <w:proofErr w:type="spellStart"/>
            <w:r>
              <w:rPr>
                <w:rFonts w:ascii="Arial Narrow" w:hAnsi="Arial Narrow"/>
                <w:b/>
                <w:sz w:val="20"/>
                <w:szCs w:val="20"/>
              </w:rPr>
              <w:t>doprogramo</w:t>
            </w:r>
            <w:proofErr w:type="spellEnd"/>
            <w:r>
              <w:rPr>
                <w:rFonts w:ascii="Arial Narrow" w:hAnsi="Arial Narrow"/>
                <w:b/>
                <w:sz w:val="20"/>
                <w:szCs w:val="20"/>
              </w:rPr>
              <w:t>-váno</w:t>
            </w:r>
          </w:p>
        </w:tc>
        <w:tc>
          <w:tcPr>
            <w:tcW w:w="966" w:type="dxa"/>
            <w:tcBorders>
              <w:top w:val="single" w:sz="2" w:space="0" w:color="000000"/>
              <w:left w:val="single" w:sz="2" w:space="0" w:color="000000"/>
              <w:bottom w:val="single" w:sz="2" w:space="0" w:color="000000"/>
              <w:right w:val="single" w:sz="2" w:space="0" w:color="000000"/>
            </w:tcBorders>
            <w:shd w:val="solid" w:color="C0C0C0" w:fill="CCCCFF"/>
            <w:vAlign w:val="center"/>
          </w:tcPr>
          <w:p w14:paraId="06AC9918" w14:textId="77777777" w:rsidR="001943F2" w:rsidRDefault="005358E3">
            <w:pPr>
              <w:widowControl w:val="0"/>
              <w:spacing w:before="0"/>
              <w:jc w:val="center"/>
            </w:pPr>
            <w:r>
              <w:rPr>
                <w:rFonts w:ascii="Arial Narrow" w:hAnsi="Arial Narrow"/>
                <w:b/>
                <w:sz w:val="20"/>
                <w:szCs w:val="20"/>
              </w:rPr>
              <w:t>Povinný /</w:t>
            </w:r>
            <w:r>
              <w:rPr>
                <w:rFonts w:ascii="Arial Narrow" w:hAnsi="Arial Narrow"/>
                <w:sz w:val="20"/>
                <w:szCs w:val="20"/>
              </w:rPr>
              <w:br/>
            </w:r>
            <w:r>
              <w:rPr>
                <w:rFonts w:ascii="Arial Narrow" w:hAnsi="Arial Narrow"/>
                <w:b/>
                <w:sz w:val="20"/>
                <w:szCs w:val="20"/>
              </w:rPr>
              <w:t>rozšiřující</w:t>
            </w:r>
          </w:p>
        </w:tc>
      </w:tr>
      <w:tr w:rsidR="001943F2" w14:paraId="358D22A9" w14:textId="77777777">
        <w:trPr>
          <w:cantSplit/>
        </w:trPr>
        <w:tc>
          <w:tcPr>
            <w:tcW w:w="565" w:type="dxa"/>
            <w:shd w:val="clear" w:color="auto" w:fill="auto"/>
          </w:tcPr>
          <w:p w14:paraId="2B203F97"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0" w:type="dxa"/>
            <w:shd w:val="clear" w:color="auto" w:fill="auto"/>
          </w:tcPr>
          <w:p w14:paraId="0F344CFD" w14:textId="77777777" w:rsidR="001943F2" w:rsidRDefault="005358E3">
            <w:pPr>
              <w:widowControl w:val="0"/>
              <w:suppressAutoHyphens w:val="0"/>
              <w:spacing w:before="0"/>
              <w:rPr>
                <w:rFonts w:ascii="Arial" w:hAnsi="Arial" w:cs="Arial"/>
                <w:b/>
                <w:bCs/>
                <w:color w:val="000000"/>
                <w:sz w:val="20"/>
                <w:szCs w:val="20"/>
                <w:lang w:val="en-US" w:eastAsia="en-US"/>
              </w:rPr>
            </w:pPr>
            <w:r>
              <w:rPr>
                <w:rFonts w:ascii="Arial" w:hAnsi="Arial" w:cs="Arial"/>
                <w:b/>
                <w:bCs/>
                <w:color w:val="000000"/>
                <w:sz w:val="20"/>
                <w:szCs w:val="20"/>
                <w:lang w:eastAsia="en-US"/>
              </w:rPr>
              <w:t>Personalistika a mzdy</w:t>
            </w:r>
          </w:p>
        </w:tc>
        <w:tc>
          <w:tcPr>
            <w:tcW w:w="1134" w:type="dxa"/>
            <w:shd w:val="clear" w:color="auto" w:fill="auto"/>
          </w:tcPr>
          <w:p w14:paraId="647A442C"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4" w:type="dxa"/>
            <w:shd w:val="clear" w:color="auto" w:fill="auto"/>
          </w:tcPr>
          <w:p w14:paraId="41964A04"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5" w:type="dxa"/>
            <w:shd w:val="clear" w:color="auto" w:fill="auto"/>
          </w:tcPr>
          <w:p w14:paraId="3DA242DC"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966" w:type="dxa"/>
            <w:shd w:val="clear" w:color="auto" w:fill="auto"/>
          </w:tcPr>
          <w:p w14:paraId="14EBCFBC" w14:textId="77777777" w:rsidR="001943F2" w:rsidRDefault="001943F2">
            <w:pPr>
              <w:widowControl w:val="0"/>
              <w:suppressAutoHyphens w:val="0"/>
              <w:spacing w:before="0"/>
              <w:jc w:val="right"/>
              <w:rPr>
                <w:rFonts w:ascii="Arial" w:hAnsi="Arial" w:cs="Arial"/>
                <w:b/>
                <w:bCs/>
                <w:color w:val="000000"/>
                <w:sz w:val="20"/>
                <w:szCs w:val="20"/>
                <w:lang w:eastAsia="en-US"/>
              </w:rPr>
            </w:pPr>
          </w:p>
        </w:tc>
      </w:tr>
      <w:tr w:rsidR="001943F2" w14:paraId="7DCD3397" w14:textId="77777777" w:rsidTr="00D81E9C">
        <w:trPr>
          <w:cantSplit/>
        </w:trPr>
        <w:tc>
          <w:tcPr>
            <w:tcW w:w="565" w:type="dxa"/>
            <w:shd w:val="clear" w:color="auto" w:fill="auto"/>
          </w:tcPr>
          <w:p w14:paraId="02776C30"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4.1</w:t>
            </w:r>
          </w:p>
        </w:tc>
        <w:tc>
          <w:tcPr>
            <w:tcW w:w="9640" w:type="dxa"/>
            <w:tcBorders>
              <w:top w:val="single" w:sz="2" w:space="0" w:color="000000"/>
              <w:left w:val="single" w:sz="2" w:space="0" w:color="000000"/>
              <w:bottom w:val="single" w:sz="2" w:space="0" w:color="000000"/>
            </w:tcBorders>
            <w:shd w:val="clear" w:color="auto" w:fill="auto"/>
          </w:tcPr>
          <w:p w14:paraId="3A7E2928" w14:textId="77777777" w:rsidR="001943F2" w:rsidRDefault="005358E3">
            <w:pPr>
              <w:widowControl w:val="0"/>
              <w:suppressAutoHyphens w:val="0"/>
              <w:spacing w:before="0"/>
              <w:rPr>
                <w:rFonts w:ascii="Arial" w:hAnsi="Arial" w:cs="Arial"/>
                <w:color w:val="000000"/>
                <w:sz w:val="20"/>
                <w:szCs w:val="20"/>
                <w:lang w:val="en-US" w:eastAsia="en-US"/>
              </w:rPr>
            </w:pPr>
            <w:r>
              <w:rPr>
                <w:rFonts w:ascii="Arial" w:hAnsi="Arial" w:cs="Arial"/>
                <w:color w:val="000000"/>
                <w:sz w:val="20"/>
                <w:szCs w:val="20"/>
                <w:lang w:eastAsia="en-US"/>
              </w:rPr>
              <w:t>Číselníky budou nastavitelné v požadovaném formátu (složky mezd – číselný formát XXXX, účetní souvztažnosti na úrovni analytik – číselný formát XXXXXXXXXX, CZ-</w:t>
            </w:r>
            <w:proofErr w:type="gramStart"/>
            <w:r>
              <w:rPr>
                <w:rFonts w:ascii="Arial" w:hAnsi="Arial" w:cs="Arial"/>
                <w:color w:val="000000"/>
                <w:sz w:val="20"/>
                <w:szCs w:val="20"/>
                <w:lang w:eastAsia="en-US"/>
              </w:rPr>
              <w:t>ISCO,</w:t>
            </w:r>
            <w:proofErr w:type="gramEnd"/>
            <w:r>
              <w:rPr>
                <w:rFonts w:ascii="Arial" w:hAnsi="Arial" w:cs="Arial"/>
                <w:color w:val="000000"/>
                <w:sz w:val="20"/>
                <w:szCs w:val="20"/>
                <w:lang w:eastAsia="en-US"/>
              </w:rPr>
              <w:t xml:space="preserve"> atd.).</w:t>
            </w:r>
          </w:p>
        </w:tc>
        <w:tc>
          <w:tcPr>
            <w:tcW w:w="1134" w:type="dxa"/>
            <w:tcBorders>
              <w:top w:val="single" w:sz="2" w:space="0" w:color="000000"/>
              <w:left w:val="single" w:sz="2" w:space="0" w:color="000000"/>
              <w:bottom w:val="single" w:sz="2" w:space="0" w:color="000000"/>
            </w:tcBorders>
            <w:shd w:val="clear" w:color="auto" w:fill="auto"/>
          </w:tcPr>
          <w:p w14:paraId="14FDB476"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6400BD93" w14:textId="6D9A9B94"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1135" w:type="dxa"/>
            <w:tcBorders>
              <w:top w:val="single" w:sz="2" w:space="0" w:color="000000"/>
              <w:left w:val="single" w:sz="2" w:space="0" w:color="000000"/>
              <w:bottom w:val="single" w:sz="2" w:space="0" w:color="000000"/>
            </w:tcBorders>
            <w:shd w:val="clear" w:color="auto" w:fill="000000" w:themeFill="text1"/>
          </w:tcPr>
          <w:p w14:paraId="0B759EC6" w14:textId="2BDD8DEE"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3A58DAC3"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P</w:t>
            </w:r>
          </w:p>
        </w:tc>
      </w:tr>
      <w:tr w:rsidR="001943F2" w14:paraId="5E156EEA" w14:textId="77777777" w:rsidTr="00D81E9C">
        <w:trPr>
          <w:cantSplit/>
        </w:trPr>
        <w:tc>
          <w:tcPr>
            <w:tcW w:w="565" w:type="dxa"/>
            <w:shd w:val="clear" w:color="auto" w:fill="auto"/>
          </w:tcPr>
          <w:p w14:paraId="4441365F"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w:t>
            </w:r>
          </w:p>
        </w:tc>
        <w:tc>
          <w:tcPr>
            <w:tcW w:w="9640" w:type="dxa"/>
            <w:tcBorders>
              <w:top w:val="single" w:sz="2" w:space="0" w:color="000000"/>
              <w:left w:val="single" w:sz="2" w:space="0" w:color="000000"/>
              <w:bottom w:val="single" w:sz="2" w:space="0" w:color="000000"/>
            </w:tcBorders>
            <w:shd w:val="clear" w:color="auto" w:fill="auto"/>
          </w:tcPr>
          <w:p w14:paraId="14CFA093" w14:textId="77777777" w:rsidR="001943F2" w:rsidRDefault="005358E3">
            <w:pPr>
              <w:widowControl w:val="0"/>
              <w:suppressAutoHyphens w:val="0"/>
              <w:spacing w:before="0"/>
              <w:rPr>
                <w:rFonts w:ascii="Arial" w:hAnsi="Arial" w:cs="Arial"/>
                <w:color w:val="000000"/>
                <w:sz w:val="20"/>
                <w:szCs w:val="20"/>
                <w:lang w:val="en-US" w:eastAsia="en-US"/>
              </w:rPr>
            </w:pPr>
            <w:r>
              <w:rPr>
                <w:rFonts w:ascii="Arial" w:hAnsi="Arial" w:cs="Arial"/>
                <w:color w:val="000000"/>
                <w:sz w:val="20"/>
                <w:szCs w:val="20"/>
                <w:lang w:eastAsia="en-US"/>
              </w:rPr>
              <w:t>Individuálních číselníky pro kalendáře, směny, mzdové tabulky, číselník odesílatelů a příjemců, mzdové postupy atd..</w:t>
            </w:r>
          </w:p>
        </w:tc>
        <w:tc>
          <w:tcPr>
            <w:tcW w:w="1134" w:type="dxa"/>
            <w:tcBorders>
              <w:top w:val="single" w:sz="2" w:space="0" w:color="000000"/>
              <w:left w:val="single" w:sz="2" w:space="0" w:color="000000"/>
              <w:bottom w:val="single" w:sz="2" w:space="0" w:color="000000"/>
            </w:tcBorders>
            <w:shd w:val="clear" w:color="auto" w:fill="auto"/>
          </w:tcPr>
          <w:p w14:paraId="7C4FD481"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5</w:t>
            </w:r>
          </w:p>
        </w:tc>
        <w:tc>
          <w:tcPr>
            <w:tcW w:w="1134" w:type="dxa"/>
            <w:tcBorders>
              <w:left w:val="single" w:sz="2" w:space="0" w:color="000000"/>
              <w:bottom w:val="single" w:sz="2" w:space="0" w:color="000000"/>
            </w:tcBorders>
            <w:shd w:val="clear" w:color="auto" w:fill="000000" w:themeFill="text1"/>
          </w:tcPr>
          <w:p w14:paraId="1D986668" w14:textId="07C1E489"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1135" w:type="dxa"/>
            <w:tcBorders>
              <w:left w:val="single" w:sz="2" w:space="0" w:color="000000"/>
              <w:bottom w:val="single" w:sz="2" w:space="0" w:color="000000"/>
            </w:tcBorders>
            <w:shd w:val="clear" w:color="auto" w:fill="000000" w:themeFill="text1"/>
          </w:tcPr>
          <w:p w14:paraId="7A9D5BE6" w14:textId="5F4F7ED7"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1DB88A2"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P</w:t>
            </w:r>
          </w:p>
        </w:tc>
      </w:tr>
      <w:tr w:rsidR="001943F2" w14:paraId="5DF7C186" w14:textId="77777777" w:rsidTr="00D81E9C">
        <w:trPr>
          <w:cantSplit/>
        </w:trPr>
        <w:tc>
          <w:tcPr>
            <w:tcW w:w="565" w:type="dxa"/>
            <w:shd w:val="clear" w:color="auto" w:fill="auto"/>
          </w:tcPr>
          <w:p w14:paraId="774CEC7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4.3</w:t>
            </w:r>
          </w:p>
        </w:tc>
        <w:tc>
          <w:tcPr>
            <w:tcW w:w="9640" w:type="dxa"/>
            <w:tcBorders>
              <w:top w:val="single" w:sz="2" w:space="0" w:color="000000"/>
              <w:left w:val="single" w:sz="2" w:space="0" w:color="000000"/>
              <w:bottom w:val="single" w:sz="2" w:space="0" w:color="000000"/>
            </w:tcBorders>
            <w:shd w:val="clear" w:color="auto" w:fill="auto"/>
          </w:tcPr>
          <w:p w14:paraId="5D185976" w14:textId="77777777" w:rsidR="001943F2" w:rsidRDefault="005358E3">
            <w:pPr>
              <w:widowControl w:val="0"/>
              <w:suppressAutoHyphens w:val="0"/>
              <w:spacing w:before="0"/>
              <w:rPr>
                <w:rFonts w:ascii="Arial" w:hAnsi="Arial" w:cs="Arial"/>
                <w:color w:val="000000"/>
                <w:sz w:val="20"/>
                <w:szCs w:val="20"/>
                <w:lang w:val="en-US" w:eastAsia="en-US"/>
              </w:rPr>
            </w:pPr>
            <w:r>
              <w:rPr>
                <w:rFonts w:ascii="Arial" w:hAnsi="Arial" w:cs="Arial"/>
                <w:color w:val="000000"/>
                <w:sz w:val="20"/>
                <w:szCs w:val="20"/>
                <w:lang w:eastAsia="en-US"/>
              </w:rPr>
              <w:t>Číselník osob musí být jen jeden, aby se ID zaměstnance nemohlo v systému opakovat, stejně jako OSČ.</w:t>
            </w:r>
          </w:p>
        </w:tc>
        <w:tc>
          <w:tcPr>
            <w:tcW w:w="1134" w:type="dxa"/>
            <w:tcBorders>
              <w:top w:val="single" w:sz="2" w:space="0" w:color="000000"/>
              <w:left w:val="single" w:sz="2" w:space="0" w:color="000000"/>
              <w:bottom w:val="single" w:sz="2" w:space="0" w:color="000000"/>
            </w:tcBorders>
            <w:shd w:val="clear" w:color="auto" w:fill="auto"/>
          </w:tcPr>
          <w:p w14:paraId="0A2CE19B"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1</w:t>
            </w:r>
          </w:p>
        </w:tc>
        <w:tc>
          <w:tcPr>
            <w:tcW w:w="1134" w:type="dxa"/>
            <w:tcBorders>
              <w:left w:val="single" w:sz="2" w:space="0" w:color="000000"/>
              <w:bottom w:val="single" w:sz="2" w:space="0" w:color="000000"/>
            </w:tcBorders>
            <w:shd w:val="clear" w:color="auto" w:fill="000000" w:themeFill="text1"/>
          </w:tcPr>
          <w:p w14:paraId="76D7B3B3" w14:textId="3F384183"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1135" w:type="dxa"/>
            <w:tcBorders>
              <w:left w:val="single" w:sz="2" w:space="0" w:color="000000"/>
              <w:bottom w:val="single" w:sz="2" w:space="0" w:color="000000"/>
            </w:tcBorders>
            <w:shd w:val="clear" w:color="auto" w:fill="000000" w:themeFill="text1"/>
          </w:tcPr>
          <w:p w14:paraId="4C15C34D" w14:textId="34691ADC"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79F242C0"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P</w:t>
            </w:r>
          </w:p>
        </w:tc>
      </w:tr>
      <w:tr w:rsidR="001943F2" w14:paraId="39C867CF" w14:textId="77777777" w:rsidTr="00D81E9C">
        <w:trPr>
          <w:cantSplit/>
        </w:trPr>
        <w:tc>
          <w:tcPr>
            <w:tcW w:w="565" w:type="dxa"/>
            <w:shd w:val="clear" w:color="auto" w:fill="auto"/>
          </w:tcPr>
          <w:p w14:paraId="04C8229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4.4</w:t>
            </w:r>
          </w:p>
        </w:tc>
        <w:tc>
          <w:tcPr>
            <w:tcW w:w="9640" w:type="dxa"/>
            <w:tcBorders>
              <w:top w:val="single" w:sz="2" w:space="0" w:color="000000"/>
              <w:left w:val="single" w:sz="2" w:space="0" w:color="000000"/>
              <w:bottom w:val="single" w:sz="2" w:space="0" w:color="000000"/>
            </w:tcBorders>
            <w:shd w:val="clear" w:color="auto" w:fill="auto"/>
          </w:tcPr>
          <w:p w14:paraId="0CE41729" w14:textId="77777777" w:rsidR="001943F2" w:rsidRDefault="005358E3">
            <w:pPr>
              <w:widowControl w:val="0"/>
              <w:suppressAutoHyphens w:val="0"/>
              <w:spacing w:before="0"/>
              <w:rPr>
                <w:rFonts w:ascii="Arial" w:hAnsi="Arial" w:cs="Arial"/>
                <w:color w:val="000000"/>
                <w:sz w:val="20"/>
                <w:szCs w:val="20"/>
                <w:lang w:val="en-US" w:eastAsia="en-US"/>
              </w:rPr>
            </w:pPr>
            <w:r>
              <w:rPr>
                <w:rFonts w:ascii="Arial" w:hAnsi="Arial" w:cs="Arial"/>
                <w:color w:val="000000"/>
                <w:sz w:val="20"/>
                <w:szCs w:val="20"/>
                <w:lang w:eastAsia="en-US"/>
              </w:rPr>
              <w:t xml:space="preserve">Možnost vyčlenění pouze určité skupiny zaměstnanců dle předem daného parametru (například dle konkrétních akcí), uložení tohoto výběru a možnost práce pouze s touto skupinou (načítání sestav a jejich export a tisk, hromadné </w:t>
            </w:r>
            <w:proofErr w:type="gramStart"/>
            <w:r>
              <w:rPr>
                <w:rFonts w:ascii="Arial" w:hAnsi="Arial" w:cs="Arial"/>
                <w:color w:val="000000"/>
                <w:sz w:val="20"/>
                <w:szCs w:val="20"/>
                <w:lang w:eastAsia="en-US"/>
              </w:rPr>
              <w:t>změny,</w:t>
            </w:r>
            <w:proofErr w:type="gramEnd"/>
            <w:r>
              <w:rPr>
                <w:rFonts w:ascii="Arial" w:hAnsi="Arial" w:cs="Arial"/>
                <w:color w:val="000000"/>
                <w:sz w:val="20"/>
                <w:szCs w:val="20"/>
                <w:lang w:eastAsia="en-US"/>
              </w:rPr>
              <w:t xml:space="preserve"> atd.).</w:t>
            </w:r>
          </w:p>
        </w:tc>
        <w:tc>
          <w:tcPr>
            <w:tcW w:w="1134" w:type="dxa"/>
            <w:tcBorders>
              <w:top w:val="single" w:sz="2" w:space="0" w:color="000000"/>
              <w:left w:val="single" w:sz="2" w:space="0" w:color="000000"/>
              <w:bottom w:val="single" w:sz="2" w:space="0" w:color="000000"/>
            </w:tcBorders>
            <w:shd w:val="clear" w:color="auto" w:fill="auto"/>
          </w:tcPr>
          <w:p w14:paraId="25592FA0"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984DBA6" w14:textId="74454F42"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1135" w:type="dxa"/>
            <w:tcBorders>
              <w:left w:val="single" w:sz="2" w:space="0" w:color="000000"/>
              <w:bottom w:val="single" w:sz="2" w:space="0" w:color="000000"/>
            </w:tcBorders>
            <w:shd w:val="clear" w:color="auto" w:fill="000000" w:themeFill="text1"/>
          </w:tcPr>
          <w:p w14:paraId="28EB56EF" w14:textId="6C362564"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6772CA51"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P</w:t>
            </w:r>
          </w:p>
        </w:tc>
      </w:tr>
      <w:tr w:rsidR="001943F2" w14:paraId="5FC0FB37" w14:textId="77777777" w:rsidTr="00D81E9C">
        <w:trPr>
          <w:cantSplit/>
        </w:trPr>
        <w:tc>
          <w:tcPr>
            <w:tcW w:w="565" w:type="dxa"/>
            <w:shd w:val="clear" w:color="auto" w:fill="auto"/>
          </w:tcPr>
          <w:p w14:paraId="584336A1"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4.5</w:t>
            </w:r>
          </w:p>
        </w:tc>
        <w:tc>
          <w:tcPr>
            <w:tcW w:w="9640" w:type="dxa"/>
            <w:tcBorders>
              <w:top w:val="single" w:sz="2" w:space="0" w:color="000000"/>
              <w:left w:val="single" w:sz="2" w:space="0" w:color="000000"/>
              <w:bottom w:val="single" w:sz="2" w:space="0" w:color="000000"/>
            </w:tcBorders>
            <w:shd w:val="clear" w:color="auto" w:fill="auto"/>
          </w:tcPr>
          <w:p w14:paraId="2593B4CD" w14:textId="77777777" w:rsidR="001943F2" w:rsidRDefault="005358E3">
            <w:pPr>
              <w:widowControl w:val="0"/>
              <w:suppressAutoHyphens w:val="0"/>
              <w:spacing w:before="0"/>
              <w:rPr>
                <w:rFonts w:ascii="Arial" w:hAnsi="Arial" w:cs="Arial"/>
                <w:color w:val="000000"/>
                <w:sz w:val="20"/>
                <w:szCs w:val="20"/>
                <w:lang w:val="en-US" w:eastAsia="en-US"/>
              </w:rPr>
            </w:pPr>
            <w:r>
              <w:rPr>
                <w:rFonts w:ascii="Arial" w:hAnsi="Arial" w:cs="Arial"/>
                <w:color w:val="000000"/>
                <w:sz w:val="20"/>
                <w:szCs w:val="20"/>
                <w:lang w:eastAsia="en-US"/>
              </w:rPr>
              <w:t xml:space="preserve">Možnost zrušení výpočtu mezd za aktuální období a </w:t>
            </w:r>
            <w:proofErr w:type="gramStart"/>
            <w:r>
              <w:rPr>
                <w:rFonts w:ascii="Arial" w:hAnsi="Arial" w:cs="Arial"/>
                <w:color w:val="000000"/>
                <w:sz w:val="20"/>
                <w:szCs w:val="20"/>
                <w:lang w:eastAsia="en-US"/>
              </w:rPr>
              <w:t>uzávěrky</w:t>
            </w:r>
            <w:proofErr w:type="gramEnd"/>
            <w:r>
              <w:rPr>
                <w:rFonts w:ascii="Arial" w:hAnsi="Arial" w:cs="Arial"/>
                <w:color w:val="000000"/>
                <w:sz w:val="20"/>
                <w:szCs w:val="20"/>
                <w:lang w:eastAsia="en-US"/>
              </w:rPr>
              <w:t xml:space="preserve"> a to i opakovaně.</w:t>
            </w:r>
          </w:p>
        </w:tc>
        <w:tc>
          <w:tcPr>
            <w:tcW w:w="1134" w:type="dxa"/>
            <w:tcBorders>
              <w:top w:val="single" w:sz="2" w:space="0" w:color="000000"/>
              <w:left w:val="single" w:sz="2" w:space="0" w:color="000000"/>
              <w:bottom w:val="single" w:sz="2" w:space="0" w:color="000000"/>
            </w:tcBorders>
            <w:shd w:val="clear" w:color="auto" w:fill="auto"/>
          </w:tcPr>
          <w:p w14:paraId="2E8BEF0C"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495E5947" w14:textId="3B90B8C6"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1135" w:type="dxa"/>
            <w:tcBorders>
              <w:left w:val="single" w:sz="2" w:space="0" w:color="000000"/>
              <w:bottom w:val="single" w:sz="2" w:space="0" w:color="000000"/>
            </w:tcBorders>
            <w:shd w:val="clear" w:color="auto" w:fill="000000" w:themeFill="text1"/>
          </w:tcPr>
          <w:p w14:paraId="4393E24B" w14:textId="21FE8067"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1B5D277F"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P</w:t>
            </w:r>
          </w:p>
        </w:tc>
      </w:tr>
      <w:tr w:rsidR="001943F2" w14:paraId="51444D23" w14:textId="77777777" w:rsidTr="00D81E9C">
        <w:trPr>
          <w:cantSplit/>
        </w:trPr>
        <w:tc>
          <w:tcPr>
            <w:tcW w:w="565" w:type="dxa"/>
            <w:shd w:val="clear" w:color="auto" w:fill="auto"/>
          </w:tcPr>
          <w:p w14:paraId="09726325"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4.6</w:t>
            </w:r>
          </w:p>
        </w:tc>
        <w:tc>
          <w:tcPr>
            <w:tcW w:w="9640" w:type="dxa"/>
            <w:tcBorders>
              <w:top w:val="single" w:sz="2" w:space="0" w:color="000000"/>
              <w:left w:val="single" w:sz="2" w:space="0" w:color="000000"/>
              <w:bottom w:val="single" w:sz="2" w:space="0" w:color="000000"/>
            </w:tcBorders>
            <w:shd w:val="clear" w:color="auto" w:fill="auto"/>
          </w:tcPr>
          <w:p w14:paraId="04524714" w14:textId="77777777" w:rsidR="001943F2" w:rsidRDefault="005358E3">
            <w:pPr>
              <w:widowControl w:val="0"/>
              <w:suppressAutoHyphens w:val="0"/>
              <w:spacing w:before="0"/>
              <w:rPr>
                <w:rFonts w:ascii="Arial" w:hAnsi="Arial" w:cs="Arial"/>
                <w:color w:val="000000"/>
                <w:sz w:val="20"/>
                <w:szCs w:val="20"/>
                <w:lang w:val="en-US" w:eastAsia="en-US"/>
              </w:rPr>
            </w:pPr>
            <w:r>
              <w:rPr>
                <w:rFonts w:ascii="Arial" w:hAnsi="Arial" w:cs="Arial"/>
                <w:color w:val="000000"/>
                <w:sz w:val="20"/>
                <w:szCs w:val="20"/>
                <w:lang w:eastAsia="en-US"/>
              </w:rPr>
              <w:t>Nástroje pro podporu a oddělení výpočtu odvodů sociálního pojištění, zdravotního pojištění a daní dle jednotlivých států.</w:t>
            </w:r>
          </w:p>
        </w:tc>
        <w:tc>
          <w:tcPr>
            <w:tcW w:w="1134" w:type="dxa"/>
            <w:tcBorders>
              <w:top w:val="single" w:sz="2" w:space="0" w:color="000000"/>
              <w:left w:val="single" w:sz="2" w:space="0" w:color="000000"/>
              <w:bottom w:val="single" w:sz="2" w:space="0" w:color="000000"/>
            </w:tcBorders>
            <w:shd w:val="clear" w:color="auto" w:fill="auto"/>
          </w:tcPr>
          <w:p w14:paraId="637D8C6D"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2811A58" w14:textId="2CD34BC0"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1135" w:type="dxa"/>
            <w:tcBorders>
              <w:left w:val="single" w:sz="2" w:space="0" w:color="000000"/>
              <w:bottom w:val="single" w:sz="2" w:space="0" w:color="000000"/>
            </w:tcBorders>
            <w:shd w:val="clear" w:color="auto" w:fill="000000" w:themeFill="text1"/>
          </w:tcPr>
          <w:p w14:paraId="0DDC9FA0" w14:textId="3A0D571A"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63E4880D"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P</w:t>
            </w:r>
          </w:p>
        </w:tc>
      </w:tr>
      <w:tr w:rsidR="001943F2" w14:paraId="1848F44C" w14:textId="77777777" w:rsidTr="00D81E9C">
        <w:trPr>
          <w:cantSplit/>
        </w:trPr>
        <w:tc>
          <w:tcPr>
            <w:tcW w:w="565" w:type="dxa"/>
            <w:shd w:val="clear" w:color="auto" w:fill="auto"/>
          </w:tcPr>
          <w:p w14:paraId="44501F91"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4.7</w:t>
            </w:r>
          </w:p>
        </w:tc>
        <w:tc>
          <w:tcPr>
            <w:tcW w:w="9640" w:type="dxa"/>
            <w:tcBorders>
              <w:top w:val="single" w:sz="2" w:space="0" w:color="000000"/>
              <w:left w:val="single" w:sz="2" w:space="0" w:color="000000"/>
              <w:bottom w:val="single" w:sz="2" w:space="0" w:color="000000"/>
            </w:tcBorders>
            <w:shd w:val="clear" w:color="auto" w:fill="E8EAF6"/>
          </w:tcPr>
          <w:p w14:paraId="50D7CE13" w14:textId="77777777" w:rsidR="001943F2" w:rsidRDefault="005358E3">
            <w:pPr>
              <w:widowControl w:val="0"/>
              <w:suppressAutoHyphens w:val="0"/>
              <w:spacing w:before="0"/>
              <w:rPr>
                <w:rFonts w:ascii="Arial" w:hAnsi="Arial" w:cs="Arial"/>
                <w:color w:val="000000"/>
                <w:sz w:val="20"/>
                <w:szCs w:val="20"/>
                <w:lang w:val="en-US" w:eastAsia="en-US"/>
              </w:rPr>
            </w:pPr>
            <w:r>
              <w:rPr>
                <w:rFonts w:ascii="Arial" w:hAnsi="Arial" w:cs="Arial"/>
                <w:color w:val="000000"/>
                <w:sz w:val="20"/>
                <w:szCs w:val="20"/>
                <w:lang w:eastAsia="en-US"/>
              </w:rPr>
              <w:t>Legislativní podpora pro výpočet odvodů sociálního pojištění, zdravotního pojištění a daní pro země EU.</w:t>
            </w:r>
          </w:p>
        </w:tc>
        <w:tc>
          <w:tcPr>
            <w:tcW w:w="1134" w:type="dxa"/>
            <w:tcBorders>
              <w:top w:val="single" w:sz="2" w:space="0" w:color="000000"/>
              <w:left w:val="single" w:sz="2" w:space="0" w:color="000000"/>
              <w:bottom w:val="single" w:sz="2" w:space="0" w:color="000000"/>
            </w:tcBorders>
            <w:shd w:val="clear" w:color="auto" w:fill="E8EAF6"/>
          </w:tcPr>
          <w:p w14:paraId="020984ED"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8</w:t>
            </w:r>
          </w:p>
        </w:tc>
        <w:tc>
          <w:tcPr>
            <w:tcW w:w="1134" w:type="dxa"/>
            <w:tcBorders>
              <w:left w:val="single" w:sz="2" w:space="0" w:color="000000"/>
              <w:bottom w:val="single" w:sz="2" w:space="0" w:color="000000"/>
            </w:tcBorders>
            <w:shd w:val="clear" w:color="auto" w:fill="000000" w:themeFill="text1"/>
          </w:tcPr>
          <w:p w14:paraId="423D194B" w14:textId="410DCD48"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1135" w:type="dxa"/>
            <w:tcBorders>
              <w:left w:val="single" w:sz="2" w:space="0" w:color="000000"/>
              <w:bottom w:val="single" w:sz="2" w:space="0" w:color="000000"/>
            </w:tcBorders>
            <w:shd w:val="clear" w:color="auto" w:fill="000000" w:themeFill="text1"/>
          </w:tcPr>
          <w:p w14:paraId="3D0017A2" w14:textId="77777777"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E8EAF6"/>
          </w:tcPr>
          <w:p w14:paraId="479773F9"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R</w:t>
            </w:r>
          </w:p>
        </w:tc>
      </w:tr>
      <w:tr w:rsidR="001943F2" w14:paraId="66D57190" w14:textId="77777777" w:rsidTr="00D81E9C">
        <w:trPr>
          <w:cantSplit/>
        </w:trPr>
        <w:tc>
          <w:tcPr>
            <w:tcW w:w="565" w:type="dxa"/>
            <w:shd w:val="clear" w:color="auto" w:fill="auto"/>
          </w:tcPr>
          <w:p w14:paraId="41D0BD1C"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4.8</w:t>
            </w:r>
          </w:p>
        </w:tc>
        <w:tc>
          <w:tcPr>
            <w:tcW w:w="9640" w:type="dxa"/>
            <w:tcBorders>
              <w:top w:val="single" w:sz="2" w:space="0" w:color="000000"/>
              <w:left w:val="single" w:sz="2" w:space="0" w:color="000000"/>
              <w:bottom w:val="single" w:sz="2" w:space="0" w:color="000000"/>
            </w:tcBorders>
            <w:shd w:val="clear" w:color="auto" w:fill="auto"/>
          </w:tcPr>
          <w:p w14:paraId="7FF3A92B" w14:textId="77777777" w:rsidR="001943F2" w:rsidRDefault="005358E3">
            <w:pPr>
              <w:widowControl w:val="0"/>
              <w:suppressAutoHyphens w:val="0"/>
              <w:spacing w:before="0"/>
              <w:rPr>
                <w:rFonts w:ascii="Arial" w:hAnsi="Arial" w:cs="Arial"/>
                <w:color w:val="000000"/>
                <w:sz w:val="20"/>
                <w:szCs w:val="20"/>
                <w:lang w:val="en-US" w:eastAsia="en-US"/>
              </w:rPr>
            </w:pPr>
            <w:r>
              <w:rPr>
                <w:rFonts w:ascii="Arial" w:hAnsi="Arial" w:cs="Arial"/>
                <w:color w:val="000000"/>
                <w:sz w:val="20"/>
                <w:szCs w:val="20"/>
                <w:lang w:eastAsia="en-US"/>
              </w:rPr>
              <w:t>Plné dodržování české legislativy.</w:t>
            </w:r>
          </w:p>
        </w:tc>
        <w:tc>
          <w:tcPr>
            <w:tcW w:w="1134" w:type="dxa"/>
            <w:tcBorders>
              <w:top w:val="single" w:sz="2" w:space="0" w:color="000000"/>
              <w:left w:val="single" w:sz="2" w:space="0" w:color="000000"/>
              <w:bottom w:val="single" w:sz="2" w:space="0" w:color="000000"/>
            </w:tcBorders>
            <w:shd w:val="clear" w:color="auto" w:fill="auto"/>
          </w:tcPr>
          <w:p w14:paraId="41ADDA32"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1</w:t>
            </w:r>
          </w:p>
        </w:tc>
        <w:tc>
          <w:tcPr>
            <w:tcW w:w="1134" w:type="dxa"/>
            <w:tcBorders>
              <w:left w:val="single" w:sz="2" w:space="0" w:color="000000"/>
              <w:bottom w:val="single" w:sz="2" w:space="0" w:color="000000"/>
            </w:tcBorders>
            <w:shd w:val="clear" w:color="auto" w:fill="000000" w:themeFill="text1"/>
          </w:tcPr>
          <w:p w14:paraId="45988881" w14:textId="2B2D3FB1"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1135" w:type="dxa"/>
            <w:tcBorders>
              <w:left w:val="single" w:sz="2" w:space="0" w:color="000000"/>
              <w:bottom w:val="single" w:sz="2" w:space="0" w:color="000000"/>
            </w:tcBorders>
            <w:shd w:val="clear" w:color="auto" w:fill="000000" w:themeFill="text1"/>
          </w:tcPr>
          <w:p w14:paraId="07B99CA0" w14:textId="49891667"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76BA5ED8"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P</w:t>
            </w:r>
          </w:p>
        </w:tc>
      </w:tr>
      <w:tr w:rsidR="001943F2" w14:paraId="4ACAC3FF" w14:textId="77777777" w:rsidTr="00D81E9C">
        <w:trPr>
          <w:cantSplit/>
        </w:trPr>
        <w:tc>
          <w:tcPr>
            <w:tcW w:w="565" w:type="dxa"/>
            <w:shd w:val="clear" w:color="auto" w:fill="auto"/>
          </w:tcPr>
          <w:p w14:paraId="25728D23"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4.9</w:t>
            </w:r>
          </w:p>
        </w:tc>
        <w:tc>
          <w:tcPr>
            <w:tcW w:w="9640" w:type="dxa"/>
            <w:tcBorders>
              <w:top w:val="single" w:sz="2" w:space="0" w:color="000000"/>
              <w:left w:val="single" w:sz="2" w:space="0" w:color="000000"/>
              <w:bottom w:val="single" w:sz="2" w:space="0" w:color="000000"/>
            </w:tcBorders>
            <w:shd w:val="clear" w:color="auto" w:fill="auto"/>
          </w:tcPr>
          <w:p w14:paraId="369D39CD" w14:textId="77777777" w:rsidR="001943F2" w:rsidRDefault="005358E3">
            <w:pPr>
              <w:widowControl w:val="0"/>
              <w:suppressAutoHyphens w:val="0"/>
              <w:spacing w:before="0"/>
              <w:rPr>
                <w:rFonts w:ascii="Arial" w:hAnsi="Arial" w:cs="Arial"/>
                <w:color w:val="000000"/>
                <w:sz w:val="20"/>
                <w:szCs w:val="20"/>
                <w:lang w:val="en-US" w:eastAsia="en-US"/>
              </w:rPr>
            </w:pPr>
            <w:r>
              <w:rPr>
                <w:rFonts w:ascii="Arial" w:hAnsi="Arial" w:cs="Arial"/>
                <w:color w:val="000000"/>
                <w:sz w:val="20"/>
                <w:szCs w:val="20"/>
                <w:lang w:eastAsia="en-US"/>
              </w:rPr>
              <w:t>Parametrizované sestavy zohledňující dodržování podmínek pro čerpání osobních nákladů jednotlivých poskytovatelů (např. Grantové agentury ČR (GAČR), TA ČR, MPO, MŠMT a jiné) pro jednotlivé roky.</w:t>
            </w:r>
          </w:p>
        </w:tc>
        <w:tc>
          <w:tcPr>
            <w:tcW w:w="1134" w:type="dxa"/>
            <w:tcBorders>
              <w:top w:val="single" w:sz="2" w:space="0" w:color="000000"/>
              <w:left w:val="single" w:sz="2" w:space="0" w:color="000000"/>
              <w:bottom w:val="single" w:sz="2" w:space="0" w:color="000000"/>
            </w:tcBorders>
            <w:shd w:val="clear" w:color="auto" w:fill="auto"/>
          </w:tcPr>
          <w:p w14:paraId="48BF4F41"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E504C06" w14:textId="1C7372BD"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1135" w:type="dxa"/>
            <w:tcBorders>
              <w:left w:val="single" w:sz="2" w:space="0" w:color="000000"/>
              <w:bottom w:val="single" w:sz="2" w:space="0" w:color="000000"/>
            </w:tcBorders>
            <w:shd w:val="clear" w:color="auto" w:fill="000000" w:themeFill="text1"/>
          </w:tcPr>
          <w:p w14:paraId="19817319" w14:textId="01F12DB7" w:rsidR="001943F2" w:rsidRDefault="001943F2">
            <w:pPr>
              <w:widowControl w:val="0"/>
              <w:suppressAutoHyphens w:val="0"/>
              <w:spacing w:before="0"/>
              <w:jc w:val="center"/>
              <w:rPr>
                <w:rFonts w:ascii="Arial" w:hAnsi="Arial" w:cs="Arial"/>
                <w:i/>
                <w:iCs/>
                <w:color w:val="000000"/>
                <w:sz w:val="20"/>
                <w:szCs w:val="20"/>
                <w:lang w:val="en-US"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162955BC" w14:textId="77777777" w:rsidR="001943F2" w:rsidRDefault="005358E3">
            <w:pPr>
              <w:widowControl w:val="0"/>
              <w:suppressAutoHyphens w:val="0"/>
              <w:spacing w:before="0"/>
              <w:jc w:val="center"/>
              <w:rPr>
                <w:rFonts w:ascii="Arial" w:hAnsi="Arial" w:cs="Arial"/>
                <w:color w:val="000000"/>
                <w:sz w:val="20"/>
                <w:szCs w:val="20"/>
                <w:lang w:val="en-US" w:eastAsia="en-US"/>
              </w:rPr>
            </w:pPr>
            <w:r>
              <w:rPr>
                <w:rFonts w:ascii="Arial" w:hAnsi="Arial" w:cs="Arial"/>
                <w:color w:val="000000"/>
                <w:sz w:val="20"/>
                <w:szCs w:val="20"/>
                <w:lang w:eastAsia="en-US"/>
              </w:rPr>
              <w:t>P</w:t>
            </w:r>
          </w:p>
        </w:tc>
      </w:tr>
      <w:tr w:rsidR="001943F2" w14:paraId="3446BD62" w14:textId="77777777" w:rsidTr="00D81E9C">
        <w:trPr>
          <w:cantSplit/>
        </w:trPr>
        <w:tc>
          <w:tcPr>
            <w:tcW w:w="565" w:type="dxa"/>
            <w:shd w:val="clear" w:color="auto" w:fill="auto"/>
          </w:tcPr>
          <w:p w14:paraId="5FCDD80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4.10</w:t>
            </w:r>
          </w:p>
        </w:tc>
        <w:tc>
          <w:tcPr>
            <w:tcW w:w="9640" w:type="dxa"/>
            <w:tcBorders>
              <w:top w:val="single" w:sz="2" w:space="0" w:color="000000"/>
              <w:left w:val="single" w:sz="2" w:space="0" w:color="000000"/>
              <w:bottom w:val="single" w:sz="2" w:space="0" w:color="000000"/>
            </w:tcBorders>
            <w:shd w:val="clear" w:color="auto" w:fill="auto"/>
          </w:tcPr>
          <w:p w14:paraId="76E5DFA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Nástroje pro průběžné sledování čerpání osobních nákladů na jednotlivých akcích (možnost nastavení rozpočtu na akci přímo ve mzdovém systému, na úrovni akcí i osobních čísel; kontrola prostřednictvím uživatelské sestavy).</w:t>
            </w:r>
          </w:p>
        </w:tc>
        <w:tc>
          <w:tcPr>
            <w:tcW w:w="1134" w:type="dxa"/>
            <w:tcBorders>
              <w:top w:val="single" w:sz="2" w:space="0" w:color="000000"/>
              <w:left w:val="single" w:sz="2" w:space="0" w:color="000000"/>
              <w:bottom w:val="single" w:sz="2" w:space="0" w:color="000000"/>
            </w:tcBorders>
            <w:shd w:val="clear" w:color="auto" w:fill="auto"/>
          </w:tcPr>
          <w:p w14:paraId="6BC1282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C2F8749" w14:textId="33C22851"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7665F13B" w14:textId="14058B6A"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3FE44C0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F4BD62C" w14:textId="77777777" w:rsidTr="00D81E9C">
        <w:trPr>
          <w:cantSplit/>
        </w:trPr>
        <w:tc>
          <w:tcPr>
            <w:tcW w:w="565" w:type="dxa"/>
            <w:shd w:val="clear" w:color="auto" w:fill="auto"/>
          </w:tcPr>
          <w:p w14:paraId="18DC1B97"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4.11</w:t>
            </w:r>
          </w:p>
        </w:tc>
        <w:tc>
          <w:tcPr>
            <w:tcW w:w="9640" w:type="dxa"/>
            <w:tcBorders>
              <w:left w:val="single" w:sz="2" w:space="0" w:color="000000"/>
              <w:bottom w:val="single" w:sz="2" w:space="0" w:color="000000"/>
            </w:tcBorders>
            <w:shd w:val="clear" w:color="auto" w:fill="auto"/>
          </w:tcPr>
          <w:p w14:paraId="4F1B322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Kontrolní sestava pro </w:t>
            </w:r>
            <w:proofErr w:type="gramStart"/>
            <w:r>
              <w:rPr>
                <w:rFonts w:ascii="Arial" w:hAnsi="Arial" w:cs="Arial"/>
                <w:sz w:val="20"/>
                <w:szCs w:val="20"/>
                <w:lang w:eastAsia="en-US"/>
              </w:rPr>
              <w:t>GAČR - limity</w:t>
            </w:r>
            <w:proofErr w:type="gramEnd"/>
            <w:r>
              <w:rPr>
                <w:rFonts w:ascii="Arial" w:hAnsi="Arial" w:cs="Arial"/>
                <w:sz w:val="20"/>
                <w:szCs w:val="20"/>
                <w:lang w:eastAsia="en-US"/>
              </w:rPr>
              <w:t xml:space="preserve">. Sestava obsahuje os. č., příjmení, jméno, období, č. složky mzdy, název složky mzdy, částka, limit, </w:t>
            </w:r>
            <w:proofErr w:type="spellStart"/>
            <w:proofErr w:type="gramStart"/>
            <w:r>
              <w:rPr>
                <w:rFonts w:ascii="Arial" w:hAnsi="Arial" w:cs="Arial"/>
                <w:sz w:val="20"/>
                <w:szCs w:val="20"/>
                <w:lang w:eastAsia="en-US"/>
              </w:rPr>
              <w:t>úvazek,úvazek</w:t>
            </w:r>
            <w:proofErr w:type="spellEnd"/>
            <w:proofErr w:type="gramEnd"/>
            <w:r>
              <w:rPr>
                <w:rFonts w:ascii="Arial" w:hAnsi="Arial" w:cs="Arial"/>
                <w:sz w:val="20"/>
                <w:szCs w:val="20"/>
                <w:lang w:eastAsia="en-US"/>
              </w:rPr>
              <w:t xml:space="preserve"> na grant, odúčtovat, bylo odúčtováno, bylo odúčtováno celkem, zbývá odúčtovat. Možnost výběru grantu s volbou limitu, volba sestavy za měsíc, rok, vybrané měsíce. Výstup sestavy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61606BF1" w14:textId="77777777" w:rsidR="001943F2" w:rsidRDefault="005358E3">
            <w:pPr>
              <w:widowControl w:val="0"/>
              <w:suppressAutoHyphens w:val="0"/>
              <w:spacing w:before="0"/>
              <w:jc w:val="center"/>
              <w:rPr>
                <w:rFonts w:ascii="Arial" w:hAnsi="Arial" w:cs="Arial"/>
                <w:sz w:val="20"/>
                <w:szCs w:val="20"/>
                <w:lang w:val="en-US"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4B19F1F7" w14:textId="79AFCA85"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3D645C69" w14:textId="3A9177DA"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4E39ED2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1ED181D" w14:textId="77777777" w:rsidTr="00D81E9C">
        <w:trPr>
          <w:cantSplit/>
        </w:trPr>
        <w:tc>
          <w:tcPr>
            <w:tcW w:w="565" w:type="dxa"/>
            <w:shd w:val="clear" w:color="auto" w:fill="auto"/>
          </w:tcPr>
          <w:p w14:paraId="3B642A21"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4.12</w:t>
            </w:r>
          </w:p>
        </w:tc>
        <w:tc>
          <w:tcPr>
            <w:tcW w:w="9640" w:type="dxa"/>
            <w:tcBorders>
              <w:left w:val="single" w:sz="2" w:space="0" w:color="000000"/>
              <w:bottom w:val="single" w:sz="2" w:space="0" w:color="000000"/>
            </w:tcBorders>
            <w:shd w:val="clear" w:color="auto" w:fill="auto"/>
          </w:tcPr>
          <w:p w14:paraId="0CB10D28"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Kalkulace osobních nákladů podle č. projektu (zakázky). Sestava obsahuje os. č., příjmení, jméno, odměny za výkon funkce, SF, náhrady při DPN, přímé </w:t>
            </w:r>
            <w:proofErr w:type="gramStart"/>
            <w:r>
              <w:rPr>
                <w:rFonts w:ascii="Arial" w:hAnsi="Arial" w:cs="Arial"/>
                <w:sz w:val="20"/>
                <w:szCs w:val="20"/>
                <w:lang w:eastAsia="en-US"/>
              </w:rPr>
              <w:t>náklady - příplatek</w:t>
            </w:r>
            <w:proofErr w:type="gramEnd"/>
            <w:r>
              <w:rPr>
                <w:rFonts w:ascii="Arial" w:hAnsi="Arial" w:cs="Arial"/>
                <w:sz w:val="20"/>
                <w:szCs w:val="20"/>
                <w:lang w:eastAsia="en-US"/>
              </w:rPr>
              <w:t xml:space="preserve"> z grantu, odměny, </w:t>
            </w:r>
            <w:proofErr w:type="spellStart"/>
            <w:r>
              <w:rPr>
                <w:rFonts w:ascii="Arial" w:hAnsi="Arial" w:cs="Arial"/>
                <w:sz w:val="20"/>
                <w:szCs w:val="20"/>
                <w:lang w:eastAsia="en-US"/>
              </w:rPr>
              <w:t>mzd</w:t>
            </w:r>
            <w:proofErr w:type="spellEnd"/>
            <w:r>
              <w:rPr>
                <w:rFonts w:ascii="Arial" w:hAnsi="Arial" w:cs="Arial"/>
                <w:sz w:val="20"/>
                <w:szCs w:val="20"/>
                <w:lang w:eastAsia="en-US"/>
              </w:rPr>
              <w:t xml:space="preserve">. </w:t>
            </w:r>
            <w:proofErr w:type="spellStart"/>
            <w:r>
              <w:rPr>
                <w:rFonts w:ascii="Arial" w:hAnsi="Arial" w:cs="Arial"/>
                <w:sz w:val="20"/>
                <w:szCs w:val="20"/>
                <w:lang w:eastAsia="en-US"/>
              </w:rPr>
              <w:t>prostř</w:t>
            </w:r>
            <w:proofErr w:type="spellEnd"/>
            <w:r>
              <w:rPr>
                <w:rFonts w:ascii="Arial" w:hAnsi="Arial" w:cs="Arial"/>
                <w:sz w:val="20"/>
                <w:szCs w:val="20"/>
                <w:lang w:eastAsia="en-US"/>
              </w:rPr>
              <w:t xml:space="preserve">. bez OON, OON, ZP, SP, příspěvek do SF; nepřímé </w:t>
            </w:r>
            <w:proofErr w:type="gramStart"/>
            <w:r>
              <w:rPr>
                <w:rFonts w:ascii="Arial" w:hAnsi="Arial" w:cs="Arial"/>
                <w:sz w:val="20"/>
                <w:szCs w:val="20"/>
                <w:lang w:eastAsia="en-US"/>
              </w:rPr>
              <w:t xml:space="preserve">náklady - </w:t>
            </w:r>
            <w:proofErr w:type="spellStart"/>
            <w:r>
              <w:rPr>
                <w:rFonts w:ascii="Arial" w:hAnsi="Arial" w:cs="Arial"/>
                <w:sz w:val="20"/>
                <w:szCs w:val="20"/>
                <w:lang w:eastAsia="en-US"/>
              </w:rPr>
              <w:t>mzd</w:t>
            </w:r>
            <w:proofErr w:type="spellEnd"/>
            <w:proofErr w:type="gramEnd"/>
            <w:r>
              <w:rPr>
                <w:rFonts w:ascii="Arial" w:hAnsi="Arial" w:cs="Arial"/>
                <w:sz w:val="20"/>
                <w:szCs w:val="20"/>
                <w:lang w:eastAsia="en-US"/>
              </w:rPr>
              <w:t xml:space="preserve">. </w:t>
            </w:r>
            <w:proofErr w:type="spellStart"/>
            <w:r>
              <w:rPr>
                <w:rFonts w:ascii="Arial" w:hAnsi="Arial" w:cs="Arial"/>
                <w:sz w:val="20"/>
                <w:szCs w:val="20"/>
                <w:lang w:eastAsia="en-US"/>
              </w:rPr>
              <w:t>prostř</w:t>
            </w:r>
            <w:proofErr w:type="spellEnd"/>
            <w:r>
              <w:rPr>
                <w:rFonts w:ascii="Arial" w:hAnsi="Arial" w:cs="Arial"/>
                <w:sz w:val="20"/>
                <w:szCs w:val="20"/>
                <w:lang w:eastAsia="en-US"/>
              </w:rPr>
              <w:t xml:space="preserve">. Bez OON, OON, ZP, SP, příspěvek do SF; </w:t>
            </w:r>
            <w:proofErr w:type="gramStart"/>
            <w:r>
              <w:rPr>
                <w:rFonts w:ascii="Arial" w:hAnsi="Arial" w:cs="Arial"/>
                <w:sz w:val="20"/>
                <w:szCs w:val="20"/>
                <w:lang w:eastAsia="en-US"/>
              </w:rPr>
              <w:t xml:space="preserve">celkem - </w:t>
            </w:r>
            <w:proofErr w:type="spellStart"/>
            <w:r>
              <w:rPr>
                <w:rFonts w:ascii="Arial" w:hAnsi="Arial" w:cs="Arial"/>
                <w:sz w:val="20"/>
                <w:szCs w:val="20"/>
                <w:lang w:eastAsia="en-US"/>
              </w:rPr>
              <w:t>mzd</w:t>
            </w:r>
            <w:proofErr w:type="spellEnd"/>
            <w:proofErr w:type="gramEnd"/>
            <w:r>
              <w:rPr>
                <w:rFonts w:ascii="Arial" w:hAnsi="Arial" w:cs="Arial"/>
                <w:sz w:val="20"/>
                <w:szCs w:val="20"/>
                <w:lang w:eastAsia="en-US"/>
              </w:rPr>
              <w:t xml:space="preserve">. </w:t>
            </w:r>
            <w:proofErr w:type="spellStart"/>
            <w:r>
              <w:rPr>
                <w:rFonts w:ascii="Arial" w:hAnsi="Arial" w:cs="Arial"/>
                <w:sz w:val="20"/>
                <w:szCs w:val="20"/>
                <w:lang w:eastAsia="en-US"/>
              </w:rPr>
              <w:t>prostř</w:t>
            </w:r>
            <w:proofErr w:type="spellEnd"/>
            <w:r>
              <w:rPr>
                <w:rFonts w:ascii="Arial" w:hAnsi="Arial" w:cs="Arial"/>
                <w:sz w:val="20"/>
                <w:szCs w:val="20"/>
                <w:lang w:eastAsia="en-US"/>
              </w:rPr>
              <w:t xml:space="preserve">. bez OON, OON, pojistné celkem, příspěvek do SF. Možnost volit období (měsíc </w:t>
            </w:r>
            <w:proofErr w:type="gramStart"/>
            <w:r>
              <w:rPr>
                <w:rFonts w:ascii="Arial" w:hAnsi="Arial" w:cs="Arial"/>
                <w:sz w:val="20"/>
                <w:szCs w:val="20"/>
                <w:lang w:eastAsia="en-US"/>
              </w:rPr>
              <w:t>od - do</w:t>
            </w:r>
            <w:proofErr w:type="gramEnd"/>
            <w:r>
              <w:rPr>
                <w:rFonts w:ascii="Arial" w:hAnsi="Arial" w:cs="Arial"/>
                <w:sz w:val="20"/>
                <w:szCs w:val="20"/>
                <w:lang w:eastAsia="en-US"/>
              </w:rPr>
              <w:t xml:space="preserve">, rok). Výstup sestavy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7F5270D9" w14:textId="77777777" w:rsidR="001943F2" w:rsidRDefault="005358E3">
            <w:pPr>
              <w:widowControl w:val="0"/>
              <w:suppressAutoHyphens w:val="0"/>
              <w:spacing w:before="0"/>
              <w:jc w:val="center"/>
              <w:rPr>
                <w:rFonts w:ascii="Arial" w:hAnsi="Arial" w:cs="Arial"/>
                <w:sz w:val="20"/>
                <w:szCs w:val="20"/>
                <w:lang w:val="en-US"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18C03350" w14:textId="63D1E1C8"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207D4EEB" w14:textId="67F958D5"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0249527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F2DD3D1" w14:textId="77777777" w:rsidTr="00D81E9C">
        <w:trPr>
          <w:cantSplit/>
        </w:trPr>
        <w:tc>
          <w:tcPr>
            <w:tcW w:w="565" w:type="dxa"/>
            <w:shd w:val="clear" w:color="auto" w:fill="auto"/>
          </w:tcPr>
          <w:p w14:paraId="0FC2E090"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lastRenderedPageBreak/>
              <w:t>4.13</w:t>
            </w:r>
          </w:p>
        </w:tc>
        <w:tc>
          <w:tcPr>
            <w:tcW w:w="9640" w:type="dxa"/>
            <w:tcBorders>
              <w:top w:val="single" w:sz="2" w:space="0" w:color="000000"/>
              <w:left w:val="single" w:sz="2" w:space="0" w:color="000000"/>
              <w:bottom w:val="single" w:sz="2" w:space="0" w:color="000000"/>
            </w:tcBorders>
            <w:shd w:val="clear" w:color="auto" w:fill="auto"/>
          </w:tcPr>
          <w:p w14:paraId="422DBE7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Vedení elektronického spisu (osobní složka zaměstnance) s možností připojování dokumentů (v libovolném formátu).</w:t>
            </w:r>
          </w:p>
        </w:tc>
        <w:tc>
          <w:tcPr>
            <w:tcW w:w="1134" w:type="dxa"/>
            <w:tcBorders>
              <w:top w:val="single" w:sz="2" w:space="0" w:color="000000"/>
              <w:left w:val="single" w:sz="2" w:space="0" w:color="000000"/>
              <w:bottom w:val="single" w:sz="2" w:space="0" w:color="000000"/>
            </w:tcBorders>
            <w:shd w:val="clear" w:color="auto" w:fill="auto"/>
          </w:tcPr>
          <w:p w14:paraId="6FF1BAD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279AC159" w14:textId="0936507D"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76F83FFB" w14:textId="05CF9FE9"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CBB796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014E956" w14:textId="77777777" w:rsidTr="00D81E9C">
        <w:trPr>
          <w:cantSplit/>
        </w:trPr>
        <w:tc>
          <w:tcPr>
            <w:tcW w:w="565" w:type="dxa"/>
            <w:shd w:val="clear" w:color="auto" w:fill="auto"/>
          </w:tcPr>
          <w:p w14:paraId="0C23B984"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4.14</w:t>
            </w:r>
          </w:p>
        </w:tc>
        <w:tc>
          <w:tcPr>
            <w:tcW w:w="9640" w:type="dxa"/>
            <w:tcBorders>
              <w:top w:val="single" w:sz="2" w:space="0" w:color="000000"/>
              <w:left w:val="single" w:sz="2" w:space="0" w:color="000000"/>
              <w:bottom w:val="single" w:sz="2" w:space="0" w:color="000000"/>
            </w:tcBorders>
            <w:shd w:val="clear" w:color="auto" w:fill="auto"/>
          </w:tcPr>
          <w:p w14:paraId="5190C67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evidence osob bez rodného čísla (cizinci) pomocí ID osoby, které je vázáno na osobní číslo.</w:t>
            </w:r>
          </w:p>
        </w:tc>
        <w:tc>
          <w:tcPr>
            <w:tcW w:w="1134" w:type="dxa"/>
            <w:tcBorders>
              <w:top w:val="single" w:sz="2" w:space="0" w:color="000000"/>
              <w:left w:val="single" w:sz="2" w:space="0" w:color="000000"/>
              <w:bottom w:val="single" w:sz="2" w:space="0" w:color="000000"/>
            </w:tcBorders>
            <w:shd w:val="clear" w:color="auto" w:fill="auto"/>
          </w:tcPr>
          <w:p w14:paraId="3A1A579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1F9FE519" w14:textId="274BDD7D"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424B95C" w14:textId="03BA90A6"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1FE7F0F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16067B7" w14:textId="77777777" w:rsidTr="00D81E9C">
        <w:trPr>
          <w:cantSplit/>
        </w:trPr>
        <w:tc>
          <w:tcPr>
            <w:tcW w:w="565" w:type="dxa"/>
            <w:shd w:val="clear" w:color="auto" w:fill="auto"/>
          </w:tcPr>
          <w:p w14:paraId="5D48506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4.15</w:t>
            </w:r>
          </w:p>
        </w:tc>
        <w:tc>
          <w:tcPr>
            <w:tcW w:w="9640" w:type="dxa"/>
            <w:tcBorders>
              <w:top w:val="single" w:sz="2" w:space="0" w:color="000000"/>
              <w:left w:val="single" w:sz="2" w:space="0" w:color="000000"/>
              <w:bottom w:val="single" w:sz="2" w:space="0" w:color="000000"/>
            </w:tcBorders>
            <w:shd w:val="clear" w:color="auto" w:fill="auto"/>
          </w:tcPr>
          <w:p w14:paraId="3A412FD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základních personálních údajů o osobě.</w:t>
            </w:r>
          </w:p>
        </w:tc>
        <w:tc>
          <w:tcPr>
            <w:tcW w:w="1134" w:type="dxa"/>
            <w:tcBorders>
              <w:top w:val="single" w:sz="2" w:space="0" w:color="000000"/>
              <w:left w:val="single" w:sz="2" w:space="0" w:color="000000"/>
              <w:bottom w:val="single" w:sz="2" w:space="0" w:color="000000"/>
            </w:tcBorders>
            <w:shd w:val="clear" w:color="auto" w:fill="auto"/>
          </w:tcPr>
          <w:p w14:paraId="71D4722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7E2C9E27" w14:textId="62B24E16"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0BC49C3" w14:textId="247CCC32"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266809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E447F20" w14:textId="77777777" w:rsidTr="00D81E9C">
        <w:trPr>
          <w:cantSplit/>
        </w:trPr>
        <w:tc>
          <w:tcPr>
            <w:tcW w:w="565" w:type="dxa"/>
            <w:shd w:val="clear" w:color="auto" w:fill="auto"/>
          </w:tcPr>
          <w:p w14:paraId="7A77B42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4.16</w:t>
            </w:r>
          </w:p>
        </w:tc>
        <w:tc>
          <w:tcPr>
            <w:tcW w:w="9640" w:type="dxa"/>
            <w:tcBorders>
              <w:top w:val="single" w:sz="2" w:space="0" w:color="000000"/>
              <w:left w:val="single" w:sz="2" w:space="0" w:color="000000"/>
              <w:bottom w:val="single" w:sz="2" w:space="0" w:color="000000"/>
            </w:tcBorders>
            <w:shd w:val="clear" w:color="auto" w:fill="auto"/>
          </w:tcPr>
          <w:p w14:paraId="5D47A38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Uchovávání historie změny záznamů pro personální a mzdové údaje (platnost údaje od – do).</w:t>
            </w:r>
          </w:p>
        </w:tc>
        <w:tc>
          <w:tcPr>
            <w:tcW w:w="1134" w:type="dxa"/>
            <w:tcBorders>
              <w:top w:val="single" w:sz="2" w:space="0" w:color="000000"/>
              <w:left w:val="single" w:sz="2" w:space="0" w:color="000000"/>
              <w:bottom w:val="single" w:sz="2" w:space="0" w:color="000000"/>
            </w:tcBorders>
            <w:shd w:val="clear" w:color="auto" w:fill="auto"/>
          </w:tcPr>
          <w:p w14:paraId="205A081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38F5A9E8" w14:textId="2E2811FC"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438408AA" w14:textId="6D6A9D79"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3B4D445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5921DBC" w14:textId="77777777" w:rsidTr="00D81E9C">
        <w:trPr>
          <w:cantSplit/>
        </w:trPr>
        <w:tc>
          <w:tcPr>
            <w:tcW w:w="565" w:type="dxa"/>
            <w:shd w:val="clear" w:color="auto" w:fill="auto"/>
          </w:tcPr>
          <w:p w14:paraId="44CDB23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4.17</w:t>
            </w:r>
          </w:p>
        </w:tc>
        <w:tc>
          <w:tcPr>
            <w:tcW w:w="9640" w:type="dxa"/>
            <w:tcBorders>
              <w:top w:val="single" w:sz="2" w:space="0" w:color="000000"/>
              <w:left w:val="single" w:sz="2" w:space="0" w:color="000000"/>
              <w:bottom w:val="single" w:sz="2" w:space="0" w:color="000000"/>
            </w:tcBorders>
            <w:shd w:val="clear" w:color="auto" w:fill="E8EAF6"/>
          </w:tcPr>
          <w:p w14:paraId="223A955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Kontaktní informace v rámci ústavu (e-mail, budova, číslo kanceláře, telefonní spojení…), možnost přenosu nebo exportu vybraných informací pro webové stránky ústavu.</w:t>
            </w:r>
          </w:p>
        </w:tc>
        <w:tc>
          <w:tcPr>
            <w:tcW w:w="1134" w:type="dxa"/>
            <w:tcBorders>
              <w:top w:val="single" w:sz="2" w:space="0" w:color="000000"/>
              <w:left w:val="single" w:sz="2" w:space="0" w:color="000000"/>
              <w:bottom w:val="single" w:sz="2" w:space="0" w:color="000000"/>
            </w:tcBorders>
            <w:shd w:val="clear" w:color="auto" w:fill="E8EAF6"/>
          </w:tcPr>
          <w:p w14:paraId="3C7EF3C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6D5B11B3" w14:textId="5246C118"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9C2FC42" w14:textId="77777777"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E8EAF6"/>
          </w:tcPr>
          <w:p w14:paraId="2854501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6079EFE2" w14:textId="77777777" w:rsidTr="00D81E9C">
        <w:trPr>
          <w:cantSplit/>
        </w:trPr>
        <w:tc>
          <w:tcPr>
            <w:tcW w:w="565" w:type="dxa"/>
            <w:shd w:val="clear" w:color="auto" w:fill="auto"/>
          </w:tcPr>
          <w:p w14:paraId="118B8DCA"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4.18</w:t>
            </w:r>
          </w:p>
        </w:tc>
        <w:tc>
          <w:tcPr>
            <w:tcW w:w="9640" w:type="dxa"/>
            <w:tcBorders>
              <w:top w:val="single" w:sz="2" w:space="0" w:color="000000"/>
              <w:left w:val="single" w:sz="2" w:space="0" w:color="000000"/>
              <w:bottom w:val="single" w:sz="2" w:space="0" w:color="000000"/>
            </w:tcBorders>
            <w:shd w:val="clear" w:color="auto" w:fill="E8EAF6"/>
          </w:tcPr>
          <w:p w14:paraId="31CB45B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osobního rozvoje (vzdělávání poskytnuté zaměstnavatelem).</w:t>
            </w:r>
          </w:p>
        </w:tc>
        <w:tc>
          <w:tcPr>
            <w:tcW w:w="1134" w:type="dxa"/>
            <w:tcBorders>
              <w:top w:val="single" w:sz="2" w:space="0" w:color="000000"/>
              <w:left w:val="single" w:sz="2" w:space="0" w:color="000000"/>
              <w:bottom w:val="single" w:sz="2" w:space="0" w:color="000000"/>
            </w:tcBorders>
            <w:shd w:val="clear" w:color="auto" w:fill="E8EAF6"/>
          </w:tcPr>
          <w:p w14:paraId="5E3E545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1835BBA3" w14:textId="7F6A99AB"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606C1AA1" w14:textId="77777777"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E8EAF6"/>
          </w:tcPr>
          <w:p w14:paraId="2E46781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21FDFCC9" w14:textId="77777777" w:rsidTr="00D81E9C">
        <w:trPr>
          <w:cantSplit/>
        </w:trPr>
        <w:tc>
          <w:tcPr>
            <w:tcW w:w="565" w:type="dxa"/>
            <w:shd w:val="clear" w:color="auto" w:fill="auto"/>
          </w:tcPr>
          <w:p w14:paraId="40F48FA9"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4.19</w:t>
            </w:r>
          </w:p>
        </w:tc>
        <w:tc>
          <w:tcPr>
            <w:tcW w:w="9640" w:type="dxa"/>
            <w:tcBorders>
              <w:top w:val="single" w:sz="2" w:space="0" w:color="000000"/>
              <w:left w:val="single" w:sz="2" w:space="0" w:color="000000"/>
              <w:bottom w:val="single" w:sz="2" w:space="0" w:color="000000"/>
            </w:tcBorders>
            <w:shd w:val="clear" w:color="auto" w:fill="E8EAF6"/>
          </w:tcPr>
          <w:p w14:paraId="0138291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jazykových znalostí.</w:t>
            </w:r>
          </w:p>
        </w:tc>
        <w:tc>
          <w:tcPr>
            <w:tcW w:w="1134" w:type="dxa"/>
            <w:tcBorders>
              <w:top w:val="single" w:sz="2" w:space="0" w:color="000000"/>
              <w:left w:val="single" w:sz="2" w:space="0" w:color="000000"/>
              <w:bottom w:val="single" w:sz="2" w:space="0" w:color="000000"/>
            </w:tcBorders>
            <w:shd w:val="clear" w:color="auto" w:fill="E8EAF6"/>
          </w:tcPr>
          <w:p w14:paraId="628CA03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47EAF715" w14:textId="3796412A"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C15C02A" w14:textId="77777777"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E8EAF6"/>
          </w:tcPr>
          <w:p w14:paraId="0979D57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05DA5568" w14:textId="77777777" w:rsidTr="00D81E9C">
        <w:trPr>
          <w:cantSplit/>
        </w:trPr>
        <w:tc>
          <w:tcPr>
            <w:tcW w:w="565" w:type="dxa"/>
            <w:shd w:val="clear" w:color="auto" w:fill="auto"/>
          </w:tcPr>
          <w:p w14:paraId="27D76F5B"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4.20</w:t>
            </w:r>
          </w:p>
        </w:tc>
        <w:tc>
          <w:tcPr>
            <w:tcW w:w="9640" w:type="dxa"/>
            <w:tcBorders>
              <w:top w:val="single" w:sz="2" w:space="0" w:color="000000"/>
              <w:left w:val="single" w:sz="2" w:space="0" w:color="000000"/>
              <w:bottom w:val="single" w:sz="2" w:space="0" w:color="000000"/>
            </w:tcBorders>
            <w:shd w:val="clear" w:color="auto" w:fill="auto"/>
          </w:tcPr>
          <w:p w14:paraId="0ED7C2B7"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Evidence lékařských prohlídek, způsobilosti k výkonu práce a OOPP (ochranné osobní pracovní pomůcky).</w:t>
            </w:r>
          </w:p>
        </w:tc>
        <w:tc>
          <w:tcPr>
            <w:tcW w:w="1134" w:type="dxa"/>
            <w:tcBorders>
              <w:top w:val="single" w:sz="2" w:space="0" w:color="000000"/>
              <w:left w:val="single" w:sz="2" w:space="0" w:color="000000"/>
              <w:bottom w:val="single" w:sz="2" w:space="0" w:color="000000"/>
            </w:tcBorders>
            <w:shd w:val="clear" w:color="auto" w:fill="auto"/>
          </w:tcPr>
          <w:p w14:paraId="065592F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1BF4C9B5" w14:textId="5787ECA3"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8EAD768" w14:textId="1A4EAE7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456828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8870820" w14:textId="77777777" w:rsidTr="00D81E9C">
        <w:trPr>
          <w:cantSplit/>
        </w:trPr>
        <w:tc>
          <w:tcPr>
            <w:tcW w:w="565" w:type="dxa"/>
            <w:shd w:val="clear" w:color="auto" w:fill="auto"/>
          </w:tcPr>
          <w:p w14:paraId="240B1A8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4.21</w:t>
            </w:r>
          </w:p>
        </w:tc>
        <w:tc>
          <w:tcPr>
            <w:tcW w:w="9640" w:type="dxa"/>
            <w:tcBorders>
              <w:top w:val="single" w:sz="2" w:space="0" w:color="000000"/>
              <w:left w:val="single" w:sz="2" w:space="0" w:color="000000"/>
              <w:bottom w:val="single" w:sz="2" w:space="0" w:color="000000"/>
            </w:tcBorders>
            <w:shd w:val="clear" w:color="auto" w:fill="auto"/>
          </w:tcPr>
          <w:p w14:paraId="590552C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On-line nástěnka nebo upozornění na vybrané události (konec smlouvy na dobu určitou, konec zkušební doby, odchody do důchodu, životní jubilea, nesplněné zdravotní prohlídky) pro personalistu.</w:t>
            </w:r>
          </w:p>
        </w:tc>
        <w:tc>
          <w:tcPr>
            <w:tcW w:w="1134" w:type="dxa"/>
            <w:tcBorders>
              <w:top w:val="single" w:sz="2" w:space="0" w:color="000000"/>
              <w:left w:val="single" w:sz="2" w:space="0" w:color="000000"/>
              <w:bottom w:val="single" w:sz="2" w:space="0" w:color="000000"/>
            </w:tcBorders>
            <w:shd w:val="clear" w:color="auto" w:fill="auto"/>
          </w:tcPr>
          <w:p w14:paraId="3C4697A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left w:val="single" w:sz="2" w:space="0" w:color="000000"/>
              <w:bottom w:val="single" w:sz="2" w:space="0" w:color="000000"/>
            </w:tcBorders>
            <w:shd w:val="clear" w:color="auto" w:fill="000000" w:themeFill="text1"/>
          </w:tcPr>
          <w:p w14:paraId="7B34D44E" w14:textId="27DB78F7"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34C1B118" w14:textId="148E0827"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5B3A9D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E3193FC" w14:textId="77777777" w:rsidTr="00D81E9C">
        <w:trPr>
          <w:cantSplit/>
        </w:trPr>
        <w:tc>
          <w:tcPr>
            <w:tcW w:w="565" w:type="dxa"/>
            <w:shd w:val="clear" w:color="auto" w:fill="auto"/>
          </w:tcPr>
          <w:p w14:paraId="4F4F92DC"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4.22</w:t>
            </w:r>
          </w:p>
        </w:tc>
        <w:tc>
          <w:tcPr>
            <w:tcW w:w="9640" w:type="dxa"/>
            <w:tcBorders>
              <w:top w:val="single" w:sz="2" w:space="0" w:color="000000"/>
              <w:left w:val="single" w:sz="2" w:space="0" w:color="000000"/>
              <w:bottom w:val="single" w:sz="2" w:space="0" w:color="000000"/>
            </w:tcBorders>
            <w:shd w:val="clear" w:color="auto" w:fill="auto"/>
          </w:tcPr>
          <w:p w14:paraId="3AC1D69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Nástroj pro sledování a hlídání platnosti atestací, řidičských zkoušek, BOZP, lékařských prohlídek (např. notifikace zaměstnancům e-mailem o nutnosti nové lékařské prohlídky (vypršení platnosti stávající)). </w:t>
            </w:r>
          </w:p>
        </w:tc>
        <w:tc>
          <w:tcPr>
            <w:tcW w:w="1134" w:type="dxa"/>
            <w:tcBorders>
              <w:top w:val="single" w:sz="2" w:space="0" w:color="000000"/>
              <w:left w:val="single" w:sz="2" w:space="0" w:color="000000"/>
              <w:bottom w:val="single" w:sz="2" w:space="0" w:color="000000"/>
            </w:tcBorders>
            <w:shd w:val="clear" w:color="auto" w:fill="auto"/>
          </w:tcPr>
          <w:p w14:paraId="3952427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23CB8587" w14:textId="3C2588AA"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1CE406B" w14:textId="29BC696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708A216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2CFA921" w14:textId="77777777" w:rsidTr="00D81E9C">
        <w:trPr>
          <w:cantSplit/>
        </w:trPr>
        <w:tc>
          <w:tcPr>
            <w:tcW w:w="565" w:type="dxa"/>
            <w:shd w:val="clear" w:color="auto" w:fill="auto"/>
          </w:tcPr>
          <w:p w14:paraId="4F0723B5"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4.23</w:t>
            </w:r>
          </w:p>
        </w:tc>
        <w:tc>
          <w:tcPr>
            <w:tcW w:w="9640" w:type="dxa"/>
            <w:tcBorders>
              <w:left w:val="single" w:sz="2" w:space="0" w:color="000000"/>
              <w:bottom w:val="single" w:sz="2" w:space="0" w:color="000000"/>
            </w:tcBorders>
            <w:shd w:val="clear" w:color="auto" w:fill="auto"/>
          </w:tcPr>
          <w:p w14:paraId="5FF1A5A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Přehled platnosti způsobilosti/kvalifikace. Přehled obsahuje os. č., příjmení, jméno, název způsobilosti, platnost od-do. Výstup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546CDBC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6F38082E" w14:textId="0BC0D69B"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39EB0F7" w14:textId="06F8A439"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09F7CF1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EDD4EDA" w14:textId="77777777" w:rsidTr="00D81E9C">
        <w:trPr>
          <w:cantSplit/>
        </w:trPr>
        <w:tc>
          <w:tcPr>
            <w:tcW w:w="565" w:type="dxa"/>
            <w:shd w:val="clear" w:color="auto" w:fill="auto"/>
          </w:tcPr>
          <w:p w14:paraId="73980451"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4.24</w:t>
            </w:r>
          </w:p>
        </w:tc>
        <w:tc>
          <w:tcPr>
            <w:tcW w:w="9640" w:type="dxa"/>
            <w:tcBorders>
              <w:top w:val="single" w:sz="2" w:space="0" w:color="000000"/>
              <w:left w:val="single" w:sz="2" w:space="0" w:color="000000"/>
              <w:bottom w:val="single" w:sz="2" w:space="0" w:color="000000"/>
            </w:tcBorders>
            <w:shd w:val="clear" w:color="auto" w:fill="auto"/>
          </w:tcPr>
          <w:p w14:paraId="29EA938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Nástroj pro sledování a hlídání životních a pracovních jubileí.</w:t>
            </w:r>
          </w:p>
        </w:tc>
        <w:tc>
          <w:tcPr>
            <w:tcW w:w="1134" w:type="dxa"/>
            <w:tcBorders>
              <w:top w:val="single" w:sz="2" w:space="0" w:color="000000"/>
              <w:left w:val="single" w:sz="2" w:space="0" w:color="000000"/>
              <w:bottom w:val="single" w:sz="2" w:space="0" w:color="000000"/>
            </w:tcBorders>
            <w:shd w:val="clear" w:color="auto" w:fill="auto"/>
          </w:tcPr>
          <w:p w14:paraId="2729CB5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096B0F78" w14:textId="11B1AE54"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6B3D24EA" w14:textId="7FF5BF1D"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3BE194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0190188" w14:textId="77777777" w:rsidTr="00D81E9C">
        <w:trPr>
          <w:cantSplit/>
        </w:trPr>
        <w:tc>
          <w:tcPr>
            <w:tcW w:w="565" w:type="dxa"/>
            <w:shd w:val="clear" w:color="auto" w:fill="auto"/>
          </w:tcPr>
          <w:p w14:paraId="1B26DDA9"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4.25</w:t>
            </w:r>
          </w:p>
        </w:tc>
        <w:tc>
          <w:tcPr>
            <w:tcW w:w="9640" w:type="dxa"/>
            <w:tcBorders>
              <w:top w:val="single" w:sz="2" w:space="0" w:color="000000"/>
              <w:left w:val="single" w:sz="2" w:space="0" w:color="000000"/>
              <w:bottom w:val="single" w:sz="2" w:space="0" w:color="000000"/>
            </w:tcBorders>
            <w:shd w:val="clear" w:color="auto" w:fill="E8EAF6"/>
          </w:tcPr>
          <w:p w14:paraId="3D12556A"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Nástroj pro hromadné plánování a pořádání školení zaměstnanců na BOZP, řidičské </w:t>
            </w:r>
            <w:proofErr w:type="gramStart"/>
            <w:r>
              <w:rPr>
                <w:rFonts w:ascii="Arial" w:hAnsi="Arial" w:cs="Arial"/>
                <w:sz w:val="20"/>
                <w:szCs w:val="20"/>
                <w:lang w:eastAsia="en-US"/>
              </w:rPr>
              <w:t>zkoušky,</w:t>
            </w:r>
            <w:proofErr w:type="gramEnd"/>
            <w:r>
              <w:rPr>
                <w:rFonts w:ascii="Arial" w:hAnsi="Arial" w:cs="Arial"/>
                <w:sz w:val="20"/>
                <w:szCs w:val="20"/>
                <w:lang w:eastAsia="en-US"/>
              </w:rPr>
              <w:t xml:space="preserve"> atd.</w:t>
            </w:r>
          </w:p>
        </w:tc>
        <w:tc>
          <w:tcPr>
            <w:tcW w:w="1134" w:type="dxa"/>
            <w:tcBorders>
              <w:top w:val="single" w:sz="2" w:space="0" w:color="000000"/>
              <w:left w:val="single" w:sz="2" w:space="0" w:color="000000"/>
              <w:bottom w:val="single" w:sz="2" w:space="0" w:color="000000"/>
            </w:tcBorders>
            <w:shd w:val="clear" w:color="auto" w:fill="E8EAF6"/>
          </w:tcPr>
          <w:p w14:paraId="0363A61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20E881E0" w14:textId="68798A7B"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2CB31F7" w14:textId="77777777"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E8EAF6"/>
          </w:tcPr>
          <w:p w14:paraId="18487E1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76DE067B" w14:textId="77777777" w:rsidTr="00D81E9C">
        <w:trPr>
          <w:cantSplit/>
        </w:trPr>
        <w:tc>
          <w:tcPr>
            <w:tcW w:w="565" w:type="dxa"/>
            <w:shd w:val="clear" w:color="auto" w:fill="auto"/>
          </w:tcPr>
          <w:p w14:paraId="4A5C9074"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4.26</w:t>
            </w:r>
          </w:p>
        </w:tc>
        <w:tc>
          <w:tcPr>
            <w:tcW w:w="9640" w:type="dxa"/>
            <w:tcBorders>
              <w:top w:val="single" w:sz="2" w:space="0" w:color="000000"/>
              <w:left w:val="single" w:sz="2" w:space="0" w:color="000000"/>
              <w:bottom w:val="single" w:sz="2" w:space="0" w:color="000000"/>
            </w:tcBorders>
            <w:shd w:val="clear" w:color="auto" w:fill="E8EAF6"/>
          </w:tcPr>
          <w:p w14:paraId="5C1E880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vydaných karet (např. čipové karty pro vstup, pro jídelnu, platební karty, CCS karty).</w:t>
            </w:r>
          </w:p>
        </w:tc>
        <w:tc>
          <w:tcPr>
            <w:tcW w:w="1134" w:type="dxa"/>
            <w:tcBorders>
              <w:top w:val="single" w:sz="2" w:space="0" w:color="000000"/>
              <w:left w:val="single" w:sz="2" w:space="0" w:color="000000"/>
              <w:bottom w:val="single" w:sz="2" w:space="0" w:color="000000"/>
            </w:tcBorders>
            <w:shd w:val="clear" w:color="auto" w:fill="E8EAF6"/>
          </w:tcPr>
          <w:p w14:paraId="1A5494B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39D9D7BE" w14:textId="19C272D8"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753674C1" w14:textId="77777777"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E8EAF6"/>
          </w:tcPr>
          <w:p w14:paraId="4529FD0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18158CFC" w14:textId="77777777" w:rsidTr="00D81E9C">
        <w:trPr>
          <w:cantSplit/>
        </w:trPr>
        <w:tc>
          <w:tcPr>
            <w:tcW w:w="565" w:type="dxa"/>
            <w:shd w:val="clear" w:color="auto" w:fill="auto"/>
          </w:tcPr>
          <w:p w14:paraId="3EAB9B50"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4.27</w:t>
            </w:r>
          </w:p>
        </w:tc>
        <w:tc>
          <w:tcPr>
            <w:tcW w:w="9640" w:type="dxa"/>
            <w:tcBorders>
              <w:top w:val="single" w:sz="2" w:space="0" w:color="000000"/>
              <w:left w:val="single" w:sz="2" w:space="0" w:color="000000"/>
              <w:bottom w:val="single" w:sz="2" w:space="0" w:color="000000"/>
            </w:tcBorders>
            <w:shd w:val="clear" w:color="auto" w:fill="auto"/>
          </w:tcPr>
          <w:p w14:paraId="5872250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 cizích státních příslušníků evidence pracovního povolení včetně jeho platnosti, evidence pojištění.</w:t>
            </w:r>
          </w:p>
        </w:tc>
        <w:tc>
          <w:tcPr>
            <w:tcW w:w="1134" w:type="dxa"/>
            <w:tcBorders>
              <w:top w:val="single" w:sz="2" w:space="0" w:color="000000"/>
              <w:left w:val="single" w:sz="2" w:space="0" w:color="000000"/>
              <w:bottom w:val="single" w:sz="2" w:space="0" w:color="000000"/>
            </w:tcBorders>
            <w:shd w:val="clear" w:color="auto" w:fill="auto"/>
          </w:tcPr>
          <w:p w14:paraId="2E02622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2C7BE38F" w14:textId="00A107F4"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27D5AEAE" w14:textId="53BC79F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4B9B18D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15C92F8" w14:textId="77777777" w:rsidTr="00D81E9C">
        <w:trPr>
          <w:cantSplit/>
        </w:trPr>
        <w:tc>
          <w:tcPr>
            <w:tcW w:w="565" w:type="dxa"/>
            <w:shd w:val="clear" w:color="auto" w:fill="auto"/>
          </w:tcPr>
          <w:p w14:paraId="0DCE69F4"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4.28</w:t>
            </w:r>
          </w:p>
        </w:tc>
        <w:tc>
          <w:tcPr>
            <w:tcW w:w="9640" w:type="dxa"/>
            <w:tcBorders>
              <w:top w:val="single" w:sz="2" w:space="0" w:color="000000"/>
              <w:left w:val="single" w:sz="2" w:space="0" w:color="000000"/>
              <w:bottom w:val="single" w:sz="2" w:space="0" w:color="000000"/>
            </w:tcBorders>
            <w:shd w:val="clear" w:color="auto" w:fill="auto"/>
          </w:tcPr>
          <w:p w14:paraId="42C3774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 cizích státních příslušníků podpora vyplnění formulářů pro úřad práce.</w:t>
            </w:r>
          </w:p>
        </w:tc>
        <w:tc>
          <w:tcPr>
            <w:tcW w:w="1134" w:type="dxa"/>
            <w:tcBorders>
              <w:top w:val="single" w:sz="2" w:space="0" w:color="000000"/>
              <w:left w:val="single" w:sz="2" w:space="0" w:color="000000"/>
              <w:bottom w:val="single" w:sz="2" w:space="0" w:color="000000"/>
            </w:tcBorders>
            <w:shd w:val="clear" w:color="auto" w:fill="auto"/>
          </w:tcPr>
          <w:p w14:paraId="5FC3BD2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733B68C3" w14:textId="6466920E"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492EEF82" w14:textId="3CBAC6BA"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8A7330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C7017B1" w14:textId="77777777" w:rsidTr="00D81E9C">
        <w:trPr>
          <w:cantSplit/>
        </w:trPr>
        <w:tc>
          <w:tcPr>
            <w:tcW w:w="565" w:type="dxa"/>
            <w:shd w:val="clear" w:color="auto" w:fill="auto"/>
          </w:tcPr>
          <w:p w14:paraId="477EF342"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4.29</w:t>
            </w:r>
          </w:p>
        </w:tc>
        <w:tc>
          <w:tcPr>
            <w:tcW w:w="9640" w:type="dxa"/>
            <w:tcBorders>
              <w:top w:val="single" w:sz="2" w:space="0" w:color="000000"/>
              <w:left w:val="single" w:sz="2" w:space="0" w:color="000000"/>
              <w:bottom w:val="single" w:sz="2" w:space="0" w:color="000000"/>
            </w:tcBorders>
            <w:shd w:val="clear" w:color="auto" w:fill="auto"/>
          </w:tcPr>
          <w:p w14:paraId="6C470989"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benefitů (peněžní i nepeněžní).</w:t>
            </w:r>
          </w:p>
        </w:tc>
        <w:tc>
          <w:tcPr>
            <w:tcW w:w="1134" w:type="dxa"/>
            <w:tcBorders>
              <w:top w:val="single" w:sz="2" w:space="0" w:color="000000"/>
              <w:left w:val="single" w:sz="2" w:space="0" w:color="000000"/>
              <w:bottom w:val="single" w:sz="2" w:space="0" w:color="000000"/>
            </w:tcBorders>
            <w:shd w:val="clear" w:color="auto" w:fill="auto"/>
          </w:tcPr>
          <w:p w14:paraId="7C45AF7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1868B129" w14:textId="25B16CB1"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3613868" w14:textId="4DFE0923"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43BD9E5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027DCE4" w14:textId="77777777" w:rsidTr="00D81E9C">
        <w:trPr>
          <w:cantSplit/>
        </w:trPr>
        <w:tc>
          <w:tcPr>
            <w:tcW w:w="565" w:type="dxa"/>
            <w:shd w:val="clear" w:color="auto" w:fill="auto"/>
          </w:tcPr>
          <w:p w14:paraId="5349C1F5"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4.30</w:t>
            </w:r>
          </w:p>
        </w:tc>
        <w:tc>
          <w:tcPr>
            <w:tcW w:w="9640" w:type="dxa"/>
            <w:tcBorders>
              <w:top w:val="single" w:sz="2" w:space="0" w:color="000000"/>
              <w:left w:val="single" w:sz="2" w:space="0" w:color="000000"/>
              <w:bottom w:val="single" w:sz="2" w:space="0" w:color="000000"/>
            </w:tcBorders>
            <w:shd w:val="clear" w:color="auto" w:fill="E8EAF6"/>
          </w:tcPr>
          <w:p w14:paraId="4FA2B9F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Hodnocení zaměstnance dle kompetencí a cílů, možnost nadefinovat konkrétní kompetence a cíle, nástroj pro sledování průběhu hodnocení zaměstnancem i zaměstnavatelem.</w:t>
            </w:r>
          </w:p>
        </w:tc>
        <w:tc>
          <w:tcPr>
            <w:tcW w:w="1134" w:type="dxa"/>
            <w:tcBorders>
              <w:top w:val="single" w:sz="2" w:space="0" w:color="000000"/>
              <w:left w:val="single" w:sz="2" w:space="0" w:color="000000"/>
              <w:bottom w:val="single" w:sz="2" w:space="0" w:color="000000"/>
            </w:tcBorders>
            <w:shd w:val="clear" w:color="auto" w:fill="E8EAF6"/>
          </w:tcPr>
          <w:p w14:paraId="30C5B43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2B9E85C2" w14:textId="22A38823"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7B7E21AA" w14:textId="77777777"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E8EAF6"/>
          </w:tcPr>
          <w:p w14:paraId="30DE6DD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39442618" w14:textId="77777777" w:rsidTr="00D81E9C">
        <w:trPr>
          <w:cantSplit/>
        </w:trPr>
        <w:tc>
          <w:tcPr>
            <w:tcW w:w="565" w:type="dxa"/>
            <w:shd w:val="clear" w:color="auto" w:fill="auto"/>
          </w:tcPr>
          <w:p w14:paraId="7451FB3B"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4.31</w:t>
            </w:r>
          </w:p>
        </w:tc>
        <w:tc>
          <w:tcPr>
            <w:tcW w:w="9640" w:type="dxa"/>
            <w:tcBorders>
              <w:top w:val="single" w:sz="2" w:space="0" w:color="000000"/>
              <w:left w:val="single" w:sz="2" w:space="0" w:color="000000"/>
              <w:bottom w:val="single" w:sz="2" w:space="0" w:color="000000"/>
            </w:tcBorders>
            <w:shd w:val="clear" w:color="auto" w:fill="E8EAF6"/>
          </w:tcPr>
          <w:p w14:paraId="081FEF9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porušení pracovní kázně.</w:t>
            </w:r>
          </w:p>
        </w:tc>
        <w:tc>
          <w:tcPr>
            <w:tcW w:w="1134" w:type="dxa"/>
            <w:tcBorders>
              <w:top w:val="single" w:sz="2" w:space="0" w:color="000000"/>
              <w:left w:val="single" w:sz="2" w:space="0" w:color="000000"/>
              <w:bottom w:val="single" w:sz="2" w:space="0" w:color="000000"/>
            </w:tcBorders>
            <w:shd w:val="clear" w:color="auto" w:fill="E8EAF6"/>
          </w:tcPr>
          <w:p w14:paraId="4C3614C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51C89366" w14:textId="76AA6547"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6CBA03A" w14:textId="77777777"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E8EAF6"/>
          </w:tcPr>
          <w:p w14:paraId="1CCE815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3CD3A72A" w14:textId="77777777" w:rsidTr="00D81E9C">
        <w:trPr>
          <w:cantSplit/>
        </w:trPr>
        <w:tc>
          <w:tcPr>
            <w:tcW w:w="565" w:type="dxa"/>
            <w:shd w:val="clear" w:color="auto" w:fill="auto"/>
          </w:tcPr>
          <w:p w14:paraId="06763180"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4.32</w:t>
            </w:r>
          </w:p>
        </w:tc>
        <w:tc>
          <w:tcPr>
            <w:tcW w:w="9640" w:type="dxa"/>
            <w:tcBorders>
              <w:top w:val="single" w:sz="2" w:space="0" w:color="000000"/>
              <w:left w:val="single" w:sz="2" w:space="0" w:color="000000"/>
              <w:bottom w:val="single" w:sz="2" w:space="0" w:color="000000"/>
            </w:tcBorders>
            <w:shd w:val="clear" w:color="auto" w:fill="auto"/>
          </w:tcPr>
          <w:p w14:paraId="7F55B99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Hlídání mzdových limitů dle vnitřního mzdového předpisu (limity tarifních tříd, limity zaručené mzdy, osobních příplatků). Existence číselníku tarifních tříd a zaručených mezd pro danou profesi.</w:t>
            </w:r>
          </w:p>
        </w:tc>
        <w:tc>
          <w:tcPr>
            <w:tcW w:w="1134" w:type="dxa"/>
            <w:tcBorders>
              <w:top w:val="single" w:sz="2" w:space="0" w:color="000000"/>
              <w:left w:val="single" w:sz="2" w:space="0" w:color="000000"/>
              <w:bottom w:val="single" w:sz="2" w:space="0" w:color="000000"/>
            </w:tcBorders>
            <w:shd w:val="clear" w:color="auto" w:fill="auto"/>
          </w:tcPr>
          <w:p w14:paraId="16BEAC2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2BDE3DA3" w14:textId="466FC250"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7EF7348" w14:textId="01FC4856"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826353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795B3F5" w14:textId="77777777" w:rsidTr="00D81E9C">
        <w:trPr>
          <w:cantSplit/>
        </w:trPr>
        <w:tc>
          <w:tcPr>
            <w:tcW w:w="565" w:type="dxa"/>
            <w:shd w:val="clear" w:color="auto" w:fill="auto"/>
          </w:tcPr>
          <w:p w14:paraId="1EC0D498"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4.33</w:t>
            </w:r>
          </w:p>
        </w:tc>
        <w:tc>
          <w:tcPr>
            <w:tcW w:w="9640" w:type="dxa"/>
            <w:tcBorders>
              <w:top w:val="single" w:sz="2" w:space="0" w:color="000000"/>
              <w:left w:val="single" w:sz="2" w:space="0" w:color="000000"/>
              <w:bottom w:val="single" w:sz="2" w:space="0" w:color="000000"/>
            </w:tcBorders>
            <w:shd w:val="clear" w:color="auto" w:fill="auto"/>
          </w:tcPr>
          <w:p w14:paraId="66A898F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půjček ze sociálního fondu a jejich splácení formou srážek ze mzdy.</w:t>
            </w:r>
          </w:p>
        </w:tc>
        <w:tc>
          <w:tcPr>
            <w:tcW w:w="1134" w:type="dxa"/>
            <w:tcBorders>
              <w:top w:val="single" w:sz="2" w:space="0" w:color="000000"/>
              <w:left w:val="single" w:sz="2" w:space="0" w:color="000000"/>
              <w:bottom w:val="single" w:sz="2" w:space="0" w:color="000000"/>
            </w:tcBorders>
            <w:shd w:val="clear" w:color="auto" w:fill="auto"/>
          </w:tcPr>
          <w:p w14:paraId="6D0236F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0902A042" w14:textId="33DB1519"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44CABC3F" w14:textId="487E644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30A4A68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5F5E6BE" w14:textId="77777777" w:rsidTr="00D81E9C">
        <w:trPr>
          <w:cantSplit/>
        </w:trPr>
        <w:tc>
          <w:tcPr>
            <w:tcW w:w="565" w:type="dxa"/>
            <w:shd w:val="clear" w:color="auto" w:fill="auto"/>
          </w:tcPr>
          <w:p w14:paraId="05257DD9"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lastRenderedPageBreak/>
              <w:t>4.34</w:t>
            </w:r>
          </w:p>
        </w:tc>
        <w:tc>
          <w:tcPr>
            <w:tcW w:w="9640" w:type="dxa"/>
            <w:tcBorders>
              <w:top w:val="single" w:sz="2" w:space="0" w:color="000000"/>
              <w:left w:val="single" w:sz="2" w:space="0" w:color="000000"/>
              <w:bottom w:val="single" w:sz="2" w:space="0" w:color="000000"/>
            </w:tcBorders>
            <w:shd w:val="clear" w:color="auto" w:fill="auto"/>
          </w:tcPr>
          <w:p w14:paraId="0A59980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vytváření vlastních formulářů, připravených k následnému exportu. Jedná se o textovou/grafickou šablonu, která je uživatelsky předdefinována a některé její části jsou doplňovány daty ze systému pro jednotlivé zaměstnance.  Pozn.: Součástí implementace je příprava formulářů pro pracovní smlouvy, dohoda o provedení práce, dohoda o pracovní činnosti, dodatek k pracovní smlouvě, mzdový výměr; všechny dokumenty v českém a anglickém jazyce, případně v kombinaci těchto jazyků.</w:t>
            </w:r>
          </w:p>
        </w:tc>
        <w:tc>
          <w:tcPr>
            <w:tcW w:w="1134" w:type="dxa"/>
            <w:tcBorders>
              <w:top w:val="single" w:sz="2" w:space="0" w:color="000000"/>
              <w:left w:val="single" w:sz="2" w:space="0" w:color="000000"/>
              <w:bottom w:val="single" w:sz="2" w:space="0" w:color="000000"/>
            </w:tcBorders>
            <w:shd w:val="clear" w:color="auto" w:fill="auto"/>
          </w:tcPr>
          <w:p w14:paraId="2A29B56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1D213C76" w14:textId="06E46911"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F194101" w14:textId="76C5373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6DF777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9801807" w14:textId="77777777" w:rsidTr="00D81E9C">
        <w:trPr>
          <w:cantSplit/>
        </w:trPr>
        <w:tc>
          <w:tcPr>
            <w:tcW w:w="565" w:type="dxa"/>
            <w:shd w:val="clear" w:color="auto" w:fill="auto"/>
          </w:tcPr>
          <w:p w14:paraId="25A1E5CF"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4.35</w:t>
            </w:r>
          </w:p>
        </w:tc>
        <w:tc>
          <w:tcPr>
            <w:tcW w:w="9640" w:type="dxa"/>
            <w:tcBorders>
              <w:top w:val="single" w:sz="2" w:space="0" w:color="000000"/>
              <w:left w:val="single" w:sz="2" w:space="0" w:color="000000"/>
              <w:bottom w:val="single" w:sz="2" w:space="0" w:color="000000"/>
            </w:tcBorders>
            <w:shd w:val="clear" w:color="auto" w:fill="auto"/>
          </w:tcPr>
          <w:p w14:paraId="4EFA076C"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 jedné osoby (pod stejným osobním číslem) je možné evidovat více souběžně probíhajících pracovních vztahů. Změny úvazků, mzdových tříd, osobních příplatků a ostatní změny vedeny časovým řezem se zachováním prohlížení historie.</w:t>
            </w:r>
          </w:p>
        </w:tc>
        <w:tc>
          <w:tcPr>
            <w:tcW w:w="1134" w:type="dxa"/>
            <w:tcBorders>
              <w:top w:val="single" w:sz="2" w:space="0" w:color="000000"/>
              <w:left w:val="single" w:sz="2" w:space="0" w:color="000000"/>
              <w:bottom w:val="single" w:sz="2" w:space="0" w:color="000000"/>
            </w:tcBorders>
            <w:shd w:val="clear" w:color="auto" w:fill="auto"/>
          </w:tcPr>
          <w:p w14:paraId="68FB902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15D6F54D" w14:textId="141635A7"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728D5479" w14:textId="039F5F43"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32EEAD6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70E587E" w14:textId="77777777" w:rsidTr="00D81E9C">
        <w:trPr>
          <w:cantSplit/>
        </w:trPr>
        <w:tc>
          <w:tcPr>
            <w:tcW w:w="565" w:type="dxa"/>
            <w:shd w:val="clear" w:color="auto" w:fill="auto"/>
          </w:tcPr>
          <w:p w14:paraId="1226677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4.36</w:t>
            </w:r>
          </w:p>
        </w:tc>
        <w:tc>
          <w:tcPr>
            <w:tcW w:w="9640" w:type="dxa"/>
            <w:tcBorders>
              <w:top w:val="single" w:sz="2" w:space="0" w:color="000000"/>
              <w:left w:val="single" w:sz="2" w:space="0" w:color="000000"/>
              <w:bottom w:val="single" w:sz="2" w:space="0" w:color="000000"/>
            </w:tcBorders>
            <w:shd w:val="clear" w:color="auto" w:fill="auto"/>
          </w:tcPr>
          <w:p w14:paraId="665BE61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základních údajů o pracovněprávním vztahu.</w:t>
            </w:r>
          </w:p>
        </w:tc>
        <w:tc>
          <w:tcPr>
            <w:tcW w:w="1134" w:type="dxa"/>
            <w:tcBorders>
              <w:top w:val="single" w:sz="2" w:space="0" w:color="000000"/>
              <w:left w:val="single" w:sz="2" w:space="0" w:color="000000"/>
              <w:bottom w:val="single" w:sz="2" w:space="0" w:color="000000"/>
            </w:tcBorders>
            <w:shd w:val="clear" w:color="auto" w:fill="auto"/>
          </w:tcPr>
          <w:p w14:paraId="6E960FF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0DEF3EE4" w14:textId="4B1B1C43"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2E4C614F" w14:textId="331516DE"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433DDB2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0C215A2" w14:textId="77777777" w:rsidTr="00D81E9C">
        <w:trPr>
          <w:cantSplit/>
        </w:trPr>
        <w:tc>
          <w:tcPr>
            <w:tcW w:w="565" w:type="dxa"/>
            <w:shd w:val="clear" w:color="auto" w:fill="auto"/>
          </w:tcPr>
          <w:p w14:paraId="3C659903"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4.37</w:t>
            </w:r>
          </w:p>
        </w:tc>
        <w:tc>
          <w:tcPr>
            <w:tcW w:w="9640" w:type="dxa"/>
            <w:tcBorders>
              <w:top w:val="single" w:sz="2" w:space="0" w:color="000000"/>
              <w:left w:val="single" w:sz="2" w:space="0" w:color="000000"/>
              <w:bottom w:val="single" w:sz="2" w:space="0" w:color="000000"/>
            </w:tcBorders>
            <w:shd w:val="clear" w:color="auto" w:fill="auto"/>
          </w:tcPr>
          <w:p w14:paraId="20ABED9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Evidence </w:t>
            </w:r>
            <w:proofErr w:type="spellStart"/>
            <w:r>
              <w:rPr>
                <w:rFonts w:ascii="Arial" w:hAnsi="Arial" w:cs="Arial"/>
                <w:sz w:val="20"/>
                <w:szCs w:val="20"/>
                <w:lang w:eastAsia="en-US"/>
              </w:rPr>
              <w:t>mimoevidenčních</w:t>
            </w:r>
            <w:proofErr w:type="spellEnd"/>
            <w:r>
              <w:rPr>
                <w:rFonts w:ascii="Arial" w:hAnsi="Arial" w:cs="Arial"/>
                <w:sz w:val="20"/>
                <w:szCs w:val="20"/>
                <w:lang w:eastAsia="en-US"/>
              </w:rPr>
              <w:t xml:space="preserve"> stavů (rodičovská dovolená, mateřská dovolená, neplacené volno).</w:t>
            </w:r>
          </w:p>
        </w:tc>
        <w:tc>
          <w:tcPr>
            <w:tcW w:w="1134" w:type="dxa"/>
            <w:tcBorders>
              <w:top w:val="single" w:sz="2" w:space="0" w:color="000000"/>
              <w:left w:val="single" w:sz="2" w:space="0" w:color="000000"/>
              <w:bottom w:val="single" w:sz="2" w:space="0" w:color="000000"/>
            </w:tcBorders>
            <w:shd w:val="clear" w:color="auto" w:fill="auto"/>
          </w:tcPr>
          <w:p w14:paraId="7EC7A4F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4C102DAF" w14:textId="3995F659"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23B574F5" w14:textId="6A18197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354A17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9634768" w14:textId="77777777" w:rsidTr="00D81E9C">
        <w:trPr>
          <w:cantSplit/>
        </w:trPr>
        <w:tc>
          <w:tcPr>
            <w:tcW w:w="565" w:type="dxa"/>
            <w:shd w:val="clear" w:color="auto" w:fill="auto"/>
          </w:tcPr>
          <w:p w14:paraId="10C4E0CB"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4.38</w:t>
            </w:r>
          </w:p>
        </w:tc>
        <w:tc>
          <w:tcPr>
            <w:tcW w:w="9640" w:type="dxa"/>
            <w:tcBorders>
              <w:top w:val="single" w:sz="2" w:space="0" w:color="000000"/>
              <w:left w:val="single" w:sz="2" w:space="0" w:color="000000"/>
              <w:bottom w:val="single" w:sz="2" w:space="0" w:color="000000"/>
            </w:tcBorders>
            <w:shd w:val="clear" w:color="auto" w:fill="auto"/>
          </w:tcPr>
          <w:p w14:paraId="6BF0764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Zavedení různých druhů kalendářů/směn pro docházku a výpočet mezd včetně možnosti nastavení pevné i pružné pracovní doby.</w:t>
            </w:r>
          </w:p>
        </w:tc>
        <w:tc>
          <w:tcPr>
            <w:tcW w:w="1134" w:type="dxa"/>
            <w:tcBorders>
              <w:top w:val="single" w:sz="2" w:space="0" w:color="000000"/>
              <w:left w:val="single" w:sz="2" w:space="0" w:color="000000"/>
              <w:bottom w:val="single" w:sz="2" w:space="0" w:color="000000"/>
            </w:tcBorders>
            <w:shd w:val="clear" w:color="auto" w:fill="auto"/>
          </w:tcPr>
          <w:p w14:paraId="02F76EC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9614CB6" w14:textId="4C2A55A4"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4C8D775" w14:textId="4918816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37FE7F3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9F54626" w14:textId="77777777" w:rsidTr="00D81E9C">
        <w:trPr>
          <w:cantSplit/>
        </w:trPr>
        <w:tc>
          <w:tcPr>
            <w:tcW w:w="565" w:type="dxa"/>
            <w:shd w:val="clear" w:color="auto" w:fill="auto"/>
          </w:tcPr>
          <w:p w14:paraId="30B7463C"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4.39</w:t>
            </w:r>
          </w:p>
        </w:tc>
        <w:tc>
          <w:tcPr>
            <w:tcW w:w="9640" w:type="dxa"/>
            <w:tcBorders>
              <w:top w:val="single" w:sz="2" w:space="0" w:color="000000"/>
              <w:left w:val="single" w:sz="2" w:space="0" w:color="000000"/>
              <w:bottom w:val="single" w:sz="2" w:space="0" w:color="000000"/>
            </w:tcBorders>
            <w:shd w:val="clear" w:color="auto" w:fill="auto"/>
          </w:tcPr>
          <w:p w14:paraId="020E436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Pro nerovnoměrný rozpis hodin na jednotlivé dny v týdnu uvádět v rámci nastavení individuálního kalendáře správné zobrazení hodin na mzdových listech – odpracovaná doba, náhrady mzdy za nemoc, dovolená dle jednotlivých složek mzdy.</w:t>
            </w:r>
          </w:p>
        </w:tc>
        <w:tc>
          <w:tcPr>
            <w:tcW w:w="1134" w:type="dxa"/>
            <w:tcBorders>
              <w:top w:val="single" w:sz="2" w:space="0" w:color="000000"/>
              <w:left w:val="single" w:sz="2" w:space="0" w:color="000000"/>
              <w:bottom w:val="single" w:sz="2" w:space="0" w:color="000000"/>
            </w:tcBorders>
            <w:shd w:val="clear" w:color="auto" w:fill="auto"/>
          </w:tcPr>
          <w:p w14:paraId="783C13C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33CF2823" w14:textId="00511FFE"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2D43A0B5" w14:textId="0F245803"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1678F90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A990DF8" w14:textId="77777777" w:rsidTr="00D81E9C">
        <w:trPr>
          <w:cantSplit/>
        </w:trPr>
        <w:tc>
          <w:tcPr>
            <w:tcW w:w="565" w:type="dxa"/>
            <w:shd w:val="clear" w:color="auto" w:fill="auto"/>
          </w:tcPr>
          <w:p w14:paraId="1190EEC8"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4.40</w:t>
            </w:r>
          </w:p>
        </w:tc>
        <w:tc>
          <w:tcPr>
            <w:tcW w:w="9640" w:type="dxa"/>
            <w:tcBorders>
              <w:top w:val="single" w:sz="2" w:space="0" w:color="000000"/>
              <w:left w:val="single" w:sz="2" w:space="0" w:color="000000"/>
              <w:bottom w:val="single" w:sz="2" w:space="0" w:color="000000"/>
            </w:tcBorders>
            <w:shd w:val="clear" w:color="auto" w:fill="auto"/>
          </w:tcPr>
          <w:p w14:paraId="0025335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Zavedení stromové organizační struktury v systému.</w:t>
            </w:r>
          </w:p>
        </w:tc>
        <w:tc>
          <w:tcPr>
            <w:tcW w:w="1134" w:type="dxa"/>
            <w:tcBorders>
              <w:top w:val="single" w:sz="2" w:space="0" w:color="000000"/>
              <w:left w:val="single" w:sz="2" w:space="0" w:color="000000"/>
              <w:bottom w:val="single" w:sz="2" w:space="0" w:color="000000"/>
            </w:tcBorders>
            <w:shd w:val="clear" w:color="auto" w:fill="auto"/>
          </w:tcPr>
          <w:p w14:paraId="2E30664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11D0966D" w14:textId="4B7F75A5"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A27934A" w14:textId="43450FE4"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B4A407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7A5A251" w14:textId="77777777" w:rsidTr="00D81E9C">
        <w:trPr>
          <w:cantSplit/>
        </w:trPr>
        <w:tc>
          <w:tcPr>
            <w:tcW w:w="565" w:type="dxa"/>
            <w:shd w:val="clear" w:color="auto" w:fill="auto"/>
          </w:tcPr>
          <w:p w14:paraId="3CB9C80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4.41</w:t>
            </w:r>
          </w:p>
        </w:tc>
        <w:tc>
          <w:tcPr>
            <w:tcW w:w="9640" w:type="dxa"/>
            <w:tcBorders>
              <w:top w:val="single" w:sz="2" w:space="0" w:color="000000"/>
              <w:left w:val="single" w:sz="2" w:space="0" w:color="000000"/>
              <w:bottom w:val="single" w:sz="2" w:space="0" w:color="000000"/>
            </w:tcBorders>
            <w:shd w:val="clear" w:color="auto" w:fill="auto"/>
          </w:tcPr>
          <w:p w14:paraId="3E3B5B5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Při zadávání nového pracovního poměru (HPP / DPP / DPČ) automatické přednastavení vybraných hodnot např. u sociálního a zdravotního pojištění a daně z příjmu, včetně přenosu do navazujících agend (formulářů).</w:t>
            </w:r>
          </w:p>
        </w:tc>
        <w:tc>
          <w:tcPr>
            <w:tcW w:w="1134" w:type="dxa"/>
            <w:tcBorders>
              <w:top w:val="single" w:sz="2" w:space="0" w:color="000000"/>
              <w:left w:val="single" w:sz="2" w:space="0" w:color="000000"/>
              <w:bottom w:val="single" w:sz="2" w:space="0" w:color="000000"/>
            </w:tcBorders>
            <w:shd w:val="clear" w:color="auto" w:fill="auto"/>
          </w:tcPr>
          <w:p w14:paraId="062C8F5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left w:val="single" w:sz="2" w:space="0" w:color="000000"/>
              <w:bottom w:val="single" w:sz="2" w:space="0" w:color="000000"/>
            </w:tcBorders>
            <w:shd w:val="clear" w:color="auto" w:fill="000000" w:themeFill="text1"/>
          </w:tcPr>
          <w:p w14:paraId="76840246" w14:textId="38927D42"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4158396E" w14:textId="73D11EAB"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70A0107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1D1404C" w14:textId="77777777" w:rsidTr="00D81E9C">
        <w:trPr>
          <w:cantSplit/>
        </w:trPr>
        <w:tc>
          <w:tcPr>
            <w:tcW w:w="565" w:type="dxa"/>
            <w:shd w:val="clear" w:color="auto" w:fill="auto"/>
          </w:tcPr>
          <w:p w14:paraId="3850D0AC"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4.42</w:t>
            </w:r>
          </w:p>
        </w:tc>
        <w:tc>
          <w:tcPr>
            <w:tcW w:w="9640" w:type="dxa"/>
            <w:tcBorders>
              <w:top w:val="single" w:sz="2" w:space="0" w:color="000000"/>
              <w:left w:val="single" w:sz="2" w:space="0" w:color="000000"/>
              <w:bottom w:val="single" w:sz="2" w:space="0" w:color="000000"/>
            </w:tcBorders>
            <w:shd w:val="clear" w:color="auto" w:fill="auto"/>
          </w:tcPr>
          <w:p w14:paraId="0F6228C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Vícesložkové nastavení mzdy – tarifní mzda institucionální, tarifní mzda grantová, osobní příplatek institucionální, osobní příplatek grantový, příplatek za vedení, rizikový příplatek.</w:t>
            </w:r>
          </w:p>
        </w:tc>
        <w:tc>
          <w:tcPr>
            <w:tcW w:w="1134" w:type="dxa"/>
            <w:tcBorders>
              <w:top w:val="single" w:sz="2" w:space="0" w:color="000000"/>
              <w:left w:val="single" w:sz="2" w:space="0" w:color="000000"/>
              <w:bottom w:val="single" w:sz="2" w:space="0" w:color="000000"/>
            </w:tcBorders>
            <w:shd w:val="clear" w:color="auto" w:fill="auto"/>
          </w:tcPr>
          <w:p w14:paraId="43C25EE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12BEFE17" w14:textId="25B5FE04"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442660BE" w14:textId="66DC1F9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F5A2F3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8BC3D64" w14:textId="77777777" w:rsidTr="00D81E9C">
        <w:trPr>
          <w:cantSplit/>
        </w:trPr>
        <w:tc>
          <w:tcPr>
            <w:tcW w:w="565" w:type="dxa"/>
            <w:shd w:val="clear" w:color="auto" w:fill="auto"/>
          </w:tcPr>
          <w:p w14:paraId="239C60C1"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4.43</w:t>
            </w:r>
          </w:p>
        </w:tc>
        <w:tc>
          <w:tcPr>
            <w:tcW w:w="9640" w:type="dxa"/>
            <w:tcBorders>
              <w:top w:val="single" w:sz="2" w:space="0" w:color="000000"/>
              <w:left w:val="single" w:sz="2" w:space="0" w:color="000000"/>
              <w:bottom w:val="single" w:sz="2" w:space="0" w:color="000000"/>
            </w:tcBorders>
            <w:shd w:val="clear" w:color="auto" w:fill="auto"/>
          </w:tcPr>
          <w:p w14:paraId="413887FB" w14:textId="77777777" w:rsidR="001943F2" w:rsidRDefault="005358E3">
            <w:pPr>
              <w:widowControl w:val="0"/>
              <w:suppressAutoHyphens w:val="0"/>
              <w:spacing w:before="0"/>
            </w:pPr>
            <w:r>
              <w:rPr>
                <w:rFonts w:ascii="Arial" w:hAnsi="Arial" w:cs="Arial"/>
                <w:color w:val="000000"/>
                <w:sz w:val="20"/>
                <w:szCs w:val="20"/>
                <w:lang w:eastAsia="en-US"/>
              </w:rPr>
              <w:t>Možnost hromadného importu mzdových složek (dovolená, nemoc…) z docházky.  Hromadný import mzdových složek vybraných zaměstnanců (odměny, srážky) vč. čísla akce (projektu).</w:t>
            </w:r>
          </w:p>
        </w:tc>
        <w:tc>
          <w:tcPr>
            <w:tcW w:w="1134" w:type="dxa"/>
            <w:tcBorders>
              <w:top w:val="single" w:sz="2" w:space="0" w:color="000000"/>
              <w:left w:val="single" w:sz="2" w:space="0" w:color="000000"/>
              <w:bottom w:val="single" w:sz="2" w:space="0" w:color="000000"/>
            </w:tcBorders>
            <w:shd w:val="clear" w:color="auto" w:fill="auto"/>
          </w:tcPr>
          <w:p w14:paraId="30C5870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24DA8930" w14:textId="64723237"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6ECDC842" w14:textId="51DE9E7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6788734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0DB34F9" w14:textId="77777777" w:rsidTr="00D81E9C">
        <w:trPr>
          <w:cantSplit/>
        </w:trPr>
        <w:tc>
          <w:tcPr>
            <w:tcW w:w="565" w:type="dxa"/>
            <w:shd w:val="clear" w:color="auto" w:fill="auto"/>
          </w:tcPr>
          <w:p w14:paraId="688C1F29"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4.44</w:t>
            </w:r>
          </w:p>
        </w:tc>
        <w:tc>
          <w:tcPr>
            <w:tcW w:w="9640" w:type="dxa"/>
            <w:tcBorders>
              <w:top w:val="single" w:sz="2" w:space="0" w:color="000000"/>
              <w:left w:val="single" w:sz="2" w:space="0" w:color="000000"/>
              <w:bottom w:val="single" w:sz="2" w:space="0" w:color="000000"/>
            </w:tcBorders>
            <w:shd w:val="clear" w:color="auto" w:fill="auto"/>
          </w:tcPr>
          <w:p w14:paraId="62944F3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Rozúčtování mezd na akce (zakázky, granty) dle úvazku/procentuálně/</w:t>
            </w:r>
            <w:proofErr w:type="gramStart"/>
            <w:r>
              <w:rPr>
                <w:rFonts w:ascii="Arial" w:hAnsi="Arial" w:cs="Arial"/>
                <w:sz w:val="20"/>
                <w:szCs w:val="20"/>
                <w:lang w:eastAsia="en-US"/>
              </w:rPr>
              <w:t>korunově</w:t>
            </w:r>
            <w:proofErr w:type="gramEnd"/>
            <w:r>
              <w:rPr>
                <w:rFonts w:ascii="Arial" w:hAnsi="Arial" w:cs="Arial"/>
                <w:sz w:val="20"/>
                <w:szCs w:val="20"/>
                <w:lang w:eastAsia="en-US"/>
              </w:rPr>
              <w:t xml:space="preserve"> a to pro jednotlivé složky mezd odděleně.</w:t>
            </w:r>
          </w:p>
        </w:tc>
        <w:tc>
          <w:tcPr>
            <w:tcW w:w="1134" w:type="dxa"/>
            <w:tcBorders>
              <w:top w:val="single" w:sz="2" w:space="0" w:color="000000"/>
              <w:left w:val="single" w:sz="2" w:space="0" w:color="000000"/>
              <w:bottom w:val="single" w:sz="2" w:space="0" w:color="000000"/>
            </w:tcBorders>
            <w:shd w:val="clear" w:color="auto" w:fill="auto"/>
          </w:tcPr>
          <w:p w14:paraId="6EB003B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718A69CD" w14:textId="1062497A"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6609C8D8" w14:textId="0BFD52E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06AEB8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4B673FC" w14:textId="77777777" w:rsidTr="00D81E9C">
        <w:trPr>
          <w:cantSplit/>
        </w:trPr>
        <w:tc>
          <w:tcPr>
            <w:tcW w:w="565" w:type="dxa"/>
            <w:shd w:val="clear" w:color="auto" w:fill="auto"/>
          </w:tcPr>
          <w:p w14:paraId="348C0980"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4.45</w:t>
            </w:r>
          </w:p>
        </w:tc>
        <w:tc>
          <w:tcPr>
            <w:tcW w:w="9640" w:type="dxa"/>
            <w:tcBorders>
              <w:top w:val="single" w:sz="2" w:space="0" w:color="000000"/>
              <w:left w:val="single" w:sz="2" w:space="0" w:color="000000"/>
              <w:bottom w:val="single" w:sz="2" w:space="0" w:color="000000"/>
            </w:tcBorders>
            <w:shd w:val="clear" w:color="auto" w:fill="auto"/>
          </w:tcPr>
          <w:p w14:paraId="7B55538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a výpočet průměrů pro náhrady a nemocenské pojištění s časovým řezem se zachováním prohlížení historie.</w:t>
            </w:r>
          </w:p>
        </w:tc>
        <w:tc>
          <w:tcPr>
            <w:tcW w:w="1134" w:type="dxa"/>
            <w:tcBorders>
              <w:top w:val="single" w:sz="2" w:space="0" w:color="000000"/>
              <w:left w:val="single" w:sz="2" w:space="0" w:color="000000"/>
              <w:bottom w:val="single" w:sz="2" w:space="0" w:color="000000"/>
            </w:tcBorders>
            <w:shd w:val="clear" w:color="auto" w:fill="auto"/>
          </w:tcPr>
          <w:p w14:paraId="1373698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4DA4D62F" w14:textId="759902EE"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47B99700" w14:textId="25A993D4"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35E2B13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087D157" w14:textId="77777777" w:rsidTr="00D81E9C">
        <w:trPr>
          <w:cantSplit/>
        </w:trPr>
        <w:tc>
          <w:tcPr>
            <w:tcW w:w="565" w:type="dxa"/>
            <w:shd w:val="clear" w:color="auto" w:fill="auto"/>
          </w:tcPr>
          <w:p w14:paraId="768C69ED"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4.46</w:t>
            </w:r>
          </w:p>
        </w:tc>
        <w:tc>
          <w:tcPr>
            <w:tcW w:w="9640" w:type="dxa"/>
            <w:tcBorders>
              <w:top w:val="single" w:sz="2" w:space="0" w:color="000000"/>
              <w:left w:val="single" w:sz="2" w:space="0" w:color="000000"/>
              <w:bottom w:val="single" w:sz="2" w:space="0" w:color="000000"/>
            </w:tcBorders>
            <w:shd w:val="clear" w:color="auto" w:fill="auto"/>
          </w:tcPr>
          <w:p w14:paraId="03C8B212"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U DPP hlídání maximálního počtu hodin ročně, automatické upozornění systémem při překročení zákonného limitu.</w:t>
            </w:r>
          </w:p>
        </w:tc>
        <w:tc>
          <w:tcPr>
            <w:tcW w:w="1134" w:type="dxa"/>
            <w:tcBorders>
              <w:top w:val="single" w:sz="2" w:space="0" w:color="000000"/>
              <w:left w:val="single" w:sz="2" w:space="0" w:color="000000"/>
              <w:bottom w:val="single" w:sz="2" w:space="0" w:color="000000"/>
            </w:tcBorders>
            <w:shd w:val="clear" w:color="auto" w:fill="auto"/>
          </w:tcPr>
          <w:p w14:paraId="4564118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2B00B88A" w14:textId="7CF7B329"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5B459D4" w14:textId="0A125947"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2E6EFB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8877359" w14:textId="77777777" w:rsidTr="00D81E9C">
        <w:trPr>
          <w:cantSplit/>
        </w:trPr>
        <w:tc>
          <w:tcPr>
            <w:tcW w:w="565" w:type="dxa"/>
            <w:shd w:val="clear" w:color="auto" w:fill="auto"/>
          </w:tcPr>
          <w:p w14:paraId="2576F2D7"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4.47</w:t>
            </w:r>
          </w:p>
        </w:tc>
        <w:tc>
          <w:tcPr>
            <w:tcW w:w="9640" w:type="dxa"/>
            <w:tcBorders>
              <w:left w:val="single" w:sz="2" w:space="0" w:color="000000"/>
              <w:bottom w:val="single" w:sz="2" w:space="0" w:color="000000"/>
            </w:tcBorders>
            <w:shd w:val="clear" w:color="auto" w:fill="auto"/>
          </w:tcPr>
          <w:p w14:paraId="5F4EF2C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Kontrola odpracovaných hodin a limitu u DPP. Přehled obsahuje os. č., příjmení, jméno, vyplaceno celkem, evidované hodiny. Možnost volby období (měsíc, rok, vybrané měsíce). Výstup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72C5945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20D99139" w14:textId="5042CE24"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5A4FEAA" w14:textId="45A118D7"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35CA9A1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BC9BE3B" w14:textId="77777777" w:rsidTr="00D81E9C">
        <w:trPr>
          <w:cantSplit/>
        </w:trPr>
        <w:tc>
          <w:tcPr>
            <w:tcW w:w="565" w:type="dxa"/>
            <w:shd w:val="clear" w:color="auto" w:fill="auto"/>
          </w:tcPr>
          <w:p w14:paraId="3F61003D"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lastRenderedPageBreak/>
              <w:t>4.48</w:t>
            </w:r>
          </w:p>
        </w:tc>
        <w:tc>
          <w:tcPr>
            <w:tcW w:w="9640" w:type="dxa"/>
            <w:tcBorders>
              <w:top w:val="single" w:sz="2" w:space="0" w:color="000000"/>
              <w:left w:val="single" w:sz="2" w:space="0" w:color="000000"/>
              <w:bottom w:val="single" w:sz="2" w:space="0" w:color="000000"/>
            </w:tcBorders>
            <w:shd w:val="clear" w:color="auto" w:fill="auto"/>
          </w:tcPr>
          <w:p w14:paraId="0752F50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Zaměstnání malého rozsahu – dle platné legislativy hlídání odvodů SP a ZP, upozornění po výpočtu mzdy na odvod SP a ZP v případě překročení zákonného </w:t>
            </w:r>
            <w:proofErr w:type="gramStart"/>
            <w:r>
              <w:rPr>
                <w:rFonts w:ascii="Arial" w:hAnsi="Arial" w:cs="Arial"/>
                <w:sz w:val="20"/>
                <w:szCs w:val="20"/>
                <w:lang w:eastAsia="en-US"/>
              </w:rPr>
              <w:t>limitu</w:t>
            </w:r>
            <w:proofErr w:type="gramEnd"/>
            <w:r>
              <w:rPr>
                <w:rFonts w:ascii="Arial" w:hAnsi="Arial" w:cs="Arial"/>
                <w:sz w:val="20"/>
                <w:szCs w:val="20"/>
                <w:lang w:eastAsia="en-US"/>
              </w:rPr>
              <w:t xml:space="preserve"> a naopak na neodvádění SP a ZP v případě nedosažení limitu.</w:t>
            </w:r>
          </w:p>
        </w:tc>
        <w:tc>
          <w:tcPr>
            <w:tcW w:w="1134" w:type="dxa"/>
            <w:tcBorders>
              <w:top w:val="single" w:sz="2" w:space="0" w:color="000000"/>
              <w:left w:val="single" w:sz="2" w:space="0" w:color="000000"/>
              <w:bottom w:val="single" w:sz="2" w:space="0" w:color="000000"/>
            </w:tcBorders>
            <w:shd w:val="clear" w:color="auto" w:fill="auto"/>
          </w:tcPr>
          <w:p w14:paraId="148E273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2C8257FF" w14:textId="2E51EFC3"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F769945" w14:textId="2DEB135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3E2B86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7883B80" w14:textId="77777777" w:rsidTr="00D81E9C">
        <w:trPr>
          <w:cantSplit/>
        </w:trPr>
        <w:tc>
          <w:tcPr>
            <w:tcW w:w="565" w:type="dxa"/>
            <w:shd w:val="clear" w:color="auto" w:fill="auto"/>
          </w:tcPr>
          <w:p w14:paraId="1593C3B7"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4.49</w:t>
            </w:r>
          </w:p>
        </w:tc>
        <w:tc>
          <w:tcPr>
            <w:tcW w:w="9640" w:type="dxa"/>
            <w:tcBorders>
              <w:top w:val="single" w:sz="2" w:space="0" w:color="000000"/>
              <w:left w:val="single" w:sz="2" w:space="0" w:color="000000"/>
              <w:bottom w:val="single" w:sz="2" w:space="0" w:color="000000"/>
            </w:tcBorders>
            <w:shd w:val="clear" w:color="auto" w:fill="auto"/>
          </w:tcPr>
          <w:p w14:paraId="60C7F4A2"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Dovolená (možnost zadat dovolenou i do následujícího období, případně zadat dovolenou trvající přes dvě měsíční období). Sledování čerpání zdravotní indispozice (</w:t>
            </w:r>
            <w:proofErr w:type="spellStart"/>
            <w:r>
              <w:rPr>
                <w:rFonts w:ascii="Arial" w:hAnsi="Arial" w:cs="Arial"/>
                <w:sz w:val="20"/>
                <w:szCs w:val="20"/>
                <w:lang w:eastAsia="en-US"/>
              </w:rPr>
              <w:t>sick-day</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7200CAA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236C81A1" w14:textId="608AA7EE"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4B5C041" w14:textId="1867C8A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1B9D2B0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1EC5658" w14:textId="77777777" w:rsidTr="00D81E9C">
        <w:trPr>
          <w:cantSplit/>
        </w:trPr>
        <w:tc>
          <w:tcPr>
            <w:tcW w:w="565" w:type="dxa"/>
            <w:shd w:val="clear" w:color="auto" w:fill="auto"/>
          </w:tcPr>
          <w:p w14:paraId="405F91C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4.50</w:t>
            </w:r>
          </w:p>
        </w:tc>
        <w:tc>
          <w:tcPr>
            <w:tcW w:w="9640" w:type="dxa"/>
            <w:tcBorders>
              <w:left w:val="single" w:sz="2" w:space="0" w:color="000000"/>
              <w:bottom w:val="single" w:sz="2" w:space="0" w:color="000000"/>
            </w:tcBorders>
            <w:shd w:val="clear" w:color="auto" w:fill="auto"/>
          </w:tcPr>
          <w:p w14:paraId="2D68C8A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Čerpání </w:t>
            </w:r>
            <w:proofErr w:type="gramStart"/>
            <w:r>
              <w:rPr>
                <w:rFonts w:ascii="Arial" w:hAnsi="Arial" w:cs="Arial"/>
                <w:sz w:val="20"/>
                <w:szCs w:val="20"/>
                <w:lang w:eastAsia="en-US"/>
              </w:rPr>
              <w:t>dovolené - sledování</w:t>
            </w:r>
            <w:proofErr w:type="gramEnd"/>
            <w:r>
              <w:rPr>
                <w:rFonts w:ascii="Arial" w:hAnsi="Arial" w:cs="Arial"/>
                <w:sz w:val="20"/>
                <w:szCs w:val="20"/>
                <w:lang w:eastAsia="en-US"/>
              </w:rPr>
              <w:t xml:space="preserve"> zůstatků. Sestava obsahuje jméno a příjmení, os. č., druh PV, nárok běžného roku, nárok minulého roku, dodat. běžný rok, </w:t>
            </w:r>
            <w:proofErr w:type="spellStart"/>
            <w:r>
              <w:rPr>
                <w:rFonts w:ascii="Arial" w:hAnsi="Arial" w:cs="Arial"/>
                <w:sz w:val="20"/>
                <w:szCs w:val="20"/>
                <w:lang w:eastAsia="en-US"/>
              </w:rPr>
              <w:t>předch</w:t>
            </w:r>
            <w:proofErr w:type="spellEnd"/>
            <w:r>
              <w:rPr>
                <w:rFonts w:ascii="Arial" w:hAnsi="Arial" w:cs="Arial"/>
                <w:sz w:val="20"/>
                <w:szCs w:val="20"/>
                <w:lang w:eastAsia="en-US"/>
              </w:rPr>
              <w:t xml:space="preserve">. ostatní, krácení, nárok, čerpání, zůstatek, z toho z minulého roku (převedená dovolená z minulého roku). Volba období měsíčně (od-do). Výstup sestavy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27E57E97" w14:textId="77777777" w:rsidR="001943F2" w:rsidRDefault="005358E3">
            <w:pPr>
              <w:widowControl w:val="0"/>
              <w:suppressAutoHyphens w:val="0"/>
              <w:spacing w:before="0"/>
              <w:jc w:val="center"/>
              <w:rPr>
                <w:rFonts w:ascii="Arial" w:hAnsi="Arial" w:cs="Arial"/>
                <w:sz w:val="20"/>
                <w:szCs w:val="20"/>
                <w:lang w:val="en-US"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2A361FE1" w14:textId="75B16986"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7971B6FA" w14:textId="425944CE"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1A85968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D324515" w14:textId="77777777" w:rsidTr="00D81E9C">
        <w:trPr>
          <w:cantSplit/>
        </w:trPr>
        <w:tc>
          <w:tcPr>
            <w:tcW w:w="565" w:type="dxa"/>
            <w:shd w:val="clear" w:color="auto" w:fill="auto"/>
          </w:tcPr>
          <w:p w14:paraId="32B92245"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4.51</w:t>
            </w:r>
          </w:p>
        </w:tc>
        <w:tc>
          <w:tcPr>
            <w:tcW w:w="9640" w:type="dxa"/>
            <w:tcBorders>
              <w:top w:val="single" w:sz="2" w:space="0" w:color="000000"/>
              <w:left w:val="single" w:sz="2" w:space="0" w:color="000000"/>
              <w:bottom w:val="single" w:sz="2" w:space="0" w:color="000000"/>
            </w:tcBorders>
            <w:shd w:val="clear" w:color="auto" w:fill="auto"/>
          </w:tcPr>
          <w:p w14:paraId="036482A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Automaticky přepočítávat nároky dovolené při změně kalendáře pracovní doby.</w:t>
            </w:r>
          </w:p>
        </w:tc>
        <w:tc>
          <w:tcPr>
            <w:tcW w:w="1134" w:type="dxa"/>
            <w:tcBorders>
              <w:top w:val="single" w:sz="2" w:space="0" w:color="000000"/>
              <w:left w:val="single" w:sz="2" w:space="0" w:color="000000"/>
              <w:bottom w:val="single" w:sz="2" w:space="0" w:color="000000"/>
            </w:tcBorders>
            <w:shd w:val="clear" w:color="auto" w:fill="auto"/>
          </w:tcPr>
          <w:p w14:paraId="41F5862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03296510" w14:textId="19E43A4D"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6616BBD3" w14:textId="322A3FF4"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1130838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D204285" w14:textId="77777777" w:rsidTr="00D81E9C">
        <w:trPr>
          <w:cantSplit/>
        </w:trPr>
        <w:tc>
          <w:tcPr>
            <w:tcW w:w="565" w:type="dxa"/>
            <w:shd w:val="clear" w:color="auto" w:fill="auto"/>
          </w:tcPr>
          <w:p w14:paraId="5C910035"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4.52</w:t>
            </w:r>
          </w:p>
        </w:tc>
        <w:tc>
          <w:tcPr>
            <w:tcW w:w="9640" w:type="dxa"/>
            <w:tcBorders>
              <w:top w:val="single" w:sz="2" w:space="0" w:color="000000"/>
              <w:left w:val="single" w:sz="2" w:space="0" w:color="000000"/>
              <w:bottom w:val="single" w:sz="2" w:space="0" w:color="000000"/>
            </w:tcBorders>
            <w:shd w:val="clear" w:color="auto" w:fill="auto"/>
          </w:tcPr>
          <w:p w14:paraId="41C1D954"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a výpočet příplatků (noční, pohotovost, rizikové příplatky, práce o víkendu, práce ve svátek) z docházky a jejich přenos do mezd.</w:t>
            </w:r>
          </w:p>
        </w:tc>
        <w:tc>
          <w:tcPr>
            <w:tcW w:w="1134" w:type="dxa"/>
            <w:tcBorders>
              <w:top w:val="single" w:sz="2" w:space="0" w:color="000000"/>
              <w:left w:val="single" w:sz="2" w:space="0" w:color="000000"/>
              <w:bottom w:val="single" w:sz="2" w:space="0" w:color="000000"/>
            </w:tcBorders>
            <w:shd w:val="clear" w:color="auto" w:fill="auto"/>
          </w:tcPr>
          <w:p w14:paraId="44BB50D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11851F1" w14:textId="26A44D71"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7D0C7997" w14:textId="639D5A76"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62A19D6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71D70F7" w14:textId="77777777" w:rsidTr="00D81E9C">
        <w:trPr>
          <w:cantSplit/>
        </w:trPr>
        <w:tc>
          <w:tcPr>
            <w:tcW w:w="565" w:type="dxa"/>
            <w:shd w:val="clear" w:color="auto" w:fill="auto"/>
          </w:tcPr>
          <w:p w14:paraId="09A4DACF"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4.53</w:t>
            </w:r>
          </w:p>
        </w:tc>
        <w:tc>
          <w:tcPr>
            <w:tcW w:w="9640" w:type="dxa"/>
            <w:tcBorders>
              <w:top w:val="single" w:sz="2" w:space="0" w:color="000000"/>
              <w:left w:val="single" w:sz="2" w:space="0" w:color="000000"/>
              <w:bottom w:val="single" w:sz="2" w:space="0" w:color="000000"/>
            </w:tcBorders>
            <w:shd w:val="clear" w:color="auto" w:fill="auto"/>
          </w:tcPr>
          <w:p w14:paraId="146AFFA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Srážky ze mzdy – možnost rozúčtovat na různé analytické účty dle druhu srážky (půjčky, příspěvky jiným organizacím, penzijní připojištění (příspěvek zaměstnavatele), nájemné, dětská skupina, exekuce.</w:t>
            </w:r>
          </w:p>
        </w:tc>
        <w:tc>
          <w:tcPr>
            <w:tcW w:w="1134" w:type="dxa"/>
            <w:tcBorders>
              <w:top w:val="single" w:sz="2" w:space="0" w:color="000000"/>
              <w:left w:val="single" w:sz="2" w:space="0" w:color="000000"/>
              <w:bottom w:val="single" w:sz="2" w:space="0" w:color="000000"/>
            </w:tcBorders>
            <w:shd w:val="clear" w:color="auto" w:fill="auto"/>
          </w:tcPr>
          <w:p w14:paraId="67DE9C4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21F5917" w14:textId="72ECAEA6"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67A9B1C0" w14:textId="083BA319"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7415104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07B4E12" w14:textId="77777777" w:rsidTr="00D81E9C">
        <w:trPr>
          <w:cantSplit/>
        </w:trPr>
        <w:tc>
          <w:tcPr>
            <w:tcW w:w="565" w:type="dxa"/>
            <w:shd w:val="clear" w:color="auto" w:fill="auto"/>
          </w:tcPr>
          <w:p w14:paraId="6F83AE89"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4.54</w:t>
            </w:r>
          </w:p>
        </w:tc>
        <w:tc>
          <w:tcPr>
            <w:tcW w:w="9640" w:type="dxa"/>
            <w:tcBorders>
              <w:top w:val="single" w:sz="2" w:space="0" w:color="000000"/>
              <w:left w:val="single" w:sz="2" w:space="0" w:color="000000"/>
              <w:bottom w:val="single" w:sz="2" w:space="0" w:color="000000"/>
            </w:tcBorders>
            <w:shd w:val="clear" w:color="auto" w:fill="auto"/>
          </w:tcPr>
          <w:p w14:paraId="29CBB2C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a výpočet exekucí (přednostní, nepřednostní).</w:t>
            </w:r>
          </w:p>
        </w:tc>
        <w:tc>
          <w:tcPr>
            <w:tcW w:w="1134" w:type="dxa"/>
            <w:tcBorders>
              <w:top w:val="single" w:sz="2" w:space="0" w:color="000000"/>
              <w:left w:val="single" w:sz="2" w:space="0" w:color="000000"/>
              <w:bottom w:val="single" w:sz="2" w:space="0" w:color="000000"/>
            </w:tcBorders>
            <w:shd w:val="clear" w:color="auto" w:fill="auto"/>
          </w:tcPr>
          <w:p w14:paraId="06977E8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7CDEA868" w14:textId="623961DD"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4EF9F09" w14:textId="7CF51BD3"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77B4DC7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6887016" w14:textId="77777777" w:rsidTr="00D81E9C">
        <w:trPr>
          <w:cantSplit/>
        </w:trPr>
        <w:tc>
          <w:tcPr>
            <w:tcW w:w="565" w:type="dxa"/>
            <w:shd w:val="clear" w:color="auto" w:fill="auto"/>
          </w:tcPr>
          <w:p w14:paraId="456EFE40"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4.55</w:t>
            </w:r>
          </w:p>
        </w:tc>
        <w:tc>
          <w:tcPr>
            <w:tcW w:w="9640" w:type="dxa"/>
            <w:tcBorders>
              <w:top w:val="single" w:sz="2" w:space="0" w:color="000000"/>
              <w:left w:val="single" w:sz="2" w:space="0" w:color="000000"/>
              <w:bottom w:val="single" w:sz="2" w:space="0" w:color="000000"/>
            </w:tcBorders>
            <w:shd w:val="clear" w:color="auto" w:fill="auto"/>
          </w:tcPr>
          <w:p w14:paraId="4E1CC4E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Napojení na insolvenční rejstřík.</w:t>
            </w:r>
          </w:p>
        </w:tc>
        <w:tc>
          <w:tcPr>
            <w:tcW w:w="1134" w:type="dxa"/>
            <w:tcBorders>
              <w:top w:val="single" w:sz="2" w:space="0" w:color="000000"/>
              <w:left w:val="single" w:sz="2" w:space="0" w:color="000000"/>
              <w:bottom w:val="single" w:sz="2" w:space="0" w:color="000000"/>
            </w:tcBorders>
            <w:shd w:val="clear" w:color="auto" w:fill="auto"/>
          </w:tcPr>
          <w:p w14:paraId="40B9A73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2D5164D1" w14:textId="2C6C2E30"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26956C5C" w14:textId="4E6C50F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4D6AD55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6091831" w14:textId="77777777" w:rsidTr="00D81E9C">
        <w:trPr>
          <w:cantSplit/>
        </w:trPr>
        <w:tc>
          <w:tcPr>
            <w:tcW w:w="565" w:type="dxa"/>
            <w:shd w:val="clear" w:color="auto" w:fill="auto"/>
          </w:tcPr>
          <w:p w14:paraId="0B40B5E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4.56</w:t>
            </w:r>
          </w:p>
        </w:tc>
        <w:tc>
          <w:tcPr>
            <w:tcW w:w="9640" w:type="dxa"/>
            <w:tcBorders>
              <w:top w:val="single" w:sz="2" w:space="0" w:color="000000"/>
              <w:left w:val="single" w:sz="2" w:space="0" w:color="000000"/>
              <w:bottom w:val="single" w:sz="2" w:space="0" w:color="000000"/>
            </w:tcBorders>
            <w:shd w:val="clear" w:color="auto" w:fill="auto"/>
          </w:tcPr>
          <w:p w14:paraId="4C8F952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a výpočet odvodů do sociálního fondu (daňové a nedaňové).</w:t>
            </w:r>
          </w:p>
        </w:tc>
        <w:tc>
          <w:tcPr>
            <w:tcW w:w="1134" w:type="dxa"/>
            <w:tcBorders>
              <w:top w:val="single" w:sz="2" w:space="0" w:color="000000"/>
              <w:left w:val="single" w:sz="2" w:space="0" w:color="000000"/>
              <w:bottom w:val="single" w:sz="2" w:space="0" w:color="000000"/>
            </w:tcBorders>
            <w:shd w:val="clear" w:color="auto" w:fill="auto"/>
          </w:tcPr>
          <w:p w14:paraId="3B597CB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73115A61" w14:textId="7C0FD0A7"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7BC53166" w14:textId="4D34C253"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5705012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2B1FDDF" w14:textId="77777777" w:rsidTr="00D81E9C">
        <w:trPr>
          <w:cantSplit/>
        </w:trPr>
        <w:tc>
          <w:tcPr>
            <w:tcW w:w="565" w:type="dxa"/>
            <w:shd w:val="clear" w:color="auto" w:fill="auto"/>
          </w:tcPr>
          <w:p w14:paraId="55F1FB6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4.57</w:t>
            </w:r>
          </w:p>
        </w:tc>
        <w:tc>
          <w:tcPr>
            <w:tcW w:w="9640" w:type="dxa"/>
            <w:tcBorders>
              <w:top w:val="single" w:sz="2" w:space="0" w:color="000000"/>
              <w:left w:val="single" w:sz="2" w:space="0" w:color="000000"/>
              <w:bottom w:val="single" w:sz="2" w:space="0" w:color="000000"/>
            </w:tcBorders>
            <w:shd w:val="clear" w:color="auto" w:fill="auto"/>
          </w:tcPr>
          <w:p w14:paraId="3F464B9A"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plátcovství ZP, SP.</w:t>
            </w:r>
          </w:p>
        </w:tc>
        <w:tc>
          <w:tcPr>
            <w:tcW w:w="1134" w:type="dxa"/>
            <w:tcBorders>
              <w:top w:val="single" w:sz="2" w:space="0" w:color="000000"/>
              <w:left w:val="single" w:sz="2" w:space="0" w:color="000000"/>
              <w:bottom w:val="single" w:sz="2" w:space="0" w:color="000000"/>
            </w:tcBorders>
            <w:shd w:val="clear" w:color="auto" w:fill="auto"/>
          </w:tcPr>
          <w:p w14:paraId="06CF1AB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w:t>
            </w:r>
          </w:p>
        </w:tc>
        <w:tc>
          <w:tcPr>
            <w:tcW w:w="1134" w:type="dxa"/>
            <w:tcBorders>
              <w:left w:val="single" w:sz="2" w:space="0" w:color="000000"/>
              <w:bottom w:val="single" w:sz="2" w:space="0" w:color="000000"/>
            </w:tcBorders>
            <w:shd w:val="clear" w:color="auto" w:fill="000000" w:themeFill="text1"/>
          </w:tcPr>
          <w:p w14:paraId="52412BDC" w14:textId="5EE5DCE6"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293C6C0B" w14:textId="05C4831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E09A2A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621B9D0" w14:textId="77777777" w:rsidTr="00D81E9C">
        <w:trPr>
          <w:cantSplit/>
        </w:trPr>
        <w:tc>
          <w:tcPr>
            <w:tcW w:w="565" w:type="dxa"/>
            <w:shd w:val="clear" w:color="auto" w:fill="auto"/>
          </w:tcPr>
          <w:p w14:paraId="21650AA3"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4.58</w:t>
            </w:r>
          </w:p>
        </w:tc>
        <w:tc>
          <w:tcPr>
            <w:tcW w:w="9640" w:type="dxa"/>
            <w:tcBorders>
              <w:top w:val="single" w:sz="2" w:space="0" w:color="000000"/>
              <w:left w:val="single" w:sz="2" w:space="0" w:color="000000"/>
              <w:bottom w:val="single" w:sz="2" w:space="0" w:color="000000"/>
            </w:tcBorders>
            <w:shd w:val="clear" w:color="auto" w:fill="auto"/>
          </w:tcPr>
          <w:p w14:paraId="3C55D2A7"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Hromadné zpracování evidenčních listů důchodového pojištění (elektronicky), přihlášky a odhlášky SP a ZP (elektronicky) vč. hlídání u DPP a DPČ, kontrola správnosti vyplnění, úplnost požadovaných údajů.</w:t>
            </w:r>
          </w:p>
        </w:tc>
        <w:tc>
          <w:tcPr>
            <w:tcW w:w="1134" w:type="dxa"/>
            <w:tcBorders>
              <w:top w:val="single" w:sz="2" w:space="0" w:color="000000"/>
              <w:left w:val="single" w:sz="2" w:space="0" w:color="000000"/>
              <w:bottom w:val="single" w:sz="2" w:space="0" w:color="000000"/>
            </w:tcBorders>
            <w:shd w:val="clear" w:color="auto" w:fill="auto"/>
          </w:tcPr>
          <w:p w14:paraId="437F166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7D8C318E" w14:textId="5E431A50"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6560C40" w14:textId="335851B3"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E20A9E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C74931C" w14:textId="77777777" w:rsidTr="00D81E9C">
        <w:trPr>
          <w:cantSplit/>
        </w:trPr>
        <w:tc>
          <w:tcPr>
            <w:tcW w:w="565" w:type="dxa"/>
            <w:shd w:val="clear" w:color="auto" w:fill="auto"/>
          </w:tcPr>
          <w:p w14:paraId="46E22652"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4.59</w:t>
            </w:r>
          </w:p>
        </w:tc>
        <w:tc>
          <w:tcPr>
            <w:tcW w:w="9640" w:type="dxa"/>
            <w:tcBorders>
              <w:top w:val="single" w:sz="2" w:space="0" w:color="000000"/>
              <w:left w:val="single" w:sz="2" w:space="0" w:color="000000"/>
              <w:bottom w:val="single" w:sz="2" w:space="0" w:color="000000"/>
            </w:tcBorders>
            <w:shd w:val="clear" w:color="auto" w:fill="auto"/>
          </w:tcPr>
          <w:p w14:paraId="6CE4F5B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Výpočet ročního zúčtování daní a přenos výpočtu do mezd.</w:t>
            </w:r>
          </w:p>
        </w:tc>
        <w:tc>
          <w:tcPr>
            <w:tcW w:w="1134" w:type="dxa"/>
            <w:tcBorders>
              <w:top w:val="single" w:sz="2" w:space="0" w:color="000000"/>
              <w:left w:val="single" w:sz="2" w:space="0" w:color="000000"/>
              <w:bottom w:val="single" w:sz="2" w:space="0" w:color="000000"/>
            </w:tcBorders>
            <w:shd w:val="clear" w:color="auto" w:fill="auto"/>
          </w:tcPr>
          <w:p w14:paraId="26B4980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7939E158" w14:textId="1AE53D86"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3C86D6C5" w14:textId="4F556A8B"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1BEA095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D64B3FF" w14:textId="77777777" w:rsidTr="00D81E9C">
        <w:trPr>
          <w:cantSplit/>
        </w:trPr>
        <w:tc>
          <w:tcPr>
            <w:tcW w:w="565" w:type="dxa"/>
            <w:shd w:val="clear" w:color="auto" w:fill="auto"/>
          </w:tcPr>
          <w:p w14:paraId="1F3C90D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4.60</w:t>
            </w:r>
          </w:p>
        </w:tc>
        <w:tc>
          <w:tcPr>
            <w:tcW w:w="9640" w:type="dxa"/>
            <w:tcBorders>
              <w:top w:val="single" w:sz="2" w:space="0" w:color="000000"/>
              <w:left w:val="single" w:sz="2" w:space="0" w:color="000000"/>
              <w:bottom w:val="single" w:sz="2" w:space="0" w:color="000000"/>
            </w:tcBorders>
            <w:shd w:val="clear" w:color="auto" w:fill="auto"/>
          </w:tcPr>
          <w:p w14:paraId="718D185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Hlídání termínů konce slev na dani, studenti, děti, aj. – upozornit ve zvoleném časovém předstihu před koncem slevy.</w:t>
            </w:r>
          </w:p>
        </w:tc>
        <w:tc>
          <w:tcPr>
            <w:tcW w:w="1134" w:type="dxa"/>
            <w:tcBorders>
              <w:top w:val="single" w:sz="2" w:space="0" w:color="000000"/>
              <w:left w:val="single" w:sz="2" w:space="0" w:color="000000"/>
              <w:bottom w:val="single" w:sz="2" w:space="0" w:color="000000"/>
            </w:tcBorders>
            <w:shd w:val="clear" w:color="auto" w:fill="auto"/>
          </w:tcPr>
          <w:p w14:paraId="4CEC919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left w:val="single" w:sz="2" w:space="0" w:color="000000"/>
              <w:bottom w:val="single" w:sz="2" w:space="0" w:color="000000"/>
            </w:tcBorders>
            <w:shd w:val="clear" w:color="auto" w:fill="000000" w:themeFill="text1"/>
          </w:tcPr>
          <w:p w14:paraId="2A99ED41" w14:textId="3709CB28"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6E2F8E35" w14:textId="67760E27"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316F7EE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3D804FA" w14:textId="77777777" w:rsidTr="00D81E9C">
        <w:trPr>
          <w:cantSplit/>
        </w:trPr>
        <w:tc>
          <w:tcPr>
            <w:tcW w:w="565" w:type="dxa"/>
            <w:shd w:val="clear" w:color="auto" w:fill="auto"/>
          </w:tcPr>
          <w:p w14:paraId="3B5A0113"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4.61</w:t>
            </w:r>
          </w:p>
        </w:tc>
        <w:tc>
          <w:tcPr>
            <w:tcW w:w="9640" w:type="dxa"/>
            <w:tcBorders>
              <w:top w:val="single" w:sz="2" w:space="0" w:color="000000"/>
              <w:left w:val="single" w:sz="2" w:space="0" w:color="000000"/>
              <w:bottom w:val="single" w:sz="2" w:space="0" w:color="000000"/>
            </w:tcBorders>
            <w:shd w:val="clear" w:color="auto" w:fill="auto"/>
          </w:tcPr>
          <w:p w14:paraId="06E7FBAA"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zpětných přepočtů včetně modelování zadaných kritérií (opravy pracovní neschopnosti, členění dle různých zdrojů, aj.).</w:t>
            </w:r>
          </w:p>
        </w:tc>
        <w:tc>
          <w:tcPr>
            <w:tcW w:w="1134" w:type="dxa"/>
            <w:tcBorders>
              <w:top w:val="single" w:sz="2" w:space="0" w:color="000000"/>
              <w:left w:val="single" w:sz="2" w:space="0" w:color="000000"/>
              <w:bottom w:val="single" w:sz="2" w:space="0" w:color="000000"/>
            </w:tcBorders>
            <w:shd w:val="clear" w:color="auto" w:fill="auto"/>
          </w:tcPr>
          <w:p w14:paraId="0CAE605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18B3545C" w14:textId="20376FDB"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32B803F9" w14:textId="0DC380F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587D23E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D151479" w14:textId="77777777" w:rsidTr="00D81E9C">
        <w:trPr>
          <w:cantSplit/>
        </w:trPr>
        <w:tc>
          <w:tcPr>
            <w:tcW w:w="565" w:type="dxa"/>
            <w:shd w:val="clear" w:color="auto" w:fill="auto"/>
          </w:tcPr>
          <w:p w14:paraId="2143C868"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4.62</w:t>
            </w:r>
          </w:p>
        </w:tc>
        <w:tc>
          <w:tcPr>
            <w:tcW w:w="9640" w:type="dxa"/>
            <w:tcBorders>
              <w:top w:val="single" w:sz="2" w:space="0" w:color="000000"/>
              <w:left w:val="single" w:sz="2" w:space="0" w:color="000000"/>
              <w:bottom w:val="single" w:sz="2" w:space="0" w:color="000000"/>
            </w:tcBorders>
            <w:shd w:val="clear" w:color="auto" w:fill="auto"/>
          </w:tcPr>
          <w:p w14:paraId="406C129A"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Možnost sledování zadávaných změn (tarif, osobní příplatek, </w:t>
            </w:r>
            <w:proofErr w:type="gramStart"/>
            <w:r>
              <w:rPr>
                <w:rFonts w:ascii="Arial" w:hAnsi="Arial" w:cs="Arial"/>
                <w:sz w:val="20"/>
                <w:szCs w:val="20"/>
                <w:lang w:eastAsia="en-US"/>
              </w:rPr>
              <w:t>úvazek,</w:t>
            </w:r>
            <w:proofErr w:type="gramEnd"/>
            <w:r>
              <w:rPr>
                <w:rFonts w:ascii="Arial" w:hAnsi="Arial" w:cs="Arial"/>
                <w:sz w:val="20"/>
                <w:szCs w:val="20"/>
                <w:lang w:eastAsia="en-US"/>
              </w:rPr>
              <w:t xml:space="preserve"> atd.) za vybrané období formou reportu.</w:t>
            </w:r>
          </w:p>
        </w:tc>
        <w:tc>
          <w:tcPr>
            <w:tcW w:w="1134" w:type="dxa"/>
            <w:tcBorders>
              <w:top w:val="single" w:sz="2" w:space="0" w:color="000000"/>
              <w:left w:val="single" w:sz="2" w:space="0" w:color="000000"/>
              <w:bottom w:val="single" w:sz="2" w:space="0" w:color="000000"/>
            </w:tcBorders>
            <w:shd w:val="clear" w:color="auto" w:fill="auto"/>
          </w:tcPr>
          <w:p w14:paraId="0D12691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1656C50B" w14:textId="466CBBD4"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9D1EC1F" w14:textId="09CADC29"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55C32C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0AC3C37" w14:textId="77777777" w:rsidTr="00D81E9C">
        <w:trPr>
          <w:cantSplit/>
        </w:trPr>
        <w:tc>
          <w:tcPr>
            <w:tcW w:w="565" w:type="dxa"/>
            <w:shd w:val="clear" w:color="auto" w:fill="auto"/>
          </w:tcPr>
          <w:p w14:paraId="0CBF3C6E"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4.63</w:t>
            </w:r>
          </w:p>
        </w:tc>
        <w:tc>
          <w:tcPr>
            <w:tcW w:w="9640" w:type="dxa"/>
            <w:tcBorders>
              <w:left w:val="single" w:sz="2" w:space="0" w:color="000000"/>
              <w:bottom w:val="single" w:sz="2" w:space="0" w:color="000000"/>
            </w:tcBorders>
            <w:shd w:val="clear" w:color="auto" w:fill="auto"/>
          </w:tcPr>
          <w:p w14:paraId="1F7DEC9A"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Přehled základního nastavení osob dle mzdových složek a úvazků. Sestava přehledu obsahuje os. č., druh PV, příjmení, jméno, třída, stupeň, kategorie, tarifní mzda, osobní příplatek, osobní příplatek z grantu, příplatek za </w:t>
            </w:r>
            <w:proofErr w:type="spellStart"/>
            <w:proofErr w:type="gramStart"/>
            <w:r>
              <w:rPr>
                <w:rFonts w:ascii="Arial" w:hAnsi="Arial" w:cs="Arial"/>
                <w:sz w:val="20"/>
                <w:szCs w:val="20"/>
                <w:lang w:eastAsia="en-US"/>
              </w:rPr>
              <w:t>vedení,celkem</w:t>
            </w:r>
            <w:proofErr w:type="spellEnd"/>
            <w:proofErr w:type="gramEnd"/>
            <w:r>
              <w:rPr>
                <w:rFonts w:ascii="Arial" w:hAnsi="Arial" w:cs="Arial"/>
                <w:sz w:val="20"/>
                <w:szCs w:val="20"/>
                <w:lang w:eastAsia="en-US"/>
              </w:rPr>
              <w:t xml:space="preserve">, úvazek, mzda dle úvazku. Lze zvolit třídění dat dle nákladové struktury nebo abecedně. Výstup sestavy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3CEAA2F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107AC177" w14:textId="30BAB6EE"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05C9CA4" w14:textId="546E90ED"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0BF2121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E64F067" w14:textId="77777777" w:rsidTr="00D81E9C">
        <w:trPr>
          <w:cantSplit/>
        </w:trPr>
        <w:tc>
          <w:tcPr>
            <w:tcW w:w="565" w:type="dxa"/>
            <w:shd w:val="clear" w:color="auto" w:fill="auto"/>
          </w:tcPr>
          <w:p w14:paraId="4A8EF79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sz w:val="20"/>
                <w:szCs w:val="20"/>
                <w:lang w:eastAsia="en-US"/>
              </w:rPr>
              <w:lastRenderedPageBreak/>
              <w:t>4.64</w:t>
            </w:r>
          </w:p>
        </w:tc>
        <w:tc>
          <w:tcPr>
            <w:tcW w:w="9640" w:type="dxa"/>
            <w:tcBorders>
              <w:left w:val="single" w:sz="2" w:space="0" w:color="000000"/>
              <w:bottom w:val="single" w:sz="2" w:space="0" w:color="000000"/>
            </w:tcBorders>
            <w:shd w:val="clear" w:color="auto" w:fill="auto"/>
          </w:tcPr>
          <w:p w14:paraId="69BD9ED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Přehled mezd dle zdrojů financování. Sestava přehledu obsahuje os. č., příjmení a jméno, třída, stupeň, tarifní mzda, příplatek os., příplatek z grantu, příplatek za vedení, </w:t>
            </w:r>
            <w:proofErr w:type="spellStart"/>
            <w:r>
              <w:rPr>
                <w:rFonts w:ascii="Arial" w:hAnsi="Arial" w:cs="Arial"/>
                <w:sz w:val="20"/>
                <w:szCs w:val="20"/>
                <w:lang w:eastAsia="en-US"/>
              </w:rPr>
              <w:t>přípl</w:t>
            </w:r>
            <w:proofErr w:type="spellEnd"/>
            <w:r>
              <w:rPr>
                <w:rFonts w:ascii="Arial" w:hAnsi="Arial" w:cs="Arial"/>
                <w:sz w:val="20"/>
                <w:szCs w:val="20"/>
                <w:lang w:eastAsia="en-US"/>
              </w:rPr>
              <w:t xml:space="preserve">. rizikové prostředí, </w:t>
            </w:r>
            <w:proofErr w:type="spellStart"/>
            <w:r>
              <w:rPr>
                <w:rFonts w:ascii="Arial" w:hAnsi="Arial" w:cs="Arial"/>
                <w:sz w:val="20"/>
                <w:szCs w:val="20"/>
                <w:lang w:eastAsia="en-US"/>
              </w:rPr>
              <w:t>přípl</w:t>
            </w:r>
            <w:proofErr w:type="spellEnd"/>
            <w:r>
              <w:rPr>
                <w:rFonts w:ascii="Arial" w:hAnsi="Arial" w:cs="Arial"/>
                <w:sz w:val="20"/>
                <w:szCs w:val="20"/>
                <w:lang w:eastAsia="en-US"/>
              </w:rPr>
              <w:t xml:space="preserve">. nepřetržitý provoz, celkem za zakázku, nákladové středisko, zakázka, procento </w:t>
            </w:r>
            <w:proofErr w:type="spellStart"/>
            <w:proofErr w:type="gramStart"/>
            <w:r>
              <w:rPr>
                <w:rFonts w:ascii="Arial" w:hAnsi="Arial" w:cs="Arial"/>
                <w:sz w:val="20"/>
                <w:szCs w:val="20"/>
                <w:lang w:eastAsia="en-US"/>
              </w:rPr>
              <w:t>úvazku,úvazek</w:t>
            </w:r>
            <w:proofErr w:type="spellEnd"/>
            <w:proofErr w:type="gramEnd"/>
            <w:r>
              <w:rPr>
                <w:rFonts w:ascii="Arial" w:hAnsi="Arial" w:cs="Arial"/>
                <w:sz w:val="20"/>
                <w:szCs w:val="20"/>
                <w:lang w:eastAsia="en-US"/>
              </w:rPr>
              <w:t xml:space="preserve">, MES. </w:t>
            </w:r>
            <w:proofErr w:type="gramStart"/>
            <w:r>
              <w:rPr>
                <w:rFonts w:ascii="Arial" w:hAnsi="Arial" w:cs="Arial"/>
                <w:sz w:val="20"/>
                <w:szCs w:val="20"/>
                <w:lang w:eastAsia="en-US"/>
              </w:rPr>
              <w:t>ze</w:t>
            </w:r>
            <w:proofErr w:type="gramEnd"/>
            <w:r>
              <w:rPr>
                <w:rFonts w:ascii="Arial" w:hAnsi="Arial" w:cs="Arial"/>
                <w:sz w:val="20"/>
                <w:szCs w:val="20"/>
                <w:lang w:eastAsia="en-US"/>
              </w:rPr>
              <w:t xml:space="preserve"> zvolit zařazení MES - ano nebo ne, nebo pouze MES. Výstup sestavy ve formátu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2A82A9E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71BC743B" w14:textId="11E2F132"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65C3E48E" w14:textId="0608925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272415C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564DEA4" w14:textId="77777777" w:rsidTr="00D81E9C">
        <w:trPr>
          <w:cantSplit/>
        </w:trPr>
        <w:tc>
          <w:tcPr>
            <w:tcW w:w="565" w:type="dxa"/>
            <w:shd w:val="clear" w:color="auto" w:fill="auto"/>
          </w:tcPr>
          <w:p w14:paraId="71676938"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4.65</w:t>
            </w:r>
          </w:p>
        </w:tc>
        <w:tc>
          <w:tcPr>
            <w:tcW w:w="9640" w:type="dxa"/>
            <w:tcBorders>
              <w:top w:val="single" w:sz="2" w:space="0" w:color="000000"/>
              <w:left w:val="single" w:sz="2" w:space="0" w:color="000000"/>
              <w:bottom w:val="single" w:sz="2" w:space="0" w:color="000000"/>
            </w:tcBorders>
            <w:shd w:val="clear" w:color="auto" w:fill="auto"/>
          </w:tcPr>
          <w:p w14:paraId="273C865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přeúčtovat zakázku, ze které je zaměstnanec vyplácen, včetně odvodů, které se přeúčtovávají automaticky se mzdou.</w:t>
            </w:r>
          </w:p>
        </w:tc>
        <w:tc>
          <w:tcPr>
            <w:tcW w:w="1134" w:type="dxa"/>
            <w:tcBorders>
              <w:top w:val="single" w:sz="2" w:space="0" w:color="000000"/>
              <w:left w:val="single" w:sz="2" w:space="0" w:color="000000"/>
              <w:bottom w:val="single" w:sz="2" w:space="0" w:color="000000"/>
            </w:tcBorders>
            <w:shd w:val="clear" w:color="auto" w:fill="auto"/>
          </w:tcPr>
          <w:p w14:paraId="57F9F71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2B891E80" w14:textId="561CD3EA"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4663D29E" w14:textId="4A4BB99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7E93C12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7D19568" w14:textId="77777777" w:rsidTr="00D81E9C">
        <w:trPr>
          <w:cantSplit/>
        </w:trPr>
        <w:tc>
          <w:tcPr>
            <w:tcW w:w="565" w:type="dxa"/>
            <w:shd w:val="clear" w:color="auto" w:fill="auto"/>
          </w:tcPr>
          <w:p w14:paraId="09BDF05B"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4.66</w:t>
            </w:r>
          </w:p>
        </w:tc>
        <w:tc>
          <w:tcPr>
            <w:tcW w:w="9640" w:type="dxa"/>
            <w:tcBorders>
              <w:top w:val="single" w:sz="2" w:space="0" w:color="000000"/>
              <w:left w:val="single" w:sz="2" w:space="0" w:color="000000"/>
              <w:bottom w:val="single" w:sz="2" w:space="0" w:color="000000"/>
            </w:tcBorders>
            <w:shd w:val="clear" w:color="auto" w:fill="auto"/>
          </w:tcPr>
          <w:p w14:paraId="56BA7E1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Import složek mezd do vstupů aktuálního měsíce ve formátu strukturovaného </w:t>
            </w:r>
            <w:proofErr w:type="spellStart"/>
            <w:r>
              <w:rPr>
                <w:rFonts w:ascii="Arial" w:hAnsi="Arial" w:cs="Arial"/>
                <w:sz w:val="20"/>
                <w:szCs w:val="20"/>
                <w:lang w:eastAsia="en-US"/>
              </w:rPr>
              <w:t>xls</w:t>
            </w:r>
            <w:proofErr w:type="spellEnd"/>
            <w:r>
              <w:rPr>
                <w:rFonts w:ascii="Arial" w:hAnsi="Arial" w:cs="Arial"/>
                <w:sz w:val="20"/>
                <w:szCs w:val="20"/>
                <w:lang w:eastAsia="en-US"/>
              </w:rPr>
              <w:t xml:space="preserve">,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(např. srážka za stravné).</w:t>
            </w:r>
          </w:p>
        </w:tc>
        <w:tc>
          <w:tcPr>
            <w:tcW w:w="1134" w:type="dxa"/>
            <w:tcBorders>
              <w:top w:val="single" w:sz="2" w:space="0" w:color="000000"/>
              <w:left w:val="single" w:sz="2" w:space="0" w:color="000000"/>
              <w:bottom w:val="single" w:sz="2" w:space="0" w:color="000000"/>
            </w:tcBorders>
            <w:shd w:val="clear" w:color="auto" w:fill="auto"/>
          </w:tcPr>
          <w:p w14:paraId="4B83360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03BD95CD" w14:textId="6ACB1737"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B287D5E" w14:textId="2AFA98F7"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7B5E32D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CCB0C99" w14:textId="77777777" w:rsidTr="00D81E9C">
        <w:trPr>
          <w:cantSplit/>
        </w:trPr>
        <w:tc>
          <w:tcPr>
            <w:tcW w:w="565" w:type="dxa"/>
            <w:shd w:val="clear" w:color="auto" w:fill="auto"/>
          </w:tcPr>
          <w:p w14:paraId="6E5DAA3E"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4.67</w:t>
            </w:r>
          </w:p>
        </w:tc>
        <w:tc>
          <w:tcPr>
            <w:tcW w:w="9640" w:type="dxa"/>
            <w:tcBorders>
              <w:top w:val="single" w:sz="2" w:space="0" w:color="000000"/>
              <w:left w:val="single" w:sz="2" w:space="0" w:color="000000"/>
              <w:bottom w:val="single" w:sz="2" w:space="0" w:color="000000"/>
            </w:tcBorders>
            <w:shd w:val="clear" w:color="auto" w:fill="auto"/>
          </w:tcPr>
          <w:p w14:paraId="1A59093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Podpora pro výpočet mzdy se zadaným zahraničním pojištěním a následná platba do zahraniční banky (nebo na zahraniční účet).</w:t>
            </w:r>
          </w:p>
        </w:tc>
        <w:tc>
          <w:tcPr>
            <w:tcW w:w="1134" w:type="dxa"/>
            <w:tcBorders>
              <w:top w:val="single" w:sz="2" w:space="0" w:color="000000"/>
              <w:left w:val="single" w:sz="2" w:space="0" w:color="000000"/>
              <w:bottom w:val="single" w:sz="2" w:space="0" w:color="000000"/>
            </w:tcBorders>
            <w:shd w:val="clear" w:color="auto" w:fill="auto"/>
          </w:tcPr>
          <w:p w14:paraId="64C2F35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25FD6C0E" w14:textId="0A30601B"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62711B5" w14:textId="0C4690D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3DEFE3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D3274FD" w14:textId="77777777" w:rsidTr="00D81E9C">
        <w:trPr>
          <w:cantSplit/>
        </w:trPr>
        <w:tc>
          <w:tcPr>
            <w:tcW w:w="565" w:type="dxa"/>
            <w:shd w:val="clear" w:color="auto" w:fill="auto"/>
          </w:tcPr>
          <w:p w14:paraId="54AF1F2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4.68</w:t>
            </w:r>
          </w:p>
        </w:tc>
        <w:tc>
          <w:tcPr>
            <w:tcW w:w="9640" w:type="dxa"/>
            <w:tcBorders>
              <w:top w:val="single" w:sz="2" w:space="0" w:color="000000"/>
              <w:left w:val="single" w:sz="2" w:space="0" w:color="000000"/>
              <w:bottom w:val="single" w:sz="2" w:space="0" w:color="000000"/>
            </w:tcBorders>
            <w:shd w:val="clear" w:color="auto" w:fill="auto"/>
          </w:tcPr>
          <w:p w14:paraId="5D4ADF4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Výpočet pro ztrátu na výdělku (pracovní úraz).</w:t>
            </w:r>
          </w:p>
        </w:tc>
        <w:tc>
          <w:tcPr>
            <w:tcW w:w="1134" w:type="dxa"/>
            <w:tcBorders>
              <w:top w:val="single" w:sz="2" w:space="0" w:color="000000"/>
              <w:left w:val="single" w:sz="2" w:space="0" w:color="000000"/>
              <w:bottom w:val="single" w:sz="2" w:space="0" w:color="000000"/>
            </w:tcBorders>
            <w:shd w:val="clear" w:color="auto" w:fill="auto"/>
          </w:tcPr>
          <w:p w14:paraId="1C6484E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4" w:type="dxa"/>
            <w:tcBorders>
              <w:left w:val="single" w:sz="2" w:space="0" w:color="000000"/>
              <w:bottom w:val="single" w:sz="2" w:space="0" w:color="000000"/>
            </w:tcBorders>
            <w:shd w:val="clear" w:color="auto" w:fill="000000" w:themeFill="text1"/>
          </w:tcPr>
          <w:p w14:paraId="574B7127" w14:textId="42E12B03"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440B9D7" w14:textId="7CE39BE9"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42262A5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4C8FC0D" w14:textId="77777777" w:rsidTr="00D81E9C">
        <w:trPr>
          <w:cantSplit/>
        </w:trPr>
        <w:tc>
          <w:tcPr>
            <w:tcW w:w="565" w:type="dxa"/>
            <w:shd w:val="clear" w:color="auto" w:fill="auto"/>
          </w:tcPr>
          <w:p w14:paraId="23BEE8A6"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4.69</w:t>
            </w:r>
          </w:p>
        </w:tc>
        <w:tc>
          <w:tcPr>
            <w:tcW w:w="9640" w:type="dxa"/>
            <w:tcBorders>
              <w:top w:val="single" w:sz="2" w:space="0" w:color="000000"/>
              <w:left w:val="single" w:sz="2" w:space="0" w:color="000000"/>
              <w:bottom w:val="single" w:sz="2" w:space="0" w:color="000000"/>
            </w:tcBorders>
            <w:shd w:val="clear" w:color="auto" w:fill="auto"/>
          </w:tcPr>
          <w:p w14:paraId="6DF000DE"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Výstup údajů ve formátech požadovaných finančními úřady, zdravotními pojišťovnami, penzijními fondy a ČSSZ (veřejné rozhraní pro e-Podání). Zabezpečení el. komunikace s ČSSZ (odeslání I přijetí datových souborů v požadovaném formátu).</w:t>
            </w:r>
          </w:p>
        </w:tc>
        <w:tc>
          <w:tcPr>
            <w:tcW w:w="1134" w:type="dxa"/>
            <w:tcBorders>
              <w:top w:val="single" w:sz="2" w:space="0" w:color="000000"/>
              <w:left w:val="single" w:sz="2" w:space="0" w:color="000000"/>
              <w:bottom w:val="single" w:sz="2" w:space="0" w:color="000000"/>
            </w:tcBorders>
            <w:shd w:val="clear" w:color="auto" w:fill="auto"/>
          </w:tcPr>
          <w:p w14:paraId="2B5E395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4" w:type="dxa"/>
            <w:tcBorders>
              <w:left w:val="single" w:sz="2" w:space="0" w:color="000000"/>
              <w:bottom w:val="single" w:sz="2" w:space="0" w:color="000000"/>
            </w:tcBorders>
            <w:shd w:val="clear" w:color="auto" w:fill="000000" w:themeFill="text1"/>
          </w:tcPr>
          <w:p w14:paraId="58C984DB" w14:textId="3BD426C6"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45FABABF" w14:textId="533BE52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3EDB0E8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B8A6DD1" w14:textId="77777777" w:rsidTr="00D81E9C">
        <w:trPr>
          <w:cantSplit/>
        </w:trPr>
        <w:tc>
          <w:tcPr>
            <w:tcW w:w="565" w:type="dxa"/>
            <w:shd w:val="clear" w:color="auto" w:fill="auto"/>
          </w:tcPr>
          <w:p w14:paraId="5D7A629A"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4.70</w:t>
            </w:r>
          </w:p>
        </w:tc>
        <w:tc>
          <w:tcPr>
            <w:tcW w:w="9640" w:type="dxa"/>
            <w:tcBorders>
              <w:top w:val="single" w:sz="2" w:space="0" w:color="000000"/>
              <w:left w:val="single" w:sz="2" w:space="0" w:color="000000"/>
              <w:bottom w:val="single" w:sz="2" w:space="0" w:color="000000"/>
            </w:tcBorders>
            <w:shd w:val="clear" w:color="auto" w:fill="auto"/>
          </w:tcPr>
          <w:p w14:paraId="3B258CBB"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Možnost hromadného tisku všech dokumentů pro státní správu na originální formulář. Zahrnuje vyplnění standardních formulářů vč. všech požadovaných údajů MF:</w:t>
            </w:r>
          </w:p>
          <w:p w14:paraId="2A94B328" w14:textId="77777777" w:rsidR="001943F2" w:rsidRDefault="005358E3">
            <w:pPr>
              <w:widowControl w:val="0"/>
              <w:numPr>
                <w:ilvl w:val="0"/>
                <w:numId w:val="9"/>
              </w:numPr>
              <w:suppressAutoHyphens w:val="0"/>
              <w:spacing w:before="0"/>
              <w:rPr>
                <w:rFonts w:ascii="Arial" w:hAnsi="Arial" w:cs="Arial"/>
                <w:szCs w:val="20"/>
              </w:rPr>
            </w:pPr>
            <w:r>
              <w:rPr>
                <w:rFonts w:ascii="Arial" w:hAnsi="Arial" w:cs="Arial"/>
                <w:sz w:val="20"/>
                <w:szCs w:val="20"/>
                <w:lang w:eastAsia="en-US"/>
              </w:rPr>
              <w:t>Prohlášení poplatníka daně z příjmu fyzických osob ze závislé činnosti. Možnost tisku celého formuláře nebo možnost tisku údajů do originálního formuláře MF v listinné podobě.</w:t>
            </w:r>
          </w:p>
          <w:p w14:paraId="25A9DB7A" w14:textId="77777777" w:rsidR="001943F2" w:rsidRDefault="005358E3">
            <w:pPr>
              <w:widowControl w:val="0"/>
              <w:numPr>
                <w:ilvl w:val="0"/>
                <w:numId w:val="9"/>
              </w:numPr>
              <w:suppressAutoHyphens w:val="0"/>
              <w:spacing w:before="0"/>
              <w:rPr>
                <w:rFonts w:ascii="Arial" w:hAnsi="Arial" w:cs="Arial"/>
                <w:szCs w:val="20"/>
              </w:rPr>
            </w:pPr>
            <w:r>
              <w:rPr>
                <w:rFonts w:ascii="Arial" w:hAnsi="Arial" w:cs="Arial"/>
                <w:sz w:val="20"/>
                <w:szCs w:val="20"/>
                <w:lang w:eastAsia="en-US"/>
              </w:rPr>
              <w:t>Potvrzení o zdanitelných příjmech</w:t>
            </w:r>
          </w:p>
          <w:p w14:paraId="005597EA" w14:textId="77777777" w:rsidR="001943F2" w:rsidRDefault="005358E3">
            <w:pPr>
              <w:widowControl w:val="0"/>
              <w:numPr>
                <w:ilvl w:val="0"/>
                <w:numId w:val="9"/>
              </w:numPr>
              <w:suppressAutoHyphens w:val="0"/>
              <w:spacing w:before="0"/>
              <w:rPr>
                <w:rFonts w:ascii="Arial" w:hAnsi="Arial" w:cs="Arial"/>
                <w:szCs w:val="20"/>
              </w:rPr>
            </w:pPr>
            <w:r>
              <w:rPr>
                <w:rFonts w:ascii="Arial" w:hAnsi="Arial" w:cs="Arial"/>
                <w:sz w:val="20"/>
                <w:szCs w:val="20"/>
                <w:lang w:eastAsia="en-US"/>
              </w:rPr>
              <w:t>Potvrzení o příjmech a srážkové dani</w:t>
            </w:r>
          </w:p>
          <w:p w14:paraId="6EB18F26" w14:textId="77777777" w:rsidR="001943F2" w:rsidRDefault="005358E3">
            <w:pPr>
              <w:widowControl w:val="0"/>
              <w:numPr>
                <w:ilvl w:val="0"/>
                <w:numId w:val="9"/>
              </w:numPr>
              <w:suppressAutoHyphens w:val="0"/>
              <w:spacing w:before="0"/>
              <w:rPr>
                <w:rFonts w:ascii="Arial" w:hAnsi="Arial" w:cs="Arial"/>
                <w:szCs w:val="20"/>
              </w:rPr>
            </w:pPr>
            <w:r>
              <w:rPr>
                <w:rFonts w:ascii="Arial" w:hAnsi="Arial" w:cs="Arial"/>
                <w:sz w:val="20"/>
                <w:szCs w:val="20"/>
                <w:lang w:eastAsia="en-US"/>
              </w:rPr>
              <w:t>Vyúčtování daně z příjmů fyzických osob ze závislé činnosti</w:t>
            </w:r>
          </w:p>
          <w:p w14:paraId="2CCD85EA" w14:textId="77777777" w:rsidR="001943F2" w:rsidRDefault="005358E3">
            <w:pPr>
              <w:widowControl w:val="0"/>
              <w:numPr>
                <w:ilvl w:val="0"/>
                <w:numId w:val="9"/>
              </w:numPr>
              <w:suppressAutoHyphens w:val="0"/>
              <w:spacing w:before="0"/>
              <w:rPr>
                <w:rFonts w:ascii="Arial" w:hAnsi="Arial" w:cs="Arial"/>
                <w:szCs w:val="20"/>
              </w:rPr>
            </w:pPr>
            <w:r>
              <w:rPr>
                <w:rFonts w:ascii="Arial" w:hAnsi="Arial" w:cs="Arial"/>
                <w:sz w:val="20"/>
                <w:szCs w:val="20"/>
                <w:lang w:eastAsia="en-US"/>
              </w:rPr>
              <w:t>Vyúčtování daně vybírané srážkou</w:t>
            </w:r>
          </w:p>
          <w:p w14:paraId="63973374" w14:textId="77777777" w:rsidR="001943F2" w:rsidRDefault="005358E3">
            <w:pPr>
              <w:widowControl w:val="0"/>
              <w:numPr>
                <w:ilvl w:val="0"/>
                <w:numId w:val="9"/>
              </w:numPr>
              <w:suppressAutoHyphens w:val="0"/>
              <w:spacing w:before="0"/>
              <w:rPr>
                <w:rFonts w:ascii="Arial" w:hAnsi="Arial" w:cs="Arial"/>
                <w:szCs w:val="20"/>
              </w:rPr>
            </w:pPr>
            <w:r>
              <w:rPr>
                <w:rFonts w:ascii="Arial" w:hAnsi="Arial" w:cs="Arial"/>
                <w:sz w:val="20"/>
                <w:szCs w:val="20"/>
                <w:lang w:eastAsia="en-US"/>
              </w:rPr>
              <w:t>Počet zaměstnanců k 1.12.</w:t>
            </w:r>
          </w:p>
          <w:p w14:paraId="3A9DD3FD" w14:textId="77777777" w:rsidR="001943F2" w:rsidRDefault="005358E3">
            <w:pPr>
              <w:widowControl w:val="0"/>
              <w:numPr>
                <w:ilvl w:val="0"/>
                <w:numId w:val="9"/>
              </w:numPr>
              <w:suppressAutoHyphens w:val="0"/>
              <w:spacing w:before="0"/>
              <w:rPr>
                <w:rFonts w:ascii="Arial" w:hAnsi="Arial" w:cs="Arial"/>
                <w:szCs w:val="20"/>
              </w:rPr>
            </w:pPr>
            <w:r>
              <w:rPr>
                <w:rFonts w:ascii="Arial" w:hAnsi="Arial" w:cs="Arial"/>
                <w:sz w:val="20"/>
                <w:szCs w:val="20"/>
                <w:lang w:eastAsia="en-US"/>
              </w:rPr>
              <w:t>Přehled souhrnných údajů nerezidentů</w:t>
            </w:r>
          </w:p>
          <w:p w14:paraId="53DA6B7F" w14:textId="77777777" w:rsidR="001943F2" w:rsidRDefault="005358E3">
            <w:pPr>
              <w:widowControl w:val="0"/>
              <w:numPr>
                <w:ilvl w:val="0"/>
                <w:numId w:val="9"/>
              </w:numPr>
              <w:suppressAutoHyphens w:val="0"/>
              <w:spacing w:before="0"/>
              <w:rPr>
                <w:rFonts w:ascii="Arial" w:hAnsi="Arial" w:cs="Arial"/>
                <w:szCs w:val="20"/>
              </w:rPr>
            </w:pPr>
            <w:r>
              <w:rPr>
                <w:rFonts w:ascii="Arial" w:hAnsi="Arial" w:cs="Arial"/>
                <w:sz w:val="20"/>
                <w:szCs w:val="20"/>
                <w:lang w:eastAsia="en-US"/>
              </w:rPr>
              <w:t>Výpočet daně a daňového zvýhodnění</w:t>
            </w:r>
          </w:p>
          <w:p w14:paraId="7D5AD820" w14:textId="77777777" w:rsidR="001943F2" w:rsidRDefault="005358E3">
            <w:pPr>
              <w:widowControl w:val="0"/>
              <w:numPr>
                <w:ilvl w:val="0"/>
                <w:numId w:val="9"/>
              </w:numPr>
              <w:suppressAutoHyphens w:val="0"/>
              <w:spacing w:before="0"/>
              <w:rPr>
                <w:rFonts w:ascii="Arial" w:hAnsi="Arial" w:cs="Arial"/>
                <w:szCs w:val="20"/>
              </w:rPr>
            </w:pPr>
            <w:r>
              <w:rPr>
                <w:rFonts w:ascii="Arial" w:hAnsi="Arial" w:cs="Arial"/>
                <w:sz w:val="20"/>
                <w:szCs w:val="20"/>
                <w:lang w:eastAsia="en-US"/>
              </w:rPr>
              <w:t>Potvrzení pro uplatnění nároku na daňové zvýhodnění</w:t>
            </w:r>
          </w:p>
          <w:p w14:paraId="21224088" w14:textId="77777777" w:rsidR="001943F2" w:rsidRDefault="005358E3">
            <w:pPr>
              <w:widowControl w:val="0"/>
              <w:numPr>
                <w:ilvl w:val="0"/>
                <w:numId w:val="9"/>
              </w:numPr>
              <w:suppressAutoHyphens w:val="0"/>
              <w:spacing w:before="0"/>
              <w:rPr>
                <w:rFonts w:ascii="Arial" w:hAnsi="Arial" w:cs="Arial"/>
                <w:szCs w:val="20"/>
              </w:rPr>
            </w:pPr>
            <w:r>
              <w:rPr>
                <w:rFonts w:ascii="Arial" w:hAnsi="Arial" w:cs="Arial"/>
                <w:sz w:val="20"/>
                <w:szCs w:val="20"/>
                <w:lang w:eastAsia="en-US"/>
              </w:rPr>
              <w:t xml:space="preserve">Potvrzení pro uplatnění nároku na zvýhodnění na </w:t>
            </w:r>
            <w:proofErr w:type="gramStart"/>
            <w:r>
              <w:rPr>
                <w:rFonts w:ascii="Arial" w:hAnsi="Arial" w:cs="Arial"/>
                <w:sz w:val="20"/>
                <w:szCs w:val="20"/>
                <w:lang w:eastAsia="en-US"/>
              </w:rPr>
              <w:t>dítě - pro</w:t>
            </w:r>
            <w:proofErr w:type="gramEnd"/>
            <w:r>
              <w:rPr>
                <w:rFonts w:ascii="Arial" w:hAnsi="Arial" w:cs="Arial"/>
                <w:sz w:val="20"/>
                <w:szCs w:val="20"/>
                <w:lang w:eastAsia="en-US"/>
              </w:rPr>
              <w:t xml:space="preserve"> přiznání k dani z příjmů.</w:t>
            </w:r>
          </w:p>
          <w:p w14:paraId="3A127374" w14:textId="77777777" w:rsidR="001943F2" w:rsidRDefault="005358E3">
            <w:pPr>
              <w:pStyle w:val="LO-normal"/>
              <w:widowControl w:val="0"/>
              <w:suppressAutoHyphens w:val="0"/>
              <w:rPr>
                <w:szCs w:val="20"/>
              </w:rPr>
            </w:pPr>
            <w:r>
              <w:rPr>
                <w:color w:val="000000"/>
                <w:sz w:val="20"/>
                <w:szCs w:val="20"/>
              </w:rPr>
              <w:t>Potvrzení o zaměstnání a o zdanitelných příjmech musí být pro cizince rovněž v AJ.</w:t>
            </w:r>
          </w:p>
        </w:tc>
        <w:tc>
          <w:tcPr>
            <w:tcW w:w="1134" w:type="dxa"/>
            <w:tcBorders>
              <w:top w:val="single" w:sz="2" w:space="0" w:color="000000"/>
              <w:left w:val="single" w:sz="2" w:space="0" w:color="000000"/>
              <w:bottom w:val="single" w:sz="2" w:space="0" w:color="000000"/>
            </w:tcBorders>
            <w:shd w:val="clear" w:color="auto" w:fill="auto"/>
          </w:tcPr>
          <w:p w14:paraId="70E3FF0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4" w:type="dxa"/>
            <w:tcBorders>
              <w:left w:val="single" w:sz="2" w:space="0" w:color="000000"/>
              <w:bottom w:val="single" w:sz="2" w:space="0" w:color="000000"/>
            </w:tcBorders>
            <w:shd w:val="clear" w:color="auto" w:fill="000000" w:themeFill="text1"/>
          </w:tcPr>
          <w:p w14:paraId="75BACFB5" w14:textId="3B009500"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ABF46D2" w14:textId="54E04695"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370CA7B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A047BE2" w14:textId="77777777" w:rsidTr="00D81E9C">
        <w:trPr>
          <w:cantSplit/>
        </w:trPr>
        <w:tc>
          <w:tcPr>
            <w:tcW w:w="565" w:type="dxa"/>
            <w:shd w:val="clear" w:color="auto" w:fill="auto"/>
          </w:tcPr>
          <w:p w14:paraId="08A3EB6E"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color w:val="000000"/>
                <w:sz w:val="20"/>
                <w:szCs w:val="20"/>
                <w:lang w:eastAsia="en-US"/>
              </w:rPr>
              <w:t>4.71</w:t>
            </w:r>
          </w:p>
        </w:tc>
        <w:tc>
          <w:tcPr>
            <w:tcW w:w="9640" w:type="dxa"/>
            <w:tcBorders>
              <w:left w:val="single" w:sz="2" w:space="0" w:color="000000"/>
              <w:bottom w:val="single" w:sz="2" w:space="0" w:color="000000"/>
            </w:tcBorders>
            <w:shd w:val="clear" w:color="auto" w:fill="auto"/>
          </w:tcPr>
          <w:p w14:paraId="138BA239"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Potvrzení o výši částek sražených jako příspěvek odborům pro účely snížení základu daně z příjmu fyzických osob za daný rok. Filtrování na rok, odborový svaz, osoba jednotlivě nebo všichni.</w:t>
            </w:r>
          </w:p>
        </w:tc>
        <w:tc>
          <w:tcPr>
            <w:tcW w:w="1134" w:type="dxa"/>
            <w:tcBorders>
              <w:left w:val="single" w:sz="2" w:space="0" w:color="000000"/>
              <w:bottom w:val="single" w:sz="2" w:space="0" w:color="000000"/>
            </w:tcBorders>
            <w:shd w:val="clear" w:color="auto" w:fill="auto"/>
          </w:tcPr>
          <w:p w14:paraId="6EDB0E3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2</w:t>
            </w:r>
          </w:p>
        </w:tc>
        <w:tc>
          <w:tcPr>
            <w:tcW w:w="1134" w:type="dxa"/>
            <w:tcBorders>
              <w:left w:val="single" w:sz="2" w:space="0" w:color="000000"/>
              <w:bottom w:val="single" w:sz="2" w:space="0" w:color="000000"/>
            </w:tcBorders>
            <w:shd w:val="clear" w:color="auto" w:fill="000000" w:themeFill="text1"/>
          </w:tcPr>
          <w:p w14:paraId="64BD45F2" w14:textId="42E8A2C3"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4C313964" w14:textId="2060F6CC"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1773A16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424762E" w14:textId="77777777" w:rsidTr="00D81E9C">
        <w:trPr>
          <w:cantSplit/>
        </w:trPr>
        <w:tc>
          <w:tcPr>
            <w:tcW w:w="565" w:type="dxa"/>
            <w:shd w:val="clear" w:color="auto" w:fill="auto"/>
          </w:tcPr>
          <w:p w14:paraId="29116A2A"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color w:val="000000"/>
                <w:sz w:val="20"/>
                <w:szCs w:val="20"/>
                <w:lang w:eastAsia="en-US"/>
              </w:rPr>
              <w:lastRenderedPageBreak/>
              <w:t>4.72</w:t>
            </w:r>
          </w:p>
        </w:tc>
        <w:tc>
          <w:tcPr>
            <w:tcW w:w="9640" w:type="dxa"/>
            <w:tcBorders>
              <w:top w:val="single" w:sz="2" w:space="0" w:color="000000"/>
              <w:left w:val="single" w:sz="2" w:space="0" w:color="000000"/>
              <w:bottom w:val="single" w:sz="2" w:space="0" w:color="000000"/>
            </w:tcBorders>
            <w:shd w:val="clear" w:color="auto" w:fill="auto"/>
          </w:tcPr>
          <w:p w14:paraId="1C2297AA" w14:textId="77777777" w:rsidR="001943F2" w:rsidRDefault="005358E3">
            <w:pPr>
              <w:widowControl w:val="0"/>
              <w:suppressAutoHyphens w:val="0"/>
              <w:spacing w:before="0"/>
            </w:pPr>
            <w:r>
              <w:rPr>
                <w:rFonts w:ascii="Arial" w:hAnsi="Arial" w:cs="Arial"/>
                <w:sz w:val="20"/>
                <w:szCs w:val="20"/>
                <w:lang w:eastAsia="en-US"/>
              </w:rPr>
              <w:t xml:space="preserve">Přístup zaměstnance k výplatním lístkům v elektronické podobě (včetně DPP a DPČ). Přístup zaměstnance k výplatnímu lístku vč. zůstatku dovolené a </w:t>
            </w:r>
            <w:proofErr w:type="spellStart"/>
            <w:r>
              <w:rPr>
                <w:rFonts w:ascii="Arial" w:hAnsi="Arial" w:cs="Arial"/>
                <w:sz w:val="20"/>
                <w:szCs w:val="20"/>
                <w:lang w:eastAsia="en-US"/>
              </w:rPr>
              <w:t>presonálních</w:t>
            </w:r>
            <w:proofErr w:type="spellEnd"/>
            <w:r>
              <w:rPr>
                <w:rFonts w:ascii="Arial" w:hAnsi="Arial" w:cs="Arial"/>
                <w:sz w:val="20"/>
                <w:szCs w:val="20"/>
                <w:lang w:eastAsia="en-US"/>
              </w:rPr>
              <w:t xml:space="preserve"> údajů přes personalizované rozhraní. U složek mzdy musí být možnost zobrazení příslušných zdrojů financování. </w:t>
            </w:r>
          </w:p>
        </w:tc>
        <w:tc>
          <w:tcPr>
            <w:tcW w:w="1134" w:type="dxa"/>
            <w:tcBorders>
              <w:top w:val="single" w:sz="2" w:space="0" w:color="000000"/>
              <w:left w:val="single" w:sz="2" w:space="0" w:color="000000"/>
              <w:bottom w:val="single" w:sz="2" w:space="0" w:color="000000"/>
            </w:tcBorders>
            <w:shd w:val="clear" w:color="auto" w:fill="auto"/>
          </w:tcPr>
          <w:p w14:paraId="76211664" w14:textId="77777777" w:rsidR="001943F2" w:rsidRDefault="005358E3">
            <w:pPr>
              <w:widowControl w:val="0"/>
              <w:suppressAutoHyphens w:val="0"/>
              <w:spacing w:before="0"/>
              <w:jc w:val="cente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6E64FF06" w14:textId="5D262ED9"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33987D65" w14:textId="71B8E495"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7C0F5B0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16E767A" w14:textId="77777777" w:rsidTr="00D81E9C">
        <w:trPr>
          <w:cantSplit/>
        </w:trPr>
        <w:tc>
          <w:tcPr>
            <w:tcW w:w="565" w:type="dxa"/>
            <w:shd w:val="clear" w:color="auto" w:fill="auto"/>
          </w:tcPr>
          <w:p w14:paraId="35D6C41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color w:val="000000"/>
                <w:sz w:val="20"/>
                <w:szCs w:val="20"/>
                <w:lang w:eastAsia="en-US"/>
              </w:rPr>
              <w:t>4.73</w:t>
            </w:r>
          </w:p>
        </w:tc>
        <w:tc>
          <w:tcPr>
            <w:tcW w:w="9640" w:type="dxa"/>
            <w:tcBorders>
              <w:left w:val="single" w:sz="2" w:space="0" w:color="000000"/>
              <w:bottom w:val="single" w:sz="2" w:space="0" w:color="000000"/>
            </w:tcBorders>
            <w:shd w:val="clear" w:color="auto" w:fill="auto"/>
          </w:tcPr>
          <w:p w14:paraId="0B2E5AB0" w14:textId="77777777" w:rsidR="001943F2" w:rsidRDefault="005358E3">
            <w:pPr>
              <w:widowControl w:val="0"/>
              <w:suppressAutoHyphens w:val="0"/>
              <w:spacing w:before="0"/>
            </w:pPr>
            <w:r>
              <w:rPr>
                <w:rFonts w:ascii="Arial" w:hAnsi="Arial" w:cs="Arial"/>
                <w:sz w:val="20"/>
                <w:szCs w:val="20"/>
                <w:lang w:eastAsia="en-US"/>
              </w:rPr>
              <w:t xml:space="preserve">Výplatní lístky pro zaměstnance. Výplatní lístek musí zobrazit všechny placené složky mzdy. Výplatní lístek zahrnuje i případné příjmy z DPP a DPČ. Výstup lístku ve formátu </w:t>
            </w:r>
            <w:proofErr w:type="spellStart"/>
            <w:r>
              <w:rPr>
                <w:rFonts w:ascii="Arial" w:hAnsi="Arial" w:cs="Arial"/>
                <w:sz w:val="20"/>
                <w:szCs w:val="20"/>
                <w:lang w:eastAsia="en-US"/>
              </w:rPr>
              <w:t>pdf</w:t>
            </w:r>
            <w:proofErr w:type="spellEnd"/>
            <w:r>
              <w:rPr>
                <w:rFonts w:ascii="Arial" w:hAnsi="Arial" w:cs="Arial"/>
                <w:sz w:val="20"/>
                <w:szCs w:val="20"/>
                <w:lang w:eastAsia="en-US"/>
              </w:rPr>
              <w:t xml:space="preserve">. Možnost odeslání zaheslovaného výplatního lístku e-mailem. </w:t>
            </w:r>
          </w:p>
        </w:tc>
        <w:tc>
          <w:tcPr>
            <w:tcW w:w="1134" w:type="dxa"/>
            <w:tcBorders>
              <w:left w:val="single" w:sz="2" w:space="0" w:color="000000"/>
              <w:bottom w:val="single" w:sz="2" w:space="0" w:color="000000"/>
            </w:tcBorders>
            <w:shd w:val="clear" w:color="auto" w:fill="auto"/>
          </w:tcPr>
          <w:p w14:paraId="0C59D6BA" w14:textId="77777777" w:rsidR="001943F2" w:rsidRDefault="005358E3">
            <w:pPr>
              <w:widowControl w:val="0"/>
              <w:suppressAutoHyphens w:val="0"/>
              <w:spacing w:before="0"/>
              <w:jc w:val="cente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6D8F474E" w14:textId="5EEFB4D7"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2CAF5BD8" w14:textId="1CE02B74"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5E63458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DF38DBD" w14:textId="77777777" w:rsidTr="00D81E9C">
        <w:trPr>
          <w:cantSplit/>
        </w:trPr>
        <w:tc>
          <w:tcPr>
            <w:tcW w:w="565" w:type="dxa"/>
            <w:shd w:val="clear" w:color="auto" w:fill="auto"/>
          </w:tcPr>
          <w:p w14:paraId="25C3EF87"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color w:val="000000"/>
                <w:sz w:val="20"/>
                <w:szCs w:val="20"/>
                <w:lang w:eastAsia="en-US"/>
              </w:rPr>
              <w:t>4.74</w:t>
            </w:r>
          </w:p>
        </w:tc>
        <w:tc>
          <w:tcPr>
            <w:tcW w:w="9640" w:type="dxa"/>
            <w:tcBorders>
              <w:top w:val="single" w:sz="2" w:space="0" w:color="000000"/>
              <w:left w:val="single" w:sz="2" w:space="0" w:color="000000"/>
              <w:bottom w:val="single" w:sz="2" w:space="0" w:color="000000"/>
            </w:tcBorders>
            <w:shd w:val="clear" w:color="auto" w:fill="auto"/>
          </w:tcPr>
          <w:p w14:paraId="68C8D346" w14:textId="77777777" w:rsidR="001943F2" w:rsidRDefault="005358E3">
            <w:pPr>
              <w:widowControl w:val="0"/>
              <w:suppressAutoHyphens w:val="0"/>
              <w:spacing w:before="0"/>
            </w:pPr>
            <w:r>
              <w:rPr>
                <w:rFonts w:ascii="Arial" w:hAnsi="Arial" w:cs="Arial"/>
                <w:sz w:val="20"/>
                <w:szCs w:val="20"/>
                <w:lang w:eastAsia="en-US"/>
              </w:rPr>
              <w:t>Přístup vedoucího zaměstnance přes personalizované rozhraní ke mzdovým údajům podřízených zaměstnanců (mzda, zůstatek dovolené).</w:t>
            </w:r>
          </w:p>
        </w:tc>
        <w:tc>
          <w:tcPr>
            <w:tcW w:w="1134" w:type="dxa"/>
            <w:tcBorders>
              <w:top w:val="single" w:sz="2" w:space="0" w:color="000000"/>
              <w:left w:val="single" w:sz="2" w:space="0" w:color="000000"/>
              <w:bottom w:val="single" w:sz="2" w:space="0" w:color="000000"/>
            </w:tcBorders>
            <w:shd w:val="clear" w:color="auto" w:fill="auto"/>
          </w:tcPr>
          <w:p w14:paraId="7B5E1E56"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4BEB763" w14:textId="7B174099"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38E2B68" w14:textId="2CF982A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023F17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3AD881C" w14:textId="77777777" w:rsidTr="00D81E9C">
        <w:trPr>
          <w:cantSplit/>
        </w:trPr>
        <w:tc>
          <w:tcPr>
            <w:tcW w:w="565" w:type="dxa"/>
            <w:shd w:val="clear" w:color="auto" w:fill="auto"/>
          </w:tcPr>
          <w:p w14:paraId="03918340"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color w:val="000000"/>
                <w:sz w:val="20"/>
                <w:szCs w:val="20"/>
                <w:lang w:eastAsia="en-US"/>
              </w:rPr>
              <w:t>4.75</w:t>
            </w:r>
          </w:p>
        </w:tc>
        <w:tc>
          <w:tcPr>
            <w:tcW w:w="9640" w:type="dxa"/>
            <w:tcBorders>
              <w:top w:val="single" w:sz="2" w:space="0" w:color="000000"/>
              <w:left w:val="single" w:sz="2" w:space="0" w:color="000000"/>
              <w:bottom w:val="single" w:sz="2" w:space="0" w:color="000000"/>
            </w:tcBorders>
            <w:shd w:val="clear" w:color="auto" w:fill="auto"/>
          </w:tcPr>
          <w:p w14:paraId="0064EC3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Standardní přehledové personální a mzdové sestavy pro kontrolní účely zaměstnavatele vč. kontroly limitu pro zaměstnávání zdravotně postižených. Sestavy za delší období vyčíslit jednotlivě po měsících, ale i sumárně za celé požadované období, a to i včetně přesahu kalendářních let.</w:t>
            </w:r>
          </w:p>
        </w:tc>
        <w:tc>
          <w:tcPr>
            <w:tcW w:w="1134" w:type="dxa"/>
            <w:tcBorders>
              <w:top w:val="single" w:sz="2" w:space="0" w:color="000000"/>
              <w:left w:val="single" w:sz="2" w:space="0" w:color="000000"/>
              <w:bottom w:val="single" w:sz="2" w:space="0" w:color="000000"/>
            </w:tcBorders>
            <w:shd w:val="clear" w:color="auto" w:fill="auto"/>
          </w:tcPr>
          <w:p w14:paraId="3AC6DC2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left w:val="single" w:sz="2" w:space="0" w:color="000000"/>
              <w:bottom w:val="single" w:sz="2" w:space="0" w:color="000000"/>
            </w:tcBorders>
            <w:shd w:val="clear" w:color="auto" w:fill="000000" w:themeFill="text1"/>
          </w:tcPr>
          <w:p w14:paraId="79F8029B" w14:textId="5A54DBDF"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3A88DF02" w14:textId="4616234B"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FE01C6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C2F17FB" w14:textId="77777777" w:rsidTr="00D81E9C">
        <w:trPr>
          <w:cantSplit/>
        </w:trPr>
        <w:tc>
          <w:tcPr>
            <w:tcW w:w="565" w:type="dxa"/>
            <w:shd w:val="clear" w:color="auto" w:fill="auto"/>
          </w:tcPr>
          <w:p w14:paraId="734B6FF6"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color w:val="000000"/>
                <w:sz w:val="20"/>
                <w:szCs w:val="20"/>
                <w:lang w:eastAsia="en-US"/>
              </w:rPr>
              <w:t>4.76</w:t>
            </w:r>
          </w:p>
        </w:tc>
        <w:tc>
          <w:tcPr>
            <w:tcW w:w="9640" w:type="dxa"/>
            <w:tcBorders>
              <w:top w:val="single" w:sz="2" w:space="0" w:color="000000"/>
              <w:left w:val="single" w:sz="2" w:space="0" w:color="000000"/>
              <w:bottom w:val="single" w:sz="2" w:space="0" w:color="000000"/>
            </w:tcBorders>
            <w:shd w:val="clear" w:color="auto" w:fill="auto"/>
          </w:tcPr>
          <w:p w14:paraId="30132FB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(hromadného) tisku mzdových listů a mzdových výměrů.</w:t>
            </w:r>
          </w:p>
        </w:tc>
        <w:tc>
          <w:tcPr>
            <w:tcW w:w="1134" w:type="dxa"/>
            <w:tcBorders>
              <w:top w:val="single" w:sz="2" w:space="0" w:color="000000"/>
              <w:left w:val="single" w:sz="2" w:space="0" w:color="000000"/>
              <w:bottom w:val="single" w:sz="2" w:space="0" w:color="000000"/>
            </w:tcBorders>
            <w:shd w:val="clear" w:color="auto" w:fill="auto"/>
          </w:tcPr>
          <w:p w14:paraId="6B1B842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19A8ECB6" w14:textId="5196B607"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08DCC60" w14:textId="0483DBDF"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5AE6329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316C7ED" w14:textId="77777777" w:rsidTr="00D81E9C">
        <w:trPr>
          <w:cantSplit/>
        </w:trPr>
        <w:tc>
          <w:tcPr>
            <w:tcW w:w="565" w:type="dxa"/>
            <w:shd w:val="clear" w:color="auto" w:fill="auto"/>
          </w:tcPr>
          <w:p w14:paraId="45B7D0A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color w:val="000000"/>
                <w:sz w:val="20"/>
                <w:szCs w:val="20"/>
                <w:lang w:eastAsia="en-US"/>
              </w:rPr>
              <w:t>4.77</w:t>
            </w:r>
          </w:p>
        </w:tc>
        <w:tc>
          <w:tcPr>
            <w:tcW w:w="9640" w:type="dxa"/>
            <w:tcBorders>
              <w:top w:val="single" w:sz="2" w:space="0" w:color="000000"/>
              <w:left w:val="single" w:sz="2" w:space="0" w:color="000000"/>
              <w:bottom w:val="single" w:sz="2" w:space="0" w:color="000000"/>
            </w:tcBorders>
            <w:shd w:val="clear" w:color="auto" w:fill="E8EAF6"/>
          </w:tcPr>
          <w:p w14:paraId="37CD442E"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Výpočet srážky pro odbory, jejich stržení z mezd zaměstnanců a příprava podkladů na jejich odeslání na účet odborů.</w:t>
            </w:r>
          </w:p>
        </w:tc>
        <w:tc>
          <w:tcPr>
            <w:tcW w:w="1134" w:type="dxa"/>
            <w:tcBorders>
              <w:top w:val="single" w:sz="2" w:space="0" w:color="000000"/>
              <w:left w:val="single" w:sz="2" w:space="0" w:color="000000"/>
              <w:bottom w:val="single" w:sz="2" w:space="0" w:color="000000"/>
            </w:tcBorders>
            <w:shd w:val="clear" w:color="auto" w:fill="E8EAF6"/>
          </w:tcPr>
          <w:p w14:paraId="58BD6F8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766D6211" w14:textId="1DD21757"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D580AF4" w14:textId="77777777"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E8EAF6"/>
          </w:tcPr>
          <w:p w14:paraId="15A9185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0240C886" w14:textId="77777777" w:rsidTr="00D81E9C">
        <w:trPr>
          <w:cantSplit/>
        </w:trPr>
        <w:tc>
          <w:tcPr>
            <w:tcW w:w="565" w:type="dxa"/>
            <w:shd w:val="clear" w:color="auto" w:fill="auto"/>
          </w:tcPr>
          <w:p w14:paraId="6C00832C"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color w:val="000000"/>
                <w:sz w:val="20"/>
                <w:szCs w:val="20"/>
                <w:lang w:eastAsia="en-US"/>
              </w:rPr>
              <w:t>4.78</w:t>
            </w:r>
          </w:p>
        </w:tc>
        <w:tc>
          <w:tcPr>
            <w:tcW w:w="9640" w:type="dxa"/>
            <w:tcBorders>
              <w:top w:val="single" w:sz="2" w:space="0" w:color="000000"/>
              <w:left w:val="single" w:sz="2" w:space="0" w:color="000000"/>
              <w:bottom w:val="single" w:sz="2" w:space="0" w:color="000000"/>
            </w:tcBorders>
            <w:shd w:val="clear" w:color="auto" w:fill="auto"/>
          </w:tcPr>
          <w:p w14:paraId="6AB5120A"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Filtrování mzdových a personálních dat podle věkové struktury, rozdělení podle pohlaví, vzdělání, organizační struktury s možností exportu ve formátu MS Excel. Uživatelská možnost filtrovat dle časového období (zvolené měsíce, rok).</w:t>
            </w:r>
          </w:p>
        </w:tc>
        <w:tc>
          <w:tcPr>
            <w:tcW w:w="1134" w:type="dxa"/>
            <w:tcBorders>
              <w:top w:val="single" w:sz="2" w:space="0" w:color="000000"/>
              <w:left w:val="single" w:sz="2" w:space="0" w:color="000000"/>
              <w:bottom w:val="single" w:sz="2" w:space="0" w:color="000000"/>
            </w:tcBorders>
            <w:shd w:val="clear" w:color="auto" w:fill="auto"/>
          </w:tcPr>
          <w:p w14:paraId="3F81E89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75C3E1D5" w14:textId="77AAFE27"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76BB9C71" w14:textId="1FD6348E"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166D82D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AF4F535" w14:textId="77777777" w:rsidTr="00D81E9C">
        <w:trPr>
          <w:cantSplit/>
        </w:trPr>
        <w:tc>
          <w:tcPr>
            <w:tcW w:w="565" w:type="dxa"/>
            <w:shd w:val="clear" w:color="auto" w:fill="auto"/>
          </w:tcPr>
          <w:p w14:paraId="0A59776D"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color w:val="000000"/>
                <w:sz w:val="20"/>
                <w:szCs w:val="20"/>
                <w:lang w:eastAsia="en-US"/>
              </w:rPr>
              <w:t>4.79</w:t>
            </w:r>
          </w:p>
        </w:tc>
        <w:tc>
          <w:tcPr>
            <w:tcW w:w="9640" w:type="dxa"/>
            <w:tcBorders>
              <w:left w:val="single" w:sz="2" w:space="0" w:color="000000"/>
              <w:bottom w:val="single" w:sz="2" w:space="0" w:color="000000"/>
            </w:tcBorders>
            <w:shd w:val="clear" w:color="auto" w:fill="auto"/>
          </w:tcPr>
          <w:p w14:paraId="254753AA" w14:textId="77777777" w:rsidR="001943F2" w:rsidRDefault="005358E3">
            <w:pPr>
              <w:widowControl w:val="0"/>
              <w:suppressAutoHyphens w:val="0"/>
              <w:spacing w:before="0"/>
              <w:rPr>
                <w:rFonts w:ascii="Arial" w:hAnsi="Arial" w:cs="Arial"/>
                <w:szCs w:val="20"/>
              </w:rPr>
            </w:pPr>
            <w:r>
              <w:rPr>
                <w:rFonts w:ascii="Arial" w:hAnsi="Arial" w:cs="Arial"/>
                <w:sz w:val="20"/>
                <w:szCs w:val="20"/>
              </w:rPr>
              <w:t xml:space="preserve">Přehled mzdových složek s možností filtrace. Přehled obsahuje opis všech vstupních mzdových složek, zpracovávaných v daném měsíci, možnost výběru i minulých měsíců. Výstup ve formátu </w:t>
            </w:r>
            <w:proofErr w:type="spellStart"/>
            <w:r>
              <w:rPr>
                <w:rFonts w:ascii="Arial" w:hAnsi="Arial" w:cs="Arial"/>
                <w:sz w:val="20"/>
                <w:szCs w:val="20"/>
              </w:rPr>
              <w:t>xlsx</w:t>
            </w:r>
            <w:proofErr w:type="spellEnd"/>
            <w:r>
              <w:rPr>
                <w:rFonts w:ascii="Arial" w:hAnsi="Arial" w:cs="Arial"/>
                <w:sz w:val="20"/>
                <w:szCs w:val="20"/>
              </w:rPr>
              <w:t xml:space="preserve"> a </w:t>
            </w:r>
            <w:proofErr w:type="spellStart"/>
            <w:r>
              <w:rPr>
                <w:rFonts w:ascii="Arial" w:hAnsi="Arial" w:cs="Arial"/>
                <w:sz w:val="20"/>
                <w:szCs w:val="20"/>
              </w:rPr>
              <w:t>pdf</w:t>
            </w:r>
            <w:proofErr w:type="spellEnd"/>
            <w:r>
              <w:rPr>
                <w:rFonts w:ascii="Arial" w:hAnsi="Arial" w:cs="Arial"/>
                <w:sz w:val="20"/>
                <w:szCs w:val="20"/>
              </w:rPr>
              <w:t>.</w:t>
            </w:r>
          </w:p>
        </w:tc>
        <w:tc>
          <w:tcPr>
            <w:tcW w:w="1134" w:type="dxa"/>
            <w:tcBorders>
              <w:left w:val="single" w:sz="2" w:space="0" w:color="000000"/>
              <w:bottom w:val="single" w:sz="2" w:space="0" w:color="000000"/>
            </w:tcBorders>
            <w:shd w:val="clear" w:color="auto" w:fill="auto"/>
          </w:tcPr>
          <w:p w14:paraId="3C615AA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7DE02C5E" w14:textId="72C22922"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1C131D5E" w14:textId="75E524D0"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245A658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8EE404F" w14:textId="77777777" w:rsidTr="00D81E9C">
        <w:trPr>
          <w:cantSplit/>
        </w:trPr>
        <w:tc>
          <w:tcPr>
            <w:tcW w:w="565" w:type="dxa"/>
            <w:shd w:val="clear" w:color="auto" w:fill="auto"/>
          </w:tcPr>
          <w:p w14:paraId="626FC8F2"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4.80</w:t>
            </w:r>
          </w:p>
        </w:tc>
        <w:tc>
          <w:tcPr>
            <w:tcW w:w="9640" w:type="dxa"/>
            <w:tcBorders>
              <w:left w:val="single" w:sz="2" w:space="0" w:color="000000"/>
              <w:bottom w:val="single" w:sz="2" w:space="0" w:color="000000"/>
            </w:tcBorders>
            <w:shd w:val="clear" w:color="auto" w:fill="auto"/>
          </w:tcPr>
          <w:p w14:paraId="757CCBD2" w14:textId="77777777" w:rsidR="001943F2" w:rsidRDefault="005358E3">
            <w:pPr>
              <w:widowControl w:val="0"/>
              <w:suppressAutoHyphens w:val="0"/>
              <w:spacing w:before="0"/>
              <w:rPr>
                <w:rFonts w:ascii="Arial" w:hAnsi="Arial" w:cs="Arial"/>
                <w:sz w:val="20"/>
                <w:szCs w:val="20"/>
              </w:rPr>
            </w:pPr>
            <w:r>
              <w:rPr>
                <w:rFonts w:ascii="Arial" w:hAnsi="Arial" w:cs="Arial"/>
                <w:sz w:val="20"/>
                <w:szCs w:val="20"/>
              </w:rPr>
              <w:t xml:space="preserve">Sestava pro AV ČR s vyplacenými prostředky dle kategorií zaměstnanců C01. Sestava obsahuje kategorie, evidenční počet zaměstnanců - průměr fyzických, průměr přepočtených, stav poslednímu dni období; SLM základní mzdy </w:t>
            </w:r>
            <w:proofErr w:type="gramStart"/>
            <w:r>
              <w:rPr>
                <w:rFonts w:ascii="Arial" w:hAnsi="Arial" w:cs="Arial"/>
                <w:sz w:val="20"/>
                <w:szCs w:val="20"/>
              </w:rPr>
              <w:t>-  mzdový</w:t>
            </w:r>
            <w:proofErr w:type="gramEnd"/>
            <w:r>
              <w:rPr>
                <w:rFonts w:ascii="Arial" w:hAnsi="Arial" w:cs="Arial"/>
                <w:sz w:val="20"/>
                <w:szCs w:val="20"/>
              </w:rPr>
              <w:t xml:space="preserve"> tarif, osobní příplatky, příplatky za vedení, zvláštní příplatky; příplatky - celkem, přesčasy, pohotovost; odměny - celkem, výročí; náhrady - celkem, dovolená; mzdové prostředky - celkem, bez OON, OON; výdělek - průměr. Sestava za vybrané měsíce, pololetí nebo rok. Výstup sestavy ve formátu </w:t>
            </w:r>
            <w:proofErr w:type="spellStart"/>
            <w:r>
              <w:rPr>
                <w:rFonts w:ascii="Arial" w:hAnsi="Arial" w:cs="Arial"/>
                <w:sz w:val="20"/>
                <w:szCs w:val="20"/>
              </w:rPr>
              <w:t>xlsx</w:t>
            </w:r>
            <w:proofErr w:type="spellEnd"/>
            <w:r>
              <w:rPr>
                <w:rFonts w:ascii="Arial" w:hAnsi="Arial" w:cs="Arial"/>
                <w:sz w:val="20"/>
                <w:szCs w:val="20"/>
              </w:rPr>
              <w:t xml:space="preserve"> a </w:t>
            </w:r>
            <w:proofErr w:type="spellStart"/>
            <w:r>
              <w:rPr>
                <w:rFonts w:ascii="Arial" w:hAnsi="Arial" w:cs="Arial"/>
                <w:sz w:val="20"/>
                <w:szCs w:val="20"/>
              </w:rPr>
              <w:t>pdf</w:t>
            </w:r>
            <w:proofErr w:type="spellEnd"/>
            <w:r>
              <w:rPr>
                <w:rFonts w:ascii="Arial" w:hAnsi="Arial" w:cs="Arial"/>
                <w:sz w:val="20"/>
                <w:szCs w:val="20"/>
              </w:rPr>
              <w:t>.</w:t>
            </w:r>
          </w:p>
        </w:tc>
        <w:tc>
          <w:tcPr>
            <w:tcW w:w="1134" w:type="dxa"/>
            <w:tcBorders>
              <w:left w:val="single" w:sz="2" w:space="0" w:color="000000"/>
              <w:bottom w:val="single" w:sz="2" w:space="0" w:color="000000"/>
            </w:tcBorders>
            <w:shd w:val="clear" w:color="auto" w:fill="auto"/>
          </w:tcPr>
          <w:p w14:paraId="4FA4244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711CFA0" w14:textId="299A46BB"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315720AA" w14:textId="1DB0FB02"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768CF70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E65DC40" w14:textId="77777777" w:rsidTr="00D81E9C">
        <w:trPr>
          <w:cantSplit/>
        </w:trPr>
        <w:tc>
          <w:tcPr>
            <w:tcW w:w="565" w:type="dxa"/>
            <w:shd w:val="clear" w:color="auto" w:fill="auto"/>
          </w:tcPr>
          <w:p w14:paraId="0725CBF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4.81</w:t>
            </w:r>
          </w:p>
        </w:tc>
        <w:tc>
          <w:tcPr>
            <w:tcW w:w="9640" w:type="dxa"/>
            <w:tcBorders>
              <w:left w:val="single" w:sz="2" w:space="0" w:color="000000"/>
              <w:bottom w:val="single" w:sz="2" w:space="0" w:color="000000"/>
            </w:tcBorders>
            <w:shd w:val="clear" w:color="auto" w:fill="auto"/>
          </w:tcPr>
          <w:p w14:paraId="500EEEEA" w14:textId="77777777" w:rsidR="001943F2" w:rsidRDefault="005358E3">
            <w:pPr>
              <w:widowControl w:val="0"/>
              <w:suppressAutoHyphens w:val="0"/>
              <w:spacing w:before="0"/>
              <w:rPr>
                <w:rFonts w:ascii="Arial" w:hAnsi="Arial" w:cs="Arial"/>
                <w:sz w:val="20"/>
                <w:szCs w:val="20"/>
              </w:rPr>
            </w:pPr>
            <w:r>
              <w:rPr>
                <w:rFonts w:ascii="Arial" w:hAnsi="Arial" w:cs="Arial"/>
                <w:sz w:val="20"/>
                <w:szCs w:val="20"/>
              </w:rPr>
              <w:t>Účetní doklad rekapitulace mezd před zaúčtováním a po zaúčtování. Sestava je spustitelná před započtením do účetnictví a rovněž po započtení. Obsahově je stejná a zahrnuje vyplacené mzdové složky vč. kontace.</w:t>
            </w:r>
          </w:p>
          <w:p w14:paraId="67F07094" w14:textId="77777777" w:rsidR="001943F2" w:rsidRDefault="005358E3">
            <w:pPr>
              <w:widowControl w:val="0"/>
              <w:suppressAutoHyphens w:val="0"/>
              <w:spacing w:before="0"/>
              <w:rPr>
                <w:rFonts w:ascii="Arial" w:hAnsi="Arial" w:cs="Arial"/>
                <w:sz w:val="20"/>
                <w:szCs w:val="20"/>
              </w:rPr>
            </w:pPr>
            <w:r>
              <w:rPr>
                <w:rFonts w:ascii="Arial" w:hAnsi="Arial" w:cs="Arial"/>
                <w:sz w:val="20"/>
                <w:szCs w:val="20"/>
              </w:rPr>
              <w:t xml:space="preserve">Jde o kontrolní doklad zaúčtování mzdových složek na jednotlivé </w:t>
            </w:r>
            <w:proofErr w:type="gramStart"/>
            <w:r>
              <w:rPr>
                <w:rFonts w:ascii="Arial" w:hAnsi="Arial" w:cs="Arial"/>
                <w:sz w:val="20"/>
                <w:szCs w:val="20"/>
              </w:rPr>
              <w:t>účty - ke</w:t>
            </w:r>
            <w:proofErr w:type="gramEnd"/>
            <w:r>
              <w:rPr>
                <w:rFonts w:ascii="Arial" w:hAnsi="Arial" w:cs="Arial"/>
                <w:sz w:val="20"/>
                <w:szCs w:val="20"/>
              </w:rPr>
              <w:t xml:space="preserve"> kontrole před přenosem do účetnictví a o kontrolní doklad zaúčtování mezd - skutečnost po přenosu do účetnictví. Výstup sestavy ve formátu </w:t>
            </w:r>
            <w:proofErr w:type="spellStart"/>
            <w:r>
              <w:rPr>
                <w:rFonts w:ascii="Arial" w:hAnsi="Arial" w:cs="Arial"/>
                <w:sz w:val="20"/>
                <w:szCs w:val="20"/>
              </w:rPr>
              <w:t>xlsx</w:t>
            </w:r>
            <w:proofErr w:type="spellEnd"/>
            <w:r>
              <w:rPr>
                <w:rFonts w:ascii="Arial" w:hAnsi="Arial" w:cs="Arial"/>
                <w:sz w:val="20"/>
                <w:szCs w:val="20"/>
              </w:rPr>
              <w:t xml:space="preserve"> a </w:t>
            </w:r>
            <w:proofErr w:type="spellStart"/>
            <w:r>
              <w:rPr>
                <w:rFonts w:ascii="Arial" w:hAnsi="Arial" w:cs="Arial"/>
                <w:sz w:val="20"/>
                <w:szCs w:val="20"/>
              </w:rPr>
              <w:t>pdf</w:t>
            </w:r>
            <w:proofErr w:type="spellEnd"/>
            <w:r>
              <w:rPr>
                <w:rFonts w:ascii="Arial" w:hAnsi="Arial" w:cs="Arial"/>
                <w:sz w:val="20"/>
                <w:szCs w:val="20"/>
              </w:rPr>
              <w:t>.</w:t>
            </w:r>
          </w:p>
        </w:tc>
        <w:tc>
          <w:tcPr>
            <w:tcW w:w="1134" w:type="dxa"/>
            <w:tcBorders>
              <w:left w:val="single" w:sz="2" w:space="0" w:color="000000"/>
              <w:bottom w:val="single" w:sz="2" w:space="0" w:color="000000"/>
            </w:tcBorders>
            <w:shd w:val="clear" w:color="auto" w:fill="auto"/>
          </w:tcPr>
          <w:p w14:paraId="0E1BDB5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5DBAA94A" w14:textId="52E6E25F"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CFD726B" w14:textId="1E9846F5"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021B5A5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975EB69" w14:textId="77777777" w:rsidTr="00D81E9C">
        <w:trPr>
          <w:cantSplit/>
        </w:trPr>
        <w:tc>
          <w:tcPr>
            <w:tcW w:w="565" w:type="dxa"/>
            <w:shd w:val="clear" w:color="auto" w:fill="auto"/>
          </w:tcPr>
          <w:p w14:paraId="54BF6DE0"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lastRenderedPageBreak/>
              <w:t>4.82</w:t>
            </w:r>
          </w:p>
        </w:tc>
        <w:tc>
          <w:tcPr>
            <w:tcW w:w="9640" w:type="dxa"/>
            <w:tcBorders>
              <w:left w:val="single" w:sz="2" w:space="0" w:color="000000"/>
              <w:bottom w:val="single" w:sz="2" w:space="0" w:color="000000"/>
            </w:tcBorders>
            <w:shd w:val="clear" w:color="auto" w:fill="auto"/>
          </w:tcPr>
          <w:p w14:paraId="4EE70710" w14:textId="77777777" w:rsidR="001943F2" w:rsidRDefault="005358E3">
            <w:pPr>
              <w:widowControl w:val="0"/>
              <w:suppressAutoHyphens w:val="0"/>
              <w:spacing w:before="0"/>
              <w:rPr>
                <w:rFonts w:ascii="Arial" w:hAnsi="Arial" w:cs="Arial"/>
                <w:sz w:val="20"/>
                <w:szCs w:val="20"/>
              </w:rPr>
            </w:pPr>
            <w:r>
              <w:rPr>
                <w:rFonts w:ascii="Arial" w:hAnsi="Arial" w:cs="Arial"/>
                <w:sz w:val="20"/>
                <w:szCs w:val="20"/>
              </w:rPr>
              <w:t xml:space="preserve">Statistika KAV ČR: věková struktura pro KAV. Věková struktura VŠ </w:t>
            </w:r>
            <w:proofErr w:type="spellStart"/>
            <w:r>
              <w:rPr>
                <w:rFonts w:ascii="Arial" w:hAnsi="Arial" w:cs="Arial"/>
                <w:sz w:val="20"/>
                <w:szCs w:val="20"/>
              </w:rPr>
              <w:t>vzděl</w:t>
            </w:r>
            <w:proofErr w:type="spellEnd"/>
            <w:r>
              <w:rPr>
                <w:rFonts w:ascii="Arial" w:hAnsi="Arial" w:cs="Arial"/>
                <w:sz w:val="20"/>
                <w:szCs w:val="20"/>
              </w:rPr>
              <w:t xml:space="preserve">. pracovníků v </w:t>
            </w:r>
            <w:proofErr w:type="gramStart"/>
            <w:r>
              <w:rPr>
                <w:rFonts w:ascii="Arial" w:hAnsi="Arial" w:cs="Arial"/>
                <w:sz w:val="20"/>
                <w:szCs w:val="20"/>
              </w:rPr>
              <w:t xml:space="preserve">členění:   </w:t>
            </w:r>
            <w:proofErr w:type="gramEnd"/>
            <w:r>
              <w:rPr>
                <w:rFonts w:ascii="Arial" w:hAnsi="Arial" w:cs="Arial"/>
                <w:sz w:val="20"/>
                <w:szCs w:val="20"/>
              </w:rPr>
              <w:t xml:space="preserve">                                                          výzkumní pracovníci rozdělení do tarif. tříd, ostatní VŠ vzdělaní pracovníci,</w:t>
            </w:r>
          </w:p>
          <w:p w14:paraId="1006BEBE" w14:textId="77777777" w:rsidR="001943F2" w:rsidRDefault="005358E3">
            <w:pPr>
              <w:widowControl w:val="0"/>
              <w:suppressAutoHyphens w:val="0"/>
              <w:spacing w:before="0"/>
              <w:rPr>
                <w:rFonts w:ascii="Arial" w:hAnsi="Arial" w:cs="Arial"/>
                <w:sz w:val="20"/>
                <w:szCs w:val="20"/>
              </w:rPr>
            </w:pPr>
            <w:r>
              <w:rPr>
                <w:rFonts w:ascii="Arial" w:hAnsi="Arial" w:cs="Arial"/>
                <w:sz w:val="20"/>
                <w:szCs w:val="20"/>
              </w:rPr>
              <w:t xml:space="preserve">ŽENY=věk, </w:t>
            </w:r>
            <w:proofErr w:type="spellStart"/>
            <w:r>
              <w:rPr>
                <w:rFonts w:ascii="Arial" w:hAnsi="Arial" w:cs="Arial"/>
                <w:sz w:val="20"/>
                <w:szCs w:val="20"/>
              </w:rPr>
              <w:t>prům</w:t>
            </w:r>
            <w:proofErr w:type="spellEnd"/>
            <w:r>
              <w:rPr>
                <w:rFonts w:ascii="Arial" w:hAnsi="Arial" w:cs="Arial"/>
                <w:sz w:val="20"/>
                <w:szCs w:val="20"/>
              </w:rPr>
              <w:t xml:space="preserve">. přepočet </w:t>
            </w:r>
            <w:proofErr w:type="spellStart"/>
            <w:r>
              <w:rPr>
                <w:rFonts w:ascii="Arial" w:hAnsi="Arial" w:cs="Arial"/>
                <w:sz w:val="20"/>
                <w:szCs w:val="20"/>
              </w:rPr>
              <w:t>zam</w:t>
            </w:r>
            <w:proofErr w:type="spellEnd"/>
            <w:r>
              <w:rPr>
                <w:rFonts w:ascii="Arial" w:hAnsi="Arial" w:cs="Arial"/>
                <w:sz w:val="20"/>
                <w:szCs w:val="20"/>
              </w:rPr>
              <w:t xml:space="preserve">. celkem, z toho ve </w:t>
            </w:r>
            <w:proofErr w:type="spellStart"/>
            <w:r>
              <w:rPr>
                <w:rFonts w:ascii="Arial" w:hAnsi="Arial" w:cs="Arial"/>
                <w:sz w:val="20"/>
                <w:szCs w:val="20"/>
              </w:rPr>
              <w:t>ved</w:t>
            </w:r>
            <w:proofErr w:type="spellEnd"/>
            <w:r>
              <w:rPr>
                <w:rFonts w:ascii="Arial" w:hAnsi="Arial" w:cs="Arial"/>
                <w:sz w:val="20"/>
                <w:szCs w:val="20"/>
              </w:rPr>
              <w:t xml:space="preserve">. funkcích, fyzický počet </w:t>
            </w:r>
            <w:proofErr w:type="spellStart"/>
            <w:r>
              <w:rPr>
                <w:rFonts w:ascii="Arial" w:hAnsi="Arial" w:cs="Arial"/>
                <w:sz w:val="20"/>
                <w:szCs w:val="20"/>
              </w:rPr>
              <w:t>zam</w:t>
            </w:r>
            <w:proofErr w:type="spellEnd"/>
            <w:r>
              <w:rPr>
                <w:rFonts w:ascii="Arial" w:hAnsi="Arial" w:cs="Arial"/>
                <w:sz w:val="20"/>
                <w:szCs w:val="20"/>
              </w:rPr>
              <w:t xml:space="preserve">. k </w:t>
            </w:r>
            <w:proofErr w:type="spellStart"/>
            <w:r>
              <w:rPr>
                <w:rFonts w:ascii="Arial" w:hAnsi="Arial" w:cs="Arial"/>
                <w:sz w:val="20"/>
                <w:szCs w:val="20"/>
              </w:rPr>
              <w:t>posl</w:t>
            </w:r>
            <w:proofErr w:type="spellEnd"/>
            <w:r>
              <w:rPr>
                <w:rFonts w:ascii="Arial" w:hAnsi="Arial" w:cs="Arial"/>
                <w:sz w:val="20"/>
                <w:szCs w:val="20"/>
              </w:rPr>
              <w:t xml:space="preserve">. dni, z toho ve </w:t>
            </w:r>
            <w:proofErr w:type="spellStart"/>
            <w:r>
              <w:rPr>
                <w:rFonts w:ascii="Arial" w:hAnsi="Arial" w:cs="Arial"/>
                <w:sz w:val="20"/>
                <w:szCs w:val="20"/>
              </w:rPr>
              <w:t>ved</w:t>
            </w:r>
            <w:proofErr w:type="spellEnd"/>
            <w:r>
              <w:rPr>
                <w:rFonts w:ascii="Arial" w:hAnsi="Arial" w:cs="Arial"/>
                <w:sz w:val="20"/>
                <w:szCs w:val="20"/>
              </w:rPr>
              <w:t xml:space="preserve">. funkcích, platy celkem v Kč, </w:t>
            </w:r>
            <w:proofErr w:type="spellStart"/>
            <w:r>
              <w:rPr>
                <w:rFonts w:ascii="Arial" w:hAnsi="Arial" w:cs="Arial"/>
                <w:sz w:val="20"/>
                <w:szCs w:val="20"/>
              </w:rPr>
              <w:t>prům</w:t>
            </w:r>
            <w:proofErr w:type="spellEnd"/>
            <w:r>
              <w:rPr>
                <w:rFonts w:ascii="Arial" w:hAnsi="Arial" w:cs="Arial"/>
                <w:sz w:val="20"/>
                <w:szCs w:val="20"/>
              </w:rPr>
              <w:t xml:space="preserve">. </w:t>
            </w:r>
            <w:proofErr w:type="spellStart"/>
            <w:r>
              <w:rPr>
                <w:rFonts w:ascii="Arial" w:hAnsi="Arial" w:cs="Arial"/>
                <w:sz w:val="20"/>
                <w:szCs w:val="20"/>
              </w:rPr>
              <w:t>měs</w:t>
            </w:r>
            <w:proofErr w:type="spellEnd"/>
            <w:r>
              <w:rPr>
                <w:rFonts w:ascii="Arial" w:hAnsi="Arial" w:cs="Arial"/>
                <w:sz w:val="20"/>
                <w:szCs w:val="20"/>
              </w:rPr>
              <w:t>. výdělek v Kč,</w:t>
            </w:r>
          </w:p>
          <w:p w14:paraId="6DD02EE6" w14:textId="77777777" w:rsidR="001943F2" w:rsidRDefault="005358E3">
            <w:pPr>
              <w:widowControl w:val="0"/>
              <w:suppressAutoHyphens w:val="0"/>
              <w:spacing w:before="0"/>
              <w:rPr>
                <w:rFonts w:ascii="Arial" w:hAnsi="Arial" w:cs="Arial"/>
                <w:sz w:val="20"/>
                <w:szCs w:val="20"/>
              </w:rPr>
            </w:pPr>
            <w:r>
              <w:rPr>
                <w:rFonts w:ascii="Arial" w:hAnsi="Arial" w:cs="Arial"/>
                <w:sz w:val="20"/>
                <w:szCs w:val="20"/>
              </w:rPr>
              <w:t xml:space="preserve">MUŽI=věk, </w:t>
            </w:r>
            <w:proofErr w:type="spellStart"/>
            <w:r>
              <w:rPr>
                <w:rFonts w:ascii="Arial" w:hAnsi="Arial" w:cs="Arial"/>
                <w:sz w:val="20"/>
                <w:szCs w:val="20"/>
              </w:rPr>
              <w:t>prům</w:t>
            </w:r>
            <w:proofErr w:type="spellEnd"/>
            <w:r>
              <w:rPr>
                <w:rFonts w:ascii="Arial" w:hAnsi="Arial" w:cs="Arial"/>
                <w:sz w:val="20"/>
                <w:szCs w:val="20"/>
              </w:rPr>
              <w:t xml:space="preserve">. přepočet </w:t>
            </w:r>
            <w:proofErr w:type="spellStart"/>
            <w:r>
              <w:rPr>
                <w:rFonts w:ascii="Arial" w:hAnsi="Arial" w:cs="Arial"/>
                <w:sz w:val="20"/>
                <w:szCs w:val="20"/>
              </w:rPr>
              <w:t>zam</w:t>
            </w:r>
            <w:proofErr w:type="spellEnd"/>
            <w:r>
              <w:rPr>
                <w:rFonts w:ascii="Arial" w:hAnsi="Arial" w:cs="Arial"/>
                <w:sz w:val="20"/>
                <w:szCs w:val="20"/>
              </w:rPr>
              <w:t xml:space="preserve">. celkem, z toho ve </w:t>
            </w:r>
            <w:proofErr w:type="spellStart"/>
            <w:r>
              <w:rPr>
                <w:rFonts w:ascii="Arial" w:hAnsi="Arial" w:cs="Arial"/>
                <w:sz w:val="20"/>
                <w:szCs w:val="20"/>
              </w:rPr>
              <w:t>ved</w:t>
            </w:r>
            <w:proofErr w:type="spellEnd"/>
            <w:r>
              <w:rPr>
                <w:rFonts w:ascii="Arial" w:hAnsi="Arial" w:cs="Arial"/>
                <w:sz w:val="20"/>
                <w:szCs w:val="20"/>
              </w:rPr>
              <w:t xml:space="preserve">. funkcích, fyzický počet </w:t>
            </w:r>
            <w:proofErr w:type="spellStart"/>
            <w:r>
              <w:rPr>
                <w:rFonts w:ascii="Arial" w:hAnsi="Arial" w:cs="Arial"/>
                <w:sz w:val="20"/>
                <w:szCs w:val="20"/>
              </w:rPr>
              <w:t>zam</w:t>
            </w:r>
            <w:proofErr w:type="spellEnd"/>
            <w:r>
              <w:rPr>
                <w:rFonts w:ascii="Arial" w:hAnsi="Arial" w:cs="Arial"/>
                <w:sz w:val="20"/>
                <w:szCs w:val="20"/>
              </w:rPr>
              <w:t xml:space="preserve">. k </w:t>
            </w:r>
            <w:proofErr w:type="spellStart"/>
            <w:r>
              <w:rPr>
                <w:rFonts w:ascii="Arial" w:hAnsi="Arial" w:cs="Arial"/>
                <w:sz w:val="20"/>
                <w:szCs w:val="20"/>
              </w:rPr>
              <w:t>posl</w:t>
            </w:r>
            <w:proofErr w:type="spellEnd"/>
            <w:r>
              <w:rPr>
                <w:rFonts w:ascii="Arial" w:hAnsi="Arial" w:cs="Arial"/>
                <w:sz w:val="20"/>
                <w:szCs w:val="20"/>
              </w:rPr>
              <w:t xml:space="preserve">. dni, z toho ve </w:t>
            </w:r>
            <w:proofErr w:type="spellStart"/>
            <w:r>
              <w:rPr>
                <w:rFonts w:ascii="Arial" w:hAnsi="Arial" w:cs="Arial"/>
                <w:sz w:val="20"/>
                <w:szCs w:val="20"/>
              </w:rPr>
              <w:t>ved</w:t>
            </w:r>
            <w:proofErr w:type="spellEnd"/>
            <w:r>
              <w:rPr>
                <w:rFonts w:ascii="Arial" w:hAnsi="Arial" w:cs="Arial"/>
                <w:sz w:val="20"/>
                <w:szCs w:val="20"/>
              </w:rPr>
              <w:t xml:space="preserve">. funkcích, platy celkem v Kč, </w:t>
            </w:r>
            <w:proofErr w:type="spellStart"/>
            <w:r>
              <w:rPr>
                <w:rFonts w:ascii="Arial" w:hAnsi="Arial" w:cs="Arial"/>
                <w:sz w:val="20"/>
                <w:szCs w:val="20"/>
              </w:rPr>
              <w:t>prům</w:t>
            </w:r>
            <w:proofErr w:type="spellEnd"/>
            <w:r>
              <w:rPr>
                <w:rFonts w:ascii="Arial" w:hAnsi="Arial" w:cs="Arial"/>
                <w:sz w:val="20"/>
                <w:szCs w:val="20"/>
              </w:rPr>
              <w:t xml:space="preserve">. </w:t>
            </w:r>
            <w:proofErr w:type="spellStart"/>
            <w:r>
              <w:rPr>
                <w:rFonts w:ascii="Arial" w:hAnsi="Arial" w:cs="Arial"/>
                <w:sz w:val="20"/>
                <w:szCs w:val="20"/>
              </w:rPr>
              <w:t>měs</w:t>
            </w:r>
            <w:proofErr w:type="spellEnd"/>
            <w:r>
              <w:rPr>
                <w:rFonts w:ascii="Arial" w:hAnsi="Arial" w:cs="Arial"/>
                <w:sz w:val="20"/>
                <w:szCs w:val="20"/>
              </w:rPr>
              <w:t>. výdělek v Kč,</w:t>
            </w:r>
          </w:p>
          <w:p w14:paraId="66A43061" w14:textId="77777777" w:rsidR="001943F2" w:rsidRDefault="005358E3">
            <w:pPr>
              <w:widowControl w:val="0"/>
              <w:suppressAutoHyphens w:val="0"/>
              <w:spacing w:before="0"/>
              <w:rPr>
                <w:rFonts w:ascii="Arial" w:hAnsi="Arial" w:cs="Arial"/>
                <w:sz w:val="20"/>
                <w:szCs w:val="20"/>
              </w:rPr>
            </w:pPr>
            <w:r>
              <w:rPr>
                <w:rFonts w:ascii="Arial" w:hAnsi="Arial" w:cs="Arial"/>
                <w:sz w:val="20"/>
                <w:szCs w:val="20"/>
              </w:rPr>
              <w:t xml:space="preserve">CELKEM=věk, </w:t>
            </w:r>
            <w:proofErr w:type="spellStart"/>
            <w:proofErr w:type="gramStart"/>
            <w:r>
              <w:rPr>
                <w:rFonts w:ascii="Arial" w:hAnsi="Arial" w:cs="Arial"/>
                <w:sz w:val="20"/>
                <w:szCs w:val="20"/>
              </w:rPr>
              <w:t>prům.přepočet</w:t>
            </w:r>
            <w:proofErr w:type="spellEnd"/>
            <w:proofErr w:type="gramEnd"/>
            <w:r>
              <w:rPr>
                <w:rFonts w:ascii="Arial" w:hAnsi="Arial" w:cs="Arial"/>
                <w:sz w:val="20"/>
                <w:szCs w:val="20"/>
              </w:rPr>
              <w:t xml:space="preserve"> </w:t>
            </w:r>
            <w:proofErr w:type="spellStart"/>
            <w:r>
              <w:rPr>
                <w:rFonts w:ascii="Arial" w:hAnsi="Arial" w:cs="Arial"/>
                <w:sz w:val="20"/>
                <w:szCs w:val="20"/>
              </w:rPr>
              <w:t>zam</w:t>
            </w:r>
            <w:proofErr w:type="spellEnd"/>
            <w:r>
              <w:rPr>
                <w:rFonts w:ascii="Arial" w:hAnsi="Arial" w:cs="Arial"/>
                <w:sz w:val="20"/>
                <w:szCs w:val="20"/>
              </w:rPr>
              <w:t xml:space="preserve">. Celkem, z toho ve </w:t>
            </w:r>
            <w:proofErr w:type="spellStart"/>
            <w:r>
              <w:rPr>
                <w:rFonts w:ascii="Arial" w:hAnsi="Arial" w:cs="Arial"/>
                <w:sz w:val="20"/>
                <w:szCs w:val="20"/>
              </w:rPr>
              <w:t>ved</w:t>
            </w:r>
            <w:proofErr w:type="spellEnd"/>
            <w:r>
              <w:rPr>
                <w:rFonts w:ascii="Arial" w:hAnsi="Arial" w:cs="Arial"/>
                <w:sz w:val="20"/>
                <w:szCs w:val="20"/>
              </w:rPr>
              <w:t xml:space="preserve">. funkcích, fyzický počet </w:t>
            </w:r>
            <w:proofErr w:type="spellStart"/>
            <w:r>
              <w:rPr>
                <w:rFonts w:ascii="Arial" w:hAnsi="Arial" w:cs="Arial"/>
                <w:sz w:val="20"/>
                <w:szCs w:val="20"/>
              </w:rPr>
              <w:t>zam</w:t>
            </w:r>
            <w:proofErr w:type="spellEnd"/>
            <w:r>
              <w:rPr>
                <w:rFonts w:ascii="Arial" w:hAnsi="Arial" w:cs="Arial"/>
                <w:sz w:val="20"/>
                <w:szCs w:val="20"/>
              </w:rPr>
              <w:t xml:space="preserve">. k </w:t>
            </w:r>
            <w:proofErr w:type="spellStart"/>
            <w:r>
              <w:rPr>
                <w:rFonts w:ascii="Arial" w:hAnsi="Arial" w:cs="Arial"/>
                <w:sz w:val="20"/>
                <w:szCs w:val="20"/>
              </w:rPr>
              <w:t>posl</w:t>
            </w:r>
            <w:proofErr w:type="spellEnd"/>
            <w:r>
              <w:rPr>
                <w:rFonts w:ascii="Arial" w:hAnsi="Arial" w:cs="Arial"/>
                <w:sz w:val="20"/>
                <w:szCs w:val="20"/>
              </w:rPr>
              <w:t xml:space="preserve">. dni, z toho ve </w:t>
            </w:r>
            <w:proofErr w:type="spellStart"/>
            <w:r>
              <w:rPr>
                <w:rFonts w:ascii="Arial" w:hAnsi="Arial" w:cs="Arial"/>
                <w:sz w:val="20"/>
                <w:szCs w:val="20"/>
              </w:rPr>
              <w:t>ved.f</w:t>
            </w:r>
            <w:proofErr w:type="spellEnd"/>
            <w:r>
              <w:rPr>
                <w:rFonts w:ascii="Arial" w:hAnsi="Arial" w:cs="Arial"/>
                <w:sz w:val="20"/>
                <w:szCs w:val="20"/>
              </w:rPr>
              <w:t xml:space="preserve"> </w:t>
            </w:r>
            <w:proofErr w:type="spellStart"/>
            <w:r>
              <w:rPr>
                <w:rFonts w:ascii="Arial" w:hAnsi="Arial" w:cs="Arial"/>
                <w:sz w:val="20"/>
                <w:szCs w:val="20"/>
              </w:rPr>
              <w:t>unkcích</w:t>
            </w:r>
            <w:proofErr w:type="spellEnd"/>
            <w:r>
              <w:rPr>
                <w:rFonts w:ascii="Arial" w:hAnsi="Arial" w:cs="Arial"/>
                <w:sz w:val="20"/>
                <w:szCs w:val="20"/>
              </w:rPr>
              <w:t xml:space="preserve">, platy celkem v Kč, </w:t>
            </w:r>
            <w:proofErr w:type="spellStart"/>
            <w:r>
              <w:rPr>
                <w:rFonts w:ascii="Arial" w:hAnsi="Arial" w:cs="Arial"/>
                <w:sz w:val="20"/>
                <w:szCs w:val="20"/>
              </w:rPr>
              <w:t>prům</w:t>
            </w:r>
            <w:proofErr w:type="spellEnd"/>
            <w:r>
              <w:rPr>
                <w:rFonts w:ascii="Arial" w:hAnsi="Arial" w:cs="Arial"/>
                <w:sz w:val="20"/>
                <w:szCs w:val="20"/>
              </w:rPr>
              <w:t xml:space="preserve">. </w:t>
            </w:r>
            <w:proofErr w:type="spellStart"/>
            <w:r>
              <w:rPr>
                <w:rFonts w:ascii="Arial" w:hAnsi="Arial" w:cs="Arial"/>
                <w:sz w:val="20"/>
                <w:szCs w:val="20"/>
              </w:rPr>
              <w:t>měs</w:t>
            </w:r>
            <w:proofErr w:type="spellEnd"/>
            <w:r>
              <w:rPr>
                <w:rFonts w:ascii="Arial" w:hAnsi="Arial" w:cs="Arial"/>
                <w:sz w:val="20"/>
                <w:szCs w:val="20"/>
              </w:rPr>
              <w:t>. výdělek v Kč.</w:t>
            </w:r>
          </w:p>
          <w:p w14:paraId="43E0D8C6" w14:textId="77777777" w:rsidR="001943F2" w:rsidRDefault="005358E3">
            <w:pPr>
              <w:widowControl w:val="0"/>
              <w:suppressAutoHyphens w:val="0"/>
              <w:spacing w:before="0"/>
              <w:rPr>
                <w:rFonts w:ascii="Arial" w:hAnsi="Arial" w:cs="Arial"/>
                <w:sz w:val="20"/>
                <w:szCs w:val="20"/>
              </w:rPr>
            </w:pPr>
            <w:r>
              <w:rPr>
                <w:rFonts w:ascii="Arial" w:hAnsi="Arial" w:cs="Arial"/>
                <w:sz w:val="20"/>
                <w:szCs w:val="20"/>
              </w:rPr>
              <w:t xml:space="preserve">Volitelný rok a měsíce (od-do). Výstup sestavy ve formátu </w:t>
            </w:r>
            <w:proofErr w:type="spellStart"/>
            <w:r>
              <w:rPr>
                <w:rFonts w:ascii="Arial" w:hAnsi="Arial" w:cs="Arial"/>
                <w:sz w:val="20"/>
                <w:szCs w:val="20"/>
              </w:rPr>
              <w:t>xlsx</w:t>
            </w:r>
            <w:proofErr w:type="spellEnd"/>
            <w:r>
              <w:rPr>
                <w:rFonts w:ascii="Arial" w:hAnsi="Arial" w:cs="Arial"/>
                <w:sz w:val="20"/>
                <w:szCs w:val="20"/>
              </w:rPr>
              <w:t xml:space="preserve"> a </w:t>
            </w:r>
            <w:proofErr w:type="spellStart"/>
            <w:r>
              <w:rPr>
                <w:rFonts w:ascii="Arial" w:hAnsi="Arial" w:cs="Arial"/>
                <w:sz w:val="20"/>
                <w:szCs w:val="20"/>
              </w:rPr>
              <w:t>pdf</w:t>
            </w:r>
            <w:proofErr w:type="spellEnd"/>
            <w:r>
              <w:rPr>
                <w:rFonts w:ascii="Arial" w:hAnsi="Arial" w:cs="Arial"/>
                <w:sz w:val="20"/>
                <w:szCs w:val="20"/>
              </w:rPr>
              <w:t>.</w:t>
            </w:r>
          </w:p>
        </w:tc>
        <w:tc>
          <w:tcPr>
            <w:tcW w:w="1134" w:type="dxa"/>
            <w:tcBorders>
              <w:left w:val="single" w:sz="2" w:space="0" w:color="000000"/>
              <w:bottom w:val="single" w:sz="2" w:space="0" w:color="000000"/>
            </w:tcBorders>
            <w:shd w:val="clear" w:color="auto" w:fill="auto"/>
          </w:tcPr>
          <w:p w14:paraId="23E8EE1C" w14:textId="77777777" w:rsidR="001943F2" w:rsidRDefault="005358E3">
            <w:pPr>
              <w:widowControl w:val="0"/>
              <w:suppressAutoHyphens w:val="0"/>
              <w:spacing w:before="0"/>
              <w:jc w:val="center"/>
              <w:rPr>
                <w:rFonts w:ascii="Arial" w:hAnsi="Arial" w:cs="Arial"/>
                <w:sz w:val="20"/>
                <w:szCs w:val="20"/>
                <w:lang w:val="en-US"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3A037B45" w14:textId="21FAEE05"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329CCA67" w14:textId="7E87274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440D9E1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B372C85" w14:textId="77777777" w:rsidTr="00D81E9C">
        <w:trPr>
          <w:cantSplit/>
        </w:trPr>
        <w:tc>
          <w:tcPr>
            <w:tcW w:w="565" w:type="dxa"/>
            <w:shd w:val="clear" w:color="auto" w:fill="auto"/>
          </w:tcPr>
          <w:p w14:paraId="1BD4F0F1"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4.83</w:t>
            </w:r>
          </w:p>
        </w:tc>
        <w:tc>
          <w:tcPr>
            <w:tcW w:w="9640" w:type="dxa"/>
            <w:tcBorders>
              <w:left w:val="single" w:sz="2" w:space="0" w:color="000000"/>
              <w:bottom w:val="single" w:sz="2" w:space="0" w:color="000000"/>
            </w:tcBorders>
            <w:shd w:val="clear" w:color="auto" w:fill="auto"/>
          </w:tcPr>
          <w:p w14:paraId="532C0034" w14:textId="77777777" w:rsidR="001943F2" w:rsidRDefault="005358E3">
            <w:pPr>
              <w:widowControl w:val="0"/>
              <w:suppressAutoHyphens w:val="0"/>
              <w:spacing w:before="0"/>
              <w:rPr>
                <w:rFonts w:ascii="Arial" w:hAnsi="Arial" w:cs="Arial"/>
                <w:szCs w:val="20"/>
              </w:rPr>
            </w:pPr>
            <w:r>
              <w:rPr>
                <w:rFonts w:ascii="Arial" w:hAnsi="Arial" w:cs="Arial"/>
                <w:sz w:val="20"/>
                <w:szCs w:val="20"/>
              </w:rPr>
              <w:t xml:space="preserve">Potvrzení o výši příjmu. Přehled obsahuje potvrzení příjmu pro žádost o úvěr v členění: os. č., jméno, příjmení, pracovní poměr, číslo účtu, pracovní místo, průměrné čisté měsíční mzdy za </w:t>
            </w:r>
            <w:proofErr w:type="spellStart"/>
            <w:r>
              <w:rPr>
                <w:rFonts w:ascii="Arial" w:hAnsi="Arial" w:cs="Arial"/>
                <w:sz w:val="20"/>
                <w:szCs w:val="20"/>
              </w:rPr>
              <w:t>posl</w:t>
            </w:r>
            <w:proofErr w:type="spellEnd"/>
            <w:r>
              <w:rPr>
                <w:rFonts w:ascii="Arial" w:hAnsi="Arial" w:cs="Arial"/>
                <w:sz w:val="20"/>
                <w:szCs w:val="20"/>
              </w:rPr>
              <w:t xml:space="preserve">. zdaň. </w:t>
            </w:r>
            <w:proofErr w:type="spellStart"/>
            <w:proofErr w:type="gramStart"/>
            <w:r>
              <w:rPr>
                <w:rFonts w:ascii="Arial" w:hAnsi="Arial" w:cs="Arial"/>
                <w:sz w:val="20"/>
                <w:szCs w:val="20"/>
              </w:rPr>
              <w:t>období,za</w:t>
            </w:r>
            <w:proofErr w:type="spellEnd"/>
            <w:proofErr w:type="gramEnd"/>
            <w:r>
              <w:rPr>
                <w:rFonts w:ascii="Arial" w:hAnsi="Arial" w:cs="Arial"/>
                <w:sz w:val="20"/>
                <w:szCs w:val="20"/>
              </w:rPr>
              <w:t xml:space="preserve"> posl.12 měsíců s náhradami za nemoc i bez, za </w:t>
            </w:r>
            <w:proofErr w:type="spellStart"/>
            <w:r>
              <w:rPr>
                <w:rFonts w:ascii="Arial" w:hAnsi="Arial" w:cs="Arial"/>
                <w:sz w:val="20"/>
                <w:szCs w:val="20"/>
              </w:rPr>
              <w:t>posl</w:t>
            </w:r>
            <w:proofErr w:type="spellEnd"/>
            <w:r>
              <w:rPr>
                <w:rFonts w:ascii="Arial" w:hAnsi="Arial" w:cs="Arial"/>
                <w:sz w:val="20"/>
                <w:szCs w:val="20"/>
              </w:rPr>
              <w:t xml:space="preserve">. 3 měsíce s náhradami za nemoc i bez, to samé v čisté měsíční mzdě, hrubá mzda za 12m., za zdaň. období, počet dnů nemoci, aktuální výše hrubé mzdy, srážky. Volitelné období měsíčně, volba osoby. Formát </w:t>
            </w:r>
            <w:proofErr w:type="spellStart"/>
            <w:r>
              <w:rPr>
                <w:rFonts w:ascii="Arial" w:hAnsi="Arial" w:cs="Arial"/>
                <w:sz w:val="20"/>
                <w:szCs w:val="20"/>
              </w:rPr>
              <w:t>xlsx</w:t>
            </w:r>
            <w:proofErr w:type="spellEnd"/>
            <w:r>
              <w:rPr>
                <w:rFonts w:ascii="Arial" w:hAnsi="Arial" w:cs="Arial"/>
                <w:sz w:val="20"/>
                <w:szCs w:val="20"/>
              </w:rPr>
              <w:t xml:space="preserve"> a </w:t>
            </w:r>
            <w:proofErr w:type="spellStart"/>
            <w:r>
              <w:rPr>
                <w:rFonts w:ascii="Arial" w:hAnsi="Arial" w:cs="Arial"/>
                <w:sz w:val="20"/>
                <w:szCs w:val="20"/>
              </w:rPr>
              <w:t>pdf</w:t>
            </w:r>
            <w:proofErr w:type="spellEnd"/>
            <w:r>
              <w:rPr>
                <w:rFonts w:ascii="Arial" w:hAnsi="Arial" w:cs="Arial"/>
                <w:sz w:val="20"/>
                <w:szCs w:val="20"/>
              </w:rPr>
              <w:t>.</w:t>
            </w:r>
          </w:p>
        </w:tc>
        <w:tc>
          <w:tcPr>
            <w:tcW w:w="1134" w:type="dxa"/>
            <w:tcBorders>
              <w:left w:val="single" w:sz="2" w:space="0" w:color="000000"/>
              <w:bottom w:val="single" w:sz="2" w:space="0" w:color="000000"/>
            </w:tcBorders>
            <w:shd w:val="clear" w:color="auto" w:fill="auto"/>
          </w:tcPr>
          <w:p w14:paraId="5A109CA3" w14:textId="77777777" w:rsidR="001943F2" w:rsidRDefault="005358E3">
            <w:pPr>
              <w:widowControl w:val="0"/>
              <w:suppressAutoHyphens w:val="0"/>
              <w:spacing w:before="0"/>
              <w:jc w:val="center"/>
              <w:rPr>
                <w:rFonts w:ascii="Arial" w:hAnsi="Arial" w:cs="Arial"/>
                <w:sz w:val="20"/>
                <w:szCs w:val="20"/>
                <w:lang w:val="en-US" w:eastAsia="en-US"/>
              </w:rPr>
            </w:pPr>
            <w:r>
              <w:rPr>
                <w:rFonts w:ascii="Arial" w:hAnsi="Arial" w:cs="Arial"/>
                <w:sz w:val="20"/>
                <w:szCs w:val="20"/>
                <w:lang w:eastAsia="en-US"/>
              </w:rPr>
              <w:t>6</w:t>
            </w:r>
          </w:p>
        </w:tc>
        <w:tc>
          <w:tcPr>
            <w:tcW w:w="1134" w:type="dxa"/>
            <w:tcBorders>
              <w:left w:val="single" w:sz="2" w:space="0" w:color="000000"/>
              <w:bottom w:val="single" w:sz="2" w:space="0" w:color="000000"/>
            </w:tcBorders>
            <w:shd w:val="clear" w:color="auto" w:fill="000000" w:themeFill="text1"/>
          </w:tcPr>
          <w:p w14:paraId="4A55F993" w14:textId="6FB674B1"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5F544681" w14:textId="3289E8D8"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3F21B55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45D851E" w14:textId="77777777" w:rsidTr="00D81E9C">
        <w:trPr>
          <w:cantSplit/>
        </w:trPr>
        <w:tc>
          <w:tcPr>
            <w:tcW w:w="565" w:type="dxa"/>
            <w:shd w:val="clear" w:color="auto" w:fill="auto"/>
          </w:tcPr>
          <w:p w14:paraId="5EB3903B"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4.84</w:t>
            </w:r>
          </w:p>
        </w:tc>
        <w:tc>
          <w:tcPr>
            <w:tcW w:w="9640" w:type="dxa"/>
            <w:tcBorders>
              <w:left w:val="single" w:sz="2" w:space="0" w:color="000000"/>
              <w:bottom w:val="single" w:sz="2" w:space="0" w:color="000000"/>
            </w:tcBorders>
            <w:shd w:val="clear" w:color="auto" w:fill="auto"/>
          </w:tcPr>
          <w:p w14:paraId="29B0FDD4" w14:textId="77777777" w:rsidR="001943F2" w:rsidRDefault="005358E3">
            <w:pPr>
              <w:widowControl w:val="0"/>
              <w:suppressAutoHyphens w:val="0"/>
              <w:spacing w:before="0"/>
              <w:rPr>
                <w:rFonts w:ascii="Arial" w:hAnsi="Arial" w:cs="Arial"/>
                <w:sz w:val="20"/>
                <w:szCs w:val="20"/>
              </w:rPr>
            </w:pPr>
            <w:r>
              <w:rPr>
                <w:rFonts w:ascii="Arial" w:hAnsi="Arial" w:cs="Arial"/>
                <w:sz w:val="20"/>
                <w:szCs w:val="20"/>
              </w:rPr>
              <w:t xml:space="preserve">Zákonné pojištění odpovědnosti za škodu. Zákonné pojištění odpovědnosti organizace v členění: organizační jednotka, období, </w:t>
            </w:r>
            <w:proofErr w:type="spellStart"/>
            <w:r>
              <w:rPr>
                <w:rFonts w:ascii="Arial" w:hAnsi="Arial" w:cs="Arial"/>
                <w:sz w:val="20"/>
                <w:szCs w:val="20"/>
              </w:rPr>
              <w:t>vym</w:t>
            </w:r>
            <w:proofErr w:type="spellEnd"/>
            <w:r>
              <w:rPr>
                <w:rFonts w:ascii="Arial" w:hAnsi="Arial" w:cs="Arial"/>
                <w:sz w:val="20"/>
                <w:szCs w:val="20"/>
              </w:rPr>
              <w:t xml:space="preserve">. základ, promile pojistného, vypočtené pojistné. Volitelné období kvartálně (od-do). Formát </w:t>
            </w:r>
            <w:proofErr w:type="spellStart"/>
            <w:r>
              <w:rPr>
                <w:rFonts w:ascii="Arial" w:hAnsi="Arial" w:cs="Arial"/>
                <w:sz w:val="20"/>
                <w:szCs w:val="20"/>
              </w:rPr>
              <w:t>pdf</w:t>
            </w:r>
            <w:proofErr w:type="spellEnd"/>
            <w:r>
              <w:rPr>
                <w:rFonts w:ascii="Arial" w:hAnsi="Arial" w:cs="Arial"/>
                <w:sz w:val="20"/>
                <w:szCs w:val="20"/>
              </w:rPr>
              <w:t>.</w:t>
            </w:r>
          </w:p>
        </w:tc>
        <w:tc>
          <w:tcPr>
            <w:tcW w:w="1134" w:type="dxa"/>
            <w:tcBorders>
              <w:left w:val="single" w:sz="2" w:space="0" w:color="000000"/>
              <w:bottom w:val="single" w:sz="2" w:space="0" w:color="000000"/>
            </w:tcBorders>
            <w:shd w:val="clear" w:color="auto" w:fill="auto"/>
          </w:tcPr>
          <w:p w14:paraId="0606720E" w14:textId="77777777" w:rsidR="001943F2" w:rsidRDefault="005358E3">
            <w:pPr>
              <w:widowControl w:val="0"/>
              <w:suppressAutoHyphens w:val="0"/>
              <w:spacing w:before="0"/>
              <w:jc w:val="center"/>
              <w:rPr>
                <w:rFonts w:ascii="Arial" w:hAnsi="Arial" w:cs="Arial"/>
                <w:sz w:val="20"/>
                <w:szCs w:val="20"/>
                <w:lang w:val="en-US"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405233DD" w14:textId="4A2880EC"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2C9C88A4" w14:textId="45A79C6B"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0C32CFE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A6DD7AE" w14:textId="77777777" w:rsidTr="00D81E9C">
        <w:trPr>
          <w:cantSplit/>
        </w:trPr>
        <w:tc>
          <w:tcPr>
            <w:tcW w:w="565" w:type="dxa"/>
            <w:shd w:val="clear" w:color="auto" w:fill="auto"/>
          </w:tcPr>
          <w:p w14:paraId="62C880F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4.85</w:t>
            </w:r>
          </w:p>
        </w:tc>
        <w:tc>
          <w:tcPr>
            <w:tcW w:w="9640" w:type="dxa"/>
            <w:tcBorders>
              <w:left w:val="single" w:sz="2" w:space="0" w:color="000000"/>
              <w:bottom w:val="single" w:sz="2" w:space="0" w:color="000000"/>
            </w:tcBorders>
            <w:shd w:val="clear" w:color="auto" w:fill="auto"/>
          </w:tcPr>
          <w:p w14:paraId="4108CFAF" w14:textId="77777777" w:rsidR="001943F2" w:rsidRDefault="005358E3">
            <w:pPr>
              <w:widowControl w:val="0"/>
              <w:suppressAutoHyphens w:val="0"/>
              <w:spacing w:before="0"/>
              <w:rPr>
                <w:rFonts w:ascii="Arial" w:hAnsi="Arial" w:cs="Arial"/>
                <w:sz w:val="20"/>
                <w:szCs w:val="20"/>
              </w:rPr>
            </w:pPr>
            <w:r>
              <w:rPr>
                <w:rFonts w:ascii="Arial" w:hAnsi="Arial" w:cs="Arial"/>
                <w:sz w:val="20"/>
                <w:szCs w:val="20"/>
              </w:rPr>
              <w:t xml:space="preserve">Kontrolní přehled změn. Přehled obsahuje </w:t>
            </w:r>
            <w:proofErr w:type="spellStart"/>
            <w:r>
              <w:rPr>
                <w:rFonts w:ascii="Arial" w:hAnsi="Arial" w:cs="Arial"/>
                <w:sz w:val="20"/>
                <w:szCs w:val="20"/>
              </w:rPr>
              <w:t>os.č</w:t>
            </w:r>
            <w:proofErr w:type="spellEnd"/>
            <w:r>
              <w:rPr>
                <w:rFonts w:ascii="Arial" w:hAnsi="Arial" w:cs="Arial"/>
                <w:sz w:val="20"/>
                <w:szCs w:val="20"/>
              </w:rPr>
              <w:t xml:space="preserve">., jméno, počet směn, třída, stupeň, tarifní mzda, příplatky, celkem, zakázka, náklad. středisko, </w:t>
            </w:r>
            <w:proofErr w:type="spellStart"/>
            <w:r>
              <w:rPr>
                <w:rFonts w:ascii="Arial" w:hAnsi="Arial" w:cs="Arial"/>
                <w:sz w:val="20"/>
                <w:szCs w:val="20"/>
              </w:rPr>
              <w:t>prac</w:t>
            </w:r>
            <w:proofErr w:type="spellEnd"/>
            <w:r>
              <w:rPr>
                <w:rFonts w:ascii="Arial" w:hAnsi="Arial" w:cs="Arial"/>
                <w:sz w:val="20"/>
                <w:szCs w:val="20"/>
              </w:rPr>
              <w:t xml:space="preserve">. úvazek. Volba měsíčního období (od-do). Výstup ve formátu </w:t>
            </w:r>
            <w:proofErr w:type="spellStart"/>
            <w:r>
              <w:rPr>
                <w:rFonts w:ascii="Arial" w:hAnsi="Arial" w:cs="Arial"/>
                <w:sz w:val="20"/>
                <w:szCs w:val="20"/>
              </w:rPr>
              <w:t>xlsx</w:t>
            </w:r>
            <w:proofErr w:type="spellEnd"/>
            <w:r>
              <w:rPr>
                <w:rFonts w:ascii="Arial" w:hAnsi="Arial" w:cs="Arial"/>
                <w:sz w:val="20"/>
                <w:szCs w:val="20"/>
              </w:rPr>
              <w:t xml:space="preserve"> a </w:t>
            </w:r>
            <w:proofErr w:type="spellStart"/>
            <w:r>
              <w:rPr>
                <w:rFonts w:ascii="Arial" w:hAnsi="Arial" w:cs="Arial"/>
                <w:sz w:val="20"/>
                <w:szCs w:val="20"/>
              </w:rPr>
              <w:t>pdf</w:t>
            </w:r>
            <w:proofErr w:type="spellEnd"/>
            <w:r>
              <w:rPr>
                <w:rFonts w:ascii="Arial" w:hAnsi="Arial" w:cs="Arial"/>
                <w:sz w:val="20"/>
                <w:szCs w:val="20"/>
              </w:rPr>
              <w:t>.</w:t>
            </w:r>
          </w:p>
        </w:tc>
        <w:tc>
          <w:tcPr>
            <w:tcW w:w="1134" w:type="dxa"/>
            <w:tcBorders>
              <w:left w:val="single" w:sz="2" w:space="0" w:color="000000"/>
              <w:bottom w:val="single" w:sz="2" w:space="0" w:color="000000"/>
            </w:tcBorders>
            <w:shd w:val="clear" w:color="auto" w:fill="auto"/>
          </w:tcPr>
          <w:p w14:paraId="0A1456C0" w14:textId="77777777" w:rsidR="001943F2" w:rsidRDefault="005358E3">
            <w:pPr>
              <w:widowControl w:val="0"/>
              <w:suppressAutoHyphens w:val="0"/>
              <w:spacing w:before="0"/>
              <w:jc w:val="center"/>
              <w:rPr>
                <w:rFonts w:ascii="Arial" w:hAnsi="Arial" w:cs="Arial"/>
                <w:sz w:val="20"/>
                <w:szCs w:val="20"/>
                <w:lang w:val="en-US" w:eastAsia="en-US"/>
              </w:rPr>
            </w:pPr>
            <w:r>
              <w:rPr>
                <w:rFonts w:ascii="Arial" w:hAnsi="Arial" w:cs="Arial"/>
                <w:sz w:val="20"/>
                <w:szCs w:val="20"/>
                <w:lang w:eastAsia="en-US"/>
              </w:rPr>
              <w:t>3</w:t>
            </w:r>
          </w:p>
        </w:tc>
        <w:tc>
          <w:tcPr>
            <w:tcW w:w="1134" w:type="dxa"/>
            <w:tcBorders>
              <w:left w:val="single" w:sz="2" w:space="0" w:color="000000"/>
              <w:bottom w:val="single" w:sz="2" w:space="0" w:color="000000"/>
            </w:tcBorders>
            <w:shd w:val="clear" w:color="auto" w:fill="000000" w:themeFill="text1"/>
          </w:tcPr>
          <w:p w14:paraId="4950C5FD" w14:textId="4636DBE4"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3AC84444" w14:textId="0EE6C597"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2FEFB7E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F6E7C49" w14:textId="77777777" w:rsidTr="00D81E9C">
        <w:trPr>
          <w:cantSplit/>
        </w:trPr>
        <w:tc>
          <w:tcPr>
            <w:tcW w:w="565" w:type="dxa"/>
            <w:shd w:val="clear" w:color="auto" w:fill="auto"/>
          </w:tcPr>
          <w:p w14:paraId="02F7F6BF"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4.86</w:t>
            </w:r>
          </w:p>
        </w:tc>
        <w:tc>
          <w:tcPr>
            <w:tcW w:w="9640" w:type="dxa"/>
            <w:tcBorders>
              <w:left w:val="single" w:sz="2" w:space="0" w:color="000000"/>
              <w:bottom w:val="single" w:sz="2" w:space="0" w:color="000000"/>
            </w:tcBorders>
            <w:shd w:val="clear" w:color="auto" w:fill="auto"/>
          </w:tcPr>
          <w:p w14:paraId="7DC1AA44" w14:textId="77777777" w:rsidR="001943F2" w:rsidRDefault="005358E3">
            <w:pPr>
              <w:widowControl w:val="0"/>
              <w:suppressAutoHyphens w:val="0"/>
              <w:spacing w:before="0"/>
              <w:rPr>
                <w:rFonts w:ascii="Arial" w:hAnsi="Arial" w:cs="Arial"/>
                <w:szCs w:val="20"/>
              </w:rPr>
            </w:pPr>
            <w:r>
              <w:rPr>
                <w:rFonts w:ascii="Arial" w:hAnsi="Arial" w:cs="Arial"/>
                <w:color w:val="000000"/>
                <w:sz w:val="20"/>
                <w:szCs w:val="20"/>
              </w:rPr>
              <w:t xml:space="preserve">Zaměstnanci v důchodovém věku. Přehled obsahuje os. č., jméno, nárok od, přiznání od, kategorie. Volba data platnosti. Výstup ve formátu </w:t>
            </w:r>
            <w:proofErr w:type="spellStart"/>
            <w:r>
              <w:rPr>
                <w:rFonts w:ascii="Arial" w:hAnsi="Arial" w:cs="Arial"/>
                <w:color w:val="000000"/>
                <w:sz w:val="20"/>
                <w:szCs w:val="20"/>
              </w:rPr>
              <w:t>xlsx</w:t>
            </w:r>
            <w:proofErr w:type="spellEnd"/>
            <w:r>
              <w:rPr>
                <w:rFonts w:ascii="Arial" w:hAnsi="Arial" w:cs="Arial"/>
                <w:color w:val="000000"/>
                <w:sz w:val="20"/>
                <w:szCs w:val="20"/>
              </w:rPr>
              <w:t xml:space="preserve"> a </w:t>
            </w:r>
            <w:proofErr w:type="spellStart"/>
            <w:r>
              <w:rPr>
                <w:rFonts w:ascii="Arial" w:hAnsi="Arial" w:cs="Arial"/>
                <w:color w:val="000000"/>
                <w:sz w:val="20"/>
                <w:szCs w:val="20"/>
              </w:rPr>
              <w:t>pdf</w:t>
            </w:r>
            <w:proofErr w:type="spellEnd"/>
            <w:r>
              <w:rPr>
                <w:rFonts w:ascii="Arial" w:hAnsi="Arial" w:cs="Arial"/>
                <w:color w:val="000000"/>
                <w:sz w:val="20"/>
                <w:szCs w:val="20"/>
              </w:rPr>
              <w:t>.</w:t>
            </w:r>
          </w:p>
        </w:tc>
        <w:tc>
          <w:tcPr>
            <w:tcW w:w="1134" w:type="dxa"/>
            <w:tcBorders>
              <w:left w:val="single" w:sz="2" w:space="0" w:color="000000"/>
              <w:bottom w:val="single" w:sz="2" w:space="0" w:color="000000"/>
            </w:tcBorders>
            <w:shd w:val="clear" w:color="auto" w:fill="auto"/>
          </w:tcPr>
          <w:p w14:paraId="09ADEB58"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4" w:type="dxa"/>
            <w:tcBorders>
              <w:left w:val="single" w:sz="2" w:space="0" w:color="000000"/>
              <w:bottom w:val="single" w:sz="2" w:space="0" w:color="000000"/>
            </w:tcBorders>
            <w:shd w:val="clear" w:color="auto" w:fill="000000" w:themeFill="text1"/>
          </w:tcPr>
          <w:p w14:paraId="702A4417" w14:textId="7B013F63" w:rsidR="001943F2" w:rsidRDefault="001943F2">
            <w:pPr>
              <w:widowControl w:val="0"/>
              <w:suppressAutoHyphens w:val="0"/>
              <w:spacing w:before="0"/>
              <w:jc w:val="center"/>
              <w:rPr>
                <w:rFonts w:ascii="Arial" w:hAnsi="Arial" w:cs="Arial"/>
                <w:i/>
                <w:iCs/>
                <w:color w:val="000000"/>
                <w:sz w:val="20"/>
                <w:szCs w:val="20"/>
                <w:lang w:eastAsia="en-US"/>
              </w:rPr>
            </w:pPr>
          </w:p>
        </w:tc>
        <w:tc>
          <w:tcPr>
            <w:tcW w:w="1135" w:type="dxa"/>
            <w:tcBorders>
              <w:left w:val="single" w:sz="2" w:space="0" w:color="000000"/>
              <w:bottom w:val="single" w:sz="2" w:space="0" w:color="000000"/>
            </w:tcBorders>
            <w:shd w:val="clear" w:color="auto" w:fill="000000" w:themeFill="text1"/>
          </w:tcPr>
          <w:p w14:paraId="20831E3E" w14:textId="419E8FD9" w:rsidR="001943F2" w:rsidRDefault="001943F2">
            <w:pPr>
              <w:widowControl w:val="0"/>
              <w:suppressAutoHyphens w:val="0"/>
              <w:spacing w:before="0"/>
              <w:jc w:val="center"/>
              <w:rPr>
                <w:rFonts w:ascii="Arial" w:hAnsi="Arial" w:cs="Arial"/>
                <w:i/>
                <w:iCs/>
                <w:color w:val="000000"/>
                <w:sz w:val="20"/>
                <w:szCs w:val="20"/>
                <w:lang w:eastAsia="en-US"/>
              </w:rPr>
            </w:pPr>
          </w:p>
        </w:tc>
        <w:tc>
          <w:tcPr>
            <w:tcW w:w="966" w:type="dxa"/>
            <w:tcBorders>
              <w:left w:val="single" w:sz="2" w:space="0" w:color="000000"/>
              <w:bottom w:val="single" w:sz="2" w:space="0" w:color="000000"/>
              <w:right w:val="single" w:sz="2" w:space="0" w:color="000000"/>
            </w:tcBorders>
            <w:shd w:val="clear" w:color="auto" w:fill="auto"/>
          </w:tcPr>
          <w:p w14:paraId="612BFBF9"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1A2E61E1" w14:textId="77777777">
        <w:trPr>
          <w:cantSplit/>
        </w:trPr>
        <w:tc>
          <w:tcPr>
            <w:tcW w:w="565" w:type="dxa"/>
            <w:shd w:val="clear" w:color="auto" w:fill="auto"/>
          </w:tcPr>
          <w:p w14:paraId="7CA2EDE2"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0" w:type="dxa"/>
            <w:shd w:val="clear" w:color="auto" w:fill="auto"/>
          </w:tcPr>
          <w:p w14:paraId="118CF090" w14:textId="77777777" w:rsidR="001943F2" w:rsidRDefault="005358E3">
            <w:pPr>
              <w:widowControl w:val="0"/>
              <w:suppressAutoHyphens w:val="0"/>
              <w:spacing w:before="0"/>
              <w:rPr>
                <w:rFonts w:ascii="Arial" w:hAnsi="Arial" w:cs="Arial"/>
                <w:b/>
                <w:bCs/>
                <w:sz w:val="20"/>
                <w:szCs w:val="20"/>
                <w:lang w:eastAsia="en-US"/>
              </w:rPr>
            </w:pPr>
            <w:r>
              <w:rPr>
                <w:rFonts w:ascii="Arial" w:hAnsi="Arial" w:cs="Arial"/>
                <w:b/>
                <w:bCs/>
                <w:sz w:val="20"/>
                <w:szCs w:val="20"/>
                <w:lang w:eastAsia="en-US"/>
              </w:rPr>
              <w:t>Docházkový systém</w:t>
            </w:r>
          </w:p>
        </w:tc>
        <w:tc>
          <w:tcPr>
            <w:tcW w:w="1134" w:type="dxa"/>
            <w:shd w:val="clear" w:color="auto" w:fill="auto"/>
          </w:tcPr>
          <w:p w14:paraId="66F588B8" w14:textId="77777777" w:rsidR="001943F2" w:rsidRDefault="001943F2">
            <w:pPr>
              <w:widowControl w:val="0"/>
              <w:suppressAutoHyphens w:val="0"/>
              <w:spacing w:before="0"/>
              <w:jc w:val="right"/>
              <w:rPr>
                <w:rFonts w:ascii="Arial" w:hAnsi="Arial" w:cs="Arial"/>
                <w:b/>
                <w:bCs/>
                <w:sz w:val="20"/>
                <w:szCs w:val="20"/>
                <w:lang w:eastAsia="en-US"/>
              </w:rPr>
            </w:pPr>
          </w:p>
        </w:tc>
        <w:tc>
          <w:tcPr>
            <w:tcW w:w="1134" w:type="dxa"/>
            <w:shd w:val="clear" w:color="auto" w:fill="auto"/>
          </w:tcPr>
          <w:p w14:paraId="748AF4D3" w14:textId="77777777" w:rsidR="001943F2" w:rsidRDefault="001943F2">
            <w:pPr>
              <w:widowControl w:val="0"/>
              <w:suppressAutoHyphens w:val="0"/>
              <w:spacing w:before="0"/>
              <w:jc w:val="right"/>
              <w:rPr>
                <w:rFonts w:ascii="Arial" w:hAnsi="Arial" w:cs="Arial"/>
                <w:b/>
                <w:bCs/>
                <w:sz w:val="20"/>
                <w:szCs w:val="20"/>
                <w:lang w:eastAsia="en-US"/>
              </w:rPr>
            </w:pPr>
          </w:p>
        </w:tc>
        <w:tc>
          <w:tcPr>
            <w:tcW w:w="1135" w:type="dxa"/>
            <w:shd w:val="clear" w:color="auto" w:fill="auto"/>
          </w:tcPr>
          <w:p w14:paraId="11DF37C5" w14:textId="77777777" w:rsidR="001943F2" w:rsidRDefault="001943F2">
            <w:pPr>
              <w:widowControl w:val="0"/>
              <w:suppressAutoHyphens w:val="0"/>
              <w:spacing w:before="0"/>
              <w:jc w:val="right"/>
              <w:rPr>
                <w:rFonts w:ascii="Arial" w:hAnsi="Arial" w:cs="Arial"/>
                <w:b/>
                <w:bCs/>
                <w:sz w:val="20"/>
                <w:szCs w:val="20"/>
                <w:lang w:eastAsia="en-US"/>
              </w:rPr>
            </w:pPr>
          </w:p>
        </w:tc>
        <w:tc>
          <w:tcPr>
            <w:tcW w:w="966" w:type="dxa"/>
            <w:shd w:val="clear" w:color="auto" w:fill="auto"/>
          </w:tcPr>
          <w:p w14:paraId="3B6B3072" w14:textId="77777777" w:rsidR="001943F2" w:rsidRDefault="001943F2">
            <w:pPr>
              <w:widowControl w:val="0"/>
              <w:suppressAutoHyphens w:val="0"/>
              <w:spacing w:before="0"/>
              <w:jc w:val="right"/>
              <w:rPr>
                <w:rFonts w:ascii="Arial" w:hAnsi="Arial" w:cs="Arial"/>
                <w:b/>
                <w:bCs/>
                <w:sz w:val="20"/>
                <w:szCs w:val="20"/>
                <w:lang w:eastAsia="en-US"/>
              </w:rPr>
            </w:pPr>
          </w:p>
        </w:tc>
      </w:tr>
      <w:tr w:rsidR="001943F2" w14:paraId="5609C822" w14:textId="77777777" w:rsidTr="00D81E9C">
        <w:trPr>
          <w:cantSplit/>
        </w:trPr>
        <w:tc>
          <w:tcPr>
            <w:tcW w:w="565" w:type="dxa"/>
            <w:shd w:val="clear" w:color="auto" w:fill="auto"/>
          </w:tcPr>
          <w:p w14:paraId="006DADC3"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4.87</w:t>
            </w:r>
          </w:p>
        </w:tc>
        <w:tc>
          <w:tcPr>
            <w:tcW w:w="9640" w:type="dxa"/>
            <w:tcBorders>
              <w:top w:val="single" w:sz="2" w:space="0" w:color="000000"/>
              <w:left w:val="single" w:sz="2" w:space="0" w:color="000000"/>
              <w:bottom w:val="single" w:sz="2" w:space="0" w:color="000000"/>
            </w:tcBorders>
            <w:shd w:val="clear" w:color="auto" w:fill="auto"/>
          </w:tcPr>
          <w:p w14:paraId="0AAFCE16"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Vytváření, schvalování a evidence nepřítomností na pracovišti: - Dovolená, nemoc, </w:t>
            </w:r>
            <w:proofErr w:type="spellStart"/>
            <w:r>
              <w:rPr>
                <w:rFonts w:ascii="Arial" w:hAnsi="Arial" w:cs="Arial"/>
                <w:sz w:val="20"/>
                <w:szCs w:val="20"/>
                <w:lang w:eastAsia="en-US"/>
              </w:rPr>
              <w:t>sick-days</w:t>
            </w:r>
            <w:proofErr w:type="spellEnd"/>
            <w:r>
              <w:rPr>
                <w:rFonts w:ascii="Arial" w:hAnsi="Arial" w:cs="Arial"/>
                <w:sz w:val="20"/>
                <w:szCs w:val="20"/>
                <w:lang w:eastAsia="en-US"/>
              </w:rPr>
              <w:t xml:space="preserve">, </w:t>
            </w:r>
            <w:proofErr w:type="spellStart"/>
            <w:r>
              <w:rPr>
                <w:rFonts w:ascii="Arial" w:hAnsi="Arial" w:cs="Arial"/>
                <w:sz w:val="20"/>
                <w:szCs w:val="20"/>
                <w:lang w:eastAsia="en-US"/>
              </w:rPr>
              <w:t>home</w:t>
            </w:r>
            <w:proofErr w:type="spellEnd"/>
            <w:r>
              <w:rPr>
                <w:rFonts w:ascii="Arial" w:hAnsi="Arial" w:cs="Arial"/>
                <w:sz w:val="20"/>
                <w:szCs w:val="20"/>
                <w:lang w:eastAsia="en-US"/>
              </w:rPr>
              <w:t xml:space="preserve">-office (navázání na vyplácenou mzdovou složku) vč. plánu dovolených (§ 217 odst. 1 zákoníku práce) - Placené pracovní </w:t>
            </w:r>
            <w:proofErr w:type="gramStart"/>
            <w:r>
              <w:rPr>
                <w:rFonts w:ascii="Arial" w:hAnsi="Arial" w:cs="Arial"/>
                <w:sz w:val="20"/>
                <w:szCs w:val="20"/>
                <w:lang w:eastAsia="en-US"/>
              </w:rPr>
              <w:t>volno - Studijní</w:t>
            </w:r>
            <w:proofErr w:type="gramEnd"/>
            <w:r>
              <w:rPr>
                <w:rFonts w:ascii="Arial" w:hAnsi="Arial" w:cs="Arial"/>
                <w:sz w:val="20"/>
                <w:szCs w:val="20"/>
                <w:lang w:eastAsia="en-US"/>
              </w:rPr>
              <w:t xml:space="preserve"> volno.</w:t>
            </w:r>
          </w:p>
        </w:tc>
        <w:tc>
          <w:tcPr>
            <w:tcW w:w="1134" w:type="dxa"/>
            <w:tcBorders>
              <w:top w:val="single" w:sz="2" w:space="0" w:color="000000"/>
              <w:left w:val="single" w:sz="2" w:space="0" w:color="000000"/>
              <w:bottom w:val="single" w:sz="2" w:space="0" w:color="000000"/>
            </w:tcBorders>
            <w:shd w:val="clear" w:color="auto" w:fill="auto"/>
          </w:tcPr>
          <w:p w14:paraId="1581D6F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top w:val="single" w:sz="2" w:space="0" w:color="000000"/>
              <w:left w:val="single" w:sz="2" w:space="0" w:color="000000"/>
              <w:bottom w:val="single" w:sz="2" w:space="0" w:color="000000"/>
            </w:tcBorders>
            <w:shd w:val="clear" w:color="auto" w:fill="000000" w:themeFill="text1"/>
          </w:tcPr>
          <w:p w14:paraId="3120B72F" w14:textId="1360BBC0"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top w:val="single" w:sz="2" w:space="0" w:color="000000"/>
              <w:left w:val="single" w:sz="2" w:space="0" w:color="000000"/>
              <w:bottom w:val="single" w:sz="2" w:space="0" w:color="000000"/>
            </w:tcBorders>
            <w:shd w:val="clear" w:color="auto" w:fill="000000" w:themeFill="text1"/>
          </w:tcPr>
          <w:p w14:paraId="4F20420E" w14:textId="79E9A4B5"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392E93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B407806" w14:textId="77777777" w:rsidTr="00D81E9C">
        <w:trPr>
          <w:cantSplit/>
        </w:trPr>
        <w:tc>
          <w:tcPr>
            <w:tcW w:w="565" w:type="dxa"/>
            <w:shd w:val="clear" w:color="auto" w:fill="auto"/>
          </w:tcPr>
          <w:p w14:paraId="504FA26F"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4.88</w:t>
            </w:r>
          </w:p>
        </w:tc>
        <w:tc>
          <w:tcPr>
            <w:tcW w:w="9640" w:type="dxa"/>
            <w:tcBorders>
              <w:top w:val="single" w:sz="2" w:space="0" w:color="000000"/>
              <w:left w:val="single" w:sz="2" w:space="0" w:color="000000"/>
              <w:bottom w:val="single" w:sz="2" w:space="0" w:color="000000"/>
            </w:tcBorders>
            <w:shd w:val="clear" w:color="auto" w:fill="auto"/>
          </w:tcPr>
          <w:p w14:paraId="1A174D40"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Systém musí umožnit generování docházky podle kalendáře zaměstnance s tím, že zaměstnanec zadává pouze nepřítomnosti na pracovišti. V docházce musí být možnost nastavení délky přestávky a její automatické generování. Automatické označování dnů státních svátků a dnů volna.</w:t>
            </w:r>
          </w:p>
        </w:tc>
        <w:tc>
          <w:tcPr>
            <w:tcW w:w="1134" w:type="dxa"/>
            <w:tcBorders>
              <w:top w:val="single" w:sz="2" w:space="0" w:color="000000"/>
              <w:left w:val="single" w:sz="2" w:space="0" w:color="000000"/>
              <w:bottom w:val="single" w:sz="2" w:space="0" w:color="000000"/>
            </w:tcBorders>
            <w:shd w:val="clear" w:color="auto" w:fill="auto"/>
          </w:tcPr>
          <w:p w14:paraId="0AFB4A5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55EFCDC" w14:textId="4B069DBD"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817724C" w14:textId="010F824E"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688701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714BF28" w14:textId="77777777" w:rsidTr="00D81E9C">
        <w:trPr>
          <w:cantSplit/>
        </w:trPr>
        <w:tc>
          <w:tcPr>
            <w:tcW w:w="565" w:type="dxa"/>
            <w:shd w:val="clear" w:color="auto" w:fill="auto"/>
          </w:tcPr>
          <w:p w14:paraId="33493FF8"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4.89</w:t>
            </w:r>
          </w:p>
        </w:tc>
        <w:tc>
          <w:tcPr>
            <w:tcW w:w="9640" w:type="dxa"/>
            <w:tcBorders>
              <w:top w:val="single" w:sz="2" w:space="0" w:color="000000"/>
              <w:left w:val="single" w:sz="2" w:space="0" w:color="000000"/>
              <w:bottom w:val="single" w:sz="2" w:space="0" w:color="000000"/>
            </w:tcBorders>
            <w:shd w:val="clear" w:color="auto" w:fill="auto"/>
          </w:tcPr>
          <w:p w14:paraId="1C27D301" w14:textId="77777777" w:rsidR="001943F2" w:rsidRDefault="005358E3">
            <w:pPr>
              <w:widowControl w:val="0"/>
              <w:suppressAutoHyphens w:val="0"/>
              <w:spacing w:before="0"/>
              <w:rPr>
                <w:rFonts w:ascii="Arial" w:hAnsi="Arial" w:cs="Arial"/>
                <w:szCs w:val="20"/>
              </w:rPr>
            </w:pP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schvalování docházky určeným nadřízeným pracovníkem (možnost zástupu) na základě notifikace nadřízenému (e-mailem) bezprostředně po zadání zaměstnancem.</w:t>
            </w:r>
          </w:p>
        </w:tc>
        <w:tc>
          <w:tcPr>
            <w:tcW w:w="1134" w:type="dxa"/>
            <w:tcBorders>
              <w:top w:val="single" w:sz="2" w:space="0" w:color="000000"/>
              <w:left w:val="single" w:sz="2" w:space="0" w:color="000000"/>
              <w:bottom w:val="single" w:sz="2" w:space="0" w:color="000000"/>
            </w:tcBorders>
            <w:shd w:val="clear" w:color="auto" w:fill="auto"/>
          </w:tcPr>
          <w:p w14:paraId="3ED692E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48CE4A9C" w14:textId="0072A6C4"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2D112055" w14:textId="57DE265D"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51238A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4411C4E3" w14:textId="77777777" w:rsidTr="00D81E9C">
        <w:trPr>
          <w:cantSplit/>
        </w:trPr>
        <w:tc>
          <w:tcPr>
            <w:tcW w:w="565" w:type="dxa"/>
            <w:shd w:val="clear" w:color="auto" w:fill="auto"/>
          </w:tcPr>
          <w:p w14:paraId="61F61C80"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4.90</w:t>
            </w:r>
          </w:p>
        </w:tc>
        <w:tc>
          <w:tcPr>
            <w:tcW w:w="9640" w:type="dxa"/>
            <w:tcBorders>
              <w:top w:val="single" w:sz="2" w:space="0" w:color="000000"/>
              <w:left w:val="single" w:sz="2" w:space="0" w:color="000000"/>
              <w:bottom w:val="single" w:sz="2" w:space="0" w:color="000000"/>
            </w:tcBorders>
            <w:shd w:val="clear" w:color="auto" w:fill="auto"/>
          </w:tcPr>
          <w:p w14:paraId="39B0327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Zadávání a evidence docházky je prováděna zaměstnancem přes personalizované rozhraní zaměstnance. Zadávání docházky se provádí v docházkovém systému.</w:t>
            </w:r>
          </w:p>
        </w:tc>
        <w:tc>
          <w:tcPr>
            <w:tcW w:w="1134" w:type="dxa"/>
            <w:tcBorders>
              <w:top w:val="single" w:sz="2" w:space="0" w:color="000000"/>
              <w:left w:val="single" w:sz="2" w:space="0" w:color="000000"/>
              <w:bottom w:val="single" w:sz="2" w:space="0" w:color="000000"/>
            </w:tcBorders>
            <w:shd w:val="clear" w:color="auto" w:fill="auto"/>
          </w:tcPr>
          <w:p w14:paraId="378CE28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32DA88EB" w14:textId="0DAE476B"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4C3643C" w14:textId="49744CAC"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56E9028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393C64D" w14:textId="77777777" w:rsidTr="00D81E9C">
        <w:trPr>
          <w:cantSplit/>
        </w:trPr>
        <w:tc>
          <w:tcPr>
            <w:tcW w:w="565" w:type="dxa"/>
            <w:shd w:val="clear" w:color="auto" w:fill="auto"/>
          </w:tcPr>
          <w:p w14:paraId="78BB10E1"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lastRenderedPageBreak/>
              <w:t>4.91</w:t>
            </w:r>
          </w:p>
        </w:tc>
        <w:tc>
          <w:tcPr>
            <w:tcW w:w="9640" w:type="dxa"/>
            <w:tcBorders>
              <w:top w:val="single" w:sz="2" w:space="0" w:color="000000"/>
              <w:left w:val="single" w:sz="2" w:space="0" w:color="000000"/>
              <w:bottom w:val="single" w:sz="2" w:space="0" w:color="000000"/>
            </w:tcBorders>
            <w:shd w:val="clear" w:color="auto" w:fill="E8EAF6"/>
          </w:tcPr>
          <w:p w14:paraId="3B836E77" w14:textId="77777777" w:rsidR="001943F2" w:rsidRDefault="005358E3">
            <w:pPr>
              <w:widowControl w:val="0"/>
              <w:suppressAutoHyphens w:val="0"/>
              <w:spacing w:before="0"/>
            </w:pPr>
            <w:r>
              <w:rPr>
                <w:rFonts w:ascii="Arial" w:hAnsi="Arial" w:cs="Arial"/>
                <w:color w:val="000000"/>
                <w:sz w:val="20"/>
                <w:szCs w:val="20"/>
                <w:lang w:eastAsia="en-US"/>
              </w:rPr>
              <w:t>Evidence jednotlivých činností vybíraných z předem definovaného číselníku činností a volné pole pro detailní popis činnosti a jejich přiřazení k docházce. Možnost výběru příslušné činnosti zaměstnancem v docházce.</w:t>
            </w:r>
          </w:p>
        </w:tc>
        <w:tc>
          <w:tcPr>
            <w:tcW w:w="1134" w:type="dxa"/>
            <w:tcBorders>
              <w:top w:val="single" w:sz="2" w:space="0" w:color="000000"/>
              <w:left w:val="single" w:sz="2" w:space="0" w:color="000000"/>
              <w:bottom w:val="single" w:sz="2" w:space="0" w:color="000000"/>
            </w:tcBorders>
            <w:shd w:val="clear" w:color="auto" w:fill="E8EAF6"/>
          </w:tcPr>
          <w:p w14:paraId="3C31A645"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57C47324" w14:textId="71F68625" w:rsidR="001943F2" w:rsidRDefault="001943F2">
            <w:pPr>
              <w:widowControl w:val="0"/>
              <w:suppressAutoHyphens w:val="0"/>
              <w:spacing w:before="0"/>
              <w:jc w:val="center"/>
            </w:pPr>
          </w:p>
        </w:tc>
        <w:tc>
          <w:tcPr>
            <w:tcW w:w="1135" w:type="dxa"/>
            <w:tcBorders>
              <w:left w:val="single" w:sz="2" w:space="0" w:color="000000"/>
              <w:bottom w:val="single" w:sz="2" w:space="0" w:color="000000"/>
            </w:tcBorders>
            <w:shd w:val="clear" w:color="auto" w:fill="000000" w:themeFill="text1"/>
          </w:tcPr>
          <w:p w14:paraId="26821042" w14:textId="77777777"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E8EAF6"/>
          </w:tcPr>
          <w:p w14:paraId="66B68832" w14:textId="77777777" w:rsidR="001943F2" w:rsidRDefault="005358E3">
            <w:pPr>
              <w:widowControl w:val="0"/>
              <w:suppressAutoHyphens w:val="0"/>
              <w:spacing w:before="0"/>
              <w:jc w:val="center"/>
            </w:pPr>
            <w:r>
              <w:rPr>
                <w:rFonts w:ascii="Arial" w:hAnsi="Arial" w:cs="Arial"/>
                <w:sz w:val="20"/>
                <w:szCs w:val="20"/>
                <w:lang w:eastAsia="en-US"/>
              </w:rPr>
              <w:t>R</w:t>
            </w:r>
          </w:p>
        </w:tc>
      </w:tr>
      <w:tr w:rsidR="001943F2" w14:paraId="07F3FA08" w14:textId="77777777" w:rsidTr="00D81E9C">
        <w:trPr>
          <w:cantSplit/>
        </w:trPr>
        <w:tc>
          <w:tcPr>
            <w:tcW w:w="565" w:type="dxa"/>
            <w:shd w:val="clear" w:color="auto" w:fill="auto"/>
          </w:tcPr>
          <w:p w14:paraId="572B2D2C"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4.92</w:t>
            </w:r>
          </w:p>
        </w:tc>
        <w:tc>
          <w:tcPr>
            <w:tcW w:w="9640" w:type="dxa"/>
            <w:tcBorders>
              <w:top w:val="single" w:sz="2" w:space="0" w:color="000000"/>
              <w:left w:val="single" w:sz="2" w:space="0" w:color="000000"/>
              <w:bottom w:val="single" w:sz="2" w:space="0" w:color="000000"/>
            </w:tcBorders>
            <w:shd w:val="clear" w:color="auto" w:fill="auto"/>
          </w:tcPr>
          <w:p w14:paraId="2E70C97A" w14:textId="77777777" w:rsidR="001943F2" w:rsidRDefault="005358E3">
            <w:pPr>
              <w:widowControl w:val="0"/>
              <w:suppressAutoHyphens w:val="0"/>
              <w:spacing w:before="0"/>
            </w:pPr>
            <w:r>
              <w:rPr>
                <w:rFonts w:ascii="Arial" w:hAnsi="Arial" w:cs="Arial"/>
                <w:sz w:val="20"/>
                <w:szCs w:val="20"/>
                <w:lang w:eastAsia="en-US"/>
              </w:rPr>
              <w:t>Evidence odpracované pracovní doby na jednotlivé akce v rozlišení minimálně na půl hodiny.</w:t>
            </w:r>
          </w:p>
        </w:tc>
        <w:tc>
          <w:tcPr>
            <w:tcW w:w="1134" w:type="dxa"/>
            <w:tcBorders>
              <w:top w:val="single" w:sz="2" w:space="0" w:color="000000"/>
              <w:left w:val="single" w:sz="2" w:space="0" w:color="000000"/>
              <w:bottom w:val="single" w:sz="2" w:space="0" w:color="000000"/>
            </w:tcBorders>
            <w:shd w:val="clear" w:color="auto" w:fill="auto"/>
          </w:tcPr>
          <w:p w14:paraId="37EE14A7"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439B2183" w14:textId="2651E8A7" w:rsidR="001943F2" w:rsidRDefault="001943F2">
            <w:pPr>
              <w:widowControl w:val="0"/>
              <w:suppressAutoHyphens w:val="0"/>
              <w:spacing w:before="0"/>
              <w:jc w:val="center"/>
            </w:pPr>
          </w:p>
        </w:tc>
        <w:tc>
          <w:tcPr>
            <w:tcW w:w="1135" w:type="dxa"/>
            <w:tcBorders>
              <w:left w:val="single" w:sz="2" w:space="0" w:color="000000"/>
              <w:bottom w:val="single" w:sz="2" w:space="0" w:color="000000"/>
            </w:tcBorders>
            <w:shd w:val="clear" w:color="auto" w:fill="000000" w:themeFill="text1"/>
          </w:tcPr>
          <w:p w14:paraId="31616613" w14:textId="19853513"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095A552"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3C177471" w14:textId="77777777" w:rsidTr="00D81E9C">
        <w:trPr>
          <w:cantSplit/>
        </w:trPr>
        <w:tc>
          <w:tcPr>
            <w:tcW w:w="565" w:type="dxa"/>
            <w:shd w:val="clear" w:color="auto" w:fill="auto"/>
          </w:tcPr>
          <w:p w14:paraId="35CBC413"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4.93</w:t>
            </w:r>
          </w:p>
        </w:tc>
        <w:tc>
          <w:tcPr>
            <w:tcW w:w="9640" w:type="dxa"/>
            <w:tcBorders>
              <w:top w:val="single" w:sz="2" w:space="0" w:color="000000"/>
              <w:left w:val="single" w:sz="2" w:space="0" w:color="000000"/>
              <w:bottom w:val="single" w:sz="2" w:space="0" w:color="000000"/>
            </w:tcBorders>
            <w:shd w:val="clear" w:color="auto" w:fill="auto"/>
          </w:tcPr>
          <w:p w14:paraId="652DD099" w14:textId="77777777" w:rsidR="001943F2" w:rsidRDefault="005358E3">
            <w:pPr>
              <w:widowControl w:val="0"/>
              <w:suppressAutoHyphens w:val="0"/>
              <w:spacing w:before="0"/>
            </w:pPr>
            <w:r>
              <w:rPr>
                <w:rFonts w:ascii="Arial" w:hAnsi="Arial" w:cs="Arial"/>
                <w:sz w:val="20"/>
                <w:szCs w:val="20"/>
                <w:lang w:eastAsia="en-US"/>
              </w:rPr>
              <w:t>Automatické rozdělení pracovního úvazku na jednotlivé akce dle definovaného poměru u každého zaměstnance. Pracovní úvazek na akci nemusí být roven finančnímu úvazku.</w:t>
            </w:r>
          </w:p>
        </w:tc>
        <w:tc>
          <w:tcPr>
            <w:tcW w:w="1134" w:type="dxa"/>
            <w:tcBorders>
              <w:top w:val="single" w:sz="2" w:space="0" w:color="000000"/>
              <w:left w:val="single" w:sz="2" w:space="0" w:color="000000"/>
              <w:bottom w:val="single" w:sz="2" w:space="0" w:color="000000"/>
            </w:tcBorders>
            <w:shd w:val="clear" w:color="auto" w:fill="auto"/>
          </w:tcPr>
          <w:p w14:paraId="29A86EE0"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3DB2536D" w14:textId="3D2CFB3C" w:rsidR="001943F2" w:rsidRDefault="001943F2">
            <w:pPr>
              <w:widowControl w:val="0"/>
              <w:suppressAutoHyphens w:val="0"/>
              <w:spacing w:before="0"/>
              <w:jc w:val="center"/>
            </w:pPr>
          </w:p>
        </w:tc>
        <w:tc>
          <w:tcPr>
            <w:tcW w:w="1135" w:type="dxa"/>
            <w:tcBorders>
              <w:left w:val="single" w:sz="2" w:space="0" w:color="000000"/>
              <w:bottom w:val="single" w:sz="2" w:space="0" w:color="000000"/>
            </w:tcBorders>
            <w:shd w:val="clear" w:color="auto" w:fill="000000" w:themeFill="text1"/>
          </w:tcPr>
          <w:p w14:paraId="7D376472" w14:textId="2F5724D6"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5115602D"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2EF762DB" w14:textId="77777777" w:rsidTr="00D81E9C">
        <w:trPr>
          <w:cantSplit/>
        </w:trPr>
        <w:tc>
          <w:tcPr>
            <w:tcW w:w="565" w:type="dxa"/>
            <w:shd w:val="clear" w:color="auto" w:fill="auto"/>
          </w:tcPr>
          <w:p w14:paraId="6ADAE193"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4.94</w:t>
            </w:r>
          </w:p>
        </w:tc>
        <w:tc>
          <w:tcPr>
            <w:tcW w:w="9640" w:type="dxa"/>
            <w:tcBorders>
              <w:top w:val="single" w:sz="2" w:space="0" w:color="000000"/>
              <w:left w:val="single" w:sz="2" w:space="0" w:color="000000"/>
              <w:bottom w:val="single" w:sz="2" w:space="0" w:color="000000"/>
            </w:tcBorders>
            <w:shd w:val="clear" w:color="auto" w:fill="auto"/>
          </w:tcPr>
          <w:p w14:paraId="6A0CAC07" w14:textId="77777777" w:rsidR="001943F2" w:rsidRDefault="005358E3">
            <w:pPr>
              <w:widowControl w:val="0"/>
              <w:suppressAutoHyphens w:val="0"/>
              <w:spacing w:before="0"/>
            </w:pPr>
            <w:r>
              <w:rPr>
                <w:rFonts w:ascii="Arial" w:hAnsi="Arial" w:cs="Arial"/>
                <w:sz w:val="20"/>
                <w:szCs w:val="20"/>
                <w:lang w:eastAsia="en-US"/>
              </w:rPr>
              <w:t>Automatické vyhodnocování docházky pro potřeby vzniku nároku na příspěvek na stravování. Možnost automatického snížení nároku na stravné na základě uskutečněného (tj. vyúčtovaného) cestovního příkazu.</w:t>
            </w:r>
          </w:p>
        </w:tc>
        <w:tc>
          <w:tcPr>
            <w:tcW w:w="1134" w:type="dxa"/>
            <w:tcBorders>
              <w:top w:val="single" w:sz="2" w:space="0" w:color="000000"/>
              <w:left w:val="single" w:sz="2" w:space="0" w:color="000000"/>
              <w:bottom w:val="single" w:sz="2" w:space="0" w:color="000000"/>
            </w:tcBorders>
            <w:shd w:val="clear" w:color="auto" w:fill="auto"/>
          </w:tcPr>
          <w:p w14:paraId="03306A7A"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73718D4E" w14:textId="34113C34" w:rsidR="001943F2" w:rsidRDefault="001943F2">
            <w:pPr>
              <w:widowControl w:val="0"/>
              <w:suppressAutoHyphens w:val="0"/>
              <w:spacing w:before="0"/>
              <w:jc w:val="center"/>
            </w:pPr>
          </w:p>
        </w:tc>
        <w:tc>
          <w:tcPr>
            <w:tcW w:w="1135" w:type="dxa"/>
            <w:tcBorders>
              <w:left w:val="single" w:sz="2" w:space="0" w:color="000000"/>
              <w:bottom w:val="single" w:sz="2" w:space="0" w:color="000000"/>
            </w:tcBorders>
            <w:shd w:val="clear" w:color="auto" w:fill="000000" w:themeFill="text1"/>
          </w:tcPr>
          <w:p w14:paraId="6646D203" w14:textId="01AF104E"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45F3A46A"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5FA7F395" w14:textId="77777777" w:rsidTr="00D81E9C">
        <w:trPr>
          <w:cantSplit/>
        </w:trPr>
        <w:tc>
          <w:tcPr>
            <w:tcW w:w="565" w:type="dxa"/>
            <w:shd w:val="clear" w:color="auto" w:fill="auto"/>
          </w:tcPr>
          <w:p w14:paraId="6398380F"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4.95</w:t>
            </w:r>
          </w:p>
        </w:tc>
        <w:tc>
          <w:tcPr>
            <w:tcW w:w="9640" w:type="dxa"/>
            <w:tcBorders>
              <w:top w:val="single" w:sz="2" w:space="0" w:color="000000"/>
              <w:left w:val="single" w:sz="2" w:space="0" w:color="000000"/>
              <w:bottom w:val="single" w:sz="2" w:space="0" w:color="000000"/>
            </w:tcBorders>
            <w:shd w:val="clear" w:color="auto" w:fill="auto"/>
          </w:tcPr>
          <w:p w14:paraId="61AB82BF" w14:textId="77777777" w:rsidR="001943F2" w:rsidRDefault="005358E3">
            <w:pPr>
              <w:widowControl w:val="0"/>
              <w:suppressAutoHyphens w:val="0"/>
              <w:spacing w:before="0"/>
            </w:pPr>
            <w:r>
              <w:rPr>
                <w:rFonts w:ascii="Arial" w:hAnsi="Arial" w:cs="Arial"/>
                <w:sz w:val="20"/>
                <w:szCs w:val="20"/>
                <w:lang w:eastAsia="en-US"/>
              </w:rPr>
              <w:t xml:space="preserve">Vytváření přehledů a statistik v členění dle organizační struktury, vybraných zaměstnanců, vybrané akce / více akcí (např. </w:t>
            </w:r>
            <w:proofErr w:type="spellStart"/>
            <w:r>
              <w:rPr>
                <w:rFonts w:ascii="Arial" w:hAnsi="Arial" w:cs="Arial"/>
                <w:sz w:val="20"/>
                <w:szCs w:val="20"/>
                <w:lang w:eastAsia="en-US"/>
              </w:rPr>
              <w:t>timesheet</w:t>
            </w:r>
            <w:proofErr w:type="spellEnd"/>
            <w:r>
              <w:rPr>
                <w:rFonts w:ascii="Arial" w:hAnsi="Arial" w:cs="Arial"/>
                <w:sz w:val="20"/>
                <w:szCs w:val="20"/>
                <w:lang w:eastAsia="en-US"/>
              </w:rPr>
              <w:t>, výkaz odpracovaných hodin pro grantovou agenturu).</w:t>
            </w:r>
          </w:p>
        </w:tc>
        <w:tc>
          <w:tcPr>
            <w:tcW w:w="1134" w:type="dxa"/>
            <w:tcBorders>
              <w:top w:val="single" w:sz="2" w:space="0" w:color="000000"/>
              <w:left w:val="single" w:sz="2" w:space="0" w:color="000000"/>
              <w:bottom w:val="single" w:sz="2" w:space="0" w:color="000000"/>
            </w:tcBorders>
            <w:shd w:val="clear" w:color="auto" w:fill="auto"/>
          </w:tcPr>
          <w:p w14:paraId="0BC3B76D"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E60827F" w14:textId="619535F1" w:rsidR="001943F2" w:rsidRDefault="001943F2">
            <w:pPr>
              <w:widowControl w:val="0"/>
              <w:suppressAutoHyphens w:val="0"/>
              <w:spacing w:before="0"/>
              <w:jc w:val="center"/>
            </w:pPr>
          </w:p>
        </w:tc>
        <w:tc>
          <w:tcPr>
            <w:tcW w:w="1135" w:type="dxa"/>
            <w:tcBorders>
              <w:left w:val="single" w:sz="2" w:space="0" w:color="000000"/>
              <w:bottom w:val="single" w:sz="2" w:space="0" w:color="000000"/>
            </w:tcBorders>
            <w:shd w:val="clear" w:color="auto" w:fill="000000" w:themeFill="text1"/>
          </w:tcPr>
          <w:p w14:paraId="077B414B" w14:textId="143F75C1" w:rsidR="001943F2" w:rsidRDefault="001943F2">
            <w:pPr>
              <w:widowControl w:val="0"/>
              <w:suppressAutoHyphens w:val="0"/>
              <w:spacing w:before="0"/>
              <w:jc w:val="cente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1E84972A"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21061873" w14:textId="77777777" w:rsidTr="00D81E9C">
        <w:trPr>
          <w:cantSplit/>
        </w:trPr>
        <w:tc>
          <w:tcPr>
            <w:tcW w:w="565" w:type="dxa"/>
            <w:shd w:val="clear" w:color="auto" w:fill="auto"/>
          </w:tcPr>
          <w:p w14:paraId="4938865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4.96</w:t>
            </w:r>
          </w:p>
        </w:tc>
        <w:tc>
          <w:tcPr>
            <w:tcW w:w="9640" w:type="dxa"/>
            <w:tcBorders>
              <w:left w:val="single" w:sz="2" w:space="0" w:color="000000"/>
              <w:bottom w:val="single" w:sz="2" w:space="0" w:color="000000"/>
            </w:tcBorders>
            <w:shd w:val="clear" w:color="auto" w:fill="auto"/>
          </w:tcPr>
          <w:p w14:paraId="188701C4" w14:textId="77777777" w:rsidR="001943F2" w:rsidRDefault="005358E3">
            <w:pPr>
              <w:widowControl w:val="0"/>
              <w:suppressAutoHyphens w:val="0"/>
              <w:spacing w:before="0"/>
            </w:pPr>
            <w:r>
              <w:rPr>
                <w:rFonts w:ascii="Arial" w:hAnsi="Arial" w:cs="Arial"/>
                <w:sz w:val="20"/>
                <w:szCs w:val="20"/>
                <w:lang w:eastAsia="en-US"/>
              </w:rPr>
              <w:t xml:space="preserve">Po odsouhlasení pracovní cesty (přes </w:t>
            </w:r>
            <w:proofErr w:type="spellStart"/>
            <w:r>
              <w:rPr>
                <w:rFonts w:ascii="Arial" w:hAnsi="Arial" w:cs="Arial"/>
                <w:sz w:val="20"/>
                <w:szCs w:val="20"/>
                <w:lang w:eastAsia="en-US"/>
              </w:rPr>
              <w:t>workflow</w:t>
            </w:r>
            <w:proofErr w:type="spellEnd"/>
            <w:r>
              <w:rPr>
                <w:rFonts w:ascii="Arial" w:hAnsi="Arial" w:cs="Arial"/>
                <w:sz w:val="20"/>
                <w:szCs w:val="20"/>
                <w:lang w:eastAsia="en-US"/>
              </w:rPr>
              <w:t>) se datum pracovní cesty promítne do docházky. V případě zrušení cesty musí provést pracovník storno.</w:t>
            </w:r>
          </w:p>
        </w:tc>
        <w:tc>
          <w:tcPr>
            <w:tcW w:w="1134" w:type="dxa"/>
            <w:tcBorders>
              <w:left w:val="single" w:sz="2" w:space="0" w:color="000000"/>
              <w:bottom w:val="single" w:sz="2" w:space="0" w:color="000000"/>
            </w:tcBorders>
            <w:shd w:val="clear" w:color="auto" w:fill="auto"/>
          </w:tcPr>
          <w:p w14:paraId="0E5B723B" w14:textId="77777777" w:rsidR="001943F2" w:rsidRDefault="005358E3">
            <w:pPr>
              <w:widowControl w:val="0"/>
              <w:suppressAutoHyphens w:val="0"/>
              <w:spacing w:before="0"/>
              <w:jc w:val="cente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6539F37C" w14:textId="15078146" w:rsidR="001943F2" w:rsidRDefault="001943F2">
            <w:pPr>
              <w:widowControl w:val="0"/>
              <w:suppressAutoHyphens w:val="0"/>
              <w:spacing w:before="0"/>
              <w:jc w:val="center"/>
            </w:pPr>
          </w:p>
        </w:tc>
        <w:tc>
          <w:tcPr>
            <w:tcW w:w="1135" w:type="dxa"/>
            <w:tcBorders>
              <w:left w:val="single" w:sz="2" w:space="0" w:color="000000"/>
              <w:bottom w:val="single" w:sz="2" w:space="0" w:color="000000"/>
            </w:tcBorders>
            <w:shd w:val="clear" w:color="auto" w:fill="000000" w:themeFill="text1"/>
          </w:tcPr>
          <w:p w14:paraId="7B3EC2C5" w14:textId="34434DAC" w:rsidR="001943F2" w:rsidRDefault="001943F2">
            <w:pPr>
              <w:widowControl w:val="0"/>
              <w:suppressAutoHyphens w:val="0"/>
              <w:spacing w:before="0"/>
              <w:jc w:val="center"/>
            </w:pPr>
          </w:p>
        </w:tc>
        <w:tc>
          <w:tcPr>
            <w:tcW w:w="966" w:type="dxa"/>
            <w:tcBorders>
              <w:left w:val="single" w:sz="2" w:space="0" w:color="000000"/>
              <w:bottom w:val="single" w:sz="2" w:space="0" w:color="000000"/>
              <w:right w:val="single" w:sz="2" w:space="0" w:color="000000"/>
            </w:tcBorders>
            <w:shd w:val="clear" w:color="auto" w:fill="auto"/>
          </w:tcPr>
          <w:p w14:paraId="31C300E5" w14:textId="77777777" w:rsidR="001943F2" w:rsidRDefault="005358E3">
            <w:pPr>
              <w:widowControl w:val="0"/>
              <w:suppressAutoHyphens w:val="0"/>
              <w:spacing w:before="0"/>
              <w:jc w:val="center"/>
            </w:pPr>
            <w:r>
              <w:rPr>
                <w:rFonts w:ascii="Arial" w:hAnsi="Arial" w:cs="Arial"/>
                <w:sz w:val="20"/>
                <w:szCs w:val="20"/>
                <w:lang w:eastAsia="en-US"/>
              </w:rPr>
              <w:t>P</w:t>
            </w:r>
          </w:p>
        </w:tc>
      </w:tr>
      <w:tr w:rsidR="001943F2" w14:paraId="5C9AAA29" w14:textId="77777777">
        <w:trPr>
          <w:cantSplit/>
        </w:trPr>
        <w:tc>
          <w:tcPr>
            <w:tcW w:w="565" w:type="dxa"/>
            <w:shd w:val="clear" w:color="auto" w:fill="auto"/>
          </w:tcPr>
          <w:p w14:paraId="01E4C3A8" w14:textId="77777777" w:rsidR="001943F2" w:rsidRDefault="001943F2">
            <w:pPr>
              <w:widowControl w:val="0"/>
              <w:suppressAutoHyphens w:val="0"/>
              <w:spacing w:before="0"/>
              <w:jc w:val="center"/>
              <w:rPr>
                <w:rFonts w:ascii="Arial Narrow" w:hAnsi="Arial Narrow" w:cs="Arial Narrow"/>
                <w:color w:val="000000"/>
                <w:sz w:val="20"/>
                <w:szCs w:val="20"/>
                <w:lang w:val="en-US" w:eastAsia="en-US"/>
              </w:rPr>
            </w:pPr>
          </w:p>
        </w:tc>
        <w:tc>
          <w:tcPr>
            <w:tcW w:w="9640" w:type="dxa"/>
            <w:shd w:val="clear" w:color="auto" w:fill="auto"/>
          </w:tcPr>
          <w:p w14:paraId="4032A945" w14:textId="77777777" w:rsidR="001943F2" w:rsidRDefault="005358E3">
            <w:pPr>
              <w:widowControl w:val="0"/>
              <w:suppressAutoHyphens w:val="0"/>
              <w:spacing w:before="0"/>
              <w:rPr>
                <w:rFonts w:ascii="Arial" w:hAnsi="Arial" w:cs="Arial"/>
                <w:b/>
                <w:bCs/>
                <w:sz w:val="20"/>
                <w:szCs w:val="20"/>
                <w:lang w:eastAsia="en-US"/>
              </w:rPr>
            </w:pPr>
            <w:r>
              <w:rPr>
                <w:rFonts w:ascii="Arial" w:hAnsi="Arial" w:cs="Arial"/>
                <w:b/>
                <w:bCs/>
                <w:sz w:val="20"/>
                <w:szCs w:val="20"/>
                <w:lang w:eastAsia="en-US"/>
              </w:rPr>
              <w:t>Stravenky</w:t>
            </w:r>
          </w:p>
        </w:tc>
        <w:tc>
          <w:tcPr>
            <w:tcW w:w="1134" w:type="dxa"/>
            <w:shd w:val="clear" w:color="auto" w:fill="auto"/>
          </w:tcPr>
          <w:p w14:paraId="7294A078" w14:textId="77777777" w:rsidR="001943F2" w:rsidRDefault="001943F2">
            <w:pPr>
              <w:widowControl w:val="0"/>
              <w:suppressAutoHyphens w:val="0"/>
              <w:spacing w:before="0"/>
              <w:jc w:val="right"/>
              <w:rPr>
                <w:rFonts w:ascii="Arial" w:hAnsi="Arial" w:cs="Arial"/>
                <w:b/>
                <w:bCs/>
                <w:sz w:val="20"/>
                <w:szCs w:val="20"/>
                <w:lang w:eastAsia="en-US"/>
              </w:rPr>
            </w:pPr>
          </w:p>
        </w:tc>
        <w:tc>
          <w:tcPr>
            <w:tcW w:w="1134" w:type="dxa"/>
            <w:shd w:val="clear" w:color="auto" w:fill="auto"/>
          </w:tcPr>
          <w:p w14:paraId="4ADD1BB9" w14:textId="77777777" w:rsidR="001943F2" w:rsidRDefault="001943F2">
            <w:pPr>
              <w:widowControl w:val="0"/>
              <w:suppressAutoHyphens w:val="0"/>
              <w:spacing w:before="0"/>
              <w:jc w:val="right"/>
              <w:rPr>
                <w:rFonts w:ascii="Arial" w:hAnsi="Arial" w:cs="Arial"/>
                <w:b/>
                <w:bCs/>
                <w:sz w:val="20"/>
                <w:szCs w:val="20"/>
                <w:lang w:eastAsia="en-US"/>
              </w:rPr>
            </w:pPr>
          </w:p>
        </w:tc>
        <w:tc>
          <w:tcPr>
            <w:tcW w:w="1135" w:type="dxa"/>
            <w:shd w:val="clear" w:color="auto" w:fill="auto"/>
          </w:tcPr>
          <w:p w14:paraId="1F7D5310" w14:textId="77777777" w:rsidR="001943F2" w:rsidRDefault="001943F2">
            <w:pPr>
              <w:widowControl w:val="0"/>
              <w:suppressAutoHyphens w:val="0"/>
              <w:spacing w:before="0"/>
              <w:jc w:val="right"/>
              <w:rPr>
                <w:rFonts w:ascii="Arial" w:hAnsi="Arial" w:cs="Arial"/>
                <w:b/>
                <w:bCs/>
                <w:sz w:val="20"/>
                <w:szCs w:val="20"/>
                <w:lang w:eastAsia="en-US"/>
              </w:rPr>
            </w:pPr>
          </w:p>
        </w:tc>
        <w:tc>
          <w:tcPr>
            <w:tcW w:w="966" w:type="dxa"/>
            <w:shd w:val="clear" w:color="auto" w:fill="auto"/>
          </w:tcPr>
          <w:p w14:paraId="25E851E6" w14:textId="77777777" w:rsidR="001943F2" w:rsidRDefault="001943F2">
            <w:pPr>
              <w:widowControl w:val="0"/>
              <w:suppressAutoHyphens w:val="0"/>
              <w:spacing w:before="0"/>
              <w:jc w:val="right"/>
              <w:rPr>
                <w:rFonts w:ascii="Arial" w:hAnsi="Arial" w:cs="Arial"/>
                <w:b/>
                <w:bCs/>
                <w:sz w:val="20"/>
                <w:szCs w:val="20"/>
                <w:lang w:eastAsia="en-US"/>
              </w:rPr>
            </w:pPr>
          </w:p>
        </w:tc>
      </w:tr>
      <w:tr w:rsidR="001943F2" w14:paraId="26CE71D6" w14:textId="77777777" w:rsidTr="00D81E9C">
        <w:trPr>
          <w:cantSplit/>
        </w:trPr>
        <w:tc>
          <w:tcPr>
            <w:tcW w:w="565" w:type="dxa"/>
            <w:shd w:val="clear" w:color="auto" w:fill="auto"/>
          </w:tcPr>
          <w:p w14:paraId="347EDD48"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4.97</w:t>
            </w:r>
          </w:p>
        </w:tc>
        <w:tc>
          <w:tcPr>
            <w:tcW w:w="9640" w:type="dxa"/>
            <w:tcBorders>
              <w:top w:val="single" w:sz="2" w:space="0" w:color="000000"/>
              <w:left w:val="single" w:sz="2" w:space="0" w:color="000000"/>
              <w:bottom w:val="single" w:sz="2" w:space="0" w:color="000000"/>
            </w:tcBorders>
            <w:shd w:val="clear" w:color="auto" w:fill="auto"/>
          </w:tcPr>
          <w:p w14:paraId="01FBECB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Nástroj pro výpočet nároku na stravenky či příspěvku na obědy (i v různých cenových hladinách) za příslušný měsíc.</w:t>
            </w:r>
          </w:p>
        </w:tc>
        <w:tc>
          <w:tcPr>
            <w:tcW w:w="1134" w:type="dxa"/>
            <w:tcBorders>
              <w:top w:val="single" w:sz="2" w:space="0" w:color="000000"/>
              <w:left w:val="single" w:sz="2" w:space="0" w:color="000000"/>
              <w:bottom w:val="single" w:sz="2" w:space="0" w:color="000000"/>
            </w:tcBorders>
            <w:shd w:val="clear" w:color="auto" w:fill="auto"/>
          </w:tcPr>
          <w:p w14:paraId="38B444D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76C13C86" w14:textId="32A06F24"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top w:val="single" w:sz="2" w:space="0" w:color="000000"/>
              <w:left w:val="single" w:sz="2" w:space="0" w:color="000000"/>
              <w:bottom w:val="single" w:sz="2" w:space="0" w:color="000000"/>
            </w:tcBorders>
            <w:shd w:val="clear" w:color="auto" w:fill="000000" w:themeFill="text1"/>
          </w:tcPr>
          <w:p w14:paraId="6E3BEAC5" w14:textId="5BF72056"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0BAA7EC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31FBE8C" w14:textId="77777777" w:rsidTr="00D81E9C">
        <w:trPr>
          <w:cantSplit/>
        </w:trPr>
        <w:tc>
          <w:tcPr>
            <w:tcW w:w="565" w:type="dxa"/>
            <w:shd w:val="clear" w:color="auto" w:fill="auto"/>
          </w:tcPr>
          <w:p w14:paraId="58F1D48A"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4.98</w:t>
            </w:r>
          </w:p>
        </w:tc>
        <w:tc>
          <w:tcPr>
            <w:tcW w:w="9640" w:type="dxa"/>
            <w:tcBorders>
              <w:top w:val="single" w:sz="2" w:space="0" w:color="000000"/>
              <w:left w:val="single" w:sz="2" w:space="0" w:color="000000"/>
              <w:bottom w:val="single" w:sz="2" w:space="0" w:color="000000"/>
            </w:tcBorders>
            <w:shd w:val="clear" w:color="auto" w:fill="auto"/>
          </w:tcPr>
          <w:p w14:paraId="50739C01" w14:textId="77777777" w:rsidR="001943F2" w:rsidRDefault="005358E3">
            <w:pPr>
              <w:widowControl w:val="0"/>
              <w:suppressAutoHyphens w:val="0"/>
              <w:spacing w:before="0"/>
            </w:pPr>
            <w:r>
              <w:rPr>
                <w:rFonts w:ascii="Arial" w:hAnsi="Arial" w:cs="Arial"/>
                <w:sz w:val="20"/>
                <w:szCs w:val="20"/>
                <w:lang w:eastAsia="en-US"/>
              </w:rPr>
              <w:t>Automatické promítnutí částky hrazené zaměstnancem do mezd formou srážky ze mzdy.</w:t>
            </w:r>
          </w:p>
        </w:tc>
        <w:tc>
          <w:tcPr>
            <w:tcW w:w="1134" w:type="dxa"/>
            <w:tcBorders>
              <w:top w:val="single" w:sz="2" w:space="0" w:color="000000"/>
              <w:left w:val="single" w:sz="2" w:space="0" w:color="000000"/>
              <w:bottom w:val="single" w:sz="2" w:space="0" w:color="000000"/>
            </w:tcBorders>
            <w:shd w:val="clear" w:color="auto" w:fill="auto"/>
          </w:tcPr>
          <w:p w14:paraId="7E34C57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4987CCFB" w14:textId="266AD304"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79CF8AED" w14:textId="4FD48122"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A11ACD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F4027B4" w14:textId="77777777" w:rsidTr="00D81E9C">
        <w:trPr>
          <w:cantSplit/>
        </w:trPr>
        <w:tc>
          <w:tcPr>
            <w:tcW w:w="565" w:type="dxa"/>
            <w:shd w:val="clear" w:color="auto" w:fill="auto"/>
          </w:tcPr>
          <w:p w14:paraId="73DDB48F"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4.99</w:t>
            </w:r>
          </w:p>
        </w:tc>
        <w:tc>
          <w:tcPr>
            <w:tcW w:w="9640" w:type="dxa"/>
            <w:tcBorders>
              <w:top w:val="single" w:sz="2" w:space="0" w:color="000000"/>
              <w:left w:val="single" w:sz="2" w:space="0" w:color="000000"/>
              <w:bottom w:val="single" w:sz="2" w:space="0" w:color="000000"/>
            </w:tcBorders>
            <w:shd w:val="clear" w:color="auto" w:fill="auto"/>
          </w:tcPr>
          <w:p w14:paraId="1B64B888"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nastavení podílu hrazeného zaměstnancem, podílu hrazeného ze sociálního fondu a provozních nákladů.</w:t>
            </w:r>
          </w:p>
        </w:tc>
        <w:tc>
          <w:tcPr>
            <w:tcW w:w="1134" w:type="dxa"/>
            <w:tcBorders>
              <w:top w:val="single" w:sz="2" w:space="0" w:color="000000"/>
              <w:left w:val="single" w:sz="2" w:space="0" w:color="000000"/>
              <w:bottom w:val="single" w:sz="2" w:space="0" w:color="000000"/>
            </w:tcBorders>
            <w:shd w:val="clear" w:color="auto" w:fill="auto"/>
          </w:tcPr>
          <w:p w14:paraId="0207F71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069E5A30" w14:textId="5D3E7FC5" w:rsidR="001943F2" w:rsidRDefault="001943F2">
            <w:pPr>
              <w:widowControl w:val="0"/>
              <w:suppressAutoHyphens w:val="0"/>
              <w:spacing w:before="0"/>
              <w:jc w:val="center"/>
              <w:rPr>
                <w:rFonts w:ascii="Arial" w:hAnsi="Arial" w:cs="Arial"/>
                <w:i/>
                <w:iCs/>
                <w:sz w:val="20"/>
                <w:szCs w:val="20"/>
                <w:lang w:eastAsia="en-US"/>
              </w:rPr>
            </w:pPr>
          </w:p>
        </w:tc>
        <w:tc>
          <w:tcPr>
            <w:tcW w:w="1135" w:type="dxa"/>
            <w:tcBorders>
              <w:left w:val="single" w:sz="2" w:space="0" w:color="000000"/>
              <w:bottom w:val="single" w:sz="2" w:space="0" w:color="000000"/>
            </w:tcBorders>
            <w:shd w:val="clear" w:color="auto" w:fill="000000" w:themeFill="text1"/>
          </w:tcPr>
          <w:p w14:paraId="03F6A575" w14:textId="6B2DF5E0" w:rsidR="001943F2" w:rsidRDefault="001943F2">
            <w:pPr>
              <w:widowControl w:val="0"/>
              <w:suppressAutoHyphens w:val="0"/>
              <w:spacing w:before="0"/>
              <w:jc w:val="center"/>
              <w:rPr>
                <w:rFonts w:ascii="Arial" w:hAnsi="Arial" w:cs="Arial"/>
                <w:i/>
                <w:iCs/>
                <w:sz w:val="20"/>
                <w:szCs w:val="20"/>
                <w:lang w:eastAsia="en-US"/>
              </w:rPr>
            </w:pPr>
          </w:p>
        </w:tc>
        <w:tc>
          <w:tcPr>
            <w:tcW w:w="966" w:type="dxa"/>
            <w:tcBorders>
              <w:top w:val="single" w:sz="2" w:space="0" w:color="000000"/>
              <w:left w:val="single" w:sz="2" w:space="0" w:color="000000"/>
              <w:bottom w:val="single" w:sz="2" w:space="0" w:color="000000"/>
              <w:right w:val="single" w:sz="2" w:space="0" w:color="000000"/>
            </w:tcBorders>
            <w:shd w:val="clear" w:color="auto" w:fill="auto"/>
          </w:tcPr>
          <w:p w14:paraId="28361E9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bl>
    <w:p w14:paraId="1B3FF4B7" w14:textId="77777777" w:rsidR="001943F2" w:rsidRDefault="001943F2">
      <w:pPr>
        <w:rPr>
          <w:rFonts w:ascii="Times New Roman" w:hAnsi="Times New Roman"/>
        </w:rPr>
      </w:pPr>
    </w:p>
    <w:p w14:paraId="7F9BDF87" w14:textId="77777777" w:rsidR="001943F2" w:rsidRDefault="005358E3">
      <w:pPr>
        <w:pStyle w:val="Nadpis3"/>
        <w:numPr>
          <w:ilvl w:val="2"/>
          <w:numId w:val="3"/>
        </w:numPr>
      </w:pPr>
      <w:r>
        <w:t>5. Cestovní příkazy, evidence vozidel a řidičů</w:t>
      </w:r>
    </w:p>
    <w:tbl>
      <w:tblPr>
        <w:tblW w:w="14575" w:type="dxa"/>
        <w:tblLayout w:type="fixed"/>
        <w:tblCellMar>
          <w:top w:w="57" w:type="dxa"/>
          <w:left w:w="57" w:type="dxa"/>
          <w:right w:w="57" w:type="dxa"/>
        </w:tblCellMar>
        <w:tblLook w:val="0000" w:firstRow="0" w:lastRow="0" w:firstColumn="0" w:lastColumn="0" w:noHBand="0" w:noVBand="0"/>
      </w:tblPr>
      <w:tblGrid>
        <w:gridCol w:w="564"/>
        <w:gridCol w:w="9639"/>
        <w:gridCol w:w="1132"/>
        <w:gridCol w:w="1140"/>
        <w:gridCol w:w="1127"/>
        <w:gridCol w:w="973"/>
      </w:tblGrid>
      <w:tr w:rsidR="001943F2" w14:paraId="1204F506" w14:textId="77777777">
        <w:trPr>
          <w:cantSplit/>
          <w:trHeight w:val="720"/>
          <w:tblHeader/>
        </w:trPr>
        <w:tc>
          <w:tcPr>
            <w:tcW w:w="564" w:type="dxa"/>
            <w:shd w:val="clear" w:color="auto" w:fill="auto"/>
          </w:tcPr>
          <w:p w14:paraId="19DB3016"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8" w:type="dxa"/>
            <w:tcBorders>
              <w:top w:val="single" w:sz="2" w:space="0" w:color="000000"/>
              <w:left w:val="single" w:sz="2" w:space="0" w:color="000000"/>
              <w:bottom w:val="single" w:sz="2" w:space="0" w:color="000000"/>
            </w:tcBorders>
            <w:shd w:val="solid" w:color="C0C0C0" w:fill="CCCCFF"/>
            <w:vAlign w:val="center"/>
          </w:tcPr>
          <w:p w14:paraId="08D08128" w14:textId="77777777" w:rsidR="001943F2" w:rsidRDefault="005358E3">
            <w:pPr>
              <w:widowControl w:val="0"/>
              <w:suppressAutoHyphens w:val="0"/>
              <w:spacing w:before="0"/>
            </w:pPr>
            <w:r>
              <w:rPr>
                <w:rFonts w:ascii="Arial" w:hAnsi="Arial" w:cs="Arial"/>
                <w:b/>
                <w:bCs/>
                <w:color w:val="000000"/>
                <w:sz w:val="20"/>
                <w:szCs w:val="20"/>
                <w:lang w:eastAsia="en-US"/>
              </w:rPr>
              <w:t>Požadavek na funkcionalitu</w:t>
            </w:r>
          </w:p>
        </w:tc>
        <w:tc>
          <w:tcPr>
            <w:tcW w:w="1132" w:type="dxa"/>
            <w:tcBorders>
              <w:top w:val="single" w:sz="2" w:space="0" w:color="000000"/>
              <w:left w:val="single" w:sz="2" w:space="0" w:color="000000"/>
              <w:bottom w:val="single" w:sz="2" w:space="0" w:color="000000"/>
            </w:tcBorders>
            <w:shd w:val="solid" w:color="C0C0C0" w:fill="CCCCFF"/>
            <w:vAlign w:val="center"/>
          </w:tcPr>
          <w:p w14:paraId="41F781BF" w14:textId="77777777" w:rsidR="001943F2" w:rsidRDefault="005358E3">
            <w:pPr>
              <w:widowControl w:val="0"/>
              <w:spacing w:before="0"/>
              <w:jc w:val="center"/>
            </w:pPr>
            <w:r>
              <w:rPr>
                <w:rFonts w:ascii="Arial Narrow" w:hAnsi="Arial Narrow"/>
                <w:b/>
                <w:sz w:val="20"/>
                <w:szCs w:val="20"/>
              </w:rPr>
              <w:t>Body významnosti</w:t>
            </w:r>
            <w:r>
              <w:rPr>
                <w:rFonts w:ascii="Arial Narrow" w:hAnsi="Arial Narrow"/>
                <w:sz w:val="20"/>
                <w:szCs w:val="20"/>
              </w:rPr>
              <w:br/>
            </w:r>
            <w:r>
              <w:rPr>
                <w:rFonts w:ascii="Arial Narrow" w:hAnsi="Arial Narrow"/>
                <w:b/>
                <w:sz w:val="20"/>
                <w:szCs w:val="20"/>
              </w:rPr>
              <w:t>funkcionality</w:t>
            </w:r>
          </w:p>
        </w:tc>
        <w:tc>
          <w:tcPr>
            <w:tcW w:w="1140" w:type="dxa"/>
            <w:tcBorders>
              <w:top w:val="single" w:sz="2" w:space="0" w:color="000000"/>
              <w:left w:val="single" w:sz="2" w:space="0" w:color="000000"/>
              <w:bottom w:val="single" w:sz="2" w:space="0" w:color="000000"/>
            </w:tcBorders>
            <w:shd w:val="solid" w:color="C0C0C0" w:fill="CCCCFF"/>
            <w:vAlign w:val="center"/>
          </w:tcPr>
          <w:p w14:paraId="4F39484A" w14:textId="77777777" w:rsidR="001943F2" w:rsidRDefault="005358E3">
            <w:pPr>
              <w:widowControl w:val="0"/>
              <w:spacing w:before="0"/>
              <w:jc w:val="center"/>
            </w:pPr>
            <w:r>
              <w:rPr>
                <w:rFonts w:ascii="Arial Narrow" w:hAnsi="Arial Narrow"/>
                <w:b/>
                <w:sz w:val="20"/>
                <w:szCs w:val="20"/>
              </w:rPr>
              <w:t>Standardní</w:t>
            </w:r>
            <w:r>
              <w:rPr>
                <w:rFonts w:ascii="Arial Narrow" w:hAnsi="Arial Narrow"/>
                <w:sz w:val="20"/>
                <w:szCs w:val="20"/>
              </w:rPr>
              <w:br/>
            </w:r>
            <w:r>
              <w:rPr>
                <w:rFonts w:ascii="Arial Narrow" w:hAnsi="Arial Narrow"/>
                <w:b/>
                <w:sz w:val="20"/>
                <w:szCs w:val="20"/>
              </w:rPr>
              <w:t>funkcionalita</w:t>
            </w:r>
          </w:p>
        </w:tc>
        <w:tc>
          <w:tcPr>
            <w:tcW w:w="1127" w:type="dxa"/>
            <w:tcBorders>
              <w:top w:val="single" w:sz="2" w:space="0" w:color="000000"/>
              <w:left w:val="single" w:sz="2" w:space="0" w:color="000000"/>
              <w:bottom w:val="single" w:sz="2" w:space="0" w:color="000000"/>
            </w:tcBorders>
            <w:shd w:val="solid" w:color="C0C0C0" w:fill="CCCCFF"/>
            <w:tcMar>
              <w:left w:w="0" w:type="dxa"/>
              <w:right w:w="0" w:type="dxa"/>
            </w:tcMar>
            <w:vAlign w:val="center"/>
          </w:tcPr>
          <w:p w14:paraId="639718CB" w14:textId="77777777" w:rsidR="001943F2" w:rsidRDefault="005358E3">
            <w:pPr>
              <w:widowControl w:val="0"/>
              <w:spacing w:before="0"/>
              <w:jc w:val="center"/>
            </w:pPr>
            <w:r>
              <w:rPr>
                <w:rFonts w:ascii="Arial Narrow" w:hAnsi="Arial Narrow"/>
                <w:b/>
                <w:sz w:val="20"/>
                <w:szCs w:val="20"/>
              </w:rPr>
              <w:t>Bude doplněno /</w:t>
            </w:r>
            <w:r>
              <w:rPr>
                <w:rFonts w:ascii="Arial Narrow" w:hAnsi="Arial Narrow"/>
                <w:sz w:val="20"/>
                <w:szCs w:val="20"/>
              </w:rPr>
              <w:br/>
            </w:r>
            <w:proofErr w:type="spellStart"/>
            <w:r>
              <w:rPr>
                <w:rFonts w:ascii="Arial Narrow" w:hAnsi="Arial Narrow"/>
                <w:b/>
                <w:sz w:val="20"/>
                <w:szCs w:val="20"/>
              </w:rPr>
              <w:t>doprogramo</w:t>
            </w:r>
            <w:proofErr w:type="spellEnd"/>
            <w:r>
              <w:rPr>
                <w:rFonts w:ascii="Arial Narrow" w:hAnsi="Arial Narrow"/>
                <w:b/>
                <w:sz w:val="20"/>
                <w:szCs w:val="20"/>
              </w:rPr>
              <w:t>-váno</w:t>
            </w:r>
          </w:p>
        </w:tc>
        <w:tc>
          <w:tcPr>
            <w:tcW w:w="973" w:type="dxa"/>
            <w:tcBorders>
              <w:top w:val="single" w:sz="2" w:space="0" w:color="000000"/>
              <w:left w:val="single" w:sz="2" w:space="0" w:color="000000"/>
              <w:bottom w:val="single" w:sz="2" w:space="0" w:color="000000"/>
              <w:right w:val="single" w:sz="2" w:space="0" w:color="000000"/>
            </w:tcBorders>
            <w:shd w:val="solid" w:color="C0C0C0" w:fill="CCCCFF"/>
            <w:vAlign w:val="center"/>
          </w:tcPr>
          <w:p w14:paraId="369F22C0" w14:textId="77777777" w:rsidR="001943F2" w:rsidRDefault="005358E3">
            <w:pPr>
              <w:widowControl w:val="0"/>
              <w:spacing w:before="0"/>
              <w:jc w:val="center"/>
            </w:pPr>
            <w:r>
              <w:rPr>
                <w:rFonts w:ascii="Arial Narrow" w:hAnsi="Arial Narrow"/>
                <w:b/>
                <w:sz w:val="20"/>
                <w:szCs w:val="20"/>
              </w:rPr>
              <w:t>Povinný /</w:t>
            </w:r>
            <w:r>
              <w:rPr>
                <w:rFonts w:ascii="Arial Narrow" w:hAnsi="Arial Narrow"/>
                <w:sz w:val="20"/>
                <w:szCs w:val="20"/>
              </w:rPr>
              <w:br/>
            </w:r>
            <w:r>
              <w:rPr>
                <w:rFonts w:ascii="Arial Narrow" w:hAnsi="Arial Narrow"/>
                <w:b/>
                <w:sz w:val="20"/>
                <w:szCs w:val="20"/>
              </w:rPr>
              <w:t>rozšiřující</w:t>
            </w:r>
          </w:p>
        </w:tc>
      </w:tr>
      <w:tr w:rsidR="001943F2" w14:paraId="75220B7B" w14:textId="77777777">
        <w:trPr>
          <w:cantSplit/>
          <w:trHeight w:val="254"/>
        </w:trPr>
        <w:tc>
          <w:tcPr>
            <w:tcW w:w="564" w:type="dxa"/>
            <w:shd w:val="clear" w:color="auto" w:fill="auto"/>
          </w:tcPr>
          <w:p w14:paraId="63388F6A"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8" w:type="dxa"/>
            <w:shd w:val="clear" w:color="auto" w:fill="auto"/>
          </w:tcPr>
          <w:p w14:paraId="0BE2C41B"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Cestovní příkazy</w:t>
            </w:r>
          </w:p>
        </w:tc>
        <w:tc>
          <w:tcPr>
            <w:tcW w:w="1132" w:type="dxa"/>
            <w:shd w:val="clear" w:color="auto" w:fill="auto"/>
          </w:tcPr>
          <w:p w14:paraId="1589F72F"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40" w:type="dxa"/>
            <w:shd w:val="clear" w:color="auto" w:fill="auto"/>
          </w:tcPr>
          <w:p w14:paraId="68DC8277"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27" w:type="dxa"/>
            <w:shd w:val="clear" w:color="auto" w:fill="auto"/>
          </w:tcPr>
          <w:p w14:paraId="6E85F881"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973" w:type="dxa"/>
            <w:shd w:val="clear" w:color="auto" w:fill="auto"/>
          </w:tcPr>
          <w:p w14:paraId="249B4E92" w14:textId="77777777" w:rsidR="001943F2" w:rsidRDefault="001943F2">
            <w:pPr>
              <w:widowControl w:val="0"/>
              <w:suppressAutoHyphens w:val="0"/>
              <w:spacing w:before="0"/>
              <w:jc w:val="right"/>
              <w:rPr>
                <w:rFonts w:ascii="Arial" w:hAnsi="Arial" w:cs="Arial"/>
                <w:b/>
                <w:bCs/>
                <w:color w:val="000000"/>
                <w:sz w:val="20"/>
                <w:szCs w:val="20"/>
                <w:lang w:eastAsia="en-US"/>
              </w:rPr>
            </w:pPr>
          </w:p>
        </w:tc>
      </w:tr>
      <w:tr w:rsidR="001943F2" w14:paraId="6D6D829E" w14:textId="77777777" w:rsidTr="00D81E9C">
        <w:trPr>
          <w:cantSplit/>
          <w:trHeight w:val="240"/>
        </w:trPr>
        <w:tc>
          <w:tcPr>
            <w:tcW w:w="564" w:type="dxa"/>
            <w:shd w:val="clear" w:color="auto" w:fill="auto"/>
          </w:tcPr>
          <w:p w14:paraId="361F62B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5.1</w:t>
            </w:r>
          </w:p>
        </w:tc>
        <w:tc>
          <w:tcPr>
            <w:tcW w:w="9638" w:type="dxa"/>
            <w:tcBorders>
              <w:top w:val="single" w:sz="2" w:space="0" w:color="000000"/>
              <w:left w:val="single" w:sz="2" w:space="0" w:color="000000"/>
              <w:bottom w:val="single" w:sz="2" w:space="0" w:color="000000"/>
            </w:tcBorders>
            <w:shd w:val="clear" w:color="auto" w:fill="auto"/>
          </w:tcPr>
          <w:p w14:paraId="6D1B228E"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Vytváření, evidence a vícestupňové schvalování tuzemských i zahraničních pracovních cest ve </w:t>
            </w:r>
            <w:proofErr w:type="spellStart"/>
            <w:r>
              <w:rPr>
                <w:rFonts w:ascii="Arial" w:hAnsi="Arial" w:cs="Arial"/>
                <w:color w:val="000000"/>
                <w:sz w:val="20"/>
                <w:szCs w:val="20"/>
                <w:lang w:eastAsia="en-US"/>
              </w:rPr>
              <w:t>workflow</w:t>
            </w:r>
            <w:proofErr w:type="spellEnd"/>
            <w:r>
              <w:rPr>
                <w:rFonts w:ascii="Arial" w:hAnsi="Arial" w:cs="Arial"/>
                <w:color w:val="000000"/>
                <w:sz w:val="20"/>
                <w:szCs w:val="20"/>
                <w:lang w:eastAsia="en-US"/>
              </w:rPr>
              <w:t>.</w:t>
            </w:r>
          </w:p>
        </w:tc>
        <w:tc>
          <w:tcPr>
            <w:tcW w:w="1132" w:type="dxa"/>
            <w:tcBorders>
              <w:top w:val="single" w:sz="2" w:space="0" w:color="000000"/>
              <w:left w:val="single" w:sz="2" w:space="0" w:color="000000"/>
              <w:bottom w:val="single" w:sz="2" w:space="0" w:color="000000"/>
            </w:tcBorders>
            <w:shd w:val="clear" w:color="auto" w:fill="auto"/>
          </w:tcPr>
          <w:p w14:paraId="45098923"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40" w:type="dxa"/>
            <w:tcBorders>
              <w:top w:val="single" w:sz="2" w:space="0" w:color="000000"/>
              <w:left w:val="single" w:sz="2" w:space="0" w:color="000000"/>
              <w:bottom w:val="single" w:sz="2" w:space="0" w:color="000000"/>
            </w:tcBorders>
            <w:shd w:val="clear" w:color="auto" w:fill="000000" w:themeFill="text1"/>
          </w:tcPr>
          <w:p w14:paraId="19DEDEC1" w14:textId="5F8F1485" w:rsidR="001943F2" w:rsidRDefault="001943F2">
            <w:pPr>
              <w:widowControl w:val="0"/>
              <w:suppressAutoHyphens w:val="0"/>
              <w:spacing w:before="0"/>
              <w:jc w:val="center"/>
              <w:rPr>
                <w:rFonts w:ascii="Arial" w:hAnsi="Arial" w:cs="Arial"/>
                <w:i/>
                <w:iCs/>
                <w:color w:val="000000"/>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16146031" w14:textId="41B889E6" w:rsidR="001943F2" w:rsidRDefault="001943F2">
            <w:pPr>
              <w:widowControl w:val="0"/>
              <w:suppressAutoHyphens w:val="0"/>
              <w:spacing w:before="0"/>
              <w:jc w:val="center"/>
              <w:rPr>
                <w:rFonts w:ascii="Arial" w:hAnsi="Arial" w:cs="Arial"/>
                <w:i/>
                <w:iCs/>
                <w:color w:val="000000"/>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26BAF59E"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4F45C728" w14:textId="77777777" w:rsidTr="00D81E9C">
        <w:trPr>
          <w:cantSplit/>
          <w:trHeight w:val="480"/>
        </w:trPr>
        <w:tc>
          <w:tcPr>
            <w:tcW w:w="564" w:type="dxa"/>
            <w:shd w:val="clear" w:color="auto" w:fill="auto"/>
          </w:tcPr>
          <w:p w14:paraId="1D38C78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5.2</w:t>
            </w:r>
          </w:p>
        </w:tc>
        <w:tc>
          <w:tcPr>
            <w:tcW w:w="9638" w:type="dxa"/>
            <w:tcBorders>
              <w:top w:val="single" w:sz="2" w:space="0" w:color="000000"/>
              <w:left w:val="single" w:sz="2" w:space="0" w:color="000000"/>
              <w:bottom w:val="single" w:sz="2" w:space="0" w:color="000000"/>
            </w:tcBorders>
            <w:shd w:val="clear" w:color="auto" w:fill="auto"/>
          </w:tcPr>
          <w:p w14:paraId="264B880C"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Možnost volby více finančních zdrojů na pracovní cestu. Přiřazení cestovního příkazu k akci a řádku rozpočtu (pro blokování finančních prostředků) včetně kontroly dostupných prostředků.</w:t>
            </w:r>
          </w:p>
        </w:tc>
        <w:tc>
          <w:tcPr>
            <w:tcW w:w="1132" w:type="dxa"/>
            <w:tcBorders>
              <w:top w:val="single" w:sz="2" w:space="0" w:color="000000"/>
              <w:left w:val="single" w:sz="2" w:space="0" w:color="000000"/>
              <w:bottom w:val="single" w:sz="2" w:space="0" w:color="000000"/>
            </w:tcBorders>
            <w:shd w:val="clear" w:color="auto" w:fill="auto"/>
          </w:tcPr>
          <w:p w14:paraId="3AAEED75"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40" w:type="dxa"/>
            <w:tcBorders>
              <w:top w:val="single" w:sz="2" w:space="0" w:color="000000"/>
              <w:left w:val="single" w:sz="2" w:space="0" w:color="000000"/>
              <w:bottom w:val="single" w:sz="2" w:space="0" w:color="000000"/>
            </w:tcBorders>
            <w:shd w:val="clear" w:color="auto" w:fill="000000" w:themeFill="text1"/>
          </w:tcPr>
          <w:p w14:paraId="63D864B6" w14:textId="6A305BE8" w:rsidR="001943F2" w:rsidRDefault="001943F2">
            <w:pPr>
              <w:widowControl w:val="0"/>
              <w:suppressAutoHyphens w:val="0"/>
              <w:spacing w:before="0"/>
              <w:jc w:val="center"/>
              <w:rPr>
                <w:rFonts w:ascii="Arial" w:hAnsi="Arial" w:cs="Arial"/>
                <w:i/>
                <w:iCs/>
                <w:color w:val="000000"/>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7F9C97B2" w14:textId="0F13159A" w:rsidR="001943F2" w:rsidRDefault="001943F2">
            <w:pPr>
              <w:widowControl w:val="0"/>
              <w:suppressAutoHyphens w:val="0"/>
              <w:spacing w:before="0"/>
              <w:jc w:val="center"/>
              <w:rPr>
                <w:rFonts w:ascii="Arial" w:hAnsi="Arial" w:cs="Arial"/>
                <w:i/>
                <w:iCs/>
                <w:color w:val="000000"/>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357471FD"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7E3F1712" w14:textId="77777777" w:rsidTr="00D81E9C">
        <w:trPr>
          <w:cantSplit/>
          <w:trHeight w:val="720"/>
        </w:trPr>
        <w:tc>
          <w:tcPr>
            <w:tcW w:w="564" w:type="dxa"/>
            <w:shd w:val="clear" w:color="auto" w:fill="auto"/>
          </w:tcPr>
          <w:p w14:paraId="42F637F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5.3</w:t>
            </w:r>
          </w:p>
        </w:tc>
        <w:tc>
          <w:tcPr>
            <w:tcW w:w="9638" w:type="dxa"/>
            <w:tcBorders>
              <w:top w:val="single" w:sz="2" w:space="0" w:color="000000"/>
              <w:left w:val="single" w:sz="2" w:space="0" w:color="000000"/>
              <w:bottom w:val="single" w:sz="2" w:space="0" w:color="000000"/>
            </w:tcBorders>
            <w:shd w:val="clear" w:color="auto" w:fill="auto"/>
          </w:tcPr>
          <w:p w14:paraId="7ACE419E"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Podpora výpočtu nákladů/náhrad cesty včetně možnosti výplaty zálohy v hotovosti z pokladny případně bezhotovostně převodem na účet zaměstnance. Při poskytnutí zálohy vytvoření závazku vůči zaměstnanci do účetnictví.</w:t>
            </w:r>
          </w:p>
        </w:tc>
        <w:tc>
          <w:tcPr>
            <w:tcW w:w="1132" w:type="dxa"/>
            <w:tcBorders>
              <w:top w:val="single" w:sz="2" w:space="0" w:color="000000"/>
              <w:left w:val="single" w:sz="2" w:space="0" w:color="000000"/>
              <w:bottom w:val="single" w:sz="2" w:space="0" w:color="000000"/>
            </w:tcBorders>
            <w:shd w:val="clear" w:color="auto" w:fill="auto"/>
          </w:tcPr>
          <w:p w14:paraId="55B83565"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40" w:type="dxa"/>
            <w:tcBorders>
              <w:top w:val="single" w:sz="2" w:space="0" w:color="000000"/>
              <w:left w:val="single" w:sz="2" w:space="0" w:color="000000"/>
              <w:bottom w:val="single" w:sz="2" w:space="0" w:color="000000"/>
            </w:tcBorders>
            <w:shd w:val="clear" w:color="auto" w:fill="000000" w:themeFill="text1"/>
          </w:tcPr>
          <w:p w14:paraId="16E54C38" w14:textId="079331EF" w:rsidR="001943F2" w:rsidRDefault="001943F2">
            <w:pPr>
              <w:widowControl w:val="0"/>
              <w:suppressAutoHyphens w:val="0"/>
              <w:spacing w:before="0"/>
              <w:jc w:val="center"/>
              <w:rPr>
                <w:rFonts w:ascii="Arial" w:hAnsi="Arial" w:cs="Arial"/>
                <w:i/>
                <w:iCs/>
                <w:color w:val="000000"/>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75A9C2BA" w14:textId="5C42BE81" w:rsidR="001943F2" w:rsidRDefault="001943F2">
            <w:pPr>
              <w:widowControl w:val="0"/>
              <w:suppressAutoHyphens w:val="0"/>
              <w:spacing w:before="0"/>
              <w:jc w:val="center"/>
              <w:rPr>
                <w:rFonts w:ascii="Arial" w:hAnsi="Arial" w:cs="Arial"/>
                <w:i/>
                <w:iCs/>
                <w:color w:val="000000"/>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0CA0573B"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693171BE" w14:textId="77777777" w:rsidTr="00D81E9C">
        <w:trPr>
          <w:cantSplit/>
          <w:trHeight w:val="720"/>
        </w:trPr>
        <w:tc>
          <w:tcPr>
            <w:tcW w:w="564" w:type="dxa"/>
            <w:shd w:val="clear" w:color="auto" w:fill="auto"/>
          </w:tcPr>
          <w:p w14:paraId="556506E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5.4</w:t>
            </w:r>
          </w:p>
        </w:tc>
        <w:tc>
          <w:tcPr>
            <w:tcW w:w="9638" w:type="dxa"/>
            <w:tcBorders>
              <w:top w:val="single" w:sz="2" w:space="0" w:color="000000"/>
              <w:left w:val="single" w:sz="2" w:space="0" w:color="000000"/>
              <w:bottom w:val="single" w:sz="2" w:space="0" w:color="000000"/>
            </w:tcBorders>
            <w:shd w:val="clear" w:color="auto" w:fill="auto"/>
          </w:tcPr>
          <w:p w14:paraId="1FC76F7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Pokrytí celého životního cyklu cestovního příkazu </w:t>
            </w:r>
            <w:proofErr w:type="spellStart"/>
            <w:r>
              <w:rPr>
                <w:rFonts w:ascii="Arial" w:hAnsi="Arial" w:cs="Arial"/>
                <w:sz w:val="20"/>
                <w:szCs w:val="20"/>
                <w:lang w:eastAsia="en-US"/>
              </w:rPr>
              <w:t>workflow</w:t>
            </w:r>
            <w:proofErr w:type="spellEnd"/>
            <w:r>
              <w:rPr>
                <w:rFonts w:ascii="Arial" w:hAnsi="Arial" w:cs="Arial"/>
                <w:sz w:val="20"/>
                <w:szCs w:val="20"/>
                <w:lang w:eastAsia="en-US"/>
              </w:rPr>
              <w:t xml:space="preserve">: - </w:t>
            </w:r>
            <w:proofErr w:type="gramStart"/>
            <w:r>
              <w:rPr>
                <w:rFonts w:ascii="Arial" w:hAnsi="Arial" w:cs="Arial"/>
                <w:sz w:val="20"/>
                <w:szCs w:val="20"/>
                <w:lang w:eastAsia="en-US"/>
              </w:rPr>
              <w:t>vytvoření - schválení</w:t>
            </w:r>
            <w:proofErr w:type="gramEnd"/>
            <w:r>
              <w:rPr>
                <w:rFonts w:ascii="Arial" w:hAnsi="Arial" w:cs="Arial"/>
                <w:sz w:val="20"/>
                <w:szCs w:val="20"/>
                <w:lang w:eastAsia="en-US"/>
              </w:rPr>
              <w:t xml:space="preserve"> - vyúčtování včetně evidence zprávy o vykonané cestě - vytvoření závazku či pohledávky vůči zaměstnanci z vyúčtování služební/pracovní cesty do účetnictví.</w:t>
            </w:r>
          </w:p>
        </w:tc>
        <w:tc>
          <w:tcPr>
            <w:tcW w:w="1132" w:type="dxa"/>
            <w:tcBorders>
              <w:top w:val="single" w:sz="2" w:space="0" w:color="000000"/>
              <w:left w:val="single" w:sz="2" w:space="0" w:color="000000"/>
              <w:bottom w:val="single" w:sz="2" w:space="0" w:color="000000"/>
            </w:tcBorders>
            <w:shd w:val="clear" w:color="auto" w:fill="auto"/>
          </w:tcPr>
          <w:p w14:paraId="410BF901"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40" w:type="dxa"/>
            <w:tcBorders>
              <w:top w:val="single" w:sz="2" w:space="0" w:color="000000"/>
              <w:left w:val="single" w:sz="2" w:space="0" w:color="000000"/>
              <w:bottom w:val="single" w:sz="2" w:space="0" w:color="000000"/>
            </w:tcBorders>
            <w:shd w:val="clear" w:color="auto" w:fill="000000" w:themeFill="text1"/>
          </w:tcPr>
          <w:p w14:paraId="035C6DDD" w14:textId="5C70843F" w:rsidR="001943F2" w:rsidRDefault="001943F2">
            <w:pPr>
              <w:widowControl w:val="0"/>
              <w:suppressAutoHyphens w:val="0"/>
              <w:spacing w:before="0"/>
              <w:jc w:val="center"/>
              <w:rPr>
                <w:rFonts w:ascii="Arial" w:hAnsi="Arial" w:cs="Arial"/>
                <w:i/>
                <w:iCs/>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0BEF6A3D" w14:textId="34EF53D9" w:rsidR="001943F2" w:rsidRDefault="001943F2">
            <w:pPr>
              <w:widowControl w:val="0"/>
              <w:suppressAutoHyphens w:val="0"/>
              <w:spacing w:before="0"/>
              <w:jc w:val="center"/>
              <w:rPr>
                <w:rFonts w:ascii="Arial" w:hAnsi="Arial" w:cs="Arial"/>
                <w:i/>
                <w:iCs/>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7ACB6D6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83126DF" w14:textId="77777777" w:rsidTr="00D81E9C">
        <w:trPr>
          <w:cantSplit/>
          <w:trHeight w:val="480"/>
        </w:trPr>
        <w:tc>
          <w:tcPr>
            <w:tcW w:w="564" w:type="dxa"/>
            <w:shd w:val="clear" w:color="auto" w:fill="auto"/>
          </w:tcPr>
          <w:p w14:paraId="28E57824"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5.5</w:t>
            </w:r>
          </w:p>
        </w:tc>
        <w:tc>
          <w:tcPr>
            <w:tcW w:w="9638" w:type="dxa"/>
            <w:tcBorders>
              <w:top w:val="single" w:sz="2" w:space="0" w:color="000000"/>
              <w:left w:val="single" w:sz="2" w:space="0" w:color="000000"/>
              <w:bottom w:val="single" w:sz="2" w:space="0" w:color="000000"/>
            </w:tcBorders>
          </w:tcPr>
          <w:p w14:paraId="063EC90F"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Možnost, aby zaměstnanec při vyúčtování pracovní cesty přiložil </w:t>
            </w:r>
            <w:proofErr w:type="spellStart"/>
            <w:r>
              <w:rPr>
                <w:rFonts w:ascii="Arial" w:hAnsi="Arial" w:cs="Arial"/>
                <w:sz w:val="20"/>
                <w:szCs w:val="20"/>
                <w:lang w:eastAsia="en-US"/>
              </w:rPr>
              <w:t>scan</w:t>
            </w:r>
            <w:proofErr w:type="spellEnd"/>
            <w:r>
              <w:rPr>
                <w:rFonts w:ascii="Arial" w:hAnsi="Arial" w:cs="Arial"/>
                <w:sz w:val="20"/>
                <w:szCs w:val="20"/>
                <w:lang w:eastAsia="en-US"/>
              </w:rPr>
              <w:t xml:space="preserve"> dokladů, kterými prokazuje výdaje a zprávu o vykonané cestě. Možnost přiložit </w:t>
            </w:r>
            <w:proofErr w:type="spellStart"/>
            <w:r>
              <w:rPr>
                <w:rFonts w:ascii="Arial" w:hAnsi="Arial" w:cs="Arial"/>
                <w:sz w:val="20"/>
                <w:szCs w:val="20"/>
                <w:lang w:eastAsia="en-US"/>
              </w:rPr>
              <w:t>scan</w:t>
            </w:r>
            <w:proofErr w:type="spellEnd"/>
            <w:r>
              <w:rPr>
                <w:rFonts w:ascii="Arial" w:hAnsi="Arial" w:cs="Arial"/>
                <w:sz w:val="20"/>
                <w:szCs w:val="20"/>
                <w:lang w:eastAsia="en-US"/>
              </w:rPr>
              <w:t xml:space="preserve"> či opravit přílohy zadané zaměstnancem má rovněž administrátor cestovních příkazů.</w:t>
            </w:r>
          </w:p>
        </w:tc>
        <w:tc>
          <w:tcPr>
            <w:tcW w:w="1132" w:type="dxa"/>
            <w:tcBorders>
              <w:top w:val="single" w:sz="2" w:space="0" w:color="000000"/>
              <w:left w:val="single" w:sz="2" w:space="0" w:color="000000"/>
              <w:bottom w:val="single" w:sz="2" w:space="0" w:color="000000"/>
            </w:tcBorders>
          </w:tcPr>
          <w:p w14:paraId="31B3FEF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4</w:t>
            </w:r>
          </w:p>
        </w:tc>
        <w:tc>
          <w:tcPr>
            <w:tcW w:w="1140" w:type="dxa"/>
            <w:tcBorders>
              <w:top w:val="single" w:sz="2" w:space="0" w:color="000000"/>
              <w:left w:val="single" w:sz="2" w:space="0" w:color="000000"/>
              <w:bottom w:val="single" w:sz="2" w:space="0" w:color="000000"/>
            </w:tcBorders>
            <w:shd w:val="clear" w:color="auto" w:fill="000000" w:themeFill="text1"/>
          </w:tcPr>
          <w:p w14:paraId="6149449C" w14:textId="64F7A0FF" w:rsidR="001943F2" w:rsidRDefault="001943F2">
            <w:pPr>
              <w:widowControl w:val="0"/>
              <w:suppressAutoHyphens w:val="0"/>
              <w:spacing w:before="0"/>
              <w:jc w:val="center"/>
              <w:rPr>
                <w:rFonts w:ascii="Arial" w:hAnsi="Arial" w:cs="Arial"/>
                <w:i/>
                <w:iCs/>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52DA10AD" w14:textId="638E4B9D" w:rsidR="001943F2" w:rsidRDefault="001943F2">
            <w:pPr>
              <w:widowControl w:val="0"/>
              <w:suppressAutoHyphens w:val="0"/>
              <w:spacing w:before="0"/>
              <w:jc w:val="center"/>
              <w:rPr>
                <w:rFonts w:ascii="Arial" w:hAnsi="Arial" w:cs="Arial"/>
                <w:i/>
                <w:iCs/>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tcPr>
          <w:p w14:paraId="12BEAE4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2D13552" w14:textId="77777777" w:rsidTr="00D81E9C">
        <w:trPr>
          <w:cantSplit/>
        </w:trPr>
        <w:tc>
          <w:tcPr>
            <w:tcW w:w="564" w:type="dxa"/>
            <w:shd w:val="clear" w:color="auto" w:fill="auto"/>
          </w:tcPr>
          <w:p w14:paraId="50AD189F" w14:textId="77777777" w:rsidR="001943F2" w:rsidRDefault="005358E3">
            <w:pPr>
              <w:widowControl w:val="0"/>
              <w:suppressAutoHyphens w:val="0"/>
              <w:spacing w:before="0"/>
              <w:jc w:val="center"/>
              <w:rPr>
                <w:rFonts w:ascii="Arial Narrow" w:hAnsi="Arial Narrow" w:cs="Arial Narrow"/>
                <w:sz w:val="20"/>
                <w:szCs w:val="20"/>
                <w:lang w:eastAsia="en-US"/>
              </w:rPr>
            </w:pPr>
            <w:r>
              <w:rPr>
                <w:rFonts w:ascii="Arial Narrow" w:hAnsi="Arial Narrow" w:cs="Arial Narrow"/>
                <w:sz w:val="20"/>
                <w:szCs w:val="20"/>
                <w:lang w:eastAsia="en-US"/>
              </w:rPr>
              <w:t>5.6</w:t>
            </w:r>
          </w:p>
        </w:tc>
        <w:tc>
          <w:tcPr>
            <w:tcW w:w="9638" w:type="dxa"/>
            <w:tcBorders>
              <w:top w:val="single" w:sz="2" w:space="0" w:color="000000"/>
              <w:left w:val="single" w:sz="2" w:space="0" w:color="000000"/>
              <w:bottom w:val="single" w:sz="2" w:space="0" w:color="000000"/>
            </w:tcBorders>
            <w:shd w:val="clear" w:color="auto" w:fill="auto"/>
          </w:tcPr>
          <w:p w14:paraId="1B965CE9"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Vazba objednávek spojených s cestou na příslušný schválený cestovní příkaz.</w:t>
            </w:r>
          </w:p>
        </w:tc>
        <w:tc>
          <w:tcPr>
            <w:tcW w:w="1132" w:type="dxa"/>
            <w:tcBorders>
              <w:top w:val="single" w:sz="2" w:space="0" w:color="000000"/>
              <w:left w:val="single" w:sz="2" w:space="0" w:color="000000"/>
              <w:bottom w:val="single" w:sz="2" w:space="0" w:color="000000"/>
            </w:tcBorders>
            <w:shd w:val="clear" w:color="auto" w:fill="auto"/>
          </w:tcPr>
          <w:p w14:paraId="7277259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40" w:type="dxa"/>
            <w:tcBorders>
              <w:top w:val="single" w:sz="2" w:space="0" w:color="000000"/>
              <w:left w:val="single" w:sz="2" w:space="0" w:color="000000"/>
              <w:bottom w:val="single" w:sz="2" w:space="0" w:color="000000"/>
            </w:tcBorders>
            <w:shd w:val="clear" w:color="auto" w:fill="000000" w:themeFill="text1"/>
          </w:tcPr>
          <w:p w14:paraId="5FEB0978" w14:textId="0B89A81D" w:rsidR="001943F2" w:rsidRDefault="001943F2">
            <w:pPr>
              <w:widowControl w:val="0"/>
              <w:suppressAutoHyphens w:val="0"/>
              <w:spacing w:before="0"/>
              <w:jc w:val="center"/>
              <w:rPr>
                <w:rFonts w:ascii="Arial" w:hAnsi="Arial" w:cs="Arial"/>
                <w:i/>
                <w:iCs/>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56D73029" w14:textId="0AE8441C" w:rsidR="001943F2" w:rsidRDefault="001943F2">
            <w:pPr>
              <w:widowControl w:val="0"/>
              <w:suppressAutoHyphens w:val="0"/>
              <w:spacing w:before="0"/>
              <w:jc w:val="center"/>
              <w:rPr>
                <w:rFonts w:ascii="Arial" w:hAnsi="Arial" w:cs="Arial"/>
                <w:i/>
                <w:iCs/>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185F807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0F01005" w14:textId="77777777" w:rsidTr="00D81E9C">
        <w:trPr>
          <w:cantSplit/>
          <w:trHeight w:val="720"/>
        </w:trPr>
        <w:tc>
          <w:tcPr>
            <w:tcW w:w="564" w:type="dxa"/>
            <w:shd w:val="clear" w:color="auto" w:fill="auto"/>
          </w:tcPr>
          <w:p w14:paraId="4EF7529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5.7</w:t>
            </w:r>
          </w:p>
        </w:tc>
        <w:tc>
          <w:tcPr>
            <w:tcW w:w="9638" w:type="dxa"/>
            <w:tcBorders>
              <w:top w:val="single" w:sz="2" w:space="0" w:color="000000"/>
              <w:left w:val="single" w:sz="2" w:space="0" w:color="000000"/>
              <w:bottom w:val="single" w:sz="2" w:space="0" w:color="000000"/>
            </w:tcBorders>
            <w:shd w:val="clear" w:color="auto" w:fill="auto"/>
          </w:tcPr>
          <w:p w14:paraId="01278555"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Zaměstnanec má umožněn přístup jen ke svým cestovním příkazům. Vedoucí má umožněn přístup k cestovním příkazům svých podřízených. Specifické role (např. sekretářka, nositel grantu) a schvalovatelé ve </w:t>
            </w:r>
            <w:proofErr w:type="spellStart"/>
            <w:r>
              <w:rPr>
                <w:rFonts w:ascii="Arial" w:hAnsi="Arial" w:cs="Arial"/>
                <w:color w:val="000000"/>
                <w:sz w:val="20"/>
                <w:szCs w:val="20"/>
                <w:lang w:eastAsia="en-US"/>
              </w:rPr>
              <w:t>workflow</w:t>
            </w:r>
            <w:proofErr w:type="spellEnd"/>
            <w:r>
              <w:rPr>
                <w:rFonts w:ascii="Arial" w:hAnsi="Arial" w:cs="Arial"/>
                <w:color w:val="000000"/>
                <w:sz w:val="20"/>
                <w:szCs w:val="20"/>
                <w:lang w:eastAsia="en-US"/>
              </w:rPr>
              <w:t xml:space="preserve"> mají přístup k cestovním příkazům podle zadaných oprávnění.</w:t>
            </w:r>
          </w:p>
        </w:tc>
        <w:tc>
          <w:tcPr>
            <w:tcW w:w="1132" w:type="dxa"/>
            <w:tcBorders>
              <w:top w:val="single" w:sz="2" w:space="0" w:color="000000"/>
              <w:left w:val="single" w:sz="2" w:space="0" w:color="000000"/>
              <w:bottom w:val="single" w:sz="2" w:space="0" w:color="000000"/>
            </w:tcBorders>
            <w:shd w:val="clear" w:color="auto" w:fill="auto"/>
          </w:tcPr>
          <w:p w14:paraId="6432BCA2"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40" w:type="dxa"/>
            <w:tcBorders>
              <w:top w:val="single" w:sz="2" w:space="0" w:color="000000"/>
              <w:left w:val="single" w:sz="2" w:space="0" w:color="000000"/>
              <w:bottom w:val="single" w:sz="2" w:space="0" w:color="000000"/>
            </w:tcBorders>
            <w:shd w:val="clear" w:color="auto" w:fill="000000" w:themeFill="text1"/>
          </w:tcPr>
          <w:p w14:paraId="097B79E2" w14:textId="7F3D931B" w:rsidR="001943F2" w:rsidRDefault="001943F2">
            <w:pPr>
              <w:widowControl w:val="0"/>
              <w:suppressAutoHyphens w:val="0"/>
              <w:spacing w:before="0"/>
              <w:jc w:val="center"/>
              <w:rPr>
                <w:rFonts w:ascii="Arial" w:hAnsi="Arial" w:cs="Arial"/>
                <w:i/>
                <w:iCs/>
                <w:color w:val="000000"/>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60FF88AC" w14:textId="3B030E04" w:rsidR="001943F2" w:rsidRDefault="001943F2">
            <w:pPr>
              <w:widowControl w:val="0"/>
              <w:suppressAutoHyphens w:val="0"/>
              <w:spacing w:before="0"/>
              <w:jc w:val="center"/>
              <w:rPr>
                <w:rFonts w:ascii="Arial" w:hAnsi="Arial" w:cs="Arial"/>
                <w:i/>
                <w:iCs/>
                <w:color w:val="000000"/>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462B29D1"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11FC4372" w14:textId="77777777" w:rsidTr="00D81E9C">
        <w:trPr>
          <w:cantSplit/>
          <w:trHeight w:val="240"/>
        </w:trPr>
        <w:tc>
          <w:tcPr>
            <w:tcW w:w="564" w:type="dxa"/>
            <w:shd w:val="clear" w:color="auto" w:fill="auto"/>
          </w:tcPr>
          <w:p w14:paraId="14A3422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5.8</w:t>
            </w:r>
          </w:p>
        </w:tc>
        <w:tc>
          <w:tcPr>
            <w:tcW w:w="9638" w:type="dxa"/>
            <w:tcBorders>
              <w:top w:val="single" w:sz="2" w:space="0" w:color="000000"/>
              <w:left w:val="single" w:sz="2" w:space="0" w:color="000000"/>
              <w:bottom w:val="single" w:sz="2" w:space="0" w:color="000000"/>
            </w:tcBorders>
            <w:shd w:val="clear" w:color="auto" w:fill="auto"/>
          </w:tcPr>
          <w:p w14:paraId="562E47DC"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 xml:space="preserve">Možnost tisku cestovního příkazu v libovolném kroku ve </w:t>
            </w:r>
            <w:proofErr w:type="spellStart"/>
            <w:r>
              <w:rPr>
                <w:rFonts w:ascii="Arial" w:hAnsi="Arial" w:cs="Arial"/>
                <w:color w:val="000000"/>
                <w:sz w:val="20"/>
                <w:szCs w:val="20"/>
                <w:lang w:eastAsia="en-US"/>
              </w:rPr>
              <w:t>workflow</w:t>
            </w:r>
            <w:proofErr w:type="spellEnd"/>
            <w:r>
              <w:rPr>
                <w:rFonts w:ascii="Arial" w:hAnsi="Arial" w:cs="Arial"/>
                <w:color w:val="000000"/>
                <w:sz w:val="20"/>
                <w:szCs w:val="20"/>
                <w:lang w:eastAsia="en-US"/>
              </w:rPr>
              <w:t>.</w:t>
            </w:r>
          </w:p>
        </w:tc>
        <w:tc>
          <w:tcPr>
            <w:tcW w:w="1132" w:type="dxa"/>
            <w:tcBorders>
              <w:top w:val="single" w:sz="2" w:space="0" w:color="000000"/>
              <w:left w:val="single" w:sz="2" w:space="0" w:color="000000"/>
              <w:bottom w:val="single" w:sz="2" w:space="0" w:color="000000"/>
            </w:tcBorders>
            <w:shd w:val="clear" w:color="auto" w:fill="auto"/>
          </w:tcPr>
          <w:p w14:paraId="488798E7"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40" w:type="dxa"/>
            <w:tcBorders>
              <w:top w:val="single" w:sz="2" w:space="0" w:color="000000"/>
              <w:left w:val="single" w:sz="2" w:space="0" w:color="000000"/>
              <w:bottom w:val="single" w:sz="2" w:space="0" w:color="000000"/>
            </w:tcBorders>
            <w:shd w:val="clear" w:color="auto" w:fill="000000" w:themeFill="text1"/>
          </w:tcPr>
          <w:p w14:paraId="1501AD23" w14:textId="7F7EE782" w:rsidR="001943F2" w:rsidRDefault="001943F2">
            <w:pPr>
              <w:widowControl w:val="0"/>
              <w:suppressAutoHyphens w:val="0"/>
              <w:spacing w:before="0"/>
              <w:jc w:val="center"/>
              <w:rPr>
                <w:rFonts w:ascii="Arial" w:hAnsi="Arial" w:cs="Arial"/>
                <w:i/>
                <w:iCs/>
                <w:color w:val="000000"/>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7C5BDBAC" w14:textId="784162F9" w:rsidR="001943F2" w:rsidRDefault="001943F2">
            <w:pPr>
              <w:widowControl w:val="0"/>
              <w:suppressAutoHyphens w:val="0"/>
              <w:spacing w:before="0"/>
              <w:jc w:val="center"/>
              <w:rPr>
                <w:rFonts w:ascii="Arial" w:hAnsi="Arial" w:cs="Arial"/>
                <w:i/>
                <w:iCs/>
                <w:color w:val="000000"/>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6B074C05"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52887657" w14:textId="77777777" w:rsidTr="00D81E9C">
        <w:trPr>
          <w:cantSplit/>
          <w:trHeight w:val="480"/>
        </w:trPr>
        <w:tc>
          <w:tcPr>
            <w:tcW w:w="564" w:type="dxa"/>
            <w:shd w:val="clear" w:color="auto" w:fill="auto"/>
          </w:tcPr>
          <w:p w14:paraId="15B427FC"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5.9</w:t>
            </w:r>
          </w:p>
        </w:tc>
        <w:tc>
          <w:tcPr>
            <w:tcW w:w="9638" w:type="dxa"/>
            <w:tcBorders>
              <w:top w:val="single" w:sz="2" w:space="0" w:color="000000"/>
              <w:left w:val="single" w:sz="2" w:space="0" w:color="000000"/>
              <w:bottom w:val="single" w:sz="2" w:space="0" w:color="000000"/>
            </w:tcBorders>
            <w:shd w:val="clear" w:color="auto" w:fill="auto"/>
          </w:tcPr>
          <w:p w14:paraId="3B6EB189"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Vytváření tiskových sestav cestovních příkazů s filtrací podle položek ve formuláři cestovního příkazu a stavů cesty (plánovaná, schválená, stornovaná, vyúčtovaná, ukončená, vrácená k dopracování).</w:t>
            </w:r>
          </w:p>
        </w:tc>
        <w:tc>
          <w:tcPr>
            <w:tcW w:w="1132" w:type="dxa"/>
            <w:tcBorders>
              <w:top w:val="single" w:sz="2" w:space="0" w:color="000000"/>
              <w:left w:val="single" w:sz="2" w:space="0" w:color="000000"/>
              <w:bottom w:val="single" w:sz="2" w:space="0" w:color="000000"/>
            </w:tcBorders>
            <w:shd w:val="clear" w:color="auto" w:fill="auto"/>
          </w:tcPr>
          <w:p w14:paraId="209D9715"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8</w:t>
            </w:r>
          </w:p>
        </w:tc>
        <w:tc>
          <w:tcPr>
            <w:tcW w:w="1140" w:type="dxa"/>
            <w:tcBorders>
              <w:top w:val="single" w:sz="2" w:space="0" w:color="000000"/>
              <w:left w:val="single" w:sz="2" w:space="0" w:color="000000"/>
              <w:bottom w:val="single" w:sz="2" w:space="0" w:color="000000"/>
            </w:tcBorders>
            <w:shd w:val="clear" w:color="auto" w:fill="000000" w:themeFill="text1"/>
          </w:tcPr>
          <w:p w14:paraId="58B9D0F3" w14:textId="6D46111A" w:rsidR="001943F2" w:rsidRDefault="001943F2">
            <w:pPr>
              <w:widowControl w:val="0"/>
              <w:suppressAutoHyphens w:val="0"/>
              <w:spacing w:before="0"/>
              <w:jc w:val="center"/>
              <w:rPr>
                <w:rFonts w:ascii="Arial" w:hAnsi="Arial" w:cs="Arial"/>
                <w:i/>
                <w:iCs/>
                <w:color w:val="000000"/>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6B91EFB0" w14:textId="42846C93" w:rsidR="001943F2" w:rsidRDefault="001943F2">
            <w:pPr>
              <w:widowControl w:val="0"/>
              <w:suppressAutoHyphens w:val="0"/>
              <w:spacing w:before="0"/>
              <w:jc w:val="center"/>
              <w:rPr>
                <w:rFonts w:ascii="Arial" w:hAnsi="Arial" w:cs="Arial"/>
                <w:i/>
                <w:iCs/>
                <w:color w:val="000000"/>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58A524F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3C6A6A04" w14:textId="77777777" w:rsidTr="00D81E9C">
        <w:trPr>
          <w:cantSplit/>
          <w:trHeight w:val="240"/>
        </w:trPr>
        <w:tc>
          <w:tcPr>
            <w:tcW w:w="564" w:type="dxa"/>
            <w:shd w:val="clear" w:color="auto" w:fill="auto"/>
          </w:tcPr>
          <w:p w14:paraId="5830DA8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5.10</w:t>
            </w:r>
          </w:p>
        </w:tc>
        <w:tc>
          <w:tcPr>
            <w:tcW w:w="9638" w:type="dxa"/>
            <w:tcBorders>
              <w:top w:val="single" w:sz="2" w:space="0" w:color="000000"/>
              <w:left w:val="single" w:sz="2" w:space="0" w:color="000000"/>
              <w:bottom w:val="single" w:sz="2" w:space="0" w:color="000000"/>
            </w:tcBorders>
            <w:shd w:val="clear" w:color="auto" w:fill="auto"/>
          </w:tcPr>
          <w:p w14:paraId="653CF8C3"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Podpora vyplacení záloh a vyúčtování cestovního příkazu v různých měnách s možností změny.</w:t>
            </w:r>
          </w:p>
        </w:tc>
        <w:tc>
          <w:tcPr>
            <w:tcW w:w="1132" w:type="dxa"/>
            <w:tcBorders>
              <w:top w:val="single" w:sz="2" w:space="0" w:color="000000"/>
              <w:left w:val="single" w:sz="2" w:space="0" w:color="000000"/>
              <w:bottom w:val="single" w:sz="2" w:space="0" w:color="000000"/>
            </w:tcBorders>
            <w:shd w:val="clear" w:color="auto" w:fill="auto"/>
          </w:tcPr>
          <w:p w14:paraId="6F202AC0"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6</w:t>
            </w:r>
          </w:p>
        </w:tc>
        <w:tc>
          <w:tcPr>
            <w:tcW w:w="1140" w:type="dxa"/>
            <w:tcBorders>
              <w:top w:val="single" w:sz="2" w:space="0" w:color="000000"/>
              <w:left w:val="single" w:sz="2" w:space="0" w:color="000000"/>
              <w:bottom w:val="single" w:sz="2" w:space="0" w:color="000000"/>
            </w:tcBorders>
            <w:shd w:val="clear" w:color="auto" w:fill="000000" w:themeFill="text1"/>
          </w:tcPr>
          <w:p w14:paraId="401506C1" w14:textId="242B4645" w:rsidR="001943F2" w:rsidRDefault="001943F2">
            <w:pPr>
              <w:widowControl w:val="0"/>
              <w:suppressAutoHyphens w:val="0"/>
              <w:spacing w:before="0"/>
              <w:jc w:val="center"/>
              <w:rPr>
                <w:rFonts w:ascii="Arial" w:hAnsi="Arial" w:cs="Arial"/>
                <w:i/>
                <w:iCs/>
                <w:color w:val="000000"/>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01B0EF76" w14:textId="340AFA26" w:rsidR="001943F2" w:rsidRDefault="001943F2">
            <w:pPr>
              <w:widowControl w:val="0"/>
              <w:suppressAutoHyphens w:val="0"/>
              <w:spacing w:before="0"/>
              <w:jc w:val="center"/>
              <w:rPr>
                <w:rFonts w:ascii="Arial" w:hAnsi="Arial" w:cs="Arial"/>
                <w:i/>
                <w:iCs/>
                <w:color w:val="000000"/>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7BDF3112"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37F03C0A" w14:textId="77777777">
        <w:trPr>
          <w:cantSplit/>
          <w:trHeight w:val="317"/>
        </w:trPr>
        <w:tc>
          <w:tcPr>
            <w:tcW w:w="564" w:type="dxa"/>
            <w:shd w:val="clear" w:color="auto" w:fill="auto"/>
          </w:tcPr>
          <w:p w14:paraId="5971EA34"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38" w:type="dxa"/>
            <w:shd w:val="clear" w:color="auto" w:fill="auto"/>
          </w:tcPr>
          <w:p w14:paraId="0232A310"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Evidence vozidel a řidičů</w:t>
            </w:r>
          </w:p>
        </w:tc>
        <w:tc>
          <w:tcPr>
            <w:tcW w:w="1132" w:type="dxa"/>
            <w:shd w:val="clear" w:color="auto" w:fill="auto"/>
          </w:tcPr>
          <w:p w14:paraId="6BA64BF1"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40" w:type="dxa"/>
            <w:shd w:val="clear" w:color="auto" w:fill="auto"/>
          </w:tcPr>
          <w:p w14:paraId="65BC400E"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27" w:type="dxa"/>
            <w:shd w:val="clear" w:color="auto" w:fill="auto"/>
          </w:tcPr>
          <w:p w14:paraId="01F25266"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973" w:type="dxa"/>
            <w:shd w:val="clear" w:color="auto" w:fill="auto"/>
          </w:tcPr>
          <w:p w14:paraId="484FC974" w14:textId="77777777" w:rsidR="001943F2" w:rsidRDefault="001943F2">
            <w:pPr>
              <w:widowControl w:val="0"/>
              <w:suppressAutoHyphens w:val="0"/>
              <w:spacing w:before="0"/>
              <w:jc w:val="right"/>
              <w:rPr>
                <w:rFonts w:ascii="Arial" w:hAnsi="Arial" w:cs="Arial"/>
                <w:b/>
                <w:bCs/>
                <w:color w:val="000000"/>
                <w:sz w:val="20"/>
                <w:szCs w:val="20"/>
                <w:lang w:eastAsia="en-US"/>
              </w:rPr>
            </w:pPr>
          </w:p>
        </w:tc>
      </w:tr>
      <w:tr w:rsidR="001943F2" w14:paraId="27F16E93" w14:textId="77777777" w:rsidTr="00D81E9C">
        <w:trPr>
          <w:cantSplit/>
          <w:trHeight w:val="1200"/>
        </w:trPr>
        <w:tc>
          <w:tcPr>
            <w:tcW w:w="564" w:type="dxa"/>
            <w:shd w:val="clear" w:color="auto" w:fill="auto"/>
          </w:tcPr>
          <w:p w14:paraId="163C0E66"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5.11</w:t>
            </w:r>
          </w:p>
        </w:tc>
        <w:tc>
          <w:tcPr>
            <w:tcW w:w="9638" w:type="dxa"/>
            <w:tcBorders>
              <w:top w:val="single" w:sz="2" w:space="0" w:color="000000"/>
              <w:left w:val="single" w:sz="2" w:space="0" w:color="000000"/>
              <w:bottom w:val="single" w:sz="2" w:space="0" w:color="000000"/>
            </w:tcBorders>
            <w:shd w:val="clear" w:color="auto" w:fill="auto"/>
          </w:tcPr>
          <w:p w14:paraId="19010C7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vozového parku ústavu (služební vozidla ústavu, soukromá vozidla zaměstnanců):</w:t>
            </w:r>
          </w:p>
          <w:p w14:paraId="5847E78D"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Pojištění vozidla (povinné ručení, havarijní pojištění)</w:t>
            </w:r>
          </w:p>
          <w:p w14:paraId="598B0083"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Přihlášení k silniční dani (včetně data od kdy)</w:t>
            </w:r>
          </w:p>
          <w:p w14:paraId="449F77D5"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STK</w:t>
            </w:r>
          </w:p>
          <w:p w14:paraId="34C502D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průměrná spotřeba PHM z technického průkazu.</w:t>
            </w:r>
          </w:p>
        </w:tc>
        <w:tc>
          <w:tcPr>
            <w:tcW w:w="1132" w:type="dxa"/>
            <w:tcBorders>
              <w:top w:val="single" w:sz="2" w:space="0" w:color="000000"/>
              <w:left w:val="single" w:sz="2" w:space="0" w:color="000000"/>
              <w:bottom w:val="single" w:sz="2" w:space="0" w:color="000000"/>
            </w:tcBorders>
            <w:shd w:val="clear" w:color="auto" w:fill="auto"/>
          </w:tcPr>
          <w:p w14:paraId="050AD17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40" w:type="dxa"/>
            <w:tcBorders>
              <w:top w:val="single" w:sz="2" w:space="0" w:color="000000"/>
              <w:left w:val="single" w:sz="2" w:space="0" w:color="000000"/>
              <w:bottom w:val="single" w:sz="2" w:space="0" w:color="000000"/>
            </w:tcBorders>
            <w:shd w:val="clear" w:color="auto" w:fill="000000" w:themeFill="text1"/>
          </w:tcPr>
          <w:p w14:paraId="0B138B05" w14:textId="714DD689" w:rsidR="001943F2" w:rsidRDefault="001943F2">
            <w:pPr>
              <w:widowControl w:val="0"/>
              <w:suppressAutoHyphens w:val="0"/>
              <w:spacing w:before="0"/>
              <w:jc w:val="center"/>
              <w:rPr>
                <w:rFonts w:ascii="Arial" w:hAnsi="Arial" w:cs="Arial"/>
                <w:i/>
                <w:iCs/>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07C8F3CB" w14:textId="2B337CF7" w:rsidR="001943F2" w:rsidRDefault="001943F2">
            <w:pPr>
              <w:widowControl w:val="0"/>
              <w:suppressAutoHyphens w:val="0"/>
              <w:spacing w:before="0"/>
              <w:jc w:val="center"/>
              <w:rPr>
                <w:rFonts w:ascii="Arial" w:hAnsi="Arial" w:cs="Arial"/>
                <w:i/>
                <w:iCs/>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433D765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361DC1E" w14:textId="77777777" w:rsidTr="00D81E9C">
        <w:trPr>
          <w:cantSplit/>
        </w:trPr>
        <w:tc>
          <w:tcPr>
            <w:tcW w:w="564" w:type="dxa"/>
            <w:shd w:val="clear" w:color="auto" w:fill="auto"/>
          </w:tcPr>
          <w:p w14:paraId="742BD31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5.12</w:t>
            </w:r>
          </w:p>
        </w:tc>
        <w:tc>
          <w:tcPr>
            <w:tcW w:w="9638" w:type="dxa"/>
            <w:tcBorders>
              <w:left w:val="single" w:sz="2" w:space="0" w:color="000000"/>
              <w:bottom w:val="single" w:sz="2" w:space="0" w:color="000000"/>
            </w:tcBorders>
            <w:shd w:val="clear" w:color="auto" w:fill="E8EAF6"/>
          </w:tcPr>
          <w:p w14:paraId="504F1E4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Použití soukromého automobilu při pracovní cestě.</w:t>
            </w:r>
          </w:p>
        </w:tc>
        <w:tc>
          <w:tcPr>
            <w:tcW w:w="1132" w:type="dxa"/>
            <w:tcBorders>
              <w:left w:val="single" w:sz="2" w:space="0" w:color="000000"/>
              <w:bottom w:val="single" w:sz="2" w:space="0" w:color="000000"/>
            </w:tcBorders>
            <w:shd w:val="clear" w:color="auto" w:fill="E8EAF6"/>
          </w:tcPr>
          <w:p w14:paraId="064A92A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40" w:type="dxa"/>
            <w:tcBorders>
              <w:left w:val="single" w:sz="2" w:space="0" w:color="000000"/>
              <w:bottom w:val="single" w:sz="2" w:space="0" w:color="000000"/>
            </w:tcBorders>
            <w:shd w:val="clear" w:color="auto" w:fill="000000" w:themeFill="text1"/>
          </w:tcPr>
          <w:p w14:paraId="75E88487" w14:textId="522C388F" w:rsidR="001943F2" w:rsidRDefault="001943F2">
            <w:pPr>
              <w:widowControl w:val="0"/>
              <w:suppressAutoHyphens w:val="0"/>
              <w:spacing w:before="0"/>
              <w:jc w:val="center"/>
              <w:rPr>
                <w:rFonts w:ascii="Arial" w:hAnsi="Arial" w:cs="Arial"/>
                <w:i/>
                <w:iCs/>
                <w:sz w:val="20"/>
                <w:szCs w:val="20"/>
                <w:lang w:eastAsia="en-US"/>
              </w:rPr>
            </w:pPr>
          </w:p>
        </w:tc>
        <w:tc>
          <w:tcPr>
            <w:tcW w:w="1127" w:type="dxa"/>
            <w:tcBorders>
              <w:left w:val="single" w:sz="2" w:space="0" w:color="000000"/>
              <w:bottom w:val="single" w:sz="2" w:space="0" w:color="000000"/>
            </w:tcBorders>
            <w:shd w:val="clear" w:color="auto" w:fill="000000" w:themeFill="text1"/>
          </w:tcPr>
          <w:p w14:paraId="74311EE8" w14:textId="77777777" w:rsidR="001943F2" w:rsidRDefault="001943F2">
            <w:pPr>
              <w:widowControl w:val="0"/>
              <w:suppressAutoHyphens w:val="0"/>
              <w:spacing w:before="0"/>
              <w:jc w:val="center"/>
            </w:pPr>
          </w:p>
        </w:tc>
        <w:tc>
          <w:tcPr>
            <w:tcW w:w="973" w:type="dxa"/>
            <w:tcBorders>
              <w:left w:val="single" w:sz="2" w:space="0" w:color="000000"/>
              <w:bottom w:val="single" w:sz="2" w:space="0" w:color="000000"/>
              <w:right w:val="single" w:sz="2" w:space="0" w:color="000000"/>
            </w:tcBorders>
            <w:shd w:val="clear" w:color="auto" w:fill="E8EAF6"/>
          </w:tcPr>
          <w:p w14:paraId="1B7BB1D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270C5CC4" w14:textId="77777777" w:rsidTr="00D81E9C">
        <w:trPr>
          <w:cantSplit/>
          <w:trHeight w:val="240"/>
        </w:trPr>
        <w:tc>
          <w:tcPr>
            <w:tcW w:w="564" w:type="dxa"/>
            <w:shd w:val="clear" w:color="auto" w:fill="auto"/>
          </w:tcPr>
          <w:p w14:paraId="0C465D64"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5.13</w:t>
            </w:r>
          </w:p>
        </w:tc>
        <w:tc>
          <w:tcPr>
            <w:tcW w:w="9638" w:type="dxa"/>
            <w:tcBorders>
              <w:top w:val="single" w:sz="2" w:space="0" w:color="000000"/>
              <w:left w:val="single" w:sz="2" w:space="0" w:color="000000"/>
              <w:bottom w:val="single" w:sz="2" w:space="0" w:color="000000"/>
            </w:tcBorders>
            <w:shd w:val="clear" w:color="auto" w:fill="auto"/>
          </w:tcPr>
          <w:p w14:paraId="02798DCA"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Vazba na cestovní příkazy (přenos informací o vozidle do cestovního příkazu) a výpočet náhrad cesty.</w:t>
            </w:r>
          </w:p>
        </w:tc>
        <w:tc>
          <w:tcPr>
            <w:tcW w:w="1132" w:type="dxa"/>
            <w:tcBorders>
              <w:top w:val="single" w:sz="2" w:space="0" w:color="000000"/>
              <w:left w:val="single" w:sz="2" w:space="0" w:color="000000"/>
              <w:bottom w:val="single" w:sz="2" w:space="0" w:color="000000"/>
            </w:tcBorders>
            <w:shd w:val="clear" w:color="auto" w:fill="auto"/>
          </w:tcPr>
          <w:p w14:paraId="0C41244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40" w:type="dxa"/>
            <w:tcBorders>
              <w:top w:val="single" w:sz="2" w:space="0" w:color="000000"/>
              <w:left w:val="single" w:sz="2" w:space="0" w:color="000000"/>
              <w:bottom w:val="single" w:sz="2" w:space="0" w:color="000000"/>
            </w:tcBorders>
            <w:shd w:val="clear" w:color="auto" w:fill="000000" w:themeFill="text1"/>
          </w:tcPr>
          <w:p w14:paraId="3A1A4E01" w14:textId="00CB47F4" w:rsidR="001943F2" w:rsidRDefault="001943F2">
            <w:pPr>
              <w:widowControl w:val="0"/>
              <w:suppressAutoHyphens w:val="0"/>
              <w:spacing w:before="0"/>
              <w:jc w:val="center"/>
              <w:rPr>
                <w:rFonts w:ascii="Arial" w:hAnsi="Arial" w:cs="Arial"/>
                <w:i/>
                <w:iCs/>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1E2F5765" w14:textId="0582AA48" w:rsidR="001943F2" w:rsidRDefault="001943F2">
            <w:pPr>
              <w:widowControl w:val="0"/>
              <w:suppressAutoHyphens w:val="0"/>
              <w:spacing w:before="0"/>
              <w:jc w:val="center"/>
              <w:rPr>
                <w:rFonts w:ascii="Arial" w:hAnsi="Arial" w:cs="Arial"/>
                <w:i/>
                <w:iCs/>
                <w:sz w:val="20"/>
                <w:szCs w:val="20"/>
                <w:lang w:eastAsia="en-US"/>
              </w:rPr>
            </w:pPr>
          </w:p>
        </w:tc>
        <w:tc>
          <w:tcPr>
            <w:tcW w:w="973" w:type="dxa"/>
            <w:tcBorders>
              <w:top w:val="single" w:sz="2" w:space="0" w:color="000000"/>
              <w:left w:val="single" w:sz="2" w:space="0" w:color="000000"/>
              <w:bottom w:val="single" w:sz="2" w:space="0" w:color="000000"/>
              <w:right w:val="single" w:sz="2" w:space="0" w:color="000000"/>
            </w:tcBorders>
            <w:shd w:val="clear" w:color="auto" w:fill="auto"/>
          </w:tcPr>
          <w:p w14:paraId="19387C7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5C4C3F0" w14:textId="77777777" w:rsidTr="00D81E9C">
        <w:trPr>
          <w:cantSplit/>
          <w:trHeight w:val="240"/>
        </w:trPr>
        <w:tc>
          <w:tcPr>
            <w:tcW w:w="564" w:type="dxa"/>
            <w:shd w:val="clear" w:color="auto" w:fill="auto"/>
          </w:tcPr>
          <w:p w14:paraId="204F9C21"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5.14</w:t>
            </w:r>
          </w:p>
        </w:tc>
        <w:tc>
          <w:tcPr>
            <w:tcW w:w="9638" w:type="dxa"/>
            <w:tcBorders>
              <w:top w:val="single" w:sz="2" w:space="0" w:color="000000"/>
              <w:left w:val="single" w:sz="2" w:space="0" w:color="000000"/>
              <w:bottom w:val="single" w:sz="2" w:space="0" w:color="000000"/>
            </w:tcBorders>
            <w:shd w:val="clear" w:color="auto" w:fill="E8EAF6"/>
          </w:tcPr>
          <w:p w14:paraId="2925580F"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Rezervační systém vozidel.</w:t>
            </w:r>
          </w:p>
        </w:tc>
        <w:tc>
          <w:tcPr>
            <w:tcW w:w="1132" w:type="dxa"/>
            <w:tcBorders>
              <w:top w:val="single" w:sz="2" w:space="0" w:color="000000"/>
              <w:left w:val="single" w:sz="2" w:space="0" w:color="000000"/>
              <w:bottom w:val="single" w:sz="2" w:space="0" w:color="000000"/>
            </w:tcBorders>
            <w:shd w:val="clear" w:color="auto" w:fill="E8EAF6"/>
          </w:tcPr>
          <w:p w14:paraId="18B00886"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40" w:type="dxa"/>
            <w:tcBorders>
              <w:top w:val="single" w:sz="2" w:space="0" w:color="000000"/>
              <w:left w:val="single" w:sz="2" w:space="0" w:color="000000"/>
              <w:bottom w:val="single" w:sz="2" w:space="0" w:color="000000"/>
            </w:tcBorders>
            <w:shd w:val="clear" w:color="auto" w:fill="000000" w:themeFill="text1"/>
          </w:tcPr>
          <w:p w14:paraId="3443C4B0" w14:textId="11940D2C" w:rsidR="001943F2" w:rsidRDefault="001943F2">
            <w:pPr>
              <w:widowControl w:val="0"/>
              <w:suppressAutoHyphens w:val="0"/>
              <w:spacing w:before="0"/>
              <w:jc w:val="center"/>
              <w:rPr>
                <w:rFonts w:ascii="Arial" w:hAnsi="Arial" w:cs="Arial"/>
                <w:i/>
                <w:iCs/>
                <w:color w:val="000000"/>
                <w:sz w:val="20"/>
                <w:szCs w:val="20"/>
                <w:lang w:eastAsia="en-US"/>
              </w:rPr>
            </w:pPr>
          </w:p>
        </w:tc>
        <w:tc>
          <w:tcPr>
            <w:tcW w:w="1127" w:type="dxa"/>
            <w:tcBorders>
              <w:top w:val="single" w:sz="2" w:space="0" w:color="000000"/>
              <w:left w:val="single" w:sz="2" w:space="0" w:color="000000"/>
              <w:bottom w:val="single" w:sz="2" w:space="0" w:color="000000"/>
            </w:tcBorders>
            <w:shd w:val="clear" w:color="auto" w:fill="000000" w:themeFill="text1"/>
          </w:tcPr>
          <w:p w14:paraId="26DD5CC5" w14:textId="77777777" w:rsidR="001943F2" w:rsidRDefault="001943F2">
            <w:pPr>
              <w:widowControl w:val="0"/>
              <w:suppressAutoHyphens w:val="0"/>
              <w:spacing w:before="0"/>
              <w:jc w:val="center"/>
            </w:pPr>
          </w:p>
        </w:tc>
        <w:tc>
          <w:tcPr>
            <w:tcW w:w="973" w:type="dxa"/>
            <w:tcBorders>
              <w:top w:val="single" w:sz="2" w:space="0" w:color="000000"/>
              <w:left w:val="single" w:sz="2" w:space="0" w:color="000000"/>
              <w:bottom w:val="single" w:sz="2" w:space="0" w:color="000000"/>
              <w:right w:val="single" w:sz="2" w:space="0" w:color="000000"/>
            </w:tcBorders>
            <w:shd w:val="clear" w:color="auto" w:fill="E8EAF6"/>
          </w:tcPr>
          <w:p w14:paraId="153CBA53"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R</w:t>
            </w:r>
          </w:p>
        </w:tc>
      </w:tr>
    </w:tbl>
    <w:p w14:paraId="789DBA75" w14:textId="77777777" w:rsidR="001943F2" w:rsidRDefault="001943F2">
      <w:pPr>
        <w:rPr>
          <w:rFonts w:ascii="Times New Roman" w:hAnsi="Times New Roman"/>
        </w:rPr>
      </w:pPr>
    </w:p>
    <w:p w14:paraId="56070666" w14:textId="77777777" w:rsidR="001943F2" w:rsidRDefault="005358E3">
      <w:pPr>
        <w:pStyle w:val="Nadpis3"/>
        <w:numPr>
          <w:ilvl w:val="2"/>
          <w:numId w:val="3"/>
        </w:numPr>
      </w:pPr>
      <w:r>
        <w:lastRenderedPageBreak/>
        <w:t>6. Manažerské sestavy, plánování zakázek a projektů</w:t>
      </w:r>
    </w:p>
    <w:tbl>
      <w:tblPr>
        <w:tblW w:w="14575" w:type="dxa"/>
        <w:tblLayout w:type="fixed"/>
        <w:tblCellMar>
          <w:top w:w="57" w:type="dxa"/>
          <w:left w:w="57" w:type="dxa"/>
          <w:right w:w="57" w:type="dxa"/>
        </w:tblCellMar>
        <w:tblLook w:val="0000" w:firstRow="0" w:lastRow="0" w:firstColumn="0" w:lastColumn="0" w:noHBand="0" w:noVBand="0"/>
      </w:tblPr>
      <w:tblGrid>
        <w:gridCol w:w="565"/>
        <w:gridCol w:w="9641"/>
        <w:gridCol w:w="1134"/>
        <w:gridCol w:w="1134"/>
        <w:gridCol w:w="1132"/>
        <w:gridCol w:w="969"/>
      </w:tblGrid>
      <w:tr w:rsidR="001943F2" w14:paraId="7BAB2B17" w14:textId="77777777">
        <w:trPr>
          <w:cantSplit/>
          <w:trHeight w:val="720"/>
          <w:tblHeader/>
        </w:trPr>
        <w:tc>
          <w:tcPr>
            <w:tcW w:w="565" w:type="dxa"/>
            <w:shd w:val="clear" w:color="auto" w:fill="auto"/>
            <w:vAlign w:val="center"/>
          </w:tcPr>
          <w:p w14:paraId="668D6679"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0" w:type="dxa"/>
            <w:tcBorders>
              <w:top w:val="single" w:sz="2" w:space="0" w:color="000000"/>
              <w:left w:val="single" w:sz="2" w:space="0" w:color="000000"/>
              <w:bottom w:val="single" w:sz="2" w:space="0" w:color="000000"/>
            </w:tcBorders>
            <w:shd w:val="solid" w:color="C0C0C0" w:fill="CCCCFF"/>
            <w:vAlign w:val="center"/>
          </w:tcPr>
          <w:p w14:paraId="59A10D9E" w14:textId="77777777" w:rsidR="001943F2" w:rsidRDefault="005358E3">
            <w:pPr>
              <w:widowControl w:val="0"/>
              <w:suppressAutoHyphens w:val="0"/>
              <w:spacing w:before="0"/>
            </w:pPr>
            <w:r>
              <w:rPr>
                <w:rFonts w:ascii="Arial" w:hAnsi="Arial" w:cs="Arial"/>
                <w:b/>
                <w:bCs/>
                <w:color w:val="000000"/>
                <w:sz w:val="20"/>
                <w:szCs w:val="20"/>
                <w:lang w:eastAsia="en-US"/>
              </w:rPr>
              <w:t>Požadavek na funkcionalitu</w:t>
            </w:r>
          </w:p>
        </w:tc>
        <w:tc>
          <w:tcPr>
            <w:tcW w:w="1134" w:type="dxa"/>
            <w:tcBorders>
              <w:top w:val="single" w:sz="2" w:space="0" w:color="000000"/>
              <w:left w:val="single" w:sz="2" w:space="0" w:color="000000"/>
              <w:bottom w:val="single" w:sz="2" w:space="0" w:color="000000"/>
            </w:tcBorders>
            <w:shd w:val="solid" w:color="C0C0C0" w:fill="CCCCFF"/>
            <w:vAlign w:val="center"/>
          </w:tcPr>
          <w:p w14:paraId="12944230" w14:textId="77777777" w:rsidR="001943F2" w:rsidRDefault="005358E3">
            <w:pPr>
              <w:widowControl w:val="0"/>
              <w:spacing w:before="0"/>
              <w:jc w:val="center"/>
            </w:pPr>
            <w:r>
              <w:rPr>
                <w:rFonts w:ascii="Arial Narrow" w:hAnsi="Arial Narrow"/>
                <w:b/>
                <w:sz w:val="20"/>
                <w:szCs w:val="20"/>
              </w:rPr>
              <w:t>Body významnosti</w:t>
            </w:r>
            <w:r>
              <w:rPr>
                <w:rFonts w:ascii="Arial Narrow" w:hAnsi="Arial Narrow"/>
                <w:sz w:val="20"/>
                <w:szCs w:val="20"/>
              </w:rPr>
              <w:br/>
            </w:r>
            <w:r>
              <w:rPr>
                <w:rFonts w:ascii="Arial Narrow" w:hAnsi="Arial Narrow"/>
                <w:b/>
                <w:sz w:val="20"/>
                <w:szCs w:val="20"/>
              </w:rPr>
              <w:t>funkcionality</w:t>
            </w:r>
          </w:p>
        </w:tc>
        <w:tc>
          <w:tcPr>
            <w:tcW w:w="1134" w:type="dxa"/>
            <w:tcBorders>
              <w:top w:val="single" w:sz="2" w:space="0" w:color="000000"/>
              <w:left w:val="single" w:sz="2" w:space="0" w:color="000000"/>
              <w:bottom w:val="single" w:sz="2" w:space="0" w:color="000000"/>
            </w:tcBorders>
            <w:shd w:val="solid" w:color="C0C0C0" w:fill="CCCCFF"/>
            <w:vAlign w:val="center"/>
          </w:tcPr>
          <w:p w14:paraId="5CBBF278" w14:textId="77777777" w:rsidR="001943F2" w:rsidRDefault="005358E3">
            <w:pPr>
              <w:widowControl w:val="0"/>
              <w:spacing w:before="0"/>
              <w:jc w:val="center"/>
            </w:pPr>
            <w:r>
              <w:rPr>
                <w:rFonts w:ascii="Arial Narrow" w:hAnsi="Arial Narrow"/>
                <w:b/>
                <w:sz w:val="20"/>
                <w:szCs w:val="20"/>
              </w:rPr>
              <w:t>Standardní</w:t>
            </w:r>
            <w:r>
              <w:rPr>
                <w:rFonts w:ascii="Arial Narrow" w:hAnsi="Arial Narrow"/>
                <w:sz w:val="20"/>
                <w:szCs w:val="20"/>
              </w:rPr>
              <w:br/>
            </w:r>
            <w:r>
              <w:rPr>
                <w:rFonts w:ascii="Arial Narrow" w:hAnsi="Arial Narrow"/>
                <w:b/>
                <w:sz w:val="20"/>
                <w:szCs w:val="20"/>
              </w:rPr>
              <w:t>funkcionalita</w:t>
            </w:r>
          </w:p>
        </w:tc>
        <w:tc>
          <w:tcPr>
            <w:tcW w:w="1132" w:type="dxa"/>
            <w:tcBorders>
              <w:top w:val="single" w:sz="2" w:space="0" w:color="000000"/>
              <w:left w:val="single" w:sz="2" w:space="0" w:color="000000"/>
              <w:bottom w:val="single" w:sz="2" w:space="0" w:color="000000"/>
            </w:tcBorders>
            <w:shd w:val="solid" w:color="C0C0C0" w:fill="CCCCFF"/>
            <w:tcMar>
              <w:left w:w="0" w:type="dxa"/>
              <w:right w:w="0" w:type="dxa"/>
            </w:tcMar>
            <w:vAlign w:val="center"/>
          </w:tcPr>
          <w:p w14:paraId="3151C6ED" w14:textId="77777777" w:rsidR="001943F2" w:rsidRDefault="005358E3">
            <w:pPr>
              <w:widowControl w:val="0"/>
              <w:spacing w:before="0"/>
              <w:jc w:val="center"/>
            </w:pPr>
            <w:r>
              <w:rPr>
                <w:rFonts w:ascii="Arial Narrow" w:hAnsi="Arial Narrow"/>
                <w:b/>
                <w:sz w:val="20"/>
                <w:szCs w:val="20"/>
              </w:rPr>
              <w:t>Bude doplněno /</w:t>
            </w:r>
            <w:r>
              <w:rPr>
                <w:rFonts w:ascii="Arial Narrow" w:hAnsi="Arial Narrow"/>
                <w:sz w:val="20"/>
                <w:szCs w:val="20"/>
              </w:rPr>
              <w:br/>
            </w:r>
            <w:proofErr w:type="spellStart"/>
            <w:r>
              <w:rPr>
                <w:rFonts w:ascii="Arial Narrow" w:hAnsi="Arial Narrow"/>
                <w:b/>
                <w:sz w:val="20"/>
                <w:szCs w:val="20"/>
              </w:rPr>
              <w:t>doprogramo</w:t>
            </w:r>
            <w:proofErr w:type="spellEnd"/>
            <w:r>
              <w:rPr>
                <w:rFonts w:ascii="Arial Narrow" w:hAnsi="Arial Narrow"/>
                <w:b/>
                <w:sz w:val="20"/>
                <w:szCs w:val="20"/>
              </w:rPr>
              <w:t>-váno</w:t>
            </w:r>
          </w:p>
        </w:tc>
        <w:tc>
          <w:tcPr>
            <w:tcW w:w="969" w:type="dxa"/>
            <w:tcBorders>
              <w:top w:val="single" w:sz="2" w:space="0" w:color="000000"/>
              <w:left w:val="single" w:sz="2" w:space="0" w:color="000000"/>
              <w:bottom w:val="single" w:sz="2" w:space="0" w:color="000000"/>
              <w:right w:val="single" w:sz="2" w:space="0" w:color="000000"/>
            </w:tcBorders>
            <w:shd w:val="solid" w:color="C0C0C0" w:fill="CCCCFF"/>
            <w:vAlign w:val="center"/>
          </w:tcPr>
          <w:p w14:paraId="29494A11" w14:textId="77777777" w:rsidR="001943F2" w:rsidRDefault="005358E3">
            <w:pPr>
              <w:widowControl w:val="0"/>
              <w:spacing w:before="0"/>
              <w:jc w:val="center"/>
            </w:pPr>
            <w:r>
              <w:rPr>
                <w:rFonts w:ascii="Arial Narrow" w:hAnsi="Arial Narrow"/>
                <w:b/>
                <w:sz w:val="20"/>
                <w:szCs w:val="20"/>
              </w:rPr>
              <w:t>Povinný /</w:t>
            </w:r>
            <w:r>
              <w:rPr>
                <w:rFonts w:ascii="Arial Narrow" w:hAnsi="Arial Narrow"/>
                <w:sz w:val="20"/>
                <w:szCs w:val="20"/>
              </w:rPr>
              <w:br/>
            </w:r>
            <w:r>
              <w:rPr>
                <w:rFonts w:ascii="Arial Narrow" w:hAnsi="Arial Narrow"/>
                <w:b/>
                <w:sz w:val="20"/>
                <w:szCs w:val="20"/>
              </w:rPr>
              <w:t>rozšiřující</w:t>
            </w:r>
          </w:p>
        </w:tc>
      </w:tr>
      <w:tr w:rsidR="001943F2" w14:paraId="5C80BCFD" w14:textId="77777777">
        <w:trPr>
          <w:cantSplit/>
          <w:trHeight w:val="254"/>
        </w:trPr>
        <w:tc>
          <w:tcPr>
            <w:tcW w:w="565" w:type="dxa"/>
            <w:shd w:val="clear" w:color="auto" w:fill="auto"/>
          </w:tcPr>
          <w:p w14:paraId="70A1050B"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0" w:type="dxa"/>
            <w:shd w:val="clear" w:color="auto" w:fill="auto"/>
          </w:tcPr>
          <w:p w14:paraId="6C4B6237" w14:textId="77777777" w:rsidR="001943F2" w:rsidRDefault="005358E3">
            <w:pPr>
              <w:widowControl w:val="0"/>
              <w:suppressAutoHyphens w:val="0"/>
              <w:spacing w:before="0"/>
              <w:rPr>
                <w:rFonts w:ascii="Arial" w:hAnsi="Arial" w:cs="Arial"/>
                <w:b/>
                <w:bCs/>
                <w:color w:val="000000"/>
                <w:sz w:val="20"/>
                <w:szCs w:val="20"/>
                <w:lang w:eastAsia="en-US"/>
              </w:rPr>
            </w:pPr>
            <w:r>
              <w:rPr>
                <w:rFonts w:ascii="Arial" w:hAnsi="Arial" w:cs="Arial"/>
                <w:b/>
                <w:bCs/>
                <w:color w:val="000000"/>
                <w:sz w:val="20"/>
                <w:szCs w:val="20"/>
                <w:lang w:eastAsia="en-US"/>
              </w:rPr>
              <w:t>Manažerské sestavy</w:t>
            </w:r>
          </w:p>
        </w:tc>
        <w:tc>
          <w:tcPr>
            <w:tcW w:w="1134" w:type="dxa"/>
            <w:shd w:val="clear" w:color="auto" w:fill="auto"/>
          </w:tcPr>
          <w:p w14:paraId="2303D57D"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4" w:type="dxa"/>
            <w:shd w:val="clear" w:color="auto" w:fill="auto"/>
          </w:tcPr>
          <w:p w14:paraId="6521D97A"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1132" w:type="dxa"/>
            <w:shd w:val="clear" w:color="auto" w:fill="auto"/>
          </w:tcPr>
          <w:p w14:paraId="5EA0F895" w14:textId="77777777" w:rsidR="001943F2" w:rsidRDefault="001943F2">
            <w:pPr>
              <w:widowControl w:val="0"/>
              <w:suppressAutoHyphens w:val="0"/>
              <w:spacing w:before="0"/>
              <w:jc w:val="right"/>
              <w:rPr>
                <w:rFonts w:ascii="Arial" w:hAnsi="Arial" w:cs="Arial"/>
                <w:b/>
                <w:bCs/>
                <w:color w:val="000000"/>
                <w:sz w:val="20"/>
                <w:szCs w:val="20"/>
                <w:lang w:eastAsia="en-US"/>
              </w:rPr>
            </w:pPr>
          </w:p>
        </w:tc>
        <w:tc>
          <w:tcPr>
            <w:tcW w:w="969" w:type="dxa"/>
            <w:shd w:val="clear" w:color="auto" w:fill="auto"/>
          </w:tcPr>
          <w:p w14:paraId="606D4F1C" w14:textId="77777777" w:rsidR="001943F2" w:rsidRDefault="001943F2">
            <w:pPr>
              <w:widowControl w:val="0"/>
              <w:suppressAutoHyphens w:val="0"/>
              <w:spacing w:before="0"/>
              <w:jc w:val="right"/>
              <w:rPr>
                <w:rFonts w:ascii="Arial" w:hAnsi="Arial" w:cs="Arial"/>
                <w:b/>
                <w:bCs/>
                <w:color w:val="000000"/>
                <w:sz w:val="20"/>
                <w:szCs w:val="20"/>
                <w:lang w:eastAsia="en-US"/>
              </w:rPr>
            </w:pPr>
          </w:p>
        </w:tc>
      </w:tr>
      <w:tr w:rsidR="001943F2" w14:paraId="2EDD42D3" w14:textId="77777777" w:rsidTr="00D81E9C">
        <w:trPr>
          <w:cantSplit/>
          <w:trHeight w:val="240"/>
        </w:trPr>
        <w:tc>
          <w:tcPr>
            <w:tcW w:w="565" w:type="dxa"/>
            <w:shd w:val="clear" w:color="auto" w:fill="auto"/>
          </w:tcPr>
          <w:p w14:paraId="51DF0B4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6.1</w:t>
            </w:r>
          </w:p>
        </w:tc>
        <w:tc>
          <w:tcPr>
            <w:tcW w:w="9640" w:type="dxa"/>
            <w:tcBorders>
              <w:top w:val="single" w:sz="2" w:space="0" w:color="000000"/>
              <w:left w:val="single" w:sz="2" w:space="0" w:color="000000"/>
              <w:bottom w:val="single" w:sz="2" w:space="0" w:color="000000"/>
            </w:tcBorders>
            <w:shd w:val="clear" w:color="auto" w:fill="auto"/>
          </w:tcPr>
          <w:p w14:paraId="74BF922E"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Přístup do manažerské nadstavby je pro všechny zaměstnance přes personalizované rozhraní uživatele.</w:t>
            </w:r>
          </w:p>
        </w:tc>
        <w:tc>
          <w:tcPr>
            <w:tcW w:w="1134" w:type="dxa"/>
            <w:tcBorders>
              <w:top w:val="single" w:sz="2" w:space="0" w:color="000000"/>
              <w:left w:val="single" w:sz="2" w:space="0" w:color="000000"/>
              <w:bottom w:val="single" w:sz="2" w:space="0" w:color="000000"/>
            </w:tcBorders>
            <w:shd w:val="clear" w:color="auto" w:fill="auto"/>
          </w:tcPr>
          <w:p w14:paraId="7457D92E"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6933BE42" w14:textId="1C78DBC6" w:rsidR="001943F2" w:rsidRDefault="001943F2">
            <w:pPr>
              <w:widowControl w:val="0"/>
              <w:suppressAutoHyphens w:val="0"/>
              <w:spacing w:before="0"/>
              <w:jc w:val="center"/>
              <w:rPr>
                <w:rFonts w:ascii="Arial" w:hAnsi="Arial" w:cs="Arial"/>
                <w:i/>
                <w:iCs/>
                <w:color w:val="000000"/>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0116D042" w14:textId="77CA06EE" w:rsidR="001943F2" w:rsidRDefault="001943F2">
            <w:pPr>
              <w:widowControl w:val="0"/>
              <w:suppressAutoHyphens w:val="0"/>
              <w:spacing w:before="0"/>
              <w:jc w:val="center"/>
              <w:rPr>
                <w:rFonts w:ascii="Arial" w:hAnsi="Arial" w:cs="Arial"/>
                <w:i/>
                <w:iCs/>
                <w:color w:val="000000"/>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63402521"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6AB67737" w14:textId="77777777" w:rsidTr="00D81E9C">
        <w:trPr>
          <w:cantSplit/>
          <w:trHeight w:val="480"/>
        </w:trPr>
        <w:tc>
          <w:tcPr>
            <w:tcW w:w="565" w:type="dxa"/>
            <w:shd w:val="clear" w:color="auto" w:fill="auto"/>
          </w:tcPr>
          <w:p w14:paraId="795963C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6.2</w:t>
            </w:r>
          </w:p>
        </w:tc>
        <w:tc>
          <w:tcPr>
            <w:tcW w:w="9640" w:type="dxa"/>
            <w:tcBorders>
              <w:top w:val="single" w:sz="2" w:space="0" w:color="000000"/>
              <w:left w:val="single" w:sz="2" w:space="0" w:color="000000"/>
              <w:bottom w:val="single" w:sz="2" w:space="0" w:color="000000"/>
            </w:tcBorders>
            <w:shd w:val="clear" w:color="auto" w:fill="auto"/>
          </w:tcPr>
          <w:p w14:paraId="7556B6CA" w14:textId="77777777" w:rsidR="001943F2" w:rsidRDefault="005358E3">
            <w:pPr>
              <w:widowControl w:val="0"/>
              <w:suppressAutoHyphens w:val="0"/>
              <w:spacing w:before="0"/>
              <w:rPr>
                <w:rFonts w:ascii="Arial" w:hAnsi="Arial" w:cs="Arial"/>
                <w:color w:val="000000"/>
                <w:sz w:val="20"/>
                <w:szCs w:val="20"/>
                <w:lang w:eastAsia="en-US"/>
              </w:rPr>
            </w:pPr>
            <w:r>
              <w:rPr>
                <w:rFonts w:ascii="Arial" w:hAnsi="Arial" w:cs="Arial"/>
                <w:color w:val="000000"/>
                <w:sz w:val="20"/>
                <w:szCs w:val="20"/>
                <w:lang w:eastAsia="en-US"/>
              </w:rPr>
              <w:t>Umožňuje všem zaměstnancům podle oprávnění personalizovanou prezentaci dat z oblasti Ekonomika a účetnictví a Personalistika a mzdy v přehledné formě.</w:t>
            </w:r>
          </w:p>
        </w:tc>
        <w:tc>
          <w:tcPr>
            <w:tcW w:w="1134" w:type="dxa"/>
            <w:tcBorders>
              <w:top w:val="single" w:sz="2" w:space="0" w:color="000000"/>
              <w:left w:val="single" w:sz="2" w:space="0" w:color="000000"/>
              <w:bottom w:val="single" w:sz="2" w:space="0" w:color="000000"/>
            </w:tcBorders>
            <w:shd w:val="clear" w:color="auto" w:fill="auto"/>
          </w:tcPr>
          <w:p w14:paraId="1AAF6563"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3</w:t>
            </w:r>
          </w:p>
        </w:tc>
        <w:tc>
          <w:tcPr>
            <w:tcW w:w="1134" w:type="dxa"/>
            <w:tcBorders>
              <w:top w:val="single" w:sz="2" w:space="0" w:color="000000"/>
              <w:left w:val="single" w:sz="2" w:space="0" w:color="000000"/>
              <w:bottom w:val="single" w:sz="2" w:space="0" w:color="000000"/>
            </w:tcBorders>
            <w:shd w:val="clear" w:color="auto" w:fill="000000" w:themeFill="text1"/>
          </w:tcPr>
          <w:p w14:paraId="55D14022" w14:textId="41F0A69E" w:rsidR="001943F2" w:rsidRDefault="001943F2">
            <w:pPr>
              <w:widowControl w:val="0"/>
              <w:suppressAutoHyphens w:val="0"/>
              <w:spacing w:before="0"/>
              <w:jc w:val="center"/>
              <w:rPr>
                <w:rFonts w:ascii="Arial" w:hAnsi="Arial" w:cs="Arial"/>
                <w:i/>
                <w:iCs/>
                <w:color w:val="000000"/>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579648E5" w14:textId="63940E2C" w:rsidR="001943F2" w:rsidRDefault="001943F2">
            <w:pPr>
              <w:widowControl w:val="0"/>
              <w:suppressAutoHyphens w:val="0"/>
              <w:spacing w:before="0"/>
              <w:jc w:val="center"/>
              <w:rPr>
                <w:rFonts w:ascii="Arial" w:hAnsi="Arial" w:cs="Arial"/>
                <w:i/>
                <w:iCs/>
                <w:color w:val="000000"/>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3B774C4A" w14:textId="77777777" w:rsidR="001943F2" w:rsidRDefault="005358E3">
            <w:pPr>
              <w:widowControl w:val="0"/>
              <w:suppressAutoHyphens w:val="0"/>
              <w:spacing w:before="0"/>
              <w:jc w:val="center"/>
              <w:rPr>
                <w:rFonts w:ascii="Arial" w:hAnsi="Arial" w:cs="Arial"/>
                <w:color w:val="000000"/>
                <w:sz w:val="20"/>
                <w:szCs w:val="20"/>
                <w:lang w:eastAsia="en-US"/>
              </w:rPr>
            </w:pPr>
            <w:r>
              <w:rPr>
                <w:rFonts w:ascii="Arial" w:hAnsi="Arial" w:cs="Arial"/>
                <w:color w:val="000000"/>
                <w:sz w:val="20"/>
                <w:szCs w:val="20"/>
                <w:lang w:eastAsia="en-US"/>
              </w:rPr>
              <w:t>P</w:t>
            </w:r>
          </w:p>
        </w:tc>
      </w:tr>
      <w:tr w:rsidR="001943F2" w14:paraId="3112752C" w14:textId="77777777" w:rsidTr="00D81E9C">
        <w:trPr>
          <w:cantSplit/>
          <w:trHeight w:val="960"/>
        </w:trPr>
        <w:tc>
          <w:tcPr>
            <w:tcW w:w="565" w:type="dxa"/>
            <w:shd w:val="clear" w:color="auto" w:fill="auto"/>
          </w:tcPr>
          <w:p w14:paraId="75086BFE"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6.3</w:t>
            </w:r>
          </w:p>
        </w:tc>
        <w:tc>
          <w:tcPr>
            <w:tcW w:w="9640" w:type="dxa"/>
            <w:tcBorders>
              <w:top w:val="single" w:sz="2" w:space="0" w:color="000000"/>
              <w:left w:val="single" w:sz="2" w:space="0" w:color="000000"/>
              <w:bottom w:val="single" w:sz="2" w:space="0" w:color="000000"/>
            </w:tcBorders>
            <w:shd w:val="clear" w:color="auto" w:fill="auto"/>
          </w:tcPr>
          <w:p w14:paraId="5F23E881"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Přehled pro kontrolu plnění rozpočtu na akci (tzv. vyúčtovací rozpočet) mapující analytické účty na sledování čerpání rozpočtu podle struktury poskytovatele finančních prostředků. Vytvoření přehledu na základě předpřipravené šablony (více typů) respektující požadavky na strukturu od poskytovatele finančních prostředků. Možnost uživatelské modifikace šablon. Výstup do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7F9B992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0F4FED93" w14:textId="306EF99B"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0859EA10" w14:textId="4834E62C"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7C750A2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256C8E6B" w14:textId="77777777" w:rsidTr="00D81E9C">
        <w:trPr>
          <w:cantSplit/>
          <w:trHeight w:val="480"/>
        </w:trPr>
        <w:tc>
          <w:tcPr>
            <w:tcW w:w="565" w:type="dxa"/>
            <w:shd w:val="clear" w:color="auto" w:fill="auto"/>
          </w:tcPr>
          <w:p w14:paraId="2C25E31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6.4</w:t>
            </w:r>
          </w:p>
        </w:tc>
        <w:tc>
          <w:tcPr>
            <w:tcW w:w="9640" w:type="dxa"/>
            <w:tcBorders>
              <w:top w:val="single" w:sz="2" w:space="0" w:color="000000"/>
              <w:left w:val="single" w:sz="2" w:space="0" w:color="000000"/>
              <w:bottom w:val="single" w:sz="2" w:space="0" w:color="000000"/>
            </w:tcBorders>
            <w:shd w:val="clear" w:color="auto" w:fill="auto"/>
          </w:tcPr>
          <w:p w14:paraId="4485B57C"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Sledování objednávek, pracovních cest, smluv, závazků, osobních nákladů po zaměstnancích souvisejících s akcí (úkolem/zakázkou/rozpočtem akce). Výstup do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58901E8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top w:val="single" w:sz="2" w:space="0" w:color="000000"/>
              <w:left w:val="single" w:sz="2" w:space="0" w:color="000000"/>
              <w:bottom w:val="single" w:sz="2" w:space="0" w:color="000000"/>
            </w:tcBorders>
            <w:shd w:val="clear" w:color="auto" w:fill="000000" w:themeFill="text1"/>
          </w:tcPr>
          <w:p w14:paraId="2BEF0724" w14:textId="0C72DB9F"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0BF1C679" w14:textId="2C6A7E0F"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5557D3F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1EBB68E" w14:textId="77777777" w:rsidTr="00D81E9C">
        <w:trPr>
          <w:cantSplit/>
          <w:trHeight w:val="960"/>
        </w:trPr>
        <w:tc>
          <w:tcPr>
            <w:tcW w:w="565" w:type="dxa"/>
            <w:shd w:val="clear" w:color="auto" w:fill="auto"/>
          </w:tcPr>
          <w:p w14:paraId="50A05BD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6.5</w:t>
            </w:r>
          </w:p>
        </w:tc>
        <w:tc>
          <w:tcPr>
            <w:tcW w:w="9640" w:type="dxa"/>
            <w:tcBorders>
              <w:top w:val="single" w:sz="2" w:space="0" w:color="000000"/>
              <w:left w:val="single" w:sz="2" w:space="0" w:color="000000"/>
              <w:bottom w:val="single" w:sz="2" w:space="0" w:color="000000"/>
            </w:tcBorders>
            <w:shd w:val="clear" w:color="auto" w:fill="auto"/>
          </w:tcPr>
          <w:p w14:paraId="32F10195"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Sledování průběžného stavu čerpání (náklady, výnosy, blokace ze smluv, objednávek, osobních nákladů a cestovních příkazů) jednotlivých rozpočtů akcí dle pracovišť (oddělení), nákladových středisek, finančních zdrojů (tzv. komplexních položek), syntetických a analytických účtů dle nadefinované struktury rozpočtu ve vazbě na plán (limit), disponibilní zůstatek s možností mezisoučtů podle struktury rozpočtu. Výstup do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62D671D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57DB2917" w14:textId="599B3B55"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0DC43039" w14:textId="2D6011E5"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3A7ABE8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69CA7E9" w14:textId="77777777" w:rsidTr="00D81E9C">
        <w:trPr>
          <w:cantSplit/>
          <w:trHeight w:val="1200"/>
        </w:trPr>
        <w:tc>
          <w:tcPr>
            <w:tcW w:w="565" w:type="dxa"/>
            <w:shd w:val="clear" w:color="auto" w:fill="auto"/>
          </w:tcPr>
          <w:p w14:paraId="1AC72EF1"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6.6</w:t>
            </w:r>
          </w:p>
        </w:tc>
        <w:tc>
          <w:tcPr>
            <w:tcW w:w="9640" w:type="dxa"/>
            <w:tcBorders>
              <w:top w:val="single" w:sz="2" w:space="0" w:color="000000"/>
              <w:left w:val="single" w:sz="2" w:space="0" w:color="000000"/>
              <w:bottom w:val="single" w:sz="2" w:space="0" w:color="000000"/>
            </w:tcBorders>
            <w:shd w:val="clear" w:color="auto" w:fill="auto"/>
          </w:tcPr>
          <w:p w14:paraId="6660A6B8"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Z manažerské nadstavby možnost detailního pohledu na agregované </w:t>
            </w:r>
            <w:proofErr w:type="gramStart"/>
            <w:r>
              <w:rPr>
                <w:rFonts w:ascii="Arial" w:hAnsi="Arial" w:cs="Arial"/>
                <w:sz w:val="20"/>
                <w:szCs w:val="20"/>
                <w:lang w:eastAsia="en-US"/>
              </w:rPr>
              <w:t>údaje</w:t>
            </w:r>
            <w:proofErr w:type="gramEnd"/>
            <w:r>
              <w:rPr>
                <w:rFonts w:ascii="Arial" w:hAnsi="Arial" w:cs="Arial"/>
                <w:sz w:val="20"/>
                <w:szCs w:val="20"/>
                <w:lang w:eastAsia="en-US"/>
              </w:rPr>
              <w:t xml:space="preserve"> a to až na úroveň všech souvisejících prvotních dokladů, včetně jejich zobrazení. Detailní pohled na agregované údaje musí obsahovat minimálně číslo prvotního dokladu, období, typ akce, akci, nákladové středisko, analytický účet včetně jeho názvu, popis dokladu, částku, dodavatele, číslo objednávky/smlouvy a datum úhrady. Možnost nadefinování filtru na položky pro výstupní sestavy. Výstup do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24E8D28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12E0B420" w14:textId="3B6A2708"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516ADC82" w14:textId="33400E1C"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0B9A398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2365E9B" w14:textId="77777777" w:rsidTr="00D81E9C">
        <w:trPr>
          <w:cantSplit/>
          <w:trHeight w:val="240"/>
        </w:trPr>
        <w:tc>
          <w:tcPr>
            <w:tcW w:w="565" w:type="dxa"/>
            <w:shd w:val="clear" w:color="auto" w:fill="auto"/>
          </w:tcPr>
          <w:p w14:paraId="32E26944"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6.7</w:t>
            </w:r>
          </w:p>
        </w:tc>
        <w:tc>
          <w:tcPr>
            <w:tcW w:w="9640" w:type="dxa"/>
            <w:tcBorders>
              <w:top w:val="single" w:sz="2" w:space="0" w:color="000000"/>
              <w:left w:val="single" w:sz="2" w:space="0" w:color="000000"/>
              <w:bottom w:val="single" w:sz="2" w:space="0" w:color="000000"/>
            </w:tcBorders>
            <w:shd w:val="clear" w:color="auto" w:fill="auto"/>
          </w:tcPr>
          <w:p w14:paraId="32ED2474" w14:textId="77777777" w:rsidR="001943F2" w:rsidRDefault="005358E3">
            <w:pPr>
              <w:widowControl w:val="0"/>
              <w:suppressAutoHyphens w:val="0"/>
              <w:spacing w:before="0"/>
              <w:rPr>
                <w:rFonts w:ascii="Arial" w:hAnsi="Arial" w:cs="Arial"/>
                <w:szCs w:val="20"/>
              </w:rPr>
            </w:pPr>
            <w:r>
              <w:rPr>
                <w:rFonts w:ascii="Arial" w:hAnsi="Arial" w:cs="Arial"/>
                <w:sz w:val="20"/>
                <w:szCs w:val="20"/>
                <w:lang w:eastAsia="en-US"/>
              </w:rPr>
              <w:t xml:space="preserve">Z manažerské nadstavby sledování čerpání rozpočtů v součtu rozpočtů (nadřízených rozpočtů). Výstup do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4E9C4C4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top w:val="single" w:sz="2" w:space="0" w:color="000000"/>
              <w:left w:val="single" w:sz="2" w:space="0" w:color="000000"/>
              <w:bottom w:val="single" w:sz="2" w:space="0" w:color="000000"/>
            </w:tcBorders>
            <w:shd w:val="clear" w:color="auto" w:fill="000000" w:themeFill="text1"/>
          </w:tcPr>
          <w:p w14:paraId="5D284831" w14:textId="22F02EE8"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6D66634E" w14:textId="72683618"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0BFC899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4FBB5D1" w14:textId="77777777" w:rsidTr="00D81E9C">
        <w:trPr>
          <w:cantSplit/>
          <w:trHeight w:val="720"/>
        </w:trPr>
        <w:tc>
          <w:tcPr>
            <w:tcW w:w="565" w:type="dxa"/>
            <w:shd w:val="clear" w:color="auto" w:fill="auto"/>
          </w:tcPr>
          <w:p w14:paraId="2AD865D5"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6.8</w:t>
            </w:r>
          </w:p>
        </w:tc>
        <w:tc>
          <w:tcPr>
            <w:tcW w:w="9640" w:type="dxa"/>
            <w:tcBorders>
              <w:top w:val="single" w:sz="2" w:space="0" w:color="000000"/>
              <w:left w:val="single" w:sz="2" w:space="0" w:color="000000"/>
              <w:bottom w:val="single" w:sz="2" w:space="0" w:color="000000"/>
            </w:tcBorders>
            <w:shd w:val="clear" w:color="auto" w:fill="auto"/>
          </w:tcPr>
          <w:p w14:paraId="4AC76A3B" w14:textId="77777777" w:rsidR="001943F2" w:rsidRDefault="005358E3">
            <w:pPr>
              <w:widowControl w:val="0"/>
              <w:suppressAutoHyphens w:val="0"/>
              <w:spacing w:before="0"/>
            </w:pPr>
            <w:r>
              <w:rPr>
                <w:rFonts w:ascii="Arial" w:hAnsi="Arial" w:cs="Arial"/>
                <w:sz w:val="20"/>
                <w:szCs w:val="20"/>
                <w:lang w:eastAsia="en-US"/>
              </w:rPr>
              <w:t xml:space="preserve">Přehled hospodářského výsledku dle číselníku syntetických účtů a číselníku článků (články podle zřizovatele, </w:t>
            </w:r>
            <w:r>
              <w:rPr>
                <w:rFonts w:ascii="Arial" w:hAnsi="Arial" w:cs="Arial"/>
                <w:color w:val="000000"/>
                <w:sz w:val="20"/>
                <w:szCs w:val="20"/>
                <w:lang w:eastAsia="en-US"/>
              </w:rPr>
              <w:t xml:space="preserve">který je vymezil </w:t>
            </w:r>
            <w:proofErr w:type="spellStart"/>
            <w:r>
              <w:rPr>
                <w:rFonts w:ascii="Arial" w:hAnsi="Arial" w:cs="Arial"/>
                <w:color w:val="000000"/>
                <w:sz w:val="20"/>
                <w:szCs w:val="20"/>
                <w:lang w:eastAsia="en-US"/>
              </w:rPr>
              <w:t>m.j</w:t>
            </w:r>
            <w:proofErr w:type="spellEnd"/>
            <w:r>
              <w:rPr>
                <w:rFonts w:ascii="Arial" w:hAnsi="Arial" w:cs="Arial"/>
                <w:color w:val="000000"/>
                <w:sz w:val="20"/>
                <w:szCs w:val="20"/>
                <w:lang w:eastAsia="en-US"/>
              </w:rPr>
              <w:t xml:space="preserve">. v knize Ekonomika a účetnictví veřejných výzkumných institucí, Jana </w:t>
            </w:r>
            <w:proofErr w:type="spellStart"/>
            <w:r>
              <w:rPr>
                <w:rFonts w:ascii="Arial" w:hAnsi="Arial" w:cs="Arial"/>
                <w:color w:val="000000"/>
                <w:sz w:val="20"/>
                <w:szCs w:val="20"/>
                <w:lang w:eastAsia="en-US"/>
              </w:rPr>
              <w:t>Wencelová</w:t>
            </w:r>
            <w:proofErr w:type="spellEnd"/>
            <w:r>
              <w:rPr>
                <w:rFonts w:ascii="Arial" w:hAnsi="Arial" w:cs="Arial"/>
                <w:color w:val="000000"/>
                <w:sz w:val="20"/>
                <w:szCs w:val="20"/>
                <w:lang w:eastAsia="en-US"/>
              </w:rPr>
              <w:t xml:space="preserve">, Tomáš </w:t>
            </w:r>
            <w:proofErr w:type="spellStart"/>
            <w:r>
              <w:rPr>
                <w:rFonts w:ascii="Arial" w:hAnsi="Arial" w:cs="Arial"/>
                <w:color w:val="000000"/>
                <w:sz w:val="20"/>
                <w:szCs w:val="20"/>
                <w:lang w:eastAsia="en-US"/>
              </w:rPr>
              <w:t>Wencel</w:t>
            </w:r>
            <w:proofErr w:type="spellEnd"/>
            <w:r>
              <w:rPr>
                <w:rFonts w:ascii="Arial" w:hAnsi="Arial" w:cs="Arial"/>
                <w:color w:val="000000"/>
                <w:sz w:val="20"/>
                <w:szCs w:val="20"/>
                <w:lang w:eastAsia="en-US"/>
              </w:rPr>
              <w:t xml:space="preserve">, Pavel </w:t>
            </w:r>
            <w:proofErr w:type="spellStart"/>
            <w:r>
              <w:rPr>
                <w:rFonts w:ascii="Arial" w:hAnsi="Arial" w:cs="Arial"/>
                <w:color w:val="000000"/>
                <w:sz w:val="20"/>
                <w:szCs w:val="20"/>
                <w:lang w:eastAsia="en-US"/>
              </w:rPr>
              <w:t>Kriegsman</w:t>
            </w:r>
            <w:proofErr w:type="spellEnd"/>
            <w:r>
              <w:rPr>
                <w:rFonts w:ascii="Arial" w:hAnsi="Arial" w:cs="Arial"/>
                <w:color w:val="000000"/>
                <w:sz w:val="20"/>
                <w:szCs w:val="20"/>
                <w:lang w:eastAsia="en-US"/>
              </w:rPr>
              <w:t xml:space="preserve">, vydalo Nakladatelství Academia, Středisko společných činností AV ČR, v. v. i., ISBN 978-80-200-2905-8, www.eknihy.academia.cz). Výstup do </w:t>
            </w:r>
            <w:proofErr w:type="spellStart"/>
            <w:r>
              <w:rPr>
                <w:rFonts w:ascii="Arial" w:hAnsi="Arial" w:cs="Arial"/>
                <w:color w:val="000000"/>
                <w:sz w:val="20"/>
                <w:szCs w:val="20"/>
                <w:lang w:eastAsia="en-US"/>
              </w:rPr>
              <w:t>xlsx</w:t>
            </w:r>
            <w:proofErr w:type="spellEnd"/>
            <w:r>
              <w:rPr>
                <w:rFonts w:ascii="Arial" w:hAnsi="Arial" w:cs="Arial"/>
                <w:color w:val="000000"/>
                <w:sz w:val="20"/>
                <w:szCs w:val="20"/>
                <w:lang w:eastAsia="en-US"/>
              </w:rPr>
              <w:t xml:space="preserve"> a </w:t>
            </w:r>
            <w:proofErr w:type="spellStart"/>
            <w:r>
              <w:rPr>
                <w:rFonts w:ascii="Arial" w:hAnsi="Arial" w:cs="Arial"/>
                <w:color w:val="000000"/>
                <w:sz w:val="20"/>
                <w:szCs w:val="20"/>
                <w:lang w:eastAsia="en-US"/>
              </w:rPr>
              <w:t>pdf</w:t>
            </w:r>
            <w:proofErr w:type="spellEnd"/>
            <w:r>
              <w:rPr>
                <w:rFonts w:ascii="Arial" w:hAnsi="Arial" w:cs="Arial"/>
                <w:color w:val="000000"/>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5F4328B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2E7D8856" w14:textId="1BA1A5DF"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20E42A41" w14:textId="73443B3E"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6C35BF6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689A64E9" w14:textId="77777777" w:rsidTr="00D81E9C">
        <w:trPr>
          <w:cantSplit/>
          <w:trHeight w:val="720"/>
        </w:trPr>
        <w:tc>
          <w:tcPr>
            <w:tcW w:w="565" w:type="dxa"/>
            <w:shd w:val="clear" w:color="auto" w:fill="auto"/>
          </w:tcPr>
          <w:p w14:paraId="277AFB2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6.9</w:t>
            </w:r>
          </w:p>
        </w:tc>
        <w:tc>
          <w:tcPr>
            <w:tcW w:w="9640" w:type="dxa"/>
            <w:tcBorders>
              <w:left w:val="single" w:sz="2" w:space="0" w:color="000000"/>
              <w:bottom w:val="single" w:sz="2" w:space="0" w:color="000000"/>
            </w:tcBorders>
            <w:shd w:val="clear" w:color="auto" w:fill="auto"/>
          </w:tcPr>
          <w:p w14:paraId="3401D40C" w14:textId="77777777" w:rsidR="001943F2" w:rsidRDefault="005358E3">
            <w:pPr>
              <w:widowControl w:val="0"/>
              <w:suppressAutoHyphens w:val="0"/>
              <w:spacing w:before="0"/>
            </w:pPr>
            <w:r>
              <w:rPr>
                <w:rFonts w:ascii="Arial" w:hAnsi="Arial" w:cs="Arial"/>
                <w:sz w:val="20"/>
                <w:szCs w:val="20"/>
                <w:lang w:eastAsia="en-US"/>
              </w:rPr>
              <w:t xml:space="preserve">Manažerský přehled s nastavitelným filtrem parametrů vyhledávání (zejména dle období, finančních zdrojů, analytických účtů, akcí, nákladových středisek) včetně jejich libovolných kombinací pro zobrazení čerpání. Výstup do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(hodnoty bez vzorců)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shd w:val="clear" w:color="auto" w:fill="auto"/>
          </w:tcPr>
          <w:p w14:paraId="453091C6"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7355225B" w14:textId="7AD5D4A0"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left w:val="single" w:sz="2" w:space="0" w:color="000000"/>
              <w:bottom w:val="single" w:sz="2" w:space="0" w:color="000000"/>
            </w:tcBorders>
            <w:shd w:val="clear" w:color="auto" w:fill="000000" w:themeFill="text1"/>
          </w:tcPr>
          <w:p w14:paraId="2413FD90" w14:textId="236528AA"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left w:val="single" w:sz="2" w:space="0" w:color="000000"/>
              <w:bottom w:val="single" w:sz="2" w:space="0" w:color="000000"/>
              <w:right w:val="single" w:sz="2" w:space="0" w:color="000000"/>
            </w:tcBorders>
            <w:shd w:val="clear" w:color="auto" w:fill="auto"/>
          </w:tcPr>
          <w:p w14:paraId="2DF3449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112DDE18" w14:textId="77777777" w:rsidTr="00D81E9C">
        <w:trPr>
          <w:cantSplit/>
          <w:trHeight w:val="240"/>
        </w:trPr>
        <w:tc>
          <w:tcPr>
            <w:tcW w:w="565" w:type="dxa"/>
            <w:shd w:val="clear" w:color="auto" w:fill="auto"/>
          </w:tcPr>
          <w:p w14:paraId="061E309D"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6.10</w:t>
            </w:r>
          </w:p>
        </w:tc>
        <w:tc>
          <w:tcPr>
            <w:tcW w:w="9640" w:type="dxa"/>
            <w:tcBorders>
              <w:top w:val="single" w:sz="2" w:space="0" w:color="000000"/>
              <w:left w:val="single" w:sz="2" w:space="0" w:color="000000"/>
              <w:bottom w:val="single" w:sz="2" w:space="0" w:color="000000"/>
            </w:tcBorders>
            <w:shd w:val="clear" w:color="auto" w:fill="E8EAF6"/>
          </w:tcPr>
          <w:p w14:paraId="4F3BB513" w14:textId="77777777" w:rsidR="001943F2" w:rsidRDefault="005358E3">
            <w:pPr>
              <w:widowControl w:val="0"/>
              <w:suppressAutoHyphens w:val="0"/>
              <w:spacing w:before="0"/>
            </w:pPr>
            <w:r>
              <w:rPr>
                <w:rFonts w:ascii="Arial" w:hAnsi="Arial" w:cs="Arial"/>
                <w:sz w:val="20"/>
                <w:szCs w:val="20"/>
                <w:lang w:eastAsia="en-US"/>
              </w:rPr>
              <w:t xml:space="preserve">Manažerský přehled pro sledování rozpočtových změn. Výstup do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E8EAF6"/>
          </w:tcPr>
          <w:p w14:paraId="409E8307"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top w:val="single" w:sz="2" w:space="0" w:color="000000"/>
              <w:left w:val="single" w:sz="2" w:space="0" w:color="000000"/>
              <w:bottom w:val="single" w:sz="2" w:space="0" w:color="000000"/>
            </w:tcBorders>
            <w:shd w:val="clear" w:color="auto" w:fill="000000" w:themeFill="text1"/>
          </w:tcPr>
          <w:p w14:paraId="1C157751" w14:textId="784AFA47"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7E8F14BF" w14:textId="77777777" w:rsidR="001943F2" w:rsidRDefault="001943F2">
            <w:pPr>
              <w:widowControl w:val="0"/>
              <w:suppressAutoHyphens w:val="0"/>
              <w:spacing w:before="0"/>
              <w:jc w:val="center"/>
            </w:pPr>
          </w:p>
        </w:tc>
        <w:tc>
          <w:tcPr>
            <w:tcW w:w="969" w:type="dxa"/>
            <w:tcBorders>
              <w:top w:val="single" w:sz="2" w:space="0" w:color="000000"/>
              <w:left w:val="single" w:sz="2" w:space="0" w:color="000000"/>
              <w:bottom w:val="single" w:sz="2" w:space="0" w:color="000000"/>
              <w:right w:val="single" w:sz="2" w:space="0" w:color="000000"/>
            </w:tcBorders>
            <w:shd w:val="clear" w:color="auto" w:fill="E8EAF6"/>
          </w:tcPr>
          <w:p w14:paraId="521BD7A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606E5459" w14:textId="77777777" w:rsidTr="00D81E9C">
        <w:trPr>
          <w:cantSplit/>
          <w:trHeight w:val="960"/>
        </w:trPr>
        <w:tc>
          <w:tcPr>
            <w:tcW w:w="565" w:type="dxa"/>
            <w:shd w:val="clear" w:color="auto" w:fill="auto"/>
          </w:tcPr>
          <w:p w14:paraId="27ADF4D2"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6.11</w:t>
            </w:r>
          </w:p>
        </w:tc>
        <w:tc>
          <w:tcPr>
            <w:tcW w:w="9640" w:type="dxa"/>
            <w:tcBorders>
              <w:top w:val="single" w:sz="2" w:space="0" w:color="000000"/>
              <w:left w:val="single" w:sz="2" w:space="0" w:color="000000"/>
              <w:bottom w:val="single" w:sz="2" w:space="0" w:color="000000"/>
            </w:tcBorders>
            <w:shd w:val="clear" w:color="auto" w:fill="auto"/>
          </w:tcPr>
          <w:p w14:paraId="5795D54F" w14:textId="77777777" w:rsidR="001943F2" w:rsidRDefault="005358E3">
            <w:pPr>
              <w:widowControl w:val="0"/>
              <w:suppressAutoHyphens w:val="0"/>
              <w:spacing w:before="0"/>
            </w:pPr>
            <w:r>
              <w:rPr>
                <w:rFonts w:ascii="Arial" w:hAnsi="Arial" w:cs="Arial"/>
                <w:sz w:val="20"/>
                <w:szCs w:val="20"/>
                <w:lang w:eastAsia="en-US"/>
              </w:rPr>
              <w:t xml:space="preserve">Manažerský přehled filtrovatelný pro sledování čerpání mzdových prostředků (minimálně v členění tarifní mzda, osobní příplatek, příplatek za vedení, dovolená, DPP, DPČ, odměny, rizikový příplatek, zákonné odvody, sociální fond, nemocenská, ostatní překážky v </w:t>
            </w:r>
            <w:proofErr w:type="gramStart"/>
            <w:r>
              <w:rPr>
                <w:rFonts w:ascii="Arial" w:hAnsi="Arial" w:cs="Arial"/>
                <w:sz w:val="20"/>
                <w:szCs w:val="20"/>
                <w:lang w:eastAsia="en-US"/>
              </w:rPr>
              <w:t>práci)  zaměstnanců</w:t>
            </w:r>
            <w:proofErr w:type="gramEnd"/>
            <w:r>
              <w:rPr>
                <w:rFonts w:ascii="Arial" w:hAnsi="Arial" w:cs="Arial"/>
                <w:sz w:val="20"/>
                <w:szCs w:val="20"/>
                <w:lang w:eastAsia="en-US"/>
              </w:rPr>
              <w:t xml:space="preserve"> dle jednotlivých zaměstnanců, období, pracovišť (oddělení), nákladových středisek, finančních zdrojů, akce a v jejich kombinaci. Výstup do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(hodnoty bez vzorců)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2A251A4E"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6C6EFDAC" w14:textId="484ECAAD"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7906996E" w14:textId="6F70753E"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0D390B2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3501EAEC" w14:textId="77777777" w:rsidTr="00D81E9C">
        <w:trPr>
          <w:trHeight w:val="544"/>
        </w:trPr>
        <w:tc>
          <w:tcPr>
            <w:tcW w:w="565" w:type="dxa"/>
            <w:shd w:val="clear" w:color="auto" w:fill="auto"/>
          </w:tcPr>
          <w:p w14:paraId="03A6D179"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6.12</w:t>
            </w:r>
          </w:p>
        </w:tc>
        <w:tc>
          <w:tcPr>
            <w:tcW w:w="9640" w:type="dxa"/>
            <w:tcBorders>
              <w:left w:val="single" w:sz="2" w:space="0" w:color="000000"/>
              <w:bottom w:val="single" w:sz="2" w:space="0" w:color="000000"/>
            </w:tcBorders>
            <w:shd w:val="clear" w:color="auto" w:fill="auto"/>
          </w:tcPr>
          <w:p w14:paraId="31BEBB17" w14:textId="77777777" w:rsidR="001943F2" w:rsidRDefault="005358E3">
            <w:pPr>
              <w:widowControl w:val="0"/>
              <w:suppressAutoHyphens w:val="0"/>
              <w:spacing w:before="0"/>
            </w:pPr>
            <w:r>
              <w:rPr>
                <w:rFonts w:ascii="Arial" w:hAnsi="Arial" w:cs="Arial"/>
                <w:color w:val="000000"/>
                <w:sz w:val="20"/>
                <w:szCs w:val="20"/>
                <w:lang w:eastAsia="en-US"/>
              </w:rPr>
              <w:t>Manažerská sestava skutečnosti výnosů a nákladů za daný rok (sestava pro KAV). Sestava obsahuje náklady a výnosy členěné dle účtových tříd (dle syntetického a analytického účtu) a udává roční skutečnost v Kč pro:</w:t>
            </w:r>
          </w:p>
          <w:p w14:paraId="7D1C3AAB"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Náklady v. v. i.,</w:t>
            </w:r>
          </w:p>
          <w:p w14:paraId="3F039FBE"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Výnosy v. v. i.,</w:t>
            </w:r>
          </w:p>
          <w:p w14:paraId="09140BFA"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Provozní dotace,</w:t>
            </w:r>
          </w:p>
          <w:p w14:paraId="611C2207"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Hospodaření před zdaněním.</w:t>
            </w:r>
          </w:p>
          <w:p w14:paraId="0F5246D4"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Hospodaření po zdanění.</w:t>
            </w:r>
          </w:p>
          <w:p w14:paraId="6273F626"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 xml:space="preserve">Stav finančních </w:t>
            </w:r>
            <w:proofErr w:type="gramStart"/>
            <w:r>
              <w:rPr>
                <w:rFonts w:ascii="Arial" w:hAnsi="Arial" w:cs="Arial"/>
                <w:color w:val="000000"/>
                <w:sz w:val="20"/>
                <w:szCs w:val="20"/>
                <w:lang w:eastAsia="en-US"/>
              </w:rPr>
              <w:t>zdrojů  (</w:t>
            </w:r>
            <w:proofErr w:type="gramEnd"/>
            <w:r>
              <w:rPr>
                <w:rFonts w:ascii="Arial" w:hAnsi="Arial" w:cs="Arial"/>
                <w:color w:val="000000"/>
                <w:sz w:val="20"/>
                <w:szCs w:val="20"/>
                <w:lang w:eastAsia="en-US"/>
              </w:rPr>
              <w:t>k určenému datu),</w:t>
            </w:r>
          </w:p>
          <w:p w14:paraId="15B7066B"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Struktura finančních zdrojů,</w:t>
            </w:r>
          </w:p>
          <w:p w14:paraId="297DFEF4"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Rozbor nákladů,</w:t>
            </w:r>
          </w:p>
          <w:p w14:paraId="61AAA670"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Tvorba fondů a jejich čerpání,</w:t>
            </w:r>
          </w:p>
          <w:p w14:paraId="6AC001AF"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Samostatně FÚUP,</w:t>
            </w:r>
          </w:p>
          <w:p w14:paraId="630D7F19"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 xml:space="preserve">Průměrná mzda, průměrný </w:t>
            </w:r>
            <w:proofErr w:type="spellStart"/>
            <w:r>
              <w:rPr>
                <w:rFonts w:ascii="Arial" w:hAnsi="Arial" w:cs="Arial"/>
                <w:color w:val="000000"/>
                <w:sz w:val="20"/>
                <w:szCs w:val="20"/>
                <w:lang w:eastAsia="en-US"/>
              </w:rPr>
              <w:t>přepočt</w:t>
            </w:r>
            <w:proofErr w:type="spellEnd"/>
            <w:r>
              <w:rPr>
                <w:rFonts w:ascii="Arial" w:hAnsi="Arial" w:cs="Arial"/>
                <w:color w:val="000000"/>
                <w:sz w:val="20"/>
                <w:szCs w:val="20"/>
                <w:lang w:eastAsia="en-US"/>
              </w:rPr>
              <w:t>. počet pracovníků,</w:t>
            </w:r>
          </w:p>
          <w:p w14:paraId="17D1CAD6" w14:textId="77777777" w:rsidR="001943F2" w:rsidRDefault="005358E3">
            <w:pPr>
              <w:widowControl w:val="0"/>
              <w:numPr>
                <w:ilvl w:val="0"/>
                <w:numId w:val="12"/>
              </w:numPr>
              <w:suppressAutoHyphens w:val="0"/>
              <w:spacing w:before="0"/>
            </w:pPr>
            <w:r>
              <w:rPr>
                <w:rFonts w:ascii="Arial" w:hAnsi="Arial" w:cs="Arial"/>
                <w:color w:val="000000"/>
                <w:sz w:val="20"/>
                <w:szCs w:val="20"/>
                <w:lang w:eastAsia="en-US"/>
              </w:rPr>
              <w:t xml:space="preserve">Stav finančních </w:t>
            </w:r>
            <w:proofErr w:type="gramStart"/>
            <w:r>
              <w:rPr>
                <w:rFonts w:ascii="Arial" w:hAnsi="Arial" w:cs="Arial"/>
                <w:color w:val="000000"/>
                <w:sz w:val="20"/>
                <w:szCs w:val="20"/>
                <w:lang w:eastAsia="en-US"/>
              </w:rPr>
              <w:t>zdrojů  (</w:t>
            </w:r>
            <w:proofErr w:type="gramEnd"/>
            <w:r>
              <w:rPr>
                <w:rFonts w:ascii="Arial" w:hAnsi="Arial" w:cs="Arial"/>
                <w:color w:val="000000"/>
                <w:sz w:val="20"/>
                <w:szCs w:val="20"/>
                <w:lang w:eastAsia="en-US"/>
              </w:rPr>
              <w:t>k určenému datu).</w:t>
            </w:r>
          </w:p>
          <w:p w14:paraId="665F24AB" w14:textId="77777777" w:rsidR="001943F2" w:rsidRDefault="005358E3">
            <w:pPr>
              <w:widowControl w:val="0"/>
              <w:suppressAutoHyphens w:val="0"/>
              <w:spacing w:before="0"/>
            </w:pPr>
            <w:r>
              <w:rPr>
                <w:rFonts w:ascii="Arial" w:hAnsi="Arial" w:cs="Arial"/>
                <w:color w:val="000000"/>
                <w:sz w:val="20"/>
                <w:szCs w:val="20"/>
                <w:lang w:eastAsia="en-US"/>
              </w:rPr>
              <w:t xml:space="preserve">Výstup do </w:t>
            </w:r>
            <w:proofErr w:type="spellStart"/>
            <w:r>
              <w:rPr>
                <w:rFonts w:ascii="Arial" w:hAnsi="Arial" w:cs="Arial"/>
                <w:color w:val="000000"/>
                <w:sz w:val="20"/>
                <w:szCs w:val="20"/>
                <w:lang w:eastAsia="en-US"/>
              </w:rPr>
              <w:t>xlsx</w:t>
            </w:r>
            <w:proofErr w:type="spellEnd"/>
            <w:r>
              <w:rPr>
                <w:rFonts w:ascii="Arial" w:hAnsi="Arial" w:cs="Arial"/>
                <w:color w:val="000000"/>
                <w:sz w:val="20"/>
                <w:szCs w:val="20"/>
                <w:lang w:eastAsia="en-US"/>
              </w:rPr>
              <w:t xml:space="preserve"> (hodnoty bez vzorců) a </w:t>
            </w:r>
            <w:proofErr w:type="spellStart"/>
            <w:r>
              <w:rPr>
                <w:rFonts w:ascii="Arial" w:hAnsi="Arial" w:cs="Arial"/>
                <w:color w:val="000000"/>
                <w:sz w:val="20"/>
                <w:szCs w:val="20"/>
                <w:lang w:eastAsia="en-US"/>
              </w:rPr>
              <w:t>pdf</w:t>
            </w:r>
            <w:proofErr w:type="spellEnd"/>
            <w:r>
              <w:rPr>
                <w:rFonts w:ascii="Arial" w:hAnsi="Arial" w:cs="Arial"/>
                <w:color w:val="000000"/>
                <w:sz w:val="20"/>
                <w:szCs w:val="20"/>
                <w:lang w:eastAsia="en-US"/>
              </w:rPr>
              <w:t>.</w:t>
            </w:r>
          </w:p>
        </w:tc>
        <w:tc>
          <w:tcPr>
            <w:tcW w:w="1134" w:type="dxa"/>
            <w:tcBorders>
              <w:left w:val="single" w:sz="2" w:space="0" w:color="000000"/>
              <w:bottom w:val="single" w:sz="2" w:space="0" w:color="000000"/>
            </w:tcBorders>
            <w:shd w:val="clear" w:color="auto" w:fill="auto"/>
          </w:tcPr>
          <w:p w14:paraId="6B0EA569"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left w:val="single" w:sz="2" w:space="0" w:color="000000"/>
              <w:bottom w:val="single" w:sz="2" w:space="0" w:color="000000"/>
            </w:tcBorders>
            <w:shd w:val="clear" w:color="auto" w:fill="000000" w:themeFill="text1"/>
          </w:tcPr>
          <w:p w14:paraId="2BEC9F90" w14:textId="6209E950"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left w:val="single" w:sz="2" w:space="0" w:color="000000"/>
              <w:bottom w:val="single" w:sz="2" w:space="0" w:color="000000"/>
            </w:tcBorders>
            <w:shd w:val="clear" w:color="auto" w:fill="000000" w:themeFill="text1"/>
          </w:tcPr>
          <w:p w14:paraId="2FB218E0" w14:textId="11C23221"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left w:val="single" w:sz="2" w:space="0" w:color="000000"/>
              <w:bottom w:val="single" w:sz="2" w:space="0" w:color="000000"/>
              <w:right w:val="single" w:sz="2" w:space="0" w:color="000000"/>
            </w:tcBorders>
            <w:shd w:val="clear" w:color="auto" w:fill="auto"/>
          </w:tcPr>
          <w:p w14:paraId="5E7120B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C0DB2B0" w14:textId="77777777" w:rsidTr="00D81E9C">
        <w:trPr>
          <w:cantSplit/>
          <w:trHeight w:val="480"/>
        </w:trPr>
        <w:tc>
          <w:tcPr>
            <w:tcW w:w="565" w:type="dxa"/>
            <w:shd w:val="clear" w:color="auto" w:fill="auto"/>
          </w:tcPr>
          <w:p w14:paraId="259E27A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6.13</w:t>
            </w:r>
          </w:p>
        </w:tc>
        <w:tc>
          <w:tcPr>
            <w:tcW w:w="9640" w:type="dxa"/>
            <w:tcBorders>
              <w:top w:val="single" w:sz="2" w:space="0" w:color="000000"/>
              <w:left w:val="single" w:sz="2" w:space="0" w:color="000000"/>
              <w:bottom w:val="single" w:sz="2" w:space="0" w:color="000000"/>
            </w:tcBorders>
            <w:shd w:val="clear" w:color="auto" w:fill="auto"/>
          </w:tcPr>
          <w:p w14:paraId="3F648CFC" w14:textId="77777777" w:rsidR="001943F2" w:rsidRDefault="005358E3">
            <w:pPr>
              <w:widowControl w:val="0"/>
              <w:suppressAutoHyphens w:val="0"/>
              <w:spacing w:before="0"/>
            </w:pPr>
            <w:r>
              <w:rPr>
                <w:rFonts w:ascii="Arial" w:hAnsi="Arial" w:cs="Arial"/>
                <w:sz w:val="20"/>
                <w:szCs w:val="20"/>
                <w:lang w:eastAsia="en-US"/>
              </w:rPr>
              <w:t xml:space="preserve">Přehledy schválených nepřítomnosti na pracovišti, kolik jednotliví pracovníci čerpali včetně nevyčerpané dovolené, dle období, nákladových středisek, pracovišť (oddělení). Výstup do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w:t>
            </w:r>
            <w:r>
              <w:rPr>
                <w:rFonts w:ascii="Arial" w:hAnsi="Arial" w:cs="Arial"/>
                <w:color w:val="000000"/>
                <w:sz w:val="20"/>
                <w:szCs w:val="20"/>
                <w:lang w:eastAsia="en-US"/>
              </w:rPr>
              <w:t>(hodnoty bez vzorců)</w:t>
            </w:r>
            <w:r>
              <w:rPr>
                <w:rFonts w:ascii="Arial" w:hAnsi="Arial" w:cs="Arial"/>
                <w:sz w:val="20"/>
                <w:szCs w:val="20"/>
                <w:lang w:eastAsia="en-US"/>
              </w:rPr>
              <w:t xml:space="preserve">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0F816C6D"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6</w:t>
            </w:r>
          </w:p>
        </w:tc>
        <w:tc>
          <w:tcPr>
            <w:tcW w:w="1134" w:type="dxa"/>
            <w:tcBorders>
              <w:top w:val="single" w:sz="2" w:space="0" w:color="000000"/>
              <w:left w:val="single" w:sz="2" w:space="0" w:color="000000"/>
              <w:bottom w:val="single" w:sz="2" w:space="0" w:color="000000"/>
            </w:tcBorders>
            <w:shd w:val="clear" w:color="auto" w:fill="000000" w:themeFill="text1"/>
          </w:tcPr>
          <w:p w14:paraId="73295302" w14:textId="47610096"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13626386" w14:textId="31488D49"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4090BF75"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8B853C5" w14:textId="77777777" w:rsidTr="00D81E9C">
        <w:trPr>
          <w:cantSplit/>
          <w:trHeight w:val="240"/>
        </w:trPr>
        <w:tc>
          <w:tcPr>
            <w:tcW w:w="565" w:type="dxa"/>
            <w:shd w:val="clear" w:color="auto" w:fill="auto"/>
          </w:tcPr>
          <w:p w14:paraId="048CD2D9"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6.14</w:t>
            </w:r>
          </w:p>
        </w:tc>
        <w:tc>
          <w:tcPr>
            <w:tcW w:w="9640" w:type="dxa"/>
            <w:tcBorders>
              <w:top w:val="single" w:sz="2" w:space="0" w:color="000000"/>
              <w:left w:val="single" w:sz="2" w:space="0" w:color="000000"/>
              <w:bottom w:val="single" w:sz="2" w:space="0" w:color="000000"/>
            </w:tcBorders>
            <w:shd w:val="clear" w:color="auto" w:fill="auto"/>
          </w:tcPr>
          <w:p w14:paraId="29817832" w14:textId="77777777" w:rsidR="001943F2" w:rsidRDefault="005358E3">
            <w:pPr>
              <w:widowControl w:val="0"/>
              <w:suppressAutoHyphens w:val="0"/>
              <w:spacing w:before="0"/>
            </w:pPr>
            <w:r>
              <w:rPr>
                <w:rFonts w:ascii="Arial" w:hAnsi="Arial" w:cs="Arial"/>
                <w:sz w:val="20"/>
                <w:szCs w:val="20"/>
                <w:lang w:eastAsia="en-US"/>
              </w:rPr>
              <w:t xml:space="preserve">Přehledy o majetku dle pracoviště, nákladového střediska, umístění, osoby, zůstatkové ceny a dalších parametrů uvedených na kartě majetku. Výstup do </w:t>
            </w:r>
            <w:proofErr w:type="spellStart"/>
            <w:r>
              <w:rPr>
                <w:rFonts w:ascii="Arial" w:hAnsi="Arial" w:cs="Arial"/>
                <w:sz w:val="20"/>
                <w:szCs w:val="20"/>
                <w:lang w:eastAsia="en-US"/>
              </w:rPr>
              <w:t>xlsx</w:t>
            </w:r>
            <w:proofErr w:type="spellEnd"/>
            <w:r>
              <w:rPr>
                <w:rFonts w:ascii="Arial" w:hAnsi="Arial" w:cs="Arial"/>
                <w:sz w:val="20"/>
                <w:szCs w:val="20"/>
                <w:lang w:eastAsia="en-US"/>
              </w:rPr>
              <w:t xml:space="preserve"> (hodnoty bez vzorců) a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top w:val="single" w:sz="2" w:space="0" w:color="000000"/>
              <w:left w:val="single" w:sz="2" w:space="0" w:color="000000"/>
              <w:bottom w:val="single" w:sz="2" w:space="0" w:color="000000"/>
            </w:tcBorders>
            <w:shd w:val="clear" w:color="auto" w:fill="auto"/>
          </w:tcPr>
          <w:p w14:paraId="66ECD3D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top w:val="single" w:sz="2" w:space="0" w:color="000000"/>
              <w:left w:val="single" w:sz="2" w:space="0" w:color="000000"/>
              <w:bottom w:val="single" w:sz="2" w:space="0" w:color="000000"/>
            </w:tcBorders>
            <w:shd w:val="clear" w:color="auto" w:fill="000000" w:themeFill="text1"/>
          </w:tcPr>
          <w:p w14:paraId="268758AA" w14:textId="5DF1CE27"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316133C5" w14:textId="6F6056E0"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tcPr>
          <w:p w14:paraId="790BE760"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062F2790" w14:textId="77777777" w:rsidTr="00D81E9C">
        <w:trPr>
          <w:cantSplit/>
          <w:trHeight w:val="480"/>
        </w:trPr>
        <w:tc>
          <w:tcPr>
            <w:tcW w:w="565" w:type="dxa"/>
            <w:shd w:val="clear" w:color="auto" w:fill="auto"/>
          </w:tcPr>
          <w:p w14:paraId="32729D2F"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6.15</w:t>
            </w:r>
          </w:p>
        </w:tc>
        <w:tc>
          <w:tcPr>
            <w:tcW w:w="9640" w:type="dxa"/>
            <w:tcBorders>
              <w:top w:val="single" w:sz="2" w:space="0" w:color="000000"/>
              <w:left w:val="single" w:sz="2" w:space="0" w:color="000000"/>
              <w:bottom w:val="single" w:sz="2" w:space="0" w:color="000000"/>
            </w:tcBorders>
            <w:shd w:val="clear" w:color="auto" w:fill="E8EAF6"/>
          </w:tcPr>
          <w:p w14:paraId="7204EE23" w14:textId="77777777" w:rsidR="001943F2" w:rsidRDefault="005358E3">
            <w:pPr>
              <w:widowControl w:val="0"/>
              <w:suppressAutoHyphens w:val="0"/>
              <w:spacing w:before="0"/>
            </w:pPr>
            <w:r>
              <w:rPr>
                <w:rFonts w:ascii="Arial" w:hAnsi="Arial" w:cs="Arial"/>
                <w:sz w:val="20"/>
                <w:szCs w:val="20"/>
                <w:lang w:eastAsia="en-US"/>
              </w:rPr>
              <w:t>Obsahuje komplexní nástroj pro uživatelskou tvorbu vlastních sestav nad daty všech agend bez omezení v rámci ústavu vč. možnosti exportu do formátu MS Excel.</w:t>
            </w:r>
          </w:p>
        </w:tc>
        <w:tc>
          <w:tcPr>
            <w:tcW w:w="1134" w:type="dxa"/>
            <w:tcBorders>
              <w:top w:val="single" w:sz="2" w:space="0" w:color="000000"/>
              <w:left w:val="single" w:sz="2" w:space="0" w:color="000000"/>
              <w:bottom w:val="single" w:sz="2" w:space="0" w:color="000000"/>
            </w:tcBorders>
            <w:shd w:val="clear" w:color="auto" w:fill="E8EAF6"/>
          </w:tcPr>
          <w:p w14:paraId="42309B4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top w:val="single" w:sz="2" w:space="0" w:color="000000"/>
              <w:left w:val="single" w:sz="2" w:space="0" w:color="000000"/>
              <w:bottom w:val="single" w:sz="2" w:space="0" w:color="000000"/>
            </w:tcBorders>
            <w:shd w:val="clear" w:color="auto" w:fill="000000" w:themeFill="text1"/>
          </w:tcPr>
          <w:p w14:paraId="5DC25959" w14:textId="207E94E6"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03EA81A7" w14:textId="77777777" w:rsidR="001943F2" w:rsidRDefault="001943F2">
            <w:pPr>
              <w:widowControl w:val="0"/>
              <w:suppressAutoHyphens w:val="0"/>
              <w:spacing w:before="0"/>
              <w:jc w:val="center"/>
            </w:pPr>
          </w:p>
        </w:tc>
        <w:tc>
          <w:tcPr>
            <w:tcW w:w="969" w:type="dxa"/>
            <w:tcBorders>
              <w:top w:val="single" w:sz="2" w:space="0" w:color="000000"/>
              <w:left w:val="single" w:sz="2" w:space="0" w:color="000000"/>
              <w:bottom w:val="single" w:sz="2" w:space="0" w:color="000000"/>
              <w:right w:val="single" w:sz="2" w:space="0" w:color="000000"/>
            </w:tcBorders>
            <w:shd w:val="clear" w:color="auto" w:fill="E8EAF6"/>
          </w:tcPr>
          <w:p w14:paraId="567CA0B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273CF0D1" w14:textId="77777777">
        <w:trPr>
          <w:cantSplit/>
          <w:trHeight w:val="278"/>
        </w:trPr>
        <w:tc>
          <w:tcPr>
            <w:tcW w:w="565" w:type="dxa"/>
            <w:shd w:val="clear" w:color="auto" w:fill="auto"/>
          </w:tcPr>
          <w:p w14:paraId="5A0D7BEE" w14:textId="77777777" w:rsidR="001943F2" w:rsidRDefault="001943F2">
            <w:pPr>
              <w:widowControl w:val="0"/>
              <w:suppressAutoHyphens w:val="0"/>
              <w:spacing w:before="0"/>
              <w:jc w:val="center"/>
              <w:rPr>
                <w:rFonts w:ascii="Arial Narrow" w:hAnsi="Arial Narrow" w:cs="Arial Narrow"/>
                <w:color w:val="000000"/>
                <w:sz w:val="20"/>
                <w:szCs w:val="20"/>
                <w:lang w:eastAsia="en-US"/>
              </w:rPr>
            </w:pPr>
          </w:p>
        </w:tc>
        <w:tc>
          <w:tcPr>
            <w:tcW w:w="9640" w:type="dxa"/>
            <w:shd w:val="clear" w:color="auto" w:fill="auto"/>
          </w:tcPr>
          <w:p w14:paraId="52583147" w14:textId="77777777" w:rsidR="001943F2" w:rsidRDefault="005358E3">
            <w:pPr>
              <w:widowControl w:val="0"/>
              <w:suppressAutoHyphens w:val="0"/>
              <w:spacing w:before="0"/>
              <w:rPr>
                <w:rFonts w:ascii="Arial" w:hAnsi="Arial" w:cs="Arial"/>
                <w:b/>
                <w:bCs/>
                <w:sz w:val="20"/>
                <w:szCs w:val="20"/>
                <w:lang w:eastAsia="en-US"/>
              </w:rPr>
            </w:pPr>
            <w:r>
              <w:rPr>
                <w:rFonts w:ascii="Arial" w:hAnsi="Arial" w:cs="Arial"/>
                <w:b/>
                <w:bCs/>
                <w:sz w:val="20"/>
                <w:szCs w:val="20"/>
                <w:lang w:eastAsia="en-US"/>
              </w:rPr>
              <w:t>Plánování zakázek a projektů</w:t>
            </w:r>
          </w:p>
        </w:tc>
        <w:tc>
          <w:tcPr>
            <w:tcW w:w="1134" w:type="dxa"/>
            <w:shd w:val="clear" w:color="auto" w:fill="auto"/>
          </w:tcPr>
          <w:p w14:paraId="1C674624" w14:textId="77777777" w:rsidR="001943F2" w:rsidRDefault="001943F2">
            <w:pPr>
              <w:widowControl w:val="0"/>
              <w:suppressAutoHyphens w:val="0"/>
              <w:spacing w:before="0"/>
              <w:jc w:val="right"/>
              <w:rPr>
                <w:rFonts w:ascii="Arial" w:hAnsi="Arial" w:cs="Arial"/>
                <w:b/>
                <w:bCs/>
                <w:sz w:val="20"/>
                <w:szCs w:val="20"/>
                <w:lang w:eastAsia="en-US"/>
              </w:rPr>
            </w:pPr>
          </w:p>
        </w:tc>
        <w:tc>
          <w:tcPr>
            <w:tcW w:w="1134" w:type="dxa"/>
            <w:shd w:val="clear" w:color="auto" w:fill="auto"/>
          </w:tcPr>
          <w:p w14:paraId="40FA8249" w14:textId="77777777" w:rsidR="001943F2" w:rsidRDefault="001943F2">
            <w:pPr>
              <w:widowControl w:val="0"/>
              <w:suppressAutoHyphens w:val="0"/>
              <w:spacing w:before="0"/>
              <w:jc w:val="right"/>
              <w:rPr>
                <w:rFonts w:ascii="Arial" w:hAnsi="Arial" w:cs="Arial"/>
                <w:b/>
                <w:bCs/>
                <w:sz w:val="20"/>
                <w:szCs w:val="20"/>
                <w:lang w:eastAsia="en-US"/>
              </w:rPr>
            </w:pPr>
          </w:p>
        </w:tc>
        <w:tc>
          <w:tcPr>
            <w:tcW w:w="1132" w:type="dxa"/>
            <w:shd w:val="clear" w:color="auto" w:fill="auto"/>
          </w:tcPr>
          <w:p w14:paraId="6564EEA1" w14:textId="77777777" w:rsidR="001943F2" w:rsidRDefault="001943F2">
            <w:pPr>
              <w:widowControl w:val="0"/>
              <w:suppressAutoHyphens w:val="0"/>
              <w:spacing w:before="0"/>
              <w:jc w:val="right"/>
              <w:rPr>
                <w:rFonts w:ascii="Arial" w:hAnsi="Arial" w:cs="Arial"/>
                <w:b/>
                <w:bCs/>
                <w:sz w:val="20"/>
                <w:szCs w:val="20"/>
                <w:lang w:eastAsia="en-US"/>
              </w:rPr>
            </w:pPr>
          </w:p>
        </w:tc>
        <w:tc>
          <w:tcPr>
            <w:tcW w:w="969" w:type="dxa"/>
            <w:shd w:val="clear" w:color="auto" w:fill="auto"/>
          </w:tcPr>
          <w:p w14:paraId="6C237499" w14:textId="77777777" w:rsidR="001943F2" w:rsidRDefault="001943F2">
            <w:pPr>
              <w:widowControl w:val="0"/>
              <w:suppressAutoHyphens w:val="0"/>
              <w:spacing w:before="0"/>
              <w:jc w:val="right"/>
              <w:rPr>
                <w:rFonts w:ascii="Arial" w:hAnsi="Arial" w:cs="Arial"/>
                <w:b/>
                <w:bCs/>
                <w:sz w:val="20"/>
                <w:szCs w:val="20"/>
                <w:lang w:eastAsia="en-US"/>
              </w:rPr>
            </w:pPr>
          </w:p>
        </w:tc>
      </w:tr>
      <w:tr w:rsidR="001943F2" w14:paraId="781333E1" w14:textId="77777777" w:rsidTr="00D81E9C">
        <w:trPr>
          <w:cantSplit/>
          <w:trHeight w:val="480"/>
        </w:trPr>
        <w:tc>
          <w:tcPr>
            <w:tcW w:w="565" w:type="dxa"/>
            <w:shd w:val="clear" w:color="auto" w:fill="auto"/>
          </w:tcPr>
          <w:p w14:paraId="67EF56AB"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6.16</w:t>
            </w:r>
          </w:p>
        </w:tc>
        <w:tc>
          <w:tcPr>
            <w:tcW w:w="9640" w:type="dxa"/>
            <w:tcBorders>
              <w:top w:val="single" w:sz="2" w:space="0" w:color="000000"/>
              <w:left w:val="single" w:sz="2" w:space="0" w:color="000000"/>
              <w:bottom w:val="single" w:sz="2" w:space="0" w:color="000000"/>
            </w:tcBorders>
            <w:shd w:val="clear" w:color="auto" w:fill="E8EAF6"/>
          </w:tcPr>
          <w:p w14:paraId="63DCC8AB"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Evidence týmu zaměstnanců dle výše úvazků ve vazbě na jednotlivé akce (zakázky/projekty) a čerpání mzdových prostředků na akci.</w:t>
            </w:r>
          </w:p>
        </w:tc>
        <w:tc>
          <w:tcPr>
            <w:tcW w:w="1134" w:type="dxa"/>
            <w:tcBorders>
              <w:top w:val="single" w:sz="2" w:space="0" w:color="000000"/>
              <w:left w:val="single" w:sz="2" w:space="0" w:color="000000"/>
              <w:bottom w:val="single" w:sz="2" w:space="0" w:color="000000"/>
            </w:tcBorders>
            <w:shd w:val="clear" w:color="auto" w:fill="E8EAF6"/>
          </w:tcPr>
          <w:p w14:paraId="280B2D33"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5</w:t>
            </w:r>
          </w:p>
        </w:tc>
        <w:tc>
          <w:tcPr>
            <w:tcW w:w="1134" w:type="dxa"/>
            <w:tcBorders>
              <w:top w:val="single" w:sz="2" w:space="0" w:color="000000"/>
              <w:left w:val="single" w:sz="2" w:space="0" w:color="000000"/>
              <w:bottom w:val="single" w:sz="2" w:space="0" w:color="000000"/>
            </w:tcBorders>
            <w:shd w:val="clear" w:color="auto" w:fill="000000" w:themeFill="text1"/>
          </w:tcPr>
          <w:p w14:paraId="4FD1D8A4" w14:textId="3322F028"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4070E09F" w14:textId="77777777" w:rsidR="001943F2" w:rsidRDefault="001943F2">
            <w:pPr>
              <w:widowControl w:val="0"/>
              <w:suppressAutoHyphens w:val="0"/>
              <w:spacing w:before="0"/>
              <w:jc w:val="center"/>
            </w:pPr>
          </w:p>
        </w:tc>
        <w:tc>
          <w:tcPr>
            <w:tcW w:w="969" w:type="dxa"/>
            <w:tcBorders>
              <w:top w:val="single" w:sz="2" w:space="0" w:color="000000"/>
              <w:left w:val="single" w:sz="2" w:space="0" w:color="000000"/>
              <w:bottom w:val="single" w:sz="2" w:space="0" w:color="000000"/>
              <w:right w:val="single" w:sz="2" w:space="0" w:color="000000"/>
            </w:tcBorders>
            <w:shd w:val="clear" w:color="auto" w:fill="E8EAF6"/>
          </w:tcPr>
          <w:p w14:paraId="456613D2"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6A3ACDCA" w14:textId="77777777" w:rsidTr="00D81E9C">
        <w:trPr>
          <w:cantSplit/>
          <w:trHeight w:val="240"/>
        </w:trPr>
        <w:tc>
          <w:tcPr>
            <w:tcW w:w="565" w:type="dxa"/>
            <w:shd w:val="clear" w:color="auto" w:fill="auto"/>
          </w:tcPr>
          <w:p w14:paraId="13BA41B7"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6.17</w:t>
            </w:r>
          </w:p>
        </w:tc>
        <w:tc>
          <w:tcPr>
            <w:tcW w:w="9640" w:type="dxa"/>
            <w:tcBorders>
              <w:top w:val="single" w:sz="2" w:space="0" w:color="000000"/>
              <w:left w:val="single" w:sz="2" w:space="0" w:color="000000"/>
              <w:bottom w:val="single" w:sz="2" w:space="0" w:color="000000"/>
            </w:tcBorders>
          </w:tcPr>
          <w:p w14:paraId="6B77D06F"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Možnost připojení dokumentů k akci jako podklad k jejímu založení (grantová smlouva, interní sdělení, ...).</w:t>
            </w:r>
          </w:p>
        </w:tc>
        <w:tc>
          <w:tcPr>
            <w:tcW w:w="1134" w:type="dxa"/>
            <w:tcBorders>
              <w:top w:val="single" w:sz="2" w:space="0" w:color="000000"/>
              <w:left w:val="single" w:sz="2" w:space="0" w:color="000000"/>
              <w:bottom w:val="single" w:sz="2" w:space="0" w:color="000000"/>
            </w:tcBorders>
          </w:tcPr>
          <w:p w14:paraId="6E84330C"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7</w:t>
            </w:r>
          </w:p>
        </w:tc>
        <w:tc>
          <w:tcPr>
            <w:tcW w:w="1134" w:type="dxa"/>
            <w:tcBorders>
              <w:top w:val="single" w:sz="2" w:space="0" w:color="000000"/>
              <w:left w:val="single" w:sz="2" w:space="0" w:color="000000"/>
              <w:bottom w:val="single" w:sz="2" w:space="0" w:color="000000"/>
            </w:tcBorders>
            <w:shd w:val="clear" w:color="auto" w:fill="000000" w:themeFill="text1"/>
          </w:tcPr>
          <w:p w14:paraId="60A755F5" w14:textId="3BD35684"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0E9988ED" w14:textId="5E63F5A3"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tcPr>
          <w:p w14:paraId="3326954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73FE04F0" w14:textId="77777777" w:rsidTr="00D81E9C">
        <w:trPr>
          <w:cantSplit/>
          <w:trHeight w:val="240"/>
        </w:trPr>
        <w:tc>
          <w:tcPr>
            <w:tcW w:w="565" w:type="dxa"/>
            <w:shd w:val="clear" w:color="auto" w:fill="auto"/>
          </w:tcPr>
          <w:p w14:paraId="6CF5B345"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6.18</w:t>
            </w:r>
          </w:p>
        </w:tc>
        <w:tc>
          <w:tcPr>
            <w:tcW w:w="9640" w:type="dxa"/>
            <w:tcBorders>
              <w:top w:val="single" w:sz="2" w:space="0" w:color="000000"/>
              <w:left w:val="single" w:sz="2" w:space="0" w:color="000000"/>
              <w:bottom w:val="single" w:sz="2" w:space="0" w:color="000000"/>
            </w:tcBorders>
            <w:shd w:val="clear" w:color="auto" w:fill="E8EAF6"/>
          </w:tcPr>
          <w:p w14:paraId="28EB45B2"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Ve vazbě na rozpočet akce nadefinování, které analytické účty nejsou pro akci povoleny.</w:t>
            </w:r>
          </w:p>
        </w:tc>
        <w:tc>
          <w:tcPr>
            <w:tcW w:w="1134" w:type="dxa"/>
            <w:tcBorders>
              <w:top w:val="single" w:sz="2" w:space="0" w:color="000000"/>
              <w:left w:val="single" w:sz="2" w:space="0" w:color="000000"/>
              <w:bottom w:val="single" w:sz="2" w:space="0" w:color="000000"/>
            </w:tcBorders>
            <w:shd w:val="clear" w:color="auto" w:fill="E8EAF6"/>
          </w:tcPr>
          <w:p w14:paraId="64DD793B"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3</w:t>
            </w:r>
          </w:p>
        </w:tc>
        <w:tc>
          <w:tcPr>
            <w:tcW w:w="1134" w:type="dxa"/>
            <w:tcBorders>
              <w:top w:val="single" w:sz="2" w:space="0" w:color="000000"/>
              <w:left w:val="single" w:sz="2" w:space="0" w:color="000000"/>
              <w:bottom w:val="single" w:sz="2" w:space="0" w:color="000000"/>
            </w:tcBorders>
            <w:shd w:val="clear" w:color="auto" w:fill="000000" w:themeFill="text1"/>
          </w:tcPr>
          <w:p w14:paraId="1F80B5C9" w14:textId="35AAD9CD"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27CAA255" w14:textId="77777777" w:rsidR="001943F2" w:rsidRDefault="001943F2">
            <w:pPr>
              <w:widowControl w:val="0"/>
              <w:suppressAutoHyphens w:val="0"/>
              <w:spacing w:before="0"/>
              <w:jc w:val="center"/>
            </w:pPr>
          </w:p>
        </w:tc>
        <w:tc>
          <w:tcPr>
            <w:tcW w:w="969" w:type="dxa"/>
            <w:tcBorders>
              <w:top w:val="single" w:sz="2" w:space="0" w:color="000000"/>
              <w:left w:val="single" w:sz="2" w:space="0" w:color="000000"/>
              <w:bottom w:val="single" w:sz="2" w:space="0" w:color="000000"/>
              <w:right w:val="single" w:sz="2" w:space="0" w:color="000000"/>
            </w:tcBorders>
            <w:shd w:val="clear" w:color="auto" w:fill="E8EAF6"/>
          </w:tcPr>
          <w:p w14:paraId="23C2673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R</w:t>
            </w:r>
          </w:p>
        </w:tc>
      </w:tr>
      <w:tr w:rsidR="001943F2" w14:paraId="6C0291D6" w14:textId="77777777" w:rsidTr="00D81E9C">
        <w:trPr>
          <w:trHeight w:val="480"/>
        </w:trPr>
        <w:tc>
          <w:tcPr>
            <w:tcW w:w="565" w:type="dxa"/>
            <w:shd w:val="clear" w:color="auto" w:fill="auto"/>
          </w:tcPr>
          <w:p w14:paraId="73105D3A"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6.19</w:t>
            </w:r>
          </w:p>
        </w:tc>
        <w:tc>
          <w:tcPr>
            <w:tcW w:w="9640" w:type="dxa"/>
            <w:tcBorders>
              <w:top w:val="single" w:sz="2" w:space="0" w:color="000000"/>
              <w:left w:val="single" w:sz="2" w:space="0" w:color="000000"/>
              <w:bottom w:val="single" w:sz="2" w:space="0" w:color="000000"/>
            </w:tcBorders>
          </w:tcPr>
          <w:p w14:paraId="55D56597" w14:textId="77777777" w:rsidR="001943F2" w:rsidRDefault="005358E3">
            <w:pPr>
              <w:pStyle w:val="LO-normal"/>
              <w:widowControl w:val="0"/>
              <w:rPr>
                <w:sz w:val="20"/>
                <w:szCs w:val="20"/>
              </w:rPr>
            </w:pPr>
            <w:r>
              <w:rPr>
                <w:sz w:val="20"/>
                <w:szCs w:val="20"/>
              </w:rPr>
              <w:t>Při založení akce/zakázky musí být možné zadat informace/parametry:</w:t>
            </w:r>
            <w:r>
              <w:rPr>
                <w:sz w:val="20"/>
                <w:szCs w:val="20"/>
              </w:rPr>
              <w:br/>
              <w:t xml:space="preserve">- volitelný číselný identifikátor akce (min. </w:t>
            </w:r>
            <w:proofErr w:type="gramStart"/>
            <w:r>
              <w:rPr>
                <w:sz w:val="20"/>
                <w:szCs w:val="20"/>
              </w:rPr>
              <w:t xml:space="preserve">8 </w:t>
            </w:r>
            <w:proofErr w:type="spellStart"/>
            <w:r>
              <w:rPr>
                <w:sz w:val="20"/>
                <w:szCs w:val="20"/>
              </w:rPr>
              <w:t>místný</w:t>
            </w:r>
            <w:proofErr w:type="spellEnd"/>
            <w:proofErr w:type="gramEnd"/>
            <w:r>
              <w:rPr>
                <w:sz w:val="20"/>
                <w:szCs w:val="20"/>
              </w:rPr>
              <w:t>)</w:t>
            </w:r>
          </w:p>
          <w:p w14:paraId="76A744DE" w14:textId="77777777" w:rsidR="001943F2" w:rsidRDefault="005358E3">
            <w:pPr>
              <w:pStyle w:val="LO-normal"/>
              <w:widowControl w:val="0"/>
              <w:rPr>
                <w:szCs w:val="20"/>
              </w:rPr>
            </w:pPr>
            <w:r>
              <w:rPr>
                <w:sz w:val="20"/>
                <w:szCs w:val="20"/>
              </w:rPr>
              <w:t>- název akce</w:t>
            </w:r>
            <w:r>
              <w:rPr>
                <w:sz w:val="20"/>
                <w:szCs w:val="20"/>
              </w:rPr>
              <w:br/>
              <w:t>- typ akce (určení činnosti) a její případná vazba na nadřazenou akci (výběrem více typů akce z číselníku)</w:t>
            </w:r>
            <w:r>
              <w:rPr>
                <w:sz w:val="20"/>
                <w:szCs w:val="20"/>
              </w:rPr>
              <w:br/>
              <w:t>- komplexní položka – typ poskytovatele (výběrem více poskytovatelů z číselníku)</w:t>
            </w:r>
            <w:r>
              <w:rPr>
                <w:sz w:val="20"/>
                <w:szCs w:val="20"/>
              </w:rPr>
              <w:br/>
              <w:t>- registrační číslo projektu</w:t>
            </w:r>
            <w:r>
              <w:rPr>
                <w:sz w:val="20"/>
                <w:szCs w:val="20"/>
              </w:rPr>
              <w:br/>
              <w:t>- doba trvání akce od – do (měsíc, rok)</w:t>
            </w:r>
            <w:r>
              <w:rPr>
                <w:sz w:val="20"/>
                <w:szCs w:val="20"/>
              </w:rPr>
              <w:br/>
              <w:t>- nákladová střediska (výběrem více středisek z číselníku) s textovou poznámkou (max. 20)</w:t>
            </w:r>
            <w:r>
              <w:rPr>
                <w:sz w:val="20"/>
                <w:szCs w:val="20"/>
              </w:rPr>
              <w:br/>
              <w:t>- hlavní řešitel</w:t>
            </w:r>
            <w:r>
              <w:rPr>
                <w:sz w:val="20"/>
                <w:szCs w:val="20"/>
              </w:rPr>
              <w:br/>
              <w:t>- další odpovědné osoby (max. 30)</w:t>
            </w:r>
            <w:r>
              <w:rPr>
                <w:sz w:val="20"/>
                <w:szCs w:val="20"/>
              </w:rPr>
              <w:br/>
              <w:t xml:space="preserve">- nadefinovaní práv řešitele a odpovědných osob s finančním limitem </w:t>
            </w:r>
            <w:r>
              <w:rPr>
                <w:b/>
                <w:bCs/>
                <w:sz w:val="20"/>
                <w:szCs w:val="20"/>
              </w:rPr>
              <w:t>(s vazbou na finanční kontrolu)</w:t>
            </w:r>
            <w:r>
              <w:rPr>
                <w:sz w:val="20"/>
                <w:szCs w:val="20"/>
              </w:rPr>
              <w:br/>
              <w:t>- možnost čerpání mezd</w:t>
            </w:r>
            <w:r>
              <w:rPr>
                <w:sz w:val="20"/>
                <w:szCs w:val="20"/>
              </w:rPr>
              <w:br/>
              <w:t>- možnost čerpání investic</w:t>
            </w:r>
            <w:r>
              <w:rPr>
                <w:sz w:val="20"/>
                <w:szCs w:val="20"/>
              </w:rPr>
              <w:br/>
              <w:t>- možnost sledování DPH s/bez nároku na odpočet</w:t>
            </w:r>
            <w:r>
              <w:rPr>
                <w:sz w:val="20"/>
                <w:szCs w:val="20"/>
              </w:rPr>
              <w:br/>
              <w:t>- poznámka k akci.</w:t>
            </w:r>
          </w:p>
        </w:tc>
        <w:tc>
          <w:tcPr>
            <w:tcW w:w="1134" w:type="dxa"/>
            <w:tcBorders>
              <w:top w:val="single" w:sz="2" w:space="0" w:color="000000"/>
              <w:left w:val="single" w:sz="2" w:space="0" w:color="000000"/>
              <w:bottom w:val="single" w:sz="2" w:space="0" w:color="000000"/>
            </w:tcBorders>
          </w:tcPr>
          <w:p w14:paraId="0A09F1E3" w14:textId="77777777" w:rsidR="001943F2" w:rsidRDefault="005358E3">
            <w:pPr>
              <w:pStyle w:val="LO-normal"/>
              <w:widowControl w:val="0"/>
              <w:jc w:val="center"/>
              <w:rPr>
                <w:sz w:val="20"/>
                <w:szCs w:val="20"/>
              </w:rPr>
            </w:pPr>
            <w:r>
              <w:rPr>
                <w:sz w:val="20"/>
                <w:szCs w:val="20"/>
              </w:rPr>
              <w:t>10</w:t>
            </w:r>
          </w:p>
        </w:tc>
        <w:tc>
          <w:tcPr>
            <w:tcW w:w="1134" w:type="dxa"/>
            <w:tcBorders>
              <w:top w:val="single" w:sz="2" w:space="0" w:color="000000"/>
              <w:left w:val="single" w:sz="2" w:space="0" w:color="000000"/>
              <w:bottom w:val="single" w:sz="2" w:space="0" w:color="000000"/>
            </w:tcBorders>
            <w:shd w:val="clear" w:color="auto" w:fill="000000" w:themeFill="text1"/>
          </w:tcPr>
          <w:p w14:paraId="3A91410C" w14:textId="19AB0B03"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717929F2" w14:textId="76724AC3"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tcPr>
          <w:p w14:paraId="504B18C8" w14:textId="77777777" w:rsidR="001943F2" w:rsidRDefault="005358E3">
            <w:pPr>
              <w:pStyle w:val="LO-normal"/>
              <w:widowControl w:val="0"/>
              <w:jc w:val="center"/>
            </w:pPr>
            <w:r>
              <w:rPr>
                <w:sz w:val="20"/>
                <w:szCs w:val="20"/>
              </w:rPr>
              <w:t>P</w:t>
            </w:r>
          </w:p>
        </w:tc>
      </w:tr>
      <w:tr w:rsidR="001943F2" w14:paraId="5162ED4A" w14:textId="77777777" w:rsidTr="00D81E9C">
        <w:trPr>
          <w:cantSplit/>
          <w:trHeight w:val="480"/>
        </w:trPr>
        <w:tc>
          <w:tcPr>
            <w:tcW w:w="565" w:type="dxa"/>
            <w:shd w:val="clear" w:color="auto" w:fill="auto"/>
          </w:tcPr>
          <w:p w14:paraId="39A1AF23" w14:textId="77777777" w:rsidR="001943F2" w:rsidRDefault="005358E3">
            <w:pPr>
              <w:widowControl w:val="0"/>
              <w:suppressAutoHyphens w:val="0"/>
              <w:spacing w:before="0"/>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t>6.20</w:t>
            </w:r>
          </w:p>
        </w:tc>
        <w:tc>
          <w:tcPr>
            <w:tcW w:w="9640" w:type="dxa"/>
            <w:tcBorders>
              <w:left w:val="single" w:sz="2" w:space="0" w:color="000000"/>
              <w:bottom w:val="single" w:sz="2" w:space="0" w:color="000000"/>
            </w:tcBorders>
          </w:tcPr>
          <w:p w14:paraId="0AC896E1"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 xml:space="preserve">Všechny výstupy spojené s akcí nebo skupinou akcí musí být filtrovatelné podle jednoho nebo kombinace více parametrů akce. Výstupy musí mít zaveden export do MS Excel, případně do MS Wordu a Adobe </w:t>
            </w:r>
            <w:proofErr w:type="spellStart"/>
            <w:r>
              <w:rPr>
                <w:rFonts w:ascii="Arial" w:hAnsi="Arial" w:cs="Arial"/>
                <w:sz w:val="20"/>
                <w:szCs w:val="20"/>
                <w:lang w:eastAsia="en-US"/>
              </w:rPr>
              <w:t>Acrobatu</w:t>
            </w:r>
            <w:proofErr w:type="spellEnd"/>
            <w:r>
              <w:rPr>
                <w:rFonts w:ascii="Arial" w:hAnsi="Arial" w:cs="Arial"/>
                <w:sz w:val="20"/>
                <w:szCs w:val="20"/>
                <w:lang w:eastAsia="en-US"/>
              </w:rPr>
              <w:t xml:space="preserve"> (.</w:t>
            </w:r>
            <w:proofErr w:type="spellStart"/>
            <w:r>
              <w:rPr>
                <w:rFonts w:ascii="Arial" w:hAnsi="Arial" w:cs="Arial"/>
                <w:sz w:val="20"/>
                <w:szCs w:val="20"/>
                <w:lang w:eastAsia="en-US"/>
              </w:rPr>
              <w:t>pdf</w:t>
            </w:r>
            <w:proofErr w:type="spellEnd"/>
            <w:r>
              <w:rPr>
                <w:rFonts w:ascii="Arial" w:hAnsi="Arial" w:cs="Arial"/>
                <w:sz w:val="20"/>
                <w:szCs w:val="20"/>
                <w:lang w:eastAsia="en-US"/>
              </w:rPr>
              <w:t>).</w:t>
            </w:r>
          </w:p>
        </w:tc>
        <w:tc>
          <w:tcPr>
            <w:tcW w:w="1134" w:type="dxa"/>
            <w:tcBorders>
              <w:left w:val="single" w:sz="2" w:space="0" w:color="000000"/>
              <w:bottom w:val="single" w:sz="2" w:space="0" w:color="000000"/>
            </w:tcBorders>
          </w:tcPr>
          <w:p w14:paraId="4C50DBF4"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8</w:t>
            </w:r>
          </w:p>
        </w:tc>
        <w:tc>
          <w:tcPr>
            <w:tcW w:w="1134" w:type="dxa"/>
            <w:tcBorders>
              <w:left w:val="single" w:sz="2" w:space="0" w:color="000000"/>
              <w:bottom w:val="single" w:sz="2" w:space="0" w:color="000000"/>
            </w:tcBorders>
            <w:shd w:val="clear" w:color="auto" w:fill="000000" w:themeFill="text1"/>
          </w:tcPr>
          <w:p w14:paraId="5512EB8B" w14:textId="057F42C9"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left w:val="single" w:sz="2" w:space="0" w:color="000000"/>
              <w:bottom w:val="single" w:sz="2" w:space="0" w:color="000000"/>
            </w:tcBorders>
            <w:shd w:val="clear" w:color="auto" w:fill="000000" w:themeFill="text1"/>
          </w:tcPr>
          <w:p w14:paraId="51E30D69" w14:textId="51D2226B"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left w:val="single" w:sz="2" w:space="0" w:color="000000"/>
              <w:bottom w:val="single" w:sz="2" w:space="0" w:color="000000"/>
              <w:right w:val="single" w:sz="2" w:space="0" w:color="000000"/>
            </w:tcBorders>
          </w:tcPr>
          <w:p w14:paraId="0E864DCA"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r w:rsidR="001943F2" w14:paraId="56F4B424" w14:textId="77777777" w:rsidTr="00D81E9C">
        <w:trPr>
          <w:cantSplit/>
          <w:trHeight w:val="240"/>
        </w:trPr>
        <w:tc>
          <w:tcPr>
            <w:tcW w:w="565" w:type="dxa"/>
            <w:shd w:val="clear" w:color="auto" w:fill="auto"/>
          </w:tcPr>
          <w:p w14:paraId="5B35FE7B" w14:textId="77777777" w:rsidR="001943F2" w:rsidRDefault="005358E3">
            <w:pPr>
              <w:widowControl w:val="0"/>
              <w:suppressAutoHyphens w:val="0"/>
              <w:spacing w:before="0"/>
              <w:jc w:val="center"/>
              <w:rPr>
                <w:rFonts w:ascii="Arial Narrow" w:hAnsi="Arial Narrow" w:cs="Arial Narrow"/>
                <w:color w:val="000000"/>
                <w:sz w:val="20"/>
                <w:szCs w:val="20"/>
                <w:lang w:val="en-US" w:eastAsia="en-US"/>
              </w:rPr>
            </w:pPr>
            <w:r>
              <w:rPr>
                <w:rFonts w:ascii="Arial Narrow" w:hAnsi="Arial Narrow" w:cs="Arial Narrow"/>
                <w:color w:val="000000"/>
                <w:sz w:val="20"/>
                <w:szCs w:val="20"/>
                <w:lang w:eastAsia="en-US"/>
              </w:rPr>
              <w:t>6.21</w:t>
            </w:r>
          </w:p>
        </w:tc>
        <w:tc>
          <w:tcPr>
            <w:tcW w:w="9640" w:type="dxa"/>
            <w:tcBorders>
              <w:top w:val="single" w:sz="2" w:space="0" w:color="000000"/>
              <w:left w:val="single" w:sz="2" w:space="0" w:color="000000"/>
              <w:bottom w:val="single" w:sz="2" w:space="0" w:color="000000"/>
            </w:tcBorders>
          </w:tcPr>
          <w:p w14:paraId="4170A347" w14:textId="77777777" w:rsidR="001943F2" w:rsidRDefault="005358E3">
            <w:pPr>
              <w:widowControl w:val="0"/>
              <w:suppressAutoHyphens w:val="0"/>
              <w:spacing w:before="0"/>
              <w:rPr>
                <w:rFonts w:ascii="Arial" w:hAnsi="Arial" w:cs="Arial"/>
                <w:sz w:val="20"/>
                <w:szCs w:val="20"/>
                <w:lang w:eastAsia="en-US"/>
              </w:rPr>
            </w:pPr>
            <w:r>
              <w:rPr>
                <w:rFonts w:ascii="Arial" w:hAnsi="Arial" w:cs="Arial"/>
                <w:sz w:val="20"/>
                <w:szCs w:val="20"/>
                <w:lang w:eastAsia="en-US"/>
              </w:rPr>
              <w:t>Uživatelské založení a správa číselníku typu akcí a komplexních položek (typ poskytovatele).</w:t>
            </w:r>
          </w:p>
        </w:tc>
        <w:tc>
          <w:tcPr>
            <w:tcW w:w="1134" w:type="dxa"/>
            <w:tcBorders>
              <w:top w:val="single" w:sz="2" w:space="0" w:color="000000"/>
              <w:left w:val="single" w:sz="2" w:space="0" w:color="000000"/>
              <w:bottom w:val="single" w:sz="2" w:space="0" w:color="000000"/>
            </w:tcBorders>
          </w:tcPr>
          <w:p w14:paraId="1934B888"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10</w:t>
            </w:r>
          </w:p>
        </w:tc>
        <w:tc>
          <w:tcPr>
            <w:tcW w:w="1134" w:type="dxa"/>
            <w:tcBorders>
              <w:top w:val="single" w:sz="2" w:space="0" w:color="000000"/>
              <w:left w:val="single" w:sz="2" w:space="0" w:color="000000"/>
              <w:bottom w:val="single" w:sz="2" w:space="0" w:color="000000"/>
            </w:tcBorders>
            <w:shd w:val="clear" w:color="auto" w:fill="000000" w:themeFill="text1"/>
          </w:tcPr>
          <w:p w14:paraId="1697F5CD" w14:textId="549F16EA" w:rsidR="001943F2" w:rsidRDefault="001943F2">
            <w:pPr>
              <w:widowControl w:val="0"/>
              <w:suppressAutoHyphens w:val="0"/>
              <w:spacing w:before="0"/>
              <w:jc w:val="center"/>
              <w:rPr>
                <w:rFonts w:ascii="Arial" w:hAnsi="Arial" w:cs="Arial"/>
                <w:i/>
                <w:iCs/>
                <w:sz w:val="20"/>
                <w:szCs w:val="20"/>
                <w:lang w:eastAsia="en-US"/>
              </w:rPr>
            </w:pPr>
          </w:p>
        </w:tc>
        <w:tc>
          <w:tcPr>
            <w:tcW w:w="1132" w:type="dxa"/>
            <w:tcBorders>
              <w:top w:val="single" w:sz="2" w:space="0" w:color="000000"/>
              <w:left w:val="single" w:sz="2" w:space="0" w:color="000000"/>
              <w:bottom w:val="single" w:sz="2" w:space="0" w:color="000000"/>
            </w:tcBorders>
            <w:shd w:val="clear" w:color="auto" w:fill="000000" w:themeFill="text1"/>
          </w:tcPr>
          <w:p w14:paraId="5EBD7C62" w14:textId="7E31B94F" w:rsidR="001943F2" w:rsidRDefault="001943F2">
            <w:pPr>
              <w:widowControl w:val="0"/>
              <w:suppressAutoHyphens w:val="0"/>
              <w:spacing w:before="0"/>
              <w:jc w:val="center"/>
              <w:rPr>
                <w:rFonts w:ascii="Arial" w:hAnsi="Arial" w:cs="Arial"/>
                <w:i/>
                <w:iCs/>
                <w:sz w:val="20"/>
                <w:szCs w:val="20"/>
                <w:lang w:eastAsia="en-US"/>
              </w:rPr>
            </w:pPr>
          </w:p>
        </w:tc>
        <w:tc>
          <w:tcPr>
            <w:tcW w:w="969" w:type="dxa"/>
            <w:tcBorders>
              <w:top w:val="single" w:sz="2" w:space="0" w:color="000000"/>
              <w:left w:val="single" w:sz="2" w:space="0" w:color="000000"/>
              <w:bottom w:val="single" w:sz="2" w:space="0" w:color="000000"/>
              <w:right w:val="single" w:sz="2" w:space="0" w:color="000000"/>
            </w:tcBorders>
          </w:tcPr>
          <w:p w14:paraId="26599D4F" w14:textId="77777777" w:rsidR="001943F2" w:rsidRDefault="005358E3">
            <w:pPr>
              <w:widowControl w:val="0"/>
              <w:suppressAutoHyphens w:val="0"/>
              <w:spacing w:before="0"/>
              <w:jc w:val="center"/>
              <w:rPr>
                <w:rFonts w:ascii="Arial" w:hAnsi="Arial" w:cs="Arial"/>
                <w:sz w:val="20"/>
                <w:szCs w:val="20"/>
                <w:lang w:eastAsia="en-US"/>
              </w:rPr>
            </w:pPr>
            <w:r>
              <w:rPr>
                <w:rFonts w:ascii="Arial" w:hAnsi="Arial" w:cs="Arial"/>
                <w:sz w:val="20"/>
                <w:szCs w:val="20"/>
                <w:lang w:eastAsia="en-US"/>
              </w:rPr>
              <w:t>P</w:t>
            </w:r>
          </w:p>
        </w:tc>
      </w:tr>
    </w:tbl>
    <w:p w14:paraId="04AFBE1F" w14:textId="77777777" w:rsidR="001943F2" w:rsidRDefault="005358E3">
      <w:r>
        <w:br w:type="page"/>
      </w:r>
    </w:p>
    <w:p w14:paraId="651D5419" w14:textId="77777777" w:rsidR="001943F2" w:rsidRDefault="005358E3">
      <w:pPr>
        <w:pStyle w:val="Nadpis1"/>
      </w:pPr>
      <w:proofErr w:type="spellStart"/>
      <w:r>
        <w:lastRenderedPageBreak/>
        <w:t>Workflow</w:t>
      </w:r>
      <w:proofErr w:type="spellEnd"/>
    </w:p>
    <w:p w14:paraId="31301CB3" w14:textId="77777777" w:rsidR="001943F2" w:rsidRDefault="005358E3">
      <w:pPr>
        <w:pStyle w:val="Nadpis3"/>
      </w:pPr>
      <w:r>
        <w:t>Objednávky</w:t>
      </w:r>
    </w:p>
    <w:tbl>
      <w:tblPr>
        <w:tblW w:w="14571" w:type="dxa"/>
        <w:tblInd w:w="43" w:type="dxa"/>
        <w:tblLayout w:type="fixed"/>
        <w:tblCellMar>
          <w:top w:w="57" w:type="dxa"/>
          <w:left w:w="46" w:type="dxa"/>
          <w:bottom w:w="57" w:type="dxa"/>
          <w:right w:w="57" w:type="dxa"/>
        </w:tblCellMar>
        <w:tblLook w:val="04A0" w:firstRow="1" w:lastRow="0" w:firstColumn="1" w:lastColumn="0" w:noHBand="0" w:noVBand="1"/>
      </w:tblPr>
      <w:tblGrid>
        <w:gridCol w:w="2608"/>
        <w:gridCol w:w="1470"/>
        <w:gridCol w:w="7376"/>
        <w:gridCol w:w="1696"/>
        <w:gridCol w:w="1421"/>
      </w:tblGrid>
      <w:tr w:rsidR="001943F2" w14:paraId="36635AD4" w14:textId="77777777">
        <w:trPr>
          <w:cantSplit/>
          <w:tblHeader/>
        </w:trPr>
        <w:tc>
          <w:tcPr>
            <w:tcW w:w="2608" w:type="dxa"/>
            <w:tcBorders>
              <w:top w:val="single" w:sz="2" w:space="0" w:color="000001"/>
              <w:left w:val="single" w:sz="2" w:space="0" w:color="000001"/>
              <w:bottom w:val="single" w:sz="2" w:space="0" w:color="000001"/>
            </w:tcBorders>
            <w:shd w:val="clear" w:color="auto" w:fill="E6E6E6"/>
            <w:vAlign w:val="center"/>
          </w:tcPr>
          <w:p w14:paraId="1DC9BBCC" w14:textId="77777777" w:rsidR="001943F2" w:rsidRDefault="005358E3">
            <w:pPr>
              <w:pStyle w:val="Obsahtabulky"/>
              <w:widowControl w:val="0"/>
            </w:pPr>
            <w:r>
              <w:rPr>
                <w:rFonts w:ascii="Arial" w:hAnsi="Arial" w:cs="Calibri"/>
              </w:rPr>
              <w:t>Činnost</w:t>
            </w:r>
          </w:p>
        </w:tc>
        <w:tc>
          <w:tcPr>
            <w:tcW w:w="1470" w:type="dxa"/>
            <w:tcBorders>
              <w:top w:val="single" w:sz="2" w:space="0" w:color="000001"/>
              <w:left w:val="single" w:sz="2" w:space="0" w:color="000001"/>
              <w:bottom w:val="single" w:sz="2" w:space="0" w:color="000001"/>
            </w:tcBorders>
            <w:shd w:val="clear" w:color="auto" w:fill="E6E6E6"/>
            <w:vAlign w:val="center"/>
          </w:tcPr>
          <w:p w14:paraId="5F36407F" w14:textId="77777777" w:rsidR="001943F2" w:rsidRDefault="005358E3">
            <w:pPr>
              <w:pStyle w:val="Obsahtabulky"/>
              <w:widowControl w:val="0"/>
              <w:ind w:left="57"/>
            </w:pPr>
            <w:r>
              <w:rPr>
                <w:rFonts w:ascii="Arial" w:hAnsi="Arial" w:cs="Calibri"/>
              </w:rPr>
              <w:t>Vstup</w:t>
            </w:r>
          </w:p>
        </w:tc>
        <w:tc>
          <w:tcPr>
            <w:tcW w:w="7376" w:type="dxa"/>
            <w:tcBorders>
              <w:top w:val="single" w:sz="2" w:space="0" w:color="000001"/>
              <w:left w:val="single" w:sz="2" w:space="0" w:color="000001"/>
              <w:bottom w:val="single" w:sz="2" w:space="0" w:color="000001"/>
            </w:tcBorders>
            <w:shd w:val="clear" w:color="auto" w:fill="E6E6E6"/>
            <w:vAlign w:val="center"/>
          </w:tcPr>
          <w:p w14:paraId="3F553B9A" w14:textId="77777777" w:rsidR="001943F2" w:rsidRDefault="005358E3">
            <w:pPr>
              <w:pStyle w:val="Obsahtabulky"/>
              <w:widowControl w:val="0"/>
              <w:ind w:left="57"/>
            </w:pPr>
            <w:r>
              <w:rPr>
                <w:rFonts w:ascii="Arial" w:hAnsi="Arial" w:cs="Calibri"/>
              </w:rPr>
              <w:t>Popis</w:t>
            </w:r>
            <w:r>
              <w:rPr>
                <w:rFonts w:ascii="Arial" w:hAnsi="Arial" w:cs="Calibri"/>
                <w:color w:val="333333"/>
              </w:rPr>
              <w:t xml:space="preserve"> činnosti</w:t>
            </w:r>
          </w:p>
        </w:tc>
        <w:tc>
          <w:tcPr>
            <w:tcW w:w="1696" w:type="dxa"/>
            <w:tcBorders>
              <w:top w:val="single" w:sz="2" w:space="0" w:color="000001"/>
              <w:left w:val="single" w:sz="2" w:space="0" w:color="000001"/>
              <w:bottom w:val="single" w:sz="2" w:space="0" w:color="000001"/>
            </w:tcBorders>
            <w:shd w:val="clear" w:color="auto" w:fill="E6E6E6"/>
            <w:vAlign w:val="center"/>
          </w:tcPr>
          <w:p w14:paraId="43DC5943" w14:textId="77777777" w:rsidR="001943F2" w:rsidRDefault="005358E3">
            <w:pPr>
              <w:pStyle w:val="Obsahtabulky"/>
              <w:widowControl w:val="0"/>
              <w:ind w:left="57"/>
            </w:pPr>
            <w:r>
              <w:rPr>
                <w:rFonts w:ascii="Arial" w:hAnsi="Arial" w:cs="Calibri"/>
              </w:rPr>
              <w:t>Výstup (</w:t>
            </w:r>
            <w:proofErr w:type="spellStart"/>
            <w:r>
              <w:rPr>
                <w:rFonts w:ascii="Arial" w:hAnsi="Arial" w:cs="Calibri"/>
              </w:rPr>
              <w:t>mezivýstup</w:t>
            </w:r>
            <w:proofErr w:type="spellEnd"/>
            <w:r>
              <w:rPr>
                <w:rFonts w:ascii="Arial" w:hAnsi="Arial" w:cs="Calibri"/>
              </w:rPr>
              <w:t>)</w:t>
            </w:r>
          </w:p>
        </w:tc>
        <w:tc>
          <w:tcPr>
            <w:tcW w:w="1421" w:type="dxa"/>
            <w:tcBorders>
              <w:top w:val="single" w:sz="2" w:space="0" w:color="000001"/>
              <w:left w:val="single" w:sz="2" w:space="0" w:color="000001"/>
              <w:bottom w:val="single" w:sz="2" w:space="0" w:color="000001"/>
              <w:right w:val="single" w:sz="2" w:space="0" w:color="000001"/>
            </w:tcBorders>
            <w:shd w:val="clear" w:color="auto" w:fill="E6E6E6"/>
            <w:vAlign w:val="center"/>
          </w:tcPr>
          <w:p w14:paraId="775942C4" w14:textId="77777777" w:rsidR="001943F2" w:rsidRDefault="005358E3">
            <w:pPr>
              <w:pStyle w:val="Obsahtabulky"/>
              <w:widowControl w:val="0"/>
              <w:ind w:left="57"/>
            </w:pPr>
            <w:r>
              <w:rPr>
                <w:rFonts w:ascii="Arial" w:hAnsi="Arial" w:cs="Calibri"/>
              </w:rPr>
              <w:t>Provádí</w:t>
            </w:r>
          </w:p>
        </w:tc>
      </w:tr>
      <w:tr w:rsidR="001943F2" w14:paraId="2138B516" w14:textId="77777777">
        <w:trPr>
          <w:cantSplit/>
        </w:trPr>
        <w:tc>
          <w:tcPr>
            <w:tcW w:w="2608" w:type="dxa"/>
            <w:tcBorders>
              <w:top w:val="single" w:sz="2" w:space="0" w:color="000001"/>
              <w:left w:val="single" w:sz="2" w:space="0" w:color="000001"/>
              <w:bottom w:val="single" w:sz="2" w:space="0" w:color="000001"/>
            </w:tcBorders>
            <w:shd w:val="clear" w:color="auto" w:fill="auto"/>
          </w:tcPr>
          <w:p w14:paraId="1CA05A26" w14:textId="77777777" w:rsidR="001943F2" w:rsidRDefault="005358E3">
            <w:pPr>
              <w:pStyle w:val="Obsahtabulky"/>
              <w:widowControl w:val="0"/>
              <w:rPr>
                <w:rFonts w:ascii="Arial" w:hAnsi="Arial"/>
                <w:sz w:val="20"/>
                <w:szCs w:val="20"/>
              </w:rPr>
            </w:pPr>
            <w:r>
              <w:rPr>
                <w:rFonts w:ascii="Arial" w:hAnsi="Arial"/>
                <w:sz w:val="20"/>
                <w:szCs w:val="20"/>
              </w:rPr>
              <w:t>1. Vytvoření žádanky</w:t>
            </w:r>
          </w:p>
        </w:tc>
        <w:tc>
          <w:tcPr>
            <w:tcW w:w="1470" w:type="dxa"/>
            <w:tcBorders>
              <w:top w:val="single" w:sz="2" w:space="0" w:color="000001"/>
              <w:left w:val="single" w:sz="2" w:space="0" w:color="000001"/>
              <w:bottom w:val="single" w:sz="2" w:space="0" w:color="000001"/>
            </w:tcBorders>
            <w:shd w:val="clear" w:color="auto" w:fill="auto"/>
          </w:tcPr>
          <w:p w14:paraId="4EAF2332" w14:textId="77777777" w:rsidR="001943F2" w:rsidRDefault="005358E3">
            <w:pPr>
              <w:pStyle w:val="Obsahtabulky"/>
              <w:widowControl w:val="0"/>
              <w:rPr>
                <w:rFonts w:ascii="Arial" w:hAnsi="Arial"/>
                <w:sz w:val="20"/>
                <w:szCs w:val="20"/>
              </w:rPr>
            </w:pPr>
            <w:r>
              <w:rPr>
                <w:rFonts w:ascii="Arial" w:hAnsi="Arial"/>
                <w:sz w:val="20"/>
                <w:szCs w:val="20"/>
              </w:rPr>
              <w:t>potřeba nákupu</w:t>
            </w:r>
          </w:p>
        </w:tc>
        <w:tc>
          <w:tcPr>
            <w:tcW w:w="7376" w:type="dxa"/>
            <w:tcBorders>
              <w:top w:val="single" w:sz="2" w:space="0" w:color="000001"/>
              <w:left w:val="single" w:sz="2" w:space="0" w:color="000001"/>
              <w:bottom w:val="single" w:sz="2" w:space="0" w:color="000001"/>
            </w:tcBorders>
            <w:shd w:val="clear" w:color="auto" w:fill="auto"/>
          </w:tcPr>
          <w:p w14:paraId="2FE60244" w14:textId="77777777" w:rsidR="001943F2" w:rsidRDefault="005358E3">
            <w:pPr>
              <w:pStyle w:val="Obsahtabulky"/>
              <w:widowControl w:val="0"/>
              <w:rPr>
                <w:rFonts w:ascii="Arial" w:hAnsi="Arial"/>
                <w:sz w:val="20"/>
                <w:szCs w:val="20"/>
              </w:rPr>
            </w:pPr>
            <w:r>
              <w:rPr>
                <w:rFonts w:ascii="Arial" w:hAnsi="Arial"/>
                <w:sz w:val="20"/>
                <w:szCs w:val="20"/>
              </w:rPr>
              <w:t>V informačním systému žadatel založí žádanku, systém vygeneruje číslo žádanky (pro identifikaci a dohledávání žádanky).</w:t>
            </w:r>
          </w:p>
          <w:p w14:paraId="25F1C106" w14:textId="77777777" w:rsidR="001943F2" w:rsidRDefault="005358E3">
            <w:pPr>
              <w:pStyle w:val="Obsahtabulky"/>
              <w:widowControl w:val="0"/>
              <w:rPr>
                <w:rFonts w:ascii="Arial" w:hAnsi="Arial"/>
                <w:szCs w:val="20"/>
              </w:rPr>
            </w:pPr>
            <w:r>
              <w:rPr>
                <w:rFonts w:ascii="Arial" w:hAnsi="Arial"/>
                <w:sz w:val="20"/>
                <w:szCs w:val="20"/>
              </w:rPr>
              <w:t>Žadatel určí zdroj (zdroje), ze kterého bude potřeba hrazena a pokud ze zdroje přímo nevyplývá, že se jedná o investici nebo provoz, předběžně rovněž označí, zda jde o investici nebo provoz.</w:t>
            </w:r>
          </w:p>
          <w:p w14:paraId="4686C03F" w14:textId="77777777" w:rsidR="001943F2" w:rsidRDefault="005358E3">
            <w:pPr>
              <w:pStyle w:val="Obsahtabulky"/>
              <w:widowControl w:val="0"/>
              <w:rPr>
                <w:rFonts w:ascii="Arial" w:hAnsi="Arial"/>
                <w:szCs w:val="20"/>
              </w:rPr>
            </w:pPr>
            <w:r>
              <w:rPr>
                <w:rFonts w:ascii="Arial" w:hAnsi="Arial"/>
                <w:sz w:val="20"/>
                <w:szCs w:val="20"/>
              </w:rPr>
              <w:t>V žádance je uvedeno zdrojové krytí a v případě, že proběhla soutěž, je přiložena dokumentace požadovaná směrnicí o veřejných zakázkách, přičemž systém neumožní poslání žádanky na schválení příkazcem, pokud není příslušná dokumentace přiložena (např. záznam o průzkumu trhu).</w:t>
            </w:r>
          </w:p>
          <w:p w14:paraId="3A8A0C26" w14:textId="77777777" w:rsidR="001943F2" w:rsidRDefault="005358E3">
            <w:pPr>
              <w:pStyle w:val="Obsahtabulky"/>
              <w:widowControl w:val="0"/>
              <w:rPr>
                <w:rFonts w:ascii="Arial" w:hAnsi="Arial"/>
                <w:szCs w:val="20"/>
              </w:rPr>
            </w:pPr>
            <w:r>
              <w:rPr>
                <w:rFonts w:ascii="Arial" w:hAnsi="Arial"/>
                <w:sz w:val="20"/>
                <w:szCs w:val="20"/>
              </w:rPr>
              <w:t>Systém hlídá, že není vystavena žádanka nad stanovený limit (ústavy odlišně), pokud není vázána na smlouvu.</w:t>
            </w:r>
          </w:p>
        </w:tc>
        <w:tc>
          <w:tcPr>
            <w:tcW w:w="1696" w:type="dxa"/>
            <w:tcBorders>
              <w:top w:val="single" w:sz="2" w:space="0" w:color="000001"/>
              <w:left w:val="single" w:sz="2" w:space="0" w:color="000001"/>
              <w:bottom w:val="single" w:sz="2" w:space="0" w:color="000001"/>
            </w:tcBorders>
            <w:shd w:val="clear" w:color="auto" w:fill="auto"/>
          </w:tcPr>
          <w:p w14:paraId="5D00F0C9" w14:textId="77777777" w:rsidR="001943F2" w:rsidRDefault="005358E3">
            <w:pPr>
              <w:pStyle w:val="Obsahtabulky"/>
              <w:widowControl w:val="0"/>
              <w:rPr>
                <w:rFonts w:ascii="Arial" w:hAnsi="Arial"/>
                <w:sz w:val="20"/>
                <w:szCs w:val="20"/>
              </w:rPr>
            </w:pPr>
            <w:r>
              <w:rPr>
                <w:rFonts w:ascii="Arial" w:hAnsi="Arial"/>
                <w:sz w:val="20"/>
                <w:szCs w:val="20"/>
              </w:rPr>
              <w:t>žádanka (vyplněná)</w:t>
            </w:r>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082226D7" w14:textId="77777777" w:rsidR="001943F2" w:rsidRDefault="005358E3">
            <w:pPr>
              <w:pStyle w:val="Obsahtabulky"/>
              <w:widowControl w:val="0"/>
              <w:rPr>
                <w:rFonts w:ascii="Arial" w:hAnsi="Arial"/>
                <w:sz w:val="20"/>
                <w:szCs w:val="20"/>
              </w:rPr>
            </w:pPr>
            <w:r>
              <w:rPr>
                <w:rFonts w:ascii="Arial" w:hAnsi="Arial" w:cs="Calibri"/>
                <w:sz w:val="20"/>
                <w:szCs w:val="20"/>
              </w:rPr>
              <w:t>ž</w:t>
            </w:r>
            <w:r>
              <w:rPr>
                <w:rFonts w:ascii="Arial" w:hAnsi="Arial"/>
                <w:sz w:val="20"/>
                <w:szCs w:val="20"/>
              </w:rPr>
              <w:t>adatel</w:t>
            </w:r>
          </w:p>
        </w:tc>
      </w:tr>
      <w:tr w:rsidR="001943F2" w14:paraId="74BCC120" w14:textId="77777777">
        <w:trPr>
          <w:cantSplit/>
        </w:trPr>
        <w:tc>
          <w:tcPr>
            <w:tcW w:w="2608" w:type="dxa"/>
            <w:tcBorders>
              <w:top w:val="single" w:sz="2" w:space="0" w:color="000001"/>
              <w:left w:val="single" w:sz="2" w:space="0" w:color="000001"/>
              <w:bottom w:val="single" w:sz="2" w:space="0" w:color="000001"/>
            </w:tcBorders>
            <w:shd w:val="clear" w:color="auto" w:fill="auto"/>
          </w:tcPr>
          <w:p w14:paraId="1787E290" w14:textId="77777777" w:rsidR="001943F2" w:rsidRDefault="005358E3">
            <w:pPr>
              <w:pStyle w:val="Obsahtabulky"/>
              <w:widowControl w:val="0"/>
              <w:rPr>
                <w:rFonts w:ascii="Arial" w:hAnsi="Arial"/>
                <w:sz w:val="20"/>
                <w:szCs w:val="20"/>
              </w:rPr>
            </w:pPr>
            <w:r>
              <w:rPr>
                <w:rFonts w:ascii="Arial" w:hAnsi="Arial"/>
                <w:sz w:val="20"/>
                <w:szCs w:val="20"/>
              </w:rPr>
              <w:t>2. Schválení žádanky příkazcem</w:t>
            </w:r>
          </w:p>
        </w:tc>
        <w:tc>
          <w:tcPr>
            <w:tcW w:w="1470" w:type="dxa"/>
            <w:tcBorders>
              <w:top w:val="single" w:sz="2" w:space="0" w:color="000001"/>
              <w:left w:val="single" w:sz="2" w:space="0" w:color="000001"/>
              <w:bottom w:val="single" w:sz="2" w:space="0" w:color="000001"/>
            </w:tcBorders>
            <w:shd w:val="clear" w:color="auto" w:fill="auto"/>
          </w:tcPr>
          <w:p w14:paraId="530B726C" w14:textId="77777777" w:rsidR="001943F2" w:rsidRDefault="005358E3">
            <w:pPr>
              <w:pStyle w:val="Obsahtabulky"/>
              <w:widowControl w:val="0"/>
              <w:rPr>
                <w:rFonts w:ascii="Arial" w:hAnsi="Arial"/>
                <w:sz w:val="20"/>
                <w:szCs w:val="20"/>
              </w:rPr>
            </w:pPr>
            <w:r>
              <w:rPr>
                <w:rFonts w:ascii="Arial" w:hAnsi="Arial"/>
                <w:sz w:val="20"/>
                <w:szCs w:val="20"/>
              </w:rPr>
              <w:t>žádanka</w:t>
            </w:r>
          </w:p>
          <w:p w14:paraId="79317757" w14:textId="77777777" w:rsidR="001943F2" w:rsidRDefault="005358E3">
            <w:pPr>
              <w:pStyle w:val="Obsahtabulky"/>
              <w:widowControl w:val="0"/>
              <w:rPr>
                <w:rFonts w:ascii="Arial" w:hAnsi="Arial"/>
                <w:sz w:val="20"/>
                <w:szCs w:val="20"/>
              </w:rPr>
            </w:pPr>
            <w:r>
              <w:rPr>
                <w:rFonts w:ascii="Arial" w:hAnsi="Arial"/>
                <w:sz w:val="20"/>
                <w:szCs w:val="20"/>
              </w:rPr>
              <w:t>(vyplněná)</w:t>
            </w:r>
          </w:p>
        </w:tc>
        <w:tc>
          <w:tcPr>
            <w:tcW w:w="7376" w:type="dxa"/>
            <w:tcBorders>
              <w:top w:val="single" w:sz="2" w:space="0" w:color="000001"/>
              <w:left w:val="single" w:sz="2" w:space="0" w:color="000001"/>
              <w:bottom w:val="single" w:sz="2" w:space="0" w:color="000001"/>
            </w:tcBorders>
            <w:shd w:val="clear" w:color="auto" w:fill="auto"/>
          </w:tcPr>
          <w:p w14:paraId="79BC4A33" w14:textId="77777777" w:rsidR="001943F2" w:rsidRDefault="005358E3">
            <w:pPr>
              <w:pStyle w:val="Obsahtabulky"/>
              <w:widowControl w:val="0"/>
              <w:rPr>
                <w:rFonts w:ascii="Arial" w:hAnsi="Arial"/>
                <w:sz w:val="20"/>
                <w:szCs w:val="20"/>
              </w:rPr>
            </w:pPr>
            <w:r>
              <w:rPr>
                <w:rFonts w:ascii="Arial" w:hAnsi="Arial"/>
                <w:sz w:val="20"/>
                <w:szCs w:val="20"/>
              </w:rPr>
              <w:t>Příkazce provede schválení žádanky ve věcné rovině. Příkazcem je vedoucí nákladového střediska nebo vedoucí projektu (grantu, úkolu, zakázky) a určí se dle zdroje financování.</w:t>
            </w:r>
          </w:p>
          <w:p w14:paraId="477781A2" w14:textId="77777777" w:rsidR="001943F2" w:rsidRDefault="005358E3">
            <w:pPr>
              <w:pStyle w:val="Obsahtabulky"/>
              <w:widowControl w:val="0"/>
              <w:rPr>
                <w:rFonts w:ascii="Arial" w:hAnsi="Arial"/>
                <w:sz w:val="20"/>
                <w:szCs w:val="20"/>
              </w:rPr>
            </w:pPr>
            <w:r>
              <w:rPr>
                <w:rFonts w:ascii="Arial" w:hAnsi="Arial"/>
                <w:sz w:val="20"/>
                <w:szCs w:val="20"/>
              </w:rPr>
              <w:t>Příkazce může žádanku:</w:t>
            </w:r>
          </w:p>
          <w:p w14:paraId="4EB50E79" w14:textId="77777777" w:rsidR="001943F2" w:rsidRDefault="005358E3">
            <w:pPr>
              <w:pStyle w:val="Obsahtabulky"/>
              <w:widowControl w:val="0"/>
              <w:numPr>
                <w:ilvl w:val="0"/>
                <w:numId w:val="8"/>
              </w:numPr>
              <w:rPr>
                <w:rFonts w:ascii="Arial" w:hAnsi="Arial"/>
                <w:sz w:val="20"/>
                <w:szCs w:val="20"/>
              </w:rPr>
            </w:pPr>
            <w:r>
              <w:rPr>
                <w:rFonts w:ascii="Arial" w:hAnsi="Arial"/>
                <w:sz w:val="20"/>
                <w:szCs w:val="20"/>
              </w:rPr>
              <w:t>schválit/neschválit</w:t>
            </w:r>
          </w:p>
          <w:p w14:paraId="12F92402" w14:textId="77777777" w:rsidR="001943F2" w:rsidRDefault="005358E3">
            <w:pPr>
              <w:pStyle w:val="Obsahtabulky"/>
              <w:widowControl w:val="0"/>
              <w:numPr>
                <w:ilvl w:val="0"/>
                <w:numId w:val="8"/>
              </w:numPr>
              <w:rPr>
                <w:rFonts w:ascii="Arial" w:hAnsi="Arial"/>
                <w:sz w:val="20"/>
                <w:szCs w:val="20"/>
              </w:rPr>
            </w:pPr>
            <w:r>
              <w:rPr>
                <w:rFonts w:ascii="Arial" w:hAnsi="Arial"/>
                <w:sz w:val="20"/>
                <w:szCs w:val="20"/>
              </w:rPr>
              <w:t>přesměrovat schválení na jiného příkazce.</w:t>
            </w:r>
          </w:p>
          <w:p w14:paraId="7AE7115A" w14:textId="77777777" w:rsidR="001943F2" w:rsidRDefault="005358E3">
            <w:pPr>
              <w:pStyle w:val="Obsahtabulky"/>
              <w:widowControl w:val="0"/>
              <w:rPr>
                <w:rFonts w:ascii="Arial" w:hAnsi="Arial"/>
                <w:sz w:val="20"/>
                <w:szCs w:val="20"/>
              </w:rPr>
            </w:pPr>
            <w:r>
              <w:rPr>
                <w:rFonts w:ascii="Arial" w:hAnsi="Arial"/>
                <w:sz w:val="20"/>
                <w:szCs w:val="20"/>
              </w:rPr>
              <w:t>Příkazce může žádanku doplnit, změnit, upravit zdroj (zdrojové krytí, pozn. zdroj = úkol).</w:t>
            </w:r>
          </w:p>
        </w:tc>
        <w:tc>
          <w:tcPr>
            <w:tcW w:w="1696" w:type="dxa"/>
            <w:tcBorders>
              <w:top w:val="single" w:sz="2" w:space="0" w:color="000001"/>
              <w:left w:val="single" w:sz="2" w:space="0" w:color="000001"/>
              <w:bottom w:val="single" w:sz="2" w:space="0" w:color="000001"/>
            </w:tcBorders>
            <w:shd w:val="clear" w:color="auto" w:fill="auto"/>
          </w:tcPr>
          <w:p w14:paraId="0D91A57B" w14:textId="77777777" w:rsidR="001943F2" w:rsidRDefault="005358E3">
            <w:pPr>
              <w:pStyle w:val="Obsahtabulky"/>
              <w:widowControl w:val="0"/>
              <w:rPr>
                <w:rFonts w:ascii="Arial" w:hAnsi="Arial"/>
                <w:sz w:val="20"/>
                <w:szCs w:val="20"/>
              </w:rPr>
            </w:pPr>
            <w:r>
              <w:rPr>
                <w:rFonts w:ascii="Arial" w:hAnsi="Arial"/>
                <w:sz w:val="20"/>
                <w:szCs w:val="20"/>
              </w:rPr>
              <w:t>žádanka</w:t>
            </w:r>
          </w:p>
          <w:p w14:paraId="278615DC" w14:textId="77777777" w:rsidR="001943F2" w:rsidRDefault="005358E3">
            <w:pPr>
              <w:pStyle w:val="Obsahtabulky"/>
              <w:widowControl w:val="0"/>
              <w:rPr>
                <w:rFonts w:ascii="Arial" w:hAnsi="Arial"/>
                <w:sz w:val="20"/>
                <w:szCs w:val="20"/>
              </w:rPr>
            </w:pPr>
            <w:bookmarkStart w:id="0" w:name="__DdeLink__111353_2109096706"/>
            <w:r>
              <w:rPr>
                <w:rFonts w:ascii="Arial" w:hAnsi="Arial"/>
                <w:sz w:val="20"/>
                <w:szCs w:val="20"/>
              </w:rPr>
              <w:t>(schválená příkazcem)</w:t>
            </w:r>
            <w:bookmarkEnd w:id="0"/>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5E0158E9" w14:textId="77777777" w:rsidR="001943F2" w:rsidRDefault="005358E3">
            <w:pPr>
              <w:pStyle w:val="Obsahtabulky"/>
              <w:widowControl w:val="0"/>
              <w:rPr>
                <w:rFonts w:ascii="Arial" w:hAnsi="Arial"/>
                <w:sz w:val="20"/>
                <w:szCs w:val="20"/>
              </w:rPr>
            </w:pPr>
            <w:r>
              <w:rPr>
                <w:rFonts w:ascii="Arial" w:hAnsi="Arial"/>
                <w:sz w:val="20"/>
                <w:szCs w:val="20"/>
              </w:rPr>
              <w:t>příkazce</w:t>
            </w:r>
          </w:p>
        </w:tc>
      </w:tr>
      <w:tr w:rsidR="001943F2" w14:paraId="4D958FBA" w14:textId="77777777">
        <w:trPr>
          <w:cantSplit/>
        </w:trPr>
        <w:tc>
          <w:tcPr>
            <w:tcW w:w="2608" w:type="dxa"/>
            <w:tcBorders>
              <w:top w:val="single" w:sz="2" w:space="0" w:color="000001"/>
              <w:left w:val="single" w:sz="2" w:space="0" w:color="000001"/>
              <w:bottom w:val="single" w:sz="2" w:space="0" w:color="000001"/>
            </w:tcBorders>
            <w:shd w:val="clear" w:color="auto" w:fill="auto"/>
          </w:tcPr>
          <w:p w14:paraId="0849EAB4" w14:textId="77777777" w:rsidR="001943F2" w:rsidRDefault="005358E3">
            <w:pPr>
              <w:pStyle w:val="Obsahtabulky"/>
              <w:widowControl w:val="0"/>
              <w:rPr>
                <w:rFonts w:ascii="Arial" w:hAnsi="Arial"/>
                <w:sz w:val="20"/>
                <w:szCs w:val="20"/>
              </w:rPr>
            </w:pPr>
            <w:r>
              <w:rPr>
                <w:rFonts w:ascii="Arial" w:hAnsi="Arial"/>
                <w:sz w:val="20"/>
                <w:szCs w:val="20"/>
              </w:rPr>
              <w:t>3. Schválení žádanky správcem</w:t>
            </w:r>
          </w:p>
        </w:tc>
        <w:tc>
          <w:tcPr>
            <w:tcW w:w="1470" w:type="dxa"/>
            <w:tcBorders>
              <w:top w:val="single" w:sz="2" w:space="0" w:color="000001"/>
              <w:left w:val="single" w:sz="2" w:space="0" w:color="000001"/>
              <w:bottom w:val="single" w:sz="2" w:space="0" w:color="000001"/>
            </w:tcBorders>
            <w:shd w:val="clear" w:color="auto" w:fill="auto"/>
          </w:tcPr>
          <w:p w14:paraId="16BDBB75" w14:textId="77777777" w:rsidR="001943F2" w:rsidRDefault="005358E3">
            <w:pPr>
              <w:pStyle w:val="Obsahtabulky"/>
              <w:widowControl w:val="0"/>
              <w:rPr>
                <w:rFonts w:ascii="Arial" w:hAnsi="Arial"/>
                <w:sz w:val="20"/>
                <w:szCs w:val="20"/>
              </w:rPr>
            </w:pPr>
            <w:r>
              <w:rPr>
                <w:rFonts w:ascii="Arial" w:hAnsi="Arial"/>
                <w:sz w:val="20"/>
                <w:szCs w:val="20"/>
              </w:rPr>
              <w:t>žádanka</w:t>
            </w:r>
          </w:p>
          <w:p w14:paraId="07CD3699" w14:textId="77777777" w:rsidR="001943F2" w:rsidRDefault="005358E3">
            <w:pPr>
              <w:pStyle w:val="Obsahtabulky"/>
              <w:widowControl w:val="0"/>
              <w:rPr>
                <w:rFonts w:ascii="Arial" w:hAnsi="Arial"/>
                <w:sz w:val="20"/>
                <w:szCs w:val="20"/>
              </w:rPr>
            </w:pPr>
            <w:r>
              <w:rPr>
                <w:rFonts w:ascii="Arial" w:hAnsi="Arial"/>
                <w:sz w:val="20"/>
                <w:szCs w:val="20"/>
              </w:rPr>
              <w:t>(schválená příkazcem)</w:t>
            </w:r>
          </w:p>
        </w:tc>
        <w:tc>
          <w:tcPr>
            <w:tcW w:w="7376" w:type="dxa"/>
            <w:tcBorders>
              <w:top w:val="single" w:sz="2" w:space="0" w:color="000001"/>
              <w:left w:val="single" w:sz="2" w:space="0" w:color="000001"/>
              <w:bottom w:val="single" w:sz="2" w:space="0" w:color="000001"/>
            </w:tcBorders>
            <w:shd w:val="clear" w:color="auto" w:fill="auto"/>
          </w:tcPr>
          <w:p w14:paraId="66B43CCF" w14:textId="77777777" w:rsidR="001943F2" w:rsidRDefault="005358E3">
            <w:pPr>
              <w:pStyle w:val="Obsahtabulky"/>
              <w:widowControl w:val="0"/>
              <w:rPr>
                <w:rFonts w:ascii="Arial" w:hAnsi="Arial"/>
                <w:szCs w:val="20"/>
              </w:rPr>
            </w:pPr>
            <w:r>
              <w:rPr>
                <w:rFonts w:ascii="Arial" w:hAnsi="Arial"/>
                <w:sz w:val="20"/>
                <w:szCs w:val="20"/>
              </w:rPr>
              <w:t>Správce rozpočtu potvrdí, zda jde o investici nebo provoz, a provede kontrolu na alokovaný rozpočet. Správce může žádanku převést na jiný úkol ve své působnosti (kde je správcem zdroje). Po schválení správcem systém přidělí číslo objednávky.</w:t>
            </w:r>
          </w:p>
          <w:p w14:paraId="2B8DB801" w14:textId="77777777" w:rsidR="001943F2" w:rsidRDefault="005358E3">
            <w:pPr>
              <w:pStyle w:val="Obsahtabulky"/>
              <w:widowControl w:val="0"/>
              <w:rPr>
                <w:rFonts w:ascii="Arial" w:hAnsi="Arial"/>
                <w:sz w:val="20"/>
                <w:szCs w:val="20"/>
              </w:rPr>
            </w:pPr>
            <w:r>
              <w:rPr>
                <w:rFonts w:ascii="Arial" w:hAnsi="Arial"/>
                <w:sz w:val="20"/>
                <w:szCs w:val="20"/>
              </w:rPr>
              <w:t>Správce může žádanku doplnit, změnit, upravit zdroj (zdrojové krytí, pozn. zdroj = úkol).</w:t>
            </w:r>
          </w:p>
          <w:p w14:paraId="76D8B9EE" w14:textId="77777777" w:rsidR="001943F2" w:rsidRDefault="005358E3">
            <w:pPr>
              <w:pStyle w:val="Obsahtabulky"/>
              <w:widowControl w:val="0"/>
              <w:rPr>
                <w:rFonts w:ascii="Arial" w:hAnsi="Arial"/>
                <w:sz w:val="20"/>
                <w:szCs w:val="20"/>
              </w:rPr>
            </w:pPr>
            <w:r>
              <w:rPr>
                <w:rFonts w:ascii="Arial" w:hAnsi="Arial"/>
                <w:sz w:val="20"/>
                <w:szCs w:val="20"/>
              </w:rPr>
              <w:t>Pokud správce žádanku neschválí, vrací se zpět příkazci.</w:t>
            </w:r>
          </w:p>
        </w:tc>
        <w:tc>
          <w:tcPr>
            <w:tcW w:w="1696" w:type="dxa"/>
            <w:tcBorders>
              <w:top w:val="single" w:sz="2" w:space="0" w:color="000001"/>
              <w:left w:val="single" w:sz="2" w:space="0" w:color="000001"/>
              <w:bottom w:val="single" w:sz="2" w:space="0" w:color="000001"/>
            </w:tcBorders>
            <w:shd w:val="clear" w:color="auto" w:fill="auto"/>
          </w:tcPr>
          <w:p w14:paraId="7361C8CF" w14:textId="77777777" w:rsidR="001943F2" w:rsidRDefault="005358E3">
            <w:pPr>
              <w:pStyle w:val="Obsahtabulky"/>
              <w:widowControl w:val="0"/>
              <w:rPr>
                <w:rFonts w:ascii="Arial" w:hAnsi="Arial"/>
                <w:sz w:val="20"/>
                <w:szCs w:val="20"/>
              </w:rPr>
            </w:pPr>
            <w:r>
              <w:rPr>
                <w:rFonts w:ascii="Arial" w:hAnsi="Arial"/>
                <w:sz w:val="20"/>
                <w:szCs w:val="20"/>
              </w:rPr>
              <w:t>žádanka</w:t>
            </w:r>
          </w:p>
          <w:p w14:paraId="09619607" w14:textId="77777777" w:rsidR="001943F2" w:rsidRDefault="005358E3">
            <w:pPr>
              <w:pStyle w:val="Obsahtabulky"/>
              <w:widowControl w:val="0"/>
              <w:rPr>
                <w:rFonts w:ascii="Arial" w:hAnsi="Arial"/>
                <w:sz w:val="20"/>
                <w:szCs w:val="20"/>
              </w:rPr>
            </w:pPr>
            <w:r>
              <w:rPr>
                <w:rFonts w:ascii="Arial" w:hAnsi="Arial"/>
                <w:sz w:val="20"/>
                <w:szCs w:val="20"/>
              </w:rPr>
              <w:t>(schválená správcem)</w:t>
            </w:r>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7FC54283" w14:textId="77777777" w:rsidR="001943F2" w:rsidRDefault="005358E3">
            <w:pPr>
              <w:pStyle w:val="Obsahtabulky"/>
              <w:widowControl w:val="0"/>
              <w:rPr>
                <w:rFonts w:ascii="Arial" w:hAnsi="Arial"/>
                <w:sz w:val="20"/>
                <w:szCs w:val="20"/>
              </w:rPr>
            </w:pPr>
            <w:r>
              <w:rPr>
                <w:rFonts w:ascii="Arial" w:hAnsi="Arial"/>
                <w:sz w:val="20"/>
                <w:szCs w:val="20"/>
              </w:rPr>
              <w:t>správce</w:t>
            </w:r>
          </w:p>
        </w:tc>
      </w:tr>
      <w:tr w:rsidR="001943F2" w14:paraId="7C866B98" w14:textId="77777777">
        <w:trPr>
          <w:cantSplit/>
        </w:trPr>
        <w:tc>
          <w:tcPr>
            <w:tcW w:w="2608" w:type="dxa"/>
            <w:tcBorders>
              <w:top w:val="single" w:sz="2" w:space="0" w:color="000001"/>
              <w:left w:val="single" w:sz="2" w:space="0" w:color="000001"/>
              <w:bottom w:val="single" w:sz="2" w:space="0" w:color="000001"/>
            </w:tcBorders>
            <w:shd w:val="clear" w:color="auto" w:fill="auto"/>
          </w:tcPr>
          <w:p w14:paraId="7DB7C163" w14:textId="77777777" w:rsidR="001943F2" w:rsidRDefault="005358E3">
            <w:pPr>
              <w:pStyle w:val="Obsahtabulky"/>
              <w:widowControl w:val="0"/>
              <w:rPr>
                <w:rFonts w:ascii="Arial" w:hAnsi="Arial"/>
                <w:sz w:val="20"/>
                <w:szCs w:val="20"/>
              </w:rPr>
            </w:pPr>
            <w:r>
              <w:rPr>
                <w:rFonts w:ascii="Arial" w:hAnsi="Arial"/>
                <w:sz w:val="20"/>
                <w:szCs w:val="20"/>
              </w:rPr>
              <w:lastRenderedPageBreak/>
              <w:t>4. Vytvoření objednávky</w:t>
            </w:r>
          </w:p>
        </w:tc>
        <w:tc>
          <w:tcPr>
            <w:tcW w:w="1470" w:type="dxa"/>
            <w:tcBorders>
              <w:top w:val="single" w:sz="2" w:space="0" w:color="000001"/>
              <w:left w:val="single" w:sz="2" w:space="0" w:color="000001"/>
              <w:bottom w:val="single" w:sz="2" w:space="0" w:color="000001"/>
            </w:tcBorders>
            <w:shd w:val="clear" w:color="auto" w:fill="auto"/>
          </w:tcPr>
          <w:p w14:paraId="0D82E59C" w14:textId="77777777" w:rsidR="001943F2" w:rsidRDefault="005358E3">
            <w:pPr>
              <w:pStyle w:val="Obsahtabulky"/>
              <w:widowControl w:val="0"/>
              <w:rPr>
                <w:rFonts w:ascii="Arial" w:hAnsi="Arial"/>
                <w:sz w:val="20"/>
                <w:szCs w:val="20"/>
              </w:rPr>
            </w:pPr>
            <w:r>
              <w:rPr>
                <w:rFonts w:ascii="Arial" w:hAnsi="Arial"/>
                <w:sz w:val="20"/>
                <w:szCs w:val="20"/>
              </w:rPr>
              <w:t>žádanka</w:t>
            </w:r>
          </w:p>
          <w:p w14:paraId="71AF41D9" w14:textId="77777777" w:rsidR="001943F2" w:rsidRDefault="005358E3">
            <w:pPr>
              <w:pStyle w:val="Obsahtabulky"/>
              <w:widowControl w:val="0"/>
              <w:rPr>
                <w:rFonts w:ascii="Arial" w:hAnsi="Arial"/>
                <w:sz w:val="20"/>
                <w:szCs w:val="20"/>
              </w:rPr>
            </w:pPr>
            <w:r>
              <w:rPr>
                <w:rFonts w:ascii="Arial" w:hAnsi="Arial"/>
                <w:sz w:val="20"/>
                <w:szCs w:val="20"/>
              </w:rPr>
              <w:t>(schválená správcem)</w:t>
            </w:r>
          </w:p>
        </w:tc>
        <w:tc>
          <w:tcPr>
            <w:tcW w:w="7376" w:type="dxa"/>
            <w:tcBorders>
              <w:top w:val="single" w:sz="2" w:space="0" w:color="000001"/>
              <w:left w:val="single" w:sz="2" w:space="0" w:color="000001"/>
              <w:bottom w:val="single" w:sz="2" w:space="0" w:color="000001"/>
            </w:tcBorders>
            <w:shd w:val="clear" w:color="auto" w:fill="auto"/>
          </w:tcPr>
          <w:p w14:paraId="6B7E1A2A" w14:textId="77777777" w:rsidR="001943F2" w:rsidRDefault="005358E3">
            <w:pPr>
              <w:pStyle w:val="Obsahtabulky"/>
              <w:widowControl w:val="0"/>
              <w:rPr>
                <w:rFonts w:ascii="Arial" w:hAnsi="Arial"/>
                <w:sz w:val="20"/>
                <w:szCs w:val="20"/>
              </w:rPr>
            </w:pPr>
            <w:r>
              <w:rPr>
                <w:rFonts w:ascii="Arial" w:hAnsi="Arial"/>
                <w:sz w:val="20"/>
                <w:szCs w:val="20"/>
              </w:rPr>
              <w:t xml:space="preserve">Objednatel (ÚEB, </w:t>
            </w:r>
            <w:proofErr w:type="gramStart"/>
            <w:r>
              <w:rPr>
                <w:rFonts w:ascii="Arial" w:hAnsi="Arial"/>
                <w:sz w:val="20"/>
                <w:szCs w:val="20"/>
              </w:rPr>
              <w:t>ARÚP - žadatel</w:t>
            </w:r>
            <w:proofErr w:type="gramEnd"/>
            <w:r>
              <w:rPr>
                <w:rFonts w:ascii="Arial" w:hAnsi="Arial"/>
                <w:sz w:val="20"/>
                <w:szCs w:val="20"/>
              </w:rPr>
              <w:t xml:space="preserve">; HIU - účetní) je </w:t>
            </w:r>
            <w:proofErr w:type="spellStart"/>
            <w:r>
              <w:rPr>
                <w:rFonts w:ascii="Arial" w:hAnsi="Arial"/>
                <w:sz w:val="20"/>
                <w:szCs w:val="20"/>
              </w:rPr>
              <w:t>uvědoměn</w:t>
            </w:r>
            <w:proofErr w:type="spellEnd"/>
            <w:r>
              <w:rPr>
                <w:rFonts w:ascii="Arial" w:hAnsi="Arial"/>
                <w:sz w:val="20"/>
                <w:szCs w:val="20"/>
              </w:rPr>
              <w:t>, že může vygenerovat objednávku s přiděleným číslem (pro dodavatele) a předat ji dodavateli.</w:t>
            </w:r>
          </w:p>
          <w:p w14:paraId="5FBEB2AB" w14:textId="77777777" w:rsidR="001943F2" w:rsidRDefault="005358E3">
            <w:pPr>
              <w:pStyle w:val="Obsahtabulky"/>
              <w:widowControl w:val="0"/>
              <w:rPr>
                <w:rFonts w:ascii="Arial" w:hAnsi="Arial"/>
                <w:sz w:val="20"/>
                <w:szCs w:val="20"/>
              </w:rPr>
            </w:pPr>
            <w:r>
              <w:rPr>
                <w:rFonts w:ascii="Arial" w:hAnsi="Arial"/>
                <w:sz w:val="20"/>
                <w:szCs w:val="20"/>
              </w:rPr>
              <w:t>Po vygenerování objednávky je zaslána notifikace na žadatele (pokud není objednatelem).</w:t>
            </w:r>
          </w:p>
        </w:tc>
        <w:tc>
          <w:tcPr>
            <w:tcW w:w="1696" w:type="dxa"/>
            <w:tcBorders>
              <w:top w:val="single" w:sz="2" w:space="0" w:color="000001"/>
              <w:left w:val="single" w:sz="2" w:space="0" w:color="000001"/>
              <w:bottom w:val="single" w:sz="2" w:space="0" w:color="000001"/>
            </w:tcBorders>
            <w:shd w:val="clear" w:color="auto" w:fill="auto"/>
          </w:tcPr>
          <w:p w14:paraId="31D93C3D" w14:textId="77777777" w:rsidR="001943F2" w:rsidRDefault="005358E3">
            <w:pPr>
              <w:pStyle w:val="Obsahtabulky"/>
              <w:widowControl w:val="0"/>
              <w:rPr>
                <w:rFonts w:ascii="Arial" w:hAnsi="Arial"/>
                <w:sz w:val="20"/>
                <w:szCs w:val="20"/>
              </w:rPr>
            </w:pPr>
            <w:r>
              <w:rPr>
                <w:rFonts w:ascii="Arial" w:hAnsi="Arial"/>
                <w:sz w:val="20"/>
                <w:szCs w:val="20"/>
              </w:rPr>
              <w:t>objednávka (vydaná)</w:t>
            </w:r>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75E8BC22" w14:textId="77777777" w:rsidR="001943F2" w:rsidRDefault="005358E3">
            <w:pPr>
              <w:pStyle w:val="Obsahtabulky"/>
              <w:widowControl w:val="0"/>
              <w:rPr>
                <w:rFonts w:ascii="Arial" w:hAnsi="Arial"/>
                <w:sz w:val="20"/>
                <w:szCs w:val="20"/>
              </w:rPr>
            </w:pPr>
            <w:r>
              <w:rPr>
                <w:rFonts w:ascii="Arial" w:hAnsi="Arial"/>
                <w:sz w:val="20"/>
                <w:szCs w:val="20"/>
              </w:rPr>
              <w:t>objednatel</w:t>
            </w:r>
          </w:p>
        </w:tc>
      </w:tr>
      <w:tr w:rsidR="001943F2" w14:paraId="6D14C2C7" w14:textId="77777777">
        <w:trPr>
          <w:cantSplit/>
        </w:trPr>
        <w:tc>
          <w:tcPr>
            <w:tcW w:w="2608" w:type="dxa"/>
            <w:tcBorders>
              <w:top w:val="single" w:sz="2" w:space="0" w:color="000001"/>
              <w:left w:val="single" w:sz="2" w:space="0" w:color="000001"/>
              <w:bottom w:val="single" w:sz="2" w:space="0" w:color="000001"/>
            </w:tcBorders>
            <w:shd w:val="clear" w:color="auto" w:fill="E6E6E6"/>
          </w:tcPr>
          <w:p w14:paraId="4BDAA12D" w14:textId="77777777" w:rsidR="001943F2" w:rsidRDefault="005358E3">
            <w:pPr>
              <w:pStyle w:val="Obsahtabulky"/>
              <w:widowControl w:val="0"/>
              <w:rPr>
                <w:rFonts w:ascii="Arial" w:hAnsi="Arial"/>
                <w:sz w:val="20"/>
                <w:szCs w:val="20"/>
              </w:rPr>
            </w:pPr>
            <w:r>
              <w:rPr>
                <w:rFonts w:ascii="Arial" w:hAnsi="Arial"/>
                <w:sz w:val="20"/>
                <w:szCs w:val="20"/>
              </w:rPr>
              <w:t>Potvrzení objednávky</w:t>
            </w:r>
          </w:p>
        </w:tc>
        <w:tc>
          <w:tcPr>
            <w:tcW w:w="1470" w:type="dxa"/>
            <w:tcBorders>
              <w:top w:val="single" w:sz="2" w:space="0" w:color="000001"/>
              <w:left w:val="single" w:sz="2" w:space="0" w:color="000001"/>
              <w:bottom w:val="single" w:sz="2" w:space="0" w:color="000001"/>
            </w:tcBorders>
            <w:shd w:val="clear" w:color="auto" w:fill="E6E6E6"/>
          </w:tcPr>
          <w:p w14:paraId="1D661809" w14:textId="77777777" w:rsidR="001943F2" w:rsidRDefault="005358E3">
            <w:pPr>
              <w:pStyle w:val="Obsahtabulky"/>
              <w:widowControl w:val="0"/>
              <w:rPr>
                <w:rFonts w:ascii="Arial" w:hAnsi="Arial"/>
                <w:sz w:val="20"/>
                <w:szCs w:val="20"/>
              </w:rPr>
            </w:pPr>
            <w:r>
              <w:rPr>
                <w:rFonts w:ascii="Arial" w:hAnsi="Arial"/>
                <w:sz w:val="20"/>
                <w:szCs w:val="20"/>
              </w:rPr>
              <w:t>objednávka</w:t>
            </w:r>
          </w:p>
        </w:tc>
        <w:tc>
          <w:tcPr>
            <w:tcW w:w="7376" w:type="dxa"/>
            <w:tcBorders>
              <w:top w:val="single" w:sz="2" w:space="0" w:color="000001"/>
              <w:left w:val="single" w:sz="2" w:space="0" w:color="000001"/>
              <w:bottom w:val="single" w:sz="2" w:space="0" w:color="000001"/>
            </w:tcBorders>
            <w:shd w:val="clear" w:color="auto" w:fill="E6E6E6"/>
          </w:tcPr>
          <w:p w14:paraId="70B4DF31" w14:textId="77777777" w:rsidR="001943F2" w:rsidRDefault="005358E3">
            <w:pPr>
              <w:pStyle w:val="Obsahtabulky"/>
              <w:widowControl w:val="0"/>
              <w:rPr>
                <w:rFonts w:ascii="Arial" w:hAnsi="Arial"/>
                <w:sz w:val="20"/>
                <w:szCs w:val="20"/>
              </w:rPr>
            </w:pPr>
            <w:r>
              <w:rPr>
                <w:rFonts w:ascii="Arial" w:hAnsi="Arial"/>
                <w:sz w:val="20"/>
                <w:szCs w:val="20"/>
              </w:rPr>
              <w:t>Dodavatel objednávku nad 50 tis. Kč potvrdí.</w:t>
            </w:r>
          </w:p>
        </w:tc>
        <w:tc>
          <w:tcPr>
            <w:tcW w:w="1696" w:type="dxa"/>
            <w:tcBorders>
              <w:top w:val="single" w:sz="2" w:space="0" w:color="000001"/>
              <w:left w:val="single" w:sz="2" w:space="0" w:color="000001"/>
              <w:bottom w:val="single" w:sz="2" w:space="0" w:color="000001"/>
            </w:tcBorders>
            <w:shd w:val="clear" w:color="auto" w:fill="E6E6E6"/>
          </w:tcPr>
          <w:p w14:paraId="65E35768" w14:textId="77777777" w:rsidR="001943F2" w:rsidRDefault="005358E3">
            <w:pPr>
              <w:pStyle w:val="Obsahtabulky"/>
              <w:widowControl w:val="0"/>
              <w:rPr>
                <w:rFonts w:ascii="Arial" w:hAnsi="Arial"/>
                <w:sz w:val="20"/>
                <w:szCs w:val="20"/>
              </w:rPr>
            </w:pPr>
            <w:r>
              <w:rPr>
                <w:rFonts w:ascii="Arial" w:hAnsi="Arial"/>
                <w:sz w:val="20"/>
                <w:szCs w:val="20"/>
              </w:rPr>
              <w:t>dodavatelem potvrzená objednávka</w:t>
            </w:r>
          </w:p>
        </w:tc>
        <w:tc>
          <w:tcPr>
            <w:tcW w:w="1421" w:type="dxa"/>
            <w:tcBorders>
              <w:top w:val="single" w:sz="2" w:space="0" w:color="000001"/>
              <w:left w:val="single" w:sz="2" w:space="0" w:color="000001"/>
              <w:bottom w:val="single" w:sz="2" w:space="0" w:color="000001"/>
              <w:right w:val="single" w:sz="2" w:space="0" w:color="000001"/>
            </w:tcBorders>
            <w:shd w:val="clear" w:color="auto" w:fill="E6E6E6"/>
          </w:tcPr>
          <w:p w14:paraId="5D9D0D51" w14:textId="77777777" w:rsidR="001943F2" w:rsidRDefault="005358E3">
            <w:pPr>
              <w:pStyle w:val="Obsahtabulky"/>
              <w:widowControl w:val="0"/>
              <w:rPr>
                <w:rFonts w:ascii="Arial" w:hAnsi="Arial"/>
                <w:sz w:val="20"/>
                <w:szCs w:val="20"/>
              </w:rPr>
            </w:pPr>
            <w:r>
              <w:rPr>
                <w:rFonts w:ascii="Arial" w:hAnsi="Arial"/>
                <w:sz w:val="20"/>
                <w:szCs w:val="20"/>
              </w:rPr>
              <w:t>dodavatel</w:t>
            </w:r>
          </w:p>
        </w:tc>
      </w:tr>
      <w:tr w:rsidR="001943F2" w14:paraId="76822E1F" w14:textId="77777777">
        <w:trPr>
          <w:cantSplit/>
        </w:trPr>
        <w:tc>
          <w:tcPr>
            <w:tcW w:w="2608" w:type="dxa"/>
            <w:tcBorders>
              <w:top w:val="single" w:sz="2" w:space="0" w:color="000001"/>
              <w:left w:val="single" w:sz="2" w:space="0" w:color="000001"/>
              <w:bottom w:val="single" w:sz="2" w:space="0" w:color="000001"/>
            </w:tcBorders>
            <w:shd w:val="clear" w:color="auto" w:fill="auto"/>
          </w:tcPr>
          <w:p w14:paraId="50812AC7" w14:textId="77777777" w:rsidR="001943F2" w:rsidRDefault="005358E3">
            <w:pPr>
              <w:pStyle w:val="Obsahtabulky"/>
              <w:widowControl w:val="0"/>
              <w:rPr>
                <w:rFonts w:ascii="Arial" w:hAnsi="Arial"/>
                <w:sz w:val="20"/>
                <w:szCs w:val="20"/>
              </w:rPr>
            </w:pPr>
            <w:r>
              <w:rPr>
                <w:rFonts w:ascii="Arial" w:hAnsi="Arial"/>
                <w:sz w:val="20"/>
                <w:szCs w:val="20"/>
              </w:rPr>
              <w:t>5. Přijetí potvrzení objednávky</w:t>
            </w:r>
          </w:p>
        </w:tc>
        <w:tc>
          <w:tcPr>
            <w:tcW w:w="1470" w:type="dxa"/>
            <w:tcBorders>
              <w:top w:val="single" w:sz="2" w:space="0" w:color="000001"/>
              <w:left w:val="single" w:sz="2" w:space="0" w:color="000001"/>
              <w:bottom w:val="single" w:sz="2" w:space="0" w:color="000001"/>
            </w:tcBorders>
            <w:shd w:val="clear" w:color="auto" w:fill="auto"/>
          </w:tcPr>
          <w:p w14:paraId="0652F015" w14:textId="77777777" w:rsidR="001943F2" w:rsidRDefault="005358E3">
            <w:pPr>
              <w:pStyle w:val="Obsahtabulky"/>
              <w:widowControl w:val="0"/>
              <w:rPr>
                <w:rFonts w:ascii="Arial" w:hAnsi="Arial"/>
                <w:sz w:val="20"/>
                <w:szCs w:val="20"/>
              </w:rPr>
            </w:pPr>
            <w:r>
              <w:rPr>
                <w:rFonts w:ascii="Arial" w:hAnsi="Arial"/>
                <w:sz w:val="20"/>
                <w:szCs w:val="20"/>
              </w:rPr>
              <w:t>objednávka (potvrzená dodavatelem)</w:t>
            </w:r>
          </w:p>
        </w:tc>
        <w:tc>
          <w:tcPr>
            <w:tcW w:w="7376" w:type="dxa"/>
            <w:tcBorders>
              <w:top w:val="single" w:sz="2" w:space="0" w:color="000001"/>
              <w:left w:val="single" w:sz="2" w:space="0" w:color="000001"/>
              <w:bottom w:val="single" w:sz="2" w:space="0" w:color="000001"/>
            </w:tcBorders>
            <w:shd w:val="clear" w:color="auto" w:fill="auto"/>
          </w:tcPr>
          <w:p w14:paraId="36D11CA9" w14:textId="77777777" w:rsidR="001943F2" w:rsidRDefault="005358E3">
            <w:pPr>
              <w:pStyle w:val="Obsahtabulky"/>
              <w:widowControl w:val="0"/>
              <w:rPr>
                <w:rFonts w:ascii="Arial" w:hAnsi="Arial"/>
                <w:sz w:val="20"/>
                <w:szCs w:val="20"/>
              </w:rPr>
            </w:pPr>
            <w:r>
              <w:rPr>
                <w:rFonts w:ascii="Arial" w:hAnsi="Arial"/>
                <w:sz w:val="20"/>
                <w:szCs w:val="20"/>
              </w:rPr>
              <w:t>Objednatel převezme od dodavatele potvrzení objednávky a označí je u objednávky.</w:t>
            </w:r>
          </w:p>
          <w:p w14:paraId="0F4560BB" w14:textId="77777777" w:rsidR="001943F2" w:rsidRDefault="005358E3">
            <w:pPr>
              <w:pStyle w:val="Obsahtabulky"/>
              <w:widowControl w:val="0"/>
              <w:rPr>
                <w:rFonts w:ascii="Arial" w:hAnsi="Arial"/>
                <w:sz w:val="20"/>
                <w:szCs w:val="20"/>
              </w:rPr>
            </w:pPr>
            <w:r>
              <w:rPr>
                <w:rFonts w:ascii="Arial" w:hAnsi="Arial"/>
                <w:sz w:val="20"/>
                <w:szCs w:val="20"/>
              </w:rPr>
              <w:t>Pozn.: Pokud dodavatel objednávku neakceptuje, dojde k jejímu zrušení a zaslání notifikace žadateli.</w:t>
            </w:r>
          </w:p>
        </w:tc>
        <w:tc>
          <w:tcPr>
            <w:tcW w:w="1696" w:type="dxa"/>
            <w:tcBorders>
              <w:top w:val="single" w:sz="2" w:space="0" w:color="000001"/>
              <w:left w:val="single" w:sz="2" w:space="0" w:color="000001"/>
              <w:bottom w:val="single" w:sz="2" w:space="0" w:color="000001"/>
            </w:tcBorders>
            <w:shd w:val="clear" w:color="auto" w:fill="auto"/>
          </w:tcPr>
          <w:p w14:paraId="739C9789" w14:textId="77777777" w:rsidR="001943F2" w:rsidRDefault="005358E3">
            <w:pPr>
              <w:pStyle w:val="Obsahtabulky"/>
              <w:widowControl w:val="0"/>
              <w:rPr>
                <w:rFonts w:ascii="Arial" w:hAnsi="Arial"/>
                <w:sz w:val="20"/>
                <w:szCs w:val="20"/>
              </w:rPr>
            </w:pPr>
            <w:r>
              <w:rPr>
                <w:rFonts w:ascii="Arial" w:hAnsi="Arial"/>
                <w:sz w:val="20"/>
                <w:szCs w:val="20"/>
              </w:rPr>
              <w:t>objednávka (potvrzená v systému)</w:t>
            </w:r>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596E460C" w14:textId="77777777" w:rsidR="001943F2" w:rsidRDefault="005358E3">
            <w:pPr>
              <w:pStyle w:val="Obsahtabulky"/>
              <w:widowControl w:val="0"/>
              <w:rPr>
                <w:rFonts w:ascii="Arial" w:hAnsi="Arial"/>
                <w:sz w:val="20"/>
                <w:szCs w:val="20"/>
              </w:rPr>
            </w:pPr>
            <w:r>
              <w:rPr>
                <w:rFonts w:ascii="Arial" w:hAnsi="Arial"/>
                <w:sz w:val="20"/>
                <w:szCs w:val="20"/>
              </w:rPr>
              <w:t>objednatel</w:t>
            </w:r>
          </w:p>
        </w:tc>
      </w:tr>
      <w:tr w:rsidR="001943F2" w14:paraId="6EC776DE" w14:textId="77777777">
        <w:trPr>
          <w:cantSplit/>
        </w:trPr>
        <w:tc>
          <w:tcPr>
            <w:tcW w:w="2608" w:type="dxa"/>
            <w:tcBorders>
              <w:top w:val="single" w:sz="2" w:space="0" w:color="000001"/>
              <w:left w:val="single" w:sz="2" w:space="0" w:color="000001"/>
              <w:bottom w:val="single" w:sz="2" w:space="0" w:color="000001"/>
            </w:tcBorders>
            <w:shd w:val="clear" w:color="auto" w:fill="auto"/>
          </w:tcPr>
          <w:p w14:paraId="7B304D73" w14:textId="77777777" w:rsidR="001943F2" w:rsidRDefault="005358E3">
            <w:pPr>
              <w:pStyle w:val="Obsahtabulky"/>
              <w:widowControl w:val="0"/>
              <w:rPr>
                <w:rFonts w:ascii="Arial" w:hAnsi="Arial"/>
                <w:sz w:val="20"/>
                <w:szCs w:val="20"/>
              </w:rPr>
            </w:pPr>
            <w:r>
              <w:rPr>
                <w:rFonts w:ascii="Arial" w:hAnsi="Arial"/>
                <w:sz w:val="20"/>
                <w:szCs w:val="20"/>
              </w:rPr>
              <w:t>6. Registrace objednávky</w:t>
            </w:r>
          </w:p>
        </w:tc>
        <w:tc>
          <w:tcPr>
            <w:tcW w:w="1470" w:type="dxa"/>
            <w:tcBorders>
              <w:top w:val="single" w:sz="2" w:space="0" w:color="000001"/>
              <w:left w:val="single" w:sz="2" w:space="0" w:color="000001"/>
              <w:bottom w:val="single" w:sz="2" w:space="0" w:color="000001"/>
            </w:tcBorders>
            <w:shd w:val="clear" w:color="auto" w:fill="auto"/>
          </w:tcPr>
          <w:p w14:paraId="07182E17" w14:textId="77777777" w:rsidR="001943F2" w:rsidRDefault="005358E3">
            <w:pPr>
              <w:pStyle w:val="Obsahtabulky"/>
              <w:widowControl w:val="0"/>
              <w:rPr>
                <w:rFonts w:ascii="Arial" w:hAnsi="Arial"/>
                <w:sz w:val="20"/>
                <w:szCs w:val="20"/>
              </w:rPr>
            </w:pPr>
            <w:r>
              <w:rPr>
                <w:rFonts w:ascii="Arial" w:hAnsi="Arial"/>
                <w:sz w:val="20"/>
                <w:szCs w:val="20"/>
              </w:rPr>
              <w:t>objednávka (potvrzená v systému)</w:t>
            </w:r>
          </w:p>
        </w:tc>
        <w:tc>
          <w:tcPr>
            <w:tcW w:w="7376" w:type="dxa"/>
            <w:tcBorders>
              <w:top w:val="single" w:sz="2" w:space="0" w:color="000001"/>
              <w:left w:val="single" w:sz="2" w:space="0" w:color="000001"/>
              <w:bottom w:val="single" w:sz="2" w:space="0" w:color="000001"/>
            </w:tcBorders>
            <w:shd w:val="clear" w:color="auto" w:fill="auto"/>
          </w:tcPr>
          <w:p w14:paraId="45ACDED4" w14:textId="77777777" w:rsidR="001943F2" w:rsidRDefault="005358E3">
            <w:pPr>
              <w:pStyle w:val="Obsahtabulky"/>
              <w:widowControl w:val="0"/>
              <w:rPr>
                <w:rFonts w:ascii="Arial" w:hAnsi="Arial"/>
                <w:sz w:val="20"/>
                <w:szCs w:val="20"/>
              </w:rPr>
            </w:pPr>
            <w:r>
              <w:rPr>
                <w:rFonts w:ascii="Arial" w:hAnsi="Arial"/>
                <w:sz w:val="20"/>
                <w:szCs w:val="20"/>
              </w:rPr>
              <w:t xml:space="preserve">Objednávky nad 50 tis. Kč </w:t>
            </w:r>
            <w:r>
              <w:rPr>
                <w:rFonts w:ascii="Arial" w:hAnsi="Arial" w:cs="Calibri"/>
                <w:sz w:val="20"/>
                <w:szCs w:val="20"/>
              </w:rPr>
              <w:t xml:space="preserve">administrátor registru smluv </w:t>
            </w:r>
            <w:r>
              <w:rPr>
                <w:rFonts w:ascii="Arial" w:hAnsi="Arial"/>
                <w:sz w:val="20"/>
                <w:szCs w:val="20"/>
              </w:rPr>
              <w:t>zaregistruje v Registru smluv. V systému je zaznamenáno u objednávky její uveřejnění.</w:t>
            </w:r>
          </w:p>
        </w:tc>
        <w:tc>
          <w:tcPr>
            <w:tcW w:w="1696" w:type="dxa"/>
            <w:tcBorders>
              <w:top w:val="single" w:sz="2" w:space="0" w:color="000001"/>
              <w:left w:val="single" w:sz="2" w:space="0" w:color="000001"/>
              <w:bottom w:val="single" w:sz="2" w:space="0" w:color="000001"/>
            </w:tcBorders>
            <w:shd w:val="clear" w:color="auto" w:fill="auto"/>
          </w:tcPr>
          <w:p w14:paraId="13ED46E1" w14:textId="77777777" w:rsidR="001943F2" w:rsidRDefault="005358E3">
            <w:pPr>
              <w:pStyle w:val="Obsahtabulky"/>
              <w:widowControl w:val="0"/>
              <w:rPr>
                <w:rFonts w:ascii="Arial" w:hAnsi="Arial"/>
                <w:sz w:val="20"/>
                <w:szCs w:val="20"/>
              </w:rPr>
            </w:pPr>
            <w:r>
              <w:rPr>
                <w:rFonts w:ascii="Arial" w:hAnsi="Arial"/>
                <w:sz w:val="20"/>
                <w:szCs w:val="20"/>
              </w:rPr>
              <w:t>objednávka (uveřejněná v Registru smluv)</w:t>
            </w:r>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10C4F3BE" w14:textId="77777777" w:rsidR="001943F2" w:rsidRDefault="005358E3">
            <w:pPr>
              <w:pStyle w:val="Obsahtabulky"/>
              <w:widowControl w:val="0"/>
              <w:rPr>
                <w:rFonts w:ascii="Arial" w:hAnsi="Arial"/>
                <w:sz w:val="20"/>
                <w:szCs w:val="20"/>
              </w:rPr>
            </w:pPr>
            <w:r>
              <w:rPr>
                <w:rFonts w:ascii="Arial" w:hAnsi="Arial"/>
                <w:sz w:val="20"/>
                <w:szCs w:val="20"/>
              </w:rPr>
              <w:t>administrátor Registru smluv</w:t>
            </w:r>
          </w:p>
        </w:tc>
      </w:tr>
    </w:tbl>
    <w:p w14:paraId="75282159" w14:textId="77777777" w:rsidR="001943F2" w:rsidRDefault="005358E3">
      <w:r>
        <w:br w:type="page"/>
      </w:r>
    </w:p>
    <w:p w14:paraId="1F945988" w14:textId="77777777" w:rsidR="001943F2" w:rsidRDefault="005358E3">
      <w:r>
        <w:rPr>
          <w:noProof/>
          <w:lang w:eastAsia="cs-CZ"/>
        </w:rPr>
        <w:lastRenderedPageBreak/>
        <w:drawing>
          <wp:anchor distT="0" distB="0" distL="0" distR="0" simplePos="0" relativeHeight="5" behindDoc="0" locked="0" layoutInCell="0" allowOverlap="1" wp14:anchorId="3494B8FF" wp14:editId="4889DA2A">
            <wp:simplePos x="0" y="0"/>
            <wp:positionH relativeFrom="column">
              <wp:align>center</wp:align>
            </wp:positionH>
            <wp:positionV relativeFrom="paragraph">
              <wp:posOffset>635</wp:posOffset>
            </wp:positionV>
            <wp:extent cx="9251950" cy="5982335"/>
            <wp:effectExtent l="0" t="0" r="0" b="0"/>
            <wp:wrapSquare wrapText="largest"/>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7"/>
                    <a:stretch>
                      <a:fillRect/>
                    </a:stretch>
                  </pic:blipFill>
                  <pic:spPr bwMode="auto">
                    <a:xfrm>
                      <a:off x="0" y="0"/>
                      <a:ext cx="9251950" cy="5982335"/>
                    </a:xfrm>
                    <a:prstGeom prst="rect">
                      <a:avLst/>
                    </a:prstGeom>
                  </pic:spPr>
                </pic:pic>
              </a:graphicData>
            </a:graphic>
          </wp:anchor>
        </w:drawing>
      </w:r>
      <w:r>
        <w:br w:type="page"/>
      </w:r>
    </w:p>
    <w:p w14:paraId="193B762C" w14:textId="77777777" w:rsidR="001943F2" w:rsidRDefault="005358E3">
      <w:pPr>
        <w:pStyle w:val="Nadpis3"/>
        <w:keepNext w:val="0"/>
        <w:widowControl w:val="0"/>
      </w:pPr>
      <w:r>
        <w:rPr>
          <w:color w:val="000000"/>
        </w:rPr>
        <w:lastRenderedPageBreak/>
        <w:t>Smlouvy</w:t>
      </w:r>
    </w:p>
    <w:tbl>
      <w:tblPr>
        <w:tblW w:w="14570" w:type="dxa"/>
        <w:tblInd w:w="46" w:type="dxa"/>
        <w:tblLayout w:type="fixed"/>
        <w:tblCellMar>
          <w:top w:w="57" w:type="dxa"/>
          <w:left w:w="46" w:type="dxa"/>
          <w:bottom w:w="57" w:type="dxa"/>
          <w:right w:w="57" w:type="dxa"/>
        </w:tblCellMar>
        <w:tblLook w:val="04A0" w:firstRow="1" w:lastRow="0" w:firstColumn="1" w:lastColumn="0" w:noHBand="0" w:noVBand="1"/>
      </w:tblPr>
      <w:tblGrid>
        <w:gridCol w:w="2606"/>
        <w:gridCol w:w="1470"/>
        <w:gridCol w:w="7377"/>
        <w:gridCol w:w="1696"/>
        <w:gridCol w:w="1421"/>
      </w:tblGrid>
      <w:tr w:rsidR="001943F2" w14:paraId="5C5D18A5" w14:textId="77777777">
        <w:trPr>
          <w:cantSplit/>
          <w:tblHeader/>
        </w:trPr>
        <w:tc>
          <w:tcPr>
            <w:tcW w:w="2606" w:type="dxa"/>
            <w:tcBorders>
              <w:top w:val="single" w:sz="2" w:space="0" w:color="000001"/>
              <w:left w:val="single" w:sz="2" w:space="0" w:color="000001"/>
              <w:bottom w:val="single" w:sz="2" w:space="0" w:color="000001"/>
            </w:tcBorders>
            <w:shd w:val="clear" w:color="auto" w:fill="E6E6E6"/>
            <w:vAlign w:val="center"/>
          </w:tcPr>
          <w:p w14:paraId="19313F91" w14:textId="77777777" w:rsidR="001943F2" w:rsidRDefault="005358E3">
            <w:pPr>
              <w:pStyle w:val="Obsahtabulky"/>
              <w:widowControl w:val="0"/>
            </w:pPr>
            <w:r>
              <w:rPr>
                <w:rFonts w:ascii="Arial" w:hAnsi="Arial" w:cs="Calibri"/>
              </w:rPr>
              <w:t>Činnost</w:t>
            </w:r>
          </w:p>
        </w:tc>
        <w:tc>
          <w:tcPr>
            <w:tcW w:w="1470" w:type="dxa"/>
            <w:tcBorders>
              <w:top w:val="single" w:sz="2" w:space="0" w:color="000001"/>
              <w:left w:val="single" w:sz="2" w:space="0" w:color="000001"/>
              <w:bottom w:val="single" w:sz="2" w:space="0" w:color="000001"/>
            </w:tcBorders>
            <w:shd w:val="clear" w:color="auto" w:fill="E6E6E6"/>
            <w:vAlign w:val="center"/>
          </w:tcPr>
          <w:p w14:paraId="11605F64" w14:textId="77777777" w:rsidR="001943F2" w:rsidRDefault="005358E3">
            <w:pPr>
              <w:pStyle w:val="Obsahtabulky"/>
              <w:widowControl w:val="0"/>
              <w:ind w:left="57"/>
            </w:pPr>
            <w:r>
              <w:rPr>
                <w:rFonts w:ascii="Arial" w:hAnsi="Arial" w:cs="Calibri"/>
              </w:rPr>
              <w:t>Vstup</w:t>
            </w:r>
          </w:p>
        </w:tc>
        <w:tc>
          <w:tcPr>
            <w:tcW w:w="7377" w:type="dxa"/>
            <w:tcBorders>
              <w:top w:val="single" w:sz="2" w:space="0" w:color="000001"/>
              <w:left w:val="single" w:sz="2" w:space="0" w:color="000001"/>
              <w:bottom w:val="single" w:sz="2" w:space="0" w:color="000001"/>
            </w:tcBorders>
            <w:shd w:val="clear" w:color="auto" w:fill="E6E6E6"/>
            <w:vAlign w:val="center"/>
          </w:tcPr>
          <w:p w14:paraId="39383E45" w14:textId="77777777" w:rsidR="001943F2" w:rsidRDefault="005358E3">
            <w:pPr>
              <w:pStyle w:val="Obsahtabulky"/>
              <w:widowControl w:val="0"/>
              <w:ind w:left="57"/>
            </w:pPr>
            <w:r>
              <w:rPr>
                <w:rFonts w:ascii="Arial" w:hAnsi="Arial" w:cs="Calibri"/>
              </w:rPr>
              <w:t>Popis</w:t>
            </w:r>
            <w:r>
              <w:rPr>
                <w:rFonts w:ascii="Arial" w:hAnsi="Arial" w:cs="Calibri"/>
                <w:color w:val="333333"/>
              </w:rPr>
              <w:t xml:space="preserve"> činnosti</w:t>
            </w:r>
          </w:p>
        </w:tc>
        <w:tc>
          <w:tcPr>
            <w:tcW w:w="1696" w:type="dxa"/>
            <w:tcBorders>
              <w:top w:val="single" w:sz="2" w:space="0" w:color="000001"/>
              <w:left w:val="single" w:sz="2" w:space="0" w:color="000001"/>
              <w:bottom w:val="single" w:sz="2" w:space="0" w:color="000001"/>
            </w:tcBorders>
            <w:shd w:val="clear" w:color="auto" w:fill="E6E6E6"/>
            <w:vAlign w:val="center"/>
          </w:tcPr>
          <w:p w14:paraId="3DB9A6B9" w14:textId="77777777" w:rsidR="001943F2" w:rsidRDefault="005358E3">
            <w:pPr>
              <w:pStyle w:val="Obsahtabulky"/>
              <w:widowControl w:val="0"/>
              <w:ind w:left="57"/>
            </w:pPr>
            <w:r>
              <w:rPr>
                <w:rFonts w:ascii="Arial" w:hAnsi="Arial" w:cs="Calibri"/>
              </w:rPr>
              <w:t>Výstup (</w:t>
            </w:r>
            <w:proofErr w:type="spellStart"/>
            <w:r>
              <w:rPr>
                <w:rFonts w:ascii="Arial" w:hAnsi="Arial" w:cs="Calibri"/>
              </w:rPr>
              <w:t>mezivýstup</w:t>
            </w:r>
            <w:proofErr w:type="spellEnd"/>
            <w:r>
              <w:rPr>
                <w:rFonts w:ascii="Arial" w:hAnsi="Arial" w:cs="Calibri"/>
              </w:rPr>
              <w:t>)</w:t>
            </w:r>
          </w:p>
        </w:tc>
        <w:tc>
          <w:tcPr>
            <w:tcW w:w="1421" w:type="dxa"/>
            <w:tcBorders>
              <w:top w:val="single" w:sz="2" w:space="0" w:color="000001"/>
              <w:left w:val="single" w:sz="2" w:space="0" w:color="000001"/>
              <w:bottom w:val="single" w:sz="2" w:space="0" w:color="000001"/>
              <w:right w:val="single" w:sz="2" w:space="0" w:color="000001"/>
            </w:tcBorders>
            <w:shd w:val="clear" w:color="auto" w:fill="E6E6E6"/>
            <w:vAlign w:val="center"/>
          </w:tcPr>
          <w:p w14:paraId="163DCFE4" w14:textId="77777777" w:rsidR="001943F2" w:rsidRDefault="005358E3">
            <w:pPr>
              <w:pStyle w:val="Obsahtabulky"/>
              <w:widowControl w:val="0"/>
              <w:ind w:left="57"/>
            </w:pPr>
            <w:r>
              <w:rPr>
                <w:rFonts w:ascii="Arial" w:hAnsi="Arial" w:cs="Calibri"/>
              </w:rPr>
              <w:t>Provádí</w:t>
            </w:r>
          </w:p>
        </w:tc>
      </w:tr>
      <w:tr w:rsidR="001943F2" w14:paraId="005BC84F" w14:textId="77777777">
        <w:trPr>
          <w:cantSplit/>
        </w:trPr>
        <w:tc>
          <w:tcPr>
            <w:tcW w:w="2606" w:type="dxa"/>
            <w:tcBorders>
              <w:top w:val="single" w:sz="2" w:space="0" w:color="000001"/>
              <w:left w:val="single" w:sz="2" w:space="0" w:color="000001"/>
              <w:bottom w:val="single" w:sz="2" w:space="0" w:color="000001"/>
            </w:tcBorders>
            <w:shd w:val="clear" w:color="auto" w:fill="auto"/>
          </w:tcPr>
          <w:p w14:paraId="7A876255" w14:textId="77777777" w:rsidR="001943F2" w:rsidRDefault="005358E3">
            <w:pPr>
              <w:pStyle w:val="Obsahtabulky"/>
              <w:widowControl w:val="0"/>
              <w:rPr>
                <w:rFonts w:ascii="Arial" w:hAnsi="Arial"/>
                <w:szCs w:val="20"/>
              </w:rPr>
            </w:pPr>
            <w:r>
              <w:rPr>
                <w:rFonts w:ascii="Arial" w:hAnsi="Arial"/>
                <w:sz w:val="20"/>
                <w:szCs w:val="20"/>
              </w:rPr>
              <w:t xml:space="preserve">1. Založení průvodního listu </w:t>
            </w:r>
          </w:p>
        </w:tc>
        <w:tc>
          <w:tcPr>
            <w:tcW w:w="1470" w:type="dxa"/>
            <w:tcBorders>
              <w:top w:val="single" w:sz="2" w:space="0" w:color="000001"/>
              <w:left w:val="single" w:sz="2" w:space="0" w:color="000001"/>
              <w:bottom w:val="single" w:sz="2" w:space="0" w:color="000001"/>
            </w:tcBorders>
            <w:shd w:val="clear" w:color="auto" w:fill="auto"/>
          </w:tcPr>
          <w:p w14:paraId="36D44267" w14:textId="77777777" w:rsidR="001943F2" w:rsidRDefault="005358E3">
            <w:pPr>
              <w:pStyle w:val="Obsahtabulky"/>
              <w:widowControl w:val="0"/>
              <w:rPr>
                <w:rFonts w:ascii="Arial" w:hAnsi="Arial"/>
                <w:sz w:val="20"/>
                <w:szCs w:val="20"/>
              </w:rPr>
            </w:pPr>
            <w:r>
              <w:rPr>
                <w:rFonts w:ascii="Arial" w:hAnsi="Arial"/>
                <w:sz w:val="20"/>
                <w:szCs w:val="20"/>
              </w:rPr>
              <w:t>potřeba smlouvy</w:t>
            </w:r>
          </w:p>
        </w:tc>
        <w:tc>
          <w:tcPr>
            <w:tcW w:w="7377" w:type="dxa"/>
            <w:tcBorders>
              <w:top w:val="single" w:sz="2" w:space="0" w:color="000001"/>
              <w:left w:val="single" w:sz="2" w:space="0" w:color="000001"/>
              <w:bottom w:val="single" w:sz="2" w:space="0" w:color="000001"/>
            </w:tcBorders>
            <w:shd w:val="clear" w:color="auto" w:fill="auto"/>
          </w:tcPr>
          <w:p w14:paraId="08043613" w14:textId="77777777" w:rsidR="001943F2" w:rsidRDefault="005358E3">
            <w:pPr>
              <w:pStyle w:val="Obsahtabulky"/>
              <w:widowControl w:val="0"/>
              <w:rPr>
                <w:rFonts w:ascii="Arial" w:hAnsi="Arial"/>
                <w:sz w:val="20"/>
                <w:szCs w:val="20"/>
              </w:rPr>
            </w:pPr>
            <w:r>
              <w:rPr>
                <w:rFonts w:ascii="Arial" w:hAnsi="Arial"/>
                <w:sz w:val="20"/>
                <w:szCs w:val="20"/>
              </w:rPr>
              <w:t>V informačním systému žadatel (vedoucí THS, projektový manažer, …) založí průvodní list, systém vygeneruje číslo průvodního listu (pro identifikaci a dohledávání).</w:t>
            </w:r>
          </w:p>
          <w:p w14:paraId="249B2369" w14:textId="77777777" w:rsidR="001943F2" w:rsidRDefault="005358E3">
            <w:pPr>
              <w:pStyle w:val="Obsahtabulky"/>
              <w:widowControl w:val="0"/>
              <w:rPr>
                <w:rFonts w:ascii="Arial" w:hAnsi="Arial"/>
                <w:szCs w:val="20"/>
              </w:rPr>
            </w:pPr>
            <w:r>
              <w:rPr>
                <w:rFonts w:ascii="Arial" w:hAnsi="Arial"/>
                <w:sz w:val="20"/>
                <w:szCs w:val="20"/>
              </w:rPr>
              <w:t>Žadatel určí zdroj (zdroje), ze kterého bude potřeba hrazena a pokud ze zdroje přímo nevyplývá, že se jedná o investici nebo provoz, předběžně rovněž označí, zda jde o investici nebo provoz.</w:t>
            </w:r>
          </w:p>
          <w:p w14:paraId="6EAA48EF" w14:textId="77777777" w:rsidR="001943F2" w:rsidRDefault="005358E3">
            <w:pPr>
              <w:pStyle w:val="Obsahtabulky"/>
              <w:widowControl w:val="0"/>
              <w:rPr>
                <w:rFonts w:ascii="Arial" w:hAnsi="Arial"/>
                <w:szCs w:val="20"/>
              </w:rPr>
            </w:pPr>
            <w:r>
              <w:rPr>
                <w:rFonts w:ascii="Arial" w:hAnsi="Arial"/>
                <w:sz w:val="20"/>
                <w:szCs w:val="20"/>
              </w:rPr>
              <w:t>Zde je uvedeno zdrojové krytí a v případě, že proběhla soutěž je přiložena dokumentace požadovaná směrnicí o veřejných zakázkách, přičemž systém neumožní poslání na schválení příkazcem, pokud není příslušná dokumentace přiložena (např. záznam o průzkumu trhu).</w:t>
            </w:r>
          </w:p>
          <w:p w14:paraId="15BCF835" w14:textId="77777777" w:rsidR="001943F2" w:rsidRDefault="005358E3">
            <w:pPr>
              <w:pStyle w:val="Obsahtabulky"/>
              <w:widowControl w:val="0"/>
              <w:rPr>
                <w:rFonts w:ascii="Arial" w:hAnsi="Arial"/>
                <w:sz w:val="20"/>
                <w:szCs w:val="20"/>
              </w:rPr>
            </w:pPr>
            <w:r>
              <w:rPr>
                <w:rFonts w:ascii="Arial" w:hAnsi="Arial"/>
                <w:sz w:val="20"/>
                <w:szCs w:val="20"/>
              </w:rPr>
              <w:t>Žadatel přiloží již vytvořený návrh smlouvy, která projde finanční kontrolou.</w:t>
            </w:r>
          </w:p>
          <w:p w14:paraId="0D8AB4A4" w14:textId="77777777" w:rsidR="001943F2" w:rsidRDefault="005358E3">
            <w:pPr>
              <w:pStyle w:val="Obsahtabulky"/>
              <w:widowControl w:val="0"/>
              <w:rPr>
                <w:rFonts w:ascii="Arial" w:hAnsi="Arial"/>
                <w:sz w:val="20"/>
                <w:szCs w:val="20"/>
              </w:rPr>
            </w:pPr>
            <w:r>
              <w:rPr>
                <w:rFonts w:ascii="Arial" w:hAnsi="Arial"/>
                <w:sz w:val="20"/>
                <w:szCs w:val="20"/>
              </w:rPr>
              <w:t>Pozn.:</w:t>
            </w:r>
          </w:p>
          <w:p w14:paraId="1D40B193" w14:textId="77777777" w:rsidR="001943F2" w:rsidRDefault="005358E3">
            <w:pPr>
              <w:pStyle w:val="Obsahtabulky"/>
              <w:widowControl w:val="0"/>
              <w:rPr>
                <w:rFonts w:ascii="Arial" w:hAnsi="Arial"/>
                <w:sz w:val="20"/>
                <w:szCs w:val="20"/>
              </w:rPr>
            </w:pPr>
            <w:r>
              <w:rPr>
                <w:rFonts w:ascii="Arial" w:hAnsi="Arial"/>
                <w:sz w:val="20"/>
                <w:szCs w:val="20"/>
              </w:rPr>
              <w:t xml:space="preserve">V případě dodatku ke smlouvě je v průvodním listu vyznačeno, ke které smlouvě se váže a všichni účastníci ve </w:t>
            </w:r>
            <w:proofErr w:type="spellStart"/>
            <w:r>
              <w:rPr>
                <w:rFonts w:ascii="Arial" w:hAnsi="Arial"/>
                <w:sz w:val="20"/>
                <w:szCs w:val="20"/>
              </w:rPr>
              <w:t>workflow</w:t>
            </w:r>
            <w:proofErr w:type="spellEnd"/>
            <w:r>
              <w:rPr>
                <w:rFonts w:ascii="Arial" w:hAnsi="Arial"/>
                <w:sz w:val="20"/>
                <w:szCs w:val="20"/>
              </w:rPr>
              <w:t xml:space="preserve"> mají proklik na smlouvu.</w:t>
            </w:r>
          </w:p>
          <w:p w14:paraId="55E91E81" w14:textId="77777777" w:rsidR="001943F2" w:rsidRDefault="005358E3">
            <w:pPr>
              <w:pStyle w:val="Obsahtabulky"/>
              <w:widowControl w:val="0"/>
              <w:rPr>
                <w:rFonts w:ascii="Arial" w:hAnsi="Arial"/>
                <w:sz w:val="20"/>
                <w:szCs w:val="20"/>
              </w:rPr>
            </w:pPr>
            <w:r>
              <w:rPr>
                <w:rFonts w:ascii="Arial" w:hAnsi="Arial"/>
                <w:sz w:val="20"/>
                <w:szCs w:val="20"/>
              </w:rPr>
              <w:t>Možnost kontroly formou vyvolání konzultace na podmínky směrnice VZMR (veřejné zakázky malého rozsahu).</w:t>
            </w:r>
          </w:p>
        </w:tc>
        <w:tc>
          <w:tcPr>
            <w:tcW w:w="1696" w:type="dxa"/>
            <w:tcBorders>
              <w:top w:val="single" w:sz="2" w:space="0" w:color="000001"/>
              <w:left w:val="single" w:sz="2" w:space="0" w:color="000001"/>
              <w:bottom w:val="single" w:sz="2" w:space="0" w:color="000001"/>
            </w:tcBorders>
            <w:shd w:val="clear" w:color="auto" w:fill="auto"/>
          </w:tcPr>
          <w:p w14:paraId="6B442D5A" w14:textId="77777777" w:rsidR="001943F2" w:rsidRDefault="005358E3">
            <w:pPr>
              <w:pStyle w:val="Obsahtabulky"/>
              <w:widowControl w:val="0"/>
              <w:rPr>
                <w:rFonts w:ascii="Arial" w:hAnsi="Arial"/>
                <w:sz w:val="20"/>
                <w:szCs w:val="20"/>
              </w:rPr>
            </w:pPr>
            <w:r>
              <w:rPr>
                <w:rFonts w:ascii="Arial" w:hAnsi="Arial"/>
                <w:sz w:val="20"/>
                <w:szCs w:val="20"/>
              </w:rPr>
              <w:t>návrh smlouvy (zdrojový čitelný formát)</w:t>
            </w:r>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318CC484" w14:textId="77777777" w:rsidR="001943F2" w:rsidRDefault="005358E3">
            <w:pPr>
              <w:pStyle w:val="Obsahtabulky"/>
              <w:widowControl w:val="0"/>
              <w:rPr>
                <w:rFonts w:ascii="Arial" w:hAnsi="Arial"/>
                <w:szCs w:val="20"/>
              </w:rPr>
            </w:pPr>
            <w:r>
              <w:rPr>
                <w:rFonts w:ascii="Arial" w:hAnsi="Arial" w:cs="Calibri"/>
                <w:sz w:val="20"/>
                <w:szCs w:val="20"/>
              </w:rPr>
              <w:t>ž</w:t>
            </w:r>
            <w:r>
              <w:rPr>
                <w:rFonts w:ascii="Arial" w:hAnsi="Arial"/>
                <w:sz w:val="20"/>
                <w:szCs w:val="20"/>
              </w:rPr>
              <w:t>adatel</w:t>
            </w:r>
          </w:p>
        </w:tc>
      </w:tr>
      <w:tr w:rsidR="001943F2" w14:paraId="1AC40DA4" w14:textId="77777777">
        <w:trPr>
          <w:cantSplit/>
        </w:trPr>
        <w:tc>
          <w:tcPr>
            <w:tcW w:w="2606" w:type="dxa"/>
            <w:tcBorders>
              <w:top w:val="single" w:sz="2" w:space="0" w:color="000001"/>
              <w:left w:val="single" w:sz="2" w:space="0" w:color="000001"/>
              <w:bottom w:val="single" w:sz="2" w:space="0" w:color="000001"/>
            </w:tcBorders>
            <w:shd w:val="clear" w:color="auto" w:fill="auto"/>
          </w:tcPr>
          <w:p w14:paraId="5C2035B2" w14:textId="77777777" w:rsidR="001943F2" w:rsidRDefault="005358E3">
            <w:pPr>
              <w:pStyle w:val="Obsahtabulky"/>
              <w:widowControl w:val="0"/>
              <w:rPr>
                <w:rFonts w:ascii="Arial" w:hAnsi="Arial"/>
                <w:sz w:val="20"/>
                <w:szCs w:val="20"/>
              </w:rPr>
            </w:pPr>
            <w:r>
              <w:rPr>
                <w:rFonts w:ascii="Arial" w:hAnsi="Arial"/>
                <w:sz w:val="20"/>
                <w:szCs w:val="20"/>
              </w:rPr>
              <w:t>2. Schválení návrhu smlouvy příkazcem</w:t>
            </w:r>
          </w:p>
        </w:tc>
        <w:tc>
          <w:tcPr>
            <w:tcW w:w="1470" w:type="dxa"/>
            <w:tcBorders>
              <w:top w:val="single" w:sz="2" w:space="0" w:color="000001"/>
              <w:left w:val="single" w:sz="2" w:space="0" w:color="000001"/>
              <w:bottom w:val="single" w:sz="2" w:space="0" w:color="000001"/>
            </w:tcBorders>
            <w:shd w:val="clear" w:color="auto" w:fill="auto"/>
          </w:tcPr>
          <w:p w14:paraId="5AB8D3F1" w14:textId="77777777" w:rsidR="001943F2" w:rsidRDefault="005358E3">
            <w:pPr>
              <w:pStyle w:val="Obsahtabulky"/>
              <w:widowControl w:val="0"/>
              <w:rPr>
                <w:rFonts w:ascii="Arial" w:hAnsi="Arial"/>
                <w:sz w:val="20"/>
                <w:szCs w:val="20"/>
              </w:rPr>
            </w:pPr>
            <w:r>
              <w:rPr>
                <w:rFonts w:ascii="Arial" w:hAnsi="Arial"/>
                <w:sz w:val="20"/>
                <w:szCs w:val="20"/>
              </w:rPr>
              <w:t>návrh smlouvy</w:t>
            </w:r>
          </w:p>
        </w:tc>
        <w:tc>
          <w:tcPr>
            <w:tcW w:w="7377" w:type="dxa"/>
            <w:tcBorders>
              <w:top w:val="single" w:sz="2" w:space="0" w:color="000001"/>
              <w:left w:val="single" w:sz="2" w:space="0" w:color="000001"/>
              <w:bottom w:val="single" w:sz="2" w:space="0" w:color="000001"/>
            </w:tcBorders>
            <w:shd w:val="clear" w:color="auto" w:fill="auto"/>
          </w:tcPr>
          <w:p w14:paraId="7FA7AA73" w14:textId="77777777" w:rsidR="001943F2" w:rsidRDefault="005358E3">
            <w:pPr>
              <w:pStyle w:val="Obsahtabulky"/>
              <w:widowControl w:val="0"/>
              <w:rPr>
                <w:rFonts w:ascii="Arial" w:hAnsi="Arial"/>
                <w:sz w:val="20"/>
                <w:szCs w:val="20"/>
              </w:rPr>
            </w:pPr>
            <w:r>
              <w:rPr>
                <w:rFonts w:ascii="Arial" w:hAnsi="Arial"/>
                <w:sz w:val="20"/>
                <w:szCs w:val="20"/>
              </w:rPr>
              <w:t xml:space="preserve">Příkazce provede schválení ve věcné rovině. Příkazce je určen dle zdroje financování. V případě více zdrojů dochází ke schválení více příkazci. </w:t>
            </w:r>
          </w:p>
          <w:p w14:paraId="5E42FF2D" w14:textId="77777777" w:rsidR="001943F2" w:rsidRDefault="005358E3">
            <w:pPr>
              <w:pStyle w:val="Obsahtabulky"/>
              <w:widowControl w:val="0"/>
              <w:rPr>
                <w:rFonts w:ascii="Arial" w:hAnsi="Arial"/>
                <w:sz w:val="20"/>
                <w:szCs w:val="20"/>
              </w:rPr>
            </w:pPr>
            <w:r>
              <w:rPr>
                <w:rFonts w:ascii="Arial" w:hAnsi="Arial"/>
                <w:sz w:val="20"/>
                <w:szCs w:val="20"/>
              </w:rPr>
              <w:t>Příkazce může:</w:t>
            </w:r>
          </w:p>
          <w:p w14:paraId="4B4455DC" w14:textId="77777777" w:rsidR="001943F2" w:rsidRDefault="005358E3">
            <w:pPr>
              <w:pStyle w:val="Obsahtabulky"/>
              <w:widowControl w:val="0"/>
              <w:numPr>
                <w:ilvl w:val="0"/>
                <w:numId w:val="8"/>
              </w:numPr>
              <w:rPr>
                <w:rFonts w:ascii="Arial" w:hAnsi="Arial"/>
                <w:sz w:val="20"/>
                <w:szCs w:val="20"/>
              </w:rPr>
            </w:pPr>
            <w:r>
              <w:rPr>
                <w:rFonts w:ascii="Arial" w:hAnsi="Arial"/>
                <w:sz w:val="20"/>
                <w:szCs w:val="20"/>
              </w:rPr>
              <w:t>schválit/neschválit</w:t>
            </w:r>
          </w:p>
          <w:p w14:paraId="179EC412" w14:textId="77777777" w:rsidR="001943F2" w:rsidRDefault="005358E3">
            <w:pPr>
              <w:pStyle w:val="Obsahtabulky"/>
              <w:widowControl w:val="0"/>
              <w:numPr>
                <w:ilvl w:val="0"/>
                <w:numId w:val="8"/>
              </w:numPr>
              <w:rPr>
                <w:rFonts w:ascii="Arial" w:hAnsi="Arial"/>
                <w:sz w:val="20"/>
                <w:szCs w:val="20"/>
              </w:rPr>
            </w:pPr>
            <w:r>
              <w:rPr>
                <w:rFonts w:ascii="Arial" w:hAnsi="Arial"/>
                <w:sz w:val="20"/>
                <w:szCs w:val="20"/>
              </w:rPr>
              <w:t>přesměrovat schválení na jiného příkazce.</w:t>
            </w:r>
          </w:p>
          <w:p w14:paraId="40D4B6A3" w14:textId="77777777" w:rsidR="001943F2" w:rsidRDefault="005358E3">
            <w:pPr>
              <w:pStyle w:val="Obsahtabulky"/>
              <w:widowControl w:val="0"/>
              <w:rPr>
                <w:rFonts w:ascii="Arial" w:hAnsi="Arial"/>
                <w:sz w:val="20"/>
                <w:szCs w:val="20"/>
              </w:rPr>
            </w:pPr>
            <w:r>
              <w:rPr>
                <w:rFonts w:ascii="Arial" w:hAnsi="Arial"/>
                <w:sz w:val="20"/>
                <w:szCs w:val="20"/>
              </w:rPr>
              <w:t>Příkazce může doplnit, změnit, upravit zdroj (zdrojové krytí, pozn. zdroj = úkol). Při neschválení (některým z příkazců, je-li jich více) vrací návrh smlouvy k přepracování žadateli se zdůvodněním, případně jej zamítne se zdůvodněním. V případě neschválení (zamítnutí) je zaslána notifikace na žadatele. Možnost připojení dokumentů.</w:t>
            </w:r>
          </w:p>
          <w:p w14:paraId="3B6F6BB9" w14:textId="77777777" w:rsidR="001943F2" w:rsidRDefault="005358E3">
            <w:pPr>
              <w:pStyle w:val="Obsahtabulky"/>
              <w:widowControl w:val="0"/>
              <w:rPr>
                <w:rFonts w:ascii="Arial" w:hAnsi="Arial"/>
                <w:sz w:val="20"/>
                <w:szCs w:val="20"/>
              </w:rPr>
            </w:pPr>
            <w:r>
              <w:rPr>
                <w:rFonts w:ascii="Arial" w:hAnsi="Arial"/>
                <w:sz w:val="20"/>
                <w:szCs w:val="20"/>
              </w:rPr>
              <w:t>Pozn.:</w:t>
            </w:r>
          </w:p>
          <w:p w14:paraId="3C847040" w14:textId="77777777" w:rsidR="001943F2" w:rsidRDefault="005358E3">
            <w:pPr>
              <w:pStyle w:val="Obsahtabulky"/>
              <w:widowControl w:val="0"/>
              <w:rPr>
                <w:rFonts w:ascii="Arial" w:hAnsi="Arial"/>
                <w:sz w:val="20"/>
                <w:szCs w:val="20"/>
              </w:rPr>
            </w:pPr>
            <w:r>
              <w:rPr>
                <w:rFonts w:ascii="Arial" w:hAnsi="Arial"/>
                <w:sz w:val="20"/>
                <w:szCs w:val="20"/>
              </w:rPr>
              <w:t>Příkazce má možnost změnit zdroj financování.</w:t>
            </w:r>
          </w:p>
        </w:tc>
        <w:tc>
          <w:tcPr>
            <w:tcW w:w="1696" w:type="dxa"/>
            <w:tcBorders>
              <w:top w:val="single" w:sz="2" w:space="0" w:color="000001"/>
              <w:left w:val="single" w:sz="2" w:space="0" w:color="000001"/>
              <w:bottom w:val="single" w:sz="2" w:space="0" w:color="000001"/>
            </w:tcBorders>
            <w:shd w:val="clear" w:color="auto" w:fill="auto"/>
          </w:tcPr>
          <w:p w14:paraId="3FD30B23" w14:textId="77777777" w:rsidR="001943F2" w:rsidRDefault="005358E3">
            <w:pPr>
              <w:pStyle w:val="Obsahtabulky"/>
              <w:widowControl w:val="0"/>
              <w:rPr>
                <w:rFonts w:ascii="Arial" w:hAnsi="Arial"/>
                <w:sz w:val="20"/>
                <w:szCs w:val="20"/>
              </w:rPr>
            </w:pPr>
            <w:r>
              <w:rPr>
                <w:rFonts w:ascii="Arial" w:hAnsi="Arial"/>
                <w:sz w:val="20"/>
                <w:szCs w:val="20"/>
              </w:rPr>
              <w:t>návrh smlouvy</w:t>
            </w:r>
          </w:p>
          <w:p w14:paraId="1E5F06EC" w14:textId="77777777" w:rsidR="001943F2" w:rsidRDefault="005358E3">
            <w:pPr>
              <w:pStyle w:val="Obsahtabulky"/>
              <w:widowControl w:val="0"/>
              <w:rPr>
                <w:rFonts w:ascii="Arial" w:hAnsi="Arial"/>
                <w:sz w:val="20"/>
                <w:szCs w:val="20"/>
              </w:rPr>
            </w:pPr>
            <w:bookmarkStart w:id="1" w:name="__DdeLink__111353_21090967061"/>
            <w:r>
              <w:rPr>
                <w:rFonts w:ascii="Arial" w:hAnsi="Arial"/>
                <w:sz w:val="20"/>
                <w:szCs w:val="20"/>
              </w:rPr>
              <w:t>(schválený příkazcem)</w:t>
            </w:r>
            <w:bookmarkEnd w:id="1"/>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3E9950F8" w14:textId="77777777" w:rsidR="001943F2" w:rsidRDefault="005358E3">
            <w:pPr>
              <w:pStyle w:val="Obsahtabulky"/>
              <w:widowControl w:val="0"/>
              <w:rPr>
                <w:rFonts w:ascii="Arial" w:hAnsi="Arial"/>
                <w:sz w:val="20"/>
                <w:szCs w:val="20"/>
              </w:rPr>
            </w:pPr>
            <w:r>
              <w:rPr>
                <w:rFonts w:ascii="Arial" w:hAnsi="Arial"/>
                <w:sz w:val="20"/>
                <w:szCs w:val="20"/>
              </w:rPr>
              <w:t>příkazce</w:t>
            </w:r>
          </w:p>
        </w:tc>
      </w:tr>
      <w:tr w:rsidR="001943F2" w14:paraId="318D065F" w14:textId="77777777">
        <w:trPr>
          <w:cantSplit/>
        </w:trPr>
        <w:tc>
          <w:tcPr>
            <w:tcW w:w="2606" w:type="dxa"/>
            <w:tcBorders>
              <w:top w:val="single" w:sz="2" w:space="0" w:color="000001"/>
              <w:left w:val="single" w:sz="2" w:space="0" w:color="000001"/>
              <w:bottom w:val="single" w:sz="2" w:space="0" w:color="000001"/>
            </w:tcBorders>
            <w:shd w:val="clear" w:color="auto" w:fill="auto"/>
          </w:tcPr>
          <w:p w14:paraId="6E4C145B" w14:textId="77777777" w:rsidR="001943F2" w:rsidRDefault="005358E3">
            <w:pPr>
              <w:pStyle w:val="Obsahtabulky"/>
              <w:widowControl w:val="0"/>
              <w:rPr>
                <w:rFonts w:ascii="Arial" w:hAnsi="Arial"/>
                <w:sz w:val="20"/>
                <w:szCs w:val="20"/>
              </w:rPr>
            </w:pPr>
            <w:r>
              <w:rPr>
                <w:rFonts w:ascii="Arial" w:hAnsi="Arial"/>
                <w:sz w:val="20"/>
                <w:szCs w:val="20"/>
              </w:rPr>
              <w:lastRenderedPageBreak/>
              <w:t>3. Schválení návrhu smlouvy správcem</w:t>
            </w:r>
          </w:p>
        </w:tc>
        <w:tc>
          <w:tcPr>
            <w:tcW w:w="1470" w:type="dxa"/>
            <w:tcBorders>
              <w:top w:val="single" w:sz="2" w:space="0" w:color="000001"/>
              <w:left w:val="single" w:sz="2" w:space="0" w:color="000001"/>
              <w:bottom w:val="single" w:sz="2" w:space="0" w:color="000001"/>
            </w:tcBorders>
            <w:shd w:val="clear" w:color="auto" w:fill="auto"/>
          </w:tcPr>
          <w:p w14:paraId="77B5E7B5" w14:textId="77777777" w:rsidR="001943F2" w:rsidRDefault="005358E3">
            <w:pPr>
              <w:pStyle w:val="Obsahtabulky"/>
              <w:widowControl w:val="0"/>
              <w:rPr>
                <w:rFonts w:ascii="Arial" w:hAnsi="Arial"/>
                <w:sz w:val="20"/>
                <w:szCs w:val="20"/>
              </w:rPr>
            </w:pPr>
            <w:r>
              <w:rPr>
                <w:rFonts w:ascii="Arial" w:hAnsi="Arial"/>
                <w:sz w:val="20"/>
                <w:szCs w:val="20"/>
              </w:rPr>
              <w:t>návrh smlouvy</w:t>
            </w:r>
          </w:p>
          <w:p w14:paraId="18870650" w14:textId="77777777" w:rsidR="001943F2" w:rsidRDefault="005358E3">
            <w:pPr>
              <w:pStyle w:val="Obsahtabulky"/>
              <w:widowControl w:val="0"/>
              <w:rPr>
                <w:rFonts w:ascii="Arial" w:hAnsi="Arial"/>
                <w:sz w:val="20"/>
                <w:szCs w:val="20"/>
              </w:rPr>
            </w:pPr>
            <w:bookmarkStart w:id="2" w:name="__DdeLink__111353_210909670611"/>
            <w:r>
              <w:rPr>
                <w:rFonts w:ascii="Arial" w:hAnsi="Arial"/>
                <w:sz w:val="20"/>
                <w:szCs w:val="20"/>
              </w:rPr>
              <w:t>(schválený příkazcem)</w:t>
            </w:r>
            <w:bookmarkEnd w:id="2"/>
          </w:p>
        </w:tc>
        <w:tc>
          <w:tcPr>
            <w:tcW w:w="7377" w:type="dxa"/>
            <w:tcBorders>
              <w:top w:val="single" w:sz="2" w:space="0" w:color="000001"/>
              <w:left w:val="single" w:sz="2" w:space="0" w:color="000001"/>
              <w:bottom w:val="single" w:sz="2" w:space="0" w:color="000001"/>
            </w:tcBorders>
            <w:shd w:val="clear" w:color="auto" w:fill="auto"/>
          </w:tcPr>
          <w:p w14:paraId="0F09F2C6" w14:textId="77777777" w:rsidR="001943F2" w:rsidRDefault="005358E3">
            <w:pPr>
              <w:pStyle w:val="Obsahtabulky"/>
              <w:widowControl w:val="0"/>
              <w:rPr>
                <w:rFonts w:ascii="Arial" w:hAnsi="Arial"/>
                <w:szCs w:val="20"/>
              </w:rPr>
            </w:pPr>
            <w:r>
              <w:rPr>
                <w:rFonts w:ascii="Arial" w:hAnsi="Arial"/>
                <w:sz w:val="20"/>
                <w:szCs w:val="20"/>
              </w:rPr>
              <w:t>Správce rozpočtu příslušný ke zdroji schválí určení rozpočtových zdrojů.</w:t>
            </w:r>
          </w:p>
          <w:p w14:paraId="0BB342E4" w14:textId="77777777" w:rsidR="001943F2" w:rsidRDefault="005358E3">
            <w:pPr>
              <w:pStyle w:val="Obsahtabulky"/>
              <w:widowControl w:val="0"/>
              <w:rPr>
                <w:rFonts w:ascii="Arial" w:hAnsi="Arial"/>
                <w:szCs w:val="20"/>
              </w:rPr>
            </w:pPr>
            <w:r>
              <w:rPr>
                <w:rFonts w:ascii="Arial" w:hAnsi="Arial"/>
                <w:sz w:val="20"/>
                <w:szCs w:val="20"/>
              </w:rPr>
              <w:t xml:space="preserve">Při neschválení (některým ze správců, je-li jich více) se návrh smlouvy vrací se zdůvodněním příkazci. </w:t>
            </w:r>
          </w:p>
          <w:p w14:paraId="7719D7B4" w14:textId="77777777" w:rsidR="001943F2" w:rsidRDefault="005358E3">
            <w:pPr>
              <w:pStyle w:val="Obsahtabulky"/>
              <w:widowControl w:val="0"/>
              <w:rPr>
                <w:rFonts w:ascii="Arial" w:hAnsi="Arial"/>
                <w:szCs w:val="20"/>
              </w:rPr>
            </w:pPr>
            <w:r>
              <w:rPr>
                <w:rFonts w:ascii="Arial" w:hAnsi="Arial"/>
                <w:sz w:val="20"/>
                <w:szCs w:val="20"/>
              </w:rPr>
              <w:t>Správce určí typ smlouvy a systém podle typu smlouvy vygeneruje číslo smlouvy v příslušné dokladové řadě tohoto typu (např. rozlišení na investiční či neinvestiční). Číslo se zapíše do průvodního listu.</w:t>
            </w:r>
          </w:p>
          <w:p w14:paraId="3574FB0B" w14:textId="77777777" w:rsidR="001943F2" w:rsidRDefault="005358E3">
            <w:pPr>
              <w:pStyle w:val="Obsahtabulky"/>
              <w:widowControl w:val="0"/>
              <w:rPr>
                <w:rFonts w:ascii="Arial" w:hAnsi="Arial"/>
                <w:szCs w:val="20"/>
              </w:rPr>
            </w:pPr>
            <w:r>
              <w:rPr>
                <w:rFonts w:ascii="Arial" w:hAnsi="Arial"/>
                <w:sz w:val="20"/>
                <w:szCs w:val="20"/>
              </w:rPr>
              <w:t>Blokace rozpočtu.</w:t>
            </w:r>
          </w:p>
        </w:tc>
        <w:tc>
          <w:tcPr>
            <w:tcW w:w="1696" w:type="dxa"/>
            <w:tcBorders>
              <w:top w:val="single" w:sz="2" w:space="0" w:color="000001"/>
              <w:left w:val="single" w:sz="2" w:space="0" w:color="000001"/>
              <w:bottom w:val="single" w:sz="2" w:space="0" w:color="000001"/>
            </w:tcBorders>
            <w:shd w:val="clear" w:color="auto" w:fill="auto"/>
          </w:tcPr>
          <w:p w14:paraId="63CFA924" w14:textId="77777777" w:rsidR="001943F2" w:rsidRDefault="005358E3">
            <w:pPr>
              <w:pStyle w:val="Obsahtabulky"/>
              <w:widowControl w:val="0"/>
              <w:rPr>
                <w:rFonts w:ascii="Arial" w:hAnsi="Arial"/>
                <w:sz w:val="20"/>
                <w:szCs w:val="20"/>
              </w:rPr>
            </w:pPr>
            <w:r>
              <w:rPr>
                <w:rFonts w:ascii="Arial" w:hAnsi="Arial"/>
                <w:sz w:val="20"/>
                <w:szCs w:val="20"/>
              </w:rPr>
              <w:t>návrh smlouvy</w:t>
            </w:r>
          </w:p>
          <w:p w14:paraId="3098A33E" w14:textId="77777777" w:rsidR="001943F2" w:rsidRDefault="005358E3">
            <w:pPr>
              <w:pStyle w:val="Obsahtabulky"/>
              <w:widowControl w:val="0"/>
              <w:rPr>
                <w:rFonts w:ascii="Arial" w:hAnsi="Arial"/>
                <w:sz w:val="20"/>
                <w:szCs w:val="20"/>
              </w:rPr>
            </w:pPr>
            <w:r>
              <w:rPr>
                <w:rFonts w:ascii="Arial" w:hAnsi="Arial"/>
                <w:sz w:val="20"/>
                <w:szCs w:val="20"/>
              </w:rPr>
              <w:t>(schválený správcem)</w:t>
            </w:r>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6ABB6134" w14:textId="77777777" w:rsidR="001943F2" w:rsidRDefault="005358E3">
            <w:pPr>
              <w:pStyle w:val="Obsahtabulky"/>
              <w:widowControl w:val="0"/>
              <w:rPr>
                <w:rFonts w:ascii="Arial" w:hAnsi="Arial"/>
                <w:sz w:val="20"/>
                <w:szCs w:val="20"/>
              </w:rPr>
            </w:pPr>
            <w:r>
              <w:rPr>
                <w:rFonts w:ascii="Arial" w:hAnsi="Arial"/>
                <w:sz w:val="20"/>
                <w:szCs w:val="20"/>
              </w:rPr>
              <w:t>správce</w:t>
            </w:r>
          </w:p>
        </w:tc>
      </w:tr>
      <w:tr w:rsidR="001943F2" w14:paraId="761943BC" w14:textId="77777777">
        <w:trPr>
          <w:cantSplit/>
        </w:trPr>
        <w:tc>
          <w:tcPr>
            <w:tcW w:w="2606" w:type="dxa"/>
            <w:tcBorders>
              <w:top w:val="single" w:sz="2" w:space="0" w:color="000001"/>
              <w:left w:val="single" w:sz="2" w:space="0" w:color="000001"/>
              <w:bottom w:val="single" w:sz="2" w:space="0" w:color="000001"/>
            </w:tcBorders>
            <w:shd w:val="clear" w:color="auto" w:fill="auto"/>
          </w:tcPr>
          <w:p w14:paraId="0A3A355E" w14:textId="77777777" w:rsidR="001943F2" w:rsidRDefault="005358E3">
            <w:pPr>
              <w:pStyle w:val="Obsahtabulky"/>
              <w:widowControl w:val="0"/>
              <w:rPr>
                <w:rFonts w:ascii="Arial" w:hAnsi="Arial"/>
                <w:sz w:val="20"/>
                <w:szCs w:val="20"/>
              </w:rPr>
            </w:pPr>
            <w:r>
              <w:rPr>
                <w:rFonts w:ascii="Arial" w:hAnsi="Arial"/>
                <w:sz w:val="20"/>
                <w:szCs w:val="20"/>
              </w:rPr>
              <w:t>4. Podpis smlouvy ředitelem</w:t>
            </w:r>
          </w:p>
        </w:tc>
        <w:tc>
          <w:tcPr>
            <w:tcW w:w="1470" w:type="dxa"/>
            <w:tcBorders>
              <w:top w:val="single" w:sz="2" w:space="0" w:color="000001"/>
              <w:left w:val="single" w:sz="2" w:space="0" w:color="000001"/>
              <w:bottom w:val="single" w:sz="2" w:space="0" w:color="000001"/>
            </w:tcBorders>
            <w:shd w:val="clear" w:color="auto" w:fill="auto"/>
          </w:tcPr>
          <w:p w14:paraId="761E1C3B" w14:textId="77777777" w:rsidR="001943F2" w:rsidRDefault="005358E3">
            <w:pPr>
              <w:pStyle w:val="Obsahtabulky"/>
              <w:widowControl w:val="0"/>
              <w:rPr>
                <w:rFonts w:ascii="Arial" w:hAnsi="Arial"/>
                <w:sz w:val="20"/>
                <w:szCs w:val="20"/>
              </w:rPr>
            </w:pPr>
            <w:r>
              <w:rPr>
                <w:rFonts w:ascii="Arial" w:hAnsi="Arial"/>
                <w:sz w:val="20"/>
                <w:szCs w:val="20"/>
              </w:rPr>
              <w:t>návrh smlouvy</w:t>
            </w:r>
          </w:p>
          <w:p w14:paraId="7C2DEF67" w14:textId="77777777" w:rsidR="001943F2" w:rsidRDefault="005358E3">
            <w:pPr>
              <w:pStyle w:val="Obsahtabulky"/>
              <w:widowControl w:val="0"/>
              <w:rPr>
                <w:rFonts w:ascii="Arial" w:hAnsi="Arial"/>
                <w:sz w:val="20"/>
                <w:szCs w:val="20"/>
              </w:rPr>
            </w:pPr>
            <w:r>
              <w:rPr>
                <w:rFonts w:ascii="Arial" w:hAnsi="Arial"/>
                <w:sz w:val="20"/>
                <w:szCs w:val="20"/>
              </w:rPr>
              <w:t>(schválený správcem)</w:t>
            </w:r>
          </w:p>
        </w:tc>
        <w:tc>
          <w:tcPr>
            <w:tcW w:w="7377" w:type="dxa"/>
            <w:tcBorders>
              <w:top w:val="single" w:sz="2" w:space="0" w:color="000001"/>
              <w:left w:val="single" w:sz="2" w:space="0" w:color="000001"/>
              <w:bottom w:val="single" w:sz="2" w:space="0" w:color="000001"/>
            </w:tcBorders>
            <w:shd w:val="clear" w:color="auto" w:fill="auto"/>
          </w:tcPr>
          <w:p w14:paraId="094638E2" w14:textId="77777777" w:rsidR="001943F2" w:rsidRDefault="005358E3">
            <w:pPr>
              <w:pStyle w:val="Obsahtabulky"/>
              <w:widowControl w:val="0"/>
              <w:rPr>
                <w:rFonts w:ascii="Arial" w:hAnsi="Arial"/>
                <w:szCs w:val="20"/>
              </w:rPr>
            </w:pPr>
            <w:r>
              <w:rPr>
                <w:rFonts w:ascii="Arial" w:eastAsia="Arial" w:hAnsi="Arial" w:cs="Arial"/>
                <w:color w:val="000000"/>
                <w:sz w:val="20"/>
                <w:szCs w:val="20"/>
                <w:lang w:eastAsia="en-US"/>
              </w:rPr>
              <w:t xml:space="preserve">Ředitel ústavu podepíše elektronicky smlouvu vložením kvalifikovaného elektronického podpisu. </w:t>
            </w:r>
          </w:p>
          <w:p w14:paraId="6600F052" w14:textId="77777777" w:rsidR="001943F2" w:rsidRDefault="005358E3">
            <w:pPr>
              <w:pStyle w:val="Obsahtabulky"/>
              <w:widowControl w:val="0"/>
              <w:rPr>
                <w:rFonts w:ascii="Arial" w:eastAsia="Arial" w:hAnsi="Arial" w:cs="Arial"/>
                <w:szCs w:val="20"/>
              </w:rPr>
            </w:pPr>
            <w:r>
              <w:rPr>
                <w:rFonts w:ascii="Arial" w:eastAsia="Arial" w:hAnsi="Arial" w:cs="Arial"/>
                <w:color w:val="000000"/>
                <w:sz w:val="20"/>
                <w:szCs w:val="20"/>
                <w:lang w:eastAsia="en-US"/>
              </w:rPr>
              <w:t xml:space="preserve">Pokud smlouvu podepisuje v listinné podobě, odsouhlasí v tomto kroku připravenost smlouvu podepsat. </w:t>
            </w:r>
          </w:p>
          <w:p w14:paraId="4D1058CC" w14:textId="77777777" w:rsidR="001943F2" w:rsidRDefault="005358E3">
            <w:pPr>
              <w:pStyle w:val="Obsahtabulky"/>
              <w:widowControl w:val="0"/>
              <w:rPr>
                <w:rFonts w:ascii="Arial" w:hAnsi="Arial"/>
                <w:sz w:val="20"/>
                <w:szCs w:val="20"/>
              </w:rPr>
            </w:pPr>
            <w:r>
              <w:rPr>
                <w:rFonts w:ascii="Arial" w:hAnsi="Arial"/>
                <w:sz w:val="20"/>
                <w:szCs w:val="20"/>
              </w:rPr>
              <w:t>Je zaslána notifikace na žadatele.</w:t>
            </w:r>
          </w:p>
        </w:tc>
        <w:tc>
          <w:tcPr>
            <w:tcW w:w="1696" w:type="dxa"/>
            <w:tcBorders>
              <w:top w:val="single" w:sz="2" w:space="0" w:color="000001"/>
              <w:left w:val="single" w:sz="2" w:space="0" w:color="000001"/>
              <w:bottom w:val="single" w:sz="2" w:space="0" w:color="000001"/>
            </w:tcBorders>
            <w:shd w:val="clear" w:color="auto" w:fill="auto"/>
          </w:tcPr>
          <w:p w14:paraId="072B703E" w14:textId="77777777" w:rsidR="001943F2" w:rsidRDefault="005358E3">
            <w:pPr>
              <w:pStyle w:val="Obsahtabulky"/>
              <w:widowControl w:val="0"/>
              <w:rPr>
                <w:rFonts w:ascii="Arial" w:hAnsi="Arial"/>
                <w:sz w:val="20"/>
                <w:szCs w:val="20"/>
              </w:rPr>
            </w:pPr>
            <w:r>
              <w:rPr>
                <w:rFonts w:ascii="Arial" w:hAnsi="Arial"/>
                <w:sz w:val="20"/>
                <w:szCs w:val="20"/>
              </w:rPr>
              <w:t>smlouva (podepsaná ředitelem)</w:t>
            </w:r>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287D9DBE" w14:textId="77777777" w:rsidR="001943F2" w:rsidRDefault="005358E3">
            <w:pPr>
              <w:pStyle w:val="Obsahtabulky"/>
              <w:widowControl w:val="0"/>
              <w:rPr>
                <w:rFonts w:ascii="Arial" w:hAnsi="Arial"/>
                <w:sz w:val="20"/>
                <w:szCs w:val="20"/>
              </w:rPr>
            </w:pPr>
            <w:r>
              <w:rPr>
                <w:rFonts w:ascii="Arial" w:hAnsi="Arial"/>
                <w:sz w:val="20"/>
                <w:szCs w:val="20"/>
              </w:rPr>
              <w:t>ředitel</w:t>
            </w:r>
          </w:p>
        </w:tc>
      </w:tr>
      <w:tr w:rsidR="001943F2" w14:paraId="6A9FBC50" w14:textId="77777777">
        <w:trPr>
          <w:cantSplit/>
        </w:trPr>
        <w:tc>
          <w:tcPr>
            <w:tcW w:w="2606" w:type="dxa"/>
            <w:tcBorders>
              <w:top w:val="single" w:sz="2" w:space="0" w:color="000001"/>
              <w:left w:val="single" w:sz="2" w:space="0" w:color="000001"/>
              <w:bottom w:val="single" w:sz="2" w:space="0" w:color="000001"/>
            </w:tcBorders>
            <w:shd w:val="clear" w:color="auto" w:fill="auto"/>
          </w:tcPr>
          <w:p w14:paraId="4248689A" w14:textId="77777777" w:rsidR="001943F2" w:rsidRDefault="005358E3">
            <w:pPr>
              <w:pStyle w:val="Obsahtabulky"/>
              <w:widowControl w:val="0"/>
              <w:rPr>
                <w:rFonts w:ascii="Arial" w:hAnsi="Arial"/>
                <w:sz w:val="20"/>
                <w:szCs w:val="20"/>
              </w:rPr>
            </w:pPr>
            <w:r>
              <w:rPr>
                <w:rFonts w:ascii="Arial" w:hAnsi="Arial"/>
                <w:sz w:val="20"/>
                <w:szCs w:val="20"/>
              </w:rPr>
              <w:t>5. Přijetí smlouvy podepsané smluvními stranami</w:t>
            </w:r>
          </w:p>
        </w:tc>
        <w:tc>
          <w:tcPr>
            <w:tcW w:w="1470" w:type="dxa"/>
            <w:tcBorders>
              <w:top w:val="single" w:sz="2" w:space="0" w:color="000001"/>
              <w:left w:val="single" w:sz="2" w:space="0" w:color="000001"/>
              <w:bottom w:val="single" w:sz="2" w:space="0" w:color="000001"/>
            </w:tcBorders>
            <w:shd w:val="clear" w:color="auto" w:fill="auto"/>
          </w:tcPr>
          <w:p w14:paraId="6EE1A599" w14:textId="77777777" w:rsidR="001943F2" w:rsidRDefault="005358E3">
            <w:pPr>
              <w:pStyle w:val="Obsahtabulky"/>
              <w:widowControl w:val="0"/>
              <w:rPr>
                <w:rFonts w:ascii="Arial" w:hAnsi="Arial"/>
                <w:sz w:val="20"/>
                <w:szCs w:val="20"/>
              </w:rPr>
            </w:pPr>
            <w:r>
              <w:rPr>
                <w:rFonts w:ascii="Arial" w:hAnsi="Arial"/>
                <w:sz w:val="20"/>
                <w:szCs w:val="20"/>
              </w:rPr>
              <w:t>smlouva (podepsaná ředitelem)</w:t>
            </w:r>
          </w:p>
        </w:tc>
        <w:tc>
          <w:tcPr>
            <w:tcW w:w="7377" w:type="dxa"/>
            <w:tcBorders>
              <w:top w:val="single" w:sz="2" w:space="0" w:color="000001"/>
              <w:left w:val="single" w:sz="2" w:space="0" w:color="000001"/>
              <w:bottom w:val="single" w:sz="2" w:space="0" w:color="000001"/>
            </w:tcBorders>
            <w:shd w:val="clear" w:color="auto" w:fill="auto"/>
          </w:tcPr>
          <w:p w14:paraId="619ACDA0" w14:textId="77777777" w:rsidR="001943F2" w:rsidRDefault="005358E3">
            <w:pPr>
              <w:pStyle w:val="Obsahtabulky"/>
              <w:widowControl w:val="0"/>
              <w:rPr>
                <w:rFonts w:ascii="Arial" w:hAnsi="Arial"/>
                <w:sz w:val="20"/>
                <w:szCs w:val="20"/>
              </w:rPr>
            </w:pPr>
            <w:r>
              <w:rPr>
                <w:rFonts w:ascii="Arial" w:hAnsi="Arial"/>
                <w:sz w:val="20"/>
                <w:szCs w:val="20"/>
              </w:rPr>
              <w:t xml:space="preserve">Sekretariát ředitele zajistí podpis smlouvy </w:t>
            </w:r>
            <w:proofErr w:type="gramStart"/>
            <w:r>
              <w:rPr>
                <w:rFonts w:ascii="Arial" w:hAnsi="Arial"/>
                <w:sz w:val="20"/>
                <w:szCs w:val="20"/>
              </w:rPr>
              <w:t>ředitelem</w:t>
            </w:r>
            <w:proofErr w:type="gramEnd"/>
            <w:r>
              <w:rPr>
                <w:rFonts w:ascii="Arial" w:hAnsi="Arial"/>
                <w:sz w:val="20"/>
                <w:szCs w:val="20"/>
              </w:rPr>
              <w:t xml:space="preserve"> pokud šlo o listinnou podobu a předá smlouvu druhé smluvní straně k podpisu (pokud již nebyla podepsána). Smlouvu podepsanou smluvními stranami označí v průvodním listu jako podepsanou vč. zadání data podpisu (poslední podpis) a předá podepsanou smlouvu administrátorovi RS k uveřejnění (cestou přes spisovou službu).</w:t>
            </w:r>
          </w:p>
          <w:p w14:paraId="0ACF5476" w14:textId="77777777" w:rsidR="001943F2" w:rsidRDefault="005358E3">
            <w:pPr>
              <w:pStyle w:val="Obsahtabulky"/>
              <w:widowControl w:val="0"/>
              <w:rPr>
                <w:rFonts w:ascii="Arial" w:hAnsi="Arial"/>
                <w:sz w:val="20"/>
                <w:szCs w:val="20"/>
              </w:rPr>
            </w:pPr>
            <w:r>
              <w:rPr>
                <w:rFonts w:ascii="Arial" w:hAnsi="Arial"/>
                <w:sz w:val="20"/>
                <w:szCs w:val="20"/>
              </w:rPr>
              <w:t>Pozn.:</w:t>
            </w:r>
          </w:p>
          <w:p w14:paraId="4EE7E478" w14:textId="77777777" w:rsidR="001943F2" w:rsidRDefault="005358E3">
            <w:pPr>
              <w:pStyle w:val="Obsahtabulky"/>
              <w:widowControl w:val="0"/>
              <w:rPr>
                <w:rFonts w:ascii="Arial" w:hAnsi="Arial"/>
                <w:szCs w:val="20"/>
              </w:rPr>
            </w:pPr>
            <w:r>
              <w:rPr>
                <w:rFonts w:ascii="Arial" w:hAnsi="Arial"/>
                <w:sz w:val="20"/>
                <w:szCs w:val="20"/>
              </w:rPr>
              <w:t>V případě podpisu smlouvy druhou smluvní stranou i pokud druhá strana smlouvu neakceptuje (zrušení), dojde k zaslání této informace notifikací žadateli a správci.</w:t>
            </w:r>
          </w:p>
        </w:tc>
        <w:tc>
          <w:tcPr>
            <w:tcW w:w="1696" w:type="dxa"/>
            <w:tcBorders>
              <w:top w:val="single" w:sz="2" w:space="0" w:color="000001"/>
              <w:left w:val="single" w:sz="2" w:space="0" w:color="000001"/>
              <w:bottom w:val="single" w:sz="2" w:space="0" w:color="000001"/>
            </w:tcBorders>
            <w:shd w:val="clear" w:color="auto" w:fill="auto"/>
          </w:tcPr>
          <w:p w14:paraId="3134B2E0" w14:textId="77777777" w:rsidR="001943F2" w:rsidRDefault="005358E3">
            <w:pPr>
              <w:pStyle w:val="Obsahtabulky"/>
              <w:widowControl w:val="0"/>
              <w:rPr>
                <w:rFonts w:ascii="Arial" w:hAnsi="Arial"/>
                <w:sz w:val="20"/>
                <w:szCs w:val="20"/>
              </w:rPr>
            </w:pPr>
            <w:r>
              <w:rPr>
                <w:rFonts w:ascii="Arial" w:hAnsi="Arial"/>
                <w:sz w:val="20"/>
                <w:szCs w:val="20"/>
              </w:rPr>
              <w:t xml:space="preserve">smlouva (podepsaná smluvními </w:t>
            </w:r>
            <w:proofErr w:type="gramStart"/>
            <w:r>
              <w:rPr>
                <w:rFonts w:ascii="Arial" w:hAnsi="Arial"/>
                <w:sz w:val="20"/>
                <w:szCs w:val="20"/>
              </w:rPr>
              <w:t>stranami - formát</w:t>
            </w:r>
            <w:proofErr w:type="gramEnd"/>
            <w:r>
              <w:rPr>
                <w:rFonts w:ascii="Arial" w:hAnsi="Arial"/>
                <w:sz w:val="20"/>
                <w:szCs w:val="20"/>
              </w:rPr>
              <w:t xml:space="preserve"> </w:t>
            </w:r>
            <w:proofErr w:type="spellStart"/>
            <w:r>
              <w:rPr>
                <w:rFonts w:ascii="Arial" w:hAnsi="Arial"/>
                <w:sz w:val="20"/>
                <w:szCs w:val="20"/>
              </w:rPr>
              <w:t>pdf</w:t>
            </w:r>
            <w:proofErr w:type="spellEnd"/>
            <w:r>
              <w:rPr>
                <w:rFonts w:ascii="Arial" w:hAnsi="Arial"/>
                <w:sz w:val="20"/>
                <w:szCs w:val="20"/>
              </w:rPr>
              <w:t>)</w:t>
            </w:r>
          </w:p>
          <w:p w14:paraId="4DBF08B3" w14:textId="77777777" w:rsidR="001943F2" w:rsidRDefault="005358E3">
            <w:pPr>
              <w:pStyle w:val="Obsahtabulky"/>
              <w:widowControl w:val="0"/>
              <w:rPr>
                <w:rFonts w:ascii="Arial" w:hAnsi="Arial"/>
                <w:sz w:val="20"/>
                <w:szCs w:val="20"/>
              </w:rPr>
            </w:pPr>
            <w:r>
              <w:rPr>
                <w:rFonts w:ascii="Arial" w:hAnsi="Arial"/>
                <w:sz w:val="20"/>
                <w:szCs w:val="20"/>
              </w:rPr>
              <w:t>smlouva (zdrojový čitelný formát)</w:t>
            </w:r>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34BDA640" w14:textId="77777777" w:rsidR="001943F2" w:rsidRDefault="005358E3">
            <w:pPr>
              <w:pStyle w:val="Obsahtabulky"/>
              <w:widowControl w:val="0"/>
              <w:rPr>
                <w:rFonts w:ascii="Arial" w:hAnsi="Arial"/>
                <w:sz w:val="20"/>
                <w:szCs w:val="20"/>
              </w:rPr>
            </w:pPr>
            <w:r>
              <w:rPr>
                <w:rFonts w:ascii="Arial" w:hAnsi="Arial"/>
                <w:sz w:val="20"/>
                <w:szCs w:val="20"/>
              </w:rPr>
              <w:t>sekretariát ředitele</w:t>
            </w:r>
          </w:p>
        </w:tc>
      </w:tr>
      <w:tr w:rsidR="001943F2" w14:paraId="463EF523" w14:textId="77777777">
        <w:trPr>
          <w:cantSplit/>
        </w:trPr>
        <w:tc>
          <w:tcPr>
            <w:tcW w:w="2606" w:type="dxa"/>
            <w:tcBorders>
              <w:top w:val="single" w:sz="2" w:space="0" w:color="000001"/>
              <w:left w:val="single" w:sz="2" w:space="0" w:color="000001"/>
              <w:bottom w:val="single" w:sz="2" w:space="0" w:color="000001"/>
            </w:tcBorders>
            <w:shd w:val="clear" w:color="auto" w:fill="auto"/>
          </w:tcPr>
          <w:p w14:paraId="0D084BD1" w14:textId="77777777" w:rsidR="001943F2" w:rsidRDefault="005358E3">
            <w:pPr>
              <w:pStyle w:val="Obsahtabulky"/>
              <w:widowControl w:val="0"/>
              <w:rPr>
                <w:rFonts w:ascii="Arial" w:hAnsi="Arial"/>
                <w:sz w:val="20"/>
                <w:szCs w:val="20"/>
              </w:rPr>
            </w:pPr>
            <w:r>
              <w:rPr>
                <w:rFonts w:ascii="Arial" w:hAnsi="Arial"/>
                <w:sz w:val="20"/>
                <w:szCs w:val="20"/>
              </w:rPr>
              <w:t>6. Registrace smlouvy</w:t>
            </w:r>
          </w:p>
        </w:tc>
        <w:tc>
          <w:tcPr>
            <w:tcW w:w="1470" w:type="dxa"/>
            <w:tcBorders>
              <w:top w:val="single" w:sz="2" w:space="0" w:color="000001"/>
              <w:left w:val="single" w:sz="2" w:space="0" w:color="000001"/>
              <w:bottom w:val="single" w:sz="2" w:space="0" w:color="000001"/>
            </w:tcBorders>
            <w:shd w:val="clear" w:color="auto" w:fill="auto"/>
          </w:tcPr>
          <w:p w14:paraId="125142FB" w14:textId="77777777" w:rsidR="001943F2" w:rsidRDefault="005358E3">
            <w:pPr>
              <w:pStyle w:val="Obsahtabulky"/>
              <w:widowControl w:val="0"/>
              <w:rPr>
                <w:rFonts w:ascii="Arial" w:hAnsi="Arial"/>
                <w:sz w:val="20"/>
                <w:szCs w:val="20"/>
              </w:rPr>
            </w:pPr>
            <w:r>
              <w:rPr>
                <w:rFonts w:ascii="Arial" w:hAnsi="Arial"/>
                <w:sz w:val="20"/>
                <w:szCs w:val="20"/>
              </w:rPr>
              <w:t xml:space="preserve">smlouva (podepsaná smluvními </w:t>
            </w:r>
            <w:proofErr w:type="gramStart"/>
            <w:r>
              <w:rPr>
                <w:rFonts w:ascii="Arial" w:hAnsi="Arial"/>
                <w:sz w:val="20"/>
                <w:szCs w:val="20"/>
              </w:rPr>
              <w:t>stranami - formát</w:t>
            </w:r>
            <w:proofErr w:type="gramEnd"/>
            <w:r>
              <w:rPr>
                <w:rFonts w:ascii="Arial" w:hAnsi="Arial"/>
                <w:sz w:val="20"/>
                <w:szCs w:val="20"/>
              </w:rPr>
              <w:t xml:space="preserve"> </w:t>
            </w:r>
            <w:proofErr w:type="spellStart"/>
            <w:r>
              <w:rPr>
                <w:rFonts w:ascii="Arial" w:hAnsi="Arial"/>
                <w:sz w:val="20"/>
                <w:szCs w:val="20"/>
              </w:rPr>
              <w:t>pdf</w:t>
            </w:r>
            <w:proofErr w:type="spellEnd"/>
            <w:r>
              <w:rPr>
                <w:rFonts w:ascii="Arial" w:hAnsi="Arial"/>
                <w:sz w:val="20"/>
                <w:szCs w:val="20"/>
              </w:rPr>
              <w:t>)</w:t>
            </w:r>
          </w:p>
          <w:p w14:paraId="5283578C" w14:textId="77777777" w:rsidR="001943F2" w:rsidRDefault="005358E3">
            <w:pPr>
              <w:pStyle w:val="Obsahtabulky"/>
              <w:widowControl w:val="0"/>
              <w:rPr>
                <w:rFonts w:ascii="Arial" w:hAnsi="Arial"/>
                <w:sz w:val="20"/>
                <w:szCs w:val="20"/>
              </w:rPr>
            </w:pPr>
            <w:r>
              <w:rPr>
                <w:rFonts w:ascii="Arial" w:hAnsi="Arial"/>
                <w:sz w:val="20"/>
                <w:szCs w:val="20"/>
              </w:rPr>
              <w:t>smlouva (zdrojový čitelný formát)</w:t>
            </w:r>
          </w:p>
        </w:tc>
        <w:tc>
          <w:tcPr>
            <w:tcW w:w="7377" w:type="dxa"/>
            <w:tcBorders>
              <w:top w:val="single" w:sz="2" w:space="0" w:color="000001"/>
              <w:left w:val="single" w:sz="2" w:space="0" w:color="000001"/>
              <w:bottom w:val="single" w:sz="2" w:space="0" w:color="000001"/>
            </w:tcBorders>
            <w:shd w:val="clear" w:color="auto" w:fill="auto"/>
          </w:tcPr>
          <w:p w14:paraId="13C270D3" w14:textId="77777777" w:rsidR="001943F2" w:rsidRDefault="005358E3">
            <w:pPr>
              <w:pStyle w:val="Obsahtabulky"/>
              <w:widowControl w:val="0"/>
              <w:rPr>
                <w:rFonts w:ascii="Arial" w:hAnsi="Arial"/>
                <w:szCs w:val="20"/>
              </w:rPr>
            </w:pPr>
            <w:r>
              <w:rPr>
                <w:rFonts w:ascii="Arial" w:hAnsi="Arial"/>
                <w:sz w:val="20"/>
                <w:szCs w:val="20"/>
              </w:rPr>
              <w:t>Administrátor RS připraví znění smlouvy pro registr (začerní osobní údaje a obchodní tajemství) a</w:t>
            </w:r>
            <w:r>
              <w:rPr>
                <w:rFonts w:ascii="Arial" w:hAnsi="Arial" w:cs="Calibri"/>
                <w:sz w:val="20"/>
                <w:szCs w:val="20"/>
              </w:rPr>
              <w:t xml:space="preserve"> </w:t>
            </w:r>
            <w:r>
              <w:rPr>
                <w:rFonts w:ascii="Arial" w:hAnsi="Arial"/>
                <w:sz w:val="20"/>
                <w:szCs w:val="20"/>
              </w:rPr>
              <w:t>zaregistruje smlouvu. V systému je zaznamenáno u smlouvy její uveřejnění.</w:t>
            </w:r>
          </w:p>
        </w:tc>
        <w:tc>
          <w:tcPr>
            <w:tcW w:w="1696" w:type="dxa"/>
            <w:tcBorders>
              <w:top w:val="single" w:sz="2" w:space="0" w:color="000001"/>
              <w:left w:val="single" w:sz="2" w:space="0" w:color="000001"/>
              <w:bottom w:val="single" w:sz="2" w:space="0" w:color="000001"/>
            </w:tcBorders>
            <w:shd w:val="clear" w:color="auto" w:fill="auto"/>
          </w:tcPr>
          <w:p w14:paraId="256F15C3" w14:textId="77777777" w:rsidR="001943F2" w:rsidRDefault="005358E3">
            <w:pPr>
              <w:pStyle w:val="Obsahtabulky"/>
              <w:widowControl w:val="0"/>
              <w:rPr>
                <w:rFonts w:ascii="Arial" w:hAnsi="Arial"/>
                <w:sz w:val="20"/>
                <w:szCs w:val="20"/>
              </w:rPr>
            </w:pPr>
            <w:r>
              <w:rPr>
                <w:rFonts w:ascii="Arial" w:hAnsi="Arial"/>
                <w:sz w:val="20"/>
                <w:szCs w:val="20"/>
              </w:rPr>
              <w:t>smlouva (uveřejněná v Registru smluv)</w:t>
            </w:r>
          </w:p>
        </w:tc>
        <w:tc>
          <w:tcPr>
            <w:tcW w:w="1421" w:type="dxa"/>
            <w:tcBorders>
              <w:top w:val="single" w:sz="2" w:space="0" w:color="000001"/>
              <w:left w:val="single" w:sz="2" w:space="0" w:color="000001"/>
              <w:bottom w:val="single" w:sz="2" w:space="0" w:color="000001"/>
              <w:right w:val="single" w:sz="2" w:space="0" w:color="000001"/>
            </w:tcBorders>
            <w:shd w:val="clear" w:color="auto" w:fill="auto"/>
          </w:tcPr>
          <w:p w14:paraId="31A29BC7" w14:textId="77777777" w:rsidR="001943F2" w:rsidRDefault="005358E3">
            <w:pPr>
              <w:pStyle w:val="Obsahtabulky"/>
              <w:widowControl w:val="0"/>
              <w:rPr>
                <w:rFonts w:ascii="Arial" w:hAnsi="Arial"/>
                <w:sz w:val="20"/>
                <w:szCs w:val="20"/>
              </w:rPr>
            </w:pPr>
            <w:r>
              <w:rPr>
                <w:rFonts w:ascii="Arial" w:hAnsi="Arial"/>
                <w:sz w:val="20"/>
                <w:szCs w:val="20"/>
              </w:rPr>
              <w:t>administrátor Registru smluv</w:t>
            </w:r>
          </w:p>
        </w:tc>
      </w:tr>
    </w:tbl>
    <w:p w14:paraId="784F235E" w14:textId="77777777" w:rsidR="001943F2" w:rsidRDefault="005358E3">
      <w:pPr>
        <w:widowControl w:val="0"/>
        <w:outlineLvl w:val="2"/>
      </w:pPr>
      <w:r>
        <w:br w:type="page"/>
      </w:r>
    </w:p>
    <w:p w14:paraId="0F0CBD52" w14:textId="77777777" w:rsidR="001943F2" w:rsidRDefault="005358E3">
      <w:pPr>
        <w:widowControl w:val="0"/>
        <w:outlineLvl w:val="2"/>
      </w:pPr>
      <w:r>
        <w:rPr>
          <w:noProof/>
          <w:lang w:eastAsia="cs-CZ"/>
        </w:rPr>
        <w:lastRenderedPageBreak/>
        <w:drawing>
          <wp:anchor distT="0" distB="0" distL="0" distR="0" simplePos="0" relativeHeight="6" behindDoc="0" locked="0" layoutInCell="0" allowOverlap="1" wp14:anchorId="6B835AB1" wp14:editId="293B258C">
            <wp:simplePos x="0" y="0"/>
            <wp:positionH relativeFrom="column">
              <wp:align>center</wp:align>
            </wp:positionH>
            <wp:positionV relativeFrom="paragraph">
              <wp:posOffset>635</wp:posOffset>
            </wp:positionV>
            <wp:extent cx="9251950" cy="6395085"/>
            <wp:effectExtent l="0" t="0" r="0" b="0"/>
            <wp:wrapSquare wrapText="largest"/>
            <wp:docPr id="2"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5"/>
                    <pic:cNvPicPr>
                      <a:picLocks noChangeAspect="1" noChangeArrowheads="1"/>
                    </pic:cNvPicPr>
                  </pic:nvPicPr>
                  <pic:blipFill>
                    <a:blip r:embed="rId8"/>
                    <a:stretch>
                      <a:fillRect/>
                    </a:stretch>
                  </pic:blipFill>
                  <pic:spPr bwMode="auto">
                    <a:xfrm>
                      <a:off x="0" y="0"/>
                      <a:ext cx="9251950" cy="6395085"/>
                    </a:xfrm>
                    <a:prstGeom prst="rect">
                      <a:avLst/>
                    </a:prstGeom>
                  </pic:spPr>
                </pic:pic>
              </a:graphicData>
            </a:graphic>
          </wp:anchor>
        </w:drawing>
      </w:r>
      <w:r>
        <w:br w:type="page"/>
      </w:r>
    </w:p>
    <w:p w14:paraId="76C7A31D" w14:textId="77777777" w:rsidR="001943F2" w:rsidRDefault="005358E3">
      <w:pPr>
        <w:pStyle w:val="Nadpis3"/>
      </w:pPr>
      <w:r>
        <w:lastRenderedPageBreak/>
        <w:t>Likvidace závazků (faktury)</w:t>
      </w:r>
    </w:p>
    <w:tbl>
      <w:tblPr>
        <w:tblW w:w="14580" w:type="dxa"/>
        <w:tblInd w:w="43" w:type="dxa"/>
        <w:tblLayout w:type="fixed"/>
        <w:tblCellMar>
          <w:top w:w="57" w:type="dxa"/>
          <w:left w:w="48" w:type="dxa"/>
          <w:bottom w:w="57" w:type="dxa"/>
          <w:right w:w="57" w:type="dxa"/>
        </w:tblCellMar>
        <w:tblLook w:val="04A0" w:firstRow="1" w:lastRow="0" w:firstColumn="1" w:lastColumn="0" w:noHBand="0" w:noVBand="1"/>
      </w:tblPr>
      <w:tblGrid>
        <w:gridCol w:w="2500"/>
        <w:gridCol w:w="1579"/>
        <w:gridCol w:w="7201"/>
        <w:gridCol w:w="1700"/>
        <w:gridCol w:w="1600"/>
      </w:tblGrid>
      <w:tr w:rsidR="001943F2" w14:paraId="5C55FE66" w14:textId="77777777">
        <w:trPr>
          <w:cantSplit/>
          <w:tblHeader/>
        </w:trPr>
        <w:tc>
          <w:tcPr>
            <w:tcW w:w="2500" w:type="dxa"/>
            <w:tcBorders>
              <w:top w:val="single" w:sz="2" w:space="0" w:color="000001"/>
              <w:left w:val="single" w:sz="2" w:space="0" w:color="000001"/>
              <w:bottom w:val="single" w:sz="2" w:space="0" w:color="000001"/>
            </w:tcBorders>
            <w:shd w:val="clear" w:color="auto" w:fill="E6E6E6"/>
            <w:vAlign w:val="center"/>
          </w:tcPr>
          <w:p w14:paraId="63C995CE" w14:textId="77777777" w:rsidR="001943F2" w:rsidRDefault="005358E3">
            <w:pPr>
              <w:pStyle w:val="Obsahtabulky"/>
              <w:widowControl w:val="0"/>
            </w:pPr>
            <w:r>
              <w:rPr>
                <w:rFonts w:ascii="Arial" w:hAnsi="Arial" w:cs="Calibri"/>
              </w:rPr>
              <w:t>Činnost</w:t>
            </w:r>
          </w:p>
        </w:tc>
        <w:tc>
          <w:tcPr>
            <w:tcW w:w="1579" w:type="dxa"/>
            <w:tcBorders>
              <w:top w:val="single" w:sz="2" w:space="0" w:color="000001"/>
              <w:left w:val="single" w:sz="2" w:space="0" w:color="000001"/>
              <w:bottom w:val="single" w:sz="2" w:space="0" w:color="000001"/>
            </w:tcBorders>
            <w:shd w:val="clear" w:color="auto" w:fill="E6E6E6"/>
            <w:vAlign w:val="center"/>
          </w:tcPr>
          <w:p w14:paraId="4784ECDB" w14:textId="77777777" w:rsidR="001943F2" w:rsidRDefault="005358E3">
            <w:pPr>
              <w:pStyle w:val="Obsahtabulky"/>
              <w:widowControl w:val="0"/>
              <w:ind w:left="57"/>
            </w:pPr>
            <w:r>
              <w:rPr>
                <w:rFonts w:ascii="Arial" w:hAnsi="Arial" w:cs="Calibri"/>
              </w:rPr>
              <w:t>Vstup</w:t>
            </w:r>
          </w:p>
        </w:tc>
        <w:tc>
          <w:tcPr>
            <w:tcW w:w="7201" w:type="dxa"/>
            <w:tcBorders>
              <w:top w:val="single" w:sz="2" w:space="0" w:color="000001"/>
              <w:left w:val="single" w:sz="2" w:space="0" w:color="000001"/>
              <w:bottom w:val="single" w:sz="2" w:space="0" w:color="000001"/>
            </w:tcBorders>
            <w:shd w:val="clear" w:color="auto" w:fill="E6E6E6"/>
            <w:vAlign w:val="center"/>
          </w:tcPr>
          <w:p w14:paraId="517F7269" w14:textId="77777777" w:rsidR="001943F2" w:rsidRDefault="005358E3">
            <w:pPr>
              <w:pStyle w:val="Obsahtabulky"/>
              <w:widowControl w:val="0"/>
              <w:ind w:left="57"/>
            </w:pPr>
            <w:r>
              <w:rPr>
                <w:rFonts w:ascii="Arial" w:hAnsi="Arial" w:cs="Calibri"/>
              </w:rPr>
              <w:t>Popis činnosti</w:t>
            </w:r>
          </w:p>
        </w:tc>
        <w:tc>
          <w:tcPr>
            <w:tcW w:w="1700" w:type="dxa"/>
            <w:tcBorders>
              <w:top w:val="single" w:sz="2" w:space="0" w:color="000001"/>
              <w:left w:val="single" w:sz="2" w:space="0" w:color="000001"/>
              <w:bottom w:val="single" w:sz="2" w:space="0" w:color="000001"/>
            </w:tcBorders>
            <w:shd w:val="clear" w:color="auto" w:fill="E6E6E6"/>
            <w:vAlign w:val="center"/>
          </w:tcPr>
          <w:p w14:paraId="215512B8" w14:textId="77777777" w:rsidR="001943F2" w:rsidRDefault="005358E3">
            <w:pPr>
              <w:pStyle w:val="Obsahtabulky"/>
              <w:widowControl w:val="0"/>
              <w:ind w:left="57"/>
            </w:pPr>
            <w:r>
              <w:rPr>
                <w:rFonts w:ascii="Arial" w:hAnsi="Arial" w:cs="Calibri"/>
              </w:rPr>
              <w:t>Výstup (</w:t>
            </w:r>
            <w:proofErr w:type="spellStart"/>
            <w:r>
              <w:rPr>
                <w:rFonts w:ascii="Arial" w:hAnsi="Arial" w:cs="Calibri"/>
              </w:rPr>
              <w:t>mezivýstup</w:t>
            </w:r>
            <w:proofErr w:type="spellEnd"/>
            <w:r>
              <w:rPr>
                <w:rFonts w:ascii="Arial" w:hAnsi="Arial" w:cs="Calibri"/>
              </w:rPr>
              <w:t>)</w:t>
            </w:r>
          </w:p>
        </w:tc>
        <w:tc>
          <w:tcPr>
            <w:tcW w:w="1600" w:type="dxa"/>
            <w:tcBorders>
              <w:top w:val="single" w:sz="2" w:space="0" w:color="000001"/>
              <w:left w:val="single" w:sz="2" w:space="0" w:color="000001"/>
              <w:bottom w:val="single" w:sz="2" w:space="0" w:color="000001"/>
              <w:right w:val="single" w:sz="2" w:space="0" w:color="000001"/>
            </w:tcBorders>
            <w:shd w:val="clear" w:color="auto" w:fill="E6E6E6"/>
            <w:vAlign w:val="center"/>
          </w:tcPr>
          <w:p w14:paraId="57BBD7E3" w14:textId="77777777" w:rsidR="001943F2" w:rsidRDefault="005358E3">
            <w:pPr>
              <w:pStyle w:val="Obsahtabulky"/>
              <w:widowControl w:val="0"/>
              <w:ind w:left="57"/>
            </w:pPr>
            <w:r>
              <w:rPr>
                <w:rFonts w:ascii="Arial" w:hAnsi="Arial" w:cs="Calibri"/>
              </w:rPr>
              <w:t>Provádí</w:t>
            </w:r>
          </w:p>
        </w:tc>
      </w:tr>
      <w:tr w:rsidR="001943F2" w14:paraId="7DD11C61" w14:textId="77777777">
        <w:trPr>
          <w:cantSplit/>
        </w:trPr>
        <w:tc>
          <w:tcPr>
            <w:tcW w:w="2500" w:type="dxa"/>
            <w:tcBorders>
              <w:top w:val="single" w:sz="2" w:space="0" w:color="000001"/>
              <w:left w:val="single" w:sz="2" w:space="0" w:color="000001"/>
              <w:bottom w:val="single" w:sz="2" w:space="0" w:color="000001"/>
            </w:tcBorders>
            <w:shd w:val="clear" w:color="auto" w:fill="auto"/>
          </w:tcPr>
          <w:p w14:paraId="6A0D6E36" w14:textId="77777777" w:rsidR="001943F2" w:rsidRDefault="005358E3">
            <w:pPr>
              <w:pStyle w:val="Obsahtabulky"/>
              <w:widowControl w:val="0"/>
              <w:rPr>
                <w:rFonts w:ascii="Arial" w:hAnsi="Arial"/>
              </w:rPr>
            </w:pPr>
            <w:r>
              <w:rPr>
                <w:rFonts w:ascii="Arial" w:hAnsi="Arial"/>
                <w:sz w:val="20"/>
                <w:szCs w:val="20"/>
              </w:rPr>
              <w:t xml:space="preserve">1. </w:t>
            </w:r>
            <w:r>
              <w:rPr>
                <w:rFonts w:ascii="Arial" w:hAnsi="Arial" w:cs="Calibri"/>
                <w:sz w:val="20"/>
                <w:szCs w:val="20"/>
              </w:rPr>
              <w:t>Převzetí daňového dokladu</w:t>
            </w:r>
          </w:p>
        </w:tc>
        <w:tc>
          <w:tcPr>
            <w:tcW w:w="1579" w:type="dxa"/>
            <w:tcBorders>
              <w:top w:val="single" w:sz="2" w:space="0" w:color="000001"/>
              <w:left w:val="single" w:sz="2" w:space="0" w:color="000001"/>
              <w:bottom w:val="single" w:sz="2" w:space="0" w:color="000001"/>
            </w:tcBorders>
            <w:shd w:val="clear" w:color="auto" w:fill="auto"/>
          </w:tcPr>
          <w:p w14:paraId="204A01AF" w14:textId="77777777" w:rsidR="001943F2" w:rsidRDefault="005358E3">
            <w:pPr>
              <w:pStyle w:val="Obsahtabulky"/>
              <w:widowControl w:val="0"/>
              <w:rPr>
                <w:rFonts w:ascii="Arial" w:hAnsi="Arial"/>
              </w:rPr>
            </w:pPr>
            <w:r>
              <w:rPr>
                <w:rFonts w:ascii="Arial" w:hAnsi="Arial" w:cs="Calibri"/>
                <w:sz w:val="20"/>
                <w:szCs w:val="20"/>
              </w:rPr>
              <w:t>faktura (listinná, elektronická)</w:t>
            </w:r>
          </w:p>
        </w:tc>
        <w:tc>
          <w:tcPr>
            <w:tcW w:w="7201" w:type="dxa"/>
            <w:tcBorders>
              <w:top w:val="single" w:sz="2" w:space="0" w:color="000001"/>
              <w:left w:val="single" w:sz="2" w:space="0" w:color="000001"/>
              <w:bottom w:val="single" w:sz="2" w:space="0" w:color="000001"/>
            </w:tcBorders>
            <w:shd w:val="clear" w:color="auto" w:fill="auto"/>
          </w:tcPr>
          <w:p w14:paraId="522F57E9" w14:textId="77777777" w:rsidR="001943F2" w:rsidRDefault="005358E3">
            <w:pPr>
              <w:pStyle w:val="Obsahtabulky"/>
              <w:widowControl w:val="0"/>
              <w:rPr>
                <w:rFonts w:ascii="Arial" w:hAnsi="Arial"/>
              </w:rPr>
            </w:pPr>
            <w:r>
              <w:rPr>
                <w:rFonts w:ascii="Arial" w:hAnsi="Arial"/>
                <w:sz w:val="20"/>
                <w:szCs w:val="20"/>
              </w:rPr>
              <w:t>Elektronická faktura je zavedena do došlých faktur z e-mailu nebo z datové schránky. Faktura obdržená v písemné podobě je oskenována včetně příloh a zadána do došlých faktur. K faktuře je přiřazeno časové razítko.</w:t>
            </w:r>
          </w:p>
          <w:p w14:paraId="7D4C6E77" w14:textId="77777777" w:rsidR="001943F2" w:rsidRDefault="005358E3">
            <w:pPr>
              <w:pStyle w:val="Obsahtabulky"/>
              <w:widowControl w:val="0"/>
              <w:rPr>
                <w:rFonts w:ascii="Arial" w:hAnsi="Arial"/>
              </w:rPr>
            </w:pPr>
            <w:r>
              <w:rPr>
                <w:rFonts w:ascii="Arial" w:hAnsi="Arial"/>
                <w:sz w:val="20"/>
                <w:szCs w:val="20"/>
              </w:rPr>
              <w:t>Fyzicky je faktura včetně příloh předána do účtárny, elektronicky přijaté faktury jsou před předáním vytištěny.</w:t>
            </w:r>
          </w:p>
        </w:tc>
        <w:tc>
          <w:tcPr>
            <w:tcW w:w="1700" w:type="dxa"/>
            <w:tcBorders>
              <w:top w:val="single" w:sz="2" w:space="0" w:color="000001"/>
              <w:left w:val="single" w:sz="2" w:space="0" w:color="000001"/>
              <w:bottom w:val="single" w:sz="2" w:space="0" w:color="000001"/>
            </w:tcBorders>
            <w:shd w:val="clear" w:color="auto" w:fill="auto"/>
          </w:tcPr>
          <w:p w14:paraId="7836CFDA" w14:textId="77777777" w:rsidR="001943F2" w:rsidRDefault="005358E3">
            <w:pPr>
              <w:pStyle w:val="Obsahtabulky"/>
              <w:widowControl w:val="0"/>
              <w:rPr>
                <w:rFonts w:ascii="Arial" w:hAnsi="Arial"/>
              </w:rPr>
            </w:pPr>
            <w:r>
              <w:rPr>
                <w:rFonts w:ascii="Arial" w:hAnsi="Arial" w:cs="Calibri"/>
                <w:sz w:val="20"/>
                <w:szCs w:val="20"/>
              </w:rPr>
              <w:t>faktura (zavedená)</w:t>
            </w:r>
          </w:p>
          <w:p w14:paraId="69D0CB83" w14:textId="77777777" w:rsidR="001943F2" w:rsidRDefault="005358E3">
            <w:pPr>
              <w:pStyle w:val="Obsahtabulky"/>
              <w:widowControl w:val="0"/>
              <w:rPr>
                <w:rFonts w:ascii="Arial" w:hAnsi="Arial"/>
              </w:rPr>
            </w:pPr>
            <w:r>
              <w:rPr>
                <w:rFonts w:ascii="Arial" w:hAnsi="Arial" w:cs="Calibri"/>
                <w:sz w:val="20"/>
                <w:szCs w:val="20"/>
              </w:rPr>
              <w:t>faktura včetně příloh (listinná)</w:t>
            </w:r>
          </w:p>
        </w:tc>
        <w:tc>
          <w:tcPr>
            <w:tcW w:w="1600" w:type="dxa"/>
            <w:tcBorders>
              <w:top w:val="single" w:sz="2" w:space="0" w:color="000001"/>
              <w:left w:val="single" w:sz="2" w:space="0" w:color="000001"/>
              <w:bottom w:val="single" w:sz="2" w:space="0" w:color="000001"/>
              <w:right w:val="single" w:sz="2" w:space="0" w:color="000001"/>
            </w:tcBorders>
            <w:shd w:val="clear" w:color="auto" w:fill="auto"/>
          </w:tcPr>
          <w:p w14:paraId="0A1C6165" w14:textId="77777777" w:rsidR="001943F2" w:rsidRDefault="005358E3">
            <w:pPr>
              <w:pStyle w:val="Obsahtabulky"/>
              <w:widowControl w:val="0"/>
              <w:rPr>
                <w:rFonts w:ascii="Arial" w:hAnsi="Arial"/>
              </w:rPr>
            </w:pPr>
            <w:r>
              <w:rPr>
                <w:rFonts w:ascii="Arial" w:hAnsi="Arial" w:cs="Calibri"/>
                <w:sz w:val="20"/>
                <w:szCs w:val="20"/>
              </w:rPr>
              <w:t>zaměstnanec</w:t>
            </w:r>
          </w:p>
        </w:tc>
      </w:tr>
      <w:tr w:rsidR="001943F2" w14:paraId="0C5A2414" w14:textId="77777777">
        <w:trPr>
          <w:cantSplit/>
        </w:trPr>
        <w:tc>
          <w:tcPr>
            <w:tcW w:w="2500" w:type="dxa"/>
            <w:tcBorders>
              <w:top w:val="single" w:sz="2" w:space="0" w:color="000001"/>
              <w:left w:val="single" w:sz="2" w:space="0" w:color="000001"/>
              <w:bottom w:val="single" w:sz="2" w:space="0" w:color="000001"/>
            </w:tcBorders>
            <w:shd w:val="clear" w:color="auto" w:fill="auto"/>
          </w:tcPr>
          <w:p w14:paraId="5A3ABA62" w14:textId="77777777" w:rsidR="001943F2" w:rsidRDefault="005358E3">
            <w:pPr>
              <w:pStyle w:val="Obsahtabulky"/>
              <w:widowControl w:val="0"/>
              <w:rPr>
                <w:rFonts w:ascii="Arial" w:hAnsi="Arial"/>
              </w:rPr>
            </w:pPr>
            <w:r>
              <w:rPr>
                <w:rFonts w:ascii="Arial" w:hAnsi="Arial"/>
                <w:sz w:val="20"/>
                <w:szCs w:val="20"/>
              </w:rPr>
              <w:t>2. Zadání faktury do informačního systému</w:t>
            </w:r>
          </w:p>
        </w:tc>
        <w:tc>
          <w:tcPr>
            <w:tcW w:w="1579" w:type="dxa"/>
            <w:tcBorders>
              <w:top w:val="single" w:sz="2" w:space="0" w:color="000001"/>
              <w:left w:val="single" w:sz="2" w:space="0" w:color="000001"/>
              <w:bottom w:val="single" w:sz="2" w:space="0" w:color="000001"/>
            </w:tcBorders>
            <w:shd w:val="clear" w:color="auto" w:fill="auto"/>
          </w:tcPr>
          <w:p w14:paraId="1A0D3944" w14:textId="77777777" w:rsidR="001943F2" w:rsidRDefault="005358E3">
            <w:pPr>
              <w:pStyle w:val="Obsahtabulky"/>
              <w:widowControl w:val="0"/>
              <w:rPr>
                <w:rFonts w:ascii="Arial" w:hAnsi="Arial"/>
              </w:rPr>
            </w:pPr>
            <w:r>
              <w:rPr>
                <w:rFonts w:ascii="Arial" w:hAnsi="Arial" w:cs="Calibri"/>
                <w:sz w:val="20"/>
                <w:szCs w:val="20"/>
              </w:rPr>
              <w:t>faktura (zavedená)</w:t>
            </w:r>
          </w:p>
        </w:tc>
        <w:tc>
          <w:tcPr>
            <w:tcW w:w="7201" w:type="dxa"/>
            <w:tcBorders>
              <w:top w:val="single" w:sz="2" w:space="0" w:color="000001"/>
              <w:left w:val="single" w:sz="2" w:space="0" w:color="000001"/>
              <w:bottom w:val="single" w:sz="2" w:space="0" w:color="000001"/>
            </w:tcBorders>
            <w:shd w:val="clear" w:color="auto" w:fill="auto"/>
          </w:tcPr>
          <w:p w14:paraId="085A9C41" w14:textId="77777777" w:rsidR="001943F2" w:rsidRDefault="005358E3">
            <w:pPr>
              <w:pStyle w:val="Obsahtabulky"/>
              <w:widowControl w:val="0"/>
              <w:rPr>
                <w:rFonts w:ascii="Arial" w:hAnsi="Arial"/>
              </w:rPr>
            </w:pPr>
            <w:r>
              <w:rPr>
                <w:rFonts w:ascii="Arial" w:hAnsi="Arial"/>
                <w:sz w:val="20"/>
                <w:szCs w:val="20"/>
              </w:rPr>
              <w:t xml:space="preserve">Fakturantka provede přiřazení závazku (faktury) k objednávce/smlouvě a tím určí zdroj krytí. </w:t>
            </w:r>
            <w:r>
              <w:rPr>
                <w:rFonts w:ascii="Arial" w:hAnsi="Arial"/>
                <w:sz w:val="20"/>
                <w:szCs w:val="20"/>
                <w:highlight w:val="white"/>
              </w:rPr>
              <w:t>Pokud k faktuře náleží vícezdrojovému krytí (více středisek nebo více úkolů), zadá fakturantka do informačního systému všechny zdroje krytí. Ke každému zdroji krytí na faktuře je systémem přidělen příkazce a správce (resp. hlavní účetní).</w:t>
            </w:r>
          </w:p>
          <w:p w14:paraId="17292615" w14:textId="77777777" w:rsidR="001943F2" w:rsidRDefault="005358E3">
            <w:pPr>
              <w:pStyle w:val="Obsahtabulky"/>
              <w:widowControl w:val="0"/>
              <w:rPr>
                <w:rFonts w:ascii="Arial" w:hAnsi="Arial"/>
              </w:rPr>
            </w:pPr>
            <w:r>
              <w:rPr>
                <w:rFonts w:ascii="Arial" w:hAnsi="Arial"/>
                <w:sz w:val="20"/>
                <w:szCs w:val="20"/>
              </w:rPr>
              <w:t xml:space="preserve">V případě, kdy nemá závazek dohledatelnou objednávku/smlouvu nebo jde o závazek bez předběžného schválení (tj. existující objednávky/smlouvy, jako např. soudní poplatky, penalizace, úroky z prodlení, poplatky atd.), musí z povahy závazku fakturantka určit odpovědnou osobu a vznést na ni dotaz k určení zdroje. Pokud má závazek vycházet z objednávky/smlouvy, musí v tomto případě fakturantka vyvolat zpětně </w:t>
            </w:r>
            <w:proofErr w:type="spellStart"/>
            <w:r>
              <w:rPr>
                <w:rFonts w:ascii="Arial" w:hAnsi="Arial"/>
                <w:sz w:val="20"/>
                <w:szCs w:val="20"/>
              </w:rPr>
              <w:t>workflow</w:t>
            </w:r>
            <w:proofErr w:type="spellEnd"/>
            <w:r>
              <w:rPr>
                <w:rFonts w:ascii="Arial" w:hAnsi="Arial"/>
                <w:sz w:val="20"/>
                <w:szCs w:val="20"/>
              </w:rPr>
              <w:t xml:space="preserve"> na vytvoření objednávky/smlouvy.</w:t>
            </w:r>
          </w:p>
          <w:p w14:paraId="20A6BD83" w14:textId="77777777" w:rsidR="001943F2" w:rsidRDefault="005358E3">
            <w:pPr>
              <w:pStyle w:val="Obsahtabulky"/>
              <w:widowControl w:val="0"/>
              <w:rPr>
                <w:rFonts w:ascii="Arial" w:hAnsi="Arial"/>
              </w:rPr>
            </w:pPr>
            <w:r>
              <w:rPr>
                <w:rFonts w:ascii="Arial" w:hAnsi="Arial"/>
                <w:sz w:val="20"/>
                <w:szCs w:val="20"/>
                <w:highlight w:val="white"/>
              </w:rPr>
              <w:t xml:space="preserve">Fakturantka provede zadání faktury do ekonomického systému a zkontroluje případně opraví v informačním systému její </w:t>
            </w:r>
            <w:proofErr w:type="gramStart"/>
            <w:r>
              <w:rPr>
                <w:rFonts w:ascii="Arial" w:hAnsi="Arial"/>
                <w:sz w:val="20"/>
                <w:szCs w:val="20"/>
                <w:highlight w:val="white"/>
              </w:rPr>
              <w:t>náležitosti,  saldo</w:t>
            </w:r>
            <w:proofErr w:type="gramEnd"/>
            <w:r>
              <w:rPr>
                <w:rFonts w:ascii="Arial" w:hAnsi="Arial"/>
                <w:sz w:val="20"/>
                <w:szCs w:val="20"/>
                <w:highlight w:val="white"/>
              </w:rPr>
              <w:t xml:space="preserve"> spárované objednávky,  IČO, DIČ, popř. název dodavatele, způsob úhrady, datum splatnosti, DUZP, variabilní symbol, specifický symbol, částku, text položky). Fakturantka zkontroluje v ARES spolehlivost plátce DPH (dodavatele).</w:t>
            </w:r>
          </w:p>
          <w:p w14:paraId="37C101D0" w14:textId="77777777" w:rsidR="001943F2" w:rsidRDefault="005358E3">
            <w:pPr>
              <w:pStyle w:val="Obsahtabulky"/>
              <w:widowControl w:val="0"/>
              <w:rPr>
                <w:rFonts w:ascii="Arial" w:hAnsi="Arial"/>
              </w:rPr>
            </w:pPr>
            <w:r>
              <w:rPr>
                <w:rFonts w:ascii="Arial" w:hAnsi="Arial"/>
                <w:sz w:val="20"/>
                <w:szCs w:val="20"/>
                <w:highlight w:val="white"/>
              </w:rPr>
              <w:t>Nemá-li faktura všechny náležitosti daňového dokladu, vrátí fakturantka fakturu dodavateli k doplnění.</w:t>
            </w:r>
          </w:p>
        </w:tc>
        <w:tc>
          <w:tcPr>
            <w:tcW w:w="1700" w:type="dxa"/>
            <w:tcBorders>
              <w:top w:val="single" w:sz="2" w:space="0" w:color="000001"/>
              <w:left w:val="single" w:sz="2" w:space="0" w:color="000001"/>
              <w:bottom w:val="single" w:sz="2" w:space="0" w:color="000001"/>
            </w:tcBorders>
            <w:shd w:val="clear" w:color="auto" w:fill="auto"/>
          </w:tcPr>
          <w:p w14:paraId="026F5D63" w14:textId="77777777" w:rsidR="001943F2" w:rsidRDefault="005358E3">
            <w:pPr>
              <w:pStyle w:val="Obsahtabulky"/>
              <w:widowControl w:val="0"/>
              <w:rPr>
                <w:rFonts w:ascii="Arial" w:hAnsi="Arial"/>
              </w:rPr>
            </w:pPr>
            <w:r>
              <w:rPr>
                <w:rFonts w:ascii="Arial" w:hAnsi="Arial"/>
                <w:sz w:val="20"/>
                <w:szCs w:val="20"/>
              </w:rPr>
              <w:t>karta faktury (založená)</w:t>
            </w:r>
          </w:p>
        </w:tc>
        <w:tc>
          <w:tcPr>
            <w:tcW w:w="1600" w:type="dxa"/>
            <w:tcBorders>
              <w:top w:val="single" w:sz="2" w:space="0" w:color="000001"/>
              <w:left w:val="single" w:sz="2" w:space="0" w:color="000001"/>
              <w:bottom w:val="single" w:sz="2" w:space="0" w:color="000001"/>
              <w:right w:val="single" w:sz="2" w:space="0" w:color="000001"/>
            </w:tcBorders>
            <w:shd w:val="clear" w:color="auto" w:fill="auto"/>
          </w:tcPr>
          <w:p w14:paraId="055E43C2" w14:textId="77777777" w:rsidR="001943F2" w:rsidRDefault="005358E3">
            <w:pPr>
              <w:pStyle w:val="Obsahtabulky"/>
              <w:widowControl w:val="0"/>
              <w:rPr>
                <w:rFonts w:ascii="Arial" w:hAnsi="Arial"/>
              </w:rPr>
            </w:pPr>
            <w:r>
              <w:rPr>
                <w:rFonts w:ascii="Arial" w:hAnsi="Arial"/>
                <w:sz w:val="20"/>
                <w:szCs w:val="20"/>
              </w:rPr>
              <w:t>fakturantka</w:t>
            </w:r>
          </w:p>
        </w:tc>
      </w:tr>
      <w:tr w:rsidR="001943F2" w14:paraId="15E952D1" w14:textId="77777777">
        <w:trPr>
          <w:cantSplit/>
        </w:trPr>
        <w:tc>
          <w:tcPr>
            <w:tcW w:w="2500" w:type="dxa"/>
            <w:tcBorders>
              <w:top w:val="single" w:sz="2" w:space="0" w:color="000001"/>
              <w:left w:val="single" w:sz="2" w:space="0" w:color="000001"/>
              <w:bottom w:val="single" w:sz="2" w:space="0" w:color="000001"/>
            </w:tcBorders>
            <w:shd w:val="clear" w:color="auto" w:fill="auto"/>
          </w:tcPr>
          <w:p w14:paraId="7926B904" w14:textId="77777777" w:rsidR="001943F2" w:rsidRDefault="005358E3">
            <w:pPr>
              <w:pStyle w:val="Obsahtabulky"/>
              <w:widowControl w:val="0"/>
              <w:rPr>
                <w:rFonts w:ascii="Arial" w:hAnsi="Arial"/>
              </w:rPr>
            </w:pPr>
            <w:r>
              <w:rPr>
                <w:rFonts w:ascii="Arial" w:hAnsi="Arial"/>
                <w:sz w:val="20"/>
                <w:szCs w:val="20"/>
              </w:rPr>
              <w:t>3. Schválení příkazcem</w:t>
            </w:r>
          </w:p>
        </w:tc>
        <w:tc>
          <w:tcPr>
            <w:tcW w:w="1579" w:type="dxa"/>
            <w:tcBorders>
              <w:top w:val="single" w:sz="2" w:space="0" w:color="000001"/>
              <w:left w:val="single" w:sz="2" w:space="0" w:color="000001"/>
              <w:bottom w:val="single" w:sz="2" w:space="0" w:color="000001"/>
            </w:tcBorders>
            <w:shd w:val="clear" w:color="auto" w:fill="auto"/>
          </w:tcPr>
          <w:p w14:paraId="5D94D460" w14:textId="77777777" w:rsidR="001943F2" w:rsidRDefault="005358E3">
            <w:pPr>
              <w:pStyle w:val="Obsahtabulky"/>
              <w:widowControl w:val="0"/>
              <w:rPr>
                <w:rFonts w:ascii="Arial" w:hAnsi="Arial"/>
              </w:rPr>
            </w:pPr>
            <w:r>
              <w:rPr>
                <w:rFonts w:ascii="Arial" w:hAnsi="Arial"/>
                <w:sz w:val="20"/>
                <w:szCs w:val="20"/>
              </w:rPr>
              <w:t>karta faktury (založená)</w:t>
            </w:r>
          </w:p>
        </w:tc>
        <w:tc>
          <w:tcPr>
            <w:tcW w:w="7201" w:type="dxa"/>
            <w:tcBorders>
              <w:top w:val="single" w:sz="2" w:space="0" w:color="000001"/>
              <w:left w:val="single" w:sz="2" w:space="0" w:color="000001"/>
              <w:bottom w:val="single" w:sz="2" w:space="0" w:color="000001"/>
            </w:tcBorders>
            <w:shd w:val="clear" w:color="auto" w:fill="auto"/>
          </w:tcPr>
          <w:p w14:paraId="31A45ED6" w14:textId="77777777" w:rsidR="001943F2" w:rsidRDefault="005358E3">
            <w:pPr>
              <w:pStyle w:val="Obsahtabulky"/>
              <w:widowControl w:val="0"/>
              <w:rPr>
                <w:rFonts w:ascii="Arial" w:hAnsi="Arial"/>
              </w:rPr>
            </w:pPr>
            <w:r>
              <w:rPr>
                <w:rFonts w:ascii="Arial" w:hAnsi="Arial"/>
                <w:sz w:val="20"/>
                <w:szCs w:val="20"/>
              </w:rPr>
              <w:t>Příkazce operace provede kontrolu věcné správnosti a ceny. V případě, že příkazce fakturu neschválí, vrací se zpět objednateli, který objednávku vystavil (uvedenému na objednávce).</w:t>
            </w:r>
          </w:p>
          <w:p w14:paraId="09D70A2B" w14:textId="77777777" w:rsidR="001943F2" w:rsidRDefault="005358E3">
            <w:pPr>
              <w:pStyle w:val="Obsahtabulky"/>
              <w:widowControl w:val="0"/>
              <w:rPr>
                <w:rFonts w:ascii="Arial" w:hAnsi="Arial"/>
              </w:rPr>
            </w:pPr>
            <w:r>
              <w:rPr>
                <w:rFonts w:ascii="Arial" w:hAnsi="Arial"/>
                <w:sz w:val="20"/>
                <w:szCs w:val="20"/>
              </w:rPr>
              <w:t>Příkazce má možnost vyžádat si posouzení/vyjádření kvalifikovanou osobou v rámci ústavu (zaměstnancem) a doplnit doklady k faktuře.</w:t>
            </w:r>
          </w:p>
          <w:p w14:paraId="19ADBF9B" w14:textId="77777777" w:rsidR="001943F2" w:rsidRDefault="005358E3">
            <w:pPr>
              <w:pStyle w:val="Obsahtabulky"/>
              <w:widowControl w:val="0"/>
              <w:rPr>
                <w:rFonts w:ascii="Arial" w:hAnsi="Arial"/>
              </w:rPr>
            </w:pPr>
            <w:r>
              <w:rPr>
                <w:rFonts w:ascii="Arial" w:hAnsi="Arial"/>
                <w:sz w:val="20"/>
                <w:szCs w:val="20"/>
              </w:rPr>
              <w:t>Pozn.: Pro každý zdroj probíhá schválení příkazce a správcem.</w:t>
            </w:r>
          </w:p>
        </w:tc>
        <w:tc>
          <w:tcPr>
            <w:tcW w:w="1700" w:type="dxa"/>
            <w:tcBorders>
              <w:top w:val="single" w:sz="2" w:space="0" w:color="000001"/>
              <w:left w:val="single" w:sz="2" w:space="0" w:color="000001"/>
              <w:bottom w:val="single" w:sz="2" w:space="0" w:color="000001"/>
            </w:tcBorders>
            <w:shd w:val="clear" w:color="auto" w:fill="auto"/>
          </w:tcPr>
          <w:p w14:paraId="399C68B0" w14:textId="77777777" w:rsidR="001943F2" w:rsidRDefault="005358E3">
            <w:pPr>
              <w:pStyle w:val="Obsahtabulky"/>
              <w:widowControl w:val="0"/>
              <w:rPr>
                <w:rFonts w:ascii="Arial" w:hAnsi="Arial"/>
              </w:rPr>
            </w:pPr>
            <w:r>
              <w:rPr>
                <w:rFonts w:ascii="Arial" w:hAnsi="Arial"/>
                <w:sz w:val="20"/>
                <w:szCs w:val="20"/>
              </w:rPr>
              <w:t>karta faktury (schválená příkazcem)</w:t>
            </w:r>
          </w:p>
        </w:tc>
        <w:tc>
          <w:tcPr>
            <w:tcW w:w="1600" w:type="dxa"/>
            <w:tcBorders>
              <w:top w:val="single" w:sz="2" w:space="0" w:color="000001"/>
              <w:left w:val="single" w:sz="2" w:space="0" w:color="000001"/>
              <w:bottom w:val="single" w:sz="2" w:space="0" w:color="000001"/>
              <w:right w:val="single" w:sz="2" w:space="0" w:color="000001"/>
            </w:tcBorders>
            <w:shd w:val="clear" w:color="auto" w:fill="auto"/>
          </w:tcPr>
          <w:p w14:paraId="4068F770" w14:textId="77777777" w:rsidR="001943F2" w:rsidRDefault="005358E3">
            <w:pPr>
              <w:pStyle w:val="Obsahtabulky"/>
              <w:widowControl w:val="0"/>
              <w:rPr>
                <w:rFonts w:ascii="Arial" w:hAnsi="Arial"/>
              </w:rPr>
            </w:pPr>
            <w:r>
              <w:rPr>
                <w:rFonts w:ascii="Arial" w:hAnsi="Arial"/>
                <w:sz w:val="20"/>
                <w:szCs w:val="20"/>
              </w:rPr>
              <w:t>příkazce</w:t>
            </w:r>
          </w:p>
        </w:tc>
      </w:tr>
      <w:tr w:rsidR="001943F2" w14:paraId="56268457" w14:textId="77777777">
        <w:trPr>
          <w:cantSplit/>
        </w:trPr>
        <w:tc>
          <w:tcPr>
            <w:tcW w:w="2500" w:type="dxa"/>
            <w:tcBorders>
              <w:top w:val="single" w:sz="2" w:space="0" w:color="000001"/>
              <w:left w:val="single" w:sz="2" w:space="0" w:color="000001"/>
              <w:bottom w:val="single" w:sz="2" w:space="0" w:color="000001"/>
            </w:tcBorders>
            <w:shd w:val="clear" w:color="auto" w:fill="auto"/>
          </w:tcPr>
          <w:p w14:paraId="331AC836" w14:textId="77777777" w:rsidR="001943F2" w:rsidRDefault="005358E3">
            <w:pPr>
              <w:pStyle w:val="Obsahtabulky"/>
              <w:widowControl w:val="0"/>
              <w:rPr>
                <w:rFonts w:ascii="Arial" w:hAnsi="Arial"/>
              </w:rPr>
            </w:pPr>
            <w:r>
              <w:rPr>
                <w:rFonts w:ascii="Arial" w:hAnsi="Arial"/>
                <w:sz w:val="20"/>
                <w:szCs w:val="20"/>
              </w:rPr>
              <w:lastRenderedPageBreak/>
              <w:t xml:space="preserve">4. </w:t>
            </w:r>
            <w:r>
              <w:rPr>
                <w:rFonts w:ascii="Arial" w:hAnsi="Arial" w:cs="Calibri"/>
                <w:sz w:val="20"/>
                <w:szCs w:val="20"/>
              </w:rPr>
              <w:t>Schválení správcem</w:t>
            </w:r>
          </w:p>
        </w:tc>
        <w:tc>
          <w:tcPr>
            <w:tcW w:w="1579" w:type="dxa"/>
            <w:tcBorders>
              <w:top w:val="single" w:sz="2" w:space="0" w:color="000001"/>
              <w:left w:val="single" w:sz="2" w:space="0" w:color="000001"/>
              <w:bottom w:val="single" w:sz="2" w:space="0" w:color="000001"/>
            </w:tcBorders>
            <w:shd w:val="clear" w:color="auto" w:fill="auto"/>
          </w:tcPr>
          <w:p w14:paraId="257F8082" w14:textId="77777777" w:rsidR="001943F2" w:rsidRDefault="005358E3">
            <w:pPr>
              <w:pStyle w:val="Obsahtabulky"/>
              <w:widowControl w:val="0"/>
              <w:rPr>
                <w:rFonts w:ascii="Arial" w:hAnsi="Arial"/>
              </w:rPr>
            </w:pPr>
            <w:r>
              <w:rPr>
                <w:rFonts w:ascii="Arial" w:hAnsi="Arial"/>
                <w:sz w:val="20"/>
                <w:szCs w:val="20"/>
                <w:highlight w:val="white"/>
              </w:rPr>
              <w:t>karta faktury (schválená příkazcem)</w:t>
            </w:r>
          </w:p>
        </w:tc>
        <w:tc>
          <w:tcPr>
            <w:tcW w:w="7201" w:type="dxa"/>
            <w:tcBorders>
              <w:top w:val="single" w:sz="2" w:space="0" w:color="000001"/>
              <w:left w:val="single" w:sz="2" w:space="0" w:color="000001"/>
              <w:bottom w:val="single" w:sz="2" w:space="0" w:color="000001"/>
            </w:tcBorders>
            <w:shd w:val="clear" w:color="auto" w:fill="auto"/>
          </w:tcPr>
          <w:p w14:paraId="2771BA3E" w14:textId="77777777" w:rsidR="001943F2" w:rsidRDefault="005358E3">
            <w:pPr>
              <w:pStyle w:val="Obsahtabulky"/>
              <w:widowControl w:val="0"/>
              <w:rPr>
                <w:rFonts w:ascii="Arial" w:hAnsi="Arial"/>
              </w:rPr>
            </w:pPr>
            <w:r>
              <w:rPr>
                <w:rFonts w:ascii="Arial" w:hAnsi="Arial" w:cs="Calibri"/>
                <w:sz w:val="20"/>
                <w:szCs w:val="20"/>
              </w:rPr>
              <w:t>Správce rozpočtu provede kontrolu zdrojového krytí dle schválených rozpočtů. Při neschválení se krok vrací na příkazce.</w:t>
            </w:r>
          </w:p>
        </w:tc>
        <w:tc>
          <w:tcPr>
            <w:tcW w:w="1700" w:type="dxa"/>
            <w:tcBorders>
              <w:top w:val="single" w:sz="2" w:space="0" w:color="000001"/>
              <w:left w:val="single" w:sz="2" w:space="0" w:color="000001"/>
              <w:bottom w:val="single" w:sz="2" w:space="0" w:color="000001"/>
            </w:tcBorders>
            <w:shd w:val="clear" w:color="auto" w:fill="auto"/>
          </w:tcPr>
          <w:p w14:paraId="5102AD25" w14:textId="77777777" w:rsidR="001943F2" w:rsidRDefault="005358E3">
            <w:pPr>
              <w:pStyle w:val="Obsahtabulky"/>
              <w:widowControl w:val="0"/>
              <w:rPr>
                <w:rFonts w:ascii="Arial" w:hAnsi="Arial"/>
              </w:rPr>
            </w:pPr>
            <w:r>
              <w:rPr>
                <w:rFonts w:ascii="Arial" w:hAnsi="Arial"/>
                <w:sz w:val="20"/>
                <w:szCs w:val="20"/>
                <w:highlight w:val="white"/>
              </w:rPr>
              <w:t>karta faktury (schválená správcem)</w:t>
            </w:r>
          </w:p>
        </w:tc>
        <w:tc>
          <w:tcPr>
            <w:tcW w:w="1600" w:type="dxa"/>
            <w:tcBorders>
              <w:top w:val="single" w:sz="2" w:space="0" w:color="000001"/>
              <w:left w:val="single" w:sz="2" w:space="0" w:color="000001"/>
              <w:bottom w:val="single" w:sz="2" w:space="0" w:color="000001"/>
              <w:right w:val="single" w:sz="2" w:space="0" w:color="000001"/>
            </w:tcBorders>
            <w:shd w:val="clear" w:color="auto" w:fill="auto"/>
          </w:tcPr>
          <w:p w14:paraId="6EB94F5D" w14:textId="77777777" w:rsidR="001943F2" w:rsidRDefault="005358E3">
            <w:pPr>
              <w:pStyle w:val="Obsahtabulky"/>
              <w:widowControl w:val="0"/>
              <w:rPr>
                <w:rFonts w:ascii="Arial" w:hAnsi="Arial"/>
              </w:rPr>
            </w:pPr>
            <w:r>
              <w:rPr>
                <w:rFonts w:ascii="Arial" w:hAnsi="Arial" w:cs="Calibri"/>
                <w:sz w:val="20"/>
                <w:szCs w:val="20"/>
              </w:rPr>
              <w:t>správce</w:t>
            </w:r>
          </w:p>
        </w:tc>
      </w:tr>
      <w:tr w:rsidR="001943F2" w14:paraId="6505D9EB" w14:textId="77777777">
        <w:trPr>
          <w:cantSplit/>
        </w:trPr>
        <w:tc>
          <w:tcPr>
            <w:tcW w:w="2500" w:type="dxa"/>
            <w:tcBorders>
              <w:top w:val="single" w:sz="2" w:space="0" w:color="000001"/>
              <w:left w:val="single" w:sz="2" w:space="0" w:color="000001"/>
              <w:bottom w:val="single" w:sz="2" w:space="0" w:color="000001"/>
            </w:tcBorders>
            <w:shd w:val="clear" w:color="auto" w:fill="auto"/>
          </w:tcPr>
          <w:p w14:paraId="1EAFEAA1" w14:textId="77777777" w:rsidR="001943F2" w:rsidRDefault="005358E3">
            <w:pPr>
              <w:pStyle w:val="Obsahtabulky"/>
              <w:widowControl w:val="0"/>
              <w:rPr>
                <w:rFonts w:ascii="Arial" w:hAnsi="Arial"/>
              </w:rPr>
            </w:pPr>
            <w:r>
              <w:rPr>
                <w:rFonts w:ascii="Arial" w:hAnsi="Arial"/>
                <w:sz w:val="20"/>
                <w:szCs w:val="20"/>
              </w:rPr>
              <w:t>5.</w:t>
            </w:r>
            <w:r>
              <w:rPr>
                <w:rFonts w:ascii="Arial" w:hAnsi="Arial" w:cs="Calibri"/>
                <w:sz w:val="20"/>
                <w:szCs w:val="20"/>
              </w:rPr>
              <w:t xml:space="preserve"> </w:t>
            </w:r>
            <w:proofErr w:type="spellStart"/>
            <w:r>
              <w:rPr>
                <w:rFonts w:ascii="Arial" w:hAnsi="Arial" w:cs="Calibri"/>
                <w:sz w:val="20"/>
                <w:szCs w:val="20"/>
              </w:rPr>
              <w:t>Nakontování</w:t>
            </w:r>
            <w:proofErr w:type="spellEnd"/>
            <w:r>
              <w:rPr>
                <w:rFonts w:ascii="Arial" w:hAnsi="Arial" w:cs="Calibri"/>
                <w:sz w:val="20"/>
                <w:szCs w:val="20"/>
              </w:rPr>
              <w:t xml:space="preserve"> faktury</w:t>
            </w:r>
          </w:p>
        </w:tc>
        <w:tc>
          <w:tcPr>
            <w:tcW w:w="1579" w:type="dxa"/>
            <w:tcBorders>
              <w:top w:val="single" w:sz="2" w:space="0" w:color="000001"/>
              <w:left w:val="single" w:sz="2" w:space="0" w:color="000001"/>
              <w:bottom w:val="single" w:sz="2" w:space="0" w:color="000001"/>
            </w:tcBorders>
            <w:shd w:val="clear" w:color="auto" w:fill="auto"/>
          </w:tcPr>
          <w:p w14:paraId="5DC8E0FA" w14:textId="77777777" w:rsidR="001943F2" w:rsidRDefault="005358E3">
            <w:pPr>
              <w:pStyle w:val="Obsahtabulky"/>
              <w:widowControl w:val="0"/>
              <w:rPr>
                <w:rFonts w:ascii="Arial" w:hAnsi="Arial"/>
              </w:rPr>
            </w:pPr>
            <w:r>
              <w:rPr>
                <w:rFonts w:ascii="Arial" w:hAnsi="Arial"/>
                <w:sz w:val="20"/>
                <w:szCs w:val="20"/>
                <w:highlight w:val="white"/>
              </w:rPr>
              <w:t>karta faktury (schválená správcem)</w:t>
            </w:r>
          </w:p>
          <w:p w14:paraId="7E6BC363" w14:textId="77777777" w:rsidR="001943F2" w:rsidRDefault="005358E3">
            <w:pPr>
              <w:pStyle w:val="Obsahtabulky"/>
              <w:widowControl w:val="0"/>
              <w:rPr>
                <w:rFonts w:ascii="Arial" w:hAnsi="Arial"/>
              </w:rPr>
            </w:pPr>
            <w:r>
              <w:rPr>
                <w:rFonts w:ascii="Arial" w:hAnsi="Arial" w:cs="Calibri"/>
                <w:sz w:val="20"/>
                <w:szCs w:val="20"/>
                <w:highlight w:val="white"/>
              </w:rPr>
              <w:t>faktura včetně příloh (listinná)</w:t>
            </w:r>
          </w:p>
        </w:tc>
        <w:tc>
          <w:tcPr>
            <w:tcW w:w="7201" w:type="dxa"/>
            <w:tcBorders>
              <w:top w:val="single" w:sz="2" w:space="0" w:color="000001"/>
              <w:left w:val="single" w:sz="2" w:space="0" w:color="000001"/>
              <w:bottom w:val="single" w:sz="2" w:space="0" w:color="000001"/>
            </w:tcBorders>
            <w:shd w:val="clear" w:color="auto" w:fill="auto"/>
          </w:tcPr>
          <w:p w14:paraId="0733B4BD" w14:textId="77777777" w:rsidR="001943F2" w:rsidRDefault="005358E3">
            <w:pPr>
              <w:pStyle w:val="Obsahtabulky"/>
              <w:widowControl w:val="0"/>
              <w:rPr>
                <w:rFonts w:ascii="Arial" w:hAnsi="Arial"/>
              </w:rPr>
            </w:pPr>
            <w:r>
              <w:rPr>
                <w:rFonts w:ascii="Arial" w:hAnsi="Arial" w:cs="Calibri"/>
                <w:sz w:val="20"/>
                <w:szCs w:val="20"/>
              </w:rPr>
              <w:t xml:space="preserve">Účetní provede kontrolu likvidování faktury a fakturu </w:t>
            </w:r>
            <w:proofErr w:type="spellStart"/>
            <w:r>
              <w:rPr>
                <w:rFonts w:ascii="Arial" w:hAnsi="Arial" w:cs="Calibri"/>
                <w:sz w:val="20"/>
                <w:szCs w:val="20"/>
              </w:rPr>
              <w:t>nakontuje</w:t>
            </w:r>
            <w:proofErr w:type="spellEnd"/>
            <w:r>
              <w:rPr>
                <w:rFonts w:ascii="Arial" w:hAnsi="Arial" w:cs="Calibri"/>
                <w:sz w:val="20"/>
                <w:szCs w:val="20"/>
              </w:rPr>
              <w:t>.</w:t>
            </w:r>
          </w:p>
        </w:tc>
        <w:tc>
          <w:tcPr>
            <w:tcW w:w="1700" w:type="dxa"/>
            <w:tcBorders>
              <w:top w:val="single" w:sz="2" w:space="0" w:color="000001"/>
              <w:left w:val="single" w:sz="2" w:space="0" w:color="000001"/>
              <w:bottom w:val="single" w:sz="2" w:space="0" w:color="000001"/>
            </w:tcBorders>
            <w:shd w:val="clear" w:color="auto" w:fill="auto"/>
          </w:tcPr>
          <w:p w14:paraId="65A96F3B" w14:textId="77777777" w:rsidR="001943F2" w:rsidRDefault="005358E3">
            <w:pPr>
              <w:pStyle w:val="Obsahtabulky"/>
              <w:widowControl w:val="0"/>
              <w:rPr>
                <w:rFonts w:ascii="Arial" w:hAnsi="Arial"/>
              </w:rPr>
            </w:pPr>
            <w:r>
              <w:rPr>
                <w:rFonts w:ascii="Arial" w:hAnsi="Arial"/>
                <w:sz w:val="20"/>
                <w:szCs w:val="20"/>
                <w:highlight w:val="white"/>
              </w:rPr>
              <w:t>faktura (</w:t>
            </w:r>
            <w:proofErr w:type="spellStart"/>
            <w:r>
              <w:rPr>
                <w:rFonts w:ascii="Arial" w:hAnsi="Arial"/>
                <w:sz w:val="20"/>
                <w:szCs w:val="20"/>
                <w:highlight w:val="white"/>
              </w:rPr>
              <w:t>nakontovaná</w:t>
            </w:r>
            <w:proofErr w:type="spellEnd"/>
            <w:r>
              <w:rPr>
                <w:rFonts w:ascii="Arial" w:hAnsi="Arial"/>
                <w:sz w:val="20"/>
                <w:szCs w:val="20"/>
                <w:highlight w:val="white"/>
              </w:rPr>
              <w:t>)</w:t>
            </w:r>
          </w:p>
        </w:tc>
        <w:tc>
          <w:tcPr>
            <w:tcW w:w="1600" w:type="dxa"/>
            <w:tcBorders>
              <w:top w:val="single" w:sz="2" w:space="0" w:color="000001"/>
              <w:left w:val="single" w:sz="2" w:space="0" w:color="000001"/>
              <w:bottom w:val="single" w:sz="2" w:space="0" w:color="000001"/>
              <w:right w:val="single" w:sz="2" w:space="0" w:color="000001"/>
            </w:tcBorders>
            <w:shd w:val="clear" w:color="auto" w:fill="auto"/>
          </w:tcPr>
          <w:p w14:paraId="301D0998" w14:textId="77777777" w:rsidR="001943F2" w:rsidRDefault="005358E3">
            <w:pPr>
              <w:pStyle w:val="Obsahtabulky"/>
              <w:widowControl w:val="0"/>
              <w:rPr>
                <w:rFonts w:ascii="Arial" w:hAnsi="Arial"/>
              </w:rPr>
            </w:pPr>
            <w:r>
              <w:rPr>
                <w:rFonts w:ascii="Arial" w:hAnsi="Arial" w:cs="Calibri"/>
                <w:sz w:val="20"/>
                <w:szCs w:val="20"/>
              </w:rPr>
              <w:t>účetní</w:t>
            </w:r>
          </w:p>
        </w:tc>
      </w:tr>
      <w:tr w:rsidR="001943F2" w14:paraId="6AFC16B0" w14:textId="77777777">
        <w:trPr>
          <w:cantSplit/>
        </w:trPr>
        <w:tc>
          <w:tcPr>
            <w:tcW w:w="2500" w:type="dxa"/>
            <w:tcBorders>
              <w:left w:val="single" w:sz="2" w:space="0" w:color="000001"/>
              <w:bottom w:val="single" w:sz="2" w:space="0" w:color="000001"/>
            </w:tcBorders>
            <w:shd w:val="clear" w:color="auto" w:fill="auto"/>
          </w:tcPr>
          <w:p w14:paraId="2C85F413" w14:textId="77777777" w:rsidR="001943F2" w:rsidRDefault="005358E3">
            <w:pPr>
              <w:pStyle w:val="Obsahtabulky"/>
              <w:widowControl w:val="0"/>
              <w:rPr>
                <w:rFonts w:ascii="Arial" w:hAnsi="Arial"/>
              </w:rPr>
            </w:pPr>
            <w:r>
              <w:rPr>
                <w:rFonts w:ascii="Arial" w:hAnsi="Arial"/>
                <w:sz w:val="20"/>
                <w:szCs w:val="20"/>
              </w:rPr>
              <w:t>6.</w:t>
            </w:r>
            <w:r>
              <w:rPr>
                <w:rFonts w:ascii="Arial" w:hAnsi="Arial" w:cs="Calibri"/>
                <w:sz w:val="20"/>
                <w:szCs w:val="20"/>
              </w:rPr>
              <w:t xml:space="preserve"> Schválení hlavní účetní</w:t>
            </w:r>
          </w:p>
        </w:tc>
        <w:tc>
          <w:tcPr>
            <w:tcW w:w="1579" w:type="dxa"/>
            <w:tcBorders>
              <w:left w:val="single" w:sz="2" w:space="0" w:color="000001"/>
              <w:bottom w:val="single" w:sz="2" w:space="0" w:color="000001"/>
            </w:tcBorders>
            <w:shd w:val="clear" w:color="auto" w:fill="auto"/>
          </w:tcPr>
          <w:p w14:paraId="29F13F5E" w14:textId="77777777" w:rsidR="001943F2" w:rsidRDefault="005358E3">
            <w:pPr>
              <w:pStyle w:val="Obsahtabulky"/>
              <w:widowControl w:val="0"/>
              <w:rPr>
                <w:rFonts w:ascii="Arial" w:hAnsi="Arial"/>
              </w:rPr>
            </w:pPr>
            <w:r>
              <w:rPr>
                <w:rFonts w:ascii="Arial" w:hAnsi="Arial"/>
                <w:sz w:val="20"/>
                <w:szCs w:val="20"/>
                <w:highlight w:val="white"/>
              </w:rPr>
              <w:t>faktura (</w:t>
            </w:r>
            <w:proofErr w:type="spellStart"/>
            <w:r>
              <w:rPr>
                <w:rFonts w:ascii="Arial" w:hAnsi="Arial"/>
                <w:sz w:val="20"/>
                <w:szCs w:val="20"/>
                <w:highlight w:val="white"/>
              </w:rPr>
              <w:t>nakontovaná</w:t>
            </w:r>
            <w:proofErr w:type="spellEnd"/>
            <w:r>
              <w:rPr>
                <w:rFonts w:ascii="Arial" w:hAnsi="Arial"/>
                <w:sz w:val="20"/>
                <w:szCs w:val="20"/>
                <w:highlight w:val="white"/>
              </w:rPr>
              <w:t>)</w:t>
            </w:r>
          </w:p>
        </w:tc>
        <w:tc>
          <w:tcPr>
            <w:tcW w:w="7201" w:type="dxa"/>
            <w:tcBorders>
              <w:left w:val="single" w:sz="2" w:space="0" w:color="000001"/>
              <w:bottom w:val="single" w:sz="2" w:space="0" w:color="000001"/>
            </w:tcBorders>
            <w:shd w:val="clear" w:color="auto" w:fill="auto"/>
          </w:tcPr>
          <w:p w14:paraId="2718B10C" w14:textId="77777777" w:rsidR="001943F2" w:rsidRDefault="005358E3">
            <w:pPr>
              <w:pStyle w:val="Obsahtabulky"/>
              <w:widowControl w:val="0"/>
              <w:rPr>
                <w:rFonts w:ascii="Arial" w:hAnsi="Arial"/>
              </w:rPr>
            </w:pPr>
            <w:r>
              <w:rPr>
                <w:rFonts w:ascii="Arial" w:hAnsi="Arial" w:cs="Calibri"/>
                <w:sz w:val="20"/>
                <w:szCs w:val="20"/>
              </w:rPr>
              <w:t xml:space="preserve">Schválení </w:t>
            </w:r>
            <w:proofErr w:type="spellStart"/>
            <w:r>
              <w:rPr>
                <w:rFonts w:ascii="Arial" w:hAnsi="Arial" w:cs="Calibri"/>
                <w:sz w:val="20"/>
                <w:szCs w:val="20"/>
              </w:rPr>
              <w:t>nakontované</w:t>
            </w:r>
            <w:proofErr w:type="spellEnd"/>
            <w:r>
              <w:rPr>
                <w:rFonts w:ascii="Arial" w:hAnsi="Arial" w:cs="Calibri"/>
                <w:sz w:val="20"/>
                <w:szCs w:val="20"/>
              </w:rPr>
              <w:t xml:space="preserve"> faktury hlavní účetní a její zaúčtování. Při neschválení hlavní účetní se proces schvalování vrací zpět na účetní do kroku 5. </w:t>
            </w:r>
            <w:bookmarkStart w:id="3" w:name="__DdeLink__10538_981742513"/>
            <w:proofErr w:type="spellStart"/>
            <w:r>
              <w:rPr>
                <w:rFonts w:ascii="Arial" w:hAnsi="Arial" w:cs="Calibri"/>
                <w:i/>
                <w:iCs/>
                <w:sz w:val="20"/>
                <w:szCs w:val="20"/>
              </w:rPr>
              <w:t>Nakontování</w:t>
            </w:r>
            <w:bookmarkEnd w:id="3"/>
            <w:proofErr w:type="spellEnd"/>
            <w:r>
              <w:rPr>
                <w:rFonts w:ascii="Arial" w:hAnsi="Arial" w:cs="Calibri"/>
                <w:i/>
                <w:iCs/>
                <w:sz w:val="20"/>
                <w:szCs w:val="20"/>
              </w:rPr>
              <w:t xml:space="preserve"> faktury</w:t>
            </w:r>
            <w:r>
              <w:rPr>
                <w:rFonts w:ascii="Arial" w:hAnsi="Arial" w:cs="Calibri"/>
                <w:sz w:val="20"/>
                <w:szCs w:val="20"/>
              </w:rPr>
              <w:t>.</w:t>
            </w:r>
          </w:p>
        </w:tc>
        <w:tc>
          <w:tcPr>
            <w:tcW w:w="1700" w:type="dxa"/>
            <w:tcBorders>
              <w:left w:val="single" w:sz="2" w:space="0" w:color="000001"/>
              <w:bottom w:val="single" w:sz="2" w:space="0" w:color="000001"/>
            </w:tcBorders>
            <w:shd w:val="clear" w:color="auto" w:fill="auto"/>
          </w:tcPr>
          <w:p w14:paraId="794CE02A" w14:textId="77777777" w:rsidR="001943F2" w:rsidRDefault="005358E3">
            <w:pPr>
              <w:pStyle w:val="Obsahtabulky"/>
              <w:widowControl w:val="0"/>
              <w:rPr>
                <w:rFonts w:ascii="Arial" w:hAnsi="Arial"/>
              </w:rPr>
            </w:pPr>
            <w:r>
              <w:rPr>
                <w:rFonts w:ascii="Arial" w:hAnsi="Arial"/>
                <w:sz w:val="20"/>
                <w:szCs w:val="20"/>
                <w:highlight w:val="white"/>
              </w:rPr>
              <w:t>faktura (zaúčtovaná)</w:t>
            </w:r>
          </w:p>
        </w:tc>
        <w:tc>
          <w:tcPr>
            <w:tcW w:w="1600" w:type="dxa"/>
            <w:tcBorders>
              <w:left w:val="single" w:sz="2" w:space="0" w:color="000001"/>
              <w:bottom w:val="single" w:sz="2" w:space="0" w:color="000001"/>
              <w:right w:val="single" w:sz="2" w:space="0" w:color="000001"/>
            </w:tcBorders>
            <w:shd w:val="clear" w:color="auto" w:fill="auto"/>
          </w:tcPr>
          <w:p w14:paraId="15409E0D" w14:textId="77777777" w:rsidR="001943F2" w:rsidRDefault="005358E3">
            <w:pPr>
              <w:pStyle w:val="Obsahtabulky"/>
              <w:widowControl w:val="0"/>
              <w:rPr>
                <w:rFonts w:ascii="Arial" w:hAnsi="Arial"/>
              </w:rPr>
            </w:pPr>
            <w:r>
              <w:rPr>
                <w:rFonts w:ascii="Arial" w:hAnsi="Arial" w:cs="Calibri"/>
                <w:sz w:val="20"/>
                <w:szCs w:val="20"/>
              </w:rPr>
              <w:t>hlavní účetní</w:t>
            </w:r>
          </w:p>
        </w:tc>
      </w:tr>
      <w:tr w:rsidR="001943F2" w14:paraId="3F736D97" w14:textId="77777777">
        <w:trPr>
          <w:cantSplit/>
        </w:trPr>
        <w:tc>
          <w:tcPr>
            <w:tcW w:w="2500" w:type="dxa"/>
            <w:tcBorders>
              <w:left w:val="single" w:sz="2" w:space="0" w:color="000001"/>
              <w:bottom w:val="single" w:sz="2" w:space="0" w:color="000001"/>
            </w:tcBorders>
            <w:shd w:val="clear" w:color="auto" w:fill="auto"/>
          </w:tcPr>
          <w:p w14:paraId="63FF4017" w14:textId="77777777" w:rsidR="001943F2" w:rsidRDefault="005358E3">
            <w:pPr>
              <w:pStyle w:val="Obsahtabulky"/>
              <w:widowControl w:val="0"/>
              <w:rPr>
                <w:rFonts w:ascii="Arial" w:hAnsi="Arial"/>
              </w:rPr>
            </w:pPr>
            <w:r>
              <w:rPr>
                <w:rFonts w:ascii="Arial" w:hAnsi="Arial"/>
                <w:sz w:val="20"/>
                <w:szCs w:val="20"/>
              </w:rPr>
              <w:t>7. Vytvoření příkazu k úhradě</w:t>
            </w:r>
          </w:p>
        </w:tc>
        <w:tc>
          <w:tcPr>
            <w:tcW w:w="1579" w:type="dxa"/>
            <w:tcBorders>
              <w:left w:val="single" w:sz="2" w:space="0" w:color="000001"/>
              <w:bottom w:val="single" w:sz="2" w:space="0" w:color="000001"/>
            </w:tcBorders>
            <w:shd w:val="clear" w:color="auto" w:fill="auto"/>
          </w:tcPr>
          <w:p w14:paraId="524AB0C2" w14:textId="77777777" w:rsidR="001943F2" w:rsidRDefault="005358E3">
            <w:pPr>
              <w:pStyle w:val="Obsahtabulky"/>
              <w:widowControl w:val="0"/>
              <w:rPr>
                <w:rFonts w:ascii="Arial" w:hAnsi="Arial"/>
              </w:rPr>
            </w:pPr>
            <w:r>
              <w:rPr>
                <w:rFonts w:ascii="Arial" w:hAnsi="Arial"/>
                <w:sz w:val="20"/>
                <w:szCs w:val="20"/>
                <w:highlight w:val="white"/>
              </w:rPr>
              <w:t>faktura (zaúčtovaná)</w:t>
            </w:r>
          </w:p>
        </w:tc>
        <w:tc>
          <w:tcPr>
            <w:tcW w:w="7201" w:type="dxa"/>
            <w:tcBorders>
              <w:left w:val="single" w:sz="2" w:space="0" w:color="000001"/>
              <w:bottom w:val="single" w:sz="2" w:space="0" w:color="000001"/>
            </w:tcBorders>
            <w:shd w:val="clear" w:color="auto" w:fill="auto"/>
          </w:tcPr>
          <w:p w14:paraId="166BECBA" w14:textId="77777777" w:rsidR="001943F2" w:rsidRDefault="005358E3">
            <w:pPr>
              <w:pStyle w:val="Obsahtabulky"/>
              <w:widowControl w:val="0"/>
              <w:rPr>
                <w:rFonts w:ascii="Arial" w:hAnsi="Arial"/>
              </w:rPr>
            </w:pPr>
            <w:r>
              <w:rPr>
                <w:rFonts w:ascii="Arial" w:hAnsi="Arial"/>
                <w:sz w:val="20"/>
                <w:szCs w:val="20"/>
              </w:rPr>
              <w:t>Účetní</w:t>
            </w:r>
            <w:r>
              <w:rPr>
                <w:rFonts w:ascii="Arial" w:hAnsi="Arial" w:cs="Calibri"/>
                <w:sz w:val="20"/>
                <w:szCs w:val="20"/>
              </w:rPr>
              <w:t xml:space="preserve"> </w:t>
            </w:r>
            <w:r>
              <w:rPr>
                <w:rFonts w:ascii="Arial" w:hAnsi="Arial"/>
                <w:sz w:val="20"/>
                <w:szCs w:val="20"/>
              </w:rPr>
              <w:t xml:space="preserve">vytvoří v informačním systému příkaz k úhradě a provede kontrolu na bankovní spojení, VS a částky uvedené ve faktuře (může být jiná, než v </w:t>
            </w:r>
            <w:r>
              <w:rPr>
                <w:rFonts w:ascii="Arial" w:hAnsi="Arial" w:cs="Calibri"/>
                <w:sz w:val="20"/>
                <w:szCs w:val="20"/>
              </w:rPr>
              <w:t xml:space="preserve">kroku 5. </w:t>
            </w:r>
            <w:proofErr w:type="spellStart"/>
            <w:r>
              <w:rPr>
                <w:rFonts w:ascii="Arial" w:hAnsi="Arial" w:cs="Calibri"/>
                <w:i/>
                <w:iCs/>
                <w:sz w:val="20"/>
                <w:szCs w:val="20"/>
              </w:rPr>
              <w:t>Nakontování</w:t>
            </w:r>
            <w:proofErr w:type="spellEnd"/>
            <w:r>
              <w:rPr>
                <w:rFonts w:ascii="Arial" w:hAnsi="Arial" w:cs="Calibri"/>
                <w:i/>
                <w:iCs/>
                <w:sz w:val="20"/>
                <w:szCs w:val="20"/>
              </w:rPr>
              <w:t xml:space="preserve"> faktury</w:t>
            </w:r>
            <w:r>
              <w:rPr>
                <w:rFonts w:ascii="Arial" w:hAnsi="Arial" w:cs="Calibri"/>
                <w:sz w:val="20"/>
                <w:szCs w:val="20"/>
              </w:rPr>
              <w:t>)</w:t>
            </w:r>
            <w:r>
              <w:rPr>
                <w:rFonts w:ascii="Arial" w:hAnsi="Arial"/>
                <w:sz w:val="20"/>
                <w:szCs w:val="20"/>
              </w:rPr>
              <w:t>.</w:t>
            </w:r>
          </w:p>
        </w:tc>
        <w:tc>
          <w:tcPr>
            <w:tcW w:w="1700" w:type="dxa"/>
            <w:tcBorders>
              <w:left w:val="single" w:sz="2" w:space="0" w:color="000001"/>
              <w:bottom w:val="single" w:sz="2" w:space="0" w:color="000001"/>
            </w:tcBorders>
            <w:shd w:val="clear" w:color="auto" w:fill="auto"/>
          </w:tcPr>
          <w:p w14:paraId="456564C6" w14:textId="77777777" w:rsidR="001943F2" w:rsidRDefault="005358E3">
            <w:pPr>
              <w:pStyle w:val="Obsahtabulky"/>
              <w:widowControl w:val="0"/>
              <w:rPr>
                <w:rFonts w:ascii="Arial" w:hAnsi="Arial"/>
              </w:rPr>
            </w:pPr>
            <w:r>
              <w:rPr>
                <w:rFonts w:ascii="Arial" w:hAnsi="Arial"/>
                <w:sz w:val="20"/>
                <w:szCs w:val="20"/>
              </w:rPr>
              <w:t>hromadný příkaz k úhradě</w:t>
            </w:r>
          </w:p>
        </w:tc>
        <w:tc>
          <w:tcPr>
            <w:tcW w:w="1600" w:type="dxa"/>
            <w:tcBorders>
              <w:left w:val="single" w:sz="2" w:space="0" w:color="000001"/>
              <w:bottom w:val="single" w:sz="2" w:space="0" w:color="000001"/>
              <w:right w:val="single" w:sz="2" w:space="0" w:color="000001"/>
            </w:tcBorders>
            <w:shd w:val="clear" w:color="auto" w:fill="auto"/>
          </w:tcPr>
          <w:p w14:paraId="5DD7EB86" w14:textId="77777777" w:rsidR="001943F2" w:rsidRDefault="005358E3">
            <w:pPr>
              <w:pStyle w:val="Obsahtabulky"/>
              <w:widowControl w:val="0"/>
              <w:rPr>
                <w:rFonts w:ascii="Arial" w:hAnsi="Arial"/>
              </w:rPr>
            </w:pPr>
            <w:r>
              <w:rPr>
                <w:rFonts w:ascii="Arial" w:hAnsi="Arial"/>
                <w:sz w:val="20"/>
                <w:szCs w:val="20"/>
              </w:rPr>
              <w:t>účetní</w:t>
            </w:r>
          </w:p>
        </w:tc>
      </w:tr>
    </w:tbl>
    <w:p w14:paraId="4A4001A3" w14:textId="77777777" w:rsidR="001943F2" w:rsidRDefault="001943F2"/>
    <w:p w14:paraId="148BA482" w14:textId="77777777" w:rsidR="001943F2" w:rsidRDefault="005358E3">
      <w:r>
        <w:rPr>
          <w:b/>
          <w:bCs/>
          <w:color w:val="000000"/>
        </w:rPr>
        <w:t xml:space="preserve">Zálohové faktury </w:t>
      </w:r>
      <w:r>
        <w:rPr>
          <w:color w:val="000000"/>
          <w:szCs w:val="26"/>
        </w:rPr>
        <w:t>se řeší stejně jako řádné faktury.</w:t>
      </w:r>
    </w:p>
    <w:p w14:paraId="4C32BDFB" w14:textId="77777777" w:rsidR="001943F2" w:rsidRDefault="001943F2">
      <w:pPr>
        <w:rPr>
          <w:color w:val="000000"/>
          <w:szCs w:val="26"/>
        </w:rPr>
      </w:pPr>
    </w:p>
    <w:p w14:paraId="51AF2D36" w14:textId="77777777" w:rsidR="001943F2" w:rsidRDefault="001943F2"/>
    <w:p w14:paraId="48664117" w14:textId="77777777" w:rsidR="001943F2" w:rsidRDefault="005358E3">
      <w:r>
        <w:br w:type="page"/>
      </w:r>
    </w:p>
    <w:p w14:paraId="15DBEC58" w14:textId="77777777" w:rsidR="001943F2" w:rsidRDefault="005358E3">
      <w:r>
        <w:rPr>
          <w:noProof/>
          <w:lang w:eastAsia="cs-CZ"/>
        </w:rPr>
        <w:lastRenderedPageBreak/>
        <w:drawing>
          <wp:anchor distT="0" distB="0" distL="0" distR="0" simplePos="0" relativeHeight="2" behindDoc="0" locked="0" layoutInCell="0" allowOverlap="1" wp14:anchorId="5D1C3F67" wp14:editId="1FB94091">
            <wp:simplePos x="0" y="0"/>
            <wp:positionH relativeFrom="column">
              <wp:align>center</wp:align>
            </wp:positionH>
            <wp:positionV relativeFrom="paragraph">
              <wp:align>top</wp:align>
            </wp:positionV>
            <wp:extent cx="9396095" cy="7162165"/>
            <wp:effectExtent l="0" t="0" r="0" b="0"/>
            <wp:wrapSquare wrapText="largest"/>
            <wp:docPr id="3"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2"/>
                    <pic:cNvPicPr>
                      <a:picLocks noChangeAspect="1" noChangeArrowheads="1"/>
                    </pic:cNvPicPr>
                  </pic:nvPicPr>
                  <pic:blipFill>
                    <a:blip r:embed="rId9"/>
                    <a:stretch>
                      <a:fillRect/>
                    </a:stretch>
                  </pic:blipFill>
                  <pic:spPr bwMode="auto">
                    <a:xfrm>
                      <a:off x="0" y="0"/>
                      <a:ext cx="9396095" cy="7162165"/>
                    </a:xfrm>
                    <a:prstGeom prst="rect">
                      <a:avLst/>
                    </a:prstGeom>
                  </pic:spPr>
                </pic:pic>
              </a:graphicData>
            </a:graphic>
          </wp:anchor>
        </w:drawing>
      </w:r>
      <w:r>
        <w:br w:type="page"/>
      </w:r>
    </w:p>
    <w:p w14:paraId="3106AF68" w14:textId="77777777" w:rsidR="001943F2" w:rsidRDefault="005358E3">
      <w:pPr>
        <w:pStyle w:val="Nadpis3"/>
        <w:numPr>
          <w:ilvl w:val="2"/>
          <w:numId w:val="3"/>
        </w:numPr>
        <w:spacing w:before="0" w:after="119"/>
      </w:pPr>
      <w:r>
        <w:lastRenderedPageBreak/>
        <w:t>Pohledávky</w:t>
      </w:r>
    </w:p>
    <w:tbl>
      <w:tblPr>
        <w:tblW w:w="14800" w:type="dxa"/>
        <w:tblLayout w:type="fixed"/>
        <w:tblCellMar>
          <w:top w:w="57" w:type="dxa"/>
          <w:left w:w="46" w:type="dxa"/>
          <w:bottom w:w="57" w:type="dxa"/>
          <w:right w:w="57" w:type="dxa"/>
        </w:tblCellMar>
        <w:tblLook w:val="04A0" w:firstRow="1" w:lastRow="0" w:firstColumn="1" w:lastColumn="0" w:noHBand="0" w:noVBand="1"/>
      </w:tblPr>
      <w:tblGrid>
        <w:gridCol w:w="2261"/>
        <w:gridCol w:w="1702"/>
        <w:gridCol w:w="7662"/>
        <w:gridCol w:w="1693"/>
        <w:gridCol w:w="1482"/>
      </w:tblGrid>
      <w:tr w:rsidR="001943F2" w14:paraId="6D831B46" w14:textId="77777777">
        <w:trPr>
          <w:cantSplit/>
          <w:tblHeader/>
        </w:trPr>
        <w:tc>
          <w:tcPr>
            <w:tcW w:w="2261" w:type="dxa"/>
            <w:tcBorders>
              <w:top w:val="single" w:sz="2" w:space="0" w:color="000001"/>
              <w:left w:val="single" w:sz="2" w:space="0" w:color="000001"/>
              <w:bottom w:val="single" w:sz="2" w:space="0" w:color="000001"/>
            </w:tcBorders>
            <w:shd w:val="clear" w:color="auto" w:fill="E6E6E6"/>
            <w:vAlign w:val="center"/>
          </w:tcPr>
          <w:p w14:paraId="6883EE8A" w14:textId="77777777" w:rsidR="001943F2" w:rsidRDefault="005358E3">
            <w:pPr>
              <w:pStyle w:val="Obsahtabulky"/>
              <w:widowControl w:val="0"/>
              <w:numPr>
                <w:ilvl w:val="0"/>
                <w:numId w:val="3"/>
              </w:numPr>
              <w:rPr>
                <w:rFonts w:cs="Calibri"/>
              </w:rPr>
            </w:pPr>
            <w:r>
              <w:rPr>
                <w:rFonts w:cs="Calibri"/>
              </w:rPr>
              <w:t>Činnost</w:t>
            </w:r>
          </w:p>
        </w:tc>
        <w:tc>
          <w:tcPr>
            <w:tcW w:w="1702" w:type="dxa"/>
            <w:tcBorders>
              <w:top w:val="single" w:sz="2" w:space="0" w:color="000001"/>
              <w:left w:val="single" w:sz="2" w:space="0" w:color="000001"/>
              <w:bottom w:val="single" w:sz="2" w:space="0" w:color="000001"/>
            </w:tcBorders>
            <w:shd w:val="clear" w:color="auto" w:fill="E6E6E6"/>
            <w:vAlign w:val="center"/>
          </w:tcPr>
          <w:p w14:paraId="28630218" w14:textId="77777777" w:rsidR="001943F2" w:rsidRDefault="005358E3">
            <w:pPr>
              <w:pStyle w:val="Obsahtabulky"/>
              <w:widowControl w:val="0"/>
              <w:numPr>
                <w:ilvl w:val="0"/>
                <w:numId w:val="3"/>
              </w:numPr>
              <w:ind w:left="57"/>
              <w:rPr>
                <w:rFonts w:cs="Calibri"/>
              </w:rPr>
            </w:pPr>
            <w:r>
              <w:rPr>
                <w:rFonts w:cs="Calibri"/>
              </w:rPr>
              <w:t>Vstup</w:t>
            </w:r>
          </w:p>
        </w:tc>
        <w:tc>
          <w:tcPr>
            <w:tcW w:w="7662" w:type="dxa"/>
            <w:tcBorders>
              <w:top w:val="single" w:sz="2" w:space="0" w:color="000001"/>
              <w:left w:val="single" w:sz="2" w:space="0" w:color="000001"/>
              <w:bottom w:val="single" w:sz="2" w:space="0" w:color="000001"/>
            </w:tcBorders>
            <w:shd w:val="clear" w:color="auto" w:fill="E6E6E6"/>
            <w:vAlign w:val="center"/>
          </w:tcPr>
          <w:p w14:paraId="79542403" w14:textId="77777777" w:rsidR="001943F2" w:rsidRDefault="005358E3">
            <w:pPr>
              <w:pStyle w:val="Obsahtabulky"/>
              <w:widowControl w:val="0"/>
              <w:numPr>
                <w:ilvl w:val="0"/>
                <w:numId w:val="3"/>
              </w:numPr>
              <w:ind w:left="57"/>
              <w:rPr>
                <w:rFonts w:cs="Calibri"/>
              </w:rPr>
            </w:pPr>
            <w:r>
              <w:rPr>
                <w:rFonts w:cs="Calibri"/>
              </w:rPr>
              <w:t>Popis činnosti</w:t>
            </w:r>
          </w:p>
        </w:tc>
        <w:tc>
          <w:tcPr>
            <w:tcW w:w="1693" w:type="dxa"/>
            <w:tcBorders>
              <w:top w:val="single" w:sz="2" w:space="0" w:color="000001"/>
              <w:left w:val="single" w:sz="2" w:space="0" w:color="000001"/>
              <w:bottom w:val="single" w:sz="2" w:space="0" w:color="000001"/>
            </w:tcBorders>
            <w:shd w:val="clear" w:color="auto" w:fill="E6E6E6"/>
            <w:vAlign w:val="center"/>
          </w:tcPr>
          <w:p w14:paraId="2BF68A5E" w14:textId="77777777" w:rsidR="001943F2" w:rsidRDefault="005358E3">
            <w:pPr>
              <w:pStyle w:val="Obsahtabulky"/>
              <w:widowControl w:val="0"/>
              <w:numPr>
                <w:ilvl w:val="0"/>
                <w:numId w:val="3"/>
              </w:numPr>
              <w:ind w:left="57"/>
              <w:rPr>
                <w:rFonts w:cs="Calibri"/>
              </w:rPr>
            </w:pPr>
            <w:r>
              <w:rPr>
                <w:rFonts w:cs="Calibri"/>
              </w:rPr>
              <w:t>Výstup (</w:t>
            </w:r>
            <w:proofErr w:type="spellStart"/>
            <w:r>
              <w:rPr>
                <w:rFonts w:cs="Calibri"/>
              </w:rPr>
              <w:t>mezivýstup</w:t>
            </w:r>
            <w:proofErr w:type="spellEnd"/>
            <w:r>
              <w:rPr>
                <w:rFonts w:cs="Calibri"/>
              </w:rPr>
              <w:t>)</w:t>
            </w:r>
          </w:p>
        </w:tc>
        <w:tc>
          <w:tcPr>
            <w:tcW w:w="1482" w:type="dxa"/>
            <w:tcBorders>
              <w:top w:val="single" w:sz="2" w:space="0" w:color="000001"/>
              <w:left w:val="single" w:sz="2" w:space="0" w:color="000001"/>
              <w:bottom w:val="single" w:sz="2" w:space="0" w:color="000001"/>
              <w:right w:val="single" w:sz="2" w:space="0" w:color="000001"/>
            </w:tcBorders>
            <w:shd w:val="clear" w:color="auto" w:fill="E6E6E6"/>
            <w:vAlign w:val="center"/>
          </w:tcPr>
          <w:p w14:paraId="2C26F49E" w14:textId="77777777" w:rsidR="001943F2" w:rsidRDefault="005358E3">
            <w:pPr>
              <w:pStyle w:val="Obsahtabulky"/>
              <w:widowControl w:val="0"/>
              <w:numPr>
                <w:ilvl w:val="0"/>
                <w:numId w:val="3"/>
              </w:numPr>
              <w:ind w:left="57"/>
              <w:rPr>
                <w:rFonts w:cs="Calibri"/>
              </w:rPr>
            </w:pPr>
            <w:r>
              <w:rPr>
                <w:rFonts w:cs="Calibri"/>
              </w:rPr>
              <w:t>Provádí</w:t>
            </w:r>
          </w:p>
        </w:tc>
      </w:tr>
      <w:tr w:rsidR="001943F2" w14:paraId="778FCEC8" w14:textId="77777777">
        <w:trPr>
          <w:cantSplit/>
        </w:trPr>
        <w:tc>
          <w:tcPr>
            <w:tcW w:w="2261" w:type="dxa"/>
            <w:tcBorders>
              <w:top w:val="single" w:sz="2" w:space="0" w:color="000001"/>
              <w:left w:val="single" w:sz="2" w:space="0" w:color="000001"/>
              <w:bottom w:val="single" w:sz="2" w:space="0" w:color="000001"/>
            </w:tcBorders>
          </w:tcPr>
          <w:p w14:paraId="59BA5061" w14:textId="77777777" w:rsidR="001943F2" w:rsidRDefault="005358E3">
            <w:pPr>
              <w:widowControl w:val="0"/>
              <w:numPr>
                <w:ilvl w:val="0"/>
                <w:numId w:val="3"/>
              </w:numPr>
              <w:rPr>
                <w:rFonts w:ascii="Arial" w:hAnsi="Arial" w:cs="Calibri"/>
                <w:color w:val="000000"/>
                <w:sz w:val="20"/>
                <w:szCs w:val="20"/>
              </w:rPr>
            </w:pPr>
            <w:r>
              <w:rPr>
                <w:rFonts w:ascii="Arial" w:hAnsi="Arial" w:cs="Calibri"/>
                <w:color w:val="000000"/>
                <w:sz w:val="20"/>
                <w:szCs w:val="20"/>
              </w:rPr>
              <w:t>1. Založení žádanky na pohledávku</w:t>
            </w:r>
          </w:p>
        </w:tc>
        <w:tc>
          <w:tcPr>
            <w:tcW w:w="1702" w:type="dxa"/>
            <w:tcBorders>
              <w:top w:val="single" w:sz="2" w:space="0" w:color="000001"/>
              <w:left w:val="single" w:sz="2" w:space="0" w:color="000001"/>
              <w:bottom w:val="single" w:sz="2" w:space="0" w:color="000001"/>
            </w:tcBorders>
          </w:tcPr>
          <w:p w14:paraId="5BAA6E21" w14:textId="77777777" w:rsidR="001943F2" w:rsidRDefault="005358E3">
            <w:pPr>
              <w:pStyle w:val="Obsahtabulky"/>
              <w:widowControl w:val="0"/>
              <w:numPr>
                <w:ilvl w:val="0"/>
                <w:numId w:val="3"/>
              </w:numPr>
              <w:rPr>
                <w:rFonts w:ascii="Arial" w:eastAsia="Songti SC" w:hAnsi="Arial" w:cs="Calibri"/>
                <w:kern w:val="2"/>
                <w:sz w:val="20"/>
                <w:szCs w:val="20"/>
                <w:lang w:bidi="hi-IN"/>
              </w:rPr>
            </w:pPr>
            <w:r>
              <w:rPr>
                <w:rFonts w:ascii="Arial" w:eastAsia="Songti SC" w:hAnsi="Arial" w:cs="Calibri"/>
                <w:kern w:val="2"/>
                <w:sz w:val="20"/>
                <w:szCs w:val="20"/>
                <w:lang w:bidi="hi-IN"/>
              </w:rPr>
              <w:t>potřeba fakturovat</w:t>
            </w:r>
          </w:p>
        </w:tc>
        <w:tc>
          <w:tcPr>
            <w:tcW w:w="7662" w:type="dxa"/>
            <w:tcBorders>
              <w:top w:val="single" w:sz="2" w:space="0" w:color="000001"/>
              <w:left w:val="single" w:sz="2" w:space="0" w:color="000001"/>
              <w:bottom w:val="single" w:sz="2" w:space="0" w:color="000001"/>
            </w:tcBorders>
          </w:tcPr>
          <w:p w14:paraId="344FE079" w14:textId="77777777" w:rsidR="001943F2" w:rsidRDefault="005358E3">
            <w:pPr>
              <w:pStyle w:val="Normlnweb"/>
              <w:widowControl w:val="0"/>
              <w:numPr>
                <w:ilvl w:val="0"/>
                <w:numId w:val="3"/>
              </w:numPr>
              <w:spacing w:before="0" w:after="0" w:line="240" w:lineRule="auto"/>
              <w:rPr>
                <w:rFonts w:ascii="Arial" w:hAnsi="Arial"/>
              </w:rPr>
            </w:pPr>
            <w:r>
              <w:rPr>
                <w:rFonts w:ascii="Arial" w:hAnsi="Arial" w:cs="Calibri"/>
                <w:bCs/>
                <w:color w:val="000000"/>
                <w:shd w:val="clear" w:color="auto" w:fill="FFFFFF"/>
              </w:rPr>
              <w:t xml:space="preserve">Pracovník žádá o </w:t>
            </w:r>
            <w:r>
              <w:rPr>
                <w:rFonts w:ascii="Arial" w:hAnsi="Arial" w:cs="Calibri"/>
                <w:bCs/>
                <w:color w:val="000000"/>
              </w:rPr>
              <w:t>vystavení faktury – doplní údaje o odběrateli (číselník firem), předmět zakázky, částku bez DPH a další podmínky fakturace.</w:t>
            </w:r>
          </w:p>
          <w:p w14:paraId="77635ECA" w14:textId="77777777" w:rsidR="001943F2" w:rsidRDefault="005358E3">
            <w:pPr>
              <w:pStyle w:val="Normlnweb"/>
              <w:widowControl w:val="0"/>
              <w:spacing w:before="0" w:after="0" w:line="240" w:lineRule="auto"/>
              <w:rPr>
                <w:rFonts w:ascii="Arial" w:hAnsi="Arial" w:cs="Calibri"/>
                <w:bCs/>
                <w:color w:val="000000"/>
              </w:rPr>
            </w:pPr>
            <w:r>
              <w:rPr>
                <w:rFonts w:ascii="Arial" w:hAnsi="Arial" w:cs="Calibri"/>
                <w:bCs/>
                <w:color w:val="000000"/>
              </w:rPr>
              <w:t>V případě smluv nutnost spárovat s registrem smluv, v případě objednávek nutnost spárovat s registrem objednávek.</w:t>
            </w:r>
          </w:p>
          <w:p w14:paraId="3A386D9C" w14:textId="77777777" w:rsidR="001943F2" w:rsidRDefault="005358E3">
            <w:pPr>
              <w:pStyle w:val="Normlnweb"/>
              <w:widowControl w:val="0"/>
              <w:spacing w:before="0" w:after="0" w:line="240" w:lineRule="auto"/>
              <w:rPr>
                <w:rFonts w:ascii="Arial" w:hAnsi="Arial" w:cs="Calibri"/>
                <w:bCs/>
              </w:rPr>
            </w:pPr>
            <w:r>
              <w:rPr>
                <w:rFonts w:ascii="Arial" w:hAnsi="Arial" w:cs="Calibri"/>
                <w:bCs/>
                <w:color w:val="000000"/>
              </w:rPr>
              <w:t>V případě, že smlouva nebo objednávka není v registrech, kontaktuje referenta registru smluv</w:t>
            </w:r>
            <w:r>
              <w:rPr>
                <w:rFonts w:ascii="Arial" w:hAnsi="Arial" w:cs="Calibri"/>
                <w:bCs/>
              </w:rPr>
              <w:t>/objednávek.</w:t>
            </w:r>
            <w:bookmarkStart w:id="4" w:name="_GoBack1"/>
            <w:bookmarkEnd w:id="4"/>
          </w:p>
        </w:tc>
        <w:tc>
          <w:tcPr>
            <w:tcW w:w="1693" w:type="dxa"/>
            <w:tcBorders>
              <w:top w:val="single" w:sz="2" w:space="0" w:color="000001"/>
              <w:left w:val="single" w:sz="2" w:space="0" w:color="000001"/>
              <w:bottom w:val="single" w:sz="2" w:space="0" w:color="000001"/>
            </w:tcBorders>
          </w:tcPr>
          <w:p w14:paraId="21D1C7D3"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 xml:space="preserve">žádost o fakturu </w:t>
            </w:r>
          </w:p>
        </w:tc>
        <w:tc>
          <w:tcPr>
            <w:tcW w:w="1482" w:type="dxa"/>
            <w:tcBorders>
              <w:top w:val="single" w:sz="2" w:space="0" w:color="000001"/>
              <w:left w:val="single" w:sz="2" w:space="0" w:color="000001"/>
              <w:bottom w:val="single" w:sz="2" w:space="0" w:color="000001"/>
              <w:right w:val="single" w:sz="2" w:space="0" w:color="000001"/>
            </w:tcBorders>
          </w:tcPr>
          <w:p w14:paraId="07EBAE71"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žadatel</w:t>
            </w:r>
          </w:p>
        </w:tc>
      </w:tr>
      <w:tr w:rsidR="001943F2" w14:paraId="5118C97A" w14:textId="77777777">
        <w:trPr>
          <w:cantSplit/>
        </w:trPr>
        <w:tc>
          <w:tcPr>
            <w:tcW w:w="2261" w:type="dxa"/>
            <w:tcBorders>
              <w:top w:val="single" w:sz="2" w:space="0" w:color="000001"/>
              <w:left w:val="single" w:sz="2" w:space="0" w:color="000001"/>
              <w:bottom w:val="single" w:sz="2" w:space="0" w:color="000001"/>
            </w:tcBorders>
          </w:tcPr>
          <w:p w14:paraId="62FCD586" w14:textId="77777777" w:rsidR="001943F2" w:rsidRDefault="005358E3">
            <w:pPr>
              <w:pStyle w:val="Obsahtabulky"/>
              <w:widowControl w:val="0"/>
              <w:numPr>
                <w:ilvl w:val="0"/>
                <w:numId w:val="3"/>
              </w:numPr>
              <w:rPr>
                <w:rFonts w:ascii="Arial" w:hAnsi="Arial"/>
              </w:rPr>
            </w:pPr>
            <w:r>
              <w:rPr>
                <w:rFonts w:ascii="Arial" w:hAnsi="Arial" w:cs="Calibri"/>
                <w:sz w:val="20"/>
                <w:szCs w:val="20"/>
              </w:rPr>
              <w:t xml:space="preserve">2. </w:t>
            </w:r>
            <w:bookmarkStart w:id="5" w:name="__DdeLink__8178_2985535245"/>
            <w:r>
              <w:rPr>
                <w:rFonts w:ascii="Arial" w:hAnsi="Arial" w:cs="Calibri"/>
                <w:sz w:val="20"/>
                <w:szCs w:val="20"/>
              </w:rPr>
              <w:t>Schválení příkazcem</w:t>
            </w:r>
            <w:bookmarkEnd w:id="5"/>
          </w:p>
        </w:tc>
        <w:tc>
          <w:tcPr>
            <w:tcW w:w="1702" w:type="dxa"/>
            <w:tcBorders>
              <w:top w:val="single" w:sz="2" w:space="0" w:color="000001"/>
              <w:left w:val="single" w:sz="2" w:space="0" w:color="000001"/>
              <w:bottom w:val="single" w:sz="2" w:space="0" w:color="000001"/>
            </w:tcBorders>
          </w:tcPr>
          <w:p w14:paraId="18987416"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žádost o fakturu</w:t>
            </w:r>
          </w:p>
        </w:tc>
        <w:tc>
          <w:tcPr>
            <w:tcW w:w="7662" w:type="dxa"/>
            <w:tcBorders>
              <w:top w:val="single" w:sz="2" w:space="0" w:color="000001"/>
              <w:left w:val="single" w:sz="2" w:space="0" w:color="000001"/>
              <w:bottom w:val="single" w:sz="2" w:space="0" w:color="000001"/>
            </w:tcBorders>
          </w:tcPr>
          <w:p w14:paraId="2BAA33E1" w14:textId="77777777" w:rsidR="001943F2" w:rsidRDefault="005358E3">
            <w:pPr>
              <w:pStyle w:val="Obsahtabulky"/>
              <w:widowControl w:val="0"/>
              <w:numPr>
                <w:ilvl w:val="0"/>
                <w:numId w:val="3"/>
              </w:numPr>
              <w:rPr>
                <w:rFonts w:ascii="Arial" w:hAnsi="Arial" w:cs="Calibri"/>
                <w:bCs/>
                <w:color w:val="000000"/>
                <w:sz w:val="20"/>
                <w:szCs w:val="20"/>
              </w:rPr>
            </w:pPr>
            <w:r>
              <w:rPr>
                <w:rFonts w:ascii="Arial" w:hAnsi="Arial" w:cs="Calibri"/>
                <w:bCs/>
                <w:color w:val="000000"/>
                <w:sz w:val="20"/>
                <w:szCs w:val="20"/>
              </w:rPr>
              <w:t>Příkazce operace schválí žádost o vystavení faktury – lze sloučit s krokem 1, pokud se jedná o stejnou osobu.</w:t>
            </w:r>
          </w:p>
          <w:p w14:paraId="3B9507F2" w14:textId="77777777" w:rsidR="001943F2" w:rsidRDefault="005358E3">
            <w:pPr>
              <w:pStyle w:val="Obsahtabulky"/>
              <w:widowControl w:val="0"/>
              <w:numPr>
                <w:ilvl w:val="0"/>
                <w:numId w:val="3"/>
              </w:numPr>
              <w:rPr>
                <w:rFonts w:ascii="Arial" w:hAnsi="Arial"/>
              </w:rPr>
            </w:pPr>
            <w:r>
              <w:rPr>
                <w:rFonts w:ascii="Arial" w:hAnsi="Arial" w:cs="Calibri"/>
                <w:bCs/>
                <w:color w:val="000000"/>
                <w:sz w:val="20"/>
                <w:szCs w:val="20"/>
              </w:rPr>
              <w:t xml:space="preserve">V případě neschválení – zpět na krok 1 </w:t>
            </w:r>
            <w:r>
              <w:rPr>
                <w:rFonts w:ascii="Arial" w:hAnsi="Arial" w:cs="Calibri"/>
                <w:bCs/>
                <w:i/>
                <w:iCs/>
                <w:color w:val="000000"/>
                <w:sz w:val="20"/>
                <w:szCs w:val="20"/>
              </w:rPr>
              <w:t>Založení žádanky na pohledávku</w:t>
            </w:r>
            <w:r>
              <w:rPr>
                <w:rFonts w:ascii="Arial" w:hAnsi="Arial" w:cs="Calibri"/>
                <w:bCs/>
                <w:color w:val="000000"/>
                <w:sz w:val="20"/>
                <w:szCs w:val="20"/>
              </w:rPr>
              <w:t>.</w:t>
            </w:r>
          </w:p>
        </w:tc>
        <w:tc>
          <w:tcPr>
            <w:tcW w:w="1693" w:type="dxa"/>
            <w:tcBorders>
              <w:top w:val="single" w:sz="2" w:space="0" w:color="000001"/>
              <w:left w:val="single" w:sz="2" w:space="0" w:color="000001"/>
              <w:bottom w:val="single" w:sz="2" w:space="0" w:color="000001"/>
            </w:tcBorders>
          </w:tcPr>
          <w:p w14:paraId="5F5E9425"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žádost schválená příkazcem</w:t>
            </w:r>
          </w:p>
        </w:tc>
        <w:tc>
          <w:tcPr>
            <w:tcW w:w="1482" w:type="dxa"/>
            <w:tcBorders>
              <w:top w:val="single" w:sz="2" w:space="0" w:color="000001"/>
              <w:left w:val="single" w:sz="2" w:space="0" w:color="000001"/>
              <w:bottom w:val="single" w:sz="2" w:space="0" w:color="000001"/>
              <w:right w:val="single" w:sz="2" w:space="0" w:color="000001"/>
            </w:tcBorders>
          </w:tcPr>
          <w:p w14:paraId="4A664959"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příkazce</w:t>
            </w:r>
          </w:p>
        </w:tc>
      </w:tr>
      <w:tr w:rsidR="001943F2" w14:paraId="3877AC2D" w14:textId="77777777">
        <w:trPr>
          <w:cantSplit/>
        </w:trPr>
        <w:tc>
          <w:tcPr>
            <w:tcW w:w="2261" w:type="dxa"/>
            <w:tcBorders>
              <w:top w:val="single" w:sz="2" w:space="0" w:color="000001"/>
              <w:left w:val="single" w:sz="2" w:space="0" w:color="000001"/>
              <w:bottom w:val="single" w:sz="2" w:space="0" w:color="000001"/>
            </w:tcBorders>
          </w:tcPr>
          <w:p w14:paraId="3EF6279C"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3. Schválení správcem rozpočtu</w:t>
            </w:r>
          </w:p>
        </w:tc>
        <w:tc>
          <w:tcPr>
            <w:tcW w:w="1702" w:type="dxa"/>
            <w:tcBorders>
              <w:top w:val="single" w:sz="2" w:space="0" w:color="000001"/>
              <w:left w:val="single" w:sz="2" w:space="0" w:color="000001"/>
              <w:bottom w:val="single" w:sz="2" w:space="0" w:color="000001"/>
            </w:tcBorders>
          </w:tcPr>
          <w:p w14:paraId="045A60CB"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žádost schválená příkazcem</w:t>
            </w:r>
          </w:p>
        </w:tc>
        <w:tc>
          <w:tcPr>
            <w:tcW w:w="7662" w:type="dxa"/>
            <w:tcBorders>
              <w:top w:val="single" w:sz="2" w:space="0" w:color="000001"/>
              <w:left w:val="single" w:sz="2" w:space="0" w:color="000001"/>
              <w:bottom w:val="single" w:sz="2" w:space="0" w:color="000001"/>
            </w:tcBorders>
          </w:tcPr>
          <w:p w14:paraId="1A400C69" w14:textId="77777777" w:rsidR="001943F2" w:rsidRDefault="005358E3">
            <w:pPr>
              <w:pStyle w:val="Obsahtabulky"/>
              <w:widowControl w:val="0"/>
              <w:numPr>
                <w:ilvl w:val="0"/>
                <w:numId w:val="3"/>
              </w:numPr>
              <w:rPr>
                <w:rFonts w:ascii="Arial" w:hAnsi="Arial" w:cs="Calibri"/>
                <w:bCs/>
                <w:color w:val="000000"/>
                <w:sz w:val="20"/>
                <w:szCs w:val="20"/>
              </w:rPr>
            </w:pPr>
            <w:r>
              <w:rPr>
                <w:rFonts w:ascii="Arial" w:hAnsi="Arial" w:cs="Calibri"/>
                <w:bCs/>
                <w:color w:val="000000"/>
                <w:sz w:val="20"/>
                <w:szCs w:val="20"/>
              </w:rPr>
              <w:t>Správce rozpočtu schválí žádost o vystavení faktury.</w:t>
            </w:r>
          </w:p>
          <w:p w14:paraId="2628E89F" w14:textId="77777777" w:rsidR="001943F2" w:rsidRDefault="005358E3">
            <w:pPr>
              <w:pStyle w:val="Obsahtabulky"/>
              <w:widowControl w:val="0"/>
              <w:numPr>
                <w:ilvl w:val="0"/>
                <w:numId w:val="3"/>
              </w:numPr>
              <w:rPr>
                <w:rFonts w:ascii="Arial" w:hAnsi="Arial"/>
              </w:rPr>
            </w:pPr>
            <w:r>
              <w:rPr>
                <w:rFonts w:ascii="Arial" w:hAnsi="Arial" w:cs="Calibri"/>
                <w:bCs/>
                <w:color w:val="000000"/>
                <w:sz w:val="20"/>
                <w:szCs w:val="20"/>
              </w:rPr>
              <w:t xml:space="preserve">V případě neschválení – zpět na krok 2 </w:t>
            </w:r>
            <w:r>
              <w:rPr>
                <w:rFonts w:ascii="Arial" w:hAnsi="Arial" w:cs="Calibri"/>
                <w:bCs/>
                <w:i/>
                <w:iCs/>
                <w:color w:val="000000"/>
                <w:sz w:val="20"/>
                <w:szCs w:val="20"/>
              </w:rPr>
              <w:t>Schválení příkazcem</w:t>
            </w:r>
            <w:r>
              <w:rPr>
                <w:rFonts w:ascii="Arial" w:hAnsi="Arial" w:cs="Calibri"/>
                <w:bCs/>
                <w:color w:val="000000"/>
                <w:sz w:val="20"/>
                <w:szCs w:val="20"/>
              </w:rPr>
              <w:t>.</w:t>
            </w:r>
          </w:p>
        </w:tc>
        <w:tc>
          <w:tcPr>
            <w:tcW w:w="1693" w:type="dxa"/>
            <w:tcBorders>
              <w:top w:val="single" w:sz="2" w:space="0" w:color="000001"/>
              <w:left w:val="single" w:sz="2" w:space="0" w:color="000001"/>
              <w:bottom w:val="single" w:sz="2" w:space="0" w:color="000001"/>
            </w:tcBorders>
          </w:tcPr>
          <w:p w14:paraId="0A70D263"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žádost schválená správcem</w:t>
            </w:r>
          </w:p>
        </w:tc>
        <w:tc>
          <w:tcPr>
            <w:tcW w:w="1482" w:type="dxa"/>
            <w:tcBorders>
              <w:top w:val="single" w:sz="2" w:space="0" w:color="000001"/>
              <w:left w:val="single" w:sz="2" w:space="0" w:color="000001"/>
              <w:bottom w:val="single" w:sz="2" w:space="0" w:color="000001"/>
              <w:right w:val="single" w:sz="2" w:space="0" w:color="000001"/>
            </w:tcBorders>
          </w:tcPr>
          <w:p w14:paraId="2543E367"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správce</w:t>
            </w:r>
          </w:p>
        </w:tc>
      </w:tr>
      <w:tr w:rsidR="001943F2" w14:paraId="1C4B454D" w14:textId="77777777">
        <w:trPr>
          <w:cantSplit/>
        </w:trPr>
        <w:tc>
          <w:tcPr>
            <w:tcW w:w="2261" w:type="dxa"/>
            <w:tcBorders>
              <w:top w:val="single" w:sz="2" w:space="0" w:color="000001"/>
              <w:left w:val="single" w:sz="2" w:space="0" w:color="000001"/>
              <w:bottom w:val="single" w:sz="2" w:space="0" w:color="000001"/>
            </w:tcBorders>
          </w:tcPr>
          <w:p w14:paraId="6215184E"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4. Vystavení faktury</w:t>
            </w:r>
          </w:p>
        </w:tc>
        <w:tc>
          <w:tcPr>
            <w:tcW w:w="1702" w:type="dxa"/>
            <w:tcBorders>
              <w:top w:val="single" w:sz="2" w:space="0" w:color="000001"/>
              <w:left w:val="single" w:sz="2" w:space="0" w:color="000001"/>
              <w:bottom w:val="single" w:sz="2" w:space="0" w:color="000001"/>
            </w:tcBorders>
          </w:tcPr>
          <w:p w14:paraId="5E525FFF"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žádost schválená správcem</w:t>
            </w:r>
          </w:p>
        </w:tc>
        <w:tc>
          <w:tcPr>
            <w:tcW w:w="7662" w:type="dxa"/>
            <w:tcBorders>
              <w:top w:val="single" w:sz="2" w:space="0" w:color="000001"/>
              <w:left w:val="single" w:sz="2" w:space="0" w:color="000001"/>
              <w:bottom w:val="single" w:sz="2" w:space="0" w:color="000001"/>
            </w:tcBorders>
          </w:tcPr>
          <w:p w14:paraId="1939968D" w14:textId="77777777" w:rsidR="001943F2" w:rsidRDefault="005358E3">
            <w:pPr>
              <w:pStyle w:val="Obsahtabulky"/>
              <w:widowControl w:val="0"/>
              <w:numPr>
                <w:ilvl w:val="0"/>
                <w:numId w:val="3"/>
              </w:numPr>
              <w:rPr>
                <w:rFonts w:ascii="Arial" w:hAnsi="Arial" w:cs="Calibri"/>
                <w:bCs/>
                <w:color w:val="000000"/>
                <w:sz w:val="20"/>
                <w:szCs w:val="20"/>
              </w:rPr>
            </w:pPr>
            <w:r>
              <w:rPr>
                <w:rFonts w:ascii="Arial" w:hAnsi="Arial" w:cs="Calibri"/>
                <w:bCs/>
                <w:color w:val="000000"/>
                <w:sz w:val="20"/>
                <w:szCs w:val="20"/>
              </w:rPr>
              <w:t>Finanční účetní vystaví fakturu.</w:t>
            </w:r>
          </w:p>
        </w:tc>
        <w:tc>
          <w:tcPr>
            <w:tcW w:w="1693" w:type="dxa"/>
            <w:tcBorders>
              <w:top w:val="single" w:sz="2" w:space="0" w:color="000001"/>
              <w:left w:val="single" w:sz="2" w:space="0" w:color="000001"/>
              <w:bottom w:val="single" w:sz="2" w:space="0" w:color="000001"/>
            </w:tcBorders>
          </w:tcPr>
          <w:p w14:paraId="51515BB0"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faktura</w:t>
            </w:r>
          </w:p>
        </w:tc>
        <w:tc>
          <w:tcPr>
            <w:tcW w:w="1482" w:type="dxa"/>
            <w:tcBorders>
              <w:top w:val="single" w:sz="2" w:space="0" w:color="000001"/>
              <w:left w:val="single" w:sz="2" w:space="0" w:color="000001"/>
              <w:bottom w:val="single" w:sz="2" w:space="0" w:color="000001"/>
              <w:right w:val="single" w:sz="2" w:space="0" w:color="000001"/>
            </w:tcBorders>
          </w:tcPr>
          <w:p w14:paraId="39375F2E"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finanční účetní</w:t>
            </w:r>
          </w:p>
        </w:tc>
      </w:tr>
    </w:tbl>
    <w:p w14:paraId="0EAE496E" w14:textId="77777777" w:rsidR="001943F2" w:rsidRDefault="001943F2">
      <w:pPr>
        <w:rPr>
          <w:b/>
          <w:bCs/>
        </w:rPr>
      </w:pPr>
    </w:p>
    <w:p w14:paraId="4F43CC1D" w14:textId="77777777" w:rsidR="001943F2" w:rsidRDefault="005358E3">
      <w:pPr>
        <w:rPr>
          <w:b/>
          <w:bCs/>
          <w:shd w:val="clear" w:color="auto" w:fill="FFFF00"/>
        </w:rPr>
      </w:pPr>
      <w:r>
        <w:br w:type="page"/>
      </w:r>
    </w:p>
    <w:p w14:paraId="76FA557D" w14:textId="77777777" w:rsidR="001943F2" w:rsidRDefault="001943F2">
      <w:pPr>
        <w:rPr>
          <w:b/>
          <w:bCs/>
          <w:shd w:val="clear" w:color="auto" w:fill="FFFF00"/>
        </w:rPr>
      </w:pPr>
    </w:p>
    <w:p w14:paraId="7CAE9E42" w14:textId="77777777" w:rsidR="001943F2" w:rsidRDefault="001943F2">
      <w:pPr>
        <w:rPr>
          <w:b/>
          <w:bCs/>
          <w:shd w:val="clear" w:color="auto" w:fill="FFFF00"/>
        </w:rPr>
      </w:pPr>
    </w:p>
    <w:p w14:paraId="51FA41F0" w14:textId="77777777" w:rsidR="001943F2" w:rsidRDefault="005358E3">
      <w:pPr>
        <w:outlineLvl w:val="2"/>
      </w:pPr>
      <w:r>
        <w:rPr>
          <w:noProof/>
          <w:lang w:eastAsia="cs-CZ"/>
        </w:rPr>
        <w:drawing>
          <wp:anchor distT="0" distB="0" distL="0" distR="0" simplePos="0" relativeHeight="9" behindDoc="0" locked="0" layoutInCell="0" allowOverlap="1" wp14:anchorId="20EEAE9A" wp14:editId="7FAD1F0F">
            <wp:simplePos x="0" y="0"/>
            <wp:positionH relativeFrom="column">
              <wp:align>center</wp:align>
            </wp:positionH>
            <wp:positionV relativeFrom="paragraph">
              <wp:posOffset>635</wp:posOffset>
            </wp:positionV>
            <wp:extent cx="9251950" cy="4552315"/>
            <wp:effectExtent l="0" t="0" r="0" b="0"/>
            <wp:wrapSquare wrapText="largest"/>
            <wp:docPr id="4"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8"/>
                    <pic:cNvPicPr>
                      <a:picLocks noChangeAspect="1" noChangeArrowheads="1"/>
                    </pic:cNvPicPr>
                  </pic:nvPicPr>
                  <pic:blipFill>
                    <a:blip r:embed="rId10"/>
                    <a:stretch>
                      <a:fillRect/>
                    </a:stretch>
                  </pic:blipFill>
                  <pic:spPr bwMode="auto">
                    <a:xfrm>
                      <a:off x="0" y="0"/>
                      <a:ext cx="9251950" cy="4552315"/>
                    </a:xfrm>
                    <a:prstGeom prst="rect">
                      <a:avLst/>
                    </a:prstGeom>
                  </pic:spPr>
                </pic:pic>
              </a:graphicData>
            </a:graphic>
          </wp:anchor>
        </w:drawing>
      </w:r>
      <w:r>
        <w:br w:type="page"/>
      </w:r>
    </w:p>
    <w:p w14:paraId="08C066B0" w14:textId="77777777" w:rsidR="001943F2" w:rsidRDefault="005358E3">
      <w:pPr>
        <w:pStyle w:val="Nadpis3"/>
      </w:pPr>
      <w:r>
        <w:lastRenderedPageBreak/>
        <w:t>Cestovní příkazy tuzemské</w:t>
      </w:r>
    </w:p>
    <w:tbl>
      <w:tblPr>
        <w:tblW w:w="14571" w:type="dxa"/>
        <w:tblInd w:w="42" w:type="dxa"/>
        <w:tblLayout w:type="fixed"/>
        <w:tblCellMar>
          <w:top w:w="57" w:type="dxa"/>
          <w:left w:w="44" w:type="dxa"/>
          <w:bottom w:w="57" w:type="dxa"/>
          <w:right w:w="57" w:type="dxa"/>
        </w:tblCellMar>
        <w:tblLook w:val="04A0" w:firstRow="1" w:lastRow="0" w:firstColumn="1" w:lastColumn="0" w:noHBand="0" w:noVBand="1"/>
      </w:tblPr>
      <w:tblGrid>
        <w:gridCol w:w="2608"/>
        <w:gridCol w:w="1591"/>
        <w:gridCol w:w="7255"/>
        <w:gridCol w:w="1642"/>
        <w:gridCol w:w="1475"/>
      </w:tblGrid>
      <w:tr w:rsidR="001943F2" w14:paraId="7FB4E7CA" w14:textId="77777777">
        <w:trPr>
          <w:cantSplit/>
          <w:tblHeader/>
        </w:trPr>
        <w:tc>
          <w:tcPr>
            <w:tcW w:w="2608" w:type="dxa"/>
            <w:tcBorders>
              <w:top w:val="single" w:sz="2" w:space="0" w:color="000001"/>
              <w:left w:val="single" w:sz="2" w:space="0" w:color="000001"/>
              <w:bottom w:val="single" w:sz="2" w:space="0" w:color="000001"/>
            </w:tcBorders>
            <w:shd w:val="clear" w:color="auto" w:fill="E6E6E6"/>
            <w:vAlign w:val="center"/>
          </w:tcPr>
          <w:p w14:paraId="583020E3" w14:textId="77777777" w:rsidR="001943F2" w:rsidRDefault="005358E3">
            <w:pPr>
              <w:widowControl w:val="0"/>
            </w:pPr>
            <w:r>
              <w:t>Činnost</w:t>
            </w:r>
          </w:p>
        </w:tc>
        <w:tc>
          <w:tcPr>
            <w:tcW w:w="1591" w:type="dxa"/>
            <w:tcBorders>
              <w:top w:val="single" w:sz="2" w:space="0" w:color="000001"/>
              <w:left w:val="single" w:sz="2" w:space="0" w:color="000001"/>
              <w:bottom w:val="single" w:sz="2" w:space="0" w:color="000001"/>
            </w:tcBorders>
            <w:shd w:val="clear" w:color="auto" w:fill="E6E6E6"/>
            <w:vAlign w:val="center"/>
          </w:tcPr>
          <w:p w14:paraId="496A9216" w14:textId="77777777" w:rsidR="001943F2" w:rsidRDefault="005358E3">
            <w:pPr>
              <w:widowControl w:val="0"/>
            </w:pPr>
            <w:r>
              <w:t>Vstup</w:t>
            </w:r>
          </w:p>
        </w:tc>
        <w:tc>
          <w:tcPr>
            <w:tcW w:w="7255" w:type="dxa"/>
            <w:tcBorders>
              <w:top w:val="single" w:sz="2" w:space="0" w:color="000001"/>
              <w:left w:val="single" w:sz="2" w:space="0" w:color="000001"/>
              <w:bottom w:val="single" w:sz="2" w:space="0" w:color="000001"/>
            </w:tcBorders>
            <w:shd w:val="clear" w:color="auto" w:fill="E6E6E6"/>
            <w:vAlign w:val="center"/>
          </w:tcPr>
          <w:p w14:paraId="187325DE" w14:textId="77777777" w:rsidR="001943F2" w:rsidRDefault="005358E3">
            <w:pPr>
              <w:widowControl w:val="0"/>
            </w:pPr>
            <w:r>
              <w:rPr>
                <w:rFonts w:cs="Calibri"/>
              </w:rPr>
              <w:t>Popis</w:t>
            </w:r>
            <w:r>
              <w:rPr>
                <w:rFonts w:cs="Calibri"/>
                <w:color w:val="333333"/>
              </w:rPr>
              <w:t xml:space="preserve"> činnosti</w:t>
            </w:r>
          </w:p>
        </w:tc>
        <w:tc>
          <w:tcPr>
            <w:tcW w:w="1642" w:type="dxa"/>
            <w:tcBorders>
              <w:top w:val="single" w:sz="2" w:space="0" w:color="000001"/>
              <w:left w:val="single" w:sz="2" w:space="0" w:color="000001"/>
              <w:bottom w:val="single" w:sz="2" w:space="0" w:color="000001"/>
            </w:tcBorders>
            <w:shd w:val="clear" w:color="auto" w:fill="E6E6E6"/>
            <w:vAlign w:val="center"/>
          </w:tcPr>
          <w:p w14:paraId="14808141" w14:textId="77777777" w:rsidR="001943F2" w:rsidRDefault="005358E3">
            <w:pPr>
              <w:widowControl w:val="0"/>
            </w:pPr>
            <w:r>
              <w:t>Výstup (</w:t>
            </w:r>
            <w:proofErr w:type="spellStart"/>
            <w:r>
              <w:t>mezivýstup</w:t>
            </w:r>
            <w:proofErr w:type="spellEnd"/>
            <w:r>
              <w:t>)</w:t>
            </w:r>
          </w:p>
        </w:tc>
        <w:tc>
          <w:tcPr>
            <w:tcW w:w="1475" w:type="dxa"/>
            <w:tcBorders>
              <w:top w:val="single" w:sz="2" w:space="0" w:color="000001"/>
              <w:left w:val="single" w:sz="2" w:space="0" w:color="000001"/>
              <w:bottom w:val="single" w:sz="2" w:space="0" w:color="000001"/>
              <w:right w:val="single" w:sz="2" w:space="0" w:color="000001"/>
            </w:tcBorders>
            <w:shd w:val="clear" w:color="auto" w:fill="E6E6E6"/>
            <w:vAlign w:val="center"/>
          </w:tcPr>
          <w:p w14:paraId="20EB58A8" w14:textId="77777777" w:rsidR="001943F2" w:rsidRDefault="005358E3">
            <w:pPr>
              <w:widowControl w:val="0"/>
            </w:pPr>
            <w:r>
              <w:t>Provádí</w:t>
            </w:r>
          </w:p>
        </w:tc>
      </w:tr>
      <w:tr w:rsidR="001943F2" w14:paraId="275FD562" w14:textId="77777777">
        <w:trPr>
          <w:cantSplit/>
        </w:trPr>
        <w:tc>
          <w:tcPr>
            <w:tcW w:w="2608" w:type="dxa"/>
            <w:tcBorders>
              <w:top w:val="single" w:sz="2" w:space="0" w:color="000001"/>
              <w:left w:val="single" w:sz="2" w:space="0" w:color="000001"/>
              <w:bottom w:val="single" w:sz="2" w:space="0" w:color="000001"/>
            </w:tcBorders>
            <w:shd w:val="clear" w:color="auto" w:fill="auto"/>
          </w:tcPr>
          <w:p w14:paraId="5A2D2A84" w14:textId="77777777" w:rsidR="001943F2" w:rsidRDefault="005358E3">
            <w:pPr>
              <w:pStyle w:val="Obsahtabulky"/>
              <w:widowControl w:val="0"/>
              <w:rPr>
                <w:rFonts w:ascii="Arial" w:hAnsi="Arial"/>
                <w:sz w:val="20"/>
                <w:szCs w:val="20"/>
              </w:rPr>
            </w:pPr>
            <w:r>
              <w:rPr>
                <w:rFonts w:ascii="Arial" w:hAnsi="Arial"/>
                <w:sz w:val="20"/>
                <w:szCs w:val="20"/>
              </w:rPr>
              <w:t>1. Zažádání o cestu</w:t>
            </w:r>
          </w:p>
        </w:tc>
        <w:tc>
          <w:tcPr>
            <w:tcW w:w="1591" w:type="dxa"/>
            <w:tcBorders>
              <w:top w:val="single" w:sz="2" w:space="0" w:color="000001"/>
              <w:left w:val="single" w:sz="2" w:space="0" w:color="000001"/>
              <w:bottom w:val="single" w:sz="2" w:space="0" w:color="000001"/>
            </w:tcBorders>
            <w:shd w:val="clear" w:color="auto" w:fill="auto"/>
          </w:tcPr>
          <w:p w14:paraId="11C4E6CB" w14:textId="77777777" w:rsidR="001943F2" w:rsidRDefault="005358E3">
            <w:pPr>
              <w:pStyle w:val="Obsahtabulky"/>
              <w:widowControl w:val="0"/>
              <w:rPr>
                <w:rFonts w:ascii="Arial" w:hAnsi="Arial"/>
                <w:sz w:val="20"/>
                <w:szCs w:val="20"/>
              </w:rPr>
            </w:pPr>
            <w:r>
              <w:rPr>
                <w:rFonts w:ascii="Arial" w:hAnsi="Arial"/>
                <w:sz w:val="20"/>
                <w:szCs w:val="20"/>
              </w:rPr>
              <w:t>záměr vycestovat</w:t>
            </w:r>
          </w:p>
        </w:tc>
        <w:tc>
          <w:tcPr>
            <w:tcW w:w="7255" w:type="dxa"/>
            <w:tcBorders>
              <w:top w:val="single" w:sz="2" w:space="0" w:color="000001"/>
              <w:left w:val="single" w:sz="2" w:space="0" w:color="000001"/>
              <w:bottom w:val="single" w:sz="2" w:space="0" w:color="000001"/>
            </w:tcBorders>
            <w:shd w:val="clear" w:color="auto" w:fill="auto"/>
          </w:tcPr>
          <w:p w14:paraId="49D6AF3F" w14:textId="77777777" w:rsidR="001943F2" w:rsidRDefault="005358E3">
            <w:pPr>
              <w:pStyle w:val="Obsahtabulky"/>
              <w:widowControl w:val="0"/>
              <w:rPr>
                <w:rFonts w:ascii="Arial" w:hAnsi="Arial"/>
                <w:sz w:val="20"/>
                <w:szCs w:val="20"/>
              </w:rPr>
            </w:pPr>
            <w:r>
              <w:rPr>
                <w:rFonts w:ascii="Arial" w:hAnsi="Arial"/>
                <w:sz w:val="20"/>
                <w:szCs w:val="20"/>
              </w:rPr>
              <w:t>Pracovník, který je vyslán na pracovní cestu (cestovatel), vyplní žádost o služební cestu v cestovním příkazu a postoupí ji ke schválení nadřízenému pracovníkovi.</w:t>
            </w:r>
          </w:p>
          <w:p w14:paraId="4C0DD1E3" w14:textId="77777777" w:rsidR="001943F2" w:rsidRDefault="005358E3">
            <w:pPr>
              <w:pStyle w:val="Obsahtabulky"/>
              <w:widowControl w:val="0"/>
              <w:rPr>
                <w:rFonts w:ascii="Arial" w:hAnsi="Arial"/>
                <w:sz w:val="20"/>
                <w:szCs w:val="20"/>
              </w:rPr>
            </w:pPr>
            <w:r>
              <w:rPr>
                <w:rFonts w:ascii="Arial" w:hAnsi="Arial"/>
                <w:sz w:val="20"/>
                <w:szCs w:val="20"/>
              </w:rPr>
              <w:t>V žádosti musí uvést zejména:</w:t>
            </w:r>
          </w:p>
          <w:p w14:paraId="4939CEAD" w14:textId="77777777" w:rsidR="001943F2" w:rsidRDefault="005358E3">
            <w:pPr>
              <w:pStyle w:val="Obsahtabulky"/>
              <w:widowControl w:val="0"/>
              <w:numPr>
                <w:ilvl w:val="0"/>
                <w:numId w:val="5"/>
              </w:numPr>
              <w:rPr>
                <w:rFonts w:ascii="Arial" w:hAnsi="Arial"/>
                <w:sz w:val="20"/>
                <w:szCs w:val="20"/>
              </w:rPr>
            </w:pPr>
            <w:r>
              <w:rPr>
                <w:rFonts w:ascii="Arial" w:hAnsi="Arial"/>
                <w:sz w:val="20"/>
                <w:szCs w:val="20"/>
              </w:rPr>
              <w:t>předpokládané náklady na cestu,</w:t>
            </w:r>
          </w:p>
          <w:p w14:paraId="49BA9B30" w14:textId="77777777" w:rsidR="001943F2" w:rsidRDefault="005358E3">
            <w:pPr>
              <w:pStyle w:val="Obsahtabulky"/>
              <w:widowControl w:val="0"/>
              <w:numPr>
                <w:ilvl w:val="0"/>
                <w:numId w:val="5"/>
              </w:numPr>
              <w:rPr>
                <w:rFonts w:ascii="Arial" w:hAnsi="Arial"/>
                <w:sz w:val="20"/>
                <w:szCs w:val="20"/>
              </w:rPr>
            </w:pPr>
            <w:r>
              <w:rPr>
                <w:rFonts w:ascii="Arial" w:hAnsi="Arial"/>
                <w:sz w:val="20"/>
                <w:szCs w:val="20"/>
              </w:rPr>
              <w:t>místo začátku a konce cesty</w:t>
            </w:r>
          </w:p>
          <w:p w14:paraId="16E06033" w14:textId="77777777" w:rsidR="001943F2" w:rsidRDefault="005358E3">
            <w:pPr>
              <w:pStyle w:val="Obsahtabulky"/>
              <w:widowControl w:val="0"/>
              <w:numPr>
                <w:ilvl w:val="0"/>
                <w:numId w:val="5"/>
              </w:numPr>
              <w:rPr>
                <w:rFonts w:ascii="Arial" w:hAnsi="Arial"/>
                <w:sz w:val="20"/>
                <w:szCs w:val="20"/>
              </w:rPr>
            </w:pPr>
            <w:r>
              <w:rPr>
                <w:rFonts w:ascii="Arial" w:hAnsi="Arial"/>
                <w:sz w:val="20"/>
                <w:szCs w:val="20"/>
              </w:rPr>
              <w:t>plánovaný začátek a konec cesty</w:t>
            </w:r>
          </w:p>
          <w:p w14:paraId="38D73D40" w14:textId="77777777" w:rsidR="001943F2" w:rsidRDefault="005358E3">
            <w:pPr>
              <w:pStyle w:val="Obsahtabulky"/>
              <w:widowControl w:val="0"/>
              <w:numPr>
                <w:ilvl w:val="0"/>
                <w:numId w:val="5"/>
              </w:numPr>
              <w:rPr>
                <w:rFonts w:ascii="Arial" w:hAnsi="Arial"/>
                <w:sz w:val="20"/>
                <w:szCs w:val="20"/>
              </w:rPr>
            </w:pPr>
            <w:r>
              <w:rPr>
                <w:rFonts w:ascii="Arial" w:hAnsi="Arial"/>
                <w:sz w:val="20"/>
                <w:szCs w:val="20"/>
              </w:rPr>
              <w:t>zdroj krytí cesty,</w:t>
            </w:r>
          </w:p>
          <w:p w14:paraId="345586FC" w14:textId="77777777" w:rsidR="001943F2" w:rsidRDefault="005358E3">
            <w:pPr>
              <w:pStyle w:val="Obsahtabulky"/>
              <w:widowControl w:val="0"/>
              <w:numPr>
                <w:ilvl w:val="0"/>
                <w:numId w:val="5"/>
              </w:numPr>
              <w:rPr>
                <w:rFonts w:ascii="Arial" w:hAnsi="Arial"/>
                <w:sz w:val="20"/>
                <w:szCs w:val="20"/>
              </w:rPr>
            </w:pPr>
            <w:r>
              <w:rPr>
                <w:rFonts w:ascii="Arial" w:hAnsi="Arial"/>
                <w:sz w:val="20"/>
                <w:szCs w:val="20"/>
              </w:rPr>
              <w:t>žádost o poskytnutí zálohy a její výši,</w:t>
            </w:r>
          </w:p>
          <w:p w14:paraId="50283701" w14:textId="77777777" w:rsidR="001943F2" w:rsidRDefault="005358E3">
            <w:pPr>
              <w:pStyle w:val="Obsahtabulky"/>
              <w:widowControl w:val="0"/>
              <w:numPr>
                <w:ilvl w:val="0"/>
                <w:numId w:val="5"/>
              </w:numPr>
              <w:rPr>
                <w:rFonts w:ascii="Arial" w:hAnsi="Arial"/>
                <w:szCs w:val="20"/>
              </w:rPr>
            </w:pPr>
            <w:r>
              <w:rPr>
                <w:rFonts w:ascii="Arial" w:hAnsi="Arial"/>
                <w:sz w:val="20"/>
                <w:szCs w:val="20"/>
              </w:rPr>
              <w:t>použití dopravního prostředku (v případě automobilu zadá SPZ).</w:t>
            </w:r>
          </w:p>
        </w:tc>
        <w:tc>
          <w:tcPr>
            <w:tcW w:w="1642" w:type="dxa"/>
            <w:tcBorders>
              <w:top w:val="single" w:sz="2" w:space="0" w:color="000001"/>
              <w:left w:val="single" w:sz="2" w:space="0" w:color="000001"/>
              <w:bottom w:val="single" w:sz="2" w:space="0" w:color="000001"/>
            </w:tcBorders>
            <w:shd w:val="clear" w:color="auto" w:fill="auto"/>
          </w:tcPr>
          <w:p w14:paraId="31D309D1" w14:textId="77777777" w:rsidR="001943F2" w:rsidRDefault="005358E3">
            <w:pPr>
              <w:pStyle w:val="Obsahtabulky"/>
              <w:widowControl w:val="0"/>
              <w:rPr>
                <w:rFonts w:ascii="Arial" w:hAnsi="Arial"/>
                <w:sz w:val="20"/>
                <w:szCs w:val="20"/>
              </w:rPr>
            </w:pPr>
            <w:r>
              <w:rPr>
                <w:rFonts w:ascii="Arial" w:hAnsi="Arial"/>
                <w:sz w:val="20"/>
                <w:szCs w:val="20"/>
              </w:rPr>
              <w:t>cestovní příkaz (ke schválení)</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082C5259" w14:textId="77777777" w:rsidR="001943F2" w:rsidRDefault="005358E3">
            <w:pPr>
              <w:pStyle w:val="Obsahtabulky"/>
              <w:widowControl w:val="0"/>
              <w:rPr>
                <w:rFonts w:ascii="Arial" w:hAnsi="Arial"/>
                <w:sz w:val="20"/>
                <w:szCs w:val="20"/>
              </w:rPr>
            </w:pPr>
            <w:r>
              <w:rPr>
                <w:rFonts w:ascii="Arial" w:hAnsi="Arial"/>
                <w:sz w:val="20"/>
                <w:szCs w:val="20"/>
              </w:rPr>
              <w:t>cestovatel</w:t>
            </w:r>
          </w:p>
        </w:tc>
      </w:tr>
      <w:tr w:rsidR="001943F2" w14:paraId="5DF29DC5" w14:textId="77777777">
        <w:trPr>
          <w:cantSplit/>
        </w:trPr>
        <w:tc>
          <w:tcPr>
            <w:tcW w:w="2608" w:type="dxa"/>
            <w:tcBorders>
              <w:left w:val="single" w:sz="2" w:space="0" w:color="000001"/>
              <w:bottom w:val="single" w:sz="2" w:space="0" w:color="000001"/>
            </w:tcBorders>
            <w:shd w:val="clear" w:color="auto" w:fill="auto"/>
          </w:tcPr>
          <w:p w14:paraId="2289DB28" w14:textId="77777777" w:rsidR="001943F2" w:rsidRDefault="005358E3">
            <w:pPr>
              <w:pStyle w:val="Obsahtabulky"/>
              <w:widowControl w:val="0"/>
              <w:rPr>
                <w:rFonts w:ascii="Arial" w:hAnsi="Arial"/>
                <w:sz w:val="20"/>
                <w:szCs w:val="20"/>
              </w:rPr>
            </w:pPr>
            <w:r>
              <w:rPr>
                <w:rFonts w:ascii="Arial" w:hAnsi="Arial"/>
                <w:sz w:val="20"/>
                <w:szCs w:val="20"/>
              </w:rPr>
              <w:t>2. Schválení nadřízeným</w:t>
            </w:r>
          </w:p>
        </w:tc>
        <w:tc>
          <w:tcPr>
            <w:tcW w:w="1591" w:type="dxa"/>
            <w:tcBorders>
              <w:left w:val="single" w:sz="2" w:space="0" w:color="000001"/>
              <w:bottom w:val="single" w:sz="2" w:space="0" w:color="000001"/>
            </w:tcBorders>
            <w:shd w:val="clear" w:color="auto" w:fill="auto"/>
          </w:tcPr>
          <w:p w14:paraId="1DA95D1C" w14:textId="77777777" w:rsidR="001943F2" w:rsidRDefault="005358E3">
            <w:pPr>
              <w:pStyle w:val="Obsahtabulky"/>
              <w:widowControl w:val="0"/>
              <w:rPr>
                <w:rFonts w:ascii="Arial" w:hAnsi="Arial"/>
                <w:sz w:val="20"/>
                <w:szCs w:val="20"/>
              </w:rPr>
            </w:pPr>
            <w:r>
              <w:rPr>
                <w:rFonts w:ascii="Arial" w:hAnsi="Arial"/>
                <w:sz w:val="20"/>
                <w:szCs w:val="20"/>
              </w:rPr>
              <w:t>cestovní příkaz (ke schválení)</w:t>
            </w:r>
          </w:p>
        </w:tc>
        <w:tc>
          <w:tcPr>
            <w:tcW w:w="7255" w:type="dxa"/>
            <w:tcBorders>
              <w:left w:val="single" w:sz="2" w:space="0" w:color="000001"/>
              <w:bottom w:val="single" w:sz="2" w:space="0" w:color="000001"/>
            </w:tcBorders>
            <w:shd w:val="clear" w:color="auto" w:fill="auto"/>
          </w:tcPr>
          <w:p w14:paraId="0565AAE8" w14:textId="77777777" w:rsidR="001943F2" w:rsidRDefault="005358E3">
            <w:pPr>
              <w:pStyle w:val="Obsahtabulky"/>
              <w:widowControl w:val="0"/>
              <w:rPr>
                <w:rFonts w:ascii="Arial" w:hAnsi="Arial"/>
                <w:sz w:val="20"/>
                <w:szCs w:val="20"/>
              </w:rPr>
            </w:pPr>
            <w:r>
              <w:rPr>
                <w:rFonts w:ascii="Arial" w:hAnsi="Arial"/>
                <w:sz w:val="20"/>
                <w:szCs w:val="20"/>
              </w:rPr>
              <w:t>Přímý nadřízený schválí cestovateli pracovní cestu z pohledu možnosti vycestovat.</w:t>
            </w:r>
          </w:p>
          <w:p w14:paraId="285A2E72" w14:textId="77777777" w:rsidR="001943F2" w:rsidRDefault="005358E3">
            <w:pPr>
              <w:pStyle w:val="Obsahtabulky"/>
              <w:widowControl w:val="0"/>
              <w:rPr>
                <w:rFonts w:ascii="Arial" w:hAnsi="Arial"/>
                <w:sz w:val="20"/>
                <w:szCs w:val="20"/>
              </w:rPr>
            </w:pPr>
            <w:r>
              <w:rPr>
                <w:rFonts w:ascii="Arial" w:hAnsi="Arial"/>
                <w:sz w:val="20"/>
                <w:szCs w:val="20"/>
              </w:rPr>
              <w:t>V případě, že cestu neschválí, oznámí tuto skutečnost cestovateli.</w:t>
            </w:r>
          </w:p>
        </w:tc>
        <w:tc>
          <w:tcPr>
            <w:tcW w:w="1642" w:type="dxa"/>
            <w:tcBorders>
              <w:left w:val="single" w:sz="2" w:space="0" w:color="000001"/>
              <w:bottom w:val="single" w:sz="2" w:space="0" w:color="000001"/>
            </w:tcBorders>
            <w:shd w:val="clear" w:color="auto" w:fill="auto"/>
          </w:tcPr>
          <w:p w14:paraId="26B48CAE" w14:textId="77777777" w:rsidR="001943F2" w:rsidRDefault="005358E3">
            <w:pPr>
              <w:pStyle w:val="Obsahtabulky"/>
              <w:widowControl w:val="0"/>
              <w:rPr>
                <w:rFonts w:ascii="Arial" w:hAnsi="Arial"/>
                <w:sz w:val="20"/>
                <w:szCs w:val="20"/>
              </w:rPr>
            </w:pPr>
            <w:r>
              <w:rPr>
                <w:rFonts w:ascii="Arial" w:hAnsi="Arial"/>
                <w:sz w:val="20"/>
                <w:szCs w:val="20"/>
              </w:rPr>
              <w:t>cestovní příkaz (schválený nadřízeným)</w:t>
            </w:r>
          </w:p>
        </w:tc>
        <w:tc>
          <w:tcPr>
            <w:tcW w:w="1475" w:type="dxa"/>
            <w:tcBorders>
              <w:left w:val="single" w:sz="2" w:space="0" w:color="000001"/>
              <w:bottom w:val="single" w:sz="2" w:space="0" w:color="000001"/>
              <w:right w:val="single" w:sz="2" w:space="0" w:color="000001"/>
            </w:tcBorders>
            <w:shd w:val="clear" w:color="auto" w:fill="auto"/>
          </w:tcPr>
          <w:p w14:paraId="7785AAB3" w14:textId="77777777" w:rsidR="001943F2" w:rsidRDefault="005358E3">
            <w:pPr>
              <w:pStyle w:val="Obsahtabulky"/>
              <w:widowControl w:val="0"/>
              <w:rPr>
                <w:rFonts w:ascii="Arial" w:hAnsi="Arial"/>
                <w:sz w:val="20"/>
                <w:szCs w:val="20"/>
              </w:rPr>
            </w:pPr>
            <w:r>
              <w:rPr>
                <w:rFonts w:ascii="Arial" w:hAnsi="Arial"/>
                <w:sz w:val="20"/>
                <w:szCs w:val="20"/>
              </w:rPr>
              <w:t>nadřízený</w:t>
            </w:r>
          </w:p>
        </w:tc>
      </w:tr>
      <w:tr w:rsidR="001943F2" w14:paraId="5C756867" w14:textId="77777777">
        <w:trPr>
          <w:cantSplit/>
        </w:trPr>
        <w:tc>
          <w:tcPr>
            <w:tcW w:w="2608" w:type="dxa"/>
            <w:tcBorders>
              <w:top w:val="single" w:sz="2" w:space="0" w:color="000001"/>
              <w:left w:val="single" w:sz="2" w:space="0" w:color="000001"/>
              <w:bottom w:val="single" w:sz="2" w:space="0" w:color="000001"/>
            </w:tcBorders>
            <w:shd w:val="clear" w:color="auto" w:fill="auto"/>
          </w:tcPr>
          <w:p w14:paraId="3F9B7B70" w14:textId="77777777" w:rsidR="001943F2" w:rsidRDefault="005358E3">
            <w:pPr>
              <w:pStyle w:val="Obsahtabulky"/>
              <w:widowControl w:val="0"/>
              <w:rPr>
                <w:rFonts w:ascii="Arial" w:hAnsi="Arial"/>
                <w:sz w:val="20"/>
                <w:szCs w:val="20"/>
              </w:rPr>
            </w:pPr>
            <w:r>
              <w:rPr>
                <w:rFonts w:ascii="Arial" w:hAnsi="Arial"/>
                <w:sz w:val="20"/>
                <w:szCs w:val="20"/>
              </w:rPr>
              <w:t>3. Schválení cesty příkazcem</w:t>
            </w:r>
          </w:p>
        </w:tc>
        <w:tc>
          <w:tcPr>
            <w:tcW w:w="1591" w:type="dxa"/>
            <w:tcBorders>
              <w:top w:val="single" w:sz="2" w:space="0" w:color="000001"/>
              <w:left w:val="single" w:sz="2" w:space="0" w:color="000001"/>
              <w:bottom w:val="single" w:sz="2" w:space="0" w:color="000001"/>
            </w:tcBorders>
            <w:shd w:val="clear" w:color="auto" w:fill="auto"/>
          </w:tcPr>
          <w:p w14:paraId="4ADB4E9B" w14:textId="77777777" w:rsidR="001943F2" w:rsidRDefault="005358E3">
            <w:pPr>
              <w:pStyle w:val="Obsahtabulky"/>
              <w:widowControl w:val="0"/>
              <w:rPr>
                <w:rFonts w:ascii="Arial" w:hAnsi="Arial"/>
                <w:sz w:val="20"/>
                <w:szCs w:val="20"/>
              </w:rPr>
            </w:pPr>
            <w:r>
              <w:rPr>
                <w:rFonts w:ascii="Arial" w:hAnsi="Arial"/>
                <w:sz w:val="20"/>
                <w:szCs w:val="20"/>
              </w:rPr>
              <w:t>cestovní příkaz (schválený nadřízeným)</w:t>
            </w:r>
          </w:p>
        </w:tc>
        <w:tc>
          <w:tcPr>
            <w:tcW w:w="7255" w:type="dxa"/>
            <w:tcBorders>
              <w:top w:val="single" w:sz="2" w:space="0" w:color="000001"/>
              <w:left w:val="single" w:sz="2" w:space="0" w:color="000001"/>
              <w:bottom w:val="single" w:sz="2" w:space="0" w:color="000001"/>
            </w:tcBorders>
            <w:shd w:val="clear" w:color="auto" w:fill="auto"/>
          </w:tcPr>
          <w:p w14:paraId="5A635EC2" w14:textId="77777777" w:rsidR="001943F2" w:rsidRDefault="005358E3">
            <w:pPr>
              <w:pStyle w:val="Obsahtabulky"/>
              <w:widowControl w:val="0"/>
              <w:rPr>
                <w:rFonts w:ascii="Arial" w:hAnsi="Arial"/>
                <w:sz w:val="20"/>
                <w:szCs w:val="20"/>
              </w:rPr>
            </w:pPr>
            <w:r>
              <w:rPr>
                <w:rFonts w:ascii="Arial" w:hAnsi="Arial"/>
                <w:sz w:val="20"/>
                <w:szCs w:val="20"/>
              </w:rPr>
              <w:t>Příkazce posoudí konkrétní pracovní cestu a s přihlédnutím k oprávněným zájmům zaměstnance cestovní příkaz schválí.</w:t>
            </w:r>
          </w:p>
          <w:p w14:paraId="31371923" w14:textId="77777777" w:rsidR="001943F2" w:rsidRDefault="005358E3">
            <w:pPr>
              <w:pStyle w:val="Obsahtabulky"/>
              <w:widowControl w:val="0"/>
              <w:rPr>
                <w:rFonts w:ascii="Arial" w:hAnsi="Arial"/>
                <w:sz w:val="20"/>
                <w:szCs w:val="20"/>
              </w:rPr>
            </w:pPr>
            <w:r>
              <w:rPr>
                <w:rFonts w:ascii="Arial" w:hAnsi="Arial"/>
                <w:sz w:val="20"/>
                <w:szCs w:val="20"/>
              </w:rPr>
              <w:t>V případě, že příkazce cestovní příkaz neschválí, je cesta zamítnuta a je to cestovateli oznámeno (notifikace).</w:t>
            </w:r>
          </w:p>
          <w:p w14:paraId="29CC1355" w14:textId="77777777" w:rsidR="001943F2" w:rsidRDefault="005358E3">
            <w:pPr>
              <w:pStyle w:val="Obsahtabulky"/>
              <w:widowControl w:val="0"/>
              <w:rPr>
                <w:rFonts w:ascii="Arial" w:hAnsi="Arial"/>
                <w:sz w:val="20"/>
                <w:szCs w:val="20"/>
              </w:rPr>
            </w:pPr>
            <w:r>
              <w:rPr>
                <w:rFonts w:ascii="Arial" w:hAnsi="Arial"/>
                <w:sz w:val="20"/>
                <w:szCs w:val="20"/>
              </w:rPr>
              <w:t>Pozn.: Podle zdroje krytí je určeno schvalování příkazcem a správcem ve všech případech schvalování.</w:t>
            </w:r>
          </w:p>
        </w:tc>
        <w:tc>
          <w:tcPr>
            <w:tcW w:w="1642" w:type="dxa"/>
            <w:tcBorders>
              <w:top w:val="single" w:sz="2" w:space="0" w:color="000001"/>
              <w:left w:val="single" w:sz="2" w:space="0" w:color="000001"/>
              <w:bottom w:val="single" w:sz="2" w:space="0" w:color="000001"/>
            </w:tcBorders>
            <w:shd w:val="clear" w:color="auto" w:fill="auto"/>
          </w:tcPr>
          <w:p w14:paraId="150E5F86" w14:textId="77777777" w:rsidR="001943F2" w:rsidRDefault="005358E3">
            <w:pPr>
              <w:pStyle w:val="Obsahtabulky"/>
              <w:widowControl w:val="0"/>
              <w:rPr>
                <w:rFonts w:ascii="Arial" w:hAnsi="Arial"/>
                <w:sz w:val="20"/>
                <w:szCs w:val="20"/>
              </w:rPr>
            </w:pPr>
            <w:r>
              <w:rPr>
                <w:rFonts w:ascii="Arial" w:hAnsi="Arial"/>
                <w:sz w:val="20"/>
                <w:szCs w:val="20"/>
              </w:rPr>
              <w:t>cestovní příkaz (schválený příkazcem)</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637361A2" w14:textId="77777777" w:rsidR="001943F2" w:rsidRDefault="005358E3">
            <w:pPr>
              <w:pStyle w:val="Obsahtabulky"/>
              <w:widowControl w:val="0"/>
              <w:rPr>
                <w:rFonts w:ascii="Arial" w:hAnsi="Arial"/>
                <w:sz w:val="20"/>
                <w:szCs w:val="20"/>
              </w:rPr>
            </w:pPr>
            <w:r>
              <w:rPr>
                <w:rFonts w:ascii="Arial" w:hAnsi="Arial"/>
                <w:sz w:val="20"/>
                <w:szCs w:val="20"/>
              </w:rPr>
              <w:t>příkazce</w:t>
            </w:r>
          </w:p>
        </w:tc>
      </w:tr>
      <w:tr w:rsidR="001943F2" w14:paraId="385565D5" w14:textId="77777777">
        <w:trPr>
          <w:cantSplit/>
        </w:trPr>
        <w:tc>
          <w:tcPr>
            <w:tcW w:w="2608" w:type="dxa"/>
            <w:tcBorders>
              <w:top w:val="single" w:sz="2" w:space="0" w:color="000001"/>
              <w:left w:val="single" w:sz="2" w:space="0" w:color="000001"/>
              <w:bottom w:val="single" w:sz="2" w:space="0" w:color="000001"/>
            </w:tcBorders>
            <w:shd w:val="clear" w:color="auto" w:fill="auto"/>
          </w:tcPr>
          <w:p w14:paraId="1F332E7B" w14:textId="77777777" w:rsidR="001943F2" w:rsidRDefault="005358E3">
            <w:pPr>
              <w:pStyle w:val="Obsahtabulky"/>
              <w:widowControl w:val="0"/>
              <w:rPr>
                <w:rFonts w:ascii="Arial" w:hAnsi="Arial"/>
                <w:sz w:val="20"/>
                <w:szCs w:val="20"/>
              </w:rPr>
            </w:pPr>
            <w:r>
              <w:rPr>
                <w:rFonts w:ascii="Arial" w:hAnsi="Arial"/>
                <w:sz w:val="20"/>
                <w:szCs w:val="20"/>
              </w:rPr>
              <w:t>4. Schválení cesty správcem</w:t>
            </w:r>
          </w:p>
        </w:tc>
        <w:tc>
          <w:tcPr>
            <w:tcW w:w="1591" w:type="dxa"/>
            <w:tcBorders>
              <w:top w:val="single" w:sz="2" w:space="0" w:color="000001"/>
              <w:left w:val="single" w:sz="2" w:space="0" w:color="000001"/>
              <w:bottom w:val="single" w:sz="2" w:space="0" w:color="000001"/>
            </w:tcBorders>
            <w:shd w:val="clear" w:color="auto" w:fill="auto"/>
          </w:tcPr>
          <w:p w14:paraId="098AF037" w14:textId="77777777" w:rsidR="001943F2" w:rsidRDefault="005358E3">
            <w:pPr>
              <w:pStyle w:val="Obsahtabulky"/>
              <w:widowControl w:val="0"/>
              <w:rPr>
                <w:rFonts w:ascii="Arial" w:hAnsi="Arial"/>
                <w:sz w:val="20"/>
                <w:szCs w:val="20"/>
              </w:rPr>
            </w:pPr>
            <w:r>
              <w:rPr>
                <w:rFonts w:ascii="Arial" w:hAnsi="Arial"/>
                <w:sz w:val="20"/>
                <w:szCs w:val="20"/>
              </w:rPr>
              <w:t>cestovní příkaz (schválený příkazcem)</w:t>
            </w:r>
          </w:p>
        </w:tc>
        <w:tc>
          <w:tcPr>
            <w:tcW w:w="7255" w:type="dxa"/>
            <w:tcBorders>
              <w:top w:val="single" w:sz="2" w:space="0" w:color="000001"/>
              <w:left w:val="single" w:sz="2" w:space="0" w:color="000001"/>
              <w:bottom w:val="single" w:sz="2" w:space="0" w:color="000001"/>
            </w:tcBorders>
            <w:shd w:val="clear" w:color="auto" w:fill="auto"/>
          </w:tcPr>
          <w:p w14:paraId="322E250E" w14:textId="77777777" w:rsidR="001943F2" w:rsidRDefault="005358E3">
            <w:pPr>
              <w:pStyle w:val="Obsahtabulky"/>
              <w:widowControl w:val="0"/>
              <w:rPr>
                <w:rFonts w:ascii="Arial" w:hAnsi="Arial"/>
                <w:sz w:val="20"/>
                <w:szCs w:val="20"/>
              </w:rPr>
            </w:pPr>
            <w:r>
              <w:rPr>
                <w:rFonts w:ascii="Arial" w:hAnsi="Arial"/>
                <w:sz w:val="20"/>
                <w:szCs w:val="20"/>
              </w:rPr>
              <w:t>Správce rozpočtu provede schválení cestovního příkazu v oblasti oprávněnosti čerpání finančních prostředků na cestu ze zdrojů uvedených cestovatelem a schválených příkazcem.</w:t>
            </w:r>
          </w:p>
          <w:p w14:paraId="2F5050F8" w14:textId="77777777" w:rsidR="001943F2" w:rsidRDefault="005358E3">
            <w:pPr>
              <w:pStyle w:val="Obsahtabulky"/>
              <w:widowControl w:val="0"/>
              <w:rPr>
                <w:rFonts w:ascii="Arial" w:hAnsi="Arial"/>
                <w:szCs w:val="20"/>
              </w:rPr>
            </w:pPr>
            <w:r>
              <w:rPr>
                <w:rFonts w:ascii="Arial" w:hAnsi="Arial"/>
                <w:sz w:val="20"/>
                <w:szCs w:val="20"/>
              </w:rPr>
              <w:t xml:space="preserve">V případě, že správce cestovní příkaz neschválí, je vrácen cestovní příkaz zpět na příkazce do kroku 3. </w:t>
            </w:r>
            <w:r>
              <w:rPr>
                <w:rFonts w:ascii="Arial" w:hAnsi="Arial"/>
                <w:i/>
                <w:iCs/>
                <w:sz w:val="20"/>
                <w:szCs w:val="20"/>
              </w:rPr>
              <w:t>Schválení cesty příkazcem</w:t>
            </w:r>
            <w:r>
              <w:rPr>
                <w:rFonts w:ascii="Arial" w:hAnsi="Arial"/>
                <w:sz w:val="20"/>
                <w:szCs w:val="20"/>
              </w:rPr>
              <w:t>.</w:t>
            </w:r>
          </w:p>
          <w:p w14:paraId="373F0D7D" w14:textId="77777777" w:rsidR="001943F2" w:rsidRDefault="005358E3">
            <w:pPr>
              <w:pStyle w:val="Obsahtabulky"/>
              <w:widowControl w:val="0"/>
              <w:rPr>
                <w:rFonts w:ascii="Arial" w:hAnsi="Arial"/>
                <w:sz w:val="20"/>
                <w:szCs w:val="20"/>
              </w:rPr>
            </w:pPr>
            <w:r>
              <w:rPr>
                <w:rFonts w:ascii="Arial" w:hAnsi="Arial"/>
                <w:sz w:val="20"/>
                <w:szCs w:val="20"/>
              </w:rPr>
              <w:t>Systém pošle pokladní notifikaci o výši zálohy.</w:t>
            </w:r>
          </w:p>
        </w:tc>
        <w:tc>
          <w:tcPr>
            <w:tcW w:w="1642" w:type="dxa"/>
            <w:tcBorders>
              <w:top w:val="single" w:sz="2" w:space="0" w:color="000001"/>
              <w:left w:val="single" w:sz="2" w:space="0" w:color="000001"/>
              <w:bottom w:val="single" w:sz="2" w:space="0" w:color="000001"/>
            </w:tcBorders>
            <w:shd w:val="clear" w:color="auto" w:fill="auto"/>
          </w:tcPr>
          <w:p w14:paraId="08F5549F" w14:textId="77777777" w:rsidR="001943F2" w:rsidRDefault="005358E3">
            <w:pPr>
              <w:pStyle w:val="Obsahtabulky"/>
              <w:widowControl w:val="0"/>
              <w:rPr>
                <w:rFonts w:ascii="Arial" w:hAnsi="Arial"/>
                <w:sz w:val="20"/>
                <w:szCs w:val="20"/>
              </w:rPr>
            </w:pPr>
            <w:r>
              <w:rPr>
                <w:rFonts w:ascii="Arial" w:hAnsi="Arial"/>
                <w:sz w:val="20"/>
                <w:szCs w:val="20"/>
              </w:rPr>
              <w:t>cestovní příkaz (schválený správcem)</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46BC13EE" w14:textId="77777777" w:rsidR="001943F2" w:rsidRDefault="005358E3">
            <w:pPr>
              <w:pStyle w:val="Obsahtabulky"/>
              <w:widowControl w:val="0"/>
              <w:rPr>
                <w:rFonts w:ascii="Arial" w:hAnsi="Arial"/>
                <w:sz w:val="20"/>
                <w:szCs w:val="20"/>
              </w:rPr>
            </w:pPr>
            <w:r>
              <w:rPr>
                <w:rFonts w:ascii="Arial" w:hAnsi="Arial"/>
                <w:sz w:val="20"/>
                <w:szCs w:val="20"/>
              </w:rPr>
              <w:t>správce</w:t>
            </w:r>
          </w:p>
        </w:tc>
      </w:tr>
      <w:tr w:rsidR="001943F2" w14:paraId="1F9A02F9" w14:textId="77777777">
        <w:trPr>
          <w:cantSplit/>
        </w:trPr>
        <w:tc>
          <w:tcPr>
            <w:tcW w:w="2608" w:type="dxa"/>
            <w:tcBorders>
              <w:left w:val="single" w:sz="2" w:space="0" w:color="000001"/>
              <w:bottom w:val="single" w:sz="2" w:space="0" w:color="000001"/>
            </w:tcBorders>
            <w:shd w:val="clear" w:color="auto" w:fill="auto"/>
          </w:tcPr>
          <w:p w14:paraId="3F306416" w14:textId="77777777" w:rsidR="001943F2" w:rsidRDefault="005358E3">
            <w:pPr>
              <w:pStyle w:val="Obsahtabulky"/>
              <w:widowControl w:val="0"/>
              <w:rPr>
                <w:rFonts w:ascii="Arial" w:hAnsi="Arial"/>
                <w:sz w:val="20"/>
                <w:szCs w:val="20"/>
              </w:rPr>
            </w:pPr>
            <w:r>
              <w:rPr>
                <w:rFonts w:ascii="Arial" w:hAnsi="Arial"/>
                <w:sz w:val="20"/>
                <w:szCs w:val="20"/>
              </w:rPr>
              <w:lastRenderedPageBreak/>
              <w:t>5. Schválení použití automobilu</w:t>
            </w:r>
          </w:p>
        </w:tc>
        <w:tc>
          <w:tcPr>
            <w:tcW w:w="1591" w:type="dxa"/>
            <w:tcBorders>
              <w:left w:val="single" w:sz="2" w:space="0" w:color="000001"/>
              <w:bottom w:val="single" w:sz="2" w:space="0" w:color="000001"/>
            </w:tcBorders>
            <w:shd w:val="clear" w:color="auto" w:fill="auto"/>
          </w:tcPr>
          <w:p w14:paraId="3E7C7350" w14:textId="77777777" w:rsidR="001943F2" w:rsidRDefault="005358E3">
            <w:pPr>
              <w:pStyle w:val="Obsahtabulky"/>
              <w:widowControl w:val="0"/>
              <w:rPr>
                <w:rFonts w:ascii="Arial" w:hAnsi="Arial"/>
                <w:sz w:val="20"/>
                <w:szCs w:val="20"/>
              </w:rPr>
            </w:pPr>
            <w:r>
              <w:rPr>
                <w:rFonts w:ascii="Arial" w:hAnsi="Arial"/>
                <w:sz w:val="20"/>
                <w:szCs w:val="20"/>
              </w:rPr>
              <w:t>cestovní příkaz (schválený správcem)</w:t>
            </w:r>
          </w:p>
        </w:tc>
        <w:tc>
          <w:tcPr>
            <w:tcW w:w="7255" w:type="dxa"/>
            <w:tcBorders>
              <w:left w:val="single" w:sz="2" w:space="0" w:color="000001"/>
              <w:bottom w:val="single" w:sz="2" w:space="0" w:color="000001"/>
            </w:tcBorders>
            <w:shd w:val="clear" w:color="auto" w:fill="auto"/>
          </w:tcPr>
          <w:p w14:paraId="47609D4D" w14:textId="77777777" w:rsidR="001943F2" w:rsidRDefault="005358E3">
            <w:pPr>
              <w:pStyle w:val="Obsahtabulky"/>
              <w:widowControl w:val="0"/>
              <w:rPr>
                <w:rFonts w:ascii="Arial" w:hAnsi="Arial"/>
                <w:szCs w:val="20"/>
              </w:rPr>
            </w:pPr>
            <w:r>
              <w:rPr>
                <w:rFonts w:ascii="Arial" w:hAnsi="Arial"/>
                <w:sz w:val="20"/>
                <w:szCs w:val="20"/>
              </w:rPr>
              <w:t>V případě použití soukromého vozidla ředitel:</w:t>
            </w:r>
          </w:p>
          <w:p w14:paraId="607F799F" w14:textId="77777777" w:rsidR="001943F2" w:rsidRDefault="005358E3">
            <w:pPr>
              <w:pStyle w:val="Obsahtabulky"/>
              <w:widowControl w:val="0"/>
              <w:rPr>
                <w:rFonts w:ascii="Arial" w:hAnsi="Arial"/>
                <w:szCs w:val="20"/>
              </w:rPr>
            </w:pPr>
            <w:r>
              <w:rPr>
                <w:rFonts w:ascii="Arial" w:hAnsi="Arial"/>
                <w:sz w:val="20"/>
                <w:szCs w:val="20"/>
              </w:rPr>
              <w:t>a) na žádost zaměstnavatele nařizuje použití soukromého vozidla</w:t>
            </w:r>
          </w:p>
          <w:p w14:paraId="1569C31F" w14:textId="77777777" w:rsidR="001943F2" w:rsidRDefault="005358E3">
            <w:pPr>
              <w:pStyle w:val="Obsahtabulky"/>
              <w:widowControl w:val="0"/>
              <w:rPr>
                <w:rFonts w:ascii="Arial" w:hAnsi="Arial"/>
                <w:szCs w:val="20"/>
              </w:rPr>
            </w:pPr>
            <w:r>
              <w:rPr>
                <w:rFonts w:ascii="Arial" w:hAnsi="Arial"/>
                <w:sz w:val="20"/>
                <w:szCs w:val="20"/>
              </w:rPr>
              <w:t>b) na žádost zaměstnance povoluje použití soukromého vozidla.</w:t>
            </w:r>
          </w:p>
          <w:p w14:paraId="156F477E" w14:textId="77777777" w:rsidR="001943F2" w:rsidRDefault="005358E3">
            <w:pPr>
              <w:pStyle w:val="Obsahtabulky"/>
              <w:widowControl w:val="0"/>
              <w:rPr>
                <w:rFonts w:ascii="Arial" w:hAnsi="Arial"/>
                <w:sz w:val="20"/>
                <w:szCs w:val="20"/>
              </w:rPr>
            </w:pPr>
            <w:r>
              <w:rPr>
                <w:rFonts w:ascii="Arial" w:hAnsi="Arial"/>
                <w:sz w:val="20"/>
                <w:szCs w:val="20"/>
              </w:rPr>
              <w:t>V případě, že cestu neschválí, oznámí tuto skutečnost cestovateli.</w:t>
            </w:r>
          </w:p>
          <w:p w14:paraId="69166E55" w14:textId="77777777" w:rsidR="001943F2" w:rsidRDefault="005358E3">
            <w:pPr>
              <w:pStyle w:val="Obsahtabulky"/>
              <w:widowControl w:val="0"/>
              <w:rPr>
                <w:rFonts w:ascii="Arial" w:hAnsi="Arial"/>
                <w:sz w:val="20"/>
                <w:szCs w:val="20"/>
              </w:rPr>
            </w:pPr>
            <w:r>
              <w:rPr>
                <w:rFonts w:ascii="Arial" w:hAnsi="Arial"/>
                <w:sz w:val="20"/>
                <w:szCs w:val="20"/>
              </w:rPr>
              <w:t>Cestovateli je zaslána notifikace (povolení či zamítnutí).</w:t>
            </w:r>
          </w:p>
        </w:tc>
        <w:tc>
          <w:tcPr>
            <w:tcW w:w="1642" w:type="dxa"/>
            <w:tcBorders>
              <w:left w:val="single" w:sz="2" w:space="0" w:color="000001"/>
              <w:bottom w:val="single" w:sz="2" w:space="0" w:color="000001"/>
            </w:tcBorders>
            <w:shd w:val="clear" w:color="auto" w:fill="auto"/>
          </w:tcPr>
          <w:p w14:paraId="1C93B09C" w14:textId="77777777" w:rsidR="001943F2" w:rsidRDefault="005358E3">
            <w:pPr>
              <w:pStyle w:val="Obsahtabulky"/>
              <w:widowControl w:val="0"/>
              <w:rPr>
                <w:rFonts w:ascii="Arial" w:hAnsi="Arial"/>
                <w:sz w:val="20"/>
                <w:szCs w:val="20"/>
              </w:rPr>
            </w:pPr>
            <w:r>
              <w:rPr>
                <w:rFonts w:ascii="Arial" w:hAnsi="Arial"/>
                <w:sz w:val="20"/>
                <w:szCs w:val="20"/>
              </w:rPr>
              <w:t>cestovní příkaz (schválený ředitelem)</w:t>
            </w:r>
          </w:p>
        </w:tc>
        <w:tc>
          <w:tcPr>
            <w:tcW w:w="1475" w:type="dxa"/>
            <w:tcBorders>
              <w:left w:val="single" w:sz="2" w:space="0" w:color="000001"/>
              <w:bottom w:val="single" w:sz="2" w:space="0" w:color="000001"/>
              <w:right w:val="single" w:sz="2" w:space="0" w:color="000001"/>
            </w:tcBorders>
            <w:shd w:val="clear" w:color="auto" w:fill="auto"/>
          </w:tcPr>
          <w:p w14:paraId="68EB2291" w14:textId="77777777" w:rsidR="001943F2" w:rsidRDefault="005358E3">
            <w:pPr>
              <w:pStyle w:val="Obsahtabulky"/>
              <w:widowControl w:val="0"/>
              <w:rPr>
                <w:rFonts w:ascii="Arial" w:hAnsi="Arial"/>
                <w:sz w:val="20"/>
                <w:szCs w:val="20"/>
              </w:rPr>
            </w:pPr>
            <w:r>
              <w:rPr>
                <w:rFonts w:ascii="Arial" w:hAnsi="Arial"/>
                <w:sz w:val="20"/>
                <w:szCs w:val="20"/>
              </w:rPr>
              <w:t>ředitel</w:t>
            </w:r>
          </w:p>
        </w:tc>
      </w:tr>
      <w:tr w:rsidR="001943F2" w14:paraId="77E3597A" w14:textId="77777777">
        <w:trPr>
          <w:cantSplit/>
        </w:trPr>
        <w:tc>
          <w:tcPr>
            <w:tcW w:w="2608" w:type="dxa"/>
            <w:tcBorders>
              <w:top w:val="single" w:sz="2" w:space="0" w:color="000001"/>
              <w:left w:val="single" w:sz="2" w:space="0" w:color="000001"/>
              <w:bottom w:val="single" w:sz="2" w:space="0" w:color="000001"/>
            </w:tcBorders>
            <w:shd w:val="clear" w:color="auto" w:fill="auto"/>
          </w:tcPr>
          <w:p w14:paraId="7270CC51" w14:textId="77777777" w:rsidR="001943F2" w:rsidRDefault="005358E3">
            <w:pPr>
              <w:pStyle w:val="Obsahtabulky"/>
              <w:widowControl w:val="0"/>
              <w:rPr>
                <w:rFonts w:ascii="Arial" w:hAnsi="Arial"/>
                <w:sz w:val="20"/>
                <w:szCs w:val="20"/>
              </w:rPr>
            </w:pPr>
            <w:r>
              <w:rPr>
                <w:rFonts w:ascii="Arial" w:hAnsi="Arial"/>
                <w:sz w:val="20"/>
                <w:szCs w:val="20"/>
              </w:rPr>
              <w:t>6. Čerpání výdajů před cestou</w:t>
            </w:r>
          </w:p>
        </w:tc>
        <w:tc>
          <w:tcPr>
            <w:tcW w:w="1591" w:type="dxa"/>
            <w:tcBorders>
              <w:top w:val="single" w:sz="2" w:space="0" w:color="000001"/>
              <w:left w:val="single" w:sz="2" w:space="0" w:color="000001"/>
              <w:bottom w:val="single" w:sz="2" w:space="0" w:color="000001"/>
            </w:tcBorders>
            <w:shd w:val="clear" w:color="auto" w:fill="auto"/>
          </w:tcPr>
          <w:p w14:paraId="6C5B32AA" w14:textId="77777777" w:rsidR="001943F2" w:rsidRDefault="005358E3">
            <w:pPr>
              <w:pStyle w:val="Obsahtabulky"/>
              <w:widowControl w:val="0"/>
              <w:rPr>
                <w:rFonts w:ascii="Arial" w:hAnsi="Arial"/>
                <w:sz w:val="20"/>
                <w:szCs w:val="20"/>
              </w:rPr>
            </w:pPr>
            <w:r>
              <w:rPr>
                <w:rFonts w:ascii="Arial" w:hAnsi="Arial"/>
                <w:sz w:val="20"/>
                <w:szCs w:val="20"/>
              </w:rPr>
              <w:t>cestovní příkaz (schválený správcem)</w:t>
            </w:r>
          </w:p>
        </w:tc>
        <w:tc>
          <w:tcPr>
            <w:tcW w:w="7255" w:type="dxa"/>
            <w:tcBorders>
              <w:top w:val="single" w:sz="2" w:space="0" w:color="000001"/>
              <w:left w:val="single" w:sz="2" w:space="0" w:color="000001"/>
              <w:bottom w:val="single" w:sz="2" w:space="0" w:color="000001"/>
            </w:tcBorders>
            <w:shd w:val="clear" w:color="auto" w:fill="auto"/>
          </w:tcPr>
          <w:p w14:paraId="01B38BB0" w14:textId="77777777" w:rsidR="001943F2" w:rsidRDefault="005358E3">
            <w:pPr>
              <w:pStyle w:val="Obsahtabulky"/>
              <w:widowControl w:val="0"/>
              <w:rPr>
                <w:rFonts w:ascii="Arial" w:hAnsi="Arial"/>
                <w:sz w:val="20"/>
                <w:szCs w:val="20"/>
              </w:rPr>
            </w:pPr>
            <w:r>
              <w:rPr>
                <w:rFonts w:ascii="Arial" w:hAnsi="Arial"/>
                <w:sz w:val="20"/>
                <w:szCs w:val="20"/>
              </w:rPr>
              <w:t>Cestovatel v rámci zajištění pracovní cesty může čerpat po schválení cestovního příkazu správcem (v případě zdrojů krytí všemi správci) výdaje zpravidla na ubytování, dopravu a konferenční poplatky.</w:t>
            </w:r>
          </w:p>
          <w:p w14:paraId="60029004" w14:textId="77777777" w:rsidR="001943F2" w:rsidRDefault="005358E3">
            <w:pPr>
              <w:pStyle w:val="Obsahtabulky"/>
              <w:widowControl w:val="0"/>
              <w:rPr>
                <w:rFonts w:ascii="Arial" w:hAnsi="Arial"/>
                <w:szCs w:val="20"/>
              </w:rPr>
            </w:pPr>
            <w:r>
              <w:rPr>
                <w:rFonts w:ascii="Arial" w:hAnsi="Arial"/>
                <w:sz w:val="20"/>
                <w:szCs w:val="20"/>
              </w:rPr>
              <w:t>Pozn.: Případné doklady se zadávají do systému standardní cestou shodně s ostatními účetními doklady (např. objednávka, faktura, pokladní doklad) a jsou připojeny v systému k cestovnímu příkazu.</w:t>
            </w:r>
          </w:p>
        </w:tc>
        <w:tc>
          <w:tcPr>
            <w:tcW w:w="1642" w:type="dxa"/>
            <w:tcBorders>
              <w:top w:val="single" w:sz="2" w:space="0" w:color="000001"/>
              <w:left w:val="single" w:sz="2" w:space="0" w:color="000001"/>
              <w:bottom w:val="single" w:sz="2" w:space="0" w:color="000001"/>
            </w:tcBorders>
            <w:shd w:val="clear" w:color="auto" w:fill="auto"/>
          </w:tcPr>
          <w:p w14:paraId="5D5BC252" w14:textId="77777777" w:rsidR="001943F2" w:rsidRDefault="005358E3">
            <w:pPr>
              <w:pStyle w:val="Obsahtabulky"/>
              <w:widowControl w:val="0"/>
              <w:rPr>
                <w:rFonts w:ascii="Arial" w:hAnsi="Arial"/>
                <w:sz w:val="20"/>
                <w:szCs w:val="20"/>
              </w:rPr>
            </w:pPr>
            <w:r>
              <w:rPr>
                <w:rFonts w:ascii="Arial" w:hAnsi="Arial"/>
                <w:sz w:val="20"/>
                <w:szCs w:val="20"/>
              </w:rPr>
              <w:t>doklady o platbě</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243A9E9B" w14:textId="77777777" w:rsidR="001943F2" w:rsidRDefault="005358E3">
            <w:pPr>
              <w:pStyle w:val="Obsahtabulky"/>
              <w:widowControl w:val="0"/>
              <w:rPr>
                <w:rFonts w:ascii="Arial" w:hAnsi="Arial"/>
                <w:sz w:val="20"/>
                <w:szCs w:val="20"/>
              </w:rPr>
            </w:pPr>
            <w:r>
              <w:rPr>
                <w:rFonts w:ascii="Arial" w:hAnsi="Arial"/>
                <w:sz w:val="20"/>
                <w:szCs w:val="20"/>
              </w:rPr>
              <w:t>cestovatel</w:t>
            </w:r>
          </w:p>
        </w:tc>
      </w:tr>
      <w:tr w:rsidR="001943F2" w14:paraId="3C7E1522" w14:textId="77777777">
        <w:trPr>
          <w:cantSplit/>
        </w:trPr>
        <w:tc>
          <w:tcPr>
            <w:tcW w:w="2608" w:type="dxa"/>
            <w:tcBorders>
              <w:top w:val="single" w:sz="2" w:space="0" w:color="000001"/>
              <w:left w:val="single" w:sz="2" w:space="0" w:color="000001"/>
              <w:bottom w:val="single" w:sz="2" w:space="0" w:color="000001"/>
            </w:tcBorders>
            <w:shd w:val="clear" w:color="auto" w:fill="auto"/>
          </w:tcPr>
          <w:p w14:paraId="67EC8DDC" w14:textId="77777777" w:rsidR="001943F2" w:rsidRDefault="005358E3">
            <w:pPr>
              <w:pStyle w:val="Obsahtabulky"/>
              <w:widowControl w:val="0"/>
              <w:rPr>
                <w:rFonts w:ascii="Arial" w:hAnsi="Arial"/>
                <w:sz w:val="20"/>
                <w:szCs w:val="20"/>
              </w:rPr>
            </w:pPr>
            <w:r>
              <w:rPr>
                <w:rFonts w:ascii="Arial" w:hAnsi="Arial"/>
                <w:sz w:val="20"/>
                <w:szCs w:val="20"/>
              </w:rPr>
              <w:t>7. Vyplacení zálohy</w:t>
            </w:r>
          </w:p>
        </w:tc>
        <w:tc>
          <w:tcPr>
            <w:tcW w:w="1591" w:type="dxa"/>
            <w:tcBorders>
              <w:top w:val="single" w:sz="2" w:space="0" w:color="000001"/>
              <w:left w:val="single" w:sz="2" w:space="0" w:color="000001"/>
              <w:bottom w:val="single" w:sz="2" w:space="0" w:color="000001"/>
            </w:tcBorders>
            <w:shd w:val="clear" w:color="auto" w:fill="auto"/>
          </w:tcPr>
          <w:p w14:paraId="790B2A87" w14:textId="77777777" w:rsidR="001943F2" w:rsidRDefault="005358E3">
            <w:pPr>
              <w:pStyle w:val="Obsahtabulky"/>
              <w:widowControl w:val="0"/>
              <w:rPr>
                <w:rFonts w:ascii="Arial" w:hAnsi="Arial"/>
                <w:sz w:val="20"/>
                <w:szCs w:val="20"/>
              </w:rPr>
            </w:pPr>
            <w:r>
              <w:rPr>
                <w:rFonts w:ascii="Arial" w:hAnsi="Arial"/>
                <w:sz w:val="20"/>
                <w:szCs w:val="20"/>
              </w:rPr>
              <w:t>žádost o poskytnutí zálohy</w:t>
            </w:r>
          </w:p>
        </w:tc>
        <w:tc>
          <w:tcPr>
            <w:tcW w:w="7255" w:type="dxa"/>
            <w:tcBorders>
              <w:top w:val="single" w:sz="2" w:space="0" w:color="000001"/>
              <w:left w:val="single" w:sz="2" w:space="0" w:color="000001"/>
              <w:bottom w:val="single" w:sz="2" w:space="0" w:color="000001"/>
            </w:tcBorders>
            <w:shd w:val="clear" w:color="auto" w:fill="auto"/>
          </w:tcPr>
          <w:p w14:paraId="3C6B75AE" w14:textId="77777777" w:rsidR="001943F2" w:rsidRDefault="005358E3">
            <w:pPr>
              <w:pStyle w:val="Obsahtabulky"/>
              <w:widowControl w:val="0"/>
              <w:rPr>
                <w:rFonts w:ascii="Arial" w:hAnsi="Arial"/>
                <w:sz w:val="20"/>
                <w:szCs w:val="20"/>
              </w:rPr>
            </w:pPr>
            <w:r>
              <w:rPr>
                <w:rFonts w:ascii="Arial" w:hAnsi="Arial"/>
                <w:sz w:val="20"/>
                <w:szCs w:val="20"/>
              </w:rPr>
              <w:t>V případě podané žádosti o poskytnutí zálohy na cestu pokladní na ekonomickém oddělení vyplatí cestovateli zálohu maximálně ve výši předpokládaných nákladů.</w:t>
            </w:r>
          </w:p>
        </w:tc>
        <w:tc>
          <w:tcPr>
            <w:tcW w:w="1642" w:type="dxa"/>
            <w:tcBorders>
              <w:top w:val="single" w:sz="2" w:space="0" w:color="000001"/>
              <w:left w:val="single" w:sz="2" w:space="0" w:color="000001"/>
              <w:bottom w:val="single" w:sz="2" w:space="0" w:color="000001"/>
            </w:tcBorders>
            <w:shd w:val="clear" w:color="auto" w:fill="auto"/>
          </w:tcPr>
          <w:p w14:paraId="018E58C6" w14:textId="77777777" w:rsidR="001943F2" w:rsidRDefault="005358E3">
            <w:pPr>
              <w:pStyle w:val="Obsahtabulky"/>
              <w:widowControl w:val="0"/>
              <w:rPr>
                <w:rFonts w:ascii="Arial" w:hAnsi="Arial"/>
                <w:sz w:val="20"/>
                <w:szCs w:val="20"/>
              </w:rPr>
            </w:pPr>
            <w:r>
              <w:rPr>
                <w:rFonts w:ascii="Arial" w:hAnsi="Arial"/>
                <w:sz w:val="20"/>
                <w:szCs w:val="20"/>
              </w:rPr>
              <w:t>vyplacená záloha</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4CF05F1F" w14:textId="77777777" w:rsidR="001943F2" w:rsidRDefault="005358E3">
            <w:pPr>
              <w:pStyle w:val="Obsahtabulky"/>
              <w:widowControl w:val="0"/>
              <w:rPr>
                <w:rFonts w:ascii="Arial" w:hAnsi="Arial"/>
                <w:sz w:val="20"/>
                <w:szCs w:val="20"/>
              </w:rPr>
            </w:pPr>
            <w:r>
              <w:rPr>
                <w:rFonts w:ascii="Arial" w:hAnsi="Arial"/>
                <w:sz w:val="20"/>
                <w:szCs w:val="20"/>
              </w:rPr>
              <w:t>pokladní</w:t>
            </w:r>
          </w:p>
        </w:tc>
      </w:tr>
      <w:tr w:rsidR="001943F2" w14:paraId="290D00B5" w14:textId="77777777">
        <w:trPr>
          <w:cantSplit/>
        </w:trPr>
        <w:tc>
          <w:tcPr>
            <w:tcW w:w="2608" w:type="dxa"/>
            <w:tcBorders>
              <w:top w:val="single" w:sz="2" w:space="0" w:color="000001"/>
              <w:left w:val="single" w:sz="2" w:space="0" w:color="000001"/>
              <w:bottom w:val="single" w:sz="2" w:space="0" w:color="000001"/>
            </w:tcBorders>
            <w:shd w:val="clear" w:color="auto" w:fill="E6E6FF"/>
          </w:tcPr>
          <w:p w14:paraId="4BFD9BBB" w14:textId="77777777" w:rsidR="001943F2" w:rsidRDefault="005358E3">
            <w:pPr>
              <w:pStyle w:val="Obsahtabulky"/>
              <w:widowControl w:val="0"/>
              <w:rPr>
                <w:rFonts w:ascii="Arial" w:hAnsi="Arial"/>
                <w:i/>
                <w:iCs/>
                <w:sz w:val="20"/>
                <w:szCs w:val="20"/>
              </w:rPr>
            </w:pPr>
            <w:r>
              <w:rPr>
                <w:rFonts w:ascii="Arial" w:hAnsi="Arial"/>
                <w:i/>
                <w:iCs/>
                <w:sz w:val="20"/>
                <w:szCs w:val="20"/>
              </w:rPr>
              <w:t>Vlastní uskutečnění cesty</w:t>
            </w:r>
          </w:p>
        </w:tc>
        <w:tc>
          <w:tcPr>
            <w:tcW w:w="1591" w:type="dxa"/>
            <w:tcBorders>
              <w:top w:val="single" w:sz="2" w:space="0" w:color="000001"/>
              <w:left w:val="single" w:sz="2" w:space="0" w:color="000001"/>
              <w:bottom w:val="single" w:sz="2" w:space="0" w:color="000001"/>
            </w:tcBorders>
            <w:shd w:val="clear" w:color="auto" w:fill="E6E6FF"/>
          </w:tcPr>
          <w:p w14:paraId="5B4C41BA" w14:textId="77777777" w:rsidR="001943F2" w:rsidRDefault="005358E3">
            <w:pPr>
              <w:pStyle w:val="Obsahtabulky"/>
              <w:widowControl w:val="0"/>
              <w:rPr>
                <w:rFonts w:ascii="Arial" w:hAnsi="Arial"/>
                <w:i/>
                <w:iCs/>
                <w:sz w:val="20"/>
                <w:szCs w:val="20"/>
              </w:rPr>
            </w:pPr>
            <w:r>
              <w:rPr>
                <w:rFonts w:ascii="Arial" w:hAnsi="Arial"/>
                <w:i/>
                <w:iCs/>
                <w:sz w:val="20"/>
                <w:szCs w:val="20"/>
              </w:rPr>
              <w:t>cestovní příkaz (schválený správcem)</w:t>
            </w:r>
          </w:p>
        </w:tc>
        <w:tc>
          <w:tcPr>
            <w:tcW w:w="7255" w:type="dxa"/>
            <w:tcBorders>
              <w:top w:val="single" w:sz="2" w:space="0" w:color="000001"/>
              <w:left w:val="single" w:sz="2" w:space="0" w:color="000001"/>
              <w:bottom w:val="single" w:sz="2" w:space="0" w:color="000001"/>
            </w:tcBorders>
            <w:shd w:val="clear" w:color="auto" w:fill="E6E6FF"/>
          </w:tcPr>
          <w:p w14:paraId="178272E3" w14:textId="77777777" w:rsidR="001943F2" w:rsidRDefault="005358E3">
            <w:pPr>
              <w:pStyle w:val="Obsahtabulky"/>
              <w:widowControl w:val="0"/>
              <w:rPr>
                <w:rFonts w:ascii="Arial" w:hAnsi="Arial"/>
                <w:i/>
                <w:iCs/>
                <w:sz w:val="20"/>
                <w:szCs w:val="20"/>
              </w:rPr>
            </w:pPr>
            <w:r>
              <w:rPr>
                <w:rFonts w:ascii="Arial" w:hAnsi="Arial"/>
                <w:i/>
                <w:iCs/>
                <w:sz w:val="20"/>
                <w:szCs w:val="20"/>
              </w:rPr>
              <w:t xml:space="preserve">Na základě schváleného cestovního </w:t>
            </w:r>
            <w:proofErr w:type="gramStart"/>
            <w:r>
              <w:rPr>
                <w:rFonts w:ascii="Arial" w:hAnsi="Arial"/>
                <w:i/>
                <w:iCs/>
                <w:sz w:val="20"/>
                <w:szCs w:val="20"/>
              </w:rPr>
              <w:t>příkazu  zaměstnanec</w:t>
            </w:r>
            <w:proofErr w:type="gramEnd"/>
            <w:r>
              <w:rPr>
                <w:rFonts w:ascii="Arial" w:hAnsi="Arial"/>
                <w:i/>
                <w:iCs/>
                <w:sz w:val="20"/>
                <w:szCs w:val="20"/>
              </w:rPr>
              <w:t xml:space="preserve"> uskuteční pracovní cestu.</w:t>
            </w:r>
          </w:p>
        </w:tc>
        <w:tc>
          <w:tcPr>
            <w:tcW w:w="1642" w:type="dxa"/>
            <w:tcBorders>
              <w:top w:val="single" w:sz="2" w:space="0" w:color="000001"/>
              <w:left w:val="single" w:sz="2" w:space="0" w:color="000001"/>
              <w:bottom w:val="single" w:sz="2" w:space="0" w:color="000001"/>
            </w:tcBorders>
            <w:shd w:val="clear" w:color="auto" w:fill="E6E6FF"/>
          </w:tcPr>
          <w:p w14:paraId="027E1AAD" w14:textId="77777777" w:rsidR="001943F2" w:rsidRDefault="005358E3">
            <w:pPr>
              <w:pStyle w:val="Obsahtabulky"/>
              <w:widowControl w:val="0"/>
              <w:rPr>
                <w:rFonts w:ascii="Arial" w:hAnsi="Arial"/>
                <w:i/>
                <w:iCs/>
                <w:sz w:val="20"/>
                <w:szCs w:val="20"/>
              </w:rPr>
            </w:pPr>
            <w:r>
              <w:rPr>
                <w:rFonts w:ascii="Arial" w:hAnsi="Arial"/>
                <w:i/>
                <w:iCs/>
                <w:sz w:val="20"/>
                <w:szCs w:val="20"/>
              </w:rPr>
              <w:t>doklady o platbě</w:t>
            </w:r>
          </w:p>
        </w:tc>
        <w:tc>
          <w:tcPr>
            <w:tcW w:w="1475" w:type="dxa"/>
            <w:tcBorders>
              <w:top w:val="single" w:sz="2" w:space="0" w:color="000001"/>
              <w:left w:val="single" w:sz="2" w:space="0" w:color="000001"/>
              <w:bottom w:val="single" w:sz="2" w:space="0" w:color="000001"/>
              <w:right w:val="single" w:sz="2" w:space="0" w:color="000001"/>
            </w:tcBorders>
            <w:shd w:val="clear" w:color="auto" w:fill="E6E6FF"/>
          </w:tcPr>
          <w:p w14:paraId="3AD218C5" w14:textId="77777777" w:rsidR="001943F2" w:rsidRDefault="005358E3">
            <w:pPr>
              <w:pStyle w:val="Obsahtabulky"/>
              <w:widowControl w:val="0"/>
              <w:rPr>
                <w:rFonts w:ascii="Arial" w:hAnsi="Arial"/>
                <w:i/>
                <w:iCs/>
                <w:sz w:val="20"/>
                <w:szCs w:val="20"/>
              </w:rPr>
            </w:pPr>
            <w:r>
              <w:rPr>
                <w:rFonts w:ascii="Arial" w:hAnsi="Arial"/>
                <w:i/>
                <w:iCs/>
                <w:sz w:val="20"/>
                <w:szCs w:val="20"/>
              </w:rPr>
              <w:t>cestovatel</w:t>
            </w:r>
          </w:p>
        </w:tc>
      </w:tr>
      <w:tr w:rsidR="001943F2" w14:paraId="35922835" w14:textId="77777777">
        <w:trPr>
          <w:cantSplit/>
        </w:trPr>
        <w:tc>
          <w:tcPr>
            <w:tcW w:w="2608" w:type="dxa"/>
            <w:tcBorders>
              <w:top w:val="single" w:sz="2" w:space="0" w:color="000001"/>
              <w:left w:val="single" w:sz="2" w:space="0" w:color="000001"/>
              <w:bottom w:val="single" w:sz="2" w:space="0" w:color="000001"/>
            </w:tcBorders>
            <w:shd w:val="clear" w:color="auto" w:fill="auto"/>
          </w:tcPr>
          <w:p w14:paraId="72E0E0A4" w14:textId="77777777" w:rsidR="001943F2" w:rsidRDefault="005358E3">
            <w:pPr>
              <w:pStyle w:val="Obsahtabulky"/>
              <w:widowControl w:val="0"/>
              <w:rPr>
                <w:rFonts w:ascii="Arial" w:hAnsi="Arial"/>
                <w:sz w:val="20"/>
                <w:szCs w:val="20"/>
              </w:rPr>
            </w:pPr>
            <w:r>
              <w:rPr>
                <w:rFonts w:ascii="Arial" w:hAnsi="Arial"/>
                <w:sz w:val="20"/>
                <w:szCs w:val="20"/>
              </w:rPr>
              <w:t>8.  Zadání vyúčtování</w:t>
            </w:r>
          </w:p>
        </w:tc>
        <w:tc>
          <w:tcPr>
            <w:tcW w:w="1591" w:type="dxa"/>
            <w:tcBorders>
              <w:top w:val="single" w:sz="2" w:space="0" w:color="000001"/>
              <w:left w:val="single" w:sz="2" w:space="0" w:color="000001"/>
              <w:bottom w:val="single" w:sz="2" w:space="0" w:color="000001"/>
            </w:tcBorders>
            <w:shd w:val="clear" w:color="auto" w:fill="auto"/>
          </w:tcPr>
          <w:p w14:paraId="3816D8F5" w14:textId="77777777" w:rsidR="001943F2" w:rsidRDefault="005358E3">
            <w:pPr>
              <w:pStyle w:val="Obsahtabulky"/>
              <w:widowControl w:val="0"/>
              <w:rPr>
                <w:rFonts w:ascii="Arial" w:hAnsi="Arial"/>
                <w:sz w:val="20"/>
                <w:szCs w:val="20"/>
              </w:rPr>
            </w:pPr>
            <w:r>
              <w:rPr>
                <w:rFonts w:ascii="Arial" w:hAnsi="Arial"/>
                <w:sz w:val="20"/>
                <w:szCs w:val="20"/>
              </w:rPr>
              <w:t>upozornění systémem na podání vyúčtování</w:t>
            </w:r>
          </w:p>
          <w:p w14:paraId="5F8DFFB3" w14:textId="77777777" w:rsidR="001943F2" w:rsidRDefault="005358E3">
            <w:pPr>
              <w:pStyle w:val="Obsahtabulky"/>
              <w:widowControl w:val="0"/>
              <w:rPr>
                <w:rFonts w:ascii="Arial" w:hAnsi="Arial"/>
                <w:sz w:val="20"/>
                <w:szCs w:val="20"/>
              </w:rPr>
            </w:pPr>
            <w:r>
              <w:rPr>
                <w:rFonts w:ascii="Arial" w:hAnsi="Arial"/>
                <w:sz w:val="20"/>
                <w:szCs w:val="20"/>
              </w:rPr>
              <w:t>doklady o platbě</w:t>
            </w:r>
          </w:p>
        </w:tc>
        <w:tc>
          <w:tcPr>
            <w:tcW w:w="7255" w:type="dxa"/>
            <w:tcBorders>
              <w:top w:val="single" w:sz="2" w:space="0" w:color="000001"/>
              <w:left w:val="single" w:sz="2" w:space="0" w:color="000001"/>
              <w:bottom w:val="single" w:sz="2" w:space="0" w:color="000001"/>
            </w:tcBorders>
            <w:shd w:val="clear" w:color="auto" w:fill="auto"/>
          </w:tcPr>
          <w:p w14:paraId="659767EB" w14:textId="77777777" w:rsidR="001943F2" w:rsidRDefault="005358E3">
            <w:pPr>
              <w:pStyle w:val="Obsahtabulky"/>
              <w:widowControl w:val="0"/>
              <w:rPr>
                <w:rFonts w:ascii="Arial" w:hAnsi="Arial"/>
                <w:sz w:val="20"/>
                <w:szCs w:val="20"/>
              </w:rPr>
            </w:pPr>
            <w:r>
              <w:rPr>
                <w:rFonts w:ascii="Arial" w:hAnsi="Arial"/>
                <w:sz w:val="20"/>
                <w:szCs w:val="20"/>
              </w:rPr>
              <w:t>Cestovatel je povinen do 10 pracovních dnů od ukončení pracovní cesty předložit zaměstnavateli všechny doklady potřebné k vyúčtování cestovních náhrad, případně vrátit nevyúčtovanou zálohu. Jako součást vyúčtování musí cestovatel uvést zejména:</w:t>
            </w:r>
          </w:p>
          <w:p w14:paraId="7C7A7FCE" w14:textId="77777777" w:rsidR="001943F2" w:rsidRDefault="005358E3">
            <w:pPr>
              <w:pStyle w:val="Obsahtabulky"/>
              <w:widowControl w:val="0"/>
              <w:numPr>
                <w:ilvl w:val="0"/>
                <w:numId w:val="6"/>
              </w:numPr>
              <w:rPr>
                <w:rFonts w:ascii="Arial" w:hAnsi="Arial"/>
                <w:sz w:val="20"/>
                <w:szCs w:val="20"/>
              </w:rPr>
            </w:pPr>
            <w:r>
              <w:rPr>
                <w:rFonts w:ascii="Arial" w:hAnsi="Arial"/>
                <w:sz w:val="20"/>
                <w:szCs w:val="20"/>
              </w:rPr>
              <w:t>časový průběh pracovní cesty;</w:t>
            </w:r>
          </w:p>
          <w:p w14:paraId="0285EF16" w14:textId="77777777" w:rsidR="001943F2" w:rsidRDefault="005358E3">
            <w:pPr>
              <w:pStyle w:val="Obsahtabulky"/>
              <w:widowControl w:val="0"/>
              <w:numPr>
                <w:ilvl w:val="0"/>
                <w:numId w:val="6"/>
              </w:numPr>
              <w:rPr>
                <w:rFonts w:ascii="Arial" w:hAnsi="Arial"/>
                <w:szCs w:val="20"/>
              </w:rPr>
            </w:pPr>
            <w:r>
              <w:rPr>
                <w:rFonts w:ascii="Arial" w:hAnsi="Arial"/>
                <w:sz w:val="20"/>
                <w:szCs w:val="20"/>
              </w:rPr>
              <w:t>zda a který den mu byla poskytnuta bezplatně strava charakteru snídaně, oběda či večeře anebo po celý den;</w:t>
            </w:r>
          </w:p>
          <w:p w14:paraId="6731CC2C" w14:textId="77777777" w:rsidR="001943F2" w:rsidRDefault="005358E3">
            <w:pPr>
              <w:pStyle w:val="Obsahtabulky"/>
              <w:widowControl w:val="0"/>
              <w:numPr>
                <w:ilvl w:val="0"/>
                <w:numId w:val="6"/>
              </w:numPr>
              <w:rPr>
                <w:rFonts w:ascii="Arial" w:hAnsi="Arial"/>
                <w:sz w:val="20"/>
                <w:szCs w:val="20"/>
              </w:rPr>
            </w:pPr>
            <w:r>
              <w:rPr>
                <w:rFonts w:ascii="Arial" w:hAnsi="Arial"/>
                <w:sz w:val="20"/>
                <w:szCs w:val="20"/>
              </w:rPr>
              <w:t>přiložit doklady o jízdních výdajích, ubytování a nutných vedlejších výdajích, pokud byly čerpány z jeho vlastních zdrojů (nezahrnuje čerpání před cestou).</w:t>
            </w:r>
          </w:p>
          <w:p w14:paraId="7C72A221" w14:textId="77777777" w:rsidR="001943F2" w:rsidRDefault="005358E3">
            <w:pPr>
              <w:pStyle w:val="Obsahtabulky"/>
              <w:widowControl w:val="0"/>
              <w:rPr>
                <w:rFonts w:ascii="Arial" w:hAnsi="Arial"/>
                <w:sz w:val="20"/>
                <w:szCs w:val="20"/>
              </w:rPr>
            </w:pPr>
            <w:r>
              <w:rPr>
                <w:rFonts w:ascii="Arial" w:hAnsi="Arial"/>
                <w:sz w:val="20"/>
                <w:szCs w:val="20"/>
              </w:rPr>
              <w:t>Systém na základě údajů vložených cestovatelem provede výpočet cestovních náhrad včetně určení doplatku/vratky.</w:t>
            </w:r>
          </w:p>
          <w:p w14:paraId="54C2BD47" w14:textId="77777777" w:rsidR="001943F2" w:rsidRDefault="005358E3">
            <w:pPr>
              <w:pStyle w:val="Obsahtabulky"/>
              <w:widowControl w:val="0"/>
              <w:rPr>
                <w:rFonts w:ascii="Arial" w:hAnsi="Arial"/>
                <w:sz w:val="20"/>
                <w:szCs w:val="20"/>
              </w:rPr>
            </w:pPr>
            <w:r>
              <w:rPr>
                <w:rFonts w:ascii="Arial" w:hAnsi="Arial"/>
                <w:sz w:val="20"/>
                <w:szCs w:val="20"/>
              </w:rPr>
              <w:t>Veškeré doklady k vyúčtování cesty cestovatel naskenuje a přiloží k vyúčtování cestovního příkazu.</w:t>
            </w:r>
          </w:p>
        </w:tc>
        <w:tc>
          <w:tcPr>
            <w:tcW w:w="1642" w:type="dxa"/>
            <w:tcBorders>
              <w:top w:val="single" w:sz="2" w:space="0" w:color="000001"/>
              <w:left w:val="single" w:sz="2" w:space="0" w:color="000001"/>
              <w:bottom w:val="single" w:sz="2" w:space="0" w:color="000001"/>
            </w:tcBorders>
            <w:shd w:val="clear" w:color="auto" w:fill="auto"/>
          </w:tcPr>
          <w:p w14:paraId="4DE43F35" w14:textId="77777777" w:rsidR="001943F2" w:rsidRDefault="005358E3">
            <w:pPr>
              <w:pStyle w:val="Obsahtabulky"/>
              <w:widowControl w:val="0"/>
              <w:rPr>
                <w:rFonts w:ascii="Arial" w:hAnsi="Arial"/>
                <w:sz w:val="20"/>
                <w:szCs w:val="20"/>
              </w:rPr>
            </w:pPr>
            <w:r>
              <w:rPr>
                <w:rFonts w:ascii="Arial" w:hAnsi="Arial"/>
                <w:sz w:val="20"/>
                <w:szCs w:val="20"/>
              </w:rPr>
              <w:t>vyúčtování (zadané)</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4859BC1B" w14:textId="77777777" w:rsidR="001943F2" w:rsidRDefault="005358E3">
            <w:pPr>
              <w:pStyle w:val="Obsahtabulky"/>
              <w:widowControl w:val="0"/>
              <w:rPr>
                <w:rFonts w:ascii="Arial" w:hAnsi="Arial"/>
                <w:sz w:val="20"/>
                <w:szCs w:val="20"/>
              </w:rPr>
            </w:pPr>
            <w:r>
              <w:rPr>
                <w:rFonts w:ascii="Arial" w:hAnsi="Arial"/>
                <w:sz w:val="20"/>
                <w:szCs w:val="20"/>
              </w:rPr>
              <w:t>cestovatel</w:t>
            </w:r>
          </w:p>
        </w:tc>
      </w:tr>
      <w:tr w:rsidR="001943F2" w14:paraId="5B4F6B98" w14:textId="77777777">
        <w:trPr>
          <w:cantSplit/>
        </w:trPr>
        <w:tc>
          <w:tcPr>
            <w:tcW w:w="2608" w:type="dxa"/>
            <w:tcBorders>
              <w:top w:val="single" w:sz="2" w:space="0" w:color="000001"/>
              <w:left w:val="single" w:sz="2" w:space="0" w:color="000001"/>
              <w:bottom w:val="single" w:sz="2" w:space="0" w:color="000001"/>
            </w:tcBorders>
            <w:shd w:val="clear" w:color="auto" w:fill="auto"/>
          </w:tcPr>
          <w:p w14:paraId="431D4F46" w14:textId="77777777" w:rsidR="001943F2" w:rsidRDefault="005358E3">
            <w:pPr>
              <w:pStyle w:val="Obsahtabulky"/>
              <w:widowControl w:val="0"/>
              <w:rPr>
                <w:rFonts w:ascii="Arial" w:hAnsi="Arial"/>
                <w:sz w:val="20"/>
                <w:szCs w:val="20"/>
              </w:rPr>
            </w:pPr>
            <w:r>
              <w:rPr>
                <w:rFonts w:ascii="Arial" w:hAnsi="Arial"/>
                <w:sz w:val="20"/>
                <w:szCs w:val="20"/>
              </w:rPr>
              <w:lastRenderedPageBreak/>
              <w:t>9. Kontrola vyúčtování</w:t>
            </w:r>
          </w:p>
        </w:tc>
        <w:tc>
          <w:tcPr>
            <w:tcW w:w="1591" w:type="dxa"/>
            <w:tcBorders>
              <w:top w:val="single" w:sz="2" w:space="0" w:color="000001"/>
              <w:left w:val="single" w:sz="2" w:space="0" w:color="000001"/>
              <w:bottom w:val="single" w:sz="2" w:space="0" w:color="000001"/>
            </w:tcBorders>
            <w:shd w:val="clear" w:color="auto" w:fill="auto"/>
          </w:tcPr>
          <w:p w14:paraId="5676F7FC" w14:textId="77777777" w:rsidR="001943F2" w:rsidRDefault="005358E3">
            <w:pPr>
              <w:pStyle w:val="Obsahtabulky"/>
              <w:widowControl w:val="0"/>
              <w:rPr>
                <w:rFonts w:ascii="Arial" w:hAnsi="Arial"/>
                <w:sz w:val="20"/>
                <w:szCs w:val="20"/>
              </w:rPr>
            </w:pPr>
            <w:r>
              <w:rPr>
                <w:rFonts w:ascii="Arial" w:hAnsi="Arial"/>
                <w:sz w:val="20"/>
                <w:szCs w:val="20"/>
              </w:rPr>
              <w:t>vyúčtování (zadané)</w:t>
            </w:r>
          </w:p>
          <w:p w14:paraId="2D146A4C" w14:textId="77777777" w:rsidR="001943F2" w:rsidRDefault="005358E3">
            <w:pPr>
              <w:pStyle w:val="Obsahtabulky"/>
              <w:widowControl w:val="0"/>
              <w:rPr>
                <w:rFonts w:ascii="Arial" w:hAnsi="Arial"/>
                <w:sz w:val="20"/>
                <w:szCs w:val="20"/>
              </w:rPr>
            </w:pPr>
            <w:r>
              <w:rPr>
                <w:rFonts w:ascii="Arial" w:hAnsi="Arial"/>
                <w:sz w:val="20"/>
                <w:szCs w:val="20"/>
              </w:rPr>
              <w:t>doklady o platbě</w:t>
            </w:r>
          </w:p>
        </w:tc>
        <w:tc>
          <w:tcPr>
            <w:tcW w:w="7255" w:type="dxa"/>
            <w:tcBorders>
              <w:top w:val="single" w:sz="2" w:space="0" w:color="000001"/>
              <w:left w:val="single" w:sz="2" w:space="0" w:color="000001"/>
              <w:bottom w:val="single" w:sz="2" w:space="0" w:color="000001"/>
            </w:tcBorders>
            <w:shd w:val="clear" w:color="auto" w:fill="auto"/>
          </w:tcPr>
          <w:p w14:paraId="033EA0BB" w14:textId="77777777" w:rsidR="001943F2" w:rsidRDefault="005358E3">
            <w:pPr>
              <w:pStyle w:val="Obsahtabulky"/>
              <w:widowControl w:val="0"/>
              <w:rPr>
                <w:rFonts w:ascii="Arial" w:hAnsi="Arial"/>
                <w:sz w:val="20"/>
                <w:szCs w:val="20"/>
              </w:rPr>
            </w:pPr>
            <w:r>
              <w:rPr>
                <w:rFonts w:ascii="Arial" w:hAnsi="Arial"/>
                <w:sz w:val="20"/>
                <w:szCs w:val="20"/>
              </w:rPr>
              <w:t>Administrátor cestovních příkazů provede kontrolu vyúčtování zpracovaného cestovatelem, soulad naskenovaných a fyzických dokladů a provede opravu zjištěných nedostatků.</w:t>
            </w:r>
          </w:p>
          <w:p w14:paraId="14A8E57A" w14:textId="77777777" w:rsidR="001943F2" w:rsidRDefault="005358E3">
            <w:pPr>
              <w:pStyle w:val="Obsahtabulky"/>
              <w:widowControl w:val="0"/>
              <w:rPr>
                <w:rFonts w:ascii="Arial" w:hAnsi="Arial"/>
                <w:szCs w:val="20"/>
              </w:rPr>
            </w:pPr>
            <w:r>
              <w:rPr>
                <w:rFonts w:ascii="Arial" w:hAnsi="Arial"/>
                <w:sz w:val="20"/>
                <w:szCs w:val="20"/>
              </w:rPr>
              <w:t xml:space="preserve">V případě, že budou zjištěny závažnější nedostatky ve vyúčtování, vrátí administrátor cestovních příkazů vyúčtování cestovateli k přepracování do kroku 8. </w:t>
            </w:r>
            <w:r>
              <w:rPr>
                <w:rFonts w:ascii="Arial" w:hAnsi="Arial"/>
                <w:i/>
                <w:iCs/>
                <w:sz w:val="20"/>
                <w:szCs w:val="20"/>
              </w:rPr>
              <w:t>Zadání vyúčtování</w:t>
            </w:r>
            <w:r>
              <w:rPr>
                <w:rFonts w:ascii="Arial" w:hAnsi="Arial"/>
                <w:sz w:val="20"/>
                <w:szCs w:val="20"/>
              </w:rPr>
              <w:t>.</w:t>
            </w:r>
          </w:p>
        </w:tc>
        <w:tc>
          <w:tcPr>
            <w:tcW w:w="1642" w:type="dxa"/>
            <w:tcBorders>
              <w:top w:val="single" w:sz="2" w:space="0" w:color="000001"/>
              <w:left w:val="single" w:sz="2" w:space="0" w:color="000001"/>
              <w:bottom w:val="single" w:sz="2" w:space="0" w:color="000001"/>
            </w:tcBorders>
            <w:shd w:val="clear" w:color="auto" w:fill="auto"/>
          </w:tcPr>
          <w:p w14:paraId="2E782E00" w14:textId="77777777" w:rsidR="001943F2" w:rsidRDefault="005358E3">
            <w:pPr>
              <w:pStyle w:val="Obsahtabulky"/>
              <w:widowControl w:val="0"/>
              <w:rPr>
                <w:rFonts w:ascii="Arial" w:hAnsi="Arial"/>
                <w:sz w:val="20"/>
                <w:szCs w:val="20"/>
              </w:rPr>
            </w:pPr>
            <w:r>
              <w:rPr>
                <w:rFonts w:ascii="Arial" w:hAnsi="Arial"/>
                <w:sz w:val="20"/>
                <w:szCs w:val="20"/>
              </w:rPr>
              <w:t>vyúčtování (zkontrolované)</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538974B7" w14:textId="77777777" w:rsidR="001943F2" w:rsidRDefault="005358E3">
            <w:pPr>
              <w:pStyle w:val="Obsahtabulky"/>
              <w:widowControl w:val="0"/>
              <w:rPr>
                <w:rFonts w:ascii="Arial" w:hAnsi="Arial"/>
                <w:sz w:val="20"/>
                <w:szCs w:val="20"/>
              </w:rPr>
            </w:pPr>
            <w:r>
              <w:rPr>
                <w:rFonts w:ascii="Arial" w:hAnsi="Arial"/>
                <w:sz w:val="20"/>
                <w:szCs w:val="20"/>
              </w:rPr>
              <w:t>administrátor cestovních příkazů</w:t>
            </w:r>
          </w:p>
        </w:tc>
      </w:tr>
      <w:tr w:rsidR="001943F2" w14:paraId="204DAFD4" w14:textId="77777777">
        <w:trPr>
          <w:cantSplit/>
        </w:trPr>
        <w:tc>
          <w:tcPr>
            <w:tcW w:w="2608" w:type="dxa"/>
            <w:tcBorders>
              <w:left w:val="single" w:sz="2" w:space="0" w:color="000001"/>
              <w:bottom w:val="single" w:sz="2" w:space="0" w:color="000001"/>
            </w:tcBorders>
            <w:shd w:val="clear" w:color="auto" w:fill="auto"/>
          </w:tcPr>
          <w:p w14:paraId="10DF7B44" w14:textId="77777777" w:rsidR="001943F2" w:rsidRDefault="005358E3">
            <w:pPr>
              <w:pStyle w:val="Obsahtabulky"/>
              <w:widowControl w:val="0"/>
              <w:rPr>
                <w:rFonts w:ascii="Arial" w:hAnsi="Arial"/>
                <w:sz w:val="20"/>
                <w:szCs w:val="20"/>
              </w:rPr>
            </w:pPr>
            <w:r>
              <w:rPr>
                <w:rFonts w:ascii="Arial" w:hAnsi="Arial"/>
                <w:sz w:val="20"/>
                <w:szCs w:val="20"/>
              </w:rPr>
              <w:t>10. Schválení vyúčtování příkazcem</w:t>
            </w:r>
          </w:p>
        </w:tc>
        <w:tc>
          <w:tcPr>
            <w:tcW w:w="1591" w:type="dxa"/>
            <w:tcBorders>
              <w:left w:val="single" w:sz="2" w:space="0" w:color="000001"/>
              <w:bottom w:val="single" w:sz="2" w:space="0" w:color="000001"/>
            </w:tcBorders>
            <w:shd w:val="clear" w:color="auto" w:fill="auto"/>
          </w:tcPr>
          <w:p w14:paraId="68889965" w14:textId="77777777" w:rsidR="001943F2" w:rsidRDefault="005358E3">
            <w:pPr>
              <w:pStyle w:val="Obsahtabulky"/>
              <w:widowControl w:val="0"/>
              <w:rPr>
                <w:rFonts w:ascii="Arial" w:hAnsi="Arial"/>
                <w:sz w:val="20"/>
                <w:szCs w:val="20"/>
              </w:rPr>
            </w:pPr>
            <w:r>
              <w:rPr>
                <w:rFonts w:ascii="Arial" w:hAnsi="Arial"/>
                <w:sz w:val="20"/>
                <w:szCs w:val="20"/>
              </w:rPr>
              <w:t>vyúčtování (zkontrolované)</w:t>
            </w:r>
          </w:p>
        </w:tc>
        <w:tc>
          <w:tcPr>
            <w:tcW w:w="7255" w:type="dxa"/>
            <w:tcBorders>
              <w:left w:val="single" w:sz="2" w:space="0" w:color="000001"/>
              <w:bottom w:val="single" w:sz="2" w:space="0" w:color="000001"/>
            </w:tcBorders>
            <w:shd w:val="clear" w:color="auto" w:fill="auto"/>
          </w:tcPr>
          <w:p w14:paraId="5B71B2A6" w14:textId="77777777" w:rsidR="001943F2" w:rsidRDefault="005358E3">
            <w:pPr>
              <w:pStyle w:val="Obsahtabulky"/>
              <w:widowControl w:val="0"/>
              <w:rPr>
                <w:rFonts w:ascii="Arial" w:hAnsi="Arial"/>
                <w:sz w:val="20"/>
                <w:szCs w:val="20"/>
              </w:rPr>
            </w:pPr>
            <w:r>
              <w:rPr>
                <w:rFonts w:ascii="Arial" w:hAnsi="Arial"/>
                <w:sz w:val="20"/>
                <w:szCs w:val="20"/>
              </w:rPr>
              <w:t>Příkazce schválí po věcné stránce účelnost vynaložených výdajů včetně cestovní zprávy.</w:t>
            </w:r>
          </w:p>
          <w:p w14:paraId="33DF66EB" w14:textId="77777777" w:rsidR="001943F2" w:rsidRDefault="005358E3">
            <w:pPr>
              <w:pStyle w:val="Obsahtabulky"/>
              <w:widowControl w:val="0"/>
              <w:rPr>
                <w:rFonts w:ascii="Arial" w:hAnsi="Arial"/>
                <w:szCs w:val="20"/>
              </w:rPr>
            </w:pPr>
            <w:r>
              <w:rPr>
                <w:rFonts w:ascii="Arial" w:hAnsi="Arial"/>
                <w:sz w:val="20"/>
                <w:szCs w:val="20"/>
              </w:rPr>
              <w:t xml:space="preserve">V případě, že příkazce vyúčtování neschválí, vrátí je zpět cestovateli k zadání vyúčtování do kroku 8. </w:t>
            </w:r>
            <w:r>
              <w:rPr>
                <w:rFonts w:ascii="Arial" w:hAnsi="Arial"/>
                <w:i/>
                <w:iCs/>
                <w:sz w:val="20"/>
                <w:szCs w:val="20"/>
              </w:rPr>
              <w:t>Zadání vyúčtování</w:t>
            </w:r>
            <w:r>
              <w:rPr>
                <w:rFonts w:ascii="Arial" w:hAnsi="Arial"/>
                <w:sz w:val="20"/>
                <w:szCs w:val="20"/>
              </w:rPr>
              <w:t>.</w:t>
            </w:r>
          </w:p>
        </w:tc>
        <w:tc>
          <w:tcPr>
            <w:tcW w:w="1642" w:type="dxa"/>
            <w:tcBorders>
              <w:left w:val="single" w:sz="2" w:space="0" w:color="000001"/>
              <w:bottom w:val="single" w:sz="2" w:space="0" w:color="000001"/>
            </w:tcBorders>
            <w:shd w:val="clear" w:color="auto" w:fill="auto"/>
          </w:tcPr>
          <w:p w14:paraId="1C7C0C55" w14:textId="77777777" w:rsidR="001943F2" w:rsidRDefault="005358E3">
            <w:pPr>
              <w:pStyle w:val="Obsahtabulky"/>
              <w:widowControl w:val="0"/>
              <w:rPr>
                <w:rFonts w:ascii="Arial" w:hAnsi="Arial"/>
                <w:sz w:val="20"/>
                <w:szCs w:val="20"/>
              </w:rPr>
            </w:pPr>
            <w:r>
              <w:rPr>
                <w:rFonts w:ascii="Arial" w:hAnsi="Arial"/>
                <w:sz w:val="20"/>
                <w:szCs w:val="20"/>
              </w:rPr>
              <w:t>vyúčtování (schválené příkazcem)</w:t>
            </w:r>
          </w:p>
        </w:tc>
        <w:tc>
          <w:tcPr>
            <w:tcW w:w="1475" w:type="dxa"/>
            <w:tcBorders>
              <w:left w:val="single" w:sz="2" w:space="0" w:color="000001"/>
              <w:bottom w:val="single" w:sz="2" w:space="0" w:color="000001"/>
              <w:right w:val="single" w:sz="2" w:space="0" w:color="000001"/>
            </w:tcBorders>
            <w:shd w:val="clear" w:color="auto" w:fill="auto"/>
          </w:tcPr>
          <w:p w14:paraId="5DF1CCE1" w14:textId="77777777" w:rsidR="001943F2" w:rsidRDefault="005358E3">
            <w:pPr>
              <w:pStyle w:val="Obsahtabulky"/>
              <w:widowControl w:val="0"/>
              <w:rPr>
                <w:rFonts w:ascii="Arial" w:hAnsi="Arial"/>
                <w:sz w:val="20"/>
                <w:szCs w:val="20"/>
              </w:rPr>
            </w:pPr>
            <w:r>
              <w:rPr>
                <w:rFonts w:ascii="Arial" w:hAnsi="Arial"/>
                <w:sz w:val="20"/>
                <w:szCs w:val="20"/>
              </w:rPr>
              <w:t>příkazce</w:t>
            </w:r>
          </w:p>
        </w:tc>
      </w:tr>
      <w:tr w:rsidR="001943F2" w14:paraId="42B65A3D" w14:textId="77777777">
        <w:trPr>
          <w:cantSplit/>
        </w:trPr>
        <w:tc>
          <w:tcPr>
            <w:tcW w:w="2608" w:type="dxa"/>
            <w:tcBorders>
              <w:top w:val="single" w:sz="2" w:space="0" w:color="000001"/>
              <w:left w:val="single" w:sz="2" w:space="0" w:color="000001"/>
              <w:bottom w:val="single" w:sz="2" w:space="0" w:color="000001"/>
            </w:tcBorders>
            <w:shd w:val="clear" w:color="auto" w:fill="auto"/>
          </w:tcPr>
          <w:p w14:paraId="5F5F148E" w14:textId="77777777" w:rsidR="001943F2" w:rsidRDefault="005358E3">
            <w:pPr>
              <w:pStyle w:val="Obsahtabulky"/>
              <w:widowControl w:val="0"/>
              <w:rPr>
                <w:rFonts w:ascii="Arial" w:hAnsi="Arial"/>
                <w:sz w:val="20"/>
                <w:szCs w:val="20"/>
              </w:rPr>
            </w:pPr>
            <w:r>
              <w:rPr>
                <w:rFonts w:ascii="Arial" w:hAnsi="Arial"/>
                <w:sz w:val="20"/>
                <w:szCs w:val="20"/>
              </w:rPr>
              <w:t>11. Schválení vyúčtování správcem</w:t>
            </w:r>
          </w:p>
        </w:tc>
        <w:tc>
          <w:tcPr>
            <w:tcW w:w="1591" w:type="dxa"/>
            <w:tcBorders>
              <w:top w:val="single" w:sz="2" w:space="0" w:color="000001"/>
              <w:left w:val="single" w:sz="2" w:space="0" w:color="000001"/>
              <w:bottom w:val="single" w:sz="2" w:space="0" w:color="000001"/>
            </w:tcBorders>
            <w:shd w:val="clear" w:color="auto" w:fill="auto"/>
          </w:tcPr>
          <w:p w14:paraId="5DA482CC" w14:textId="77777777" w:rsidR="001943F2" w:rsidRDefault="005358E3">
            <w:pPr>
              <w:pStyle w:val="Obsahtabulky"/>
              <w:widowControl w:val="0"/>
              <w:rPr>
                <w:rFonts w:ascii="Arial" w:hAnsi="Arial"/>
                <w:sz w:val="20"/>
                <w:szCs w:val="20"/>
              </w:rPr>
            </w:pPr>
            <w:r>
              <w:rPr>
                <w:rFonts w:ascii="Arial" w:hAnsi="Arial"/>
                <w:sz w:val="20"/>
                <w:szCs w:val="20"/>
              </w:rPr>
              <w:t>vyúčtování (schválené příkazcem)</w:t>
            </w:r>
          </w:p>
        </w:tc>
        <w:tc>
          <w:tcPr>
            <w:tcW w:w="7255" w:type="dxa"/>
            <w:tcBorders>
              <w:top w:val="single" w:sz="2" w:space="0" w:color="000001"/>
              <w:left w:val="single" w:sz="2" w:space="0" w:color="000001"/>
              <w:bottom w:val="single" w:sz="2" w:space="0" w:color="000001"/>
            </w:tcBorders>
            <w:shd w:val="clear" w:color="auto" w:fill="auto"/>
          </w:tcPr>
          <w:p w14:paraId="0B3AA594" w14:textId="77777777" w:rsidR="001943F2" w:rsidRDefault="005358E3">
            <w:pPr>
              <w:pStyle w:val="Obsahtabulky"/>
              <w:widowControl w:val="0"/>
              <w:rPr>
                <w:rFonts w:ascii="Arial" w:hAnsi="Arial"/>
                <w:sz w:val="20"/>
                <w:szCs w:val="20"/>
              </w:rPr>
            </w:pPr>
            <w:r>
              <w:rPr>
                <w:rFonts w:ascii="Arial" w:hAnsi="Arial"/>
                <w:sz w:val="20"/>
                <w:szCs w:val="20"/>
              </w:rPr>
              <w:t>Správce schválí vyúčtování pracovní cesty.</w:t>
            </w:r>
          </w:p>
          <w:p w14:paraId="63EECD98" w14:textId="77777777" w:rsidR="001943F2" w:rsidRDefault="005358E3">
            <w:pPr>
              <w:pStyle w:val="Obsahtabulky"/>
              <w:widowControl w:val="0"/>
              <w:rPr>
                <w:rFonts w:ascii="Arial" w:hAnsi="Arial"/>
                <w:szCs w:val="20"/>
              </w:rPr>
            </w:pPr>
            <w:r>
              <w:rPr>
                <w:rFonts w:ascii="Arial" w:hAnsi="Arial"/>
                <w:sz w:val="20"/>
                <w:szCs w:val="20"/>
              </w:rPr>
              <w:t xml:space="preserve">V případě, že zdroj (akce) není v souladu se zdrojem schváleným správcem v kroku 4 </w:t>
            </w:r>
            <w:r>
              <w:rPr>
                <w:rFonts w:ascii="Arial" w:hAnsi="Arial"/>
                <w:i/>
                <w:iCs/>
                <w:sz w:val="20"/>
                <w:szCs w:val="20"/>
              </w:rPr>
              <w:t>Schválení cesty správcem</w:t>
            </w:r>
            <w:r>
              <w:rPr>
                <w:rFonts w:ascii="Arial" w:hAnsi="Arial"/>
                <w:sz w:val="20"/>
                <w:szCs w:val="20"/>
              </w:rPr>
              <w:t xml:space="preserve">, vrátí příkazci vyúčtování s požadavkem na přepracování zdroje do kroku 10. </w:t>
            </w:r>
            <w:r>
              <w:rPr>
                <w:rFonts w:ascii="Arial" w:hAnsi="Arial"/>
                <w:i/>
                <w:iCs/>
                <w:sz w:val="20"/>
                <w:szCs w:val="20"/>
              </w:rPr>
              <w:t>Schválení vyúčtování příkazcem</w:t>
            </w:r>
            <w:r>
              <w:rPr>
                <w:rFonts w:ascii="Arial" w:hAnsi="Arial"/>
                <w:sz w:val="20"/>
                <w:szCs w:val="20"/>
              </w:rPr>
              <w:t>.</w:t>
            </w:r>
          </w:p>
        </w:tc>
        <w:tc>
          <w:tcPr>
            <w:tcW w:w="1642" w:type="dxa"/>
            <w:tcBorders>
              <w:top w:val="single" w:sz="2" w:space="0" w:color="000001"/>
              <w:left w:val="single" w:sz="2" w:space="0" w:color="000001"/>
              <w:bottom w:val="single" w:sz="2" w:space="0" w:color="000001"/>
            </w:tcBorders>
            <w:shd w:val="clear" w:color="auto" w:fill="auto"/>
          </w:tcPr>
          <w:p w14:paraId="5B522E36" w14:textId="77777777" w:rsidR="001943F2" w:rsidRDefault="005358E3">
            <w:pPr>
              <w:pStyle w:val="Obsahtabulky"/>
              <w:widowControl w:val="0"/>
              <w:rPr>
                <w:rFonts w:ascii="Arial" w:hAnsi="Arial"/>
                <w:sz w:val="20"/>
                <w:szCs w:val="20"/>
              </w:rPr>
            </w:pPr>
            <w:r>
              <w:rPr>
                <w:rFonts w:ascii="Arial" w:hAnsi="Arial"/>
                <w:sz w:val="20"/>
                <w:szCs w:val="20"/>
              </w:rPr>
              <w:t>vyúčtování (schválené správcem)</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7AC3C054" w14:textId="77777777" w:rsidR="001943F2" w:rsidRDefault="005358E3">
            <w:pPr>
              <w:pStyle w:val="Obsahtabulky"/>
              <w:widowControl w:val="0"/>
              <w:rPr>
                <w:rFonts w:ascii="Arial" w:hAnsi="Arial"/>
                <w:sz w:val="20"/>
                <w:szCs w:val="20"/>
              </w:rPr>
            </w:pPr>
            <w:r>
              <w:rPr>
                <w:rFonts w:ascii="Arial" w:hAnsi="Arial"/>
                <w:sz w:val="20"/>
                <w:szCs w:val="20"/>
              </w:rPr>
              <w:t>správce</w:t>
            </w:r>
          </w:p>
        </w:tc>
      </w:tr>
      <w:tr w:rsidR="001943F2" w14:paraId="06A04277" w14:textId="77777777">
        <w:trPr>
          <w:cantSplit/>
        </w:trPr>
        <w:tc>
          <w:tcPr>
            <w:tcW w:w="2608" w:type="dxa"/>
            <w:tcBorders>
              <w:top w:val="single" w:sz="2" w:space="0" w:color="000001"/>
              <w:left w:val="single" w:sz="2" w:space="0" w:color="000001"/>
              <w:bottom w:val="single" w:sz="2" w:space="0" w:color="000001"/>
            </w:tcBorders>
            <w:shd w:val="clear" w:color="auto" w:fill="auto"/>
          </w:tcPr>
          <w:p w14:paraId="68B0BC96" w14:textId="77777777" w:rsidR="001943F2" w:rsidRDefault="005358E3">
            <w:pPr>
              <w:pStyle w:val="Obsahtabulky"/>
              <w:widowControl w:val="0"/>
              <w:rPr>
                <w:rFonts w:ascii="Arial" w:hAnsi="Arial"/>
                <w:sz w:val="20"/>
                <w:szCs w:val="20"/>
              </w:rPr>
            </w:pPr>
            <w:r>
              <w:rPr>
                <w:rFonts w:ascii="Arial" w:hAnsi="Arial"/>
                <w:sz w:val="20"/>
                <w:szCs w:val="20"/>
              </w:rPr>
              <w:t>12. Schválení hlavní účetní a zaúčtování cest. výdajů</w:t>
            </w:r>
          </w:p>
        </w:tc>
        <w:tc>
          <w:tcPr>
            <w:tcW w:w="1591" w:type="dxa"/>
            <w:tcBorders>
              <w:top w:val="single" w:sz="2" w:space="0" w:color="000001"/>
              <w:left w:val="single" w:sz="2" w:space="0" w:color="000001"/>
              <w:bottom w:val="single" w:sz="2" w:space="0" w:color="000001"/>
            </w:tcBorders>
            <w:shd w:val="clear" w:color="auto" w:fill="auto"/>
          </w:tcPr>
          <w:p w14:paraId="5F3FABF2" w14:textId="77777777" w:rsidR="001943F2" w:rsidRDefault="005358E3">
            <w:pPr>
              <w:pStyle w:val="Obsahtabulky"/>
              <w:widowControl w:val="0"/>
              <w:rPr>
                <w:rFonts w:ascii="Arial" w:hAnsi="Arial"/>
                <w:sz w:val="20"/>
                <w:szCs w:val="20"/>
              </w:rPr>
            </w:pPr>
            <w:r>
              <w:rPr>
                <w:rFonts w:ascii="Arial" w:hAnsi="Arial"/>
                <w:sz w:val="20"/>
                <w:szCs w:val="20"/>
              </w:rPr>
              <w:t>vyúčtování (schválené správcem)</w:t>
            </w:r>
          </w:p>
        </w:tc>
        <w:tc>
          <w:tcPr>
            <w:tcW w:w="7255" w:type="dxa"/>
            <w:tcBorders>
              <w:top w:val="single" w:sz="2" w:space="0" w:color="000001"/>
              <w:left w:val="single" w:sz="2" w:space="0" w:color="000001"/>
              <w:bottom w:val="single" w:sz="2" w:space="0" w:color="000001"/>
            </w:tcBorders>
            <w:shd w:val="clear" w:color="auto" w:fill="auto"/>
          </w:tcPr>
          <w:p w14:paraId="28B43A82" w14:textId="77777777" w:rsidR="001943F2" w:rsidRDefault="005358E3">
            <w:pPr>
              <w:pStyle w:val="Obsahtabulky"/>
              <w:widowControl w:val="0"/>
              <w:rPr>
                <w:rFonts w:ascii="Arial" w:hAnsi="Arial"/>
                <w:szCs w:val="20"/>
              </w:rPr>
            </w:pPr>
            <w:r>
              <w:rPr>
                <w:rFonts w:ascii="Arial" w:hAnsi="Arial"/>
                <w:sz w:val="20"/>
                <w:szCs w:val="20"/>
              </w:rPr>
              <w:t>Hlavní účetní provede kontrolu vyúčtování cestovních náhrad, výše doplatku/vratky cestovního příkazu, schválí vyúčtovaní pracovní cesty a provede vyplacení cesty na účet cestovatele nebo do mzdy. Pokud cestovatel požaduje výplatu doplatku či se jedná o vratku ze zálohy v hotovosti, je ze systému poslána na pokladnu notifikace o výši doplatku/vratky.</w:t>
            </w:r>
          </w:p>
          <w:p w14:paraId="25354DAB" w14:textId="77777777" w:rsidR="001943F2" w:rsidRDefault="005358E3">
            <w:pPr>
              <w:pStyle w:val="Obsahtabulky"/>
              <w:widowControl w:val="0"/>
              <w:rPr>
                <w:rFonts w:ascii="Arial" w:hAnsi="Arial"/>
                <w:szCs w:val="20"/>
              </w:rPr>
            </w:pPr>
            <w:r>
              <w:rPr>
                <w:rFonts w:ascii="Arial" w:hAnsi="Arial"/>
                <w:sz w:val="20"/>
                <w:szCs w:val="20"/>
              </w:rPr>
              <w:t xml:space="preserve">V případě, že vyúčtování neschválí, vrátí vyúčtování správci na krok 11. </w:t>
            </w:r>
            <w:r>
              <w:rPr>
                <w:rFonts w:ascii="Arial" w:hAnsi="Arial"/>
                <w:i/>
                <w:iCs/>
                <w:sz w:val="20"/>
                <w:szCs w:val="20"/>
              </w:rPr>
              <w:t>Schválení vyúčtování správcem</w:t>
            </w:r>
            <w:r>
              <w:rPr>
                <w:rFonts w:ascii="Arial" w:hAnsi="Arial"/>
                <w:sz w:val="20"/>
                <w:szCs w:val="20"/>
              </w:rPr>
              <w:t xml:space="preserve"> nebo administrátorovi cestovních příkazů na krok 9. </w:t>
            </w:r>
            <w:r>
              <w:rPr>
                <w:rFonts w:ascii="Arial" w:hAnsi="Arial"/>
                <w:i/>
                <w:iCs/>
                <w:sz w:val="20"/>
                <w:szCs w:val="20"/>
              </w:rPr>
              <w:t>Kontrola vyúčtování</w:t>
            </w:r>
            <w:r>
              <w:rPr>
                <w:rFonts w:ascii="Arial" w:hAnsi="Arial"/>
                <w:sz w:val="20"/>
                <w:szCs w:val="20"/>
              </w:rPr>
              <w:t>.</w:t>
            </w:r>
          </w:p>
        </w:tc>
        <w:tc>
          <w:tcPr>
            <w:tcW w:w="1642" w:type="dxa"/>
            <w:tcBorders>
              <w:top w:val="single" w:sz="2" w:space="0" w:color="000001"/>
              <w:left w:val="single" w:sz="2" w:space="0" w:color="000001"/>
              <w:bottom w:val="single" w:sz="2" w:space="0" w:color="000001"/>
            </w:tcBorders>
            <w:shd w:val="clear" w:color="auto" w:fill="auto"/>
          </w:tcPr>
          <w:p w14:paraId="08F154B1" w14:textId="77777777" w:rsidR="001943F2" w:rsidRDefault="005358E3">
            <w:pPr>
              <w:pStyle w:val="Obsahtabulky"/>
              <w:widowControl w:val="0"/>
              <w:rPr>
                <w:rFonts w:ascii="Arial" w:hAnsi="Arial"/>
                <w:sz w:val="20"/>
                <w:szCs w:val="20"/>
              </w:rPr>
            </w:pPr>
            <w:bookmarkStart w:id="6" w:name="__DdeLink__6225_6685564401"/>
            <w:bookmarkStart w:id="7" w:name="__DdeLink__745_42825301651"/>
            <w:r>
              <w:rPr>
                <w:rFonts w:ascii="Arial" w:hAnsi="Arial"/>
                <w:sz w:val="20"/>
                <w:szCs w:val="20"/>
              </w:rPr>
              <w:t>d</w:t>
            </w:r>
            <w:bookmarkEnd w:id="6"/>
            <w:bookmarkEnd w:id="7"/>
            <w:r>
              <w:rPr>
                <w:rFonts w:ascii="Arial" w:hAnsi="Arial"/>
                <w:sz w:val="20"/>
                <w:szCs w:val="20"/>
              </w:rPr>
              <w:t>oplatek / vratka</w:t>
            </w:r>
          </w:p>
          <w:p w14:paraId="2D4ACD4A" w14:textId="77777777" w:rsidR="001943F2" w:rsidRDefault="005358E3">
            <w:pPr>
              <w:pStyle w:val="Obsahtabulky"/>
              <w:widowControl w:val="0"/>
              <w:rPr>
                <w:rFonts w:ascii="Arial" w:hAnsi="Arial"/>
                <w:sz w:val="20"/>
                <w:szCs w:val="20"/>
              </w:rPr>
            </w:pPr>
            <w:r>
              <w:rPr>
                <w:rFonts w:ascii="Arial" w:hAnsi="Arial"/>
                <w:sz w:val="20"/>
                <w:szCs w:val="20"/>
              </w:rPr>
              <w:t>odeslání výplaty na účet</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29B25232" w14:textId="77777777" w:rsidR="001943F2" w:rsidRDefault="005358E3">
            <w:pPr>
              <w:pStyle w:val="Obsahtabulky"/>
              <w:widowControl w:val="0"/>
              <w:rPr>
                <w:rFonts w:ascii="Arial" w:hAnsi="Arial"/>
                <w:sz w:val="20"/>
                <w:szCs w:val="20"/>
              </w:rPr>
            </w:pPr>
            <w:r>
              <w:rPr>
                <w:rFonts w:ascii="Arial" w:hAnsi="Arial"/>
                <w:sz w:val="20"/>
                <w:szCs w:val="20"/>
              </w:rPr>
              <w:t>hlavní účetní</w:t>
            </w:r>
          </w:p>
          <w:p w14:paraId="3908187D" w14:textId="77777777" w:rsidR="001943F2" w:rsidRDefault="005358E3">
            <w:pPr>
              <w:pStyle w:val="Obsahtabulky"/>
              <w:widowControl w:val="0"/>
              <w:rPr>
                <w:rFonts w:ascii="Arial" w:hAnsi="Arial"/>
                <w:sz w:val="20"/>
                <w:szCs w:val="20"/>
              </w:rPr>
            </w:pPr>
            <w:r>
              <w:rPr>
                <w:rFonts w:ascii="Arial" w:hAnsi="Arial"/>
                <w:sz w:val="20"/>
                <w:szCs w:val="20"/>
              </w:rPr>
              <w:t>cestovních příkazů</w:t>
            </w:r>
          </w:p>
        </w:tc>
      </w:tr>
      <w:tr w:rsidR="001943F2" w14:paraId="76D27D40" w14:textId="77777777">
        <w:trPr>
          <w:cantSplit/>
        </w:trPr>
        <w:tc>
          <w:tcPr>
            <w:tcW w:w="2608" w:type="dxa"/>
            <w:tcBorders>
              <w:top w:val="single" w:sz="2" w:space="0" w:color="000001"/>
              <w:left w:val="single" w:sz="2" w:space="0" w:color="000001"/>
              <w:bottom w:val="single" w:sz="2" w:space="0" w:color="000001"/>
            </w:tcBorders>
            <w:shd w:val="clear" w:color="auto" w:fill="auto"/>
          </w:tcPr>
          <w:p w14:paraId="4D22748B" w14:textId="77777777" w:rsidR="001943F2" w:rsidRDefault="005358E3">
            <w:pPr>
              <w:pStyle w:val="Obsahtabulky"/>
              <w:widowControl w:val="0"/>
              <w:rPr>
                <w:rFonts w:ascii="Arial" w:hAnsi="Arial"/>
                <w:sz w:val="20"/>
                <w:szCs w:val="20"/>
              </w:rPr>
            </w:pPr>
            <w:r>
              <w:rPr>
                <w:rFonts w:ascii="Arial" w:hAnsi="Arial"/>
                <w:sz w:val="20"/>
                <w:szCs w:val="20"/>
              </w:rPr>
              <w:t>13. Vyplacení cesty</w:t>
            </w:r>
          </w:p>
        </w:tc>
        <w:tc>
          <w:tcPr>
            <w:tcW w:w="1591" w:type="dxa"/>
            <w:tcBorders>
              <w:top w:val="single" w:sz="2" w:space="0" w:color="000001"/>
              <w:left w:val="single" w:sz="2" w:space="0" w:color="000001"/>
              <w:bottom w:val="single" w:sz="2" w:space="0" w:color="000001"/>
            </w:tcBorders>
            <w:shd w:val="clear" w:color="auto" w:fill="auto"/>
          </w:tcPr>
          <w:p w14:paraId="3DDDE3DE" w14:textId="77777777" w:rsidR="001943F2" w:rsidRDefault="005358E3">
            <w:pPr>
              <w:pStyle w:val="Obsahtabulky"/>
              <w:widowControl w:val="0"/>
              <w:rPr>
                <w:rFonts w:ascii="Arial" w:hAnsi="Arial"/>
                <w:sz w:val="20"/>
                <w:szCs w:val="20"/>
              </w:rPr>
            </w:pPr>
            <w:r>
              <w:rPr>
                <w:rFonts w:ascii="Arial" w:hAnsi="Arial"/>
                <w:sz w:val="20"/>
                <w:szCs w:val="20"/>
              </w:rPr>
              <w:t>doplatek / vratka</w:t>
            </w:r>
          </w:p>
        </w:tc>
        <w:tc>
          <w:tcPr>
            <w:tcW w:w="7255" w:type="dxa"/>
            <w:tcBorders>
              <w:top w:val="single" w:sz="2" w:space="0" w:color="000001"/>
              <w:left w:val="single" w:sz="2" w:space="0" w:color="000001"/>
              <w:bottom w:val="single" w:sz="2" w:space="0" w:color="000001"/>
            </w:tcBorders>
            <w:shd w:val="clear" w:color="auto" w:fill="auto"/>
          </w:tcPr>
          <w:p w14:paraId="047BA0A8" w14:textId="77777777" w:rsidR="001943F2" w:rsidRDefault="005358E3">
            <w:pPr>
              <w:pStyle w:val="Obsahtabulky"/>
              <w:widowControl w:val="0"/>
              <w:rPr>
                <w:rFonts w:ascii="Arial" w:hAnsi="Arial"/>
                <w:szCs w:val="20"/>
              </w:rPr>
            </w:pPr>
            <w:r>
              <w:rPr>
                <w:rFonts w:ascii="Arial" w:hAnsi="Arial"/>
                <w:sz w:val="20"/>
                <w:szCs w:val="20"/>
              </w:rPr>
              <w:t xml:space="preserve">V případě, že cestovatel nepožadoval výplatu na svůj účet nebo do mzdy, pokladní provede příslušnou pokladní operaci k </w:t>
            </w:r>
            <w:proofErr w:type="gramStart"/>
            <w:r>
              <w:rPr>
                <w:rFonts w:ascii="Arial" w:hAnsi="Arial"/>
                <w:sz w:val="20"/>
                <w:szCs w:val="20"/>
              </w:rPr>
              <w:t>výplatě</w:t>
            </w:r>
            <w:proofErr w:type="gramEnd"/>
            <w:r>
              <w:rPr>
                <w:rFonts w:ascii="Arial" w:hAnsi="Arial"/>
                <w:sz w:val="20"/>
                <w:szCs w:val="20"/>
              </w:rPr>
              <w:t xml:space="preserve"> resp. příjmu a odešle cestovateli upozornění o připravenosti pokladny.</w:t>
            </w:r>
          </w:p>
        </w:tc>
        <w:tc>
          <w:tcPr>
            <w:tcW w:w="1642" w:type="dxa"/>
            <w:tcBorders>
              <w:top w:val="single" w:sz="2" w:space="0" w:color="000001"/>
              <w:left w:val="single" w:sz="2" w:space="0" w:color="000001"/>
              <w:bottom w:val="single" w:sz="2" w:space="0" w:color="000001"/>
            </w:tcBorders>
            <w:shd w:val="clear" w:color="auto" w:fill="auto"/>
          </w:tcPr>
          <w:p w14:paraId="15CEFAD1" w14:textId="77777777" w:rsidR="001943F2" w:rsidRDefault="005358E3">
            <w:pPr>
              <w:pStyle w:val="Obsahtabulky"/>
              <w:widowControl w:val="0"/>
              <w:rPr>
                <w:rFonts w:ascii="Arial" w:hAnsi="Arial"/>
                <w:sz w:val="20"/>
                <w:szCs w:val="20"/>
              </w:rPr>
            </w:pPr>
            <w:r>
              <w:rPr>
                <w:rFonts w:ascii="Arial" w:hAnsi="Arial"/>
                <w:sz w:val="20"/>
                <w:szCs w:val="20"/>
              </w:rPr>
              <w:t>výplata / příjem hotovosti</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4078D6BA" w14:textId="77777777" w:rsidR="001943F2" w:rsidRDefault="005358E3">
            <w:pPr>
              <w:pStyle w:val="Obsahtabulky"/>
              <w:widowControl w:val="0"/>
              <w:rPr>
                <w:rFonts w:ascii="Arial" w:hAnsi="Arial"/>
                <w:sz w:val="20"/>
                <w:szCs w:val="20"/>
              </w:rPr>
            </w:pPr>
            <w:r>
              <w:rPr>
                <w:rFonts w:ascii="Arial" w:hAnsi="Arial"/>
                <w:sz w:val="20"/>
                <w:szCs w:val="20"/>
              </w:rPr>
              <w:t>pokladní</w:t>
            </w:r>
          </w:p>
        </w:tc>
      </w:tr>
    </w:tbl>
    <w:p w14:paraId="041BFEBC" w14:textId="77777777" w:rsidR="001943F2" w:rsidRDefault="005358E3">
      <w:r>
        <w:br w:type="page"/>
      </w:r>
      <w:r>
        <w:rPr>
          <w:noProof/>
          <w:lang w:eastAsia="cs-CZ"/>
        </w:rPr>
        <w:lastRenderedPageBreak/>
        <w:drawing>
          <wp:anchor distT="0" distB="0" distL="0" distR="0" simplePos="0" relativeHeight="3" behindDoc="0" locked="0" layoutInCell="0" allowOverlap="1" wp14:anchorId="2F8D8FD7" wp14:editId="64D3FBA7">
            <wp:simplePos x="0" y="0"/>
            <wp:positionH relativeFrom="column">
              <wp:align>center</wp:align>
            </wp:positionH>
            <wp:positionV relativeFrom="paragraph">
              <wp:posOffset>635</wp:posOffset>
            </wp:positionV>
            <wp:extent cx="9396095" cy="6307455"/>
            <wp:effectExtent l="0" t="0" r="0" b="0"/>
            <wp:wrapSquare wrapText="largest"/>
            <wp:docPr id="5"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3"/>
                    <pic:cNvPicPr>
                      <a:picLocks noChangeAspect="1" noChangeArrowheads="1"/>
                    </pic:cNvPicPr>
                  </pic:nvPicPr>
                  <pic:blipFill>
                    <a:blip r:embed="rId11"/>
                    <a:stretch>
                      <a:fillRect/>
                    </a:stretch>
                  </pic:blipFill>
                  <pic:spPr bwMode="auto">
                    <a:xfrm>
                      <a:off x="0" y="0"/>
                      <a:ext cx="9396095" cy="6307455"/>
                    </a:xfrm>
                    <a:prstGeom prst="rect">
                      <a:avLst/>
                    </a:prstGeom>
                  </pic:spPr>
                </pic:pic>
              </a:graphicData>
            </a:graphic>
          </wp:anchor>
        </w:drawing>
      </w:r>
      <w:r>
        <w:br w:type="page"/>
      </w:r>
    </w:p>
    <w:p w14:paraId="410816CA" w14:textId="77777777" w:rsidR="001943F2" w:rsidRDefault="005358E3">
      <w:pPr>
        <w:pStyle w:val="Nadpis3"/>
      </w:pPr>
      <w:r>
        <w:lastRenderedPageBreak/>
        <w:t>Cestovní příkazy zahraniční</w:t>
      </w:r>
    </w:p>
    <w:tbl>
      <w:tblPr>
        <w:tblW w:w="14571" w:type="dxa"/>
        <w:tblInd w:w="42" w:type="dxa"/>
        <w:tblLayout w:type="fixed"/>
        <w:tblCellMar>
          <w:top w:w="57" w:type="dxa"/>
          <w:left w:w="44" w:type="dxa"/>
          <w:bottom w:w="57" w:type="dxa"/>
          <w:right w:w="57" w:type="dxa"/>
        </w:tblCellMar>
        <w:tblLook w:val="04A0" w:firstRow="1" w:lastRow="0" w:firstColumn="1" w:lastColumn="0" w:noHBand="0" w:noVBand="1"/>
      </w:tblPr>
      <w:tblGrid>
        <w:gridCol w:w="2548"/>
        <w:gridCol w:w="1651"/>
        <w:gridCol w:w="7255"/>
        <w:gridCol w:w="1642"/>
        <w:gridCol w:w="1475"/>
      </w:tblGrid>
      <w:tr w:rsidR="001943F2" w14:paraId="6743C9F7" w14:textId="77777777">
        <w:trPr>
          <w:tblHeader/>
        </w:trPr>
        <w:tc>
          <w:tcPr>
            <w:tcW w:w="2548" w:type="dxa"/>
            <w:tcBorders>
              <w:top w:val="single" w:sz="2" w:space="0" w:color="000001"/>
              <w:left w:val="single" w:sz="2" w:space="0" w:color="000001"/>
              <w:bottom w:val="single" w:sz="2" w:space="0" w:color="000001"/>
            </w:tcBorders>
            <w:shd w:val="clear" w:color="auto" w:fill="E6E6E6"/>
            <w:vAlign w:val="center"/>
          </w:tcPr>
          <w:p w14:paraId="6E5F0877" w14:textId="77777777" w:rsidR="001943F2" w:rsidRDefault="005358E3">
            <w:pPr>
              <w:widowControl w:val="0"/>
            </w:pPr>
            <w:r>
              <w:t>Činnost</w:t>
            </w:r>
          </w:p>
        </w:tc>
        <w:tc>
          <w:tcPr>
            <w:tcW w:w="1651" w:type="dxa"/>
            <w:tcBorders>
              <w:top w:val="single" w:sz="2" w:space="0" w:color="000001"/>
              <w:left w:val="single" w:sz="2" w:space="0" w:color="000001"/>
              <w:bottom w:val="single" w:sz="2" w:space="0" w:color="000001"/>
            </w:tcBorders>
            <w:shd w:val="clear" w:color="auto" w:fill="E6E6E6"/>
            <w:vAlign w:val="center"/>
          </w:tcPr>
          <w:p w14:paraId="4ED4A934" w14:textId="77777777" w:rsidR="001943F2" w:rsidRDefault="005358E3">
            <w:pPr>
              <w:widowControl w:val="0"/>
            </w:pPr>
            <w:r>
              <w:t>Vstup</w:t>
            </w:r>
          </w:p>
        </w:tc>
        <w:tc>
          <w:tcPr>
            <w:tcW w:w="7255" w:type="dxa"/>
            <w:tcBorders>
              <w:top w:val="single" w:sz="2" w:space="0" w:color="000001"/>
              <w:left w:val="single" w:sz="2" w:space="0" w:color="000001"/>
              <w:bottom w:val="single" w:sz="2" w:space="0" w:color="000001"/>
            </w:tcBorders>
            <w:shd w:val="clear" w:color="auto" w:fill="E6E6E6"/>
            <w:vAlign w:val="center"/>
          </w:tcPr>
          <w:p w14:paraId="4F6BFFFD" w14:textId="77777777" w:rsidR="001943F2" w:rsidRDefault="005358E3">
            <w:pPr>
              <w:widowControl w:val="0"/>
            </w:pPr>
            <w:r>
              <w:rPr>
                <w:rFonts w:cs="Calibri"/>
              </w:rPr>
              <w:t>Popis</w:t>
            </w:r>
            <w:r>
              <w:rPr>
                <w:rFonts w:cs="Calibri"/>
                <w:color w:val="333333"/>
              </w:rPr>
              <w:t xml:space="preserve"> činnosti</w:t>
            </w:r>
          </w:p>
        </w:tc>
        <w:tc>
          <w:tcPr>
            <w:tcW w:w="1642" w:type="dxa"/>
            <w:tcBorders>
              <w:top w:val="single" w:sz="2" w:space="0" w:color="000001"/>
              <w:left w:val="single" w:sz="2" w:space="0" w:color="000001"/>
              <w:bottom w:val="single" w:sz="2" w:space="0" w:color="000001"/>
            </w:tcBorders>
            <w:shd w:val="clear" w:color="auto" w:fill="E6E6E6"/>
            <w:vAlign w:val="center"/>
          </w:tcPr>
          <w:p w14:paraId="7D486D6A" w14:textId="77777777" w:rsidR="001943F2" w:rsidRDefault="005358E3">
            <w:pPr>
              <w:widowControl w:val="0"/>
            </w:pPr>
            <w:r>
              <w:t>Výstup (</w:t>
            </w:r>
            <w:proofErr w:type="spellStart"/>
            <w:r>
              <w:t>mezivýstup</w:t>
            </w:r>
            <w:proofErr w:type="spellEnd"/>
            <w:r>
              <w:t>)</w:t>
            </w:r>
          </w:p>
        </w:tc>
        <w:tc>
          <w:tcPr>
            <w:tcW w:w="1475" w:type="dxa"/>
            <w:tcBorders>
              <w:top w:val="single" w:sz="2" w:space="0" w:color="000001"/>
              <w:left w:val="single" w:sz="2" w:space="0" w:color="000001"/>
              <w:bottom w:val="single" w:sz="2" w:space="0" w:color="000001"/>
              <w:right w:val="single" w:sz="2" w:space="0" w:color="000001"/>
            </w:tcBorders>
            <w:shd w:val="clear" w:color="auto" w:fill="E6E6E6"/>
            <w:vAlign w:val="center"/>
          </w:tcPr>
          <w:p w14:paraId="5E9A79E9" w14:textId="77777777" w:rsidR="001943F2" w:rsidRDefault="005358E3">
            <w:pPr>
              <w:widowControl w:val="0"/>
            </w:pPr>
            <w:r>
              <w:t>Provádí</w:t>
            </w:r>
          </w:p>
        </w:tc>
      </w:tr>
      <w:tr w:rsidR="001943F2" w14:paraId="41D3F356" w14:textId="77777777">
        <w:tc>
          <w:tcPr>
            <w:tcW w:w="2548" w:type="dxa"/>
            <w:tcBorders>
              <w:top w:val="single" w:sz="2" w:space="0" w:color="000001"/>
              <w:left w:val="single" w:sz="2" w:space="0" w:color="000001"/>
              <w:bottom w:val="single" w:sz="2" w:space="0" w:color="000001"/>
            </w:tcBorders>
            <w:shd w:val="clear" w:color="auto" w:fill="auto"/>
          </w:tcPr>
          <w:p w14:paraId="2EA7FF45" w14:textId="77777777" w:rsidR="001943F2" w:rsidRDefault="005358E3">
            <w:pPr>
              <w:pStyle w:val="Obsahtabulky"/>
              <w:widowControl w:val="0"/>
              <w:rPr>
                <w:rFonts w:ascii="Arial" w:hAnsi="Arial"/>
                <w:sz w:val="20"/>
                <w:szCs w:val="20"/>
              </w:rPr>
            </w:pPr>
            <w:r>
              <w:rPr>
                <w:rFonts w:ascii="Arial" w:hAnsi="Arial"/>
                <w:sz w:val="20"/>
                <w:szCs w:val="20"/>
              </w:rPr>
              <w:t>1. Zažádání o cestu</w:t>
            </w:r>
          </w:p>
        </w:tc>
        <w:tc>
          <w:tcPr>
            <w:tcW w:w="1651" w:type="dxa"/>
            <w:tcBorders>
              <w:top w:val="single" w:sz="2" w:space="0" w:color="000001"/>
              <w:left w:val="single" w:sz="2" w:space="0" w:color="000001"/>
              <w:bottom w:val="single" w:sz="2" w:space="0" w:color="000001"/>
            </w:tcBorders>
            <w:shd w:val="clear" w:color="auto" w:fill="auto"/>
          </w:tcPr>
          <w:p w14:paraId="7DF8BB2D" w14:textId="77777777" w:rsidR="001943F2" w:rsidRDefault="005358E3">
            <w:pPr>
              <w:pStyle w:val="Obsahtabulky"/>
              <w:widowControl w:val="0"/>
              <w:rPr>
                <w:rFonts w:ascii="Arial" w:hAnsi="Arial"/>
                <w:sz w:val="20"/>
                <w:szCs w:val="20"/>
              </w:rPr>
            </w:pPr>
            <w:r>
              <w:rPr>
                <w:rFonts w:ascii="Arial" w:hAnsi="Arial"/>
                <w:sz w:val="20"/>
                <w:szCs w:val="20"/>
              </w:rPr>
              <w:t>záměr vycestovat</w:t>
            </w:r>
          </w:p>
        </w:tc>
        <w:tc>
          <w:tcPr>
            <w:tcW w:w="7255" w:type="dxa"/>
            <w:tcBorders>
              <w:top w:val="single" w:sz="2" w:space="0" w:color="000001"/>
              <w:left w:val="single" w:sz="2" w:space="0" w:color="000001"/>
              <w:bottom w:val="single" w:sz="2" w:space="0" w:color="000001"/>
            </w:tcBorders>
            <w:shd w:val="clear" w:color="auto" w:fill="auto"/>
          </w:tcPr>
          <w:p w14:paraId="4A31A7A1" w14:textId="77777777" w:rsidR="001943F2" w:rsidRDefault="005358E3">
            <w:pPr>
              <w:pStyle w:val="Obsahtabulky"/>
              <w:widowControl w:val="0"/>
              <w:rPr>
                <w:rFonts w:ascii="Arial" w:hAnsi="Arial"/>
                <w:sz w:val="20"/>
                <w:szCs w:val="20"/>
              </w:rPr>
            </w:pPr>
            <w:r>
              <w:rPr>
                <w:rFonts w:ascii="Arial" w:hAnsi="Arial"/>
                <w:sz w:val="20"/>
                <w:szCs w:val="20"/>
              </w:rPr>
              <w:t>Pracovník, který je vyslán na pracovní cestu (cestovatel), vyplní žádost o služební cestu v cestovním příkazu a postoupí ji ke schválení nadřízenému pracovníkovi.</w:t>
            </w:r>
          </w:p>
          <w:p w14:paraId="6DF8B61C" w14:textId="77777777" w:rsidR="001943F2" w:rsidRDefault="005358E3">
            <w:pPr>
              <w:pStyle w:val="Obsahtabulky"/>
              <w:widowControl w:val="0"/>
              <w:rPr>
                <w:rFonts w:ascii="Arial" w:hAnsi="Arial"/>
                <w:sz w:val="20"/>
                <w:szCs w:val="20"/>
              </w:rPr>
            </w:pPr>
            <w:r>
              <w:rPr>
                <w:rFonts w:ascii="Arial" w:hAnsi="Arial"/>
                <w:sz w:val="20"/>
                <w:szCs w:val="20"/>
              </w:rPr>
              <w:t>V žádosti musí uvést zejména:</w:t>
            </w:r>
          </w:p>
          <w:p w14:paraId="796F3C37" w14:textId="77777777" w:rsidR="001943F2" w:rsidRDefault="005358E3">
            <w:pPr>
              <w:pStyle w:val="Obsahtabulky"/>
              <w:widowControl w:val="0"/>
              <w:numPr>
                <w:ilvl w:val="0"/>
                <w:numId w:val="7"/>
              </w:numPr>
              <w:rPr>
                <w:rFonts w:ascii="Arial" w:hAnsi="Arial"/>
                <w:sz w:val="20"/>
                <w:szCs w:val="20"/>
              </w:rPr>
            </w:pPr>
            <w:r>
              <w:rPr>
                <w:rFonts w:ascii="Arial" w:hAnsi="Arial"/>
                <w:sz w:val="20"/>
                <w:szCs w:val="20"/>
              </w:rPr>
              <w:t>předpokládané náklady na cestu,</w:t>
            </w:r>
          </w:p>
          <w:p w14:paraId="3B66077C" w14:textId="77777777" w:rsidR="001943F2" w:rsidRDefault="005358E3">
            <w:pPr>
              <w:pStyle w:val="Obsahtabulky"/>
              <w:widowControl w:val="0"/>
              <w:numPr>
                <w:ilvl w:val="0"/>
                <w:numId w:val="7"/>
              </w:numPr>
              <w:rPr>
                <w:rFonts w:ascii="Arial" w:hAnsi="Arial"/>
                <w:sz w:val="20"/>
                <w:szCs w:val="20"/>
              </w:rPr>
            </w:pPr>
            <w:r>
              <w:rPr>
                <w:rFonts w:ascii="Arial" w:hAnsi="Arial"/>
                <w:sz w:val="20"/>
                <w:szCs w:val="20"/>
              </w:rPr>
              <w:t>zdroj krytí cesty,</w:t>
            </w:r>
          </w:p>
          <w:p w14:paraId="543A037A" w14:textId="77777777" w:rsidR="001943F2" w:rsidRDefault="005358E3">
            <w:pPr>
              <w:pStyle w:val="Obsahtabulky"/>
              <w:widowControl w:val="0"/>
              <w:numPr>
                <w:ilvl w:val="0"/>
                <w:numId w:val="7"/>
              </w:numPr>
              <w:rPr>
                <w:rFonts w:ascii="Arial" w:hAnsi="Arial"/>
                <w:sz w:val="20"/>
                <w:szCs w:val="20"/>
              </w:rPr>
            </w:pPr>
            <w:r>
              <w:rPr>
                <w:rFonts w:ascii="Arial" w:hAnsi="Arial"/>
                <w:sz w:val="20"/>
                <w:szCs w:val="20"/>
              </w:rPr>
              <w:t>místo začátku a konce cesty</w:t>
            </w:r>
          </w:p>
          <w:p w14:paraId="50A43A95" w14:textId="77777777" w:rsidR="001943F2" w:rsidRDefault="005358E3">
            <w:pPr>
              <w:pStyle w:val="Obsahtabulky"/>
              <w:widowControl w:val="0"/>
              <w:numPr>
                <w:ilvl w:val="0"/>
                <w:numId w:val="7"/>
              </w:numPr>
              <w:rPr>
                <w:rFonts w:ascii="Arial" w:hAnsi="Arial"/>
                <w:sz w:val="20"/>
                <w:szCs w:val="20"/>
              </w:rPr>
            </w:pPr>
            <w:r>
              <w:rPr>
                <w:rFonts w:ascii="Arial" w:hAnsi="Arial"/>
                <w:sz w:val="20"/>
                <w:szCs w:val="20"/>
              </w:rPr>
              <w:t>plánovaný začátek a konec cesty</w:t>
            </w:r>
          </w:p>
          <w:p w14:paraId="4768491C" w14:textId="77777777" w:rsidR="001943F2" w:rsidRDefault="005358E3">
            <w:pPr>
              <w:pStyle w:val="Obsahtabulky"/>
              <w:widowControl w:val="0"/>
              <w:numPr>
                <w:ilvl w:val="0"/>
                <w:numId w:val="7"/>
              </w:numPr>
              <w:rPr>
                <w:rFonts w:ascii="Arial" w:hAnsi="Arial"/>
                <w:sz w:val="20"/>
                <w:szCs w:val="20"/>
              </w:rPr>
            </w:pPr>
            <w:r>
              <w:rPr>
                <w:rFonts w:ascii="Arial" w:hAnsi="Arial"/>
                <w:sz w:val="20"/>
                <w:szCs w:val="20"/>
              </w:rPr>
              <w:t>žádost o poskytnutí zálohy a její výši,</w:t>
            </w:r>
          </w:p>
          <w:p w14:paraId="06C98EFE" w14:textId="77777777" w:rsidR="001943F2" w:rsidRDefault="005358E3">
            <w:pPr>
              <w:pStyle w:val="Obsahtabulky"/>
              <w:widowControl w:val="0"/>
              <w:numPr>
                <w:ilvl w:val="0"/>
                <w:numId w:val="7"/>
              </w:numPr>
              <w:rPr>
                <w:rFonts w:ascii="Arial" w:hAnsi="Arial"/>
                <w:szCs w:val="20"/>
              </w:rPr>
            </w:pPr>
            <w:r>
              <w:rPr>
                <w:rFonts w:ascii="Arial" w:hAnsi="Arial"/>
                <w:sz w:val="20"/>
                <w:szCs w:val="20"/>
              </w:rPr>
              <w:t>použití dopravního prostředku (v případě automobilu zadá SPZ).</w:t>
            </w:r>
          </w:p>
        </w:tc>
        <w:tc>
          <w:tcPr>
            <w:tcW w:w="1642" w:type="dxa"/>
            <w:tcBorders>
              <w:top w:val="single" w:sz="2" w:space="0" w:color="000001"/>
              <w:left w:val="single" w:sz="2" w:space="0" w:color="000001"/>
              <w:bottom w:val="single" w:sz="2" w:space="0" w:color="000001"/>
            </w:tcBorders>
            <w:shd w:val="clear" w:color="auto" w:fill="auto"/>
          </w:tcPr>
          <w:p w14:paraId="7D7F5540" w14:textId="77777777" w:rsidR="001943F2" w:rsidRDefault="005358E3">
            <w:pPr>
              <w:pStyle w:val="Obsahtabulky"/>
              <w:widowControl w:val="0"/>
              <w:rPr>
                <w:rFonts w:ascii="Arial" w:hAnsi="Arial"/>
                <w:sz w:val="20"/>
                <w:szCs w:val="20"/>
              </w:rPr>
            </w:pPr>
            <w:r>
              <w:rPr>
                <w:rFonts w:ascii="Arial" w:hAnsi="Arial"/>
                <w:sz w:val="20"/>
                <w:szCs w:val="20"/>
              </w:rPr>
              <w:t>cestovní příkaz (ke schválení)</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18F6742F" w14:textId="77777777" w:rsidR="001943F2" w:rsidRDefault="005358E3">
            <w:pPr>
              <w:pStyle w:val="Obsahtabulky"/>
              <w:widowControl w:val="0"/>
              <w:rPr>
                <w:rFonts w:ascii="Arial" w:hAnsi="Arial"/>
                <w:sz w:val="20"/>
                <w:szCs w:val="20"/>
              </w:rPr>
            </w:pPr>
            <w:r>
              <w:rPr>
                <w:rFonts w:ascii="Arial" w:hAnsi="Arial"/>
                <w:sz w:val="20"/>
                <w:szCs w:val="20"/>
              </w:rPr>
              <w:t>cestovatel</w:t>
            </w:r>
          </w:p>
        </w:tc>
      </w:tr>
      <w:tr w:rsidR="001943F2" w14:paraId="33136C44" w14:textId="77777777">
        <w:tc>
          <w:tcPr>
            <w:tcW w:w="2548" w:type="dxa"/>
            <w:tcBorders>
              <w:left w:val="single" w:sz="2" w:space="0" w:color="000001"/>
              <w:bottom w:val="single" w:sz="2" w:space="0" w:color="000001"/>
            </w:tcBorders>
            <w:shd w:val="clear" w:color="auto" w:fill="auto"/>
          </w:tcPr>
          <w:p w14:paraId="7B2AEFEC" w14:textId="77777777" w:rsidR="001943F2" w:rsidRDefault="005358E3">
            <w:pPr>
              <w:pStyle w:val="Obsahtabulky"/>
              <w:widowControl w:val="0"/>
              <w:rPr>
                <w:rFonts w:ascii="Arial" w:hAnsi="Arial"/>
                <w:sz w:val="20"/>
                <w:szCs w:val="20"/>
              </w:rPr>
            </w:pPr>
            <w:r>
              <w:rPr>
                <w:rFonts w:ascii="Arial" w:hAnsi="Arial"/>
                <w:sz w:val="20"/>
                <w:szCs w:val="20"/>
              </w:rPr>
              <w:t>2. Kontrola vyplnění cest. příkazu</w:t>
            </w:r>
          </w:p>
        </w:tc>
        <w:tc>
          <w:tcPr>
            <w:tcW w:w="1651" w:type="dxa"/>
            <w:tcBorders>
              <w:left w:val="single" w:sz="2" w:space="0" w:color="000001"/>
              <w:bottom w:val="single" w:sz="2" w:space="0" w:color="000001"/>
            </w:tcBorders>
            <w:shd w:val="clear" w:color="auto" w:fill="auto"/>
          </w:tcPr>
          <w:p w14:paraId="39432E17" w14:textId="77777777" w:rsidR="001943F2" w:rsidRDefault="005358E3">
            <w:pPr>
              <w:pStyle w:val="Obsahtabulky"/>
              <w:widowControl w:val="0"/>
              <w:rPr>
                <w:rFonts w:ascii="Arial" w:hAnsi="Arial"/>
                <w:sz w:val="20"/>
                <w:szCs w:val="20"/>
              </w:rPr>
            </w:pPr>
            <w:r>
              <w:rPr>
                <w:rFonts w:ascii="Arial" w:hAnsi="Arial"/>
                <w:sz w:val="20"/>
                <w:szCs w:val="20"/>
              </w:rPr>
              <w:t>cestovní příkaz (ke schválení)</w:t>
            </w:r>
          </w:p>
        </w:tc>
        <w:tc>
          <w:tcPr>
            <w:tcW w:w="7255" w:type="dxa"/>
            <w:tcBorders>
              <w:left w:val="single" w:sz="2" w:space="0" w:color="000001"/>
              <w:bottom w:val="single" w:sz="2" w:space="0" w:color="000001"/>
            </w:tcBorders>
            <w:shd w:val="clear" w:color="auto" w:fill="auto"/>
          </w:tcPr>
          <w:p w14:paraId="614BFDD9" w14:textId="77777777" w:rsidR="001943F2" w:rsidRDefault="005358E3">
            <w:pPr>
              <w:pStyle w:val="Obsahtabulky"/>
              <w:widowControl w:val="0"/>
              <w:rPr>
                <w:rFonts w:ascii="Arial" w:hAnsi="Arial"/>
                <w:sz w:val="20"/>
                <w:szCs w:val="20"/>
              </w:rPr>
            </w:pPr>
            <w:r>
              <w:rPr>
                <w:rFonts w:ascii="Arial" w:hAnsi="Arial"/>
                <w:sz w:val="20"/>
                <w:szCs w:val="20"/>
              </w:rPr>
              <w:t>Kontrola vyplnění náležitostí zahraničního cestovního příkazu.</w:t>
            </w:r>
          </w:p>
          <w:p w14:paraId="3B565156" w14:textId="77777777" w:rsidR="001943F2" w:rsidRDefault="005358E3">
            <w:pPr>
              <w:pStyle w:val="Obsahtabulky"/>
              <w:widowControl w:val="0"/>
              <w:rPr>
                <w:rFonts w:ascii="Arial" w:hAnsi="Arial"/>
                <w:szCs w:val="20"/>
              </w:rPr>
            </w:pPr>
            <w:r>
              <w:rPr>
                <w:rFonts w:ascii="Arial" w:hAnsi="Arial"/>
                <w:sz w:val="20"/>
                <w:szCs w:val="20"/>
              </w:rPr>
              <w:t xml:space="preserve">V případě zjištění nesrovnalostí vrácení cestovateli na krok 1. </w:t>
            </w:r>
            <w:r>
              <w:rPr>
                <w:rFonts w:ascii="Arial" w:hAnsi="Arial"/>
                <w:i/>
                <w:iCs/>
                <w:sz w:val="20"/>
                <w:szCs w:val="20"/>
              </w:rPr>
              <w:t>Zažádání o cestu</w:t>
            </w:r>
            <w:r>
              <w:rPr>
                <w:rFonts w:ascii="Arial" w:hAnsi="Arial"/>
                <w:sz w:val="20"/>
                <w:szCs w:val="20"/>
              </w:rPr>
              <w:t>.</w:t>
            </w:r>
          </w:p>
        </w:tc>
        <w:tc>
          <w:tcPr>
            <w:tcW w:w="1642" w:type="dxa"/>
            <w:tcBorders>
              <w:left w:val="single" w:sz="2" w:space="0" w:color="000001"/>
              <w:bottom w:val="single" w:sz="2" w:space="0" w:color="000001"/>
            </w:tcBorders>
            <w:shd w:val="clear" w:color="auto" w:fill="auto"/>
          </w:tcPr>
          <w:p w14:paraId="797B3278" w14:textId="77777777" w:rsidR="001943F2" w:rsidRDefault="005358E3">
            <w:pPr>
              <w:pStyle w:val="Obsahtabulky"/>
              <w:widowControl w:val="0"/>
              <w:rPr>
                <w:rFonts w:ascii="Arial" w:hAnsi="Arial"/>
                <w:sz w:val="20"/>
                <w:szCs w:val="20"/>
              </w:rPr>
            </w:pPr>
            <w:r>
              <w:rPr>
                <w:rFonts w:ascii="Arial" w:hAnsi="Arial"/>
                <w:sz w:val="20"/>
                <w:szCs w:val="20"/>
              </w:rPr>
              <w:t>cestovní příkaz (zkontrolovaný)</w:t>
            </w:r>
          </w:p>
        </w:tc>
        <w:tc>
          <w:tcPr>
            <w:tcW w:w="1475" w:type="dxa"/>
            <w:tcBorders>
              <w:left w:val="single" w:sz="2" w:space="0" w:color="000001"/>
              <w:bottom w:val="single" w:sz="2" w:space="0" w:color="000001"/>
              <w:right w:val="single" w:sz="2" w:space="0" w:color="000001"/>
            </w:tcBorders>
            <w:shd w:val="clear" w:color="auto" w:fill="auto"/>
          </w:tcPr>
          <w:p w14:paraId="064C2AD2" w14:textId="77777777" w:rsidR="001943F2" w:rsidRDefault="005358E3">
            <w:pPr>
              <w:pStyle w:val="Obsahtabulky"/>
              <w:widowControl w:val="0"/>
              <w:rPr>
                <w:rFonts w:ascii="Arial" w:hAnsi="Arial"/>
                <w:sz w:val="20"/>
                <w:szCs w:val="20"/>
              </w:rPr>
            </w:pPr>
            <w:r>
              <w:rPr>
                <w:rFonts w:ascii="Arial" w:hAnsi="Arial"/>
                <w:sz w:val="20"/>
                <w:szCs w:val="20"/>
              </w:rPr>
              <w:t>administrátor cest. příkazů</w:t>
            </w:r>
          </w:p>
        </w:tc>
      </w:tr>
      <w:tr w:rsidR="001943F2" w14:paraId="2D7238C0" w14:textId="77777777">
        <w:tc>
          <w:tcPr>
            <w:tcW w:w="2548" w:type="dxa"/>
            <w:tcBorders>
              <w:left w:val="single" w:sz="2" w:space="0" w:color="000001"/>
              <w:bottom w:val="single" w:sz="2" w:space="0" w:color="000001"/>
            </w:tcBorders>
            <w:shd w:val="clear" w:color="auto" w:fill="auto"/>
          </w:tcPr>
          <w:p w14:paraId="0B2D4C77" w14:textId="77777777" w:rsidR="001943F2" w:rsidRDefault="005358E3">
            <w:pPr>
              <w:pStyle w:val="Obsahtabulky"/>
              <w:widowControl w:val="0"/>
              <w:rPr>
                <w:rFonts w:ascii="Arial" w:hAnsi="Arial"/>
                <w:sz w:val="20"/>
                <w:szCs w:val="20"/>
              </w:rPr>
            </w:pPr>
            <w:r>
              <w:rPr>
                <w:rFonts w:ascii="Arial" w:hAnsi="Arial"/>
                <w:sz w:val="20"/>
                <w:szCs w:val="20"/>
              </w:rPr>
              <w:t>3. Schválení ředitelem</w:t>
            </w:r>
          </w:p>
        </w:tc>
        <w:tc>
          <w:tcPr>
            <w:tcW w:w="1651" w:type="dxa"/>
            <w:tcBorders>
              <w:left w:val="single" w:sz="2" w:space="0" w:color="000001"/>
              <w:bottom w:val="single" w:sz="2" w:space="0" w:color="000001"/>
            </w:tcBorders>
            <w:shd w:val="clear" w:color="auto" w:fill="auto"/>
          </w:tcPr>
          <w:p w14:paraId="63DB29F3" w14:textId="77777777" w:rsidR="001943F2" w:rsidRDefault="005358E3">
            <w:pPr>
              <w:pStyle w:val="Obsahtabulky"/>
              <w:widowControl w:val="0"/>
              <w:rPr>
                <w:rFonts w:ascii="Arial" w:hAnsi="Arial"/>
                <w:sz w:val="20"/>
                <w:szCs w:val="20"/>
              </w:rPr>
            </w:pPr>
            <w:r>
              <w:rPr>
                <w:rFonts w:ascii="Arial" w:hAnsi="Arial"/>
                <w:sz w:val="20"/>
                <w:szCs w:val="20"/>
              </w:rPr>
              <w:t>cestovní příkaz (zkontrolovaný)</w:t>
            </w:r>
          </w:p>
        </w:tc>
        <w:tc>
          <w:tcPr>
            <w:tcW w:w="7255" w:type="dxa"/>
            <w:tcBorders>
              <w:left w:val="single" w:sz="2" w:space="0" w:color="000001"/>
              <w:bottom w:val="single" w:sz="2" w:space="0" w:color="000001"/>
            </w:tcBorders>
            <w:shd w:val="clear" w:color="auto" w:fill="auto"/>
          </w:tcPr>
          <w:p w14:paraId="69E53C5F" w14:textId="77777777" w:rsidR="001943F2" w:rsidRDefault="005358E3">
            <w:pPr>
              <w:pStyle w:val="Obsahtabulky"/>
              <w:widowControl w:val="0"/>
              <w:rPr>
                <w:rFonts w:ascii="Arial" w:hAnsi="Arial"/>
                <w:sz w:val="20"/>
                <w:szCs w:val="20"/>
              </w:rPr>
            </w:pPr>
            <w:r>
              <w:rPr>
                <w:rFonts w:ascii="Arial" w:hAnsi="Arial"/>
                <w:sz w:val="20"/>
                <w:szCs w:val="20"/>
              </w:rPr>
              <w:t>Ředitel schválí cestovateli pracovní cestu z pohledu možnosti vycestovat.</w:t>
            </w:r>
          </w:p>
          <w:p w14:paraId="1A49F456" w14:textId="77777777" w:rsidR="001943F2" w:rsidRDefault="005358E3">
            <w:pPr>
              <w:pStyle w:val="Obsahtabulky"/>
              <w:widowControl w:val="0"/>
              <w:rPr>
                <w:rFonts w:ascii="Arial" w:hAnsi="Arial"/>
                <w:szCs w:val="20"/>
              </w:rPr>
            </w:pPr>
            <w:r>
              <w:rPr>
                <w:rFonts w:ascii="Arial" w:hAnsi="Arial"/>
                <w:sz w:val="20"/>
                <w:szCs w:val="20"/>
              </w:rPr>
              <w:t>V případě použití soukromého vozidla ředitel:</w:t>
            </w:r>
          </w:p>
          <w:p w14:paraId="222F4955" w14:textId="77777777" w:rsidR="001943F2" w:rsidRDefault="005358E3">
            <w:pPr>
              <w:pStyle w:val="Obsahtabulky"/>
              <w:widowControl w:val="0"/>
              <w:rPr>
                <w:rFonts w:ascii="Arial" w:hAnsi="Arial"/>
                <w:szCs w:val="20"/>
              </w:rPr>
            </w:pPr>
            <w:r>
              <w:rPr>
                <w:rFonts w:ascii="Arial" w:hAnsi="Arial"/>
                <w:sz w:val="20"/>
                <w:szCs w:val="20"/>
              </w:rPr>
              <w:t>a) na žádost zaměstnavatele nařizuje použití soukromého vozidla</w:t>
            </w:r>
          </w:p>
          <w:p w14:paraId="0B1CFD4D" w14:textId="77777777" w:rsidR="001943F2" w:rsidRDefault="005358E3">
            <w:pPr>
              <w:pStyle w:val="Obsahtabulky"/>
              <w:widowControl w:val="0"/>
              <w:rPr>
                <w:rFonts w:ascii="Arial" w:hAnsi="Arial"/>
                <w:szCs w:val="20"/>
              </w:rPr>
            </w:pPr>
            <w:r>
              <w:rPr>
                <w:rFonts w:ascii="Arial" w:hAnsi="Arial"/>
                <w:sz w:val="20"/>
                <w:szCs w:val="20"/>
              </w:rPr>
              <w:t>b) na žádost zaměstnance povoluje použití soukromého vozidla.</w:t>
            </w:r>
          </w:p>
          <w:p w14:paraId="722E2805" w14:textId="77777777" w:rsidR="001943F2" w:rsidRDefault="005358E3">
            <w:pPr>
              <w:pStyle w:val="Obsahtabulky"/>
              <w:widowControl w:val="0"/>
              <w:rPr>
                <w:rFonts w:ascii="Arial" w:hAnsi="Arial"/>
                <w:sz w:val="20"/>
                <w:szCs w:val="20"/>
              </w:rPr>
            </w:pPr>
            <w:r>
              <w:rPr>
                <w:rFonts w:ascii="Arial" w:hAnsi="Arial"/>
                <w:sz w:val="20"/>
                <w:szCs w:val="20"/>
              </w:rPr>
              <w:t>V případě, že cestu neschválí, oznámí tuto skutečnost cestovateli.</w:t>
            </w:r>
          </w:p>
          <w:p w14:paraId="6FC238BB" w14:textId="77777777" w:rsidR="001943F2" w:rsidRDefault="005358E3">
            <w:pPr>
              <w:pStyle w:val="Obsahtabulky"/>
              <w:widowControl w:val="0"/>
              <w:rPr>
                <w:rFonts w:ascii="Arial" w:hAnsi="Arial"/>
                <w:szCs w:val="20"/>
              </w:rPr>
            </w:pPr>
            <w:r>
              <w:rPr>
                <w:rFonts w:ascii="Arial" w:hAnsi="Arial"/>
                <w:sz w:val="20"/>
                <w:szCs w:val="20"/>
              </w:rPr>
              <w:t>Cestovateli je zaslána notifikace (povolení či zamítnutí).</w:t>
            </w:r>
          </w:p>
          <w:p w14:paraId="090753F3" w14:textId="77777777" w:rsidR="001943F2" w:rsidRDefault="005358E3">
            <w:pPr>
              <w:pStyle w:val="Obsahtabulky"/>
              <w:widowControl w:val="0"/>
              <w:rPr>
                <w:rFonts w:ascii="Arial" w:hAnsi="Arial"/>
                <w:sz w:val="20"/>
                <w:szCs w:val="20"/>
              </w:rPr>
            </w:pPr>
            <w:r>
              <w:rPr>
                <w:rFonts w:ascii="Arial" w:hAnsi="Arial"/>
                <w:sz w:val="20"/>
                <w:szCs w:val="20"/>
              </w:rPr>
              <w:t>Nadřízenému cestovatele je zaslána notifikace o zahraniční pracovní cestě cestovatele.</w:t>
            </w:r>
          </w:p>
        </w:tc>
        <w:tc>
          <w:tcPr>
            <w:tcW w:w="1642" w:type="dxa"/>
            <w:tcBorders>
              <w:left w:val="single" w:sz="2" w:space="0" w:color="000001"/>
              <w:bottom w:val="single" w:sz="2" w:space="0" w:color="000001"/>
            </w:tcBorders>
            <w:shd w:val="clear" w:color="auto" w:fill="auto"/>
          </w:tcPr>
          <w:p w14:paraId="792C480C" w14:textId="77777777" w:rsidR="001943F2" w:rsidRDefault="005358E3">
            <w:pPr>
              <w:pStyle w:val="Obsahtabulky"/>
              <w:widowControl w:val="0"/>
              <w:rPr>
                <w:rFonts w:ascii="Arial" w:hAnsi="Arial"/>
                <w:sz w:val="20"/>
                <w:szCs w:val="20"/>
              </w:rPr>
            </w:pPr>
            <w:r>
              <w:rPr>
                <w:rFonts w:ascii="Arial" w:hAnsi="Arial"/>
                <w:sz w:val="20"/>
                <w:szCs w:val="20"/>
              </w:rPr>
              <w:t>cestovní příkaz (schválený ředitelem)</w:t>
            </w:r>
          </w:p>
        </w:tc>
        <w:tc>
          <w:tcPr>
            <w:tcW w:w="1475" w:type="dxa"/>
            <w:tcBorders>
              <w:left w:val="single" w:sz="2" w:space="0" w:color="000001"/>
              <w:bottom w:val="single" w:sz="2" w:space="0" w:color="000001"/>
              <w:right w:val="single" w:sz="2" w:space="0" w:color="000001"/>
            </w:tcBorders>
            <w:shd w:val="clear" w:color="auto" w:fill="auto"/>
          </w:tcPr>
          <w:p w14:paraId="32D4EC19" w14:textId="77777777" w:rsidR="001943F2" w:rsidRDefault="005358E3">
            <w:pPr>
              <w:pStyle w:val="Obsahtabulky"/>
              <w:widowControl w:val="0"/>
              <w:rPr>
                <w:rFonts w:ascii="Arial" w:hAnsi="Arial"/>
                <w:sz w:val="20"/>
                <w:szCs w:val="20"/>
              </w:rPr>
            </w:pPr>
            <w:r>
              <w:rPr>
                <w:rFonts w:ascii="Arial" w:hAnsi="Arial"/>
                <w:sz w:val="20"/>
                <w:szCs w:val="20"/>
              </w:rPr>
              <w:t>ředitel</w:t>
            </w:r>
          </w:p>
        </w:tc>
      </w:tr>
      <w:tr w:rsidR="001943F2" w14:paraId="4C33C8DD" w14:textId="77777777">
        <w:tc>
          <w:tcPr>
            <w:tcW w:w="2548" w:type="dxa"/>
            <w:tcBorders>
              <w:top w:val="single" w:sz="2" w:space="0" w:color="000001"/>
              <w:left w:val="single" w:sz="2" w:space="0" w:color="000001"/>
              <w:bottom w:val="single" w:sz="2" w:space="0" w:color="000001"/>
            </w:tcBorders>
            <w:shd w:val="clear" w:color="auto" w:fill="auto"/>
          </w:tcPr>
          <w:p w14:paraId="11F7E409" w14:textId="77777777" w:rsidR="001943F2" w:rsidRDefault="005358E3">
            <w:pPr>
              <w:pStyle w:val="Obsahtabulky"/>
              <w:widowControl w:val="0"/>
              <w:rPr>
                <w:rFonts w:ascii="Arial" w:hAnsi="Arial"/>
                <w:sz w:val="20"/>
                <w:szCs w:val="20"/>
              </w:rPr>
            </w:pPr>
            <w:r>
              <w:rPr>
                <w:rFonts w:ascii="Arial" w:hAnsi="Arial"/>
                <w:sz w:val="20"/>
                <w:szCs w:val="20"/>
              </w:rPr>
              <w:t>4. Schválení cesty příkazcem</w:t>
            </w:r>
          </w:p>
        </w:tc>
        <w:tc>
          <w:tcPr>
            <w:tcW w:w="1651" w:type="dxa"/>
            <w:tcBorders>
              <w:top w:val="single" w:sz="2" w:space="0" w:color="000001"/>
              <w:left w:val="single" w:sz="2" w:space="0" w:color="000001"/>
              <w:bottom w:val="single" w:sz="2" w:space="0" w:color="000001"/>
            </w:tcBorders>
            <w:shd w:val="clear" w:color="auto" w:fill="auto"/>
          </w:tcPr>
          <w:p w14:paraId="6DF3EF47" w14:textId="77777777" w:rsidR="001943F2" w:rsidRDefault="005358E3">
            <w:pPr>
              <w:pStyle w:val="Obsahtabulky"/>
              <w:widowControl w:val="0"/>
              <w:rPr>
                <w:rFonts w:ascii="Arial" w:hAnsi="Arial"/>
                <w:sz w:val="20"/>
                <w:szCs w:val="20"/>
              </w:rPr>
            </w:pPr>
            <w:r>
              <w:rPr>
                <w:rFonts w:ascii="Arial" w:hAnsi="Arial"/>
                <w:sz w:val="20"/>
                <w:szCs w:val="20"/>
              </w:rPr>
              <w:t>cestovní příkaz (schválený ředitelem)</w:t>
            </w:r>
          </w:p>
        </w:tc>
        <w:tc>
          <w:tcPr>
            <w:tcW w:w="7255" w:type="dxa"/>
            <w:tcBorders>
              <w:top w:val="single" w:sz="2" w:space="0" w:color="000001"/>
              <w:left w:val="single" w:sz="2" w:space="0" w:color="000001"/>
              <w:bottom w:val="single" w:sz="2" w:space="0" w:color="000001"/>
            </w:tcBorders>
            <w:shd w:val="clear" w:color="auto" w:fill="auto"/>
          </w:tcPr>
          <w:p w14:paraId="422F77F8" w14:textId="77777777" w:rsidR="001943F2" w:rsidRDefault="005358E3">
            <w:pPr>
              <w:pStyle w:val="Obsahtabulky"/>
              <w:widowControl w:val="0"/>
              <w:rPr>
                <w:rFonts w:ascii="Arial" w:hAnsi="Arial"/>
                <w:sz w:val="20"/>
                <w:szCs w:val="20"/>
              </w:rPr>
            </w:pPr>
            <w:r>
              <w:rPr>
                <w:rFonts w:ascii="Arial" w:hAnsi="Arial"/>
                <w:sz w:val="20"/>
                <w:szCs w:val="20"/>
              </w:rPr>
              <w:t>Příkazce posoudí konkrétní pracovní cestu a s přihlédnutím k oprávněným zájmům zaměstnance cestovní příkaz schválí.</w:t>
            </w:r>
          </w:p>
          <w:p w14:paraId="321A44A1" w14:textId="77777777" w:rsidR="001943F2" w:rsidRDefault="005358E3">
            <w:pPr>
              <w:pStyle w:val="Obsahtabulky"/>
              <w:widowControl w:val="0"/>
              <w:rPr>
                <w:rFonts w:ascii="Arial" w:hAnsi="Arial"/>
                <w:szCs w:val="20"/>
              </w:rPr>
            </w:pPr>
            <w:r>
              <w:rPr>
                <w:rFonts w:ascii="Arial" w:hAnsi="Arial"/>
                <w:sz w:val="20"/>
                <w:szCs w:val="20"/>
              </w:rPr>
              <w:t xml:space="preserve">V případě, že příkazce cestovní příkaz neschválí, vrátí cestovateli cestu k přepracování na krok 1. </w:t>
            </w:r>
            <w:r>
              <w:rPr>
                <w:rFonts w:ascii="Arial" w:hAnsi="Arial"/>
                <w:i/>
                <w:iCs/>
                <w:sz w:val="20"/>
                <w:szCs w:val="20"/>
              </w:rPr>
              <w:t>Zažádání o cestu</w:t>
            </w:r>
            <w:r>
              <w:rPr>
                <w:rFonts w:ascii="Arial" w:hAnsi="Arial"/>
                <w:sz w:val="20"/>
                <w:szCs w:val="20"/>
              </w:rPr>
              <w:t>.</w:t>
            </w:r>
          </w:p>
          <w:p w14:paraId="34C79EAB" w14:textId="77777777" w:rsidR="001943F2" w:rsidRDefault="005358E3">
            <w:pPr>
              <w:pStyle w:val="Obsahtabulky"/>
              <w:widowControl w:val="0"/>
              <w:rPr>
                <w:rFonts w:ascii="Arial" w:hAnsi="Arial"/>
                <w:sz w:val="20"/>
                <w:szCs w:val="20"/>
              </w:rPr>
            </w:pPr>
            <w:r>
              <w:rPr>
                <w:rFonts w:ascii="Arial" w:hAnsi="Arial"/>
                <w:sz w:val="20"/>
                <w:szCs w:val="20"/>
              </w:rPr>
              <w:t>Pozn.: Podle zdroje krytí je určeno schvalování příkazcem a správcem ve všech případech schvalování.</w:t>
            </w:r>
          </w:p>
        </w:tc>
        <w:tc>
          <w:tcPr>
            <w:tcW w:w="1642" w:type="dxa"/>
            <w:tcBorders>
              <w:top w:val="single" w:sz="2" w:space="0" w:color="000001"/>
              <w:left w:val="single" w:sz="2" w:space="0" w:color="000001"/>
              <w:bottom w:val="single" w:sz="2" w:space="0" w:color="000001"/>
            </w:tcBorders>
            <w:shd w:val="clear" w:color="auto" w:fill="auto"/>
          </w:tcPr>
          <w:p w14:paraId="691ED937" w14:textId="77777777" w:rsidR="001943F2" w:rsidRDefault="005358E3">
            <w:pPr>
              <w:pStyle w:val="Obsahtabulky"/>
              <w:widowControl w:val="0"/>
              <w:rPr>
                <w:rFonts w:ascii="Arial" w:hAnsi="Arial"/>
                <w:sz w:val="20"/>
                <w:szCs w:val="20"/>
              </w:rPr>
            </w:pPr>
            <w:r>
              <w:rPr>
                <w:rFonts w:ascii="Arial" w:hAnsi="Arial"/>
                <w:sz w:val="20"/>
                <w:szCs w:val="20"/>
              </w:rPr>
              <w:t>cestovní příkaz (schválený příkazcem)</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5F7FFDAD" w14:textId="77777777" w:rsidR="001943F2" w:rsidRDefault="005358E3">
            <w:pPr>
              <w:pStyle w:val="Obsahtabulky"/>
              <w:widowControl w:val="0"/>
              <w:rPr>
                <w:rFonts w:ascii="Arial" w:hAnsi="Arial"/>
                <w:sz w:val="20"/>
                <w:szCs w:val="20"/>
              </w:rPr>
            </w:pPr>
            <w:r>
              <w:rPr>
                <w:rFonts w:ascii="Arial" w:hAnsi="Arial"/>
                <w:sz w:val="20"/>
                <w:szCs w:val="20"/>
              </w:rPr>
              <w:t>příkazce</w:t>
            </w:r>
          </w:p>
        </w:tc>
      </w:tr>
      <w:tr w:rsidR="001943F2" w14:paraId="1D5260D5" w14:textId="77777777">
        <w:tc>
          <w:tcPr>
            <w:tcW w:w="2548" w:type="dxa"/>
            <w:tcBorders>
              <w:top w:val="single" w:sz="2" w:space="0" w:color="000001"/>
              <w:left w:val="single" w:sz="2" w:space="0" w:color="000001"/>
              <w:bottom w:val="single" w:sz="2" w:space="0" w:color="000001"/>
            </w:tcBorders>
            <w:shd w:val="clear" w:color="auto" w:fill="auto"/>
          </w:tcPr>
          <w:p w14:paraId="79AD9927" w14:textId="77777777" w:rsidR="001943F2" w:rsidRDefault="005358E3">
            <w:pPr>
              <w:pStyle w:val="Obsahtabulky"/>
              <w:widowControl w:val="0"/>
              <w:rPr>
                <w:rFonts w:ascii="Arial" w:hAnsi="Arial"/>
                <w:sz w:val="20"/>
                <w:szCs w:val="20"/>
              </w:rPr>
            </w:pPr>
            <w:r>
              <w:rPr>
                <w:rFonts w:ascii="Arial" w:hAnsi="Arial"/>
                <w:sz w:val="20"/>
                <w:szCs w:val="20"/>
              </w:rPr>
              <w:t xml:space="preserve">5. Schválení cesty </w:t>
            </w:r>
            <w:r>
              <w:rPr>
                <w:rFonts w:ascii="Arial" w:hAnsi="Arial"/>
                <w:sz w:val="20"/>
                <w:szCs w:val="20"/>
              </w:rPr>
              <w:lastRenderedPageBreak/>
              <w:t>správcem</w:t>
            </w:r>
          </w:p>
        </w:tc>
        <w:tc>
          <w:tcPr>
            <w:tcW w:w="1651" w:type="dxa"/>
            <w:tcBorders>
              <w:top w:val="single" w:sz="2" w:space="0" w:color="000001"/>
              <w:left w:val="single" w:sz="2" w:space="0" w:color="000001"/>
              <w:bottom w:val="single" w:sz="2" w:space="0" w:color="000001"/>
            </w:tcBorders>
            <w:shd w:val="clear" w:color="auto" w:fill="auto"/>
          </w:tcPr>
          <w:p w14:paraId="13D96954" w14:textId="77777777" w:rsidR="001943F2" w:rsidRDefault="005358E3">
            <w:pPr>
              <w:pStyle w:val="Obsahtabulky"/>
              <w:widowControl w:val="0"/>
              <w:rPr>
                <w:rFonts w:ascii="Arial" w:hAnsi="Arial"/>
                <w:sz w:val="20"/>
                <w:szCs w:val="20"/>
              </w:rPr>
            </w:pPr>
            <w:r>
              <w:rPr>
                <w:rFonts w:ascii="Arial" w:hAnsi="Arial"/>
                <w:sz w:val="20"/>
                <w:szCs w:val="20"/>
              </w:rPr>
              <w:lastRenderedPageBreak/>
              <w:t xml:space="preserve">cestovní příkaz </w:t>
            </w:r>
            <w:r>
              <w:rPr>
                <w:rFonts w:ascii="Arial" w:hAnsi="Arial"/>
                <w:sz w:val="20"/>
                <w:szCs w:val="20"/>
              </w:rPr>
              <w:lastRenderedPageBreak/>
              <w:t>(schválený příkazcem)</w:t>
            </w:r>
          </w:p>
        </w:tc>
        <w:tc>
          <w:tcPr>
            <w:tcW w:w="7255" w:type="dxa"/>
            <w:tcBorders>
              <w:top w:val="single" w:sz="2" w:space="0" w:color="000001"/>
              <w:left w:val="single" w:sz="2" w:space="0" w:color="000001"/>
              <w:bottom w:val="single" w:sz="2" w:space="0" w:color="000001"/>
            </w:tcBorders>
            <w:shd w:val="clear" w:color="auto" w:fill="auto"/>
          </w:tcPr>
          <w:p w14:paraId="16AA6E3F" w14:textId="77777777" w:rsidR="001943F2" w:rsidRDefault="005358E3">
            <w:pPr>
              <w:pStyle w:val="Obsahtabulky"/>
              <w:widowControl w:val="0"/>
              <w:rPr>
                <w:rFonts w:ascii="Arial" w:hAnsi="Arial"/>
                <w:sz w:val="20"/>
                <w:szCs w:val="20"/>
              </w:rPr>
            </w:pPr>
            <w:r>
              <w:rPr>
                <w:rFonts w:ascii="Arial" w:hAnsi="Arial"/>
                <w:sz w:val="20"/>
                <w:szCs w:val="20"/>
              </w:rPr>
              <w:lastRenderedPageBreak/>
              <w:t xml:space="preserve">Správce rozpočtu provede schválení cestovního příkazu v oblasti oprávněnosti </w:t>
            </w:r>
            <w:r>
              <w:rPr>
                <w:rFonts w:ascii="Arial" w:hAnsi="Arial"/>
                <w:sz w:val="20"/>
                <w:szCs w:val="20"/>
              </w:rPr>
              <w:lastRenderedPageBreak/>
              <w:t>čerpání finančních prostředků na cestu ze zdrojů uvedených cestovatelem a schválených příkazcem.</w:t>
            </w:r>
          </w:p>
          <w:p w14:paraId="2354193E" w14:textId="77777777" w:rsidR="001943F2" w:rsidRDefault="005358E3">
            <w:pPr>
              <w:pStyle w:val="Obsahtabulky"/>
              <w:widowControl w:val="0"/>
              <w:rPr>
                <w:rFonts w:ascii="Arial" w:hAnsi="Arial"/>
                <w:szCs w:val="20"/>
              </w:rPr>
            </w:pPr>
            <w:r>
              <w:rPr>
                <w:rFonts w:ascii="Arial" w:hAnsi="Arial"/>
                <w:sz w:val="20"/>
                <w:szCs w:val="20"/>
              </w:rPr>
              <w:t xml:space="preserve">V případě, že správce cestovní příkaz neschválí, je vrácen cestovní příkaz zpět na příkazce do kroku 4. </w:t>
            </w:r>
            <w:r>
              <w:rPr>
                <w:rFonts w:ascii="Arial" w:hAnsi="Arial"/>
                <w:i/>
                <w:iCs/>
                <w:sz w:val="20"/>
                <w:szCs w:val="20"/>
              </w:rPr>
              <w:t>Schválení cesty příkazcem</w:t>
            </w:r>
            <w:r>
              <w:rPr>
                <w:rFonts w:ascii="Arial" w:hAnsi="Arial"/>
                <w:sz w:val="20"/>
                <w:szCs w:val="20"/>
              </w:rPr>
              <w:t>.</w:t>
            </w:r>
          </w:p>
          <w:p w14:paraId="6C591565" w14:textId="77777777" w:rsidR="001943F2" w:rsidRDefault="005358E3">
            <w:pPr>
              <w:pStyle w:val="Obsahtabulky"/>
              <w:widowControl w:val="0"/>
              <w:rPr>
                <w:rFonts w:ascii="Arial" w:hAnsi="Arial"/>
                <w:sz w:val="20"/>
                <w:szCs w:val="20"/>
              </w:rPr>
            </w:pPr>
            <w:r>
              <w:rPr>
                <w:rFonts w:ascii="Arial" w:hAnsi="Arial"/>
                <w:sz w:val="20"/>
                <w:szCs w:val="20"/>
              </w:rPr>
              <w:t>Systém pošle pokladní notifikaci o výši zálohy.</w:t>
            </w:r>
          </w:p>
        </w:tc>
        <w:tc>
          <w:tcPr>
            <w:tcW w:w="1642" w:type="dxa"/>
            <w:tcBorders>
              <w:top w:val="single" w:sz="2" w:space="0" w:color="000001"/>
              <w:left w:val="single" w:sz="2" w:space="0" w:color="000001"/>
              <w:bottom w:val="single" w:sz="2" w:space="0" w:color="000001"/>
            </w:tcBorders>
            <w:shd w:val="clear" w:color="auto" w:fill="auto"/>
          </w:tcPr>
          <w:p w14:paraId="3096B489" w14:textId="77777777" w:rsidR="001943F2" w:rsidRDefault="005358E3">
            <w:pPr>
              <w:pStyle w:val="Obsahtabulky"/>
              <w:widowControl w:val="0"/>
              <w:rPr>
                <w:rFonts w:ascii="Arial" w:hAnsi="Arial"/>
                <w:sz w:val="20"/>
                <w:szCs w:val="20"/>
              </w:rPr>
            </w:pPr>
            <w:r>
              <w:rPr>
                <w:rFonts w:ascii="Arial" w:hAnsi="Arial"/>
                <w:sz w:val="20"/>
                <w:szCs w:val="20"/>
              </w:rPr>
              <w:lastRenderedPageBreak/>
              <w:t xml:space="preserve">cestovní příkaz </w:t>
            </w:r>
            <w:r>
              <w:rPr>
                <w:rFonts w:ascii="Arial" w:hAnsi="Arial"/>
                <w:sz w:val="20"/>
                <w:szCs w:val="20"/>
              </w:rPr>
              <w:lastRenderedPageBreak/>
              <w:t>(schválený správcem)</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2098B487" w14:textId="77777777" w:rsidR="001943F2" w:rsidRDefault="005358E3">
            <w:pPr>
              <w:pStyle w:val="Obsahtabulky"/>
              <w:widowControl w:val="0"/>
              <w:rPr>
                <w:rFonts w:ascii="Arial" w:hAnsi="Arial"/>
                <w:sz w:val="20"/>
                <w:szCs w:val="20"/>
              </w:rPr>
            </w:pPr>
            <w:r>
              <w:rPr>
                <w:rFonts w:ascii="Arial" w:hAnsi="Arial"/>
                <w:sz w:val="20"/>
                <w:szCs w:val="20"/>
              </w:rPr>
              <w:lastRenderedPageBreak/>
              <w:t>správce</w:t>
            </w:r>
          </w:p>
        </w:tc>
      </w:tr>
      <w:tr w:rsidR="001943F2" w14:paraId="15E6D56A" w14:textId="77777777">
        <w:tc>
          <w:tcPr>
            <w:tcW w:w="2548" w:type="dxa"/>
            <w:tcBorders>
              <w:top w:val="single" w:sz="2" w:space="0" w:color="000001"/>
              <w:left w:val="single" w:sz="2" w:space="0" w:color="000001"/>
              <w:bottom w:val="single" w:sz="2" w:space="0" w:color="000001"/>
            </w:tcBorders>
            <w:shd w:val="clear" w:color="auto" w:fill="auto"/>
          </w:tcPr>
          <w:p w14:paraId="7C599149" w14:textId="77777777" w:rsidR="001943F2" w:rsidRDefault="005358E3">
            <w:pPr>
              <w:pStyle w:val="Obsahtabulky"/>
              <w:widowControl w:val="0"/>
              <w:rPr>
                <w:rFonts w:ascii="Arial" w:hAnsi="Arial"/>
                <w:sz w:val="20"/>
                <w:szCs w:val="20"/>
              </w:rPr>
            </w:pPr>
            <w:r>
              <w:rPr>
                <w:rFonts w:ascii="Arial" w:hAnsi="Arial"/>
                <w:sz w:val="20"/>
                <w:szCs w:val="20"/>
              </w:rPr>
              <w:t>6. Čerpání výdajů před cestou</w:t>
            </w:r>
          </w:p>
        </w:tc>
        <w:tc>
          <w:tcPr>
            <w:tcW w:w="1651" w:type="dxa"/>
            <w:tcBorders>
              <w:top w:val="single" w:sz="2" w:space="0" w:color="000001"/>
              <w:left w:val="single" w:sz="2" w:space="0" w:color="000001"/>
              <w:bottom w:val="single" w:sz="2" w:space="0" w:color="000001"/>
            </w:tcBorders>
            <w:shd w:val="clear" w:color="auto" w:fill="auto"/>
          </w:tcPr>
          <w:p w14:paraId="1327896B" w14:textId="77777777" w:rsidR="001943F2" w:rsidRDefault="005358E3">
            <w:pPr>
              <w:pStyle w:val="Obsahtabulky"/>
              <w:widowControl w:val="0"/>
              <w:rPr>
                <w:rFonts w:ascii="Arial" w:hAnsi="Arial"/>
                <w:sz w:val="20"/>
                <w:szCs w:val="20"/>
              </w:rPr>
            </w:pPr>
            <w:r>
              <w:rPr>
                <w:rFonts w:ascii="Arial" w:hAnsi="Arial"/>
                <w:sz w:val="20"/>
                <w:szCs w:val="20"/>
              </w:rPr>
              <w:t>cestovní příkaz (schválený správcem)</w:t>
            </w:r>
          </w:p>
        </w:tc>
        <w:tc>
          <w:tcPr>
            <w:tcW w:w="7255" w:type="dxa"/>
            <w:tcBorders>
              <w:top w:val="single" w:sz="2" w:space="0" w:color="000001"/>
              <w:left w:val="single" w:sz="2" w:space="0" w:color="000001"/>
              <w:bottom w:val="single" w:sz="2" w:space="0" w:color="000001"/>
            </w:tcBorders>
            <w:shd w:val="clear" w:color="auto" w:fill="auto"/>
          </w:tcPr>
          <w:p w14:paraId="6ECF96EC" w14:textId="77777777" w:rsidR="001943F2" w:rsidRDefault="005358E3">
            <w:pPr>
              <w:pStyle w:val="Obsahtabulky"/>
              <w:widowControl w:val="0"/>
              <w:rPr>
                <w:rFonts w:ascii="Arial" w:hAnsi="Arial"/>
                <w:sz w:val="20"/>
                <w:szCs w:val="20"/>
              </w:rPr>
            </w:pPr>
            <w:r>
              <w:rPr>
                <w:rFonts w:ascii="Arial" w:hAnsi="Arial"/>
                <w:sz w:val="20"/>
                <w:szCs w:val="20"/>
              </w:rPr>
              <w:t>Cestovatel v rámci zajištění pracovní cesty může čerpat po schválení cestovního příkazu správcem (v případě zdrojů krytí všemi správci) výdaje zpravidla na ubytování, dopravu a konferenční poplatky.</w:t>
            </w:r>
          </w:p>
          <w:p w14:paraId="2CDDDFC2" w14:textId="77777777" w:rsidR="001943F2" w:rsidRDefault="005358E3">
            <w:pPr>
              <w:pStyle w:val="Obsahtabulky"/>
              <w:widowControl w:val="0"/>
              <w:rPr>
                <w:rFonts w:ascii="Arial" w:hAnsi="Arial"/>
                <w:szCs w:val="20"/>
              </w:rPr>
            </w:pPr>
            <w:r>
              <w:rPr>
                <w:rFonts w:ascii="Arial" w:hAnsi="Arial"/>
                <w:sz w:val="20"/>
                <w:szCs w:val="20"/>
              </w:rPr>
              <w:t>Pozn.: Případné doklady se zadávají do systému standardní cestou shodně s ostatními účetními doklady (např. objednávka, faktura, pokladní doklad) a jsou připojeny v systému k cestovnímu příkazu.</w:t>
            </w:r>
          </w:p>
        </w:tc>
        <w:tc>
          <w:tcPr>
            <w:tcW w:w="1642" w:type="dxa"/>
            <w:tcBorders>
              <w:top w:val="single" w:sz="2" w:space="0" w:color="000001"/>
              <w:left w:val="single" w:sz="2" w:space="0" w:color="000001"/>
              <w:bottom w:val="single" w:sz="2" w:space="0" w:color="000001"/>
            </w:tcBorders>
            <w:shd w:val="clear" w:color="auto" w:fill="auto"/>
          </w:tcPr>
          <w:p w14:paraId="56DDF16A" w14:textId="77777777" w:rsidR="001943F2" w:rsidRDefault="005358E3">
            <w:pPr>
              <w:pStyle w:val="Obsahtabulky"/>
              <w:widowControl w:val="0"/>
              <w:rPr>
                <w:rFonts w:ascii="Arial" w:hAnsi="Arial"/>
                <w:sz w:val="20"/>
                <w:szCs w:val="20"/>
              </w:rPr>
            </w:pPr>
            <w:r>
              <w:rPr>
                <w:rFonts w:ascii="Arial" w:hAnsi="Arial"/>
                <w:sz w:val="20"/>
                <w:szCs w:val="20"/>
              </w:rPr>
              <w:t>doklady o platbě</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1B83447B" w14:textId="77777777" w:rsidR="001943F2" w:rsidRDefault="005358E3">
            <w:pPr>
              <w:pStyle w:val="Obsahtabulky"/>
              <w:widowControl w:val="0"/>
              <w:rPr>
                <w:rFonts w:ascii="Arial" w:hAnsi="Arial"/>
                <w:sz w:val="20"/>
                <w:szCs w:val="20"/>
              </w:rPr>
            </w:pPr>
            <w:r>
              <w:rPr>
                <w:rFonts w:ascii="Arial" w:hAnsi="Arial"/>
                <w:sz w:val="20"/>
                <w:szCs w:val="20"/>
              </w:rPr>
              <w:t>cestovatel</w:t>
            </w:r>
          </w:p>
        </w:tc>
      </w:tr>
      <w:tr w:rsidR="001943F2" w14:paraId="7DDCC0B4" w14:textId="77777777">
        <w:tc>
          <w:tcPr>
            <w:tcW w:w="2548" w:type="dxa"/>
            <w:tcBorders>
              <w:top w:val="single" w:sz="2" w:space="0" w:color="000001"/>
              <w:left w:val="single" w:sz="2" w:space="0" w:color="000001"/>
              <w:bottom w:val="single" w:sz="2" w:space="0" w:color="000001"/>
            </w:tcBorders>
            <w:shd w:val="clear" w:color="auto" w:fill="auto"/>
          </w:tcPr>
          <w:p w14:paraId="5395F5DC" w14:textId="77777777" w:rsidR="001943F2" w:rsidRDefault="005358E3">
            <w:pPr>
              <w:pStyle w:val="Obsahtabulky"/>
              <w:widowControl w:val="0"/>
              <w:rPr>
                <w:rFonts w:ascii="Arial" w:hAnsi="Arial"/>
                <w:sz w:val="20"/>
                <w:szCs w:val="20"/>
              </w:rPr>
            </w:pPr>
            <w:r>
              <w:rPr>
                <w:rFonts w:ascii="Arial" w:hAnsi="Arial"/>
                <w:sz w:val="20"/>
                <w:szCs w:val="20"/>
              </w:rPr>
              <w:t>7. Vyplacení zálohy</w:t>
            </w:r>
          </w:p>
        </w:tc>
        <w:tc>
          <w:tcPr>
            <w:tcW w:w="1651" w:type="dxa"/>
            <w:tcBorders>
              <w:top w:val="single" w:sz="2" w:space="0" w:color="000001"/>
              <w:left w:val="single" w:sz="2" w:space="0" w:color="000001"/>
              <w:bottom w:val="single" w:sz="2" w:space="0" w:color="000001"/>
            </w:tcBorders>
            <w:shd w:val="clear" w:color="auto" w:fill="auto"/>
          </w:tcPr>
          <w:p w14:paraId="3B05D529" w14:textId="77777777" w:rsidR="001943F2" w:rsidRDefault="005358E3">
            <w:pPr>
              <w:pStyle w:val="Obsahtabulky"/>
              <w:widowControl w:val="0"/>
              <w:rPr>
                <w:rFonts w:ascii="Arial" w:hAnsi="Arial"/>
                <w:sz w:val="20"/>
                <w:szCs w:val="20"/>
              </w:rPr>
            </w:pPr>
            <w:r>
              <w:rPr>
                <w:rFonts w:ascii="Arial" w:hAnsi="Arial"/>
                <w:sz w:val="20"/>
                <w:szCs w:val="20"/>
              </w:rPr>
              <w:t>žádost o poskytnutí zálohy</w:t>
            </w:r>
          </w:p>
        </w:tc>
        <w:tc>
          <w:tcPr>
            <w:tcW w:w="7255" w:type="dxa"/>
            <w:tcBorders>
              <w:top w:val="single" w:sz="2" w:space="0" w:color="000001"/>
              <w:left w:val="single" w:sz="2" w:space="0" w:color="000001"/>
              <w:bottom w:val="single" w:sz="2" w:space="0" w:color="000001"/>
            </w:tcBorders>
            <w:shd w:val="clear" w:color="auto" w:fill="auto"/>
          </w:tcPr>
          <w:p w14:paraId="69CF505F" w14:textId="77777777" w:rsidR="001943F2" w:rsidRDefault="005358E3">
            <w:pPr>
              <w:pStyle w:val="Obsahtabulky"/>
              <w:widowControl w:val="0"/>
              <w:rPr>
                <w:rFonts w:ascii="Arial" w:hAnsi="Arial"/>
                <w:sz w:val="20"/>
                <w:szCs w:val="20"/>
              </w:rPr>
            </w:pPr>
            <w:r>
              <w:rPr>
                <w:rFonts w:ascii="Arial" w:hAnsi="Arial"/>
                <w:sz w:val="20"/>
                <w:szCs w:val="20"/>
              </w:rPr>
              <w:t>V případě podané žádosti o poskytnutí zálohy na cestu pokladní na ekonomickém oddělení vyplatí cestovateli zálohu maximálně ve výši předpokládaných nákladů.</w:t>
            </w:r>
          </w:p>
        </w:tc>
        <w:tc>
          <w:tcPr>
            <w:tcW w:w="1642" w:type="dxa"/>
            <w:tcBorders>
              <w:top w:val="single" w:sz="2" w:space="0" w:color="000001"/>
              <w:left w:val="single" w:sz="2" w:space="0" w:color="000001"/>
              <w:bottom w:val="single" w:sz="2" w:space="0" w:color="000001"/>
            </w:tcBorders>
            <w:shd w:val="clear" w:color="auto" w:fill="auto"/>
          </w:tcPr>
          <w:p w14:paraId="514B3B7B" w14:textId="77777777" w:rsidR="001943F2" w:rsidRDefault="005358E3">
            <w:pPr>
              <w:pStyle w:val="Obsahtabulky"/>
              <w:widowControl w:val="0"/>
              <w:rPr>
                <w:rFonts w:ascii="Arial" w:hAnsi="Arial"/>
                <w:sz w:val="20"/>
                <w:szCs w:val="20"/>
              </w:rPr>
            </w:pPr>
            <w:r>
              <w:rPr>
                <w:rFonts w:ascii="Arial" w:hAnsi="Arial"/>
                <w:sz w:val="20"/>
                <w:szCs w:val="20"/>
              </w:rPr>
              <w:t>vyplacená záloha</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4E35B7E6" w14:textId="77777777" w:rsidR="001943F2" w:rsidRDefault="005358E3">
            <w:pPr>
              <w:pStyle w:val="Obsahtabulky"/>
              <w:widowControl w:val="0"/>
              <w:rPr>
                <w:rFonts w:ascii="Arial" w:hAnsi="Arial"/>
                <w:sz w:val="20"/>
                <w:szCs w:val="20"/>
              </w:rPr>
            </w:pPr>
            <w:r>
              <w:rPr>
                <w:rFonts w:ascii="Arial" w:hAnsi="Arial"/>
                <w:sz w:val="20"/>
                <w:szCs w:val="20"/>
              </w:rPr>
              <w:t>pokladní</w:t>
            </w:r>
          </w:p>
        </w:tc>
      </w:tr>
      <w:tr w:rsidR="001943F2" w14:paraId="721A5867" w14:textId="77777777">
        <w:tc>
          <w:tcPr>
            <w:tcW w:w="2548" w:type="dxa"/>
            <w:tcBorders>
              <w:top w:val="single" w:sz="2" w:space="0" w:color="000001"/>
              <w:left w:val="single" w:sz="2" w:space="0" w:color="000001"/>
              <w:bottom w:val="single" w:sz="2" w:space="0" w:color="000001"/>
            </w:tcBorders>
            <w:shd w:val="clear" w:color="auto" w:fill="E6E6FF"/>
          </w:tcPr>
          <w:p w14:paraId="18D9A48A" w14:textId="77777777" w:rsidR="001943F2" w:rsidRDefault="005358E3">
            <w:pPr>
              <w:pStyle w:val="Obsahtabulky"/>
              <w:widowControl w:val="0"/>
              <w:rPr>
                <w:rFonts w:ascii="Arial" w:hAnsi="Arial"/>
                <w:i/>
                <w:iCs/>
                <w:sz w:val="20"/>
                <w:szCs w:val="20"/>
              </w:rPr>
            </w:pPr>
            <w:r>
              <w:rPr>
                <w:rFonts w:ascii="Arial" w:hAnsi="Arial"/>
                <w:i/>
                <w:iCs/>
                <w:sz w:val="20"/>
                <w:szCs w:val="20"/>
              </w:rPr>
              <w:t>Vlastní uskutečnění cesty</w:t>
            </w:r>
          </w:p>
        </w:tc>
        <w:tc>
          <w:tcPr>
            <w:tcW w:w="1651" w:type="dxa"/>
            <w:tcBorders>
              <w:top w:val="single" w:sz="2" w:space="0" w:color="000001"/>
              <w:left w:val="single" w:sz="2" w:space="0" w:color="000001"/>
              <w:bottom w:val="single" w:sz="2" w:space="0" w:color="000001"/>
            </w:tcBorders>
            <w:shd w:val="clear" w:color="auto" w:fill="E6E6FF"/>
          </w:tcPr>
          <w:p w14:paraId="708A1261" w14:textId="77777777" w:rsidR="001943F2" w:rsidRDefault="005358E3">
            <w:pPr>
              <w:pStyle w:val="Obsahtabulky"/>
              <w:widowControl w:val="0"/>
              <w:rPr>
                <w:rFonts w:ascii="Arial" w:hAnsi="Arial"/>
                <w:i/>
                <w:iCs/>
                <w:sz w:val="20"/>
                <w:szCs w:val="20"/>
              </w:rPr>
            </w:pPr>
            <w:r>
              <w:rPr>
                <w:rFonts w:ascii="Arial" w:hAnsi="Arial"/>
                <w:i/>
                <w:iCs/>
                <w:sz w:val="20"/>
                <w:szCs w:val="20"/>
              </w:rPr>
              <w:t>cestovní příkaz (schválený správcem)</w:t>
            </w:r>
          </w:p>
        </w:tc>
        <w:tc>
          <w:tcPr>
            <w:tcW w:w="7255" w:type="dxa"/>
            <w:tcBorders>
              <w:top w:val="single" w:sz="2" w:space="0" w:color="000001"/>
              <w:left w:val="single" w:sz="2" w:space="0" w:color="000001"/>
              <w:bottom w:val="single" w:sz="2" w:space="0" w:color="000001"/>
            </w:tcBorders>
            <w:shd w:val="clear" w:color="auto" w:fill="E6E6FF"/>
          </w:tcPr>
          <w:p w14:paraId="7BF001AE" w14:textId="77777777" w:rsidR="001943F2" w:rsidRDefault="005358E3">
            <w:pPr>
              <w:pStyle w:val="Obsahtabulky"/>
              <w:widowControl w:val="0"/>
              <w:rPr>
                <w:rFonts w:ascii="Arial" w:hAnsi="Arial"/>
                <w:i/>
                <w:iCs/>
                <w:sz w:val="20"/>
                <w:szCs w:val="20"/>
              </w:rPr>
            </w:pPr>
            <w:r>
              <w:rPr>
                <w:rFonts w:ascii="Arial" w:hAnsi="Arial"/>
                <w:i/>
                <w:iCs/>
                <w:sz w:val="20"/>
                <w:szCs w:val="20"/>
              </w:rPr>
              <w:t xml:space="preserve">Na základě schváleného cestovního </w:t>
            </w:r>
            <w:proofErr w:type="gramStart"/>
            <w:r>
              <w:rPr>
                <w:rFonts w:ascii="Arial" w:hAnsi="Arial"/>
                <w:i/>
                <w:iCs/>
                <w:sz w:val="20"/>
                <w:szCs w:val="20"/>
              </w:rPr>
              <w:t>příkazu  zaměstnanec</w:t>
            </w:r>
            <w:proofErr w:type="gramEnd"/>
            <w:r>
              <w:rPr>
                <w:rFonts w:ascii="Arial" w:hAnsi="Arial"/>
                <w:i/>
                <w:iCs/>
                <w:sz w:val="20"/>
                <w:szCs w:val="20"/>
              </w:rPr>
              <w:t xml:space="preserve"> uskuteční pracovní cestu.</w:t>
            </w:r>
          </w:p>
        </w:tc>
        <w:tc>
          <w:tcPr>
            <w:tcW w:w="1642" w:type="dxa"/>
            <w:tcBorders>
              <w:top w:val="single" w:sz="2" w:space="0" w:color="000001"/>
              <w:left w:val="single" w:sz="2" w:space="0" w:color="000001"/>
              <w:bottom w:val="single" w:sz="2" w:space="0" w:color="000001"/>
            </w:tcBorders>
            <w:shd w:val="clear" w:color="auto" w:fill="E6E6FF"/>
          </w:tcPr>
          <w:p w14:paraId="417D6686" w14:textId="77777777" w:rsidR="001943F2" w:rsidRDefault="005358E3">
            <w:pPr>
              <w:pStyle w:val="Obsahtabulky"/>
              <w:widowControl w:val="0"/>
              <w:rPr>
                <w:rFonts w:ascii="Arial" w:hAnsi="Arial"/>
                <w:i/>
                <w:iCs/>
                <w:sz w:val="20"/>
                <w:szCs w:val="20"/>
              </w:rPr>
            </w:pPr>
            <w:r>
              <w:rPr>
                <w:rFonts w:ascii="Arial" w:hAnsi="Arial"/>
                <w:i/>
                <w:iCs/>
                <w:sz w:val="20"/>
                <w:szCs w:val="20"/>
              </w:rPr>
              <w:t>doklady o platbě</w:t>
            </w:r>
          </w:p>
        </w:tc>
        <w:tc>
          <w:tcPr>
            <w:tcW w:w="1475" w:type="dxa"/>
            <w:tcBorders>
              <w:top w:val="single" w:sz="2" w:space="0" w:color="000001"/>
              <w:left w:val="single" w:sz="2" w:space="0" w:color="000001"/>
              <w:bottom w:val="single" w:sz="2" w:space="0" w:color="000001"/>
              <w:right w:val="single" w:sz="2" w:space="0" w:color="000001"/>
            </w:tcBorders>
            <w:shd w:val="clear" w:color="auto" w:fill="E6E6FF"/>
          </w:tcPr>
          <w:p w14:paraId="02D2F554" w14:textId="77777777" w:rsidR="001943F2" w:rsidRDefault="005358E3">
            <w:pPr>
              <w:pStyle w:val="Obsahtabulky"/>
              <w:widowControl w:val="0"/>
              <w:rPr>
                <w:rFonts w:ascii="Arial" w:hAnsi="Arial"/>
                <w:i/>
                <w:iCs/>
                <w:sz w:val="20"/>
                <w:szCs w:val="20"/>
              </w:rPr>
            </w:pPr>
            <w:r>
              <w:rPr>
                <w:rFonts w:ascii="Arial" w:hAnsi="Arial"/>
                <w:i/>
                <w:iCs/>
                <w:sz w:val="20"/>
                <w:szCs w:val="20"/>
              </w:rPr>
              <w:t>cestovatel</w:t>
            </w:r>
          </w:p>
        </w:tc>
      </w:tr>
      <w:tr w:rsidR="001943F2" w14:paraId="336FBC44" w14:textId="77777777">
        <w:tc>
          <w:tcPr>
            <w:tcW w:w="2548" w:type="dxa"/>
            <w:tcBorders>
              <w:top w:val="single" w:sz="2" w:space="0" w:color="000001"/>
              <w:left w:val="single" w:sz="2" w:space="0" w:color="000001"/>
              <w:bottom w:val="single" w:sz="2" w:space="0" w:color="000001"/>
            </w:tcBorders>
            <w:shd w:val="clear" w:color="auto" w:fill="auto"/>
          </w:tcPr>
          <w:p w14:paraId="77BE4CCC" w14:textId="77777777" w:rsidR="001943F2" w:rsidRDefault="005358E3">
            <w:pPr>
              <w:pStyle w:val="Obsahtabulky"/>
              <w:widowControl w:val="0"/>
              <w:rPr>
                <w:rFonts w:ascii="Arial" w:hAnsi="Arial"/>
                <w:sz w:val="20"/>
                <w:szCs w:val="20"/>
              </w:rPr>
            </w:pPr>
            <w:r>
              <w:rPr>
                <w:rFonts w:ascii="Arial" w:hAnsi="Arial"/>
                <w:sz w:val="20"/>
                <w:szCs w:val="20"/>
              </w:rPr>
              <w:t>8.  Zadání vyúčtování</w:t>
            </w:r>
          </w:p>
        </w:tc>
        <w:tc>
          <w:tcPr>
            <w:tcW w:w="1651" w:type="dxa"/>
            <w:tcBorders>
              <w:top w:val="single" w:sz="2" w:space="0" w:color="000001"/>
              <w:left w:val="single" w:sz="2" w:space="0" w:color="000001"/>
              <w:bottom w:val="single" w:sz="2" w:space="0" w:color="000001"/>
            </w:tcBorders>
            <w:shd w:val="clear" w:color="auto" w:fill="auto"/>
          </w:tcPr>
          <w:p w14:paraId="5A9515BC" w14:textId="77777777" w:rsidR="001943F2" w:rsidRDefault="005358E3">
            <w:pPr>
              <w:pStyle w:val="Obsahtabulky"/>
              <w:widowControl w:val="0"/>
              <w:rPr>
                <w:rFonts w:ascii="Arial" w:hAnsi="Arial"/>
                <w:sz w:val="20"/>
                <w:szCs w:val="20"/>
              </w:rPr>
            </w:pPr>
            <w:r>
              <w:rPr>
                <w:rFonts w:ascii="Arial" w:hAnsi="Arial"/>
                <w:sz w:val="20"/>
                <w:szCs w:val="20"/>
              </w:rPr>
              <w:t>upozornění systémem na podání vyúčtování</w:t>
            </w:r>
          </w:p>
          <w:p w14:paraId="246FAF3B" w14:textId="77777777" w:rsidR="001943F2" w:rsidRDefault="005358E3">
            <w:pPr>
              <w:pStyle w:val="Obsahtabulky"/>
              <w:widowControl w:val="0"/>
              <w:rPr>
                <w:rFonts w:ascii="Arial" w:hAnsi="Arial"/>
                <w:sz w:val="20"/>
                <w:szCs w:val="20"/>
              </w:rPr>
            </w:pPr>
            <w:r>
              <w:rPr>
                <w:rFonts w:ascii="Arial" w:hAnsi="Arial"/>
                <w:sz w:val="20"/>
                <w:szCs w:val="20"/>
              </w:rPr>
              <w:t>doklady o platbě</w:t>
            </w:r>
          </w:p>
        </w:tc>
        <w:tc>
          <w:tcPr>
            <w:tcW w:w="7255" w:type="dxa"/>
            <w:tcBorders>
              <w:top w:val="single" w:sz="2" w:space="0" w:color="000001"/>
              <w:left w:val="single" w:sz="2" w:space="0" w:color="000001"/>
              <w:bottom w:val="single" w:sz="2" w:space="0" w:color="000001"/>
            </w:tcBorders>
            <w:shd w:val="clear" w:color="auto" w:fill="auto"/>
          </w:tcPr>
          <w:p w14:paraId="6BA22D6B" w14:textId="77777777" w:rsidR="001943F2" w:rsidRDefault="005358E3">
            <w:pPr>
              <w:pStyle w:val="Obsahtabulky"/>
              <w:widowControl w:val="0"/>
              <w:rPr>
                <w:rFonts w:ascii="Arial" w:hAnsi="Arial"/>
                <w:sz w:val="20"/>
                <w:szCs w:val="20"/>
              </w:rPr>
            </w:pPr>
            <w:r>
              <w:rPr>
                <w:rFonts w:ascii="Arial" w:hAnsi="Arial"/>
                <w:sz w:val="20"/>
                <w:szCs w:val="20"/>
              </w:rPr>
              <w:t>Cestovatel je povinen do 10 pracovních dnů od ukončení pracovní cesty předložit zaměstnavateli všechny doklady potřebné k vyúčtování cestovních náhrad, případně vrátit nevyúčtovanou zálohu. Jako součást vyúčtování musí cestovatel uvést zejména:</w:t>
            </w:r>
          </w:p>
          <w:p w14:paraId="47B54A8C" w14:textId="77777777" w:rsidR="001943F2" w:rsidRDefault="005358E3">
            <w:pPr>
              <w:pStyle w:val="Obsahtabulky"/>
              <w:widowControl w:val="0"/>
              <w:numPr>
                <w:ilvl w:val="0"/>
                <w:numId w:val="6"/>
              </w:numPr>
              <w:rPr>
                <w:rFonts w:ascii="Arial" w:hAnsi="Arial"/>
                <w:sz w:val="20"/>
                <w:szCs w:val="20"/>
              </w:rPr>
            </w:pPr>
            <w:r>
              <w:rPr>
                <w:rFonts w:ascii="Arial" w:hAnsi="Arial"/>
                <w:sz w:val="20"/>
                <w:szCs w:val="20"/>
              </w:rPr>
              <w:t>časový průběh pracovní cesty včetně času překročení hranic;</w:t>
            </w:r>
          </w:p>
          <w:p w14:paraId="10F9AD43" w14:textId="77777777" w:rsidR="001943F2" w:rsidRDefault="005358E3">
            <w:pPr>
              <w:pStyle w:val="Obsahtabulky"/>
              <w:widowControl w:val="0"/>
              <w:numPr>
                <w:ilvl w:val="0"/>
                <w:numId w:val="6"/>
              </w:numPr>
              <w:rPr>
                <w:rFonts w:ascii="Arial" w:hAnsi="Arial"/>
                <w:szCs w:val="20"/>
              </w:rPr>
            </w:pPr>
            <w:r>
              <w:rPr>
                <w:rFonts w:ascii="Arial" w:hAnsi="Arial"/>
                <w:sz w:val="20"/>
                <w:szCs w:val="20"/>
              </w:rPr>
              <w:t>zda a který den mu byla poskytnuta bezplatně strava charakteru snídaně, oběda či večeře anebo po celý den;</w:t>
            </w:r>
          </w:p>
          <w:p w14:paraId="557892FE" w14:textId="77777777" w:rsidR="001943F2" w:rsidRDefault="005358E3">
            <w:pPr>
              <w:pStyle w:val="Obsahtabulky"/>
              <w:widowControl w:val="0"/>
              <w:numPr>
                <w:ilvl w:val="0"/>
                <w:numId w:val="6"/>
              </w:numPr>
              <w:rPr>
                <w:rFonts w:ascii="Arial" w:hAnsi="Arial"/>
                <w:sz w:val="20"/>
                <w:szCs w:val="20"/>
              </w:rPr>
            </w:pPr>
            <w:r>
              <w:rPr>
                <w:rFonts w:ascii="Arial" w:hAnsi="Arial"/>
                <w:sz w:val="20"/>
                <w:szCs w:val="20"/>
              </w:rPr>
              <w:t>přiložit doklady o jízdních výdajích, ubytování a nutných vedlejších výdajích, pokud byly čerpány z jeho vlastních zdrojů (nezahrnuje čerpání před cestou).</w:t>
            </w:r>
          </w:p>
          <w:p w14:paraId="0DAC0832" w14:textId="77777777" w:rsidR="001943F2" w:rsidRDefault="005358E3">
            <w:pPr>
              <w:pStyle w:val="Obsahtabulky"/>
              <w:widowControl w:val="0"/>
              <w:rPr>
                <w:rFonts w:ascii="Arial" w:hAnsi="Arial"/>
                <w:sz w:val="20"/>
                <w:szCs w:val="20"/>
              </w:rPr>
            </w:pPr>
            <w:r>
              <w:rPr>
                <w:rFonts w:ascii="Arial" w:hAnsi="Arial"/>
                <w:sz w:val="20"/>
                <w:szCs w:val="20"/>
              </w:rPr>
              <w:t>Systém na základě údajů vložených cestovatelem provede výpočet cestovních náhrad včetně určení doplatku/vratky.</w:t>
            </w:r>
          </w:p>
          <w:p w14:paraId="1BC32B8D" w14:textId="77777777" w:rsidR="001943F2" w:rsidRDefault="005358E3">
            <w:pPr>
              <w:pStyle w:val="Obsahtabulky"/>
              <w:widowControl w:val="0"/>
              <w:rPr>
                <w:rFonts w:ascii="Arial" w:hAnsi="Arial"/>
                <w:sz w:val="20"/>
                <w:szCs w:val="20"/>
              </w:rPr>
            </w:pPr>
            <w:r>
              <w:rPr>
                <w:rFonts w:ascii="Arial" w:hAnsi="Arial"/>
                <w:sz w:val="20"/>
                <w:szCs w:val="20"/>
              </w:rPr>
              <w:t>Veškeré doklady k vyúčtování cesty cestovatel naskenuje a přiloží k vyúčtování cestovního příkazu.</w:t>
            </w:r>
          </w:p>
        </w:tc>
        <w:tc>
          <w:tcPr>
            <w:tcW w:w="1642" w:type="dxa"/>
            <w:tcBorders>
              <w:top w:val="single" w:sz="2" w:space="0" w:color="000001"/>
              <w:left w:val="single" w:sz="2" w:space="0" w:color="000001"/>
              <w:bottom w:val="single" w:sz="2" w:space="0" w:color="000001"/>
            </w:tcBorders>
            <w:shd w:val="clear" w:color="auto" w:fill="auto"/>
          </w:tcPr>
          <w:p w14:paraId="296A7B58" w14:textId="77777777" w:rsidR="001943F2" w:rsidRDefault="005358E3">
            <w:pPr>
              <w:pStyle w:val="Obsahtabulky"/>
              <w:widowControl w:val="0"/>
              <w:rPr>
                <w:rFonts w:ascii="Arial" w:hAnsi="Arial"/>
                <w:sz w:val="20"/>
                <w:szCs w:val="20"/>
              </w:rPr>
            </w:pPr>
            <w:r>
              <w:rPr>
                <w:rFonts w:ascii="Arial" w:hAnsi="Arial"/>
                <w:sz w:val="20"/>
                <w:szCs w:val="20"/>
              </w:rPr>
              <w:t>vyúčtování (zadané)</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750A9E81" w14:textId="77777777" w:rsidR="001943F2" w:rsidRDefault="005358E3">
            <w:pPr>
              <w:pStyle w:val="Obsahtabulky"/>
              <w:widowControl w:val="0"/>
              <w:rPr>
                <w:rFonts w:ascii="Arial" w:hAnsi="Arial"/>
                <w:sz w:val="20"/>
                <w:szCs w:val="20"/>
              </w:rPr>
            </w:pPr>
            <w:r>
              <w:rPr>
                <w:rFonts w:ascii="Arial" w:hAnsi="Arial"/>
                <w:sz w:val="20"/>
                <w:szCs w:val="20"/>
              </w:rPr>
              <w:t>cestovatel</w:t>
            </w:r>
          </w:p>
        </w:tc>
      </w:tr>
      <w:tr w:rsidR="001943F2" w14:paraId="71FAD726" w14:textId="77777777">
        <w:tc>
          <w:tcPr>
            <w:tcW w:w="2548" w:type="dxa"/>
            <w:tcBorders>
              <w:top w:val="single" w:sz="2" w:space="0" w:color="000001"/>
              <w:left w:val="single" w:sz="2" w:space="0" w:color="000001"/>
              <w:bottom w:val="single" w:sz="2" w:space="0" w:color="000001"/>
            </w:tcBorders>
            <w:shd w:val="clear" w:color="auto" w:fill="auto"/>
          </w:tcPr>
          <w:p w14:paraId="60964ADA" w14:textId="77777777" w:rsidR="001943F2" w:rsidRDefault="005358E3">
            <w:pPr>
              <w:pStyle w:val="Obsahtabulky"/>
              <w:widowControl w:val="0"/>
              <w:rPr>
                <w:rFonts w:ascii="Arial" w:hAnsi="Arial"/>
                <w:sz w:val="20"/>
                <w:szCs w:val="20"/>
              </w:rPr>
            </w:pPr>
            <w:r>
              <w:rPr>
                <w:rFonts w:ascii="Arial" w:hAnsi="Arial"/>
                <w:sz w:val="20"/>
                <w:szCs w:val="20"/>
              </w:rPr>
              <w:lastRenderedPageBreak/>
              <w:t>9. Kontrola vyúčtování</w:t>
            </w:r>
          </w:p>
        </w:tc>
        <w:tc>
          <w:tcPr>
            <w:tcW w:w="1651" w:type="dxa"/>
            <w:tcBorders>
              <w:top w:val="single" w:sz="2" w:space="0" w:color="000001"/>
              <w:left w:val="single" w:sz="2" w:space="0" w:color="000001"/>
              <w:bottom w:val="single" w:sz="2" w:space="0" w:color="000001"/>
            </w:tcBorders>
            <w:shd w:val="clear" w:color="auto" w:fill="auto"/>
          </w:tcPr>
          <w:p w14:paraId="00C27859" w14:textId="77777777" w:rsidR="001943F2" w:rsidRDefault="005358E3">
            <w:pPr>
              <w:pStyle w:val="Obsahtabulky"/>
              <w:widowControl w:val="0"/>
              <w:rPr>
                <w:rFonts w:ascii="Arial" w:hAnsi="Arial"/>
                <w:sz w:val="20"/>
                <w:szCs w:val="20"/>
              </w:rPr>
            </w:pPr>
            <w:r>
              <w:rPr>
                <w:rFonts w:ascii="Arial" w:hAnsi="Arial"/>
                <w:sz w:val="20"/>
                <w:szCs w:val="20"/>
              </w:rPr>
              <w:t>vyúčtování (zadané)</w:t>
            </w:r>
          </w:p>
          <w:p w14:paraId="3F8F9811" w14:textId="77777777" w:rsidR="001943F2" w:rsidRDefault="005358E3">
            <w:pPr>
              <w:pStyle w:val="Obsahtabulky"/>
              <w:widowControl w:val="0"/>
              <w:rPr>
                <w:rFonts w:ascii="Arial" w:hAnsi="Arial"/>
                <w:sz w:val="20"/>
                <w:szCs w:val="20"/>
              </w:rPr>
            </w:pPr>
            <w:r>
              <w:rPr>
                <w:rFonts w:ascii="Arial" w:hAnsi="Arial"/>
                <w:sz w:val="20"/>
                <w:szCs w:val="20"/>
              </w:rPr>
              <w:t>doklady o platbě</w:t>
            </w:r>
          </w:p>
        </w:tc>
        <w:tc>
          <w:tcPr>
            <w:tcW w:w="7255" w:type="dxa"/>
            <w:tcBorders>
              <w:top w:val="single" w:sz="2" w:space="0" w:color="000001"/>
              <w:left w:val="single" w:sz="2" w:space="0" w:color="000001"/>
              <w:bottom w:val="single" w:sz="2" w:space="0" w:color="000001"/>
            </w:tcBorders>
            <w:shd w:val="clear" w:color="auto" w:fill="auto"/>
          </w:tcPr>
          <w:p w14:paraId="02C9A4B0" w14:textId="77777777" w:rsidR="001943F2" w:rsidRDefault="005358E3">
            <w:pPr>
              <w:pStyle w:val="Obsahtabulky"/>
              <w:widowControl w:val="0"/>
              <w:rPr>
                <w:rFonts w:ascii="Arial" w:hAnsi="Arial"/>
                <w:sz w:val="20"/>
                <w:szCs w:val="20"/>
              </w:rPr>
            </w:pPr>
            <w:r>
              <w:rPr>
                <w:rFonts w:ascii="Arial" w:hAnsi="Arial"/>
                <w:sz w:val="20"/>
                <w:szCs w:val="20"/>
              </w:rPr>
              <w:t>Administrátor cestovních příkazů provede kontrolu vyúčtování zpracovaného cestovatelem, soulad naskenovaných a fyzických dokladů a provede opravu zjištěných nedostatků.</w:t>
            </w:r>
          </w:p>
          <w:p w14:paraId="0CBFB115" w14:textId="77777777" w:rsidR="001943F2" w:rsidRDefault="005358E3">
            <w:pPr>
              <w:pStyle w:val="Obsahtabulky"/>
              <w:widowControl w:val="0"/>
              <w:rPr>
                <w:rFonts w:ascii="Arial" w:hAnsi="Arial"/>
                <w:szCs w:val="20"/>
              </w:rPr>
            </w:pPr>
            <w:r>
              <w:rPr>
                <w:rFonts w:ascii="Arial" w:hAnsi="Arial"/>
                <w:sz w:val="20"/>
                <w:szCs w:val="20"/>
              </w:rPr>
              <w:t xml:space="preserve">V případě, že budou zjištěny závažnější nedostatky ve vyúčtování, vrátí administrátor cestovních příkazů vyúčtování cestovateli k přepracování do kroku 8. </w:t>
            </w:r>
            <w:r>
              <w:rPr>
                <w:rFonts w:ascii="Arial" w:hAnsi="Arial"/>
                <w:i/>
                <w:iCs/>
                <w:sz w:val="20"/>
                <w:szCs w:val="20"/>
              </w:rPr>
              <w:t>Zadání vyúčtování</w:t>
            </w:r>
            <w:r>
              <w:rPr>
                <w:rFonts w:ascii="Arial" w:hAnsi="Arial"/>
                <w:sz w:val="20"/>
                <w:szCs w:val="20"/>
              </w:rPr>
              <w:t>.</w:t>
            </w:r>
          </w:p>
        </w:tc>
        <w:tc>
          <w:tcPr>
            <w:tcW w:w="1642" w:type="dxa"/>
            <w:tcBorders>
              <w:top w:val="single" w:sz="2" w:space="0" w:color="000001"/>
              <w:left w:val="single" w:sz="2" w:space="0" w:color="000001"/>
              <w:bottom w:val="single" w:sz="2" w:space="0" w:color="000001"/>
            </w:tcBorders>
            <w:shd w:val="clear" w:color="auto" w:fill="auto"/>
          </w:tcPr>
          <w:p w14:paraId="30F92E80" w14:textId="77777777" w:rsidR="001943F2" w:rsidRDefault="005358E3">
            <w:pPr>
              <w:pStyle w:val="Obsahtabulky"/>
              <w:widowControl w:val="0"/>
              <w:rPr>
                <w:rFonts w:ascii="Arial" w:hAnsi="Arial"/>
                <w:sz w:val="20"/>
                <w:szCs w:val="20"/>
              </w:rPr>
            </w:pPr>
            <w:r>
              <w:rPr>
                <w:rFonts w:ascii="Arial" w:hAnsi="Arial"/>
                <w:sz w:val="20"/>
                <w:szCs w:val="20"/>
              </w:rPr>
              <w:t>vyúčtování (zkontrolované)</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6279B3FD" w14:textId="77777777" w:rsidR="001943F2" w:rsidRDefault="005358E3">
            <w:pPr>
              <w:pStyle w:val="Obsahtabulky"/>
              <w:widowControl w:val="0"/>
              <w:rPr>
                <w:rFonts w:ascii="Arial" w:hAnsi="Arial"/>
                <w:sz w:val="20"/>
                <w:szCs w:val="20"/>
              </w:rPr>
            </w:pPr>
            <w:r>
              <w:rPr>
                <w:rFonts w:ascii="Arial" w:hAnsi="Arial"/>
                <w:sz w:val="20"/>
                <w:szCs w:val="20"/>
              </w:rPr>
              <w:t>administrátor cestovních příkazů</w:t>
            </w:r>
          </w:p>
        </w:tc>
      </w:tr>
      <w:tr w:rsidR="001943F2" w14:paraId="4D0D3FE5" w14:textId="77777777">
        <w:tc>
          <w:tcPr>
            <w:tcW w:w="2548" w:type="dxa"/>
            <w:tcBorders>
              <w:left w:val="single" w:sz="2" w:space="0" w:color="000001"/>
              <w:bottom w:val="single" w:sz="2" w:space="0" w:color="000001"/>
            </w:tcBorders>
            <w:shd w:val="clear" w:color="auto" w:fill="auto"/>
          </w:tcPr>
          <w:p w14:paraId="3F1CB40E" w14:textId="77777777" w:rsidR="001943F2" w:rsidRDefault="005358E3">
            <w:pPr>
              <w:pStyle w:val="Obsahtabulky"/>
              <w:widowControl w:val="0"/>
              <w:rPr>
                <w:rFonts w:ascii="Arial" w:hAnsi="Arial"/>
                <w:sz w:val="20"/>
                <w:szCs w:val="20"/>
              </w:rPr>
            </w:pPr>
            <w:r>
              <w:rPr>
                <w:rFonts w:ascii="Arial" w:hAnsi="Arial"/>
                <w:sz w:val="20"/>
                <w:szCs w:val="20"/>
              </w:rPr>
              <w:t>10. Schválení vyúčtování příkazcem</w:t>
            </w:r>
          </w:p>
        </w:tc>
        <w:tc>
          <w:tcPr>
            <w:tcW w:w="1651" w:type="dxa"/>
            <w:tcBorders>
              <w:left w:val="single" w:sz="2" w:space="0" w:color="000001"/>
              <w:bottom w:val="single" w:sz="2" w:space="0" w:color="000001"/>
            </w:tcBorders>
            <w:shd w:val="clear" w:color="auto" w:fill="auto"/>
          </w:tcPr>
          <w:p w14:paraId="4B34629D" w14:textId="77777777" w:rsidR="001943F2" w:rsidRDefault="005358E3">
            <w:pPr>
              <w:pStyle w:val="Obsahtabulky"/>
              <w:widowControl w:val="0"/>
              <w:rPr>
                <w:rFonts w:ascii="Arial" w:hAnsi="Arial"/>
                <w:sz w:val="20"/>
                <w:szCs w:val="20"/>
              </w:rPr>
            </w:pPr>
            <w:proofErr w:type="gramStart"/>
            <w:r>
              <w:rPr>
                <w:rFonts w:ascii="Arial" w:hAnsi="Arial"/>
                <w:sz w:val="20"/>
                <w:szCs w:val="20"/>
              </w:rPr>
              <w:t>vyúčtování  (</w:t>
            </w:r>
            <w:proofErr w:type="gramEnd"/>
            <w:r>
              <w:rPr>
                <w:rFonts w:ascii="Arial" w:hAnsi="Arial"/>
                <w:sz w:val="20"/>
                <w:szCs w:val="20"/>
              </w:rPr>
              <w:t>zkontrolované)</w:t>
            </w:r>
          </w:p>
        </w:tc>
        <w:tc>
          <w:tcPr>
            <w:tcW w:w="7255" w:type="dxa"/>
            <w:tcBorders>
              <w:left w:val="single" w:sz="2" w:space="0" w:color="000001"/>
              <w:bottom w:val="single" w:sz="2" w:space="0" w:color="000001"/>
            </w:tcBorders>
            <w:shd w:val="clear" w:color="auto" w:fill="auto"/>
          </w:tcPr>
          <w:p w14:paraId="33B7FF99" w14:textId="77777777" w:rsidR="001943F2" w:rsidRDefault="005358E3">
            <w:pPr>
              <w:pStyle w:val="Obsahtabulky"/>
              <w:widowControl w:val="0"/>
              <w:rPr>
                <w:rFonts w:ascii="Arial" w:hAnsi="Arial"/>
                <w:sz w:val="20"/>
                <w:szCs w:val="20"/>
              </w:rPr>
            </w:pPr>
            <w:r>
              <w:rPr>
                <w:rFonts w:ascii="Arial" w:hAnsi="Arial"/>
                <w:sz w:val="20"/>
                <w:szCs w:val="20"/>
              </w:rPr>
              <w:t>Příkazce schválí po věcné stránce účelnost vynaložených výdajů včetně cestovní zprávy.</w:t>
            </w:r>
          </w:p>
          <w:p w14:paraId="34D54CE6" w14:textId="77777777" w:rsidR="001943F2" w:rsidRDefault="005358E3">
            <w:pPr>
              <w:pStyle w:val="Obsahtabulky"/>
              <w:widowControl w:val="0"/>
              <w:rPr>
                <w:rFonts w:ascii="Arial" w:hAnsi="Arial"/>
                <w:szCs w:val="20"/>
              </w:rPr>
            </w:pPr>
            <w:r>
              <w:rPr>
                <w:rFonts w:ascii="Arial" w:hAnsi="Arial"/>
                <w:sz w:val="20"/>
                <w:szCs w:val="20"/>
              </w:rPr>
              <w:t xml:space="preserve">V případě, že příkazce vyúčtování neschválí, vrátí je zpět cestovateli k zadání vyúčtování do kroku 8. </w:t>
            </w:r>
            <w:r>
              <w:rPr>
                <w:rFonts w:ascii="Arial" w:hAnsi="Arial"/>
                <w:i/>
                <w:iCs/>
                <w:sz w:val="20"/>
                <w:szCs w:val="20"/>
              </w:rPr>
              <w:t>Zadání vyúčtování</w:t>
            </w:r>
            <w:r>
              <w:rPr>
                <w:rFonts w:ascii="Arial" w:hAnsi="Arial"/>
                <w:sz w:val="20"/>
                <w:szCs w:val="20"/>
              </w:rPr>
              <w:t>.</w:t>
            </w:r>
          </w:p>
        </w:tc>
        <w:tc>
          <w:tcPr>
            <w:tcW w:w="1642" w:type="dxa"/>
            <w:tcBorders>
              <w:left w:val="single" w:sz="2" w:space="0" w:color="000001"/>
              <w:bottom w:val="single" w:sz="2" w:space="0" w:color="000001"/>
            </w:tcBorders>
            <w:shd w:val="clear" w:color="auto" w:fill="auto"/>
          </w:tcPr>
          <w:p w14:paraId="75F3F5DC" w14:textId="77777777" w:rsidR="001943F2" w:rsidRDefault="005358E3">
            <w:pPr>
              <w:pStyle w:val="Obsahtabulky"/>
              <w:widowControl w:val="0"/>
              <w:rPr>
                <w:rFonts w:ascii="Arial" w:hAnsi="Arial"/>
                <w:sz w:val="20"/>
                <w:szCs w:val="20"/>
              </w:rPr>
            </w:pPr>
            <w:r>
              <w:rPr>
                <w:rFonts w:ascii="Arial" w:hAnsi="Arial"/>
                <w:sz w:val="20"/>
                <w:szCs w:val="20"/>
              </w:rPr>
              <w:t>vyúčtování (schválené příkazcem)</w:t>
            </w:r>
          </w:p>
        </w:tc>
        <w:tc>
          <w:tcPr>
            <w:tcW w:w="1475" w:type="dxa"/>
            <w:tcBorders>
              <w:left w:val="single" w:sz="2" w:space="0" w:color="000001"/>
              <w:bottom w:val="single" w:sz="2" w:space="0" w:color="000001"/>
              <w:right w:val="single" w:sz="2" w:space="0" w:color="000001"/>
            </w:tcBorders>
            <w:shd w:val="clear" w:color="auto" w:fill="auto"/>
          </w:tcPr>
          <w:p w14:paraId="2B2BDEC0" w14:textId="77777777" w:rsidR="001943F2" w:rsidRDefault="005358E3">
            <w:pPr>
              <w:pStyle w:val="Obsahtabulky"/>
              <w:widowControl w:val="0"/>
              <w:rPr>
                <w:rFonts w:ascii="Arial" w:hAnsi="Arial"/>
                <w:sz w:val="20"/>
                <w:szCs w:val="20"/>
              </w:rPr>
            </w:pPr>
            <w:r>
              <w:rPr>
                <w:rFonts w:ascii="Arial" w:hAnsi="Arial"/>
                <w:sz w:val="20"/>
                <w:szCs w:val="20"/>
              </w:rPr>
              <w:t>příkazce</w:t>
            </w:r>
          </w:p>
        </w:tc>
      </w:tr>
      <w:tr w:rsidR="001943F2" w14:paraId="765925A2" w14:textId="77777777">
        <w:tc>
          <w:tcPr>
            <w:tcW w:w="2548" w:type="dxa"/>
            <w:tcBorders>
              <w:top w:val="single" w:sz="2" w:space="0" w:color="000001"/>
              <w:left w:val="single" w:sz="2" w:space="0" w:color="000001"/>
              <w:bottom w:val="single" w:sz="2" w:space="0" w:color="000001"/>
            </w:tcBorders>
            <w:shd w:val="clear" w:color="auto" w:fill="auto"/>
          </w:tcPr>
          <w:p w14:paraId="10590D5C" w14:textId="77777777" w:rsidR="001943F2" w:rsidRDefault="005358E3">
            <w:pPr>
              <w:pStyle w:val="Obsahtabulky"/>
              <w:widowControl w:val="0"/>
              <w:rPr>
                <w:rFonts w:ascii="Arial" w:hAnsi="Arial"/>
                <w:sz w:val="20"/>
                <w:szCs w:val="20"/>
              </w:rPr>
            </w:pPr>
            <w:r>
              <w:rPr>
                <w:rFonts w:ascii="Arial" w:hAnsi="Arial"/>
                <w:sz w:val="20"/>
                <w:szCs w:val="20"/>
              </w:rPr>
              <w:t>11. Schválení vyúčtování správcem</w:t>
            </w:r>
          </w:p>
        </w:tc>
        <w:tc>
          <w:tcPr>
            <w:tcW w:w="1651" w:type="dxa"/>
            <w:tcBorders>
              <w:top w:val="single" w:sz="2" w:space="0" w:color="000001"/>
              <w:left w:val="single" w:sz="2" w:space="0" w:color="000001"/>
              <w:bottom w:val="single" w:sz="2" w:space="0" w:color="000001"/>
            </w:tcBorders>
            <w:shd w:val="clear" w:color="auto" w:fill="auto"/>
          </w:tcPr>
          <w:p w14:paraId="43623BBE" w14:textId="77777777" w:rsidR="001943F2" w:rsidRDefault="005358E3">
            <w:pPr>
              <w:pStyle w:val="Obsahtabulky"/>
              <w:widowControl w:val="0"/>
              <w:rPr>
                <w:rFonts w:ascii="Arial" w:hAnsi="Arial"/>
                <w:sz w:val="20"/>
                <w:szCs w:val="20"/>
              </w:rPr>
            </w:pPr>
            <w:r>
              <w:rPr>
                <w:rFonts w:ascii="Arial" w:hAnsi="Arial"/>
                <w:sz w:val="20"/>
                <w:szCs w:val="20"/>
              </w:rPr>
              <w:t>vyúčtování (schválené příkazcem)</w:t>
            </w:r>
          </w:p>
        </w:tc>
        <w:tc>
          <w:tcPr>
            <w:tcW w:w="7255" w:type="dxa"/>
            <w:tcBorders>
              <w:top w:val="single" w:sz="2" w:space="0" w:color="000001"/>
              <w:left w:val="single" w:sz="2" w:space="0" w:color="000001"/>
              <w:bottom w:val="single" w:sz="2" w:space="0" w:color="000001"/>
            </w:tcBorders>
            <w:shd w:val="clear" w:color="auto" w:fill="auto"/>
          </w:tcPr>
          <w:p w14:paraId="2A9AC024" w14:textId="77777777" w:rsidR="001943F2" w:rsidRDefault="005358E3">
            <w:pPr>
              <w:pStyle w:val="Obsahtabulky"/>
              <w:widowControl w:val="0"/>
              <w:rPr>
                <w:rFonts w:ascii="Arial" w:hAnsi="Arial"/>
                <w:sz w:val="20"/>
                <w:szCs w:val="20"/>
              </w:rPr>
            </w:pPr>
            <w:r>
              <w:rPr>
                <w:rFonts w:ascii="Arial" w:hAnsi="Arial"/>
                <w:sz w:val="20"/>
                <w:szCs w:val="20"/>
              </w:rPr>
              <w:t>Správce schválí vyúčtování pracovní cesty.</w:t>
            </w:r>
          </w:p>
          <w:p w14:paraId="0DC9EFEF" w14:textId="77777777" w:rsidR="001943F2" w:rsidRDefault="005358E3">
            <w:pPr>
              <w:pStyle w:val="Obsahtabulky"/>
              <w:widowControl w:val="0"/>
              <w:rPr>
                <w:rFonts w:ascii="Arial" w:hAnsi="Arial"/>
                <w:szCs w:val="20"/>
              </w:rPr>
            </w:pPr>
            <w:r>
              <w:rPr>
                <w:rFonts w:ascii="Arial" w:hAnsi="Arial"/>
                <w:sz w:val="20"/>
                <w:szCs w:val="20"/>
              </w:rPr>
              <w:t xml:space="preserve">V případě, že zdroj (akce) není v souladu se zdrojem schváleným správcem v kroku 4 </w:t>
            </w:r>
            <w:r>
              <w:rPr>
                <w:rFonts w:ascii="Arial" w:hAnsi="Arial"/>
                <w:i/>
                <w:iCs/>
                <w:sz w:val="20"/>
                <w:szCs w:val="20"/>
              </w:rPr>
              <w:t>Schválení cesty správcem</w:t>
            </w:r>
            <w:r>
              <w:rPr>
                <w:rFonts w:ascii="Arial" w:hAnsi="Arial"/>
                <w:sz w:val="20"/>
                <w:szCs w:val="20"/>
              </w:rPr>
              <w:t xml:space="preserve">, vrátí příkazci vyúčtování s požadavkem na přepracování zdroje do kroku 10. </w:t>
            </w:r>
            <w:r>
              <w:rPr>
                <w:rFonts w:ascii="Arial" w:hAnsi="Arial"/>
                <w:i/>
                <w:iCs/>
                <w:sz w:val="20"/>
                <w:szCs w:val="20"/>
              </w:rPr>
              <w:t>Schválení vyúčtování příkazcem</w:t>
            </w:r>
            <w:r>
              <w:rPr>
                <w:rFonts w:ascii="Arial" w:hAnsi="Arial"/>
                <w:sz w:val="20"/>
                <w:szCs w:val="20"/>
              </w:rPr>
              <w:t>.</w:t>
            </w:r>
          </w:p>
        </w:tc>
        <w:tc>
          <w:tcPr>
            <w:tcW w:w="1642" w:type="dxa"/>
            <w:tcBorders>
              <w:top w:val="single" w:sz="2" w:space="0" w:color="000001"/>
              <w:left w:val="single" w:sz="2" w:space="0" w:color="000001"/>
              <w:bottom w:val="single" w:sz="2" w:space="0" w:color="000001"/>
            </w:tcBorders>
            <w:shd w:val="clear" w:color="auto" w:fill="auto"/>
          </w:tcPr>
          <w:p w14:paraId="170668E9" w14:textId="77777777" w:rsidR="001943F2" w:rsidRDefault="005358E3">
            <w:pPr>
              <w:pStyle w:val="Obsahtabulky"/>
              <w:widowControl w:val="0"/>
              <w:rPr>
                <w:rFonts w:ascii="Arial" w:hAnsi="Arial"/>
                <w:sz w:val="20"/>
                <w:szCs w:val="20"/>
              </w:rPr>
            </w:pPr>
            <w:r>
              <w:rPr>
                <w:rFonts w:ascii="Arial" w:hAnsi="Arial"/>
                <w:sz w:val="20"/>
                <w:szCs w:val="20"/>
              </w:rPr>
              <w:t>vyúčtování (schválené správcem)</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6BF37840" w14:textId="77777777" w:rsidR="001943F2" w:rsidRDefault="005358E3">
            <w:pPr>
              <w:pStyle w:val="Obsahtabulky"/>
              <w:widowControl w:val="0"/>
              <w:rPr>
                <w:rFonts w:ascii="Arial" w:hAnsi="Arial"/>
                <w:sz w:val="20"/>
                <w:szCs w:val="20"/>
              </w:rPr>
            </w:pPr>
            <w:r>
              <w:rPr>
                <w:rFonts w:ascii="Arial" w:hAnsi="Arial"/>
                <w:sz w:val="20"/>
                <w:szCs w:val="20"/>
              </w:rPr>
              <w:t>správce</w:t>
            </w:r>
          </w:p>
        </w:tc>
      </w:tr>
      <w:tr w:rsidR="001943F2" w14:paraId="52696AF6" w14:textId="77777777">
        <w:tc>
          <w:tcPr>
            <w:tcW w:w="2548" w:type="dxa"/>
            <w:tcBorders>
              <w:top w:val="single" w:sz="2" w:space="0" w:color="000001"/>
              <w:left w:val="single" w:sz="2" w:space="0" w:color="000001"/>
              <w:bottom w:val="single" w:sz="2" w:space="0" w:color="000001"/>
            </w:tcBorders>
            <w:shd w:val="clear" w:color="auto" w:fill="auto"/>
          </w:tcPr>
          <w:p w14:paraId="5505B7C1" w14:textId="77777777" w:rsidR="001943F2" w:rsidRDefault="005358E3">
            <w:pPr>
              <w:pStyle w:val="Obsahtabulky"/>
              <w:widowControl w:val="0"/>
              <w:rPr>
                <w:rFonts w:ascii="Arial" w:hAnsi="Arial"/>
                <w:sz w:val="20"/>
                <w:szCs w:val="20"/>
              </w:rPr>
            </w:pPr>
            <w:r>
              <w:rPr>
                <w:rFonts w:ascii="Arial" w:hAnsi="Arial"/>
                <w:sz w:val="20"/>
                <w:szCs w:val="20"/>
              </w:rPr>
              <w:t>12. Schválení hlavní účetní a zaúčtování cest. výdajů</w:t>
            </w:r>
          </w:p>
        </w:tc>
        <w:tc>
          <w:tcPr>
            <w:tcW w:w="1651" w:type="dxa"/>
            <w:tcBorders>
              <w:top w:val="single" w:sz="2" w:space="0" w:color="000001"/>
              <w:left w:val="single" w:sz="2" w:space="0" w:color="000001"/>
              <w:bottom w:val="single" w:sz="2" w:space="0" w:color="000001"/>
            </w:tcBorders>
            <w:shd w:val="clear" w:color="auto" w:fill="auto"/>
          </w:tcPr>
          <w:p w14:paraId="57674359" w14:textId="77777777" w:rsidR="001943F2" w:rsidRDefault="005358E3">
            <w:pPr>
              <w:pStyle w:val="Obsahtabulky"/>
              <w:widowControl w:val="0"/>
              <w:rPr>
                <w:rFonts w:ascii="Arial" w:hAnsi="Arial"/>
                <w:sz w:val="20"/>
                <w:szCs w:val="20"/>
              </w:rPr>
            </w:pPr>
            <w:r>
              <w:rPr>
                <w:rFonts w:ascii="Arial" w:hAnsi="Arial"/>
                <w:sz w:val="20"/>
                <w:szCs w:val="20"/>
              </w:rPr>
              <w:t>vyúčtování (schválené správcem)</w:t>
            </w:r>
          </w:p>
        </w:tc>
        <w:tc>
          <w:tcPr>
            <w:tcW w:w="7255" w:type="dxa"/>
            <w:tcBorders>
              <w:top w:val="single" w:sz="2" w:space="0" w:color="000001"/>
              <w:left w:val="single" w:sz="2" w:space="0" w:color="000001"/>
              <w:bottom w:val="single" w:sz="2" w:space="0" w:color="000001"/>
            </w:tcBorders>
            <w:shd w:val="clear" w:color="auto" w:fill="auto"/>
          </w:tcPr>
          <w:p w14:paraId="2F8F9E2D" w14:textId="77777777" w:rsidR="001943F2" w:rsidRDefault="005358E3">
            <w:pPr>
              <w:pStyle w:val="Obsahtabulky"/>
              <w:widowControl w:val="0"/>
              <w:rPr>
                <w:rFonts w:ascii="Arial" w:hAnsi="Arial"/>
                <w:szCs w:val="20"/>
              </w:rPr>
            </w:pPr>
            <w:r>
              <w:rPr>
                <w:rFonts w:ascii="Arial" w:hAnsi="Arial"/>
                <w:sz w:val="20"/>
                <w:szCs w:val="20"/>
              </w:rPr>
              <w:t>Hlavní účetní provede kontrolu vyúčtování cestovních náhrad, výše doplatku/vratky cestovního příkazu, schválí vyúčtovaní pracovní cesty a provede vyplacení cesty na účet cestovatele nebo do mzdy. Pokud cestovatel požaduje výplatu doplatku či se jedná o vratku ze zálohy v hotovosti, je ze systému poslána na pokladnu notifikace o výši doplatku/vratky.</w:t>
            </w:r>
          </w:p>
          <w:p w14:paraId="33B3ECF4" w14:textId="77777777" w:rsidR="001943F2" w:rsidRDefault="005358E3">
            <w:pPr>
              <w:pStyle w:val="Obsahtabulky"/>
              <w:widowControl w:val="0"/>
              <w:rPr>
                <w:rFonts w:ascii="Arial" w:hAnsi="Arial"/>
                <w:szCs w:val="20"/>
              </w:rPr>
            </w:pPr>
            <w:r>
              <w:rPr>
                <w:rFonts w:ascii="Arial" w:hAnsi="Arial"/>
                <w:sz w:val="20"/>
                <w:szCs w:val="20"/>
              </w:rPr>
              <w:t xml:space="preserve">V případě, že vyúčtování neschválí, vrátí vyúčtování správci na krok 11. </w:t>
            </w:r>
            <w:r>
              <w:rPr>
                <w:rFonts w:ascii="Arial" w:hAnsi="Arial"/>
                <w:i/>
                <w:iCs/>
                <w:sz w:val="20"/>
                <w:szCs w:val="20"/>
              </w:rPr>
              <w:t>Schválení vyúčtování správcem</w:t>
            </w:r>
            <w:r>
              <w:rPr>
                <w:rFonts w:ascii="Arial" w:hAnsi="Arial"/>
                <w:sz w:val="20"/>
                <w:szCs w:val="20"/>
              </w:rPr>
              <w:t xml:space="preserve"> nebo administrátorovi cestovních příkazů na krok 9. </w:t>
            </w:r>
            <w:r>
              <w:rPr>
                <w:rFonts w:ascii="Arial" w:hAnsi="Arial"/>
                <w:i/>
                <w:iCs/>
                <w:sz w:val="20"/>
                <w:szCs w:val="20"/>
              </w:rPr>
              <w:t>Kontrola vyúčtování</w:t>
            </w:r>
            <w:r>
              <w:rPr>
                <w:rFonts w:ascii="Arial" w:hAnsi="Arial"/>
                <w:sz w:val="20"/>
                <w:szCs w:val="20"/>
              </w:rPr>
              <w:t>.</w:t>
            </w:r>
          </w:p>
        </w:tc>
        <w:tc>
          <w:tcPr>
            <w:tcW w:w="1642" w:type="dxa"/>
            <w:tcBorders>
              <w:top w:val="single" w:sz="2" w:space="0" w:color="000001"/>
              <w:left w:val="single" w:sz="2" w:space="0" w:color="000001"/>
              <w:bottom w:val="single" w:sz="2" w:space="0" w:color="000001"/>
            </w:tcBorders>
            <w:shd w:val="clear" w:color="auto" w:fill="auto"/>
          </w:tcPr>
          <w:p w14:paraId="189626DB" w14:textId="77777777" w:rsidR="001943F2" w:rsidRDefault="005358E3">
            <w:pPr>
              <w:pStyle w:val="Obsahtabulky"/>
              <w:widowControl w:val="0"/>
              <w:rPr>
                <w:rFonts w:ascii="Arial" w:hAnsi="Arial"/>
                <w:sz w:val="20"/>
                <w:szCs w:val="20"/>
              </w:rPr>
            </w:pPr>
            <w:bookmarkStart w:id="8" w:name="__DdeLink__745_4282530165"/>
            <w:bookmarkStart w:id="9" w:name="__DdeLink__6225_668556440"/>
            <w:r>
              <w:rPr>
                <w:rFonts w:ascii="Arial" w:hAnsi="Arial"/>
                <w:sz w:val="20"/>
                <w:szCs w:val="20"/>
              </w:rPr>
              <w:t>d</w:t>
            </w:r>
            <w:bookmarkEnd w:id="8"/>
            <w:bookmarkEnd w:id="9"/>
            <w:r>
              <w:rPr>
                <w:rFonts w:ascii="Arial" w:hAnsi="Arial"/>
                <w:sz w:val="20"/>
                <w:szCs w:val="20"/>
              </w:rPr>
              <w:t>oplatek / vratka</w:t>
            </w:r>
          </w:p>
          <w:p w14:paraId="535D6DB5" w14:textId="77777777" w:rsidR="001943F2" w:rsidRDefault="005358E3">
            <w:pPr>
              <w:pStyle w:val="Obsahtabulky"/>
              <w:widowControl w:val="0"/>
              <w:rPr>
                <w:rFonts w:ascii="Arial" w:hAnsi="Arial"/>
                <w:sz w:val="20"/>
                <w:szCs w:val="20"/>
              </w:rPr>
            </w:pPr>
            <w:r>
              <w:rPr>
                <w:rFonts w:ascii="Arial" w:hAnsi="Arial"/>
                <w:sz w:val="20"/>
                <w:szCs w:val="20"/>
              </w:rPr>
              <w:t>odeslání výplaty na účet</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4246A3E7" w14:textId="77777777" w:rsidR="001943F2" w:rsidRDefault="005358E3">
            <w:pPr>
              <w:pStyle w:val="Obsahtabulky"/>
              <w:widowControl w:val="0"/>
              <w:rPr>
                <w:rFonts w:ascii="Arial" w:hAnsi="Arial"/>
                <w:sz w:val="20"/>
                <w:szCs w:val="20"/>
              </w:rPr>
            </w:pPr>
            <w:r>
              <w:rPr>
                <w:rFonts w:ascii="Arial" w:hAnsi="Arial"/>
                <w:sz w:val="20"/>
                <w:szCs w:val="20"/>
              </w:rPr>
              <w:t>hlavní účetní</w:t>
            </w:r>
          </w:p>
          <w:p w14:paraId="2B0AA505" w14:textId="77777777" w:rsidR="001943F2" w:rsidRDefault="005358E3">
            <w:pPr>
              <w:pStyle w:val="Obsahtabulky"/>
              <w:widowControl w:val="0"/>
              <w:rPr>
                <w:rFonts w:ascii="Arial" w:hAnsi="Arial"/>
                <w:sz w:val="20"/>
                <w:szCs w:val="20"/>
              </w:rPr>
            </w:pPr>
            <w:r>
              <w:rPr>
                <w:rFonts w:ascii="Arial" w:hAnsi="Arial"/>
                <w:sz w:val="20"/>
                <w:szCs w:val="20"/>
              </w:rPr>
              <w:t>cestovních příkazů</w:t>
            </w:r>
          </w:p>
        </w:tc>
      </w:tr>
      <w:tr w:rsidR="001943F2" w14:paraId="710EFB34" w14:textId="77777777">
        <w:tc>
          <w:tcPr>
            <w:tcW w:w="2548" w:type="dxa"/>
            <w:tcBorders>
              <w:top w:val="single" w:sz="2" w:space="0" w:color="000001"/>
              <w:left w:val="single" w:sz="2" w:space="0" w:color="000001"/>
              <w:bottom w:val="single" w:sz="2" w:space="0" w:color="000001"/>
            </w:tcBorders>
            <w:shd w:val="clear" w:color="auto" w:fill="auto"/>
          </w:tcPr>
          <w:p w14:paraId="31393769" w14:textId="77777777" w:rsidR="001943F2" w:rsidRDefault="005358E3">
            <w:pPr>
              <w:pStyle w:val="Obsahtabulky"/>
              <w:widowControl w:val="0"/>
              <w:rPr>
                <w:rFonts w:ascii="Arial" w:hAnsi="Arial"/>
                <w:sz w:val="20"/>
                <w:szCs w:val="20"/>
              </w:rPr>
            </w:pPr>
            <w:r>
              <w:rPr>
                <w:rFonts w:ascii="Arial" w:hAnsi="Arial"/>
                <w:sz w:val="20"/>
                <w:szCs w:val="20"/>
              </w:rPr>
              <w:t>13. Vyplacení cesty</w:t>
            </w:r>
          </w:p>
        </w:tc>
        <w:tc>
          <w:tcPr>
            <w:tcW w:w="1651" w:type="dxa"/>
            <w:tcBorders>
              <w:top w:val="single" w:sz="2" w:space="0" w:color="000001"/>
              <w:left w:val="single" w:sz="2" w:space="0" w:color="000001"/>
              <w:bottom w:val="single" w:sz="2" w:space="0" w:color="000001"/>
            </w:tcBorders>
            <w:shd w:val="clear" w:color="auto" w:fill="auto"/>
          </w:tcPr>
          <w:p w14:paraId="7B0F7B07" w14:textId="77777777" w:rsidR="001943F2" w:rsidRDefault="005358E3">
            <w:pPr>
              <w:pStyle w:val="Obsahtabulky"/>
              <w:widowControl w:val="0"/>
              <w:rPr>
                <w:rFonts w:ascii="Arial" w:hAnsi="Arial"/>
                <w:sz w:val="20"/>
                <w:szCs w:val="20"/>
              </w:rPr>
            </w:pPr>
            <w:r>
              <w:rPr>
                <w:rFonts w:ascii="Arial" w:hAnsi="Arial"/>
                <w:sz w:val="20"/>
                <w:szCs w:val="20"/>
              </w:rPr>
              <w:t>doplatek / vratka</w:t>
            </w:r>
          </w:p>
        </w:tc>
        <w:tc>
          <w:tcPr>
            <w:tcW w:w="7255" w:type="dxa"/>
            <w:tcBorders>
              <w:top w:val="single" w:sz="2" w:space="0" w:color="000001"/>
              <w:left w:val="single" w:sz="2" w:space="0" w:color="000001"/>
              <w:bottom w:val="single" w:sz="2" w:space="0" w:color="000001"/>
            </w:tcBorders>
            <w:shd w:val="clear" w:color="auto" w:fill="auto"/>
          </w:tcPr>
          <w:p w14:paraId="1BEFAB1D" w14:textId="77777777" w:rsidR="001943F2" w:rsidRDefault="005358E3">
            <w:pPr>
              <w:pStyle w:val="Obsahtabulky"/>
              <w:widowControl w:val="0"/>
              <w:rPr>
                <w:rFonts w:ascii="Arial" w:hAnsi="Arial"/>
                <w:szCs w:val="20"/>
              </w:rPr>
            </w:pPr>
            <w:r>
              <w:rPr>
                <w:rFonts w:ascii="Arial" w:hAnsi="Arial"/>
                <w:sz w:val="20"/>
                <w:szCs w:val="20"/>
              </w:rPr>
              <w:t xml:space="preserve">V případě, že cestovatel nepožadoval výplatu na svůj účet nebo do mzdy, pokladní provede příslušnou pokladní operaci k </w:t>
            </w:r>
            <w:proofErr w:type="gramStart"/>
            <w:r>
              <w:rPr>
                <w:rFonts w:ascii="Arial" w:hAnsi="Arial"/>
                <w:sz w:val="20"/>
                <w:szCs w:val="20"/>
              </w:rPr>
              <w:t>výplatě</w:t>
            </w:r>
            <w:proofErr w:type="gramEnd"/>
            <w:r>
              <w:rPr>
                <w:rFonts w:ascii="Arial" w:hAnsi="Arial"/>
                <w:sz w:val="20"/>
                <w:szCs w:val="20"/>
              </w:rPr>
              <w:t xml:space="preserve"> resp. příjmu a odešle cestovateli upozornění o připravenosti pokladny.</w:t>
            </w:r>
          </w:p>
        </w:tc>
        <w:tc>
          <w:tcPr>
            <w:tcW w:w="1642" w:type="dxa"/>
            <w:tcBorders>
              <w:top w:val="single" w:sz="2" w:space="0" w:color="000001"/>
              <w:left w:val="single" w:sz="2" w:space="0" w:color="000001"/>
              <w:bottom w:val="single" w:sz="2" w:space="0" w:color="000001"/>
            </w:tcBorders>
            <w:shd w:val="clear" w:color="auto" w:fill="auto"/>
          </w:tcPr>
          <w:p w14:paraId="54843CD8" w14:textId="77777777" w:rsidR="001943F2" w:rsidRDefault="005358E3">
            <w:pPr>
              <w:pStyle w:val="Obsahtabulky"/>
              <w:widowControl w:val="0"/>
              <w:rPr>
                <w:rFonts w:ascii="Arial" w:hAnsi="Arial"/>
                <w:sz w:val="20"/>
                <w:szCs w:val="20"/>
              </w:rPr>
            </w:pPr>
            <w:r>
              <w:rPr>
                <w:rFonts w:ascii="Arial" w:hAnsi="Arial"/>
                <w:sz w:val="20"/>
                <w:szCs w:val="20"/>
              </w:rPr>
              <w:t>výplata / příjem hotovosti</w:t>
            </w:r>
          </w:p>
        </w:tc>
        <w:tc>
          <w:tcPr>
            <w:tcW w:w="1475" w:type="dxa"/>
            <w:tcBorders>
              <w:top w:val="single" w:sz="2" w:space="0" w:color="000001"/>
              <w:left w:val="single" w:sz="2" w:space="0" w:color="000001"/>
              <w:bottom w:val="single" w:sz="2" w:space="0" w:color="000001"/>
              <w:right w:val="single" w:sz="2" w:space="0" w:color="000001"/>
            </w:tcBorders>
            <w:shd w:val="clear" w:color="auto" w:fill="auto"/>
          </w:tcPr>
          <w:p w14:paraId="701F04FB" w14:textId="77777777" w:rsidR="001943F2" w:rsidRDefault="005358E3">
            <w:pPr>
              <w:pStyle w:val="Obsahtabulky"/>
              <w:widowControl w:val="0"/>
              <w:rPr>
                <w:rFonts w:ascii="Arial" w:hAnsi="Arial"/>
                <w:sz w:val="20"/>
                <w:szCs w:val="20"/>
              </w:rPr>
            </w:pPr>
            <w:r>
              <w:rPr>
                <w:rFonts w:ascii="Arial" w:hAnsi="Arial"/>
                <w:sz w:val="20"/>
                <w:szCs w:val="20"/>
              </w:rPr>
              <w:t>pokladní</w:t>
            </w:r>
          </w:p>
        </w:tc>
      </w:tr>
    </w:tbl>
    <w:p w14:paraId="66C7FAFD" w14:textId="77777777" w:rsidR="001943F2" w:rsidRDefault="005358E3">
      <w:r>
        <w:br w:type="page"/>
      </w:r>
    </w:p>
    <w:p w14:paraId="20F4BAEA" w14:textId="77777777" w:rsidR="001943F2" w:rsidRDefault="005358E3">
      <w:r>
        <w:rPr>
          <w:noProof/>
          <w:lang w:eastAsia="cs-CZ"/>
        </w:rPr>
        <w:lastRenderedPageBreak/>
        <w:drawing>
          <wp:anchor distT="0" distB="0" distL="0" distR="0" simplePos="0" relativeHeight="4" behindDoc="0" locked="0" layoutInCell="0" allowOverlap="1" wp14:anchorId="336A19A0" wp14:editId="0865CE71">
            <wp:simplePos x="0" y="0"/>
            <wp:positionH relativeFrom="column">
              <wp:align>center</wp:align>
            </wp:positionH>
            <wp:positionV relativeFrom="paragraph">
              <wp:posOffset>635</wp:posOffset>
            </wp:positionV>
            <wp:extent cx="9396095" cy="5659120"/>
            <wp:effectExtent l="0" t="0" r="0" b="0"/>
            <wp:wrapSquare wrapText="largest"/>
            <wp:docPr id="6"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4"/>
                    <pic:cNvPicPr>
                      <a:picLocks noChangeAspect="1" noChangeArrowheads="1"/>
                    </pic:cNvPicPr>
                  </pic:nvPicPr>
                  <pic:blipFill>
                    <a:blip r:embed="rId12"/>
                    <a:stretch>
                      <a:fillRect/>
                    </a:stretch>
                  </pic:blipFill>
                  <pic:spPr bwMode="auto">
                    <a:xfrm>
                      <a:off x="0" y="0"/>
                      <a:ext cx="9396095" cy="5659120"/>
                    </a:xfrm>
                    <a:prstGeom prst="rect">
                      <a:avLst/>
                    </a:prstGeom>
                  </pic:spPr>
                </pic:pic>
              </a:graphicData>
            </a:graphic>
          </wp:anchor>
        </w:drawing>
      </w:r>
      <w:r>
        <w:br w:type="page"/>
      </w:r>
    </w:p>
    <w:p w14:paraId="67B37846" w14:textId="77777777" w:rsidR="001943F2" w:rsidRDefault="005358E3">
      <w:pPr>
        <w:pStyle w:val="Nadpis3"/>
        <w:numPr>
          <w:ilvl w:val="2"/>
          <w:numId w:val="2"/>
        </w:numPr>
      </w:pPr>
      <w:r>
        <w:lastRenderedPageBreak/>
        <w:t>Převody majetku</w:t>
      </w:r>
    </w:p>
    <w:tbl>
      <w:tblPr>
        <w:tblW w:w="14792" w:type="dxa"/>
        <w:tblLayout w:type="fixed"/>
        <w:tblCellMar>
          <w:top w:w="57" w:type="dxa"/>
          <w:left w:w="46" w:type="dxa"/>
          <w:bottom w:w="57" w:type="dxa"/>
          <w:right w:w="57" w:type="dxa"/>
        </w:tblCellMar>
        <w:tblLook w:val="04A0" w:firstRow="1" w:lastRow="0" w:firstColumn="1" w:lastColumn="0" w:noHBand="0" w:noVBand="1"/>
      </w:tblPr>
      <w:tblGrid>
        <w:gridCol w:w="2258"/>
        <w:gridCol w:w="1691"/>
        <w:gridCol w:w="7655"/>
        <w:gridCol w:w="1692"/>
        <w:gridCol w:w="1496"/>
      </w:tblGrid>
      <w:tr w:rsidR="001943F2" w14:paraId="1695C005" w14:textId="77777777">
        <w:trPr>
          <w:cantSplit/>
          <w:tblHeader/>
        </w:trPr>
        <w:tc>
          <w:tcPr>
            <w:tcW w:w="2258" w:type="dxa"/>
            <w:tcBorders>
              <w:top w:val="single" w:sz="2" w:space="0" w:color="000001"/>
              <w:left w:val="single" w:sz="2" w:space="0" w:color="000001"/>
              <w:bottom w:val="single" w:sz="2" w:space="0" w:color="000001"/>
            </w:tcBorders>
            <w:shd w:val="clear" w:color="auto" w:fill="E6E6E6"/>
            <w:vAlign w:val="center"/>
          </w:tcPr>
          <w:p w14:paraId="6B1A0A64" w14:textId="77777777" w:rsidR="001943F2" w:rsidRDefault="005358E3">
            <w:pPr>
              <w:pStyle w:val="Obsahtabulky"/>
              <w:widowControl w:val="0"/>
              <w:numPr>
                <w:ilvl w:val="0"/>
                <w:numId w:val="3"/>
              </w:numPr>
              <w:rPr>
                <w:b/>
                <w:bCs/>
              </w:rPr>
            </w:pPr>
            <w:r>
              <w:rPr>
                <w:rFonts w:cs="Calibri"/>
                <w:szCs w:val="20"/>
              </w:rPr>
              <w:t>Činnost</w:t>
            </w:r>
          </w:p>
        </w:tc>
        <w:tc>
          <w:tcPr>
            <w:tcW w:w="1691" w:type="dxa"/>
            <w:tcBorders>
              <w:top w:val="single" w:sz="2" w:space="0" w:color="000001"/>
              <w:left w:val="single" w:sz="2" w:space="0" w:color="000001"/>
              <w:bottom w:val="single" w:sz="2" w:space="0" w:color="000001"/>
            </w:tcBorders>
            <w:shd w:val="clear" w:color="auto" w:fill="E6E6E6"/>
            <w:vAlign w:val="center"/>
          </w:tcPr>
          <w:p w14:paraId="610D8CEC" w14:textId="77777777" w:rsidR="001943F2" w:rsidRDefault="005358E3">
            <w:pPr>
              <w:pStyle w:val="Obsahtabulky"/>
              <w:widowControl w:val="0"/>
              <w:numPr>
                <w:ilvl w:val="0"/>
                <w:numId w:val="3"/>
              </w:numPr>
              <w:ind w:left="57"/>
              <w:rPr>
                <w:b/>
                <w:bCs/>
              </w:rPr>
            </w:pPr>
            <w:r>
              <w:rPr>
                <w:rFonts w:cs="Calibri"/>
                <w:szCs w:val="20"/>
              </w:rPr>
              <w:t>Vstup</w:t>
            </w:r>
          </w:p>
        </w:tc>
        <w:tc>
          <w:tcPr>
            <w:tcW w:w="7655" w:type="dxa"/>
            <w:tcBorders>
              <w:top w:val="single" w:sz="2" w:space="0" w:color="000001"/>
              <w:left w:val="single" w:sz="2" w:space="0" w:color="000001"/>
              <w:bottom w:val="single" w:sz="2" w:space="0" w:color="000001"/>
            </w:tcBorders>
            <w:shd w:val="clear" w:color="auto" w:fill="E6E6E6"/>
            <w:vAlign w:val="center"/>
          </w:tcPr>
          <w:p w14:paraId="5FE41778" w14:textId="77777777" w:rsidR="001943F2" w:rsidRDefault="005358E3">
            <w:pPr>
              <w:pStyle w:val="Obsahtabulky"/>
              <w:widowControl w:val="0"/>
              <w:numPr>
                <w:ilvl w:val="0"/>
                <w:numId w:val="3"/>
              </w:numPr>
              <w:ind w:left="57"/>
              <w:rPr>
                <w:b/>
                <w:bCs/>
              </w:rPr>
            </w:pPr>
            <w:r>
              <w:rPr>
                <w:rFonts w:cs="Calibri"/>
                <w:szCs w:val="20"/>
              </w:rPr>
              <w:t>Popis</w:t>
            </w:r>
            <w:r>
              <w:rPr>
                <w:rFonts w:cs="Calibri"/>
                <w:color w:val="333333"/>
                <w:szCs w:val="20"/>
              </w:rPr>
              <w:t xml:space="preserve"> činnosti</w:t>
            </w:r>
          </w:p>
        </w:tc>
        <w:tc>
          <w:tcPr>
            <w:tcW w:w="1692" w:type="dxa"/>
            <w:tcBorders>
              <w:top w:val="single" w:sz="2" w:space="0" w:color="000001"/>
              <w:left w:val="single" w:sz="2" w:space="0" w:color="000001"/>
              <w:bottom w:val="single" w:sz="2" w:space="0" w:color="000001"/>
            </w:tcBorders>
            <w:shd w:val="clear" w:color="auto" w:fill="E6E6E6"/>
            <w:vAlign w:val="center"/>
          </w:tcPr>
          <w:p w14:paraId="4C653959" w14:textId="77777777" w:rsidR="001943F2" w:rsidRDefault="005358E3">
            <w:pPr>
              <w:pStyle w:val="Obsahtabulky"/>
              <w:widowControl w:val="0"/>
              <w:numPr>
                <w:ilvl w:val="0"/>
                <w:numId w:val="3"/>
              </w:numPr>
              <w:ind w:left="57"/>
              <w:rPr>
                <w:b/>
                <w:bCs/>
              </w:rPr>
            </w:pPr>
            <w:r>
              <w:rPr>
                <w:rFonts w:cs="Calibri"/>
                <w:szCs w:val="20"/>
              </w:rPr>
              <w:t>Výstup (</w:t>
            </w:r>
            <w:proofErr w:type="spellStart"/>
            <w:r>
              <w:rPr>
                <w:rFonts w:cs="Calibri"/>
                <w:szCs w:val="20"/>
              </w:rPr>
              <w:t>mezivýstup</w:t>
            </w:r>
            <w:proofErr w:type="spellEnd"/>
            <w:r>
              <w:rPr>
                <w:rFonts w:cs="Calibri"/>
                <w:szCs w:val="20"/>
              </w:rPr>
              <w:t>)</w:t>
            </w:r>
          </w:p>
        </w:tc>
        <w:tc>
          <w:tcPr>
            <w:tcW w:w="1496" w:type="dxa"/>
            <w:tcBorders>
              <w:top w:val="single" w:sz="2" w:space="0" w:color="000001"/>
              <w:left w:val="single" w:sz="2" w:space="0" w:color="000001"/>
              <w:bottom w:val="single" w:sz="2" w:space="0" w:color="000001"/>
              <w:right w:val="single" w:sz="2" w:space="0" w:color="000001"/>
            </w:tcBorders>
            <w:shd w:val="clear" w:color="auto" w:fill="E6E6E6"/>
            <w:vAlign w:val="center"/>
          </w:tcPr>
          <w:p w14:paraId="6255F49B" w14:textId="77777777" w:rsidR="001943F2" w:rsidRDefault="005358E3">
            <w:pPr>
              <w:pStyle w:val="Obsahtabulky"/>
              <w:widowControl w:val="0"/>
              <w:numPr>
                <w:ilvl w:val="0"/>
                <w:numId w:val="3"/>
              </w:numPr>
              <w:ind w:left="57"/>
              <w:rPr>
                <w:b/>
                <w:bCs/>
              </w:rPr>
            </w:pPr>
            <w:r>
              <w:rPr>
                <w:rFonts w:cs="Calibri"/>
                <w:szCs w:val="20"/>
              </w:rPr>
              <w:t>Provádí</w:t>
            </w:r>
          </w:p>
        </w:tc>
      </w:tr>
      <w:tr w:rsidR="001943F2" w14:paraId="143EF00F" w14:textId="77777777">
        <w:trPr>
          <w:cantSplit/>
        </w:trPr>
        <w:tc>
          <w:tcPr>
            <w:tcW w:w="2258" w:type="dxa"/>
            <w:tcBorders>
              <w:top w:val="single" w:sz="2" w:space="0" w:color="000001"/>
              <w:left w:val="single" w:sz="2" w:space="0" w:color="000001"/>
              <w:bottom w:val="single" w:sz="2" w:space="0" w:color="000001"/>
            </w:tcBorders>
            <w:shd w:val="clear" w:color="auto" w:fill="auto"/>
          </w:tcPr>
          <w:p w14:paraId="09F42DE7" w14:textId="77777777" w:rsidR="001943F2" w:rsidRDefault="005358E3">
            <w:pPr>
              <w:widowControl w:val="0"/>
              <w:numPr>
                <w:ilvl w:val="0"/>
                <w:numId w:val="3"/>
              </w:numPr>
              <w:rPr>
                <w:rFonts w:ascii="Arial" w:hAnsi="Arial"/>
              </w:rPr>
            </w:pPr>
            <w:r>
              <w:rPr>
                <w:rFonts w:ascii="Arial" w:hAnsi="Arial"/>
                <w:color w:val="000000"/>
                <w:sz w:val="20"/>
                <w:szCs w:val="20"/>
              </w:rPr>
              <w:t>1. Založení převodky</w:t>
            </w:r>
          </w:p>
        </w:tc>
        <w:tc>
          <w:tcPr>
            <w:tcW w:w="1691" w:type="dxa"/>
            <w:tcBorders>
              <w:top w:val="single" w:sz="2" w:space="0" w:color="000001"/>
              <w:left w:val="single" w:sz="2" w:space="0" w:color="000001"/>
              <w:bottom w:val="single" w:sz="2" w:space="0" w:color="000001"/>
            </w:tcBorders>
            <w:shd w:val="clear" w:color="auto" w:fill="auto"/>
          </w:tcPr>
          <w:p w14:paraId="77919F3A" w14:textId="77777777" w:rsidR="001943F2" w:rsidRDefault="005358E3">
            <w:pPr>
              <w:pStyle w:val="Obsahtabulky"/>
              <w:widowControl w:val="0"/>
              <w:numPr>
                <w:ilvl w:val="0"/>
                <w:numId w:val="3"/>
              </w:numPr>
              <w:rPr>
                <w:rFonts w:ascii="Arial" w:hAnsi="Arial"/>
              </w:rPr>
            </w:pPr>
            <w:r>
              <w:rPr>
                <w:rFonts w:ascii="Arial" w:hAnsi="Arial"/>
                <w:sz w:val="20"/>
                <w:szCs w:val="20"/>
              </w:rPr>
              <w:t>potřeba převodu</w:t>
            </w:r>
          </w:p>
        </w:tc>
        <w:tc>
          <w:tcPr>
            <w:tcW w:w="7655" w:type="dxa"/>
            <w:tcBorders>
              <w:top w:val="single" w:sz="2" w:space="0" w:color="000001"/>
              <w:left w:val="single" w:sz="2" w:space="0" w:color="000001"/>
              <w:bottom w:val="single" w:sz="2" w:space="0" w:color="000001"/>
            </w:tcBorders>
            <w:shd w:val="clear" w:color="auto" w:fill="auto"/>
          </w:tcPr>
          <w:p w14:paraId="289669A2" w14:textId="77777777" w:rsidR="001943F2" w:rsidRDefault="005358E3">
            <w:pPr>
              <w:pStyle w:val="Normlnweb"/>
              <w:widowControl w:val="0"/>
              <w:numPr>
                <w:ilvl w:val="0"/>
                <w:numId w:val="3"/>
              </w:numPr>
              <w:spacing w:before="0" w:after="0" w:line="240" w:lineRule="auto"/>
              <w:rPr>
                <w:rFonts w:ascii="Arial" w:hAnsi="Arial"/>
                <w:bCs/>
              </w:rPr>
            </w:pPr>
            <w:r>
              <w:rPr>
                <w:rFonts w:ascii="Arial" w:hAnsi="Arial"/>
                <w:bCs/>
                <w:color w:val="000000"/>
                <w:highlight w:val="white"/>
              </w:rPr>
              <w:t>Pracovník žádá o převod vybraného majetku (jednoho či více) na jinou osobu nebo středisko.</w:t>
            </w:r>
          </w:p>
          <w:p w14:paraId="2D5F458B" w14:textId="77777777" w:rsidR="001943F2" w:rsidRDefault="005358E3">
            <w:pPr>
              <w:pStyle w:val="Normlnweb"/>
              <w:widowControl w:val="0"/>
              <w:numPr>
                <w:ilvl w:val="0"/>
                <w:numId w:val="3"/>
              </w:numPr>
              <w:spacing w:before="0" w:after="0" w:line="240" w:lineRule="auto"/>
              <w:rPr>
                <w:rFonts w:ascii="Arial" w:hAnsi="Arial"/>
                <w:bCs/>
              </w:rPr>
            </w:pPr>
            <w:r>
              <w:rPr>
                <w:rFonts w:ascii="Arial" w:hAnsi="Arial"/>
                <w:bCs/>
                <w:color w:val="000000"/>
                <w:highlight w:val="white"/>
              </w:rPr>
              <w:t>Pozn.:</w:t>
            </w:r>
          </w:p>
          <w:p w14:paraId="3AFBA93B" w14:textId="77777777" w:rsidR="001943F2" w:rsidRDefault="005358E3">
            <w:pPr>
              <w:pStyle w:val="Normlnweb"/>
              <w:widowControl w:val="0"/>
              <w:numPr>
                <w:ilvl w:val="0"/>
                <w:numId w:val="3"/>
              </w:numPr>
              <w:spacing w:before="0" w:after="0" w:line="240" w:lineRule="auto"/>
              <w:rPr>
                <w:rFonts w:ascii="Arial" w:hAnsi="Arial"/>
                <w:bCs/>
              </w:rPr>
            </w:pPr>
            <w:r>
              <w:rPr>
                <w:rFonts w:ascii="Arial" w:hAnsi="Arial"/>
                <w:bCs/>
                <w:color w:val="000000"/>
                <w:highlight w:val="white"/>
              </w:rPr>
              <w:t>1. Za pracovníka může žádost vytvořit i majetková účetní.</w:t>
            </w:r>
          </w:p>
          <w:p w14:paraId="63981E10" w14:textId="77777777" w:rsidR="001943F2" w:rsidRDefault="005358E3">
            <w:pPr>
              <w:pStyle w:val="Normlnweb"/>
              <w:widowControl w:val="0"/>
              <w:numPr>
                <w:ilvl w:val="0"/>
                <w:numId w:val="3"/>
              </w:numPr>
              <w:spacing w:before="0" w:after="0" w:line="240" w:lineRule="auto"/>
              <w:rPr>
                <w:rFonts w:ascii="Arial" w:hAnsi="Arial"/>
                <w:bCs/>
              </w:rPr>
            </w:pPr>
            <w:r>
              <w:rPr>
                <w:rFonts w:ascii="Arial" w:hAnsi="Arial"/>
                <w:bCs/>
                <w:color w:val="000000"/>
                <w:highlight w:val="white"/>
              </w:rPr>
              <w:t>2. V případě změny místnosti beze změny osoby nebo střediska záznam o změně místnosti provede majetková účetní.</w:t>
            </w:r>
          </w:p>
        </w:tc>
        <w:tc>
          <w:tcPr>
            <w:tcW w:w="1692" w:type="dxa"/>
            <w:tcBorders>
              <w:top w:val="single" w:sz="2" w:space="0" w:color="000001"/>
              <w:left w:val="single" w:sz="2" w:space="0" w:color="000001"/>
              <w:bottom w:val="single" w:sz="2" w:space="0" w:color="000001"/>
            </w:tcBorders>
            <w:shd w:val="clear" w:color="auto" w:fill="auto"/>
          </w:tcPr>
          <w:p w14:paraId="5DC63FA6" w14:textId="77777777" w:rsidR="001943F2" w:rsidRDefault="005358E3">
            <w:pPr>
              <w:pStyle w:val="Obsahtabulky"/>
              <w:widowControl w:val="0"/>
              <w:numPr>
                <w:ilvl w:val="0"/>
                <w:numId w:val="3"/>
              </w:numPr>
              <w:rPr>
                <w:rFonts w:ascii="Arial" w:hAnsi="Arial"/>
              </w:rPr>
            </w:pPr>
            <w:r>
              <w:rPr>
                <w:rFonts w:ascii="Arial" w:hAnsi="Arial"/>
                <w:sz w:val="20"/>
                <w:szCs w:val="20"/>
              </w:rPr>
              <w:t>převodka (vytvořená)</w:t>
            </w:r>
          </w:p>
        </w:tc>
        <w:tc>
          <w:tcPr>
            <w:tcW w:w="1496" w:type="dxa"/>
            <w:tcBorders>
              <w:top w:val="single" w:sz="2" w:space="0" w:color="000001"/>
              <w:left w:val="single" w:sz="2" w:space="0" w:color="000001"/>
              <w:bottom w:val="single" w:sz="2" w:space="0" w:color="000001"/>
              <w:right w:val="single" w:sz="2" w:space="0" w:color="000001"/>
            </w:tcBorders>
            <w:shd w:val="clear" w:color="auto" w:fill="auto"/>
          </w:tcPr>
          <w:p w14:paraId="1984BC77" w14:textId="77777777" w:rsidR="001943F2" w:rsidRDefault="005358E3">
            <w:pPr>
              <w:pStyle w:val="Obsahtabulky"/>
              <w:widowControl w:val="0"/>
              <w:numPr>
                <w:ilvl w:val="0"/>
                <w:numId w:val="3"/>
              </w:numPr>
              <w:rPr>
                <w:rFonts w:ascii="Arial" w:hAnsi="Arial"/>
                <w:sz w:val="20"/>
                <w:szCs w:val="20"/>
              </w:rPr>
            </w:pPr>
            <w:r>
              <w:rPr>
                <w:rFonts w:ascii="Arial" w:hAnsi="Arial"/>
                <w:sz w:val="20"/>
                <w:szCs w:val="20"/>
              </w:rPr>
              <w:t>předávající</w:t>
            </w:r>
          </w:p>
        </w:tc>
      </w:tr>
      <w:tr w:rsidR="001943F2" w14:paraId="43950830" w14:textId="77777777">
        <w:trPr>
          <w:cantSplit/>
        </w:trPr>
        <w:tc>
          <w:tcPr>
            <w:tcW w:w="2258" w:type="dxa"/>
            <w:tcBorders>
              <w:left w:val="single" w:sz="2" w:space="0" w:color="000001"/>
              <w:bottom w:val="single" w:sz="2" w:space="0" w:color="000001"/>
            </w:tcBorders>
            <w:shd w:val="clear" w:color="auto" w:fill="auto"/>
          </w:tcPr>
          <w:p w14:paraId="4D8C2639" w14:textId="77777777" w:rsidR="001943F2" w:rsidRDefault="005358E3">
            <w:pPr>
              <w:widowControl w:val="0"/>
              <w:numPr>
                <w:ilvl w:val="0"/>
                <w:numId w:val="3"/>
              </w:numPr>
              <w:rPr>
                <w:rFonts w:ascii="Arial" w:hAnsi="Arial"/>
                <w:sz w:val="20"/>
                <w:szCs w:val="20"/>
              </w:rPr>
            </w:pPr>
            <w:r>
              <w:rPr>
                <w:rFonts w:ascii="Arial" w:hAnsi="Arial"/>
                <w:sz w:val="20"/>
                <w:szCs w:val="20"/>
              </w:rPr>
              <w:t>2. Kontrola majetku</w:t>
            </w:r>
          </w:p>
        </w:tc>
        <w:tc>
          <w:tcPr>
            <w:tcW w:w="1691" w:type="dxa"/>
            <w:tcBorders>
              <w:left w:val="single" w:sz="2" w:space="0" w:color="000001"/>
              <w:bottom w:val="single" w:sz="2" w:space="0" w:color="000001"/>
            </w:tcBorders>
            <w:shd w:val="clear" w:color="auto" w:fill="auto"/>
          </w:tcPr>
          <w:p w14:paraId="14A32A15" w14:textId="77777777" w:rsidR="001943F2" w:rsidRDefault="005358E3">
            <w:pPr>
              <w:pStyle w:val="Obsahtabulky"/>
              <w:widowControl w:val="0"/>
              <w:numPr>
                <w:ilvl w:val="0"/>
                <w:numId w:val="3"/>
              </w:numPr>
              <w:rPr>
                <w:rFonts w:ascii="Arial" w:hAnsi="Arial"/>
                <w:sz w:val="20"/>
                <w:szCs w:val="20"/>
              </w:rPr>
            </w:pPr>
            <w:r>
              <w:rPr>
                <w:rFonts w:ascii="Arial" w:hAnsi="Arial"/>
                <w:sz w:val="20"/>
                <w:szCs w:val="20"/>
              </w:rPr>
              <w:t>převodka (vytvořená)</w:t>
            </w:r>
          </w:p>
        </w:tc>
        <w:tc>
          <w:tcPr>
            <w:tcW w:w="7655" w:type="dxa"/>
            <w:tcBorders>
              <w:left w:val="single" w:sz="2" w:space="0" w:color="000001"/>
              <w:bottom w:val="single" w:sz="2" w:space="0" w:color="000001"/>
            </w:tcBorders>
            <w:shd w:val="clear" w:color="auto" w:fill="auto"/>
          </w:tcPr>
          <w:p w14:paraId="52922525" w14:textId="77777777" w:rsidR="001943F2" w:rsidRDefault="005358E3">
            <w:pPr>
              <w:pStyle w:val="Normlnweb"/>
              <w:widowControl w:val="0"/>
              <w:numPr>
                <w:ilvl w:val="0"/>
                <w:numId w:val="3"/>
              </w:numPr>
              <w:spacing w:before="0" w:after="0" w:line="240" w:lineRule="auto"/>
              <w:rPr>
                <w:rFonts w:ascii="Arial" w:hAnsi="Arial"/>
                <w:bCs/>
                <w:color w:val="000000"/>
                <w:highlight w:val="white"/>
              </w:rPr>
            </w:pPr>
            <w:r>
              <w:rPr>
                <w:rFonts w:ascii="Arial" w:hAnsi="Arial"/>
                <w:bCs/>
                <w:color w:val="000000"/>
                <w:highlight w:val="white"/>
              </w:rPr>
              <w:t xml:space="preserve">Majetková účetní provede kontrolu a případnou opravu údajů o převáděném majetku. V případě souhlasu pokračuje </w:t>
            </w:r>
            <w:proofErr w:type="spellStart"/>
            <w:r>
              <w:rPr>
                <w:rFonts w:ascii="Arial" w:hAnsi="Arial"/>
                <w:bCs/>
                <w:color w:val="000000"/>
                <w:highlight w:val="white"/>
              </w:rPr>
              <w:t>workflow</w:t>
            </w:r>
            <w:proofErr w:type="spellEnd"/>
            <w:r>
              <w:rPr>
                <w:rFonts w:ascii="Arial" w:hAnsi="Arial"/>
                <w:bCs/>
                <w:color w:val="000000"/>
                <w:highlight w:val="white"/>
              </w:rPr>
              <w:t xml:space="preserve"> do následujícího kroku.</w:t>
            </w:r>
          </w:p>
          <w:p w14:paraId="4BA7DB26" w14:textId="77777777" w:rsidR="001943F2" w:rsidRDefault="005358E3">
            <w:pPr>
              <w:pStyle w:val="Normlnweb"/>
              <w:widowControl w:val="0"/>
              <w:numPr>
                <w:ilvl w:val="0"/>
                <w:numId w:val="3"/>
              </w:numPr>
              <w:spacing w:before="0" w:after="0" w:line="240" w:lineRule="auto"/>
              <w:rPr>
                <w:rFonts w:ascii="Arial" w:hAnsi="Arial"/>
                <w:bCs/>
                <w:color w:val="000000"/>
                <w:highlight w:val="white"/>
              </w:rPr>
            </w:pPr>
            <w:r>
              <w:rPr>
                <w:rFonts w:ascii="Arial" w:hAnsi="Arial"/>
                <w:bCs/>
                <w:color w:val="000000"/>
                <w:highlight w:val="white"/>
              </w:rPr>
              <w:t xml:space="preserve">V případě nesouhlasu vrátí pracovníkovi </w:t>
            </w:r>
            <w:proofErr w:type="spellStart"/>
            <w:r>
              <w:rPr>
                <w:rFonts w:ascii="Arial" w:hAnsi="Arial"/>
                <w:bCs/>
                <w:color w:val="000000"/>
                <w:highlight w:val="white"/>
              </w:rPr>
              <w:t>workflow</w:t>
            </w:r>
            <w:proofErr w:type="spellEnd"/>
            <w:r>
              <w:rPr>
                <w:rFonts w:ascii="Arial" w:hAnsi="Arial"/>
                <w:bCs/>
                <w:color w:val="000000"/>
                <w:highlight w:val="white"/>
              </w:rPr>
              <w:t xml:space="preserve"> do kroku 1 s upřesněním na změnu.</w:t>
            </w:r>
          </w:p>
        </w:tc>
        <w:tc>
          <w:tcPr>
            <w:tcW w:w="1692" w:type="dxa"/>
            <w:tcBorders>
              <w:left w:val="single" w:sz="2" w:space="0" w:color="000001"/>
              <w:bottom w:val="single" w:sz="2" w:space="0" w:color="000001"/>
            </w:tcBorders>
            <w:shd w:val="clear" w:color="auto" w:fill="auto"/>
          </w:tcPr>
          <w:p w14:paraId="018F316D" w14:textId="77777777" w:rsidR="001943F2" w:rsidRDefault="005358E3">
            <w:pPr>
              <w:pStyle w:val="Obsahtabulky"/>
              <w:widowControl w:val="0"/>
              <w:numPr>
                <w:ilvl w:val="0"/>
                <w:numId w:val="3"/>
              </w:numPr>
              <w:rPr>
                <w:rFonts w:ascii="Arial" w:hAnsi="Arial"/>
                <w:sz w:val="20"/>
                <w:szCs w:val="20"/>
              </w:rPr>
            </w:pPr>
            <w:r>
              <w:rPr>
                <w:rFonts w:ascii="Arial" w:hAnsi="Arial"/>
                <w:sz w:val="20"/>
                <w:szCs w:val="20"/>
              </w:rPr>
              <w:t>převodka (odsouhlasená majetkovou účetní)</w:t>
            </w:r>
          </w:p>
        </w:tc>
        <w:tc>
          <w:tcPr>
            <w:tcW w:w="1496" w:type="dxa"/>
            <w:tcBorders>
              <w:left w:val="single" w:sz="2" w:space="0" w:color="000001"/>
              <w:bottom w:val="single" w:sz="2" w:space="0" w:color="000001"/>
              <w:right w:val="single" w:sz="2" w:space="0" w:color="000001"/>
            </w:tcBorders>
            <w:shd w:val="clear" w:color="auto" w:fill="auto"/>
          </w:tcPr>
          <w:p w14:paraId="6D67D64C" w14:textId="77777777" w:rsidR="001943F2" w:rsidRDefault="005358E3">
            <w:pPr>
              <w:pStyle w:val="Obsahtabulky"/>
              <w:widowControl w:val="0"/>
              <w:numPr>
                <w:ilvl w:val="0"/>
                <w:numId w:val="3"/>
              </w:numPr>
              <w:rPr>
                <w:rFonts w:ascii="Arial" w:hAnsi="Arial"/>
                <w:sz w:val="20"/>
                <w:szCs w:val="20"/>
              </w:rPr>
            </w:pPr>
            <w:r>
              <w:rPr>
                <w:rFonts w:ascii="Arial" w:hAnsi="Arial"/>
                <w:sz w:val="20"/>
                <w:szCs w:val="20"/>
              </w:rPr>
              <w:t>majetková účetní</w:t>
            </w:r>
          </w:p>
        </w:tc>
      </w:tr>
      <w:tr w:rsidR="001943F2" w14:paraId="18648D20" w14:textId="77777777">
        <w:trPr>
          <w:cantSplit/>
        </w:trPr>
        <w:tc>
          <w:tcPr>
            <w:tcW w:w="2258" w:type="dxa"/>
            <w:tcBorders>
              <w:top w:val="single" w:sz="2" w:space="0" w:color="000001"/>
              <w:left w:val="single" w:sz="2" w:space="0" w:color="000001"/>
              <w:bottom w:val="single" w:sz="2" w:space="0" w:color="000001"/>
            </w:tcBorders>
            <w:shd w:val="clear" w:color="auto" w:fill="auto"/>
          </w:tcPr>
          <w:p w14:paraId="4767F214" w14:textId="77777777" w:rsidR="001943F2" w:rsidRDefault="005358E3">
            <w:pPr>
              <w:pStyle w:val="Obsahtabulky"/>
              <w:widowControl w:val="0"/>
              <w:numPr>
                <w:ilvl w:val="0"/>
                <w:numId w:val="3"/>
              </w:numPr>
              <w:rPr>
                <w:rFonts w:ascii="Arial" w:hAnsi="Arial"/>
              </w:rPr>
            </w:pPr>
            <w:r>
              <w:rPr>
                <w:rFonts w:ascii="Arial" w:hAnsi="Arial"/>
                <w:sz w:val="20"/>
                <w:szCs w:val="20"/>
              </w:rPr>
              <w:t xml:space="preserve">3. </w:t>
            </w:r>
            <w:bookmarkStart w:id="10" w:name="__DdeLink__23167_32341746951"/>
            <w:r>
              <w:rPr>
                <w:rFonts w:ascii="Arial" w:hAnsi="Arial"/>
                <w:sz w:val="20"/>
                <w:szCs w:val="20"/>
              </w:rPr>
              <w:t>Převzetí majetku</w:t>
            </w:r>
            <w:bookmarkEnd w:id="10"/>
          </w:p>
        </w:tc>
        <w:tc>
          <w:tcPr>
            <w:tcW w:w="1691" w:type="dxa"/>
            <w:tcBorders>
              <w:top w:val="single" w:sz="2" w:space="0" w:color="000001"/>
              <w:left w:val="single" w:sz="2" w:space="0" w:color="000001"/>
              <w:bottom w:val="single" w:sz="2" w:space="0" w:color="000001"/>
            </w:tcBorders>
            <w:shd w:val="clear" w:color="auto" w:fill="auto"/>
          </w:tcPr>
          <w:p w14:paraId="79BEBE88" w14:textId="77777777" w:rsidR="001943F2" w:rsidRDefault="005358E3">
            <w:pPr>
              <w:pStyle w:val="Obsahtabulky"/>
              <w:widowControl w:val="0"/>
              <w:numPr>
                <w:ilvl w:val="0"/>
                <w:numId w:val="3"/>
              </w:numPr>
              <w:rPr>
                <w:rFonts w:ascii="Arial" w:hAnsi="Arial"/>
              </w:rPr>
            </w:pPr>
            <w:r>
              <w:rPr>
                <w:rFonts w:ascii="Arial" w:hAnsi="Arial"/>
                <w:sz w:val="20"/>
                <w:szCs w:val="20"/>
              </w:rPr>
              <w:t>převodka (odsouhlasená majetkovou účetní)</w:t>
            </w:r>
          </w:p>
        </w:tc>
        <w:tc>
          <w:tcPr>
            <w:tcW w:w="7655" w:type="dxa"/>
            <w:tcBorders>
              <w:top w:val="single" w:sz="2" w:space="0" w:color="000001"/>
              <w:left w:val="single" w:sz="2" w:space="0" w:color="000001"/>
              <w:bottom w:val="single" w:sz="2" w:space="0" w:color="000001"/>
            </w:tcBorders>
            <w:shd w:val="clear" w:color="auto" w:fill="auto"/>
          </w:tcPr>
          <w:p w14:paraId="25A05C5F" w14:textId="77777777" w:rsidR="001943F2" w:rsidRDefault="005358E3">
            <w:pPr>
              <w:pStyle w:val="Obsahtabulky"/>
              <w:widowControl w:val="0"/>
              <w:numPr>
                <w:ilvl w:val="0"/>
                <w:numId w:val="3"/>
              </w:numPr>
              <w:rPr>
                <w:rFonts w:ascii="Arial" w:eastAsia="Times New Roman" w:hAnsi="Arial"/>
                <w:bCs/>
                <w:color w:val="000000"/>
                <w:szCs w:val="20"/>
                <w:highlight w:val="white"/>
              </w:rPr>
            </w:pPr>
            <w:r>
              <w:rPr>
                <w:rFonts w:ascii="Arial" w:eastAsia="Times New Roman" w:hAnsi="Arial"/>
                <w:bCs/>
                <w:color w:val="000000"/>
                <w:sz w:val="20"/>
                <w:szCs w:val="20"/>
                <w:highlight w:val="white"/>
                <w:lang w:eastAsia="en-US"/>
              </w:rPr>
              <w:t xml:space="preserve">Pracovník, na kterého je majetek převeden, schválí převod majetku. V případě nesouhlasu vrací </w:t>
            </w:r>
            <w:proofErr w:type="spellStart"/>
            <w:r>
              <w:rPr>
                <w:rFonts w:ascii="Arial" w:eastAsia="Times New Roman" w:hAnsi="Arial"/>
                <w:bCs/>
                <w:color w:val="000000"/>
                <w:sz w:val="20"/>
                <w:szCs w:val="20"/>
                <w:highlight w:val="white"/>
                <w:lang w:eastAsia="en-US"/>
              </w:rPr>
              <w:t>workflow</w:t>
            </w:r>
            <w:proofErr w:type="spellEnd"/>
            <w:r>
              <w:rPr>
                <w:rFonts w:ascii="Arial" w:eastAsia="Times New Roman" w:hAnsi="Arial"/>
                <w:bCs/>
                <w:color w:val="000000"/>
                <w:sz w:val="20"/>
                <w:szCs w:val="20"/>
                <w:highlight w:val="white"/>
                <w:lang w:eastAsia="en-US"/>
              </w:rPr>
              <w:t xml:space="preserve"> na krok 1. předávajícímu se zdůvodněním.</w:t>
            </w:r>
          </w:p>
        </w:tc>
        <w:tc>
          <w:tcPr>
            <w:tcW w:w="1692" w:type="dxa"/>
            <w:tcBorders>
              <w:top w:val="single" w:sz="2" w:space="0" w:color="000001"/>
              <w:left w:val="single" w:sz="2" w:space="0" w:color="000001"/>
              <w:bottom w:val="single" w:sz="2" w:space="0" w:color="000001"/>
            </w:tcBorders>
            <w:shd w:val="clear" w:color="auto" w:fill="auto"/>
          </w:tcPr>
          <w:p w14:paraId="140470D2" w14:textId="77777777" w:rsidR="001943F2" w:rsidRDefault="005358E3">
            <w:pPr>
              <w:pStyle w:val="Obsahtabulky"/>
              <w:widowControl w:val="0"/>
              <w:numPr>
                <w:ilvl w:val="0"/>
                <w:numId w:val="3"/>
              </w:numPr>
              <w:rPr>
                <w:rFonts w:ascii="Arial" w:hAnsi="Arial"/>
              </w:rPr>
            </w:pPr>
            <w:r>
              <w:rPr>
                <w:rFonts w:ascii="Arial" w:hAnsi="Arial"/>
                <w:sz w:val="20"/>
                <w:szCs w:val="20"/>
              </w:rPr>
              <w:t>převodka (odsouhlasená přejímajícím)</w:t>
            </w:r>
          </w:p>
        </w:tc>
        <w:tc>
          <w:tcPr>
            <w:tcW w:w="1496" w:type="dxa"/>
            <w:tcBorders>
              <w:top w:val="single" w:sz="2" w:space="0" w:color="000001"/>
              <w:left w:val="single" w:sz="2" w:space="0" w:color="000001"/>
              <w:bottom w:val="single" w:sz="2" w:space="0" w:color="000001"/>
              <w:right w:val="single" w:sz="2" w:space="0" w:color="000001"/>
            </w:tcBorders>
            <w:shd w:val="clear" w:color="auto" w:fill="auto"/>
          </w:tcPr>
          <w:p w14:paraId="0968E6A2" w14:textId="77777777" w:rsidR="001943F2" w:rsidRDefault="005358E3">
            <w:pPr>
              <w:pStyle w:val="Obsahtabulky"/>
              <w:widowControl w:val="0"/>
              <w:numPr>
                <w:ilvl w:val="0"/>
                <w:numId w:val="3"/>
              </w:numPr>
              <w:rPr>
                <w:rFonts w:ascii="Arial" w:hAnsi="Arial" w:cs="Calibri"/>
                <w:sz w:val="20"/>
                <w:szCs w:val="20"/>
              </w:rPr>
            </w:pPr>
            <w:r>
              <w:rPr>
                <w:rFonts w:ascii="Arial" w:hAnsi="Arial" w:cs="Calibri"/>
                <w:sz w:val="20"/>
                <w:szCs w:val="20"/>
              </w:rPr>
              <w:t>přejímající</w:t>
            </w:r>
          </w:p>
        </w:tc>
      </w:tr>
      <w:tr w:rsidR="001943F2" w14:paraId="453F8234" w14:textId="77777777">
        <w:trPr>
          <w:cantSplit/>
        </w:trPr>
        <w:tc>
          <w:tcPr>
            <w:tcW w:w="2258" w:type="dxa"/>
            <w:tcBorders>
              <w:left w:val="single" w:sz="2" w:space="0" w:color="000001"/>
              <w:bottom w:val="single" w:sz="2" w:space="0" w:color="000001"/>
            </w:tcBorders>
            <w:shd w:val="clear" w:color="auto" w:fill="auto"/>
          </w:tcPr>
          <w:p w14:paraId="6486C7E9" w14:textId="77777777" w:rsidR="001943F2" w:rsidRDefault="005358E3">
            <w:pPr>
              <w:pStyle w:val="Obsahtabulky"/>
              <w:widowControl w:val="0"/>
              <w:numPr>
                <w:ilvl w:val="0"/>
                <w:numId w:val="3"/>
              </w:numPr>
              <w:rPr>
                <w:rFonts w:ascii="Arial" w:hAnsi="Arial"/>
                <w:sz w:val="20"/>
                <w:szCs w:val="20"/>
              </w:rPr>
            </w:pPr>
            <w:r>
              <w:rPr>
                <w:rFonts w:ascii="Arial" w:hAnsi="Arial"/>
                <w:sz w:val="20"/>
                <w:szCs w:val="20"/>
              </w:rPr>
              <w:t>4. Provedení převodu</w:t>
            </w:r>
          </w:p>
        </w:tc>
        <w:tc>
          <w:tcPr>
            <w:tcW w:w="1691" w:type="dxa"/>
            <w:tcBorders>
              <w:left w:val="single" w:sz="2" w:space="0" w:color="000001"/>
              <w:bottom w:val="single" w:sz="2" w:space="0" w:color="000001"/>
            </w:tcBorders>
            <w:shd w:val="clear" w:color="auto" w:fill="auto"/>
          </w:tcPr>
          <w:p w14:paraId="21B013D5" w14:textId="77777777" w:rsidR="001943F2" w:rsidRDefault="005358E3">
            <w:pPr>
              <w:pStyle w:val="Obsahtabulky"/>
              <w:widowControl w:val="0"/>
              <w:numPr>
                <w:ilvl w:val="0"/>
                <w:numId w:val="3"/>
              </w:numPr>
              <w:rPr>
                <w:rFonts w:ascii="Arial" w:hAnsi="Arial"/>
              </w:rPr>
            </w:pPr>
            <w:r>
              <w:rPr>
                <w:rFonts w:ascii="Arial" w:hAnsi="Arial"/>
                <w:sz w:val="20"/>
                <w:szCs w:val="20"/>
              </w:rPr>
              <w:t>převodka (odsouhlasená přejímajícím)</w:t>
            </w:r>
          </w:p>
        </w:tc>
        <w:tc>
          <w:tcPr>
            <w:tcW w:w="7655" w:type="dxa"/>
            <w:tcBorders>
              <w:left w:val="single" w:sz="2" w:space="0" w:color="000001"/>
              <w:bottom w:val="single" w:sz="2" w:space="0" w:color="000001"/>
            </w:tcBorders>
            <w:shd w:val="clear" w:color="auto" w:fill="auto"/>
          </w:tcPr>
          <w:p w14:paraId="7AF59237" w14:textId="77777777" w:rsidR="001943F2" w:rsidRDefault="005358E3">
            <w:pPr>
              <w:pStyle w:val="Obsahtabulky"/>
              <w:widowControl w:val="0"/>
              <w:numPr>
                <w:ilvl w:val="0"/>
                <w:numId w:val="3"/>
              </w:numPr>
              <w:rPr>
                <w:rFonts w:ascii="Arial" w:eastAsia="Times New Roman" w:hAnsi="Arial"/>
                <w:bCs/>
                <w:color w:val="000000"/>
                <w:sz w:val="20"/>
                <w:szCs w:val="20"/>
                <w:highlight w:val="white"/>
                <w:lang w:eastAsia="en-US"/>
              </w:rPr>
            </w:pPr>
            <w:r>
              <w:rPr>
                <w:rFonts w:ascii="Arial" w:eastAsia="Times New Roman" w:hAnsi="Arial"/>
                <w:bCs/>
                <w:color w:val="000000"/>
                <w:sz w:val="20"/>
                <w:szCs w:val="20"/>
                <w:highlight w:val="white"/>
                <w:lang w:eastAsia="en-US"/>
              </w:rPr>
              <w:t xml:space="preserve">Majetková účetní provede vlastní převod majetku a ukončí </w:t>
            </w:r>
            <w:proofErr w:type="spellStart"/>
            <w:r>
              <w:rPr>
                <w:rFonts w:ascii="Arial" w:eastAsia="Times New Roman" w:hAnsi="Arial"/>
                <w:bCs/>
                <w:color w:val="000000"/>
                <w:sz w:val="20"/>
                <w:szCs w:val="20"/>
                <w:highlight w:val="white"/>
                <w:lang w:eastAsia="en-US"/>
              </w:rPr>
              <w:t>workflow</w:t>
            </w:r>
            <w:proofErr w:type="spellEnd"/>
            <w:r>
              <w:rPr>
                <w:rFonts w:ascii="Arial" w:eastAsia="Times New Roman" w:hAnsi="Arial"/>
                <w:bCs/>
                <w:color w:val="000000"/>
                <w:sz w:val="20"/>
                <w:szCs w:val="20"/>
                <w:highlight w:val="white"/>
                <w:lang w:eastAsia="en-US"/>
              </w:rPr>
              <w:t xml:space="preserve">. </w:t>
            </w:r>
          </w:p>
        </w:tc>
        <w:tc>
          <w:tcPr>
            <w:tcW w:w="1692" w:type="dxa"/>
            <w:tcBorders>
              <w:left w:val="single" w:sz="2" w:space="0" w:color="000001"/>
              <w:bottom w:val="single" w:sz="2" w:space="0" w:color="000001"/>
            </w:tcBorders>
            <w:shd w:val="clear" w:color="auto" w:fill="auto"/>
          </w:tcPr>
          <w:p w14:paraId="39F73EE4" w14:textId="77777777" w:rsidR="001943F2" w:rsidRDefault="005358E3">
            <w:pPr>
              <w:pStyle w:val="Obsahtabulky"/>
              <w:widowControl w:val="0"/>
              <w:numPr>
                <w:ilvl w:val="0"/>
                <w:numId w:val="3"/>
              </w:numPr>
              <w:rPr>
                <w:rFonts w:ascii="Arial" w:hAnsi="Arial"/>
              </w:rPr>
            </w:pPr>
            <w:r>
              <w:rPr>
                <w:rFonts w:ascii="Arial" w:hAnsi="Arial"/>
                <w:sz w:val="20"/>
                <w:szCs w:val="20"/>
              </w:rPr>
              <w:t>převedený majetek</w:t>
            </w:r>
          </w:p>
        </w:tc>
        <w:tc>
          <w:tcPr>
            <w:tcW w:w="1496" w:type="dxa"/>
            <w:tcBorders>
              <w:left w:val="single" w:sz="2" w:space="0" w:color="000001"/>
              <w:bottom w:val="single" w:sz="2" w:space="0" w:color="000001"/>
              <w:right w:val="single" w:sz="2" w:space="0" w:color="000001"/>
            </w:tcBorders>
            <w:shd w:val="clear" w:color="auto" w:fill="auto"/>
          </w:tcPr>
          <w:p w14:paraId="5D3494DB" w14:textId="77777777" w:rsidR="001943F2" w:rsidRDefault="005358E3">
            <w:pPr>
              <w:pStyle w:val="Obsahtabulky"/>
              <w:widowControl w:val="0"/>
              <w:numPr>
                <w:ilvl w:val="0"/>
                <w:numId w:val="3"/>
              </w:numPr>
              <w:rPr>
                <w:rFonts w:ascii="Arial" w:hAnsi="Arial"/>
                <w:sz w:val="20"/>
                <w:szCs w:val="20"/>
              </w:rPr>
            </w:pPr>
            <w:r>
              <w:rPr>
                <w:rFonts w:ascii="Arial" w:hAnsi="Arial"/>
                <w:sz w:val="20"/>
                <w:szCs w:val="20"/>
              </w:rPr>
              <w:t>majetková účetní</w:t>
            </w:r>
          </w:p>
        </w:tc>
      </w:tr>
    </w:tbl>
    <w:p w14:paraId="3072ED44" w14:textId="77777777" w:rsidR="001943F2" w:rsidRDefault="005358E3">
      <w:pPr>
        <w:outlineLvl w:val="2"/>
        <w:rPr>
          <w:b/>
          <w:bCs/>
        </w:rPr>
      </w:pPr>
      <w:r>
        <w:rPr>
          <w:b/>
          <w:bCs/>
        </w:rPr>
        <w:br/>
      </w:r>
      <w:r>
        <w:br w:type="page"/>
      </w:r>
    </w:p>
    <w:p w14:paraId="44052484" w14:textId="77777777" w:rsidR="001943F2" w:rsidRDefault="005358E3">
      <w:pPr>
        <w:outlineLvl w:val="2"/>
        <w:rPr>
          <w:b/>
          <w:bCs/>
        </w:rPr>
      </w:pPr>
      <w:r>
        <w:rPr>
          <w:b/>
          <w:bCs/>
          <w:noProof/>
          <w:lang w:eastAsia="cs-CZ"/>
        </w:rPr>
        <w:lastRenderedPageBreak/>
        <w:drawing>
          <wp:anchor distT="0" distB="0" distL="0" distR="0" simplePos="0" relativeHeight="7" behindDoc="0" locked="0" layoutInCell="0" allowOverlap="1" wp14:anchorId="44AD8B2F" wp14:editId="50C16483">
            <wp:simplePos x="0" y="0"/>
            <wp:positionH relativeFrom="column">
              <wp:align>center</wp:align>
            </wp:positionH>
            <wp:positionV relativeFrom="paragraph">
              <wp:posOffset>635</wp:posOffset>
            </wp:positionV>
            <wp:extent cx="9251950" cy="3891915"/>
            <wp:effectExtent l="0" t="0" r="0" b="0"/>
            <wp:wrapSquare wrapText="largest"/>
            <wp:docPr id="7"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6"/>
                    <pic:cNvPicPr>
                      <a:picLocks noChangeAspect="1" noChangeArrowheads="1"/>
                    </pic:cNvPicPr>
                  </pic:nvPicPr>
                  <pic:blipFill>
                    <a:blip r:embed="rId13"/>
                    <a:stretch>
                      <a:fillRect/>
                    </a:stretch>
                  </pic:blipFill>
                  <pic:spPr bwMode="auto">
                    <a:xfrm>
                      <a:off x="0" y="0"/>
                      <a:ext cx="9251950" cy="3891915"/>
                    </a:xfrm>
                    <a:prstGeom prst="rect">
                      <a:avLst/>
                    </a:prstGeom>
                  </pic:spPr>
                </pic:pic>
              </a:graphicData>
            </a:graphic>
          </wp:anchor>
        </w:drawing>
      </w:r>
      <w:r>
        <w:br w:type="page"/>
      </w:r>
    </w:p>
    <w:p w14:paraId="1456BB7D" w14:textId="77777777" w:rsidR="001943F2" w:rsidRDefault="005358E3">
      <w:pPr>
        <w:pStyle w:val="Nadpis3"/>
        <w:numPr>
          <w:ilvl w:val="2"/>
          <w:numId w:val="2"/>
        </w:numPr>
      </w:pPr>
      <w:r>
        <w:rPr>
          <w:rFonts w:eastAsia="Arial" w:cs="Arial"/>
          <w:lang w:eastAsia="en-US"/>
        </w:rPr>
        <w:lastRenderedPageBreak/>
        <w:t>Vyřazení</w:t>
      </w:r>
      <w:r>
        <w:t xml:space="preserve"> majetku</w:t>
      </w:r>
    </w:p>
    <w:tbl>
      <w:tblPr>
        <w:tblW w:w="14792" w:type="dxa"/>
        <w:tblLayout w:type="fixed"/>
        <w:tblCellMar>
          <w:top w:w="57" w:type="dxa"/>
          <w:left w:w="46" w:type="dxa"/>
          <w:bottom w:w="57" w:type="dxa"/>
          <w:right w:w="57" w:type="dxa"/>
        </w:tblCellMar>
        <w:tblLook w:val="04A0" w:firstRow="1" w:lastRow="0" w:firstColumn="1" w:lastColumn="0" w:noHBand="0" w:noVBand="1"/>
      </w:tblPr>
      <w:tblGrid>
        <w:gridCol w:w="2258"/>
        <w:gridCol w:w="1691"/>
        <w:gridCol w:w="7655"/>
        <w:gridCol w:w="1692"/>
        <w:gridCol w:w="1496"/>
      </w:tblGrid>
      <w:tr w:rsidR="001943F2" w14:paraId="5C9FC4CF" w14:textId="77777777">
        <w:trPr>
          <w:tblHeader/>
        </w:trPr>
        <w:tc>
          <w:tcPr>
            <w:tcW w:w="2258" w:type="dxa"/>
            <w:tcBorders>
              <w:top w:val="single" w:sz="2" w:space="0" w:color="000001"/>
              <w:left w:val="single" w:sz="2" w:space="0" w:color="000001"/>
              <w:bottom w:val="single" w:sz="2" w:space="0" w:color="000001"/>
            </w:tcBorders>
            <w:shd w:val="clear" w:color="auto" w:fill="E6E6E6"/>
            <w:vAlign w:val="center"/>
          </w:tcPr>
          <w:p w14:paraId="5E637496" w14:textId="77777777" w:rsidR="001943F2" w:rsidRDefault="005358E3">
            <w:pPr>
              <w:pStyle w:val="Obsahtabulky"/>
              <w:widowControl w:val="0"/>
              <w:numPr>
                <w:ilvl w:val="0"/>
                <w:numId w:val="2"/>
              </w:numPr>
              <w:rPr>
                <w:b/>
                <w:bCs/>
              </w:rPr>
            </w:pPr>
            <w:r>
              <w:rPr>
                <w:rFonts w:cs="Calibri"/>
                <w:szCs w:val="20"/>
              </w:rPr>
              <w:t>Činnost</w:t>
            </w:r>
          </w:p>
        </w:tc>
        <w:tc>
          <w:tcPr>
            <w:tcW w:w="1691" w:type="dxa"/>
            <w:tcBorders>
              <w:top w:val="single" w:sz="2" w:space="0" w:color="000001"/>
              <w:left w:val="single" w:sz="2" w:space="0" w:color="000001"/>
              <w:bottom w:val="single" w:sz="2" w:space="0" w:color="000001"/>
            </w:tcBorders>
            <w:shd w:val="clear" w:color="auto" w:fill="E6E6E6"/>
            <w:vAlign w:val="center"/>
          </w:tcPr>
          <w:p w14:paraId="287C97F4" w14:textId="77777777" w:rsidR="001943F2" w:rsidRDefault="005358E3">
            <w:pPr>
              <w:pStyle w:val="Obsahtabulky"/>
              <w:widowControl w:val="0"/>
              <w:numPr>
                <w:ilvl w:val="0"/>
                <w:numId w:val="2"/>
              </w:numPr>
              <w:ind w:left="57"/>
              <w:rPr>
                <w:b/>
                <w:bCs/>
              </w:rPr>
            </w:pPr>
            <w:r>
              <w:rPr>
                <w:rFonts w:cs="Calibri"/>
                <w:szCs w:val="20"/>
              </w:rPr>
              <w:t>Vstup</w:t>
            </w:r>
          </w:p>
        </w:tc>
        <w:tc>
          <w:tcPr>
            <w:tcW w:w="7655" w:type="dxa"/>
            <w:tcBorders>
              <w:top w:val="single" w:sz="2" w:space="0" w:color="000001"/>
              <w:left w:val="single" w:sz="2" w:space="0" w:color="000001"/>
              <w:bottom w:val="single" w:sz="2" w:space="0" w:color="000001"/>
            </w:tcBorders>
            <w:shd w:val="clear" w:color="auto" w:fill="E6E6E6"/>
            <w:vAlign w:val="center"/>
          </w:tcPr>
          <w:p w14:paraId="4EDE2FFA" w14:textId="77777777" w:rsidR="001943F2" w:rsidRDefault="005358E3">
            <w:pPr>
              <w:pStyle w:val="Obsahtabulky"/>
              <w:widowControl w:val="0"/>
              <w:numPr>
                <w:ilvl w:val="0"/>
                <w:numId w:val="2"/>
              </w:numPr>
              <w:ind w:left="57"/>
              <w:rPr>
                <w:b/>
                <w:bCs/>
              </w:rPr>
            </w:pPr>
            <w:r>
              <w:rPr>
                <w:rFonts w:cs="Calibri"/>
                <w:szCs w:val="20"/>
              </w:rPr>
              <w:t>Popis</w:t>
            </w:r>
            <w:r>
              <w:rPr>
                <w:rFonts w:cs="Calibri"/>
                <w:color w:val="333333"/>
                <w:szCs w:val="20"/>
              </w:rPr>
              <w:t xml:space="preserve"> činnosti</w:t>
            </w:r>
          </w:p>
        </w:tc>
        <w:tc>
          <w:tcPr>
            <w:tcW w:w="1692" w:type="dxa"/>
            <w:tcBorders>
              <w:top w:val="single" w:sz="2" w:space="0" w:color="000001"/>
              <w:left w:val="single" w:sz="2" w:space="0" w:color="000001"/>
              <w:bottom w:val="single" w:sz="2" w:space="0" w:color="000001"/>
            </w:tcBorders>
            <w:shd w:val="clear" w:color="auto" w:fill="E6E6E6"/>
            <w:vAlign w:val="center"/>
          </w:tcPr>
          <w:p w14:paraId="3CE35679" w14:textId="77777777" w:rsidR="001943F2" w:rsidRDefault="005358E3">
            <w:pPr>
              <w:pStyle w:val="Obsahtabulky"/>
              <w:widowControl w:val="0"/>
              <w:numPr>
                <w:ilvl w:val="0"/>
                <w:numId w:val="2"/>
              </w:numPr>
              <w:ind w:left="57"/>
              <w:rPr>
                <w:b/>
                <w:bCs/>
              </w:rPr>
            </w:pPr>
            <w:r>
              <w:rPr>
                <w:rFonts w:cs="Calibri"/>
                <w:szCs w:val="20"/>
              </w:rPr>
              <w:t>Výstup (</w:t>
            </w:r>
            <w:proofErr w:type="spellStart"/>
            <w:r>
              <w:rPr>
                <w:rFonts w:cs="Calibri"/>
                <w:szCs w:val="20"/>
              </w:rPr>
              <w:t>mezivýstup</w:t>
            </w:r>
            <w:proofErr w:type="spellEnd"/>
            <w:r>
              <w:rPr>
                <w:rFonts w:cs="Calibri"/>
                <w:szCs w:val="20"/>
              </w:rPr>
              <w:t>)</w:t>
            </w:r>
          </w:p>
        </w:tc>
        <w:tc>
          <w:tcPr>
            <w:tcW w:w="1496" w:type="dxa"/>
            <w:tcBorders>
              <w:top w:val="single" w:sz="2" w:space="0" w:color="000001"/>
              <w:left w:val="single" w:sz="2" w:space="0" w:color="000001"/>
              <w:bottom w:val="single" w:sz="2" w:space="0" w:color="000001"/>
              <w:right w:val="single" w:sz="2" w:space="0" w:color="000001"/>
            </w:tcBorders>
            <w:shd w:val="clear" w:color="auto" w:fill="E6E6E6"/>
            <w:vAlign w:val="center"/>
          </w:tcPr>
          <w:p w14:paraId="787932D3" w14:textId="77777777" w:rsidR="001943F2" w:rsidRDefault="005358E3">
            <w:pPr>
              <w:pStyle w:val="Obsahtabulky"/>
              <w:widowControl w:val="0"/>
              <w:numPr>
                <w:ilvl w:val="0"/>
                <w:numId w:val="2"/>
              </w:numPr>
              <w:ind w:left="57"/>
              <w:rPr>
                <w:b/>
                <w:bCs/>
              </w:rPr>
            </w:pPr>
            <w:r>
              <w:rPr>
                <w:rFonts w:cs="Calibri"/>
                <w:szCs w:val="20"/>
              </w:rPr>
              <w:t>Provádí</w:t>
            </w:r>
          </w:p>
        </w:tc>
      </w:tr>
      <w:tr w:rsidR="001943F2" w14:paraId="684D82AD" w14:textId="77777777">
        <w:tc>
          <w:tcPr>
            <w:tcW w:w="2258" w:type="dxa"/>
            <w:tcBorders>
              <w:left w:val="single" w:sz="2" w:space="0" w:color="000001"/>
              <w:bottom w:val="single" w:sz="2" w:space="0" w:color="000001"/>
            </w:tcBorders>
            <w:shd w:val="clear" w:color="auto" w:fill="auto"/>
          </w:tcPr>
          <w:p w14:paraId="784E1249" w14:textId="77777777" w:rsidR="001943F2" w:rsidRDefault="005358E3">
            <w:pPr>
              <w:widowControl w:val="0"/>
              <w:numPr>
                <w:ilvl w:val="0"/>
                <w:numId w:val="2"/>
              </w:numPr>
              <w:rPr>
                <w:rFonts w:ascii="Arial" w:hAnsi="Arial"/>
              </w:rPr>
            </w:pPr>
            <w:r>
              <w:rPr>
                <w:rFonts w:ascii="Arial" w:hAnsi="Arial"/>
                <w:sz w:val="20"/>
                <w:szCs w:val="20"/>
              </w:rPr>
              <w:t>1. Žádost o vyřazení majetku</w:t>
            </w:r>
          </w:p>
        </w:tc>
        <w:tc>
          <w:tcPr>
            <w:tcW w:w="1691" w:type="dxa"/>
            <w:tcBorders>
              <w:left w:val="single" w:sz="2" w:space="0" w:color="000001"/>
              <w:bottom w:val="single" w:sz="2" w:space="0" w:color="000001"/>
            </w:tcBorders>
            <w:shd w:val="clear" w:color="auto" w:fill="auto"/>
          </w:tcPr>
          <w:p w14:paraId="66207999" w14:textId="77777777" w:rsidR="001943F2" w:rsidRDefault="005358E3">
            <w:pPr>
              <w:pStyle w:val="Obsahtabulky"/>
              <w:widowControl w:val="0"/>
              <w:numPr>
                <w:ilvl w:val="0"/>
                <w:numId w:val="2"/>
              </w:numPr>
              <w:rPr>
                <w:rFonts w:ascii="Arial" w:hAnsi="Arial"/>
              </w:rPr>
            </w:pPr>
            <w:r>
              <w:rPr>
                <w:rFonts w:ascii="Arial" w:hAnsi="Arial" w:cstheme="minorHAnsi"/>
                <w:sz w:val="20"/>
                <w:szCs w:val="20"/>
              </w:rPr>
              <w:t>potřeba vyřazení z evidence</w:t>
            </w:r>
          </w:p>
        </w:tc>
        <w:tc>
          <w:tcPr>
            <w:tcW w:w="7655" w:type="dxa"/>
            <w:tcBorders>
              <w:left w:val="single" w:sz="2" w:space="0" w:color="000001"/>
              <w:bottom w:val="single" w:sz="2" w:space="0" w:color="000001"/>
            </w:tcBorders>
            <w:shd w:val="clear" w:color="auto" w:fill="auto"/>
          </w:tcPr>
          <w:p w14:paraId="06E5BED3" w14:textId="77777777" w:rsidR="001943F2" w:rsidRDefault="005358E3">
            <w:pPr>
              <w:widowControl w:val="0"/>
              <w:numPr>
                <w:ilvl w:val="0"/>
                <w:numId w:val="2"/>
              </w:numPr>
              <w:spacing w:before="0"/>
              <w:rPr>
                <w:rFonts w:ascii="Arial" w:hAnsi="Arial"/>
                <w:bCs/>
              </w:rPr>
            </w:pPr>
            <w:r>
              <w:rPr>
                <w:rFonts w:ascii="Arial" w:hAnsi="Arial"/>
                <w:bCs/>
                <w:sz w:val="20"/>
                <w:szCs w:val="20"/>
                <w:highlight w:val="white"/>
              </w:rPr>
              <w:t>Žadatel žádá o vyřazení vybraného majetku (jednoho či více typů majetku (hromadné vyřazení)) a uvede důvod vyřazení.</w:t>
            </w:r>
            <w:r>
              <w:rPr>
                <w:rFonts w:ascii="Arial" w:hAnsi="Arial"/>
                <w:bCs/>
                <w:color w:val="000000"/>
                <w:sz w:val="20"/>
                <w:szCs w:val="20"/>
              </w:rPr>
              <w:t xml:space="preserve"> U hromadného vyřazení se určuje důvod buďto společně, po skupinách majetku nebo po jednotlivém majetku samostatně.</w:t>
            </w:r>
          </w:p>
          <w:p w14:paraId="36D648C5" w14:textId="77777777" w:rsidR="001943F2" w:rsidRDefault="005358E3">
            <w:pPr>
              <w:widowControl w:val="0"/>
              <w:numPr>
                <w:ilvl w:val="0"/>
                <w:numId w:val="2"/>
              </w:numPr>
              <w:spacing w:before="0"/>
              <w:rPr>
                <w:rFonts w:ascii="Arial" w:hAnsi="Arial"/>
                <w:bCs/>
              </w:rPr>
            </w:pPr>
            <w:r>
              <w:rPr>
                <w:rFonts w:ascii="Arial" w:hAnsi="Arial"/>
                <w:bCs/>
                <w:sz w:val="20"/>
                <w:szCs w:val="20"/>
                <w:highlight w:val="white"/>
              </w:rPr>
              <w:t>Pozn. Žadatel a následně všichni schvalovatelé mají k dispozici všechny údaje z karty majetku.</w:t>
            </w:r>
          </w:p>
        </w:tc>
        <w:tc>
          <w:tcPr>
            <w:tcW w:w="1692" w:type="dxa"/>
            <w:tcBorders>
              <w:left w:val="single" w:sz="2" w:space="0" w:color="000001"/>
              <w:bottom w:val="single" w:sz="2" w:space="0" w:color="000001"/>
            </w:tcBorders>
            <w:shd w:val="clear" w:color="auto" w:fill="auto"/>
          </w:tcPr>
          <w:p w14:paraId="55B2762C" w14:textId="77777777" w:rsidR="001943F2" w:rsidRDefault="005358E3">
            <w:pPr>
              <w:pStyle w:val="Zkladntext"/>
              <w:widowControl w:val="0"/>
              <w:numPr>
                <w:ilvl w:val="0"/>
                <w:numId w:val="2"/>
              </w:numPr>
              <w:rPr>
                <w:rFonts w:ascii="Arial" w:hAnsi="Arial"/>
              </w:rPr>
            </w:pPr>
            <w:r>
              <w:rPr>
                <w:rFonts w:ascii="Arial" w:hAnsi="Arial"/>
                <w:sz w:val="20"/>
                <w:szCs w:val="20"/>
                <w:lang w:eastAsia="en-US"/>
              </w:rPr>
              <w:t>návrh na vyřazení</w:t>
            </w:r>
            <w:r>
              <w:rPr>
                <w:rFonts w:ascii="Arial" w:hAnsi="Arial"/>
                <w:sz w:val="20"/>
                <w:szCs w:val="20"/>
              </w:rPr>
              <w:t xml:space="preserve"> (podaný) </w:t>
            </w:r>
          </w:p>
        </w:tc>
        <w:tc>
          <w:tcPr>
            <w:tcW w:w="1496" w:type="dxa"/>
            <w:tcBorders>
              <w:left w:val="single" w:sz="2" w:space="0" w:color="000001"/>
              <w:bottom w:val="single" w:sz="2" w:space="0" w:color="000001"/>
              <w:right w:val="single" w:sz="2" w:space="0" w:color="000001"/>
            </w:tcBorders>
            <w:shd w:val="clear" w:color="auto" w:fill="auto"/>
          </w:tcPr>
          <w:p w14:paraId="3A6C5033" w14:textId="77777777" w:rsidR="001943F2" w:rsidRDefault="005358E3">
            <w:pPr>
              <w:pStyle w:val="Obsahtabulky"/>
              <w:widowControl w:val="0"/>
              <w:numPr>
                <w:ilvl w:val="0"/>
                <w:numId w:val="2"/>
              </w:numPr>
              <w:rPr>
                <w:rFonts w:ascii="Arial" w:hAnsi="Arial"/>
              </w:rPr>
            </w:pPr>
            <w:r>
              <w:rPr>
                <w:rFonts w:ascii="Arial" w:hAnsi="Arial"/>
                <w:sz w:val="20"/>
                <w:szCs w:val="20"/>
              </w:rPr>
              <w:t>žadatel</w:t>
            </w:r>
          </w:p>
        </w:tc>
      </w:tr>
      <w:tr w:rsidR="001943F2" w14:paraId="4F4A6C23" w14:textId="77777777">
        <w:tc>
          <w:tcPr>
            <w:tcW w:w="2258" w:type="dxa"/>
            <w:tcBorders>
              <w:left w:val="single" w:sz="2" w:space="0" w:color="000001"/>
              <w:bottom w:val="single" w:sz="2" w:space="0" w:color="000001"/>
            </w:tcBorders>
            <w:shd w:val="clear" w:color="auto" w:fill="auto"/>
          </w:tcPr>
          <w:p w14:paraId="009B1200" w14:textId="77777777" w:rsidR="001943F2" w:rsidRDefault="005358E3">
            <w:pPr>
              <w:widowControl w:val="0"/>
              <w:numPr>
                <w:ilvl w:val="0"/>
                <w:numId w:val="3"/>
              </w:numPr>
              <w:rPr>
                <w:rFonts w:ascii="Arial" w:hAnsi="Arial"/>
                <w:sz w:val="20"/>
                <w:szCs w:val="20"/>
              </w:rPr>
            </w:pPr>
            <w:r>
              <w:rPr>
                <w:rFonts w:ascii="Arial" w:hAnsi="Arial"/>
                <w:sz w:val="20"/>
                <w:szCs w:val="20"/>
              </w:rPr>
              <w:t>2. Kontrola majetku</w:t>
            </w:r>
          </w:p>
        </w:tc>
        <w:tc>
          <w:tcPr>
            <w:tcW w:w="1691" w:type="dxa"/>
            <w:tcBorders>
              <w:left w:val="single" w:sz="2" w:space="0" w:color="000001"/>
              <w:bottom w:val="single" w:sz="2" w:space="0" w:color="000001"/>
            </w:tcBorders>
            <w:shd w:val="clear" w:color="auto" w:fill="auto"/>
          </w:tcPr>
          <w:p w14:paraId="580E33BC" w14:textId="77777777" w:rsidR="001943F2" w:rsidRDefault="005358E3">
            <w:pPr>
              <w:pStyle w:val="Zkladntext"/>
              <w:widowControl w:val="0"/>
              <w:numPr>
                <w:ilvl w:val="0"/>
                <w:numId w:val="3"/>
              </w:numPr>
              <w:rPr>
                <w:rFonts w:ascii="Arial" w:hAnsi="Arial"/>
              </w:rPr>
            </w:pPr>
            <w:r>
              <w:rPr>
                <w:rFonts w:ascii="Arial" w:hAnsi="Arial"/>
                <w:sz w:val="20"/>
                <w:szCs w:val="20"/>
                <w:lang w:eastAsia="en-US"/>
              </w:rPr>
              <w:t>návrh na vyřazení</w:t>
            </w:r>
            <w:r>
              <w:rPr>
                <w:rFonts w:ascii="Arial" w:hAnsi="Arial"/>
                <w:sz w:val="20"/>
                <w:szCs w:val="20"/>
              </w:rPr>
              <w:t xml:space="preserve"> (podaný)</w:t>
            </w:r>
          </w:p>
        </w:tc>
        <w:tc>
          <w:tcPr>
            <w:tcW w:w="7655" w:type="dxa"/>
            <w:tcBorders>
              <w:left w:val="single" w:sz="2" w:space="0" w:color="000001"/>
              <w:bottom w:val="single" w:sz="2" w:space="0" w:color="000001"/>
            </w:tcBorders>
            <w:shd w:val="clear" w:color="auto" w:fill="auto"/>
          </w:tcPr>
          <w:p w14:paraId="33E393CF" w14:textId="77777777" w:rsidR="001943F2" w:rsidRDefault="005358E3">
            <w:pPr>
              <w:pStyle w:val="Normlnweb"/>
              <w:widowControl w:val="0"/>
              <w:numPr>
                <w:ilvl w:val="0"/>
                <w:numId w:val="3"/>
              </w:numPr>
              <w:spacing w:before="0" w:after="0" w:line="240" w:lineRule="auto"/>
              <w:rPr>
                <w:rFonts w:ascii="Arial" w:hAnsi="Arial"/>
                <w:bCs/>
                <w:highlight w:val="white"/>
              </w:rPr>
            </w:pPr>
            <w:r>
              <w:rPr>
                <w:rFonts w:ascii="Arial" w:hAnsi="Arial"/>
                <w:bCs/>
                <w:highlight w:val="white"/>
              </w:rPr>
              <w:t xml:space="preserve">Majetková účetní provede kontrolu a případnou opravu údajů o vyřazovaném majetku. V případě souhlasu pokračuje </w:t>
            </w:r>
            <w:proofErr w:type="spellStart"/>
            <w:r>
              <w:rPr>
                <w:rFonts w:ascii="Arial" w:hAnsi="Arial"/>
                <w:bCs/>
                <w:highlight w:val="white"/>
              </w:rPr>
              <w:t>workflow</w:t>
            </w:r>
            <w:proofErr w:type="spellEnd"/>
            <w:r>
              <w:rPr>
                <w:rFonts w:ascii="Arial" w:hAnsi="Arial"/>
                <w:bCs/>
                <w:highlight w:val="white"/>
              </w:rPr>
              <w:t xml:space="preserve"> do následujícího kroku.</w:t>
            </w:r>
          </w:p>
          <w:p w14:paraId="3CAA2957" w14:textId="77777777" w:rsidR="001943F2" w:rsidRDefault="005358E3">
            <w:pPr>
              <w:pStyle w:val="Normlnweb"/>
              <w:widowControl w:val="0"/>
              <w:numPr>
                <w:ilvl w:val="0"/>
                <w:numId w:val="3"/>
              </w:numPr>
              <w:spacing w:before="0" w:after="0" w:line="240" w:lineRule="auto"/>
              <w:rPr>
                <w:rFonts w:ascii="Arial" w:hAnsi="Arial"/>
                <w:bCs/>
                <w:highlight w:val="white"/>
              </w:rPr>
            </w:pPr>
            <w:r>
              <w:rPr>
                <w:rFonts w:ascii="Arial" w:hAnsi="Arial"/>
                <w:bCs/>
                <w:highlight w:val="white"/>
              </w:rPr>
              <w:t xml:space="preserve">V případě nesouhlasu vrátí pracovníkovi </w:t>
            </w:r>
            <w:proofErr w:type="spellStart"/>
            <w:r>
              <w:rPr>
                <w:rFonts w:ascii="Arial" w:hAnsi="Arial"/>
                <w:bCs/>
                <w:highlight w:val="white"/>
              </w:rPr>
              <w:t>workflow</w:t>
            </w:r>
            <w:proofErr w:type="spellEnd"/>
            <w:r>
              <w:rPr>
                <w:rFonts w:ascii="Arial" w:hAnsi="Arial"/>
                <w:bCs/>
                <w:highlight w:val="white"/>
              </w:rPr>
              <w:t xml:space="preserve"> do kroku 1 s upřesněním na změnu.</w:t>
            </w:r>
          </w:p>
        </w:tc>
        <w:tc>
          <w:tcPr>
            <w:tcW w:w="1692" w:type="dxa"/>
            <w:tcBorders>
              <w:left w:val="single" w:sz="2" w:space="0" w:color="000001"/>
              <w:bottom w:val="single" w:sz="2" w:space="0" w:color="000001"/>
            </w:tcBorders>
            <w:shd w:val="clear" w:color="auto" w:fill="auto"/>
          </w:tcPr>
          <w:p w14:paraId="6700D0D6" w14:textId="77777777" w:rsidR="001943F2" w:rsidRDefault="005358E3">
            <w:pPr>
              <w:pStyle w:val="Obsahtabulky"/>
              <w:widowControl w:val="0"/>
              <w:numPr>
                <w:ilvl w:val="0"/>
                <w:numId w:val="3"/>
              </w:numPr>
              <w:rPr>
                <w:rFonts w:ascii="Arial" w:hAnsi="Arial"/>
                <w:sz w:val="20"/>
                <w:szCs w:val="20"/>
              </w:rPr>
            </w:pPr>
            <w:r>
              <w:rPr>
                <w:rFonts w:ascii="Arial" w:hAnsi="Arial"/>
                <w:sz w:val="20"/>
                <w:szCs w:val="20"/>
              </w:rPr>
              <w:t>návrh na vyřazení (odsouhlasený majetkovou účetní)</w:t>
            </w:r>
          </w:p>
        </w:tc>
        <w:tc>
          <w:tcPr>
            <w:tcW w:w="1496" w:type="dxa"/>
            <w:tcBorders>
              <w:left w:val="single" w:sz="2" w:space="0" w:color="000001"/>
              <w:bottom w:val="single" w:sz="2" w:space="0" w:color="000001"/>
              <w:right w:val="single" w:sz="2" w:space="0" w:color="000001"/>
            </w:tcBorders>
            <w:shd w:val="clear" w:color="auto" w:fill="auto"/>
          </w:tcPr>
          <w:p w14:paraId="2558809A" w14:textId="77777777" w:rsidR="001943F2" w:rsidRDefault="005358E3">
            <w:pPr>
              <w:pStyle w:val="Obsahtabulky"/>
              <w:widowControl w:val="0"/>
              <w:numPr>
                <w:ilvl w:val="0"/>
                <w:numId w:val="3"/>
              </w:numPr>
              <w:rPr>
                <w:rFonts w:ascii="Arial" w:hAnsi="Arial"/>
                <w:sz w:val="20"/>
                <w:szCs w:val="20"/>
              </w:rPr>
            </w:pPr>
            <w:r>
              <w:rPr>
                <w:rFonts w:ascii="Arial" w:hAnsi="Arial"/>
                <w:sz w:val="20"/>
                <w:szCs w:val="20"/>
              </w:rPr>
              <w:t>majetková účetní</w:t>
            </w:r>
          </w:p>
        </w:tc>
      </w:tr>
      <w:tr w:rsidR="001943F2" w14:paraId="7BB430F4" w14:textId="77777777">
        <w:tc>
          <w:tcPr>
            <w:tcW w:w="2258" w:type="dxa"/>
            <w:tcBorders>
              <w:left w:val="single" w:sz="2" w:space="0" w:color="000001"/>
              <w:bottom w:val="single" w:sz="2" w:space="0" w:color="000001"/>
            </w:tcBorders>
            <w:shd w:val="clear" w:color="auto" w:fill="auto"/>
          </w:tcPr>
          <w:p w14:paraId="75234C89" w14:textId="77777777" w:rsidR="001943F2" w:rsidRDefault="005358E3">
            <w:pPr>
              <w:pStyle w:val="Obsahtabulky"/>
              <w:widowControl w:val="0"/>
              <w:numPr>
                <w:ilvl w:val="0"/>
                <w:numId w:val="2"/>
              </w:numPr>
              <w:rPr>
                <w:rFonts w:ascii="Arial" w:hAnsi="Arial"/>
              </w:rPr>
            </w:pPr>
            <w:r>
              <w:rPr>
                <w:rFonts w:ascii="Arial" w:hAnsi="Arial"/>
                <w:sz w:val="20"/>
                <w:szCs w:val="20"/>
              </w:rPr>
              <w:t>3. Vyjádření členů LK</w:t>
            </w:r>
          </w:p>
        </w:tc>
        <w:tc>
          <w:tcPr>
            <w:tcW w:w="1691" w:type="dxa"/>
            <w:tcBorders>
              <w:left w:val="single" w:sz="2" w:space="0" w:color="000001"/>
              <w:bottom w:val="single" w:sz="2" w:space="0" w:color="000001"/>
            </w:tcBorders>
            <w:shd w:val="clear" w:color="auto" w:fill="auto"/>
          </w:tcPr>
          <w:p w14:paraId="663C0B18" w14:textId="77777777" w:rsidR="001943F2" w:rsidRDefault="005358E3">
            <w:pPr>
              <w:pStyle w:val="Obsahtabulky"/>
              <w:widowControl w:val="0"/>
              <w:numPr>
                <w:ilvl w:val="0"/>
                <w:numId w:val="2"/>
              </w:numPr>
              <w:spacing w:before="0" w:after="140"/>
              <w:rPr>
                <w:rFonts w:ascii="Arial" w:hAnsi="Arial"/>
              </w:rPr>
            </w:pPr>
            <w:r>
              <w:rPr>
                <w:rFonts w:ascii="Arial" w:hAnsi="Arial"/>
                <w:sz w:val="20"/>
                <w:szCs w:val="20"/>
              </w:rPr>
              <w:t>návrh na vyřazení (odsouhlasený majetkovou účetní)</w:t>
            </w:r>
          </w:p>
        </w:tc>
        <w:tc>
          <w:tcPr>
            <w:tcW w:w="7655" w:type="dxa"/>
            <w:tcBorders>
              <w:left w:val="single" w:sz="2" w:space="0" w:color="000001"/>
              <w:bottom w:val="single" w:sz="2" w:space="0" w:color="000001"/>
            </w:tcBorders>
            <w:shd w:val="clear" w:color="auto" w:fill="auto"/>
          </w:tcPr>
          <w:p w14:paraId="28828424" w14:textId="77777777" w:rsidR="001943F2" w:rsidRDefault="005358E3">
            <w:pPr>
              <w:pStyle w:val="Obsahtabulky"/>
              <w:widowControl w:val="0"/>
              <w:numPr>
                <w:ilvl w:val="0"/>
                <w:numId w:val="2"/>
              </w:numPr>
              <w:spacing w:before="0"/>
              <w:rPr>
                <w:rFonts w:ascii="Arial" w:hAnsi="Arial"/>
                <w:bCs/>
              </w:rPr>
            </w:pPr>
            <w:r>
              <w:rPr>
                <w:rFonts w:ascii="Arial" w:hAnsi="Arial"/>
                <w:bCs/>
                <w:sz w:val="20"/>
                <w:szCs w:val="20"/>
                <w:highlight w:val="white"/>
              </w:rPr>
              <w:t xml:space="preserve">Členové likvidační komise paralelně schválí návrh na vyřazení majetku a navrhne způsob likvidace. </w:t>
            </w:r>
            <w:r>
              <w:rPr>
                <w:rFonts w:ascii="Arial" w:hAnsi="Arial"/>
                <w:bCs/>
                <w:color w:val="000000"/>
                <w:sz w:val="20"/>
                <w:szCs w:val="20"/>
              </w:rPr>
              <w:t>U hromadného vyřazení se určuje způsob likvidace buďto společně, po skupinách majetku nebo po jednotlivém majetku samostatně.</w:t>
            </w:r>
          </w:p>
          <w:p w14:paraId="32142C8D" w14:textId="77777777" w:rsidR="001943F2" w:rsidRDefault="005358E3">
            <w:pPr>
              <w:pStyle w:val="Obsahtabulky"/>
              <w:widowControl w:val="0"/>
              <w:numPr>
                <w:ilvl w:val="0"/>
                <w:numId w:val="2"/>
              </w:numPr>
              <w:spacing w:before="0"/>
              <w:rPr>
                <w:rFonts w:ascii="Arial" w:hAnsi="Arial"/>
                <w:bCs/>
              </w:rPr>
            </w:pPr>
            <w:r>
              <w:rPr>
                <w:rFonts w:ascii="Arial" w:hAnsi="Arial"/>
                <w:bCs/>
                <w:sz w:val="20"/>
                <w:szCs w:val="20"/>
                <w:highlight w:val="white"/>
              </w:rPr>
              <w:t>Člen likvidační komise může konzultovat schválení likvidace majetku s kterýmkoliv zaměstnancem ústavu.</w:t>
            </w:r>
          </w:p>
        </w:tc>
        <w:tc>
          <w:tcPr>
            <w:tcW w:w="1692" w:type="dxa"/>
            <w:tcBorders>
              <w:left w:val="single" w:sz="2" w:space="0" w:color="000001"/>
              <w:bottom w:val="single" w:sz="2" w:space="0" w:color="000001"/>
            </w:tcBorders>
            <w:shd w:val="clear" w:color="auto" w:fill="auto"/>
          </w:tcPr>
          <w:p w14:paraId="4AFDDE09" w14:textId="77777777" w:rsidR="001943F2" w:rsidRDefault="005358E3">
            <w:pPr>
              <w:pStyle w:val="Obsahtabulky"/>
              <w:widowControl w:val="0"/>
              <w:numPr>
                <w:ilvl w:val="0"/>
                <w:numId w:val="2"/>
              </w:numPr>
              <w:rPr>
                <w:rFonts w:ascii="Arial" w:hAnsi="Arial"/>
              </w:rPr>
            </w:pPr>
            <w:r>
              <w:rPr>
                <w:rFonts w:ascii="Arial" w:hAnsi="Arial"/>
                <w:sz w:val="20"/>
                <w:szCs w:val="20"/>
              </w:rPr>
              <w:t>vyjádření členů LK</w:t>
            </w:r>
            <w:r>
              <w:rPr>
                <w:rFonts w:ascii="Arial" w:hAnsi="Arial"/>
                <w:sz w:val="20"/>
                <w:szCs w:val="20"/>
              </w:rPr>
              <w:tab/>
            </w:r>
          </w:p>
        </w:tc>
        <w:tc>
          <w:tcPr>
            <w:tcW w:w="1496" w:type="dxa"/>
            <w:tcBorders>
              <w:left w:val="single" w:sz="2" w:space="0" w:color="000001"/>
              <w:bottom w:val="single" w:sz="2" w:space="0" w:color="000001"/>
              <w:right w:val="single" w:sz="2" w:space="0" w:color="000001"/>
            </w:tcBorders>
            <w:shd w:val="clear" w:color="auto" w:fill="auto"/>
          </w:tcPr>
          <w:p w14:paraId="083BDDAF" w14:textId="77777777" w:rsidR="001943F2" w:rsidRDefault="005358E3">
            <w:pPr>
              <w:pStyle w:val="Obsahtabulky"/>
              <w:widowControl w:val="0"/>
              <w:numPr>
                <w:ilvl w:val="0"/>
                <w:numId w:val="2"/>
              </w:numPr>
              <w:rPr>
                <w:rFonts w:ascii="Arial" w:hAnsi="Arial"/>
              </w:rPr>
            </w:pPr>
            <w:r>
              <w:rPr>
                <w:rFonts w:ascii="Arial" w:hAnsi="Arial" w:cs="Calibri"/>
                <w:sz w:val="20"/>
                <w:szCs w:val="20"/>
              </w:rPr>
              <w:t>členové LK</w:t>
            </w:r>
            <w:r>
              <w:rPr>
                <w:rFonts w:ascii="Arial" w:hAnsi="Arial" w:cs="Calibri"/>
                <w:sz w:val="20"/>
                <w:szCs w:val="20"/>
              </w:rPr>
              <w:tab/>
            </w:r>
          </w:p>
        </w:tc>
      </w:tr>
      <w:tr w:rsidR="001943F2" w14:paraId="13BED2A7" w14:textId="77777777">
        <w:tc>
          <w:tcPr>
            <w:tcW w:w="2258" w:type="dxa"/>
            <w:tcBorders>
              <w:left w:val="single" w:sz="2" w:space="0" w:color="000001"/>
              <w:bottom w:val="single" w:sz="2" w:space="0" w:color="000001"/>
            </w:tcBorders>
            <w:shd w:val="clear" w:color="auto" w:fill="auto"/>
          </w:tcPr>
          <w:p w14:paraId="4AC6EB30" w14:textId="77777777" w:rsidR="001943F2" w:rsidRDefault="005358E3">
            <w:pPr>
              <w:pStyle w:val="Zkladntext"/>
              <w:widowControl w:val="0"/>
              <w:numPr>
                <w:ilvl w:val="0"/>
                <w:numId w:val="2"/>
              </w:numPr>
              <w:rPr>
                <w:rFonts w:ascii="Arial" w:hAnsi="Arial"/>
              </w:rPr>
            </w:pPr>
            <w:r>
              <w:rPr>
                <w:rFonts w:ascii="Arial" w:eastAsia="Arial" w:hAnsi="Arial"/>
                <w:sz w:val="20"/>
                <w:szCs w:val="20"/>
                <w:lang w:eastAsia="en-US"/>
              </w:rPr>
              <w:t xml:space="preserve">4. Rozhodnutí předsedy LK </w:t>
            </w:r>
          </w:p>
        </w:tc>
        <w:tc>
          <w:tcPr>
            <w:tcW w:w="1691" w:type="dxa"/>
            <w:tcBorders>
              <w:left w:val="single" w:sz="2" w:space="0" w:color="000001"/>
              <w:bottom w:val="single" w:sz="2" w:space="0" w:color="000001"/>
            </w:tcBorders>
            <w:shd w:val="clear" w:color="auto" w:fill="auto"/>
          </w:tcPr>
          <w:p w14:paraId="4C3975AA" w14:textId="77777777" w:rsidR="001943F2" w:rsidRDefault="005358E3">
            <w:pPr>
              <w:pStyle w:val="Obsahtabulky"/>
              <w:widowControl w:val="0"/>
              <w:numPr>
                <w:ilvl w:val="0"/>
                <w:numId w:val="2"/>
              </w:numPr>
              <w:rPr>
                <w:rFonts w:ascii="Arial" w:hAnsi="Arial"/>
              </w:rPr>
            </w:pPr>
            <w:r>
              <w:rPr>
                <w:rFonts w:ascii="Arial" w:hAnsi="Arial"/>
                <w:sz w:val="20"/>
                <w:szCs w:val="20"/>
              </w:rPr>
              <w:t>vyjádření členů LK</w:t>
            </w:r>
          </w:p>
        </w:tc>
        <w:tc>
          <w:tcPr>
            <w:tcW w:w="7655" w:type="dxa"/>
            <w:tcBorders>
              <w:left w:val="single" w:sz="2" w:space="0" w:color="000001"/>
              <w:bottom w:val="single" w:sz="2" w:space="0" w:color="000001"/>
            </w:tcBorders>
            <w:shd w:val="clear" w:color="auto" w:fill="auto"/>
          </w:tcPr>
          <w:p w14:paraId="5363E3CE" w14:textId="77777777" w:rsidR="001943F2" w:rsidRDefault="005358E3">
            <w:pPr>
              <w:pStyle w:val="Obsahtabulky"/>
              <w:widowControl w:val="0"/>
              <w:numPr>
                <w:ilvl w:val="0"/>
                <w:numId w:val="2"/>
              </w:numPr>
              <w:rPr>
                <w:rFonts w:ascii="Arial" w:eastAsia="Arial" w:hAnsi="Arial"/>
                <w:bCs/>
                <w:sz w:val="20"/>
                <w:szCs w:val="20"/>
                <w:highlight w:val="white"/>
                <w:lang w:eastAsia="en-US"/>
              </w:rPr>
            </w:pPr>
            <w:r>
              <w:rPr>
                <w:rFonts w:ascii="Arial" w:eastAsia="Arial" w:hAnsi="Arial"/>
                <w:bCs/>
                <w:sz w:val="20"/>
                <w:szCs w:val="20"/>
                <w:highlight w:val="white"/>
                <w:lang w:eastAsia="en-US"/>
              </w:rPr>
              <w:t xml:space="preserve">Předseda LK posoudí vyjádření členů LK a rozhodne o dalším postoupení žádosti v rámci </w:t>
            </w:r>
            <w:proofErr w:type="spellStart"/>
            <w:r>
              <w:rPr>
                <w:rFonts w:ascii="Arial" w:eastAsia="Arial" w:hAnsi="Arial"/>
                <w:bCs/>
                <w:sz w:val="20"/>
                <w:szCs w:val="20"/>
                <w:highlight w:val="white"/>
                <w:lang w:eastAsia="en-US"/>
              </w:rPr>
              <w:t>workflow</w:t>
            </w:r>
            <w:proofErr w:type="spellEnd"/>
            <w:r>
              <w:rPr>
                <w:rFonts w:ascii="Arial" w:eastAsia="Arial" w:hAnsi="Arial"/>
                <w:bCs/>
                <w:sz w:val="20"/>
                <w:szCs w:val="20"/>
                <w:highlight w:val="white"/>
                <w:lang w:eastAsia="en-US"/>
              </w:rPr>
              <w:t>.  Předseda LK může:</w:t>
            </w:r>
          </w:p>
          <w:p w14:paraId="3A274900" w14:textId="77777777" w:rsidR="001943F2" w:rsidRDefault="005358E3">
            <w:pPr>
              <w:pStyle w:val="Obsahtabulky"/>
              <w:widowControl w:val="0"/>
              <w:numPr>
                <w:ilvl w:val="0"/>
                <w:numId w:val="9"/>
              </w:numPr>
              <w:rPr>
                <w:rFonts w:ascii="Arial" w:eastAsia="Arial" w:hAnsi="Arial"/>
                <w:bCs/>
                <w:szCs w:val="20"/>
                <w:highlight w:val="white"/>
              </w:rPr>
            </w:pPr>
            <w:r>
              <w:rPr>
                <w:rFonts w:ascii="Arial" w:eastAsia="Arial" w:hAnsi="Arial"/>
                <w:bCs/>
                <w:sz w:val="20"/>
                <w:szCs w:val="20"/>
                <w:highlight w:val="white"/>
                <w:lang w:eastAsia="en-US"/>
              </w:rPr>
              <w:t xml:space="preserve">schválit návrh a spustit následující krok, přitom musí určit způsob likvidace majetku </w:t>
            </w:r>
          </w:p>
          <w:p w14:paraId="102865D0" w14:textId="77777777" w:rsidR="001943F2" w:rsidRDefault="005358E3">
            <w:pPr>
              <w:pStyle w:val="Obsahtabulky"/>
              <w:widowControl w:val="0"/>
              <w:numPr>
                <w:ilvl w:val="0"/>
                <w:numId w:val="9"/>
              </w:numPr>
              <w:rPr>
                <w:rFonts w:ascii="Arial" w:eastAsia="Arial" w:hAnsi="Arial"/>
                <w:bCs/>
                <w:szCs w:val="20"/>
                <w:highlight w:val="white"/>
              </w:rPr>
            </w:pPr>
            <w:r>
              <w:rPr>
                <w:rFonts w:ascii="Arial" w:eastAsia="Arial" w:hAnsi="Arial"/>
                <w:bCs/>
                <w:sz w:val="20"/>
                <w:szCs w:val="20"/>
                <w:highlight w:val="white"/>
                <w:lang w:eastAsia="en-US"/>
              </w:rPr>
              <w:t>neschválit návrh a vrátit ji k přepracování žadateli na krok 1, přitom uvede důvod neschválení,</w:t>
            </w:r>
          </w:p>
          <w:p w14:paraId="78D683BF" w14:textId="77777777" w:rsidR="001943F2" w:rsidRDefault="005358E3">
            <w:pPr>
              <w:pStyle w:val="Obsahtabulky"/>
              <w:widowControl w:val="0"/>
              <w:numPr>
                <w:ilvl w:val="0"/>
                <w:numId w:val="9"/>
              </w:numPr>
              <w:spacing w:before="0"/>
              <w:rPr>
                <w:rFonts w:ascii="Arial" w:hAnsi="Arial"/>
                <w:bCs/>
                <w:szCs w:val="20"/>
              </w:rPr>
            </w:pPr>
            <w:r>
              <w:rPr>
                <w:rFonts w:ascii="Arial" w:eastAsia="Arial" w:hAnsi="Arial"/>
                <w:bCs/>
                <w:sz w:val="20"/>
                <w:szCs w:val="20"/>
                <w:highlight w:val="white"/>
                <w:lang w:eastAsia="en-US"/>
              </w:rPr>
              <w:t>stornovat návrh, přitom uvede důvod neschválení a systém zašle notifikaci o stornu a důvodu neschválení e-mailem na žadatele.</w:t>
            </w:r>
          </w:p>
          <w:p w14:paraId="58893683" w14:textId="77777777" w:rsidR="001943F2" w:rsidRDefault="005358E3">
            <w:pPr>
              <w:pStyle w:val="Obsahtabulky"/>
              <w:widowControl w:val="0"/>
              <w:spacing w:before="0"/>
              <w:rPr>
                <w:rFonts w:ascii="Arial" w:eastAsia="Arial" w:hAnsi="Arial"/>
                <w:bCs/>
                <w:sz w:val="20"/>
                <w:szCs w:val="20"/>
                <w:highlight w:val="white"/>
                <w:lang w:eastAsia="en-US"/>
              </w:rPr>
            </w:pPr>
            <w:r>
              <w:rPr>
                <w:rFonts w:ascii="Arial" w:eastAsia="Arial" w:hAnsi="Arial"/>
                <w:bCs/>
                <w:sz w:val="20"/>
                <w:szCs w:val="20"/>
                <w:highlight w:val="white"/>
                <w:lang w:eastAsia="en-US"/>
              </w:rPr>
              <w:t>V případě schválení systém vygeneruje protokol o likvidaci zahrnující rovněž informace o průběhu schvalování.</w:t>
            </w:r>
          </w:p>
          <w:p w14:paraId="22FD30CF" w14:textId="77777777" w:rsidR="001943F2" w:rsidRDefault="005358E3">
            <w:pPr>
              <w:pStyle w:val="Obsahtabulky"/>
              <w:widowControl w:val="0"/>
              <w:spacing w:before="0"/>
              <w:rPr>
                <w:rFonts w:ascii="Arial" w:hAnsi="Arial"/>
                <w:bCs/>
                <w:szCs w:val="20"/>
              </w:rPr>
            </w:pPr>
            <w:r>
              <w:rPr>
                <w:rFonts w:ascii="Arial" w:eastAsia="Arial" w:hAnsi="Arial"/>
                <w:bCs/>
                <w:sz w:val="20"/>
                <w:szCs w:val="20"/>
                <w:highlight w:val="white"/>
                <w:lang w:eastAsia="en-US"/>
              </w:rPr>
              <w:t xml:space="preserve">Pozn. Předseda LK rozhodne o případné konzultaci s ředitelem a stanovisko ředitele se zobrazí ve </w:t>
            </w:r>
            <w:proofErr w:type="spellStart"/>
            <w:r>
              <w:rPr>
                <w:rFonts w:ascii="Arial" w:eastAsia="Arial" w:hAnsi="Arial"/>
                <w:bCs/>
                <w:sz w:val="20"/>
                <w:szCs w:val="20"/>
                <w:highlight w:val="white"/>
                <w:lang w:eastAsia="en-US"/>
              </w:rPr>
              <w:t>workflow</w:t>
            </w:r>
            <w:proofErr w:type="spellEnd"/>
            <w:r>
              <w:rPr>
                <w:rFonts w:ascii="Arial" w:eastAsia="Arial" w:hAnsi="Arial"/>
                <w:bCs/>
                <w:sz w:val="20"/>
                <w:szCs w:val="20"/>
                <w:highlight w:val="white"/>
                <w:lang w:eastAsia="en-US"/>
              </w:rPr>
              <w:t xml:space="preserve"> a protokolu o likvidaci.</w:t>
            </w:r>
          </w:p>
          <w:p w14:paraId="66463A48" w14:textId="77777777" w:rsidR="001943F2" w:rsidRDefault="005358E3">
            <w:pPr>
              <w:pStyle w:val="Obsahtabulky"/>
              <w:widowControl w:val="0"/>
              <w:spacing w:before="0"/>
              <w:rPr>
                <w:rFonts w:ascii="Arial" w:hAnsi="Arial"/>
                <w:bCs/>
                <w:szCs w:val="20"/>
              </w:rPr>
            </w:pPr>
            <w:r>
              <w:rPr>
                <w:rFonts w:ascii="Arial" w:eastAsia="Arial" w:hAnsi="Arial"/>
                <w:bCs/>
                <w:sz w:val="20"/>
                <w:szCs w:val="20"/>
                <w:highlight w:val="white"/>
                <w:lang w:eastAsia="en-US"/>
              </w:rPr>
              <w:t>V případě schválení systém vygeneruje protokol o likvidaci zahrnující rovněž informace o průběhu schvalování a zašle notifikaci na vedoucího THS. Protokol o likvidaci systém připojí ke kartě majetku.</w:t>
            </w:r>
          </w:p>
        </w:tc>
        <w:tc>
          <w:tcPr>
            <w:tcW w:w="1692" w:type="dxa"/>
            <w:tcBorders>
              <w:left w:val="single" w:sz="2" w:space="0" w:color="000001"/>
              <w:bottom w:val="single" w:sz="2" w:space="0" w:color="000001"/>
            </w:tcBorders>
            <w:shd w:val="clear" w:color="auto" w:fill="auto"/>
          </w:tcPr>
          <w:p w14:paraId="2F36C821" w14:textId="77777777" w:rsidR="001943F2" w:rsidRDefault="005358E3">
            <w:pPr>
              <w:pStyle w:val="Obsahtabulky"/>
              <w:widowControl w:val="0"/>
              <w:numPr>
                <w:ilvl w:val="0"/>
                <w:numId w:val="2"/>
              </w:numPr>
              <w:rPr>
                <w:rFonts w:ascii="Arial" w:eastAsia="Arial" w:hAnsi="Arial" w:cs="Calibri"/>
                <w:szCs w:val="20"/>
              </w:rPr>
            </w:pPr>
            <w:r>
              <w:rPr>
                <w:rFonts w:ascii="Arial" w:eastAsia="Arial" w:hAnsi="Arial" w:cs="Calibri"/>
                <w:sz w:val="20"/>
                <w:szCs w:val="20"/>
                <w:lang w:eastAsia="en-US"/>
              </w:rPr>
              <w:t>návrh na vyřazení (schválený předsedou LK)</w:t>
            </w:r>
          </w:p>
          <w:p w14:paraId="63A86A03" w14:textId="77777777" w:rsidR="001943F2" w:rsidRDefault="005358E3">
            <w:pPr>
              <w:pStyle w:val="Obsahtabulky"/>
              <w:widowControl w:val="0"/>
              <w:numPr>
                <w:ilvl w:val="0"/>
                <w:numId w:val="2"/>
              </w:numPr>
              <w:rPr>
                <w:rFonts w:ascii="Arial" w:eastAsia="Arial" w:hAnsi="Arial" w:cs="Calibri"/>
                <w:szCs w:val="20"/>
              </w:rPr>
            </w:pPr>
            <w:r>
              <w:rPr>
                <w:rFonts w:ascii="Arial" w:eastAsia="Arial" w:hAnsi="Arial" w:cs="Calibri"/>
                <w:sz w:val="20"/>
                <w:szCs w:val="20"/>
                <w:lang w:eastAsia="en-US"/>
              </w:rPr>
              <w:t>protokol o likvidaci (přiřazený ke kartě majetku)</w:t>
            </w:r>
          </w:p>
        </w:tc>
        <w:tc>
          <w:tcPr>
            <w:tcW w:w="1496" w:type="dxa"/>
            <w:tcBorders>
              <w:left w:val="single" w:sz="2" w:space="0" w:color="000001"/>
              <w:bottom w:val="single" w:sz="2" w:space="0" w:color="000001"/>
              <w:right w:val="single" w:sz="2" w:space="0" w:color="000001"/>
            </w:tcBorders>
            <w:shd w:val="clear" w:color="auto" w:fill="auto"/>
          </w:tcPr>
          <w:p w14:paraId="4EF7CEA1" w14:textId="77777777" w:rsidR="001943F2" w:rsidRDefault="005358E3">
            <w:pPr>
              <w:pStyle w:val="Obsahtabulky"/>
              <w:widowControl w:val="0"/>
              <w:numPr>
                <w:ilvl w:val="0"/>
                <w:numId w:val="2"/>
              </w:numPr>
              <w:rPr>
                <w:rFonts w:ascii="Arial" w:eastAsia="Arial" w:hAnsi="Arial" w:cs="Calibri"/>
                <w:sz w:val="20"/>
                <w:szCs w:val="20"/>
                <w:lang w:eastAsia="en-US"/>
              </w:rPr>
            </w:pPr>
            <w:r>
              <w:rPr>
                <w:rFonts w:ascii="Arial" w:eastAsia="Arial" w:hAnsi="Arial" w:cs="Calibri"/>
                <w:sz w:val="20"/>
                <w:szCs w:val="20"/>
                <w:lang w:eastAsia="en-US"/>
              </w:rPr>
              <w:t>předseda LK</w:t>
            </w:r>
          </w:p>
        </w:tc>
      </w:tr>
      <w:tr w:rsidR="001943F2" w14:paraId="65467CFC" w14:textId="77777777">
        <w:tc>
          <w:tcPr>
            <w:tcW w:w="2258" w:type="dxa"/>
            <w:tcBorders>
              <w:left w:val="single" w:sz="2" w:space="0" w:color="000001"/>
              <w:bottom w:val="single" w:sz="2" w:space="0" w:color="000001"/>
            </w:tcBorders>
            <w:shd w:val="clear" w:color="auto" w:fill="auto"/>
          </w:tcPr>
          <w:p w14:paraId="1AA4142E" w14:textId="77777777" w:rsidR="001943F2" w:rsidRDefault="005358E3">
            <w:pPr>
              <w:pStyle w:val="Obsahtabulky"/>
              <w:widowControl w:val="0"/>
              <w:numPr>
                <w:ilvl w:val="0"/>
                <w:numId w:val="2"/>
              </w:numPr>
              <w:rPr>
                <w:rFonts w:ascii="Arial" w:eastAsia="Arial" w:hAnsi="Arial" w:cs="Calibri"/>
                <w:sz w:val="20"/>
                <w:szCs w:val="20"/>
                <w:lang w:eastAsia="en-US"/>
              </w:rPr>
            </w:pPr>
            <w:r>
              <w:rPr>
                <w:rFonts w:ascii="Arial" w:eastAsia="Arial" w:hAnsi="Arial" w:cs="Calibri"/>
                <w:sz w:val="20"/>
                <w:szCs w:val="20"/>
                <w:lang w:eastAsia="en-US"/>
              </w:rPr>
              <w:lastRenderedPageBreak/>
              <w:t>5. Účetní likvidace</w:t>
            </w:r>
          </w:p>
        </w:tc>
        <w:tc>
          <w:tcPr>
            <w:tcW w:w="1691" w:type="dxa"/>
            <w:tcBorders>
              <w:left w:val="single" w:sz="2" w:space="0" w:color="000001"/>
              <w:bottom w:val="single" w:sz="2" w:space="0" w:color="000001"/>
            </w:tcBorders>
            <w:shd w:val="clear" w:color="auto" w:fill="auto"/>
          </w:tcPr>
          <w:p w14:paraId="23A6F571" w14:textId="77777777" w:rsidR="001943F2" w:rsidRDefault="005358E3">
            <w:pPr>
              <w:pStyle w:val="Obsahtabulky"/>
              <w:widowControl w:val="0"/>
              <w:numPr>
                <w:ilvl w:val="0"/>
                <w:numId w:val="2"/>
              </w:numPr>
              <w:rPr>
                <w:rFonts w:ascii="Arial" w:eastAsia="Arial" w:hAnsi="Arial" w:cs="Calibri"/>
                <w:szCs w:val="20"/>
              </w:rPr>
            </w:pPr>
            <w:r>
              <w:rPr>
                <w:rFonts w:ascii="Arial" w:eastAsia="Arial" w:hAnsi="Arial" w:cs="Calibri"/>
                <w:sz w:val="20"/>
                <w:szCs w:val="20"/>
                <w:lang w:eastAsia="en-US"/>
              </w:rPr>
              <w:t>návrh na vyřazení (schválený předsedou LK)</w:t>
            </w:r>
          </w:p>
          <w:p w14:paraId="5722A387" w14:textId="77777777" w:rsidR="001943F2" w:rsidRDefault="005358E3">
            <w:pPr>
              <w:pStyle w:val="Obsahtabulky"/>
              <w:widowControl w:val="0"/>
              <w:numPr>
                <w:ilvl w:val="0"/>
                <w:numId w:val="2"/>
              </w:numPr>
              <w:rPr>
                <w:rFonts w:ascii="Arial" w:eastAsia="Arial" w:hAnsi="Arial" w:cs="Calibri"/>
                <w:sz w:val="20"/>
                <w:szCs w:val="20"/>
                <w:lang w:eastAsia="en-US"/>
              </w:rPr>
            </w:pPr>
            <w:r>
              <w:rPr>
                <w:rFonts w:ascii="Arial" w:eastAsia="Arial" w:hAnsi="Arial" w:cs="Calibri"/>
                <w:sz w:val="20"/>
                <w:szCs w:val="20"/>
                <w:lang w:eastAsia="en-US"/>
              </w:rPr>
              <w:t>protokol o likvidaci (přiřazený ke kartě majetku)</w:t>
            </w:r>
          </w:p>
        </w:tc>
        <w:tc>
          <w:tcPr>
            <w:tcW w:w="7655" w:type="dxa"/>
            <w:tcBorders>
              <w:left w:val="single" w:sz="2" w:space="0" w:color="000001"/>
              <w:bottom w:val="single" w:sz="2" w:space="0" w:color="000001"/>
            </w:tcBorders>
            <w:shd w:val="clear" w:color="auto" w:fill="auto"/>
          </w:tcPr>
          <w:p w14:paraId="66E843B6" w14:textId="77777777" w:rsidR="001943F2" w:rsidRDefault="005358E3">
            <w:pPr>
              <w:pStyle w:val="Obsahtabulky"/>
              <w:widowControl w:val="0"/>
              <w:numPr>
                <w:ilvl w:val="0"/>
                <w:numId w:val="2"/>
              </w:numPr>
              <w:rPr>
                <w:rFonts w:ascii="Arial" w:eastAsia="Arial" w:hAnsi="Arial"/>
                <w:bCs/>
                <w:sz w:val="20"/>
                <w:szCs w:val="20"/>
                <w:highlight w:val="white"/>
                <w:lang w:eastAsia="en-US"/>
              </w:rPr>
            </w:pPr>
            <w:r>
              <w:rPr>
                <w:rFonts w:ascii="Arial" w:eastAsia="Arial" w:hAnsi="Arial"/>
                <w:bCs/>
                <w:sz w:val="20"/>
                <w:szCs w:val="20"/>
                <w:highlight w:val="white"/>
                <w:lang w:eastAsia="en-US"/>
              </w:rPr>
              <w:t>Majetková účetní na základě protokolu o likvidaci provede účetní likvidaci majetku a tím dojde ke konečnému vyřazení majetku.</w:t>
            </w:r>
          </w:p>
          <w:p w14:paraId="777A9CDE" w14:textId="77777777" w:rsidR="001943F2" w:rsidRDefault="001943F2">
            <w:pPr>
              <w:pStyle w:val="Obsahtabulky"/>
              <w:widowControl w:val="0"/>
              <w:numPr>
                <w:ilvl w:val="0"/>
                <w:numId w:val="2"/>
              </w:numPr>
              <w:rPr>
                <w:rFonts w:ascii="Arial" w:eastAsia="Arial" w:hAnsi="Arial"/>
                <w:bCs/>
                <w:sz w:val="20"/>
                <w:szCs w:val="20"/>
                <w:highlight w:val="white"/>
                <w:lang w:eastAsia="en-US"/>
              </w:rPr>
            </w:pPr>
          </w:p>
        </w:tc>
        <w:tc>
          <w:tcPr>
            <w:tcW w:w="1692" w:type="dxa"/>
            <w:tcBorders>
              <w:left w:val="single" w:sz="2" w:space="0" w:color="000001"/>
              <w:bottom w:val="single" w:sz="2" w:space="0" w:color="000001"/>
            </w:tcBorders>
            <w:shd w:val="clear" w:color="auto" w:fill="auto"/>
          </w:tcPr>
          <w:p w14:paraId="35E0E53D" w14:textId="77777777" w:rsidR="001943F2" w:rsidRDefault="005358E3">
            <w:pPr>
              <w:pStyle w:val="Obsahtabulky"/>
              <w:widowControl w:val="0"/>
              <w:numPr>
                <w:ilvl w:val="0"/>
                <w:numId w:val="2"/>
              </w:numPr>
              <w:rPr>
                <w:rFonts w:ascii="Arial" w:eastAsia="Arial" w:hAnsi="Arial" w:cs="Calibri"/>
                <w:sz w:val="20"/>
                <w:szCs w:val="20"/>
                <w:lang w:eastAsia="en-US"/>
              </w:rPr>
            </w:pPr>
            <w:r>
              <w:rPr>
                <w:rFonts w:ascii="Arial" w:eastAsia="Arial" w:hAnsi="Arial" w:cs="Calibri"/>
                <w:sz w:val="20"/>
                <w:szCs w:val="20"/>
                <w:lang w:eastAsia="en-US"/>
              </w:rPr>
              <w:t>účetně zlikvidovaný majetek</w:t>
            </w:r>
          </w:p>
        </w:tc>
        <w:tc>
          <w:tcPr>
            <w:tcW w:w="1496" w:type="dxa"/>
            <w:tcBorders>
              <w:left w:val="single" w:sz="2" w:space="0" w:color="000001"/>
              <w:bottom w:val="single" w:sz="2" w:space="0" w:color="000001"/>
              <w:right w:val="single" w:sz="2" w:space="0" w:color="000001"/>
            </w:tcBorders>
            <w:shd w:val="clear" w:color="auto" w:fill="auto"/>
          </w:tcPr>
          <w:p w14:paraId="0FC720EA" w14:textId="77777777" w:rsidR="001943F2" w:rsidRDefault="005358E3">
            <w:pPr>
              <w:pStyle w:val="Obsahtabulky"/>
              <w:widowControl w:val="0"/>
              <w:numPr>
                <w:ilvl w:val="0"/>
                <w:numId w:val="2"/>
              </w:numPr>
              <w:rPr>
                <w:rFonts w:ascii="Arial" w:eastAsia="Arial" w:hAnsi="Arial" w:cs="Calibri"/>
                <w:sz w:val="20"/>
                <w:szCs w:val="20"/>
                <w:lang w:eastAsia="en-US"/>
              </w:rPr>
            </w:pPr>
            <w:r>
              <w:rPr>
                <w:rFonts w:ascii="Arial" w:eastAsia="Arial" w:hAnsi="Arial" w:cs="Calibri"/>
                <w:sz w:val="20"/>
                <w:szCs w:val="20"/>
                <w:lang w:eastAsia="en-US"/>
              </w:rPr>
              <w:t>majetková účetní</w:t>
            </w:r>
          </w:p>
        </w:tc>
      </w:tr>
    </w:tbl>
    <w:p w14:paraId="5C35B06E" w14:textId="77777777" w:rsidR="001943F2" w:rsidRDefault="005358E3">
      <w:pPr>
        <w:outlineLvl w:val="2"/>
        <w:rPr>
          <w:b/>
          <w:bCs/>
        </w:rPr>
      </w:pPr>
      <w:r>
        <w:br w:type="page"/>
      </w:r>
    </w:p>
    <w:p w14:paraId="12BE407C" w14:textId="77777777" w:rsidR="001943F2" w:rsidRDefault="005358E3">
      <w:pPr>
        <w:outlineLvl w:val="2"/>
        <w:rPr>
          <w:b/>
          <w:bCs/>
        </w:rPr>
      </w:pPr>
      <w:r>
        <w:rPr>
          <w:b/>
          <w:bCs/>
          <w:noProof/>
          <w:lang w:eastAsia="cs-CZ"/>
        </w:rPr>
        <w:lastRenderedPageBreak/>
        <w:drawing>
          <wp:anchor distT="0" distB="0" distL="0" distR="0" simplePos="0" relativeHeight="8" behindDoc="0" locked="0" layoutInCell="0" allowOverlap="1" wp14:anchorId="2639D8A6" wp14:editId="143910BB">
            <wp:simplePos x="0" y="0"/>
            <wp:positionH relativeFrom="column">
              <wp:align>center</wp:align>
            </wp:positionH>
            <wp:positionV relativeFrom="paragraph">
              <wp:posOffset>635</wp:posOffset>
            </wp:positionV>
            <wp:extent cx="9251950" cy="4834255"/>
            <wp:effectExtent l="0" t="0" r="0" b="0"/>
            <wp:wrapSquare wrapText="largest"/>
            <wp:docPr id="8"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7"/>
                    <pic:cNvPicPr>
                      <a:picLocks noChangeAspect="1" noChangeArrowheads="1"/>
                    </pic:cNvPicPr>
                  </pic:nvPicPr>
                  <pic:blipFill>
                    <a:blip r:embed="rId14"/>
                    <a:stretch>
                      <a:fillRect/>
                    </a:stretch>
                  </pic:blipFill>
                  <pic:spPr bwMode="auto">
                    <a:xfrm>
                      <a:off x="0" y="0"/>
                      <a:ext cx="9251950" cy="4834255"/>
                    </a:xfrm>
                    <a:prstGeom prst="rect">
                      <a:avLst/>
                    </a:prstGeom>
                  </pic:spPr>
                </pic:pic>
              </a:graphicData>
            </a:graphic>
          </wp:anchor>
        </w:drawing>
      </w:r>
      <w:r>
        <w:br w:type="page"/>
      </w:r>
    </w:p>
    <w:p w14:paraId="27BC8454" w14:textId="77777777" w:rsidR="001943F2" w:rsidRDefault="005358E3">
      <w:pPr>
        <w:pStyle w:val="Nadpis3"/>
      </w:pPr>
      <w:r>
        <w:lastRenderedPageBreak/>
        <w:t>Schvalování nepřítomností</w:t>
      </w:r>
    </w:p>
    <w:tbl>
      <w:tblPr>
        <w:tblW w:w="14797" w:type="dxa"/>
        <w:tblInd w:w="43" w:type="dxa"/>
        <w:tblLayout w:type="fixed"/>
        <w:tblCellMar>
          <w:top w:w="57" w:type="dxa"/>
          <w:left w:w="43" w:type="dxa"/>
          <w:bottom w:w="57" w:type="dxa"/>
          <w:right w:w="57" w:type="dxa"/>
        </w:tblCellMar>
        <w:tblLook w:val="04A0" w:firstRow="1" w:lastRow="0" w:firstColumn="1" w:lastColumn="0" w:noHBand="0" w:noVBand="1"/>
      </w:tblPr>
      <w:tblGrid>
        <w:gridCol w:w="2268"/>
        <w:gridCol w:w="1700"/>
        <w:gridCol w:w="7711"/>
        <w:gridCol w:w="1700"/>
        <w:gridCol w:w="1418"/>
      </w:tblGrid>
      <w:tr w:rsidR="001943F2" w14:paraId="0540148E" w14:textId="77777777">
        <w:trPr>
          <w:cantSplit/>
          <w:tblHeader/>
        </w:trPr>
        <w:tc>
          <w:tcPr>
            <w:tcW w:w="2268" w:type="dxa"/>
            <w:tcBorders>
              <w:top w:val="single" w:sz="2" w:space="0" w:color="000001"/>
              <w:left w:val="single" w:sz="2" w:space="0" w:color="000001"/>
              <w:bottom w:val="single" w:sz="2" w:space="0" w:color="000001"/>
            </w:tcBorders>
            <w:shd w:val="clear" w:color="auto" w:fill="E6E6E6"/>
            <w:vAlign w:val="center"/>
          </w:tcPr>
          <w:p w14:paraId="062D5599" w14:textId="77777777" w:rsidR="001943F2" w:rsidRDefault="005358E3">
            <w:pPr>
              <w:pStyle w:val="Obsahtabulky"/>
              <w:widowControl w:val="0"/>
            </w:pPr>
            <w:r>
              <w:rPr>
                <w:rFonts w:ascii="Arial" w:hAnsi="Arial" w:cs="Calibri"/>
              </w:rPr>
              <w:t>Činnost</w:t>
            </w:r>
          </w:p>
        </w:tc>
        <w:tc>
          <w:tcPr>
            <w:tcW w:w="1700" w:type="dxa"/>
            <w:tcBorders>
              <w:top w:val="single" w:sz="2" w:space="0" w:color="000001"/>
              <w:left w:val="single" w:sz="2" w:space="0" w:color="000001"/>
              <w:bottom w:val="single" w:sz="2" w:space="0" w:color="000001"/>
            </w:tcBorders>
            <w:shd w:val="clear" w:color="auto" w:fill="E6E6E6"/>
            <w:vAlign w:val="center"/>
          </w:tcPr>
          <w:p w14:paraId="14398236" w14:textId="77777777" w:rsidR="001943F2" w:rsidRDefault="005358E3">
            <w:pPr>
              <w:pStyle w:val="Obsahtabulky"/>
              <w:widowControl w:val="0"/>
              <w:ind w:left="57"/>
            </w:pPr>
            <w:r>
              <w:rPr>
                <w:rFonts w:ascii="Arial" w:hAnsi="Arial" w:cs="Calibri"/>
              </w:rPr>
              <w:t>Vstup</w:t>
            </w:r>
          </w:p>
        </w:tc>
        <w:tc>
          <w:tcPr>
            <w:tcW w:w="7711" w:type="dxa"/>
            <w:tcBorders>
              <w:top w:val="single" w:sz="2" w:space="0" w:color="000001"/>
              <w:left w:val="single" w:sz="2" w:space="0" w:color="000001"/>
              <w:bottom w:val="single" w:sz="2" w:space="0" w:color="000001"/>
            </w:tcBorders>
            <w:shd w:val="clear" w:color="auto" w:fill="E6E6E6"/>
            <w:vAlign w:val="center"/>
          </w:tcPr>
          <w:p w14:paraId="7D450ADC" w14:textId="77777777" w:rsidR="001943F2" w:rsidRDefault="005358E3">
            <w:pPr>
              <w:pStyle w:val="Obsahtabulky"/>
              <w:widowControl w:val="0"/>
            </w:pPr>
            <w:r>
              <w:rPr>
                <w:rFonts w:ascii="Arial" w:hAnsi="Arial" w:cs="Calibri"/>
              </w:rPr>
              <w:t>Popis</w:t>
            </w:r>
            <w:r>
              <w:rPr>
                <w:rFonts w:ascii="Arial" w:hAnsi="Arial" w:cs="Calibri"/>
                <w:color w:val="333333"/>
              </w:rPr>
              <w:t xml:space="preserve"> činnosti</w:t>
            </w:r>
          </w:p>
        </w:tc>
        <w:tc>
          <w:tcPr>
            <w:tcW w:w="1700" w:type="dxa"/>
            <w:tcBorders>
              <w:top w:val="single" w:sz="2" w:space="0" w:color="000001"/>
              <w:left w:val="single" w:sz="2" w:space="0" w:color="000001"/>
              <w:bottom w:val="single" w:sz="2" w:space="0" w:color="000001"/>
            </w:tcBorders>
            <w:shd w:val="clear" w:color="auto" w:fill="E6E6E6"/>
            <w:vAlign w:val="center"/>
          </w:tcPr>
          <w:p w14:paraId="5CBE916E" w14:textId="77777777" w:rsidR="001943F2" w:rsidRDefault="005358E3">
            <w:pPr>
              <w:pStyle w:val="Obsahtabulky"/>
              <w:widowControl w:val="0"/>
              <w:ind w:left="57"/>
            </w:pPr>
            <w:r>
              <w:rPr>
                <w:rFonts w:ascii="Arial" w:hAnsi="Arial" w:cs="Calibri"/>
              </w:rPr>
              <w:t>Výstup (</w:t>
            </w:r>
            <w:proofErr w:type="spellStart"/>
            <w:r>
              <w:rPr>
                <w:rFonts w:ascii="Arial" w:hAnsi="Arial" w:cs="Calibri"/>
              </w:rPr>
              <w:t>mezivýstup</w:t>
            </w:r>
            <w:proofErr w:type="spellEnd"/>
            <w:r>
              <w:rPr>
                <w:rFonts w:ascii="Arial" w:hAnsi="Arial" w:cs="Calibri"/>
              </w:rPr>
              <w:t>)</w:t>
            </w:r>
          </w:p>
        </w:tc>
        <w:tc>
          <w:tcPr>
            <w:tcW w:w="1418" w:type="dxa"/>
            <w:tcBorders>
              <w:top w:val="single" w:sz="2" w:space="0" w:color="000001"/>
              <w:left w:val="single" w:sz="2" w:space="0" w:color="000001"/>
              <w:bottom w:val="single" w:sz="2" w:space="0" w:color="000001"/>
              <w:right w:val="single" w:sz="2" w:space="0" w:color="000001"/>
            </w:tcBorders>
            <w:shd w:val="clear" w:color="auto" w:fill="E6E6E6"/>
            <w:vAlign w:val="center"/>
          </w:tcPr>
          <w:p w14:paraId="15DE1E60" w14:textId="77777777" w:rsidR="001943F2" w:rsidRDefault="005358E3">
            <w:pPr>
              <w:pStyle w:val="Obsahtabulky"/>
              <w:widowControl w:val="0"/>
              <w:ind w:left="57"/>
            </w:pPr>
            <w:r>
              <w:rPr>
                <w:rFonts w:ascii="Arial" w:hAnsi="Arial" w:cs="Calibri"/>
              </w:rPr>
              <w:t>Provádí</w:t>
            </w:r>
          </w:p>
        </w:tc>
      </w:tr>
      <w:tr w:rsidR="001943F2" w14:paraId="5E5DBC38" w14:textId="77777777">
        <w:trPr>
          <w:cantSplit/>
        </w:trPr>
        <w:tc>
          <w:tcPr>
            <w:tcW w:w="14797" w:type="dxa"/>
            <w:gridSpan w:val="5"/>
            <w:tcBorders>
              <w:top w:val="single" w:sz="2" w:space="0" w:color="000001"/>
              <w:left w:val="single" w:sz="2" w:space="0" w:color="000001"/>
              <w:bottom w:val="single" w:sz="2" w:space="0" w:color="000001"/>
              <w:right w:val="single" w:sz="2" w:space="0" w:color="000001"/>
            </w:tcBorders>
            <w:shd w:val="clear" w:color="auto" w:fill="auto"/>
          </w:tcPr>
          <w:p w14:paraId="06615099" w14:textId="77777777" w:rsidR="001943F2" w:rsidRDefault="005358E3">
            <w:pPr>
              <w:pStyle w:val="Obsahtabulky"/>
              <w:widowControl w:val="0"/>
            </w:pPr>
            <w:r>
              <w:rPr>
                <w:b/>
                <w:bCs/>
                <w:sz w:val="22"/>
                <w:szCs w:val="22"/>
              </w:rPr>
              <w:t>Schvalovaná nepřítomnost</w:t>
            </w:r>
          </w:p>
        </w:tc>
      </w:tr>
      <w:tr w:rsidR="001943F2" w14:paraId="16B459BA" w14:textId="77777777">
        <w:trPr>
          <w:cantSplit/>
        </w:trPr>
        <w:tc>
          <w:tcPr>
            <w:tcW w:w="2268" w:type="dxa"/>
            <w:tcBorders>
              <w:left w:val="single" w:sz="2" w:space="0" w:color="000001"/>
              <w:bottom w:val="single" w:sz="2" w:space="0" w:color="000001"/>
            </w:tcBorders>
            <w:shd w:val="clear" w:color="auto" w:fill="auto"/>
          </w:tcPr>
          <w:p w14:paraId="4D0AAADA" w14:textId="77777777" w:rsidR="001943F2" w:rsidRDefault="005358E3">
            <w:pPr>
              <w:pStyle w:val="Obsahtabulky"/>
              <w:widowControl w:val="0"/>
              <w:rPr>
                <w:rFonts w:ascii="Arial" w:hAnsi="Arial"/>
              </w:rPr>
            </w:pPr>
            <w:r>
              <w:rPr>
                <w:rFonts w:ascii="Arial" w:hAnsi="Arial"/>
                <w:sz w:val="20"/>
                <w:szCs w:val="20"/>
              </w:rPr>
              <w:t>1. Žádost o schválení plánované nepřítomnosti</w:t>
            </w:r>
          </w:p>
        </w:tc>
        <w:tc>
          <w:tcPr>
            <w:tcW w:w="1700" w:type="dxa"/>
            <w:tcBorders>
              <w:left w:val="single" w:sz="2" w:space="0" w:color="000001"/>
              <w:bottom w:val="single" w:sz="2" w:space="0" w:color="000001"/>
            </w:tcBorders>
            <w:shd w:val="clear" w:color="auto" w:fill="auto"/>
          </w:tcPr>
          <w:p w14:paraId="2D49465D" w14:textId="77777777" w:rsidR="001943F2" w:rsidRDefault="005358E3">
            <w:pPr>
              <w:pStyle w:val="Obsahtabulky"/>
              <w:widowControl w:val="0"/>
              <w:rPr>
                <w:rFonts w:ascii="Arial" w:hAnsi="Arial"/>
              </w:rPr>
            </w:pPr>
            <w:r>
              <w:rPr>
                <w:rFonts w:ascii="Arial" w:hAnsi="Arial"/>
                <w:sz w:val="20"/>
                <w:szCs w:val="20"/>
              </w:rPr>
              <w:t xml:space="preserve">plánovaná nepřítomnost (dovolená, zdravotní volno, </w:t>
            </w:r>
            <w:proofErr w:type="spellStart"/>
            <w:r>
              <w:rPr>
                <w:rFonts w:ascii="Arial" w:hAnsi="Arial"/>
                <w:sz w:val="20"/>
                <w:szCs w:val="20"/>
              </w:rPr>
              <w:t>home</w:t>
            </w:r>
            <w:proofErr w:type="spellEnd"/>
            <w:r>
              <w:rPr>
                <w:rFonts w:ascii="Arial" w:hAnsi="Arial"/>
                <w:sz w:val="20"/>
                <w:szCs w:val="20"/>
              </w:rPr>
              <w:t>-office a další nepřítomnosti)</w:t>
            </w:r>
          </w:p>
        </w:tc>
        <w:tc>
          <w:tcPr>
            <w:tcW w:w="7711" w:type="dxa"/>
            <w:tcBorders>
              <w:left w:val="single" w:sz="2" w:space="0" w:color="000001"/>
              <w:bottom w:val="single" w:sz="2" w:space="0" w:color="000001"/>
            </w:tcBorders>
            <w:shd w:val="clear" w:color="auto" w:fill="auto"/>
          </w:tcPr>
          <w:p w14:paraId="6F1D171A" w14:textId="77777777" w:rsidR="001943F2" w:rsidRDefault="005358E3">
            <w:pPr>
              <w:pStyle w:val="Normlnweb"/>
              <w:widowControl w:val="0"/>
              <w:spacing w:before="0" w:after="0" w:line="240" w:lineRule="auto"/>
              <w:rPr>
                <w:rFonts w:ascii="Arial" w:hAnsi="Arial"/>
              </w:rPr>
            </w:pPr>
            <w:r>
              <w:rPr>
                <w:rFonts w:ascii="Arial" w:hAnsi="Arial"/>
                <w:bCs/>
                <w:highlight w:val="white"/>
              </w:rPr>
              <w:t>Pracovník požádá o schválení nepřítomnosti svého nadřízeného.</w:t>
            </w:r>
          </w:p>
        </w:tc>
        <w:tc>
          <w:tcPr>
            <w:tcW w:w="1700" w:type="dxa"/>
            <w:tcBorders>
              <w:left w:val="single" w:sz="2" w:space="0" w:color="000001"/>
              <w:bottom w:val="single" w:sz="2" w:space="0" w:color="000001"/>
            </w:tcBorders>
            <w:shd w:val="clear" w:color="auto" w:fill="auto"/>
          </w:tcPr>
          <w:p w14:paraId="4A0C3EED" w14:textId="77777777" w:rsidR="001943F2" w:rsidRDefault="005358E3">
            <w:pPr>
              <w:pStyle w:val="Obsahtabulky"/>
              <w:widowControl w:val="0"/>
              <w:rPr>
                <w:rFonts w:ascii="Arial" w:hAnsi="Arial"/>
              </w:rPr>
            </w:pPr>
            <w:r>
              <w:rPr>
                <w:rFonts w:ascii="Arial" w:hAnsi="Arial"/>
                <w:sz w:val="20"/>
                <w:szCs w:val="20"/>
              </w:rPr>
              <w:t>žádost (vyplněná)</w:t>
            </w:r>
          </w:p>
        </w:tc>
        <w:tc>
          <w:tcPr>
            <w:tcW w:w="1418" w:type="dxa"/>
            <w:tcBorders>
              <w:left w:val="single" w:sz="2" w:space="0" w:color="000001"/>
              <w:bottom w:val="single" w:sz="2" w:space="0" w:color="000001"/>
              <w:right w:val="single" w:sz="2" w:space="0" w:color="000001"/>
            </w:tcBorders>
            <w:shd w:val="clear" w:color="auto" w:fill="auto"/>
          </w:tcPr>
          <w:p w14:paraId="52D6D4F3" w14:textId="77777777" w:rsidR="001943F2" w:rsidRDefault="005358E3">
            <w:pPr>
              <w:pStyle w:val="Obsahtabulky"/>
              <w:widowControl w:val="0"/>
              <w:rPr>
                <w:rFonts w:ascii="Arial" w:hAnsi="Arial"/>
              </w:rPr>
            </w:pPr>
            <w:r>
              <w:rPr>
                <w:rFonts w:ascii="Arial" w:hAnsi="Arial"/>
                <w:sz w:val="20"/>
                <w:szCs w:val="20"/>
              </w:rPr>
              <w:t>pracovník nebo jeho nadřízený</w:t>
            </w:r>
          </w:p>
        </w:tc>
      </w:tr>
      <w:tr w:rsidR="001943F2" w14:paraId="39AE9737" w14:textId="77777777">
        <w:trPr>
          <w:cantSplit/>
        </w:trPr>
        <w:tc>
          <w:tcPr>
            <w:tcW w:w="2268" w:type="dxa"/>
            <w:tcBorders>
              <w:top w:val="single" w:sz="2" w:space="0" w:color="000001"/>
              <w:left w:val="single" w:sz="2" w:space="0" w:color="000001"/>
              <w:bottom w:val="single" w:sz="2" w:space="0" w:color="000001"/>
            </w:tcBorders>
            <w:shd w:val="clear" w:color="auto" w:fill="auto"/>
          </w:tcPr>
          <w:p w14:paraId="1FE2FA2E" w14:textId="77777777" w:rsidR="001943F2" w:rsidRDefault="005358E3">
            <w:pPr>
              <w:pStyle w:val="Obsahtabulky"/>
              <w:widowControl w:val="0"/>
              <w:rPr>
                <w:rFonts w:ascii="Arial" w:hAnsi="Arial"/>
              </w:rPr>
            </w:pPr>
            <w:r>
              <w:rPr>
                <w:rFonts w:ascii="Arial" w:hAnsi="Arial"/>
                <w:sz w:val="20"/>
                <w:szCs w:val="20"/>
              </w:rPr>
              <w:t>2. Schválení plánované nepřítomnosti</w:t>
            </w:r>
          </w:p>
        </w:tc>
        <w:tc>
          <w:tcPr>
            <w:tcW w:w="1700" w:type="dxa"/>
            <w:tcBorders>
              <w:top w:val="single" w:sz="2" w:space="0" w:color="000001"/>
              <w:left w:val="single" w:sz="2" w:space="0" w:color="000001"/>
              <w:bottom w:val="single" w:sz="2" w:space="0" w:color="000001"/>
            </w:tcBorders>
            <w:shd w:val="clear" w:color="auto" w:fill="auto"/>
          </w:tcPr>
          <w:p w14:paraId="61A486BC" w14:textId="77777777" w:rsidR="001943F2" w:rsidRDefault="005358E3">
            <w:pPr>
              <w:pStyle w:val="Obsahtabulky"/>
              <w:widowControl w:val="0"/>
              <w:rPr>
                <w:rFonts w:ascii="Arial" w:hAnsi="Arial"/>
              </w:rPr>
            </w:pPr>
            <w:r>
              <w:rPr>
                <w:rFonts w:ascii="Arial" w:hAnsi="Arial"/>
                <w:sz w:val="20"/>
                <w:szCs w:val="20"/>
              </w:rPr>
              <w:t>žádost (vyplněná)</w:t>
            </w:r>
          </w:p>
        </w:tc>
        <w:tc>
          <w:tcPr>
            <w:tcW w:w="7711" w:type="dxa"/>
            <w:tcBorders>
              <w:top w:val="single" w:sz="2" w:space="0" w:color="000001"/>
              <w:left w:val="single" w:sz="2" w:space="0" w:color="000001"/>
              <w:bottom w:val="single" w:sz="2" w:space="0" w:color="000001"/>
            </w:tcBorders>
            <w:shd w:val="clear" w:color="auto" w:fill="auto"/>
          </w:tcPr>
          <w:p w14:paraId="7FD1B3D5" w14:textId="77777777" w:rsidR="001943F2" w:rsidRDefault="005358E3">
            <w:pPr>
              <w:pStyle w:val="Normlnweb"/>
              <w:widowControl w:val="0"/>
              <w:spacing w:before="0" w:after="0" w:line="240" w:lineRule="auto"/>
              <w:rPr>
                <w:rFonts w:ascii="Arial" w:hAnsi="Arial"/>
              </w:rPr>
            </w:pPr>
            <w:r>
              <w:rPr>
                <w:rFonts w:ascii="Arial" w:hAnsi="Arial"/>
              </w:rPr>
              <w:t xml:space="preserve">Nadřízený pracovníka schválí případně zamítne pracovníkovi nepřítomnost (v případě ředitele jeho zástupce). </w:t>
            </w:r>
            <w:bookmarkStart w:id="11" w:name="__DdeLink__817_417289925"/>
            <w:r>
              <w:rPr>
                <w:rFonts w:ascii="Arial" w:hAnsi="Arial"/>
              </w:rPr>
              <w:t>Na určeného pracovníka (</w:t>
            </w:r>
            <w:proofErr w:type="spellStart"/>
            <w:r>
              <w:rPr>
                <w:rFonts w:ascii="Arial" w:hAnsi="Arial"/>
              </w:rPr>
              <w:t>PaM</w:t>
            </w:r>
            <w:proofErr w:type="spellEnd"/>
            <w:r>
              <w:rPr>
                <w:rFonts w:ascii="Arial" w:hAnsi="Arial"/>
              </w:rPr>
              <w:t>, sekretářku oddělení, ...) je zaslána notifikace o nepřítomnosti pracovníka.</w:t>
            </w:r>
            <w:bookmarkEnd w:id="11"/>
          </w:p>
        </w:tc>
        <w:tc>
          <w:tcPr>
            <w:tcW w:w="1700" w:type="dxa"/>
            <w:tcBorders>
              <w:top w:val="single" w:sz="2" w:space="0" w:color="000001"/>
              <w:left w:val="single" w:sz="2" w:space="0" w:color="000001"/>
              <w:bottom w:val="single" w:sz="2" w:space="0" w:color="000001"/>
            </w:tcBorders>
            <w:shd w:val="clear" w:color="auto" w:fill="auto"/>
          </w:tcPr>
          <w:p w14:paraId="2AECF4E8" w14:textId="77777777" w:rsidR="001943F2" w:rsidRDefault="005358E3">
            <w:pPr>
              <w:pStyle w:val="Obsahtabulky"/>
              <w:widowControl w:val="0"/>
              <w:rPr>
                <w:rFonts w:ascii="Arial" w:hAnsi="Arial"/>
              </w:rPr>
            </w:pPr>
            <w:r>
              <w:rPr>
                <w:rFonts w:ascii="Arial" w:hAnsi="Arial"/>
                <w:sz w:val="20"/>
                <w:szCs w:val="20"/>
              </w:rPr>
              <w:t>nepřítomnost (schválená)</w:t>
            </w:r>
          </w:p>
        </w:tc>
        <w:tc>
          <w:tcPr>
            <w:tcW w:w="1418" w:type="dxa"/>
            <w:tcBorders>
              <w:top w:val="single" w:sz="2" w:space="0" w:color="000001"/>
              <w:left w:val="single" w:sz="2" w:space="0" w:color="000001"/>
              <w:bottom w:val="single" w:sz="2" w:space="0" w:color="000001"/>
              <w:right w:val="single" w:sz="2" w:space="0" w:color="000001"/>
            </w:tcBorders>
            <w:shd w:val="clear" w:color="auto" w:fill="auto"/>
          </w:tcPr>
          <w:p w14:paraId="5F7C2BF1" w14:textId="77777777" w:rsidR="001943F2" w:rsidRDefault="005358E3">
            <w:pPr>
              <w:pStyle w:val="Obsahtabulky"/>
              <w:widowControl w:val="0"/>
              <w:rPr>
                <w:rFonts w:ascii="Arial" w:hAnsi="Arial"/>
              </w:rPr>
            </w:pPr>
            <w:r>
              <w:rPr>
                <w:rFonts w:ascii="Arial" w:hAnsi="Arial"/>
                <w:sz w:val="20"/>
                <w:szCs w:val="20"/>
              </w:rPr>
              <w:t>nadřízený</w:t>
            </w:r>
          </w:p>
        </w:tc>
      </w:tr>
      <w:tr w:rsidR="001943F2" w14:paraId="6A93022F" w14:textId="77777777">
        <w:trPr>
          <w:cantSplit/>
        </w:trPr>
        <w:tc>
          <w:tcPr>
            <w:tcW w:w="14797" w:type="dxa"/>
            <w:gridSpan w:val="5"/>
            <w:tcBorders>
              <w:left w:val="single" w:sz="2" w:space="0" w:color="000001"/>
              <w:bottom w:val="single" w:sz="2" w:space="0" w:color="000001"/>
              <w:right w:val="single" w:sz="2" w:space="0" w:color="000001"/>
            </w:tcBorders>
            <w:shd w:val="clear" w:color="auto" w:fill="auto"/>
          </w:tcPr>
          <w:p w14:paraId="79EBEA93" w14:textId="77777777" w:rsidR="001943F2" w:rsidRDefault="005358E3">
            <w:pPr>
              <w:pStyle w:val="Obsahtabulky"/>
              <w:widowControl w:val="0"/>
            </w:pPr>
            <w:r>
              <w:rPr>
                <w:b/>
                <w:bCs/>
                <w:sz w:val="22"/>
                <w:szCs w:val="22"/>
              </w:rPr>
              <w:t>Neschvalovaná nepřítomnost</w:t>
            </w:r>
          </w:p>
        </w:tc>
      </w:tr>
      <w:tr w:rsidR="001943F2" w14:paraId="747D9917" w14:textId="77777777">
        <w:trPr>
          <w:cantSplit/>
        </w:trPr>
        <w:tc>
          <w:tcPr>
            <w:tcW w:w="2268" w:type="dxa"/>
            <w:tcBorders>
              <w:top w:val="single" w:sz="2" w:space="0" w:color="000001"/>
              <w:left w:val="single" w:sz="2" w:space="0" w:color="000001"/>
              <w:bottom w:val="single" w:sz="2" w:space="0" w:color="000001"/>
            </w:tcBorders>
            <w:shd w:val="clear" w:color="auto" w:fill="auto"/>
          </w:tcPr>
          <w:p w14:paraId="24C7BDC9" w14:textId="77777777" w:rsidR="001943F2" w:rsidRDefault="005358E3">
            <w:pPr>
              <w:pStyle w:val="Obsahtabulky"/>
              <w:widowControl w:val="0"/>
              <w:rPr>
                <w:rFonts w:ascii="Arial" w:hAnsi="Arial"/>
              </w:rPr>
            </w:pPr>
            <w:r>
              <w:rPr>
                <w:rFonts w:ascii="Arial" w:hAnsi="Arial"/>
                <w:sz w:val="20"/>
                <w:szCs w:val="20"/>
              </w:rPr>
              <w:t>Zavedení neplánované nepřítomnosti</w:t>
            </w:r>
          </w:p>
        </w:tc>
        <w:tc>
          <w:tcPr>
            <w:tcW w:w="1700" w:type="dxa"/>
            <w:tcBorders>
              <w:top w:val="single" w:sz="2" w:space="0" w:color="000001"/>
              <w:left w:val="single" w:sz="2" w:space="0" w:color="000001"/>
              <w:bottom w:val="single" w:sz="2" w:space="0" w:color="000001"/>
            </w:tcBorders>
            <w:shd w:val="clear" w:color="auto" w:fill="auto"/>
          </w:tcPr>
          <w:p w14:paraId="1DC89366" w14:textId="77777777" w:rsidR="001943F2" w:rsidRDefault="005358E3">
            <w:pPr>
              <w:pStyle w:val="Obsahtabulky"/>
              <w:widowControl w:val="0"/>
              <w:rPr>
                <w:rFonts w:ascii="Arial" w:hAnsi="Arial"/>
              </w:rPr>
            </w:pPr>
            <w:r>
              <w:rPr>
                <w:rFonts w:ascii="Arial" w:hAnsi="Arial"/>
                <w:sz w:val="20"/>
                <w:szCs w:val="20"/>
              </w:rPr>
              <w:t>neplánovaná nepřítomnost (důležitá osobní překážka v práci)</w:t>
            </w:r>
          </w:p>
        </w:tc>
        <w:tc>
          <w:tcPr>
            <w:tcW w:w="7711" w:type="dxa"/>
            <w:tcBorders>
              <w:top w:val="single" w:sz="2" w:space="0" w:color="000001"/>
              <w:left w:val="single" w:sz="2" w:space="0" w:color="000001"/>
              <w:bottom w:val="single" w:sz="2" w:space="0" w:color="000001"/>
            </w:tcBorders>
            <w:shd w:val="clear" w:color="auto" w:fill="auto"/>
          </w:tcPr>
          <w:p w14:paraId="32CB7F8E" w14:textId="77777777" w:rsidR="001943F2" w:rsidRDefault="005358E3">
            <w:pPr>
              <w:pStyle w:val="Obsahtabulky"/>
              <w:widowControl w:val="0"/>
              <w:spacing w:before="0"/>
              <w:rPr>
                <w:rFonts w:ascii="Arial" w:hAnsi="Arial"/>
              </w:rPr>
            </w:pPr>
            <w:r>
              <w:rPr>
                <w:rFonts w:ascii="Arial" w:hAnsi="Arial"/>
                <w:bCs/>
                <w:sz w:val="20"/>
                <w:szCs w:val="20"/>
                <w:highlight w:val="white"/>
              </w:rPr>
              <w:t>Nepřítomnost pracovníka z důvodu důležité osobní překážky v práci apod. zadává do systému mzdová účetní na základě předložených dokladů. Na určeného pracovníka (</w:t>
            </w:r>
            <w:proofErr w:type="spellStart"/>
            <w:r>
              <w:rPr>
                <w:rFonts w:ascii="Arial" w:hAnsi="Arial"/>
                <w:bCs/>
                <w:sz w:val="20"/>
                <w:szCs w:val="20"/>
                <w:highlight w:val="white"/>
              </w:rPr>
              <w:t>PaM</w:t>
            </w:r>
            <w:proofErr w:type="spellEnd"/>
            <w:r>
              <w:rPr>
                <w:rFonts w:ascii="Arial" w:hAnsi="Arial"/>
                <w:bCs/>
                <w:sz w:val="20"/>
                <w:szCs w:val="20"/>
                <w:highlight w:val="white"/>
              </w:rPr>
              <w:t>, sekretářku oddělení, ...) je zaslána notifikace o nepřítomnosti pracovníka.</w:t>
            </w:r>
          </w:p>
        </w:tc>
        <w:tc>
          <w:tcPr>
            <w:tcW w:w="1700" w:type="dxa"/>
            <w:tcBorders>
              <w:top w:val="single" w:sz="2" w:space="0" w:color="000001"/>
              <w:left w:val="single" w:sz="2" w:space="0" w:color="000001"/>
              <w:bottom w:val="single" w:sz="2" w:space="0" w:color="000001"/>
            </w:tcBorders>
            <w:shd w:val="clear" w:color="auto" w:fill="auto"/>
          </w:tcPr>
          <w:p w14:paraId="43E939B6" w14:textId="77777777" w:rsidR="001943F2" w:rsidRDefault="005358E3">
            <w:pPr>
              <w:pStyle w:val="Obsahtabulky"/>
              <w:widowControl w:val="0"/>
              <w:rPr>
                <w:rFonts w:ascii="Arial" w:hAnsi="Arial"/>
              </w:rPr>
            </w:pPr>
            <w:r>
              <w:rPr>
                <w:rFonts w:ascii="Arial" w:hAnsi="Arial"/>
                <w:sz w:val="20"/>
                <w:szCs w:val="20"/>
              </w:rPr>
              <w:t>nepřítomnost (zadaná)</w:t>
            </w:r>
          </w:p>
        </w:tc>
        <w:tc>
          <w:tcPr>
            <w:tcW w:w="1418" w:type="dxa"/>
            <w:tcBorders>
              <w:top w:val="single" w:sz="2" w:space="0" w:color="000001"/>
              <w:left w:val="single" w:sz="2" w:space="0" w:color="000001"/>
              <w:bottom w:val="single" w:sz="2" w:space="0" w:color="000001"/>
              <w:right w:val="single" w:sz="2" w:space="0" w:color="000001"/>
            </w:tcBorders>
            <w:shd w:val="clear" w:color="auto" w:fill="auto"/>
          </w:tcPr>
          <w:p w14:paraId="6557CDC3" w14:textId="77777777" w:rsidR="001943F2" w:rsidRDefault="005358E3">
            <w:pPr>
              <w:pStyle w:val="Obsahtabulky"/>
              <w:widowControl w:val="0"/>
              <w:rPr>
                <w:rFonts w:ascii="Arial" w:hAnsi="Arial"/>
              </w:rPr>
            </w:pPr>
            <w:r>
              <w:rPr>
                <w:rFonts w:ascii="Arial" w:hAnsi="Arial" w:cs="Calibri"/>
                <w:sz w:val="20"/>
                <w:szCs w:val="20"/>
              </w:rPr>
              <w:t>mzdová účetní</w:t>
            </w:r>
          </w:p>
        </w:tc>
      </w:tr>
    </w:tbl>
    <w:p w14:paraId="1166ECBD" w14:textId="77777777" w:rsidR="001943F2" w:rsidRDefault="001943F2">
      <w:pPr>
        <w:rPr>
          <w:b/>
          <w:bCs/>
          <w:shd w:val="clear" w:color="auto" w:fill="FFFF00"/>
        </w:rPr>
      </w:pPr>
    </w:p>
    <w:sectPr w:rsidR="001943F2">
      <w:footerReference w:type="default" r:id="rId15"/>
      <w:pgSz w:w="16838" w:h="11906" w:orient="landscape"/>
      <w:pgMar w:top="1134" w:right="1134" w:bottom="1372" w:left="1134" w:header="0" w:footer="73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946BF" w14:textId="77777777" w:rsidR="00503970" w:rsidRDefault="005358E3">
      <w:pPr>
        <w:spacing w:before="0"/>
      </w:pPr>
      <w:r>
        <w:separator/>
      </w:r>
    </w:p>
  </w:endnote>
  <w:endnote w:type="continuationSeparator" w:id="0">
    <w:p w14:paraId="6D38994E" w14:textId="77777777" w:rsidR="00503970" w:rsidRDefault="005358E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ingFang SC">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iberation Sans">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Songti SC">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8FD8" w14:textId="77777777" w:rsidR="001943F2" w:rsidRDefault="005358E3">
    <w:pPr>
      <w:pStyle w:val="Zpat"/>
      <w:jc w:val="center"/>
    </w:pPr>
    <w:r>
      <w:rPr>
        <w:sz w:val="20"/>
        <w:szCs w:val="22"/>
      </w:rPr>
      <w:t xml:space="preserve">- </w:t>
    </w:r>
    <w:r>
      <w:rPr>
        <w:sz w:val="20"/>
        <w:szCs w:val="22"/>
      </w:rPr>
      <w:fldChar w:fldCharType="begin"/>
    </w:r>
    <w:r>
      <w:rPr>
        <w:sz w:val="20"/>
        <w:szCs w:val="22"/>
      </w:rPr>
      <w:instrText xml:space="preserve"> PAGE </w:instrText>
    </w:r>
    <w:r>
      <w:rPr>
        <w:sz w:val="20"/>
        <w:szCs w:val="22"/>
      </w:rPr>
      <w:fldChar w:fldCharType="separate"/>
    </w:r>
    <w:r>
      <w:rPr>
        <w:noProof/>
        <w:sz w:val="20"/>
        <w:szCs w:val="22"/>
      </w:rPr>
      <w:t>15</w:t>
    </w:r>
    <w:r>
      <w:rPr>
        <w:sz w:val="20"/>
        <w:szCs w:val="22"/>
      </w:rPr>
      <w:fldChar w:fldCharType="end"/>
    </w:r>
    <w:r>
      <w:rPr>
        <w:sz w:val="20"/>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380CA" w14:textId="77777777" w:rsidR="00503970" w:rsidRDefault="005358E3">
      <w:pPr>
        <w:spacing w:before="0"/>
      </w:pPr>
      <w:r>
        <w:separator/>
      </w:r>
    </w:p>
  </w:footnote>
  <w:footnote w:type="continuationSeparator" w:id="0">
    <w:p w14:paraId="3C0363F7" w14:textId="77777777" w:rsidR="00503970" w:rsidRDefault="005358E3">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3E9"/>
    <w:multiLevelType w:val="multilevel"/>
    <w:tmpl w:val="01D4999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A11641D"/>
    <w:multiLevelType w:val="multilevel"/>
    <w:tmpl w:val="FB6AB3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ABB520D"/>
    <w:multiLevelType w:val="multilevel"/>
    <w:tmpl w:val="F55C571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E904B5A"/>
    <w:multiLevelType w:val="multilevel"/>
    <w:tmpl w:val="1A3CB67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ED37170"/>
    <w:multiLevelType w:val="multilevel"/>
    <w:tmpl w:val="2FBCB1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23C13B3"/>
    <w:multiLevelType w:val="multilevel"/>
    <w:tmpl w:val="E772B2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22A00871"/>
    <w:multiLevelType w:val="multilevel"/>
    <w:tmpl w:val="1A4AE7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2A441B56"/>
    <w:multiLevelType w:val="multilevel"/>
    <w:tmpl w:val="C4323F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33BF68A6"/>
    <w:multiLevelType w:val="multilevel"/>
    <w:tmpl w:val="0BF4E8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6AF1084"/>
    <w:multiLevelType w:val="multilevel"/>
    <w:tmpl w:val="72C0BC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5BBF77A0"/>
    <w:multiLevelType w:val="multilevel"/>
    <w:tmpl w:val="280E252A"/>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775F5410"/>
    <w:multiLevelType w:val="multilevel"/>
    <w:tmpl w:val="87C0435A"/>
    <w:lvl w:ilvl="0">
      <w:start w:val="1"/>
      <w:numFmt w:val="bullet"/>
      <w:lvlText w:val=""/>
      <w:lvlJc w:val="left"/>
      <w:pPr>
        <w:tabs>
          <w:tab w:val="num" w:pos="1166"/>
        </w:tabs>
        <w:ind w:left="1166" w:hanging="360"/>
      </w:pPr>
      <w:rPr>
        <w:rFonts w:ascii="Symbol" w:hAnsi="Symbol" w:cs="Symbol" w:hint="default"/>
      </w:rPr>
    </w:lvl>
    <w:lvl w:ilvl="1">
      <w:start w:val="1"/>
      <w:numFmt w:val="bullet"/>
      <w:lvlText w:val="◦"/>
      <w:lvlJc w:val="left"/>
      <w:pPr>
        <w:tabs>
          <w:tab w:val="num" w:pos="1526"/>
        </w:tabs>
        <w:ind w:left="1526" w:hanging="360"/>
      </w:pPr>
      <w:rPr>
        <w:rFonts w:ascii="OpenSymbol" w:hAnsi="OpenSymbol" w:cs="OpenSymbol" w:hint="default"/>
      </w:rPr>
    </w:lvl>
    <w:lvl w:ilvl="2">
      <w:start w:val="1"/>
      <w:numFmt w:val="bullet"/>
      <w:lvlText w:val="▪"/>
      <w:lvlJc w:val="left"/>
      <w:pPr>
        <w:tabs>
          <w:tab w:val="num" w:pos="1886"/>
        </w:tabs>
        <w:ind w:left="1886" w:hanging="360"/>
      </w:pPr>
      <w:rPr>
        <w:rFonts w:ascii="OpenSymbol" w:hAnsi="OpenSymbol" w:cs="OpenSymbol" w:hint="default"/>
      </w:rPr>
    </w:lvl>
    <w:lvl w:ilvl="3">
      <w:start w:val="1"/>
      <w:numFmt w:val="bullet"/>
      <w:lvlText w:val=""/>
      <w:lvlJc w:val="left"/>
      <w:pPr>
        <w:tabs>
          <w:tab w:val="num" w:pos="2246"/>
        </w:tabs>
        <w:ind w:left="2246" w:hanging="360"/>
      </w:pPr>
      <w:rPr>
        <w:rFonts w:ascii="Symbol" w:hAnsi="Symbol" w:cs="Symbol" w:hint="default"/>
      </w:rPr>
    </w:lvl>
    <w:lvl w:ilvl="4">
      <w:start w:val="1"/>
      <w:numFmt w:val="bullet"/>
      <w:lvlText w:val="◦"/>
      <w:lvlJc w:val="left"/>
      <w:pPr>
        <w:tabs>
          <w:tab w:val="num" w:pos="2606"/>
        </w:tabs>
        <w:ind w:left="2606" w:hanging="360"/>
      </w:pPr>
      <w:rPr>
        <w:rFonts w:ascii="OpenSymbol" w:hAnsi="OpenSymbol" w:cs="OpenSymbol" w:hint="default"/>
      </w:rPr>
    </w:lvl>
    <w:lvl w:ilvl="5">
      <w:start w:val="1"/>
      <w:numFmt w:val="bullet"/>
      <w:lvlText w:val="▪"/>
      <w:lvlJc w:val="left"/>
      <w:pPr>
        <w:tabs>
          <w:tab w:val="num" w:pos="2966"/>
        </w:tabs>
        <w:ind w:left="2966" w:hanging="360"/>
      </w:pPr>
      <w:rPr>
        <w:rFonts w:ascii="OpenSymbol" w:hAnsi="OpenSymbol" w:cs="OpenSymbol" w:hint="default"/>
      </w:rPr>
    </w:lvl>
    <w:lvl w:ilvl="6">
      <w:start w:val="1"/>
      <w:numFmt w:val="bullet"/>
      <w:lvlText w:val=""/>
      <w:lvlJc w:val="left"/>
      <w:pPr>
        <w:tabs>
          <w:tab w:val="num" w:pos="3326"/>
        </w:tabs>
        <w:ind w:left="3326" w:hanging="360"/>
      </w:pPr>
      <w:rPr>
        <w:rFonts w:ascii="Symbol" w:hAnsi="Symbol" w:cs="Symbol" w:hint="default"/>
      </w:rPr>
    </w:lvl>
    <w:lvl w:ilvl="7">
      <w:start w:val="1"/>
      <w:numFmt w:val="bullet"/>
      <w:lvlText w:val="◦"/>
      <w:lvlJc w:val="left"/>
      <w:pPr>
        <w:tabs>
          <w:tab w:val="num" w:pos="3686"/>
        </w:tabs>
        <w:ind w:left="3686" w:hanging="360"/>
      </w:pPr>
      <w:rPr>
        <w:rFonts w:ascii="OpenSymbol" w:hAnsi="OpenSymbol" w:cs="OpenSymbol" w:hint="default"/>
      </w:rPr>
    </w:lvl>
    <w:lvl w:ilvl="8">
      <w:start w:val="1"/>
      <w:numFmt w:val="bullet"/>
      <w:lvlText w:val="▪"/>
      <w:lvlJc w:val="left"/>
      <w:pPr>
        <w:tabs>
          <w:tab w:val="num" w:pos="4046"/>
        </w:tabs>
        <w:ind w:left="4046" w:hanging="360"/>
      </w:pPr>
      <w:rPr>
        <w:rFonts w:ascii="OpenSymbol" w:hAnsi="OpenSymbol" w:cs="OpenSymbol" w:hint="default"/>
      </w:rPr>
    </w:lvl>
  </w:abstractNum>
  <w:abstractNum w:abstractNumId="12" w15:restartNumberingAfterBreak="0">
    <w:nsid w:val="7A00234B"/>
    <w:multiLevelType w:val="multilevel"/>
    <w:tmpl w:val="645220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507721866">
    <w:abstractNumId w:val="10"/>
  </w:num>
  <w:num w:numId="2" w16cid:durableId="662398363">
    <w:abstractNumId w:val="5"/>
  </w:num>
  <w:num w:numId="3" w16cid:durableId="1878077304">
    <w:abstractNumId w:val="6"/>
  </w:num>
  <w:num w:numId="4" w16cid:durableId="373194405">
    <w:abstractNumId w:val="2"/>
  </w:num>
  <w:num w:numId="5" w16cid:durableId="161164461">
    <w:abstractNumId w:val="9"/>
  </w:num>
  <w:num w:numId="6" w16cid:durableId="2115438119">
    <w:abstractNumId w:val="4"/>
  </w:num>
  <w:num w:numId="7" w16cid:durableId="926035322">
    <w:abstractNumId w:val="3"/>
  </w:num>
  <w:num w:numId="8" w16cid:durableId="1853377259">
    <w:abstractNumId w:val="11"/>
  </w:num>
  <w:num w:numId="9" w16cid:durableId="648706846">
    <w:abstractNumId w:val="8"/>
  </w:num>
  <w:num w:numId="10" w16cid:durableId="129633470">
    <w:abstractNumId w:val="7"/>
  </w:num>
  <w:num w:numId="11" w16cid:durableId="1773935328">
    <w:abstractNumId w:val="1"/>
  </w:num>
  <w:num w:numId="12" w16cid:durableId="223223277">
    <w:abstractNumId w:val="12"/>
  </w:num>
  <w:num w:numId="13" w16cid:durableId="1020862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3F2"/>
    <w:rsid w:val="001943F2"/>
    <w:rsid w:val="00365765"/>
    <w:rsid w:val="00503970"/>
    <w:rsid w:val="005358E3"/>
    <w:rsid w:val="009E5A7F"/>
    <w:rsid w:val="00D81E9C"/>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29C63"/>
  <w15:docId w15:val="{76B454C2-1987-4BF2-9CAB-6C0ABA8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Cs w:val="24"/>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C7337"/>
    <w:pPr>
      <w:spacing w:before="57"/>
    </w:pPr>
    <w:rPr>
      <w:rFonts w:ascii="Calibri" w:hAnsi="Calibri" w:cs="Times New Roman"/>
      <w:sz w:val="24"/>
      <w:lang w:eastAsia="zh-CN"/>
    </w:rPr>
  </w:style>
  <w:style w:type="paragraph" w:styleId="Nadpis1">
    <w:name w:val="heading 1"/>
    <w:basedOn w:val="Nadpis"/>
    <w:qFormat/>
    <w:pPr>
      <w:numPr>
        <w:numId w:val="1"/>
      </w:numPr>
      <w:spacing w:before="0" w:after="119"/>
      <w:outlineLvl w:val="0"/>
    </w:pPr>
    <w:rPr>
      <w:b/>
      <w:sz w:val="32"/>
      <w:szCs w:val="36"/>
    </w:rPr>
  </w:style>
  <w:style w:type="paragraph" w:styleId="Nadpis2">
    <w:name w:val="heading 2"/>
    <w:basedOn w:val="Nadpis"/>
    <w:next w:val="Zkladntext"/>
    <w:qFormat/>
    <w:pPr>
      <w:numPr>
        <w:ilvl w:val="1"/>
        <w:numId w:val="1"/>
      </w:numPr>
      <w:spacing w:before="200"/>
      <w:outlineLvl w:val="1"/>
    </w:pPr>
    <w:rPr>
      <w:b/>
      <w:bCs/>
      <w:sz w:val="32"/>
      <w:szCs w:val="32"/>
    </w:rPr>
  </w:style>
  <w:style w:type="paragraph" w:styleId="Nadpis3">
    <w:name w:val="heading 3"/>
    <w:basedOn w:val="Nadpis"/>
    <w:qFormat/>
    <w:pPr>
      <w:numPr>
        <w:ilvl w:val="2"/>
        <w:numId w:val="1"/>
      </w:numPr>
      <w:spacing w:before="140"/>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Odrky">
    <w:name w:val="Odrážky"/>
    <w:qFormat/>
    <w:rPr>
      <w:rFonts w:ascii="OpenSymbol" w:eastAsia="OpenSymbol" w:hAnsi="OpenSymbol" w:cs="OpenSymbol"/>
    </w:rPr>
  </w:style>
  <w:style w:type="character" w:customStyle="1" w:styleId="Internetovodkaz">
    <w:name w:val="Internetový odkaz"/>
    <w:rPr>
      <w:color w:val="000080"/>
      <w:u w:val="single"/>
    </w:rPr>
  </w:style>
  <w:style w:type="character" w:customStyle="1" w:styleId="Symbolyproslovn">
    <w:name w:val="Symboly pro číslování"/>
    <w:qFormat/>
  </w:style>
  <w:style w:type="paragraph" w:customStyle="1" w:styleId="Nadpis">
    <w:name w:val="Nadpis"/>
    <w:basedOn w:val="Normln"/>
    <w:next w:val="Zkladntext"/>
    <w:qFormat/>
    <w:pPr>
      <w:keepNext/>
      <w:spacing w:before="240" w:after="120"/>
    </w:pPr>
    <w:rPr>
      <w:rFonts w:ascii="Arial" w:eastAsia="PingFang SC" w:hAnsi="Arial" w:cs="Lucida Sans"/>
      <w:sz w:val="28"/>
      <w:szCs w:val="28"/>
    </w:rPr>
  </w:style>
  <w:style w:type="paragraph" w:styleId="Zkladntext">
    <w:name w:val="Body Text"/>
    <w:basedOn w:val="Normln"/>
    <w:pPr>
      <w:spacing w:before="0" w:after="140" w:line="276" w:lineRule="auto"/>
    </w:pPr>
  </w:style>
  <w:style w:type="paragraph" w:styleId="Seznam">
    <w:name w:val="List"/>
    <w:basedOn w:val="Zkladntext"/>
    <w:rPr>
      <w:rFonts w:ascii="Arial" w:hAnsi="Arial" w:cs="Lucida Sans"/>
    </w:rPr>
  </w:style>
  <w:style w:type="paragraph" w:styleId="Titulek">
    <w:name w:val="caption"/>
    <w:basedOn w:val="Normln"/>
    <w:qFormat/>
    <w:pPr>
      <w:suppressLineNumbers/>
      <w:spacing w:before="120" w:after="120"/>
    </w:pPr>
    <w:rPr>
      <w:rFonts w:ascii="Arial" w:hAnsi="Arial" w:cs="Lucida Sans"/>
      <w:i/>
      <w:iCs/>
      <w:sz w:val="20"/>
    </w:rPr>
  </w:style>
  <w:style w:type="paragraph" w:customStyle="1" w:styleId="Rejstk">
    <w:name w:val="Rejstřík"/>
    <w:basedOn w:val="Normln"/>
    <w:qFormat/>
    <w:pPr>
      <w:suppressLineNumbers/>
    </w:pPr>
    <w:rPr>
      <w:rFonts w:ascii="Arial" w:hAnsi="Arial" w:cs="Lucida Sans"/>
      <w:sz w:val="20"/>
    </w:rPr>
  </w:style>
  <w:style w:type="paragraph" w:customStyle="1" w:styleId="Normln1">
    <w:name w:val="Normální1"/>
    <w:qFormat/>
    <w:rsid w:val="004E0E5C"/>
    <w:pPr>
      <w:spacing w:before="176" w:after="176"/>
    </w:pPr>
    <w:rPr>
      <w:rFonts w:ascii="Calibri" w:eastAsia="Tahoma" w:hAnsi="Calibri" w:cs="Liberation Sans"/>
      <w:sz w:val="24"/>
      <w:lang w:eastAsia="zh-CN" w:bidi="hi-IN"/>
    </w:rPr>
  </w:style>
  <w:style w:type="paragraph" w:customStyle="1" w:styleId="Nadpis11">
    <w:name w:val="Nadpis 11"/>
    <w:basedOn w:val="Normln"/>
    <w:next w:val="Normln"/>
    <w:qFormat/>
    <w:rsid w:val="004F7A8E"/>
    <w:pPr>
      <w:keepNext/>
      <w:spacing w:before="240" w:after="120"/>
      <w:jc w:val="both"/>
    </w:pPr>
    <w:rPr>
      <w:rFonts w:cs="Lucida Sans"/>
      <w:b/>
      <w:bCs/>
      <w:caps/>
      <w:sz w:val="32"/>
      <w:szCs w:val="32"/>
    </w:rPr>
  </w:style>
  <w:style w:type="paragraph" w:customStyle="1" w:styleId="Nadpis21">
    <w:name w:val="Nadpis 21"/>
    <w:basedOn w:val="Normln"/>
    <w:next w:val="Normln"/>
    <w:qFormat/>
    <w:rsid w:val="004F7A8E"/>
    <w:pPr>
      <w:keepNext/>
      <w:spacing w:before="200" w:after="120"/>
      <w:jc w:val="both"/>
    </w:pPr>
    <w:rPr>
      <w:rFonts w:cs="Lucida Sans"/>
      <w:b/>
      <w:caps/>
      <w:sz w:val="28"/>
      <w:szCs w:val="32"/>
    </w:rPr>
  </w:style>
  <w:style w:type="paragraph" w:customStyle="1" w:styleId="Nadpis31">
    <w:name w:val="Nadpis 31"/>
    <w:basedOn w:val="Normln"/>
    <w:next w:val="Normln"/>
    <w:qFormat/>
    <w:rsid w:val="004F7A8E"/>
    <w:pPr>
      <w:keepNext/>
      <w:spacing w:before="227" w:after="119"/>
      <w:jc w:val="both"/>
    </w:pPr>
    <w:rPr>
      <w:rFonts w:cs="Lucida Sans"/>
      <w:b/>
      <w:szCs w:val="28"/>
    </w:rPr>
  </w:style>
  <w:style w:type="paragraph" w:customStyle="1" w:styleId="Nadpis32">
    <w:name w:val="Nadpis 32"/>
    <w:basedOn w:val="Normln"/>
    <w:next w:val="Normln"/>
    <w:qFormat/>
    <w:rsid w:val="004F7A8E"/>
    <w:pPr>
      <w:keepNext/>
      <w:spacing w:before="113" w:after="57"/>
      <w:jc w:val="both"/>
    </w:pPr>
    <w:rPr>
      <w:rFonts w:cs="Lucida Sans"/>
      <w:b/>
      <w:i/>
      <w:color w:val="00000A"/>
      <w:szCs w:val="28"/>
    </w:rPr>
  </w:style>
  <w:style w:type="paragraph" w:styleId="Obsah3">
    <w:name w:val="toc 3"/>
    <w:basedOn w:val="Normln"/>
    <w:next w:val="Normln"/>
    <w:uiPriority w:val="39"/>
    <w:rsid w:val="0051104F"/>
    <w:pPr>
      <w:spacing w:before="0"/>
      <w:ind w:left="482"/>
      <w:jc w:val="both"/>
    </w:pPr>
    <w:rPr>
      <w:rFonts w:cs="Calibri"/>
    </w:rPr>
  </w:style>
  <w:style w:type="paragraph" w:styleId="Odstavecseseznamem">
    <w:name w:val="List Paragraph"/>
    <w:basedOn w:val="Normln"/>
    <w:uiPriority w:val="34"/>
    <w:qFormat/>
    <w:rsid w:val="002449C5"/>
    <w:pPr>
      <w:ind w:left="720"/>
      <w:contextualSpacing/>
    </w:pPr>
  </w:style>
  <w:style w:type="paragraph" w:customStyle="1" w:styleId="Zhlavazpat">
    <w:name w:val="Záhlaví a zápatí"/>
    <w:basedOn w:val="Normln"/>
    <w:qFormat/>
  </w:style>
  <w:style w:type="paragraph" w:styleId="Zpat">
    <w:name w:val="footer"/>
    <w:basedOn w:val="Normln"/>
    <w:pPr>
      <w:suppressLineNumbers/>
      <w:tabs>
        <w:tab w:val="center" w:pos="6979"/>
        <w:tab w:val="right" w:pos="13958"/>
      </w:tabs>
    </w:pPr>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paragraph" w:styleId="Normlnweb">
    <w:name w:val="Normal (Web)"/>
    <w:basedOn w:val="Normln"/>
    <w:qFormat/>
    <w:pPr>
      <w:suppressAutoHyphens w:val="0"/>
      <w:spacing w:before="280" w:after="142" w:line="276" w:lineRule="auto"/>
    </w:pPr>
    <w:rPr>
      <w:rFonts w:ascii="Times New Roman" w:eastAsia="Times New Roman" w:hAnsi="Times New Roman"/>
      <w:sz w:val="20"/>
      <w:szCs w:val="20"/>
      <w:lang w:eastAsia="en-US"/>
    </w:rPr>
  </w:style>
  <w:style w:type="paragraph" w:customStyle="1" w:styleId="LO-normal">
    <w:name w:val="LO-normal"/>
    <w:qFormat/>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59</Pages>
  <Words>15769</Words>
  <Characters>93041</Characters>
  <Application>Microsoft Office Word</Application>
  <DocSecurity>0</DocSecurity>
  <Lines>775</Lines>
  <Paragraphs>217</Paragraphs>
  <ScaleCrop>false</ScaleCrop>
  <HeadingPairs>
    <vt:vector size="2" baseType="variant">
      <vt:variant>
        <vt:lpstr>Title</vt:lpstr>
      </vt:variant>
      <vt:variant>
        <vt:i4>1</vt:i4>
      </vt:variant>
    </vt:vector>
  </HeadingPairs>
  <TitlesOfParts>
    <vt:vector size="1" baseType="lpstr">
      <vt:lpstr>Sdružení ÚEB Příloha č.1 implementační smlouvy</vt:lpstr>
    </vt:vector>
  </TitlesOfParts>
  <Company/>
  <LinksUpToDate>false</LinksUpToDate>
  <CharactersWithSpaces>108593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Sdružení ÚEB Příloha č.1 implementační smlouvy</dc:title>
  <dc:subject>Funkční požadavky</dc:subject>
  <dc:creator>Mgr. Tomáš Biem</dc:creator>
  <dc:description/>
  <cp:lastModifiedBy>Sivakova</cp:lastModifiedBy>
  <cp:revision>5</cp:revision>
  <dcterms:created xsi:type="dcterms:W3CDTF">2022-12-29T08:25:00Z</dcterms:created>
  <dcterms:modified xsi:type="dcterms:W3CDTF">2023-05-03T07:25:00Z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