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C5C" w:rsidRPr="00225BF6" w:rsidRDefault="00946C5C" w:rsidP="003042F3">
      <w:pPr>
        <w:pStyle w:val="Nadpis1"/>
        <w:numPr>
          <w:ilvl w:val="0"/>
          <w:numId w:val="0"/>
        </w:numPr>
        <w:spacing w:before="0" w:after="0" w:line="240" w:lineRule="auto"/>
        <w:rPr>
          <w:rFonts w:ascii="Times New Roman" w:hAnsi="Times New Roman"/>
          <w:sz w:val="32"/>
          <w:szCs w:val="32"/>
        </w:rPr>
      </w:pPr>
      <w:r w:rsidRPr="00225BF6">
        <w:rPr>
          <w:rFonts w:ascii="Times New Roman" w:hAnsi="Times New Roman"/>
          <w:sz w:val="32"/>
          <w:szCs w:val="32"/>
        </w:rPr>
        <w:t>P</w:t>
      </w:r>
      <w:r w:rsidR="00E97ACB" w:rsidRPr="00225BF6">
        <w:rPr>
          <w:rFonts w:ascii="Times New Roman" w:hAnsi="Times New Roman"/>
          <w:sz w:val="32"/>
          <w:szCs w:val="32"/>
        </w:rPr>
        <w:t>říkazní smlouva</w:t>
      </w:r>
    </w:p>
    <w:p w:rsidR="00946C5C" w:rsidRDefault="00946C5C" w:rsidP="003042F3">
      <w:pPr>
        <w:pStyle w:val="uzavenpodle"/>
        <w:spacing w:after="0" w:line="240" w:lineRule="auto"/>
        <w:rPr>
          <w:rFonts w:ascii="Times New Roman" w:hAnsi="Times New Roman"/>
        </w:rPr>
      </w:pPr>
      <w:r w:rsidRPr="00E97ACB">
        <w:rPr>
          <w:rFonts w:ascii="Times New Roman" w:hAnsi="Times New Roman"/>
        </w:rPr>
        <w:t>uzavřená dle § 2430 a násl. zákona č. 89/2012 Sb., občanský zákoník, ve znění pozdějších předpisů (dále jen „občanský zákoník“)</w:t>
      </w:r>
    </w:p>
    <w:p w:rsidR="00E97ACB" w:rsidRDefault="00E97ACB" w:rsidP="003042F3">
      <w:pPr>
        <w:pStyle w:val="uzavenpodle"/>
        <w:spacing w:after="0" w:line="240" w:lineRule="auto"/>
        <w:rPr>
          <w:rFonts w:ascii="Times New Roman" w:hAnsi="Times New Roman"/>
          <w:b/>
        </w:rPr>
      </w:pPr>
    </w:p>
    <w:p w:rsidR="00E97ACB" w:rsidRPr="00E97ACB" w:rsidRDefault="00E97ACB" w:rsidP="003042F3">
      <w:pPr>
        <w:pStyle w:val="uzavenpodle"/>
        <w:numPr>
          <w:ilvl w:val="0"/>
          <w:numId w:val="4"/>
        </w:numPr>
        <w:spacing w:after="0" w:line="240" w:lineRule="auto"/>
        <w:rPr>
          <w:rFonts w:ascii="Times New Roman" w:hAnsi="Times New Roman"/>
          <w:b/>
        </w:rPr>
      </w:pPr>
      <w:r>
        <w:rPr>
          <w:rFonts w:ascii="Times New Roman" w:hAnsi="Times New Roman"/>
          <w:b/>
        </w:rPr>
        <w:t>Smluvní strany</w:t>
      </w:r>
    </w:p>
    <w:p w:rsidR="00946C5C" w:rsidRPr="00E97ACB" w:rsidRDefault="00E97ACB" w:rsidP="003042F3">
      <w:pPr>
        <w:ind w:left="2126" w:hanging="2126"/>
        <w:rPr>
          <w:rFonts w:eastAsia="Calibri"/>
          <w:b/>
          <w:sz w:val="24"/>
          <w:szCs w:val="24"/>
          <w:lang w:eastAsia="ar-SA"/>
        </w:rPr>
      </w:pPr>
      <w:r>
        <w:rPr>
          <w:rFonts w:eastAsia="Calibri"/>
          <w:b/>
          <w:sz w:val="24"/>
          <w:szCs w:val="24"/>
          <w:lang w:eastAsia="ar-SA"/>
        </w:rPr>
        <w:t>Příkazce:</w:t>
      </w:r>
      <w:r>
        <w:rPr>
          <w:rFonts w:eastAsia="Calibri"/>
          <w:b/>
          <w:sz w:val="24"/>
          <w:szCs w:val="24"/>
          <w:lang w:eastAsia="ar-SA"/>
        </w:rPr>
        <w:tab/>
      </w:r>
      <w:r w:rsidR="00946C5C" w:rsidRPr="00E97ACB">
        <w:rPr>
          <w:rFonts w:eastAsia="Calibri"/>
          <w:b/>
          <w:sz w:val="24"/>
          <w:szCs w:val="24"/>
          <w:lang w:eastAsia="ar-SA"/>
        </w:rPr>
        <w:t>Město Velké Meziříčí</w:t>
      </w:r>
    </w:p>
    <w:p w:rsidR="00946C5C" w:rsidRPr="00E97ACB" w:rsidRDefault="00946C5C" w:rsidP="003042F3">
      <w:pPr>
        <w:ind w:left="2126" w:hanging="2"/>
        <w:rPr>
          <w:rFonts w:eastAsia="Calibri"/>
          <w:sz w:val="24"/>
          <w:szCs w:val="24"/>
          <w:lang w:eastAsia="ar-SA"/>
        </w:rPr>
      </w:pPr>
      <w:r w:rsidRPr="00E97ACB">
        <w:rPr>
          <w:rFonts w:eastAsia="Calibri"/>
          <w:sz w:val="24"/>
          <w:szCs w:val="24"/>
          <w:lang w:eastAsia="ar-SA"/>
        </w:rPr>
        <w:t>se sídlem Radnická 29/1, 594 13 Velké Meziříčí</w:t>
      </w:r>
    </w:p>
    <w:p w:rsidR="00946C5C" w:rsidRPr="00E97ACB" w:rsidRDefault="00946C5C" w:rsidP="003042F3">
      <w:pPr>
        <w:ind w:left="2126" w:hanging="2"/>
        <w:rPr>
          <w:rFonts w:eastAsia="Calibri"/>
          <w:sz w:val="24"/>
          <w:szCs w:val="24"/>
          <w:lang w:eastAsia="ar-SA"/>
        </w:rPr>
      </w:pPr>
      <w:r w:rsidRPr="00E97ACB">
        <w:rPr>
          <w:rFonts w:eastAsia="Calibri"/>
          <w:sz w:val="24"/>
          <w:szCs w:val="24"/>
          <w:lang w:eastAsia="ar-SA"/>
        </w:rPr>
        <w:t>IČO: 00295671</w:t>
      </w:r>
      <w:r w:rsidR="00E97ACB">
        <w:rPr>
          <w:rFonts w:eastAsia="Calibri"/>
          <w:sz w:val="24"/>
          <w:szCs w:val="24"/>
          <w:lang w:eastAsia="ar-SA"/>
        </w:rPr>
        <w:t xml:space="preserve">, </w:t>
      </w:r>
      <w:r w:rsidRPr="00E97ACB">
        <w:rPr>
          <w:rFonts w:eastAsia="Calibri"/>
          <w:sz w:val="24"/>
          <w:szCs w:val="24"/>
          <w:lang w:eastAsia="ar-SA"/>
        </w:rPr>
        <w:t>DIČ: CZ00295671</w:t>
      </w:r>
    </w:p>
    <w:p w:rsidR="00946C5C" w:rsidRPr="00E97ACB" w:rsidRDefault="00E97ACB" w:rsidP="003042F3">
      <w:pPr>
        <w:pStyle w:val="Prosttext1"/>
        <w:ind w:left="1416" w:firstLine="7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zastoupené starostou</w:t>
      </w:r>
      <w:r w:rsidR="00946C5C" w:rsidRPr="00E97ACB">
        <w:rPr>
          <w:rFonts w:ascii="Times New Roman" w:eastAsia="Calibri" w:hAnsi="Times New Roman" w:cs="Times New Roman"/>
          <w:color w:val="auto"/>
          <w:sz w:val="24"/>
          <w:szCs w:val="24"/>
        </w:rPr>
        <w:t xml:space="preserve"> Ing. arch. </w:t>
      </w:r>
      <w:proofErr w:type="spellStart"/>
      <w:r w:rsidR="00946C5C" w:rsidRPr="00E97ACB">
        <w:rPr>
          <w:rFonts w:ascii="Times New Roman" w:eastAsia="Calibri" w:hAnsi="Times New Roman" w:cs="Times New Roman"/>
          <w:color w:val="auto"/>
          <w:sz w:val="24"/>
          <w:szCs w:val="24"/>
        </w:rPr>
        <w:t>Alexandros</w:t>
      </w:r>
      <w:r>
        <w:rPr>
          <w:rFonts w:ascii="Times New Roman" w:eastAsia="Calibri" w:hAnsi="Times New Roman" w:cs="Times New Roman"/>
          <w:color w:val="auto"/>
          <w:sz w:val="24"/>
          <w:szCs w:val="24"/>
        </w:rPr>
        <w:t>em</w:t>
      </w:r>
      <w:proofErr w:type="spellEnd"/>
      <w:r w:rsidR="00946C5C" w:rsidRPr="00E97ACB">
        <w:rPr>
          <w:rFonts w:ascii="Times New Roman" w:eastAsia="Calibri" w:hAnsi="Times New Roman" w:cs="Times New Roman"/>
          <w:color w:val="auto"/>
          <w:sz w:val="24"/>
          <w:szCs w:val="24"/>
        </w:rPr>
        <w:t xml:space="preserve"> </w:t>
      </w:r>
      <w:proofErr w:type="spellStart"/>
      <w:r w:rsidR="00946C5C" w:rsidRPr="00E97ACB">
        <w:rPr>
          <w:rFonts w:ascii="Times New Roman" w:eastAsia="Calibri" w:hAnsi="Times New Roman" w:cs="Times New Roman"/>
          <w:color w:val="auto"/>
          <w:sz w:val="24"/>
          <w:szCs w:val="24"/>
        </w:rPr>
        <w:t>Kaminaras</w:t>
      </w:r>
      <w:r>
        <w:rPr>
          <w:rFonts w:ascii="Times New Roman" w:eastAsia="Calibri" w:hAnsi="Times New Roman" w:cs="Times New Roman"/>
          <w:color w:val="auto"/>
          <w:sz w:val="24"/>
          <w:szCs w:val="24"/>
        </w:rPr>
        <w:t>em</w:t>
      </w:r>
      <w:proofErr w:type="spellEnd"/>
    </w:p>
    <w:p w:rsidR="005644CD" w:rsidRDefault="007B3B8C" w:rsidP="007B3B8C">
      <w:pPr>
        <w:ind w:left="1983" w:firstLine="141"/>
        <w:rPr>
          <w:sz w:val="24"/>
          <w:szCs w:val="24"/>
        </w:rPr>
      </w:pPr>
      <w:r>
        <w:rPr>
          <w:sz w:val="24"/>
          <w:szCs w:val="24"/>
        </w:rPr>
        <w:t>k</w:t>
      </w:r>
      <w:r w:rsidRPr="000217C1">
        <w:rPr>
          <w:sz w:val="24"/>
          <w:szCs w:val="24"/>
        </w:rPr>
        <w:t>ontaktní osoba:</w:t>
      </w:r>
      <w:r>
        <w:rPr>
          <w:sz w:val="24"/>
          <w:szCs w:val="24"/>
        </w:rPr>
        <w:t xml:space="preserve"> </w:t>
      </w:r>
      <w:r w:rsidR="007B14EB" w:rsidRPr="007B14EB">
        <w:rPr>
          <w:sz w:val="24"/>
          <w:szCs w:val="24"/>
          <w:highlight w:val="black"/>
        </w:rPr>
        <w:t>……………………………</w:t>
      </w:r>
    </w:p>
    <w:p w:rsidR="007B3B8C" w:rsidRDefault="007B3B8C" w:rsidP="007B3B8C">
      <w:pPr>
        <w:ind w:left="1983" w:firstLine="141"/>
        <w:rPr>
          <w:sz w:val="24"/>
          <w:szCs w:val="24"/>
        </w:rPr>
      </w:pPr>
      <w:r>
        <w:rPr>
          <w:sz w:val="24"/>
          <w:szCs w:val="24"/>
        </w:rPr>
        <w:t xml:space="preserve">e-mail: </w:t>
      </w:r>
      <w:r w:rsidR="007B14EB" w:rsidRPr="007B14EB">
        <w:rPr>
          <w:sz w:val="24"/>
          <w:szCs w:val="24"/>
          <w:highlight w:val="black"/>
        </w:rPr>
        <w:t>…………………………….</w:t>
      </w:r>
    </w:p>
    <w:p w:rsidR="007B3B8C" w:rsidRDefault="007B3B8C" w:rsidP="007B3B8C">
      <w:pPr>
        <w:ind w:left="1983" w:firstLine="141"/>
        <w:rPr>
          <w:sz w:val="24"/>
          <w:szCs w:val="24"/>
        </w:rPr>
      </w:pPr>
    </w:p>
    <w:p w:rsidR="007B3B8C" w:rsidRPr="000A671C" w:rsidRDefault="00E97ACB" w:rsidP="007B3B8C">
      <w:pPr>
        <w:ind w:left="567" w:hanging="567"/>
        <w:rPr>
          <w:b/>
          <w:bCs/>
          <w:sz w:val="24"/>
          <w:szCs w:val="24"/>
        </w:rPr>
      </w:pPr>
      <w:r w:rsidRPr="00E97ACB">
        <w:rPr>
          <w:b/>
          <w:sz w:val="24"/>
          <w:szCs w:val="24"/>
        </w:rPr>
        <w:t>Příkazník:</w:t>
      </w:r>
      <w:r>
        <w:rPr>
          <w:sz w:val="24"/>
          <w:szCs w:val="24"/>
        </w:rPr>
        <w:tab/>
      </w:r>
      <w:r w:rsidR="007B3B8C">
        <w:rPr>
          <w:sz w:val="24"/>
          <w:szCs w:val="24"/>
        </w:rPr>
        <w:tab/>
      </w:r>
      <w:proofErr w:type="spellStart"/>
      <w:r w:rsidR="007B3B8C" w:rsidRPr="000A671C">
        <w:rPr>
          <w:b/>
          <w:sz w:val="24"/>
          <w:szCs w:val="24"/>
        </w:rPr>
        <w:t>PragoData</w:t>
      </w:r>
      <w:proofErr w:type="spellEnd"/>
      <w:r w:rsidR="007B3B8C" w:rsidRPr="000A671C">
        <w:rPr>
          <w:b/>
          <w:sz w:val="24"/>
          <w:szCs w:val="24"/>
        </w:rPr>
        <w:t xml:space="preserve"> </w:t>
      </w:r>
      <w:proofErr w:type="spellStart"/>
      <w:r w:rsidR="007B3B8C" w:rsidRPr="000A671C">
        <w:rPr>
          <w:b/>
          <w:sz w:val="24"/>
          <w:szCs w:val="24"/>
        </w:rPr>
        <w:t>Consulting</w:t>
      </w:r>
      <w:proofErr w:type="spellEnd"/>
      <w:r w:rsidR="007B3B8C" w:rsidRPr="000A671C">
        <w:rPr>
          <w:b/>
          <w:sz w:val="24"/>
          <w:szCs w:val="24"/>
        </w:rPr>
        <w:t>, s.r.o.</w:t>
      </w:r>
    </w:p>
    <w:p w:rsidR="007B3B8C" w:rsidRDefault="007B3B8C" w:rsidP="007B3B8C">
      <w:pPr>
        <w:ind w:left="567" w:hanging="567"/>
        <w:rPr>
          <w:sz w:val="24"/>
          <w:szCs w:val="24"/>
        </w:rPr>
      </w:pPr>
      <w:r>
        <w:rPr>
          <w:b/>
          <w:sz w:val="24"/>
          <w:szCs w:val="24"/>
        </w:rPr>
        <w:tab/>
      </w:r>
      <w:r>
        <w:rPr>
          <w:b/>
          <w:sz w:val="24"/>
          <w:szCs w:val="24"/>
        </w:rPr>
        <w:tab/>
      </w:r>
      <w:r>
        <w:rPr>
          <w:b/>
          <w:sz w:val="24"/>
          <w:szCs w:val="24"/>
        </w:rPr>
        <w:tab/>
      </w:r>
      <w:r w:rsidR="002A2029">
        <w:rPr>
          <w:b/>
          <w:sz w:val="24"/>
          <w:szCs w:val="24"/>
        </w:rPr>
        <w:tab/>
      </w:r>
      <w:r w:rsidR="002A2029">
        <w:rPr>
          <w:sz w:val="24"/>
          <w:szCs w:val="24"/>
        </w:rPr>
        <w:t>se sídlem</w:t>
      </w:r>
      <w:r>
        <w:rPr>
          <w:sz w:val="24"/>
          <w:szCs w:val="24"/>
        </w:rPr>
        <w:t xml:space="preserve"> </w:t>
      </w:r>
      <w:r w:rsidRPr="000A671C">
        <w:rPr>
          <w:sz w:val="24"/>
          <w:szCs w:val="24"/>
        </w:rPr>
        <w:t>Vranovská 1570/61, 614 00 Brno</w:t>
      </w:r>
      <w:r>
        <w:rPr>
          <w:sz w:val="24"/>
          <w:szCs w:val="24"/>
        </w:rPr>
        <w:t xml:space="preserve">, </w:t>
      </w:r>
    </w:p>
    <w:p w:rsidR="002A2029" w:rsidRDefault="007B3B8C" w:rsidP="007B3B8C">
      <w:pPr>
        <w:ind w:left="567" w:hanging="567"/>
        <w:rPr>
          <w:sz w:val="24"/>
          <w:szCs w:val="24"/>
        </w:rPr>
      </w:pPr>
      <w:r>
        <w:rPr>
          <w:sz w:val="24"/>
          <w:szCs w:val="24"/>
        </w:rPr>
        <w:tab/>
      </w:r>
      <w:r>
        <w:rPr>
          <w:sz w:val="24"/>
          <w:szCs w:val="24"/>
        </w:rPr>
        <w:tab/>
      </w:r>
      <w:r>
        <w:rPr>
          <w:sz w:val="24"/>
          <w:szCs w:val="24"/>
        </w:rPr>
        <w:tab/>
      </w:r>
      <w:r>
        <w:rPr>
          <w:sz w:val="24"/>
          <w:szCs w:val="24"/>
        </w:rPr>
        <w:tab/>
      </w:r>
      <w:r w:rsidR="002A2029">
        <w:rPr>
          <w:sz w:val="24"/>
          <w:szCs w:val="24"/>
        </w:rPr>
        <w:t xml:space="preserve">IČO: </w:t>
      </w:r>
      <w:r w:rsidRPr="000A671C">
        <w:rPr>
          <w:sz w:val="24"/>
          <w:szCs w:val="24"/>
        </w:rPr>
        <w:t>45280576</w:t>
      </w:r>
      <w:r>
        <w:rPr>
          <w:sz w:val="24"/>
          <w:szCs w:val="24"/>
        </w:rPr>
        <w:t>, DIČ: CZ</w:t>
      </w:r>
      <w:r w:rsidRPr="000A671C">
        <w:rPr>
          <w:sz w:val="24"/>
          <w:szCs w:val="24"/>
        </w:rPr>
        <w:t>45280576</w:t>
      </w:r>
    </w:p>
    <w:p w:rsidR="007B3B8C" w:rsidRPr="007B3B8C" w:rsidRDefault="007B3B8C" w:rsidP="007B3B8C">
      <w:pPr>
        <w:ind w:left="2124"/>
        <w:rPr>
          <w:sz w:val="24"/>
          <w:szCs w:val="24"/>
        </w:rPr>
      </w:pPr>
      <w:r>
        <w:rPr>
          <w:sz w:val="24"/>
          <w:szCs w:val="24"/>
        </w:rPr>
        <w:t>b</w:t>
      </w:r>
      <w:r w:rsidRPr="000A671C">
        <w:rPr>
          <w:sz w:val="24"/>
          <w:szCs w:val="24"/>
        </w:rPr>
        <w:t>ankovní spojení:</w:t>
      </w:r>
      <w:r>
        <w:rPr>
          <w:sz w:val="24"/>
          <w:szCs w:val="24"/>
        </w:rPr>
        <w:t xml:space="preserve"> </w:t>
      </w:r>
      <w:proofErr w:type="spellStart"/>
      <w:r w:rsidRPr="000A671C">
        <w:rPr>
          <w:sz w:val="24"/>
          <w:szCs w:val="24"/>
        </w:rPr>
        <w:t>UniCredit</w:t>
      </w:r>
      <w:proofErr w:type="spellEnd"/>
      <w:r w:rsidRPr="000A671C">
        <w:rPr>
          <w:sz w:val="24"/>
          <w:szCs w:val="24"/>
        </w:rPr>
        <w:t xml:space="preserve"> Bank Czech Republic and Slovakia, a.s.</w:t>
      </w:r>
      <w:r>
        <w:rPr>
          <w:sz w:val="24"/>
          <w:szCs w:val="24"/>
        </w:rPr>
        <w:t xml:space="preserve">, č. účtu </w:t>
      </w:r>
      <w:r w:rsidRPr="000A671C">
        <w:rPr>
          <w:sz w:val="24"/>
          <w:szCs w:val="24"/>
        </w:rPr>
        <w:t>2110560278/2700</w:t>
      </w:r>
    </w:p>
    <w:p w:rsidR="007B3B8C" w:rsidRPr="000A671C" w:rsidRDefault="006B69B5" w:rsidP="007B3B8C">
      <w:pPr>
        <w:rPr>
          <w:sz w:val="24"/>
          <w:szCs w:val="24"/>
        </w:rPr>
      </w:pPr>
      <w:r w:rsidRPr="007B3B8C">
        <w:rPr>
          <w:sz w:val="24"/>
          <w:szCs w:val="24"/>
        </w:rPr>
        <w:tab/>
      </w:r>
      <w:r w:rsidR="007B3B8C">
        <w:rPr>
          <w:sz w:val="24"/>
          <w:szCs w:val="24"/>
        </w:rPr>
        <w:tab/>
      </w:r>
      <w:r w:rsidR="007B3B8C">
        <w:rPr>
          <w:sz w:val="24"/>
          <w:szCs w:val="24"/>
        </w:rPr>
        <w:tab/>
        <w:t xml:space="preserve">zapsaný </w:t>
      </w:r>
      <w:r w:rsidR="007B3B8C" w:rsidRPr="000A671C">
        <w:rPr>
          <w:sz w:val="24"/>
          <w:szCs w:val="24"/>
        </w:rPr>
        <w:t>v obchodním rejstříku, vedeném u Krajského soudu v Brně</w:t>
      </w:r>
      <w:r w:rsidR="007B3B8C" w:rsidRPr="000A671C">
        <w:t xml:space="preserve"> </w:t>
      </w:r>
      <w:r w:rsidR="007B3B8C" w:rsidRPr="000A671C">
        <w:rPr>
          <w:sz w:val="24"/>
          <w:szCs w:val="24"/>
        </w:rPr>
        <w:t>pod č. C/48877</w:t>
      </w:r>
    </w:p>
    <w:p w:rsidR="006B69B5" w:rsidRDefault="006B69B5" w:rsidP="007B3B8C">
      <w:pPr>
        <w:pStyle w:val="Prosttext1"/>
        <w:ind w:left="2124"/>
        <w:rPr>
          <w:rFonts w:ascii="Times New Roman" w:hAnsi="Times New Roman" w:cs="Times New Roman"/>
          <w:sz w:val="24"/>
          <w:szCs w:val="24"/>
        </w:rPr>
      </w:pPr>
      <w:r w:rsidRPr="007B3B8C">
        <w:rPr>
          <w:rFonts w:ascii="Times New Roman" w:hAnsi="Times New Roman" w:cs="Times New Roman"/>
          <w:sz w:val="24"/>
          <w:szCs w:val="24"/>
        </w:rPr>
        <w:t xml:space="preserve">zastoupený jednatelem </w:t>
      </w:r>
      <w:r w:rsidR="007B3B8C" w:rsidRPr="007B3B8C">
        <w:rPr>
          <w:rFonts w:ascii="Times New Roman" w:hAnsi="Times New Roman" w:cs="Times New Roman"/>
          <w:sz w:val="24"/>
          <w:szCs w:val="24"/>
        </w:rPr>
        <w:t>Ing. Liborem Soškou</w:t>
      </w:r>
      <w:r w:rsidR="007B3B8C">
        <w:rPr>
          <w:rFonts w:ascii="Times New Roman" w:hAnsi="Times New Roman" w:cs="Times New Roman"/>
          <w:sz w:val="24"/>
          <w:szCs w:val="24"/>
        </w:rPr>
        <w:t xml:space="preserve">, </w:t>
      </w:r>
    </w:p>
    <w:p w:rsidR="007B3B8C" w:rsidRPr="000A671C" w:rsidRDefault="007B3B8C" w:rsidP="007B3B8C">
      <w:pPr>
        <w:ind w:left="1983" w:firstLine="141"/>
        <w:rPr>
          <w:sz w:val="24"/>
          <w:szCs w:val="24"/>
        </w:rPr>
      </w:pPr>
      <w:r>
        <w:rPr>
          <w:sz w:val="24"/>
          <w:szCs w:val="24"/>
        </w:rPr>
        <w:t>k</w:t>
      </w:r>
      <w:r w:rsidRPr="000A671C">
        <w:rPr>
          <w:sz w:val="24"/>
          <w:szCs w:val="24"/>
        </w:rPr>
        <w:t>ontaktní osoba</w:t>
      </w:r>
      <w:r w:rsidR="00874829">
        <w:rPr>
          <w:sz w:val="24"/>
          <w:szCs w:val="24"/>
        </w:rPr>
        <w:t>:</w:t>
      </w:r>
      <w:r>
        <w:rPr>
          <w:sz w:val="24"/>
          <w:szCs w:val="24"/>
        </w:rPr>
        <w:t xml:space="preserve"> </w:t>
      </w:r>
      <w:r w:rsidR="007B14EB" w:rsidRPr="007B14EB">
        <w:rPr>
          <w:sz w:val="24"/>
          <w:szCs w:val="24"/>
          <w:highlight w:val="black"/>
        </w:rPr>
        <w:t>……………………………</w:t>
      </w:r>
      <w:bookmarkStart w:id="0" w:name="_GoBack"/>
      <w:bookmarkEnd w:id="0"/>
    </w:p>
    <w:p w:rsidR="00F65CA6" w:rsidRDefault="00F65CA6" w:rsidP="002A2029">
      <w:pPr>
        <w:pStyle w:val="Prosttext1"/>
        <w:jc w:val="both"/>
        <w:rPr>
          <w:rFonts w:ascii="Times New Roman" w:hAnsi="Times New Roman" w:cs="Times New Roman"/>
          <w:sz w:val="24"/>
          <w:szCs w:val="24"/>
        </w:rPr>
      </w:pPr>
    </w:p>
    <w:p w:rsidR="00E04F18" w:rsidRPr="00E04F18" w:rsidRDefault="00E97ACB" w:rsidP="003042F3">
      <w:pPr>
        <w:pStyle w:val="Prosttext1"/>
        <w:numPr>
          <w:ilvl w:val="0"/>
          <w:numId w:val="4"/>
        </w:numPr>
        <w:jc w:val="center"/>
        <w:rPr>
          <w:rFonts w:ascii="Times New Roman" w:hAnsi="Times New Roman" w:cs="Times New Roman"/>
          <w:sz w:val="24"/>
          <w:szCs w:val="24"/>
        </w:rPr>
      </w:pPr>
      <w:r w:rsidRPr="00E04F18">
        <w:rPr>
          <w:rFonts w:ascii="Times New Roman" w:hAnsi="Times New Roman" w:cs="Times New Roman"/>
          <w:b/>
          <w:sz w:val="24"/>
          <w:szCs w:val="24"/>
        </w:rPr>
        <w:t>Předmět smlouvy</w:t>
      </w:r>
    </w:p>
    <w:p w:rsidR="00F72487" w:rsidRPr="00F72487" w:rsidRDefault="00946C5C" w:rsidP="00F72487">
      <w:pPr>
        <w:pStyle w:val="Prosttext1"/>
        <w:numPr>
          <w:ilvl w:val="0"/>
          <w:numId w:val="6"/>
        </w:numPr>
        <w:ind w:left="0" w:firstLine="567"/>
        <w:jc w:val="both"/>
        <w:rPr>
          <w:rFonts w:ascii="Times New Roman" w:hAnsi="Times New Roman" w:cs="Times New Roman"/>
          <w:sz w:val="24"/>
          <w:szCs w:val="24"/>
        </w:rPr>
      </w:pPr>
      <w:r w:rsidRPr="00E04F18">
        <w:rPr>
          <w:rFonts w:ascii="Times New Roman" w:hAnsi="Times New Roman" w:cs="Times New Roman"/>
          <w:sz w:val="24"/>
          <w:szCs w:val="24"/>
        </w:rPr>
        <w:t xml:space="preserve">Příkazník se touto smlouvou zavazuje pro příkazce obstarat jeho jménem a na jeho účet kompletní realizaci </w:t>
      </w:r>
      <w:r w:rsidRPr="00F72487">
        <w:rPr>
          <w:rFonts w:ascii="Times New Roman" w:hAnsi="Times New Roman" w:cs="Times New Roman"/>
          <w:sz w:val="24"/>
          <w:szCs w:val="24"/>
        </w:rPr>
        <w:t xml:space="preserve">zadávacího řízení </w:t>
      </w:r>
      <w:r w:rsidR="007B3B8C" w:rsidRPr="00F72487">
        <w:rPr>
          <w:rFonts w:ascii="Times New Roman" w:hAnsi="Times New Roman" w:cs="Times New Roman"/>
          <w:sz w:val="24"/>
          <w:szCs w:val="24"/>
        </w:rPr>
        <w:t>nad</w:t>
      </w:r>
      <w:r w:rsidRPr="00F72487">
        <w:rPr>
          <w:rFonts w:ascii="Times New Roman" w:hAnsi="Times New Roman" w:cs="Times New Roman"/>
          <w:sz w:val="24"/>
          <w:szCs w:val="24"/>
        </w:rPr>
        <w:t xml:space="preserve">limitní veřejné zakázky s názvem </w:t>
      </w:r>
      <w:r w:rsidR="007B3B8C" w:rsidRPr="00F72487">
        <w:rPr>
          <w:rFonts w:ascii="Times New Roman" w:hAnsi="Times New Roman" w:cs="Times New Roman"/>
          <w:sz w:val="24"/>
          <w:szCs w:val="24"/>
        </w:rPr>
        <w:t>„Zvýšení kybernetické bezpečnosti města Velké Meziříčí“.</w:t>
      </w:r>
      <w:r w:rsidR="00F72487" w:rsidRPr="00F72487">
        <w:rPr>
          <w:rFonts w:ascii="Times New Roman" w:hAnsi="Times New Roman" w:cs="Times New Roman"/>
          <w:sz w:val="24"/>
          <w:szCs w:val="24"/>
        </w:rPr>
        <w:t xml:space="preserve"> </w:t>
      </w:r>
      <w:r w:rsidR="00F72487">
        <w:rPr>
          <w:rFonts w:ascii="Times New Roman" w:hAnsi="Times New Roman" w:cs="Times New Roman"/>
          <w:sz w:val="24"/>
          <w:szCs w:val="24"/>
        </w:rPr>
        <w:t xml:space="preserve">Příkazník na základě této smlouvy zorganizuje veškerá zadávací řízení či zadání dílčích částí veřejné zakázky </w:t>
      </w:r>
      <w:r w:rsidR="00874829">
        <w:rPr>
          <w:rFonts w:ascii="Times New Roman" w:hAnsi="Times New Roman" w:cs="Times New Roman"/>
          <w:sz w:val="24"/>
          <w:szCs w:val="24"/>
        </w:rPr>
        <w:t xml:space="preserve">na plnění </w:t>
      </w:r>
      <w:r w:rsidR="00F72487">
        <w:rPr>
          <w:rFonts w:ascii="Times New Roman" w:hAnsi="Times New Roman" w:cs="Times New Roman"/>
          <w:sz w:val="24"/>
          <w:szCs w:val="24"/>
        </w:rPr>
        <w:t xml:space="preserve">vyplývající z rozhodnutí o poskytnutí dotace. </w:t>
      </w:r>
    </w:p>
    <w:p w:rsidR="00946C5C" w:rsidRPr="003042F3" w:rsidRDefault="00946C5C" w:rsidP="000633D3">
      <w:pPr>
        <w:pStyle w:val="Prosttext1"/>
        <w:numPr>
          <w:ilvl w:val="0"/>
          <w:numId w:val="6"/>
        </w:numPr>
        <w:ind w:left="0" w:firstLine="567"/>
        <w:jc w:val="both"/>
        <w:rPr>
          <w:rFonts w:ascii="Times New Roman" w:hAnsi="Times New Roman" w:cs="Times New Roman"/>
          <w:sz w:val="24"/>
          <w:szCs w:val="24"/>
        </w:rPr>
      </w:pPr>
      <w:r w:rsidRPr="00F72487">
        <w:rPr>
          <w:rFonts w:ascii="Times New Roman" w:hAnsi="Times New Roman" w:cs="Times New Roman"/>
          <w:sz w:val="24"/>
          <w:szCs w:val="24"/>
        </w:rPr>
        <w:t>Příkazce se zavazuje příkazníkovi poskytnout za jeho činnost</w:t>
      </w:r>
      <w:r w:rsidRPr="00E04F18">
        <w:rPr>
          <w:rFonts w:ascii="Times New Roman" w:hAnsi="Times New Roman"/>
          <w:sz w:val="24"/>
          <w:szCs w:val="24"/>
        </w:rPr>
        <w:t xml:space="preserve"> níže uvedenou odměnu.</w:t>
      </w:r>
    </w:p>
    <w:p w:rsidR="003042F3" w:rsidRPr="00E04F18" w:rsidRDefault="003042F3" w:rsidP="003042F3">
      <w:pPr>
        <w:pStyle w:val="Prosttext1"/>
        <w:ind w:left="360"/>
        <w:jc w:val="both"/>
        <w:rPr>
          <w:rFonts w:ascii="Times New Roman" w:hAnsi="Times New Roman" w:cs="Times New Roman"/>
          <w:sz w:val="24"/>
          <w:szCs w:val="24"/>
        </w:rPr>
      </w:pPr>
    </w:p>
    <w:p w:rsidR="00946C5C" w:rsidRPr="00E97ACB" w:rsidRDefault="003042F3" w:rsidP="00BD48A9">
      <w:pPr>
        <w:pStyle w:val="Nadpislnku"/>
        <w:numPr>
          <w:ilvl w:val="0"/>
          <w:numId w:val="0"/>
        </w:numPr>
        <w:tabs>
          <w:tab w:val="clear" w:pos="5104"/>
        </w:tabs>
        <w:spacing w:before="0" w:after="0" w:line="240" w:lineRule="auto"/>
        <w:rPr>
          <w:rFonts w:ascii="Times New Roman" w:hAnsi="Times New Roman"/>
        </w:rPr>
      </w:pPr>
      <w:r>
        <w:rPr>
          <w:rFonts w:ascii="Times New Roman" w:hAnsi="Times New Roman"/>
        </w:rPr>
        <w:t xml:space="preserve">III. </w:t>
      </w:r>
      <w:r>
        <w:rPr>
          <w:rFonts w:ascii="Times New Roman" w:hAnsi="Times New Roman"/>
        </w:rPr>
        <w:tab/>
      </w:r>
      <w:r w:rsidR="00946C5C" w:rsidRPr="00E97ACB">
        <w:rPr>
          <w:rFonts w:ascii="Times New Roman" w:hAnsi="Times New Roman"/>
        </w:rPr>
        <w:t>Specifikace předmětu plnění</w:t>
      </w:r>
    </w:p>
    <w:p w:rsidR="00946C5C" w:rsidRPr="00E97ACB" w:rsidRDefault="00946C5C" w:rsidP="000633D3">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 xml:space="preserve">Příkazník se zavazuje postupovat při své činnosti v souladu se zákonem č. 134/2016 Sb., o zadávání veřejných zakázek, ve znění pozdějších předpisů (dále jen „zákon“), </w:t>
      </w:r>
      <w:r w:rsidR="007B3B8C">
        <w:rPr>
          <w:rFonts w:ascii="Times New Roman" w:hAnsi="Times New Roman"/>
        </w:rPr>
        <w:t xml:space="preserve">a dle </w:t>
      </w:r>
      <w:r w:rsidR="007B3B8C" w:rsidRPr="007B3B8C">
        <w:rPr>
          <w:rFonts w:ascii="Times New Roman" w:hAnsi="Times New Roman"/>
        </w:rPr>
        <w:t>podmínek Integrovaného regionálního operačního programu</w:t>
      </w:r>
      <w:r w:rsidRPr="00E97ACB">
        <w:rPr>
          <w:rFonts w:ascii="Times New Roman" w:hAnsi="Times New Roman"/>
        </w:rPr>
        <w:t>.</w:t>
      </w:r>
    </w:p>
    <w:p w:rsidR="00946C5C" w:rsidRPr="00E97ACB" w:rsidRDefault="00946C5C" w:rsidP="00F72487">
      <w:pPr>
        <w:pStyle w:val="Odstavec"/>
        <w:numPr>
          <w:ilvl w:val="1"/>
          <w:numId w:val="2"/>
        </w:numPr>
        <w:tabs>
          <w:tab w:val="clear" w:pos="5103"/>
        </w:tabs>
        <w:spacing w:after="0" w:line="240" w:lineRule="auto"/>
        <w:ind w:left="0" w:firstLine="567"/>
        <w:rPr>
          <w:rFonts w:ascii="Times New Roman" w:hAnsi="Times New Roman"/>
        </w:rPr>
      </w:pPr>
      <w:r w:rsidRPr="00E97ACB">
        <w:rPr>
          <w:rFonts w:ascii="Times New Roman" w:hAnsi="Times New Roman"/>
        </w:rPr>
        <w:t>V rámci zadávacího řízení veřejné zakázky se příkazník zavazuje zejména:</w:t>
      </w:r>
    </w:p>
    <w:p w:rsidR="00946C5C" w:rsidRDefault="00946C5C" w:rsidP="00F72487">
      <w:pPr>
        <w:pStyle w:val="Odstavec"/>
        <w:numPr>
          <w:ilvl w:val="0"/>
          <w:numId w:val="17"/>
        </w:numPr>
        <w:spacing w:after="0" w:line="240" w:lineRule="auto"/>
        <w:rPr>
          <w:rFonts w:ascii="Times New Roman" w:hAnsi="Times New Roman"/>
        </w:rPr>
      </w:pPr>
      <w:r w:rsidRPr="00E97ACB">
        <w:rPr>
          <w:rFonts w:ascii="Times New Roman" w:hAnsi="Times New Roman"/>
        </w:rPr>
        <w:t>zpracovat zadávací dokumentaci s náležitostmi dle zákona a pravidel poskytovatele dotace</w:t>
      </w:r>
      <w:r w:rsidR="007B3B8C">
        <w:rPr>
          <w:rFonts w:ascii="Times New Roman" w:hAnsi="Times New Roman"/>
        </w:rPr>
        <w:t xml:space="preserve"> v členění:</w:t>
      </w:r>
    </w:p>
    <w:p w:rsidR="007B3B8C" w:rsidRPr="007B3B8C" w:rsidRDefault="007B3B8C" w:rsidP="00F72487">
      <w:pPr>
        <w:pStyle w:val="Odstavecseseznamem"/>
        <w:numPr>
          <w:ilvl w:val="0"/>
          <w:numId w:val="18"/>
        </w:numPr>
        <w:spacing w:after="200" w:line="274" w:lineRule="exact"/>
        <w:rPr>
          <w:rFonts w:eastAsiaTheme="minorHAnsi"/>
          <w:sz w:val="24"/>
          <w:szCs w:val="24"/>
          <w:lang w:eastAsia="en-US"/>
        </w:rPr>
      </w:pPr>
      <w:r w:rsidRPr="007B3B8C">
        <w:rPr>
          <w:rFonts w:eastAsiaTheme="minorHAnsi"/>
          <w:sz w:val="24"/>
          <w:szCs w:val="24"/>
          <w:lang w:eastAsia="en-US"/>
        </w:rPr>
        <w:t>vlastní zadávací dokumentace</w:t>
      </w:r>
    </w:p>
    <w:p w:rsidR="007B3B8C" w:rsidRPr="007B3B8C" w:rsidRDefault="007B3B8C" w:rsidP="00F72487">
      <w:pPr>
        <w:pStyle w:val="Odstavecseseznamem"/>
        <w:numPr>
          <w:ilvl w:val="0"/>
          <w:numId w:val="18"/>
        </w:numPr>
        <w:spacing w:after="200" w:line="274" w:lineRule="exact"/>
        <w:rPr>
          <w:rFonts w:eastAsiaTheme="minorHAnsi"/>
          <w:sz w:val="24"/>
          <w:szCs w:val="24"/>
          <w:lang w:eastAsia="en-US"/>
        </w:rPr>
      </w:pPr>
      <w:r w:rsidRPr="007B3B8C">
        <w:rPr>
          <w:rFonts w:eastAsiaTheme="minorHAnsi"/>
          <w:sz w:val="24"/>
          <w:szCs w:val="24"/>
          <w:lang w:eastAsia="en-US"/>
        </w:rPr>
        <w:t>krycí list nabídky</w:t>
      </w:r>
    </w:p>
    <w:p w:rsidR="007B3B8C" w:rsidRPr="007B3B8C" w:rsidRDefault="007B3B8C" w:rsidP="00F72487">
      <w:pPr>
        <w:pStyle w:val="Odstavecseseznamem"/>
        <w:numPr>
          <w:ilvl w:val="0"/>
          <w:numId w:val="18"/>
        </w:numPr>
        <w:spacing w:after="200" w:line="274" w:lineRule="exact"/>
        <w:rPr>
          <w:rFonts w:eastAsiaTheme="minorHAnsi"/>
          <w:sz w:val="24"/>
          <w:szCs w:val="24"/>
          <w:lang w:eastAsia="en-US"/>
        </w:rPr>
      </w:pPr>
      <w:r w:rsidRPr="007B3B8C">
        <w:rPr>
          <w:rFonts w:eastAsiaTheme="minorHAnsi"/>
          <w:sz w:val="24"/>
          <w:szCs w:val="24"/>
          <w:lang w:eastAsia="en-US"/>
        </w:rPr>
        <w:t>smlouva o dílo</w:t>
      </w:r>
      <w:r w:rsidR="00874829">
        <w:rPr>
          <w:rFonts w:eastAsiaTheme="minorHAnsi"/>
          <w:sz w:val="24"/>
          <w:szCs w:val="24"/>
          <w:lang w:eastAsia="en-US"/>
        </w:rPr>
        <w:t xml:space="preserve"> (popř. jiných smluv)</w:t>
      </w:r>
    </w:p>
    <w:p w:rsidR="007B3B8C" w:rsidRPr="007B3B8C" w:rsidRDefault="007B3B8C" w:rsidP="00F72487">
      <w:pPr>
        <w:pStyle w:val="Odstavecseseznamem"/>
        <w:numPr>
          <w:ilvl w:val="0"/>
          <w:numId w:val="18"/>
        </w:numPr>
        <w:spacing w:after="200" w:line="274" w:lineRule="exact"/>
        <w:rPr>
          <w:rFonts w:eastAsiaTheme="minorHAnsi"/>
          <w:sz w:val="24"/>
          <w:szCs w:val="24"/>
          <w:lang w:eastAsia="en-US"/>
        </w:rPr>
      </w:pPr>
      <w:r w:rsidRPr="007B3B8C">
        <w:rPr>
          <w:rFonts w:eastAsiaTheme="minorHAnsi"/>
          <w:sz w:val="24"/>
          <w:szCs w:val="24"/>
          <w:lang w:eastAsia="en-US"/>
        </w:rPr>
        <w:t>servisní smlouva (po dobu udržitelnosti)</w:t>
      </w:r>
    </w:p>
    <w:p w:rsidR="007B3B8C" w:rsidRPr="007B3B8C" w:rsidRDefault="007B3B8C" w:rsidP="00F72487">
      <w:pPr>
        <w:pStyle w:val="Odstavecseseznamem"/>
        <w:numPr>
          <w:ilvl w:val="0"/>
          <w:numId w:val="18"/>
        </w:numPr>
        <w:spacing w:after="200" w:line="274" w:lineRule="exact"/>
        <w:rPr>
          <w:rFonts w:eastAsiaTheme="minorHAnsi"/>
          <w:sz w:val="24"/>
          <w:szCs w:val="24"/>
          <w:lang w:eastAsia="en-US"/>
        </w:rPr>
      </w:pPr>
      <w:r w:rsidRPr="007B3B8C">
        <w:rPr>
          <w:rFonts w:eastAsiaTheme="minorHAnsi"/>
          <w:sz w:val="24"/>
          <w:szCs w:val="24"/>
          <w:lang w:eastAsia="en-US"/>
        </w:rPr>
        <w:t>čestné prohlášení o požadované kvalifikaci</w:t>
      </w:r>
    </w:p>
    <w:p w:rsidR="007B3B8C" w:rsidRPr="007B3B8C" w:rsidRDefault="007B3B8C" w:rsidP="00F72487">
      <w:pPr>
        <w:pStyle w:val="Odstavecseseznamem"/>
        <w:numPr>
          <w:ilvl w:val="0"/>
          <w:numId w:val="18"/>
        </w:numPr>
        <w:spacing w:after="200" w:line="274" w:lineRule="exact"/>
        <w:rPr>
          <w:rFonts w:eastAsiaTheme="minorHAnsi"/>
          <w:sz w:val="24"/>
          <w:szCs w:val="24"/>
          <w:lang w:eastAsia="en-US"/>
        </w:rPr>
      </w:pPr>
      <w:r w:rsidRPr="007B3B8C">
        <w:rPr>
          <w:rFonts w:eastAsiaTheme="minorHAnsi"/>
          <w:sz w:val="24"/>
          <w:szCs w:val="24"/>
          <w:lang w:eastAsia="en-US"/>
        </w:rPr>
        <w:t>popis stávajícího stavu (ze studie proveditelnosti)</w:t>
      </w:r>
    </w:p>
    <w:p w:rsidR="007B3B8C" w:rsidRPr="007B3B8C" w:rsidRDefault="007B3B8C" w:rsidP="00F72487">
      <w:pPr>
        <w:pStyle w:val="Odstavecseseznamem"/>
        <w:numPr>
          <w:ilvl w:val="0"/>
          <w:numId w:val="18"/>
        </w:numPr>
        <w:spacing w:after="200" w:line="274" w:lineRule="exact"/>
        <w:rPr>
          <w:rFonts w:eastAsiaTheme="minorHAnsi"/>
          <w:sz w:val="24"/>
          <w:szCs w:val="24"/>
          <w:lang w:eastAsia="en-US"/>
        </w:rPr>
      </w:pPr>
      <w:r w:rsidRPr="007B3B8C">
        <w:rPr>
          <w:rFonts w:eastAsiaTheme="minorHAnsi"/>
          <w:sz w:val="24"/>
          <w:szCs w:val="24"/>
          <w:lang w:eastAsia="en-US"/>
        </w:rPr>
        <w:t>informace o rozhraní IS identita</w:t>
      </w:r>
    </w:p>
    <w:p w:rsidR="007B3B8C" w:rsidRPr="007B3B8C" w:rsidRDefault="007B3B8C" w:rsidP="00F72487">
      <w:pPr>
        <w:pStyle w:val="Odstavecseseznamem"/>
        <w:numPr>
          <w:ilvl w:val="0"/>
          <w:numId w:val="18"/>
        </w:numPr>
        <w:spacing w:line="274" w:lineRule="exact"/>
        <w:rPr>
          <w:rFonts w:eastAsiaTheme="minorHAnsi"/>
          <w:sz w:val="24"/>
          <w:szCs w:val="24"/>
          <w:lang w:eastAsia="en-US"/>
        </w:rPr>
      </w:pPr>
      <w:r w:rsidRPr="007B3B8C">
        <w:rPr>
          <w:rFonts w:eastAsiaTheme="minorHAnsi"/>
          <w:sz w:val="24"/>
          <w:szCs w:val="24"/>
          <w:lang w:eastAsia="en-US"/>
        </w:rPr>
        <w:t>a případně další dokumenty</w:t>
      </w:r>
    </w:p>
    <w:p w:rsidR="007B3B8C" w:rsidRPr="007B3B8C" w:rsidRDefault="007B3B8C" w:rsidP="00F72487">
      <w:pPr>
        <w:numPr>
          <w:ilvl w:val="0"/>
          <w:numId w:val="20"/>
        </w:numPr>
        <w:ind w:left="709" w:hanging="357"/>
        <w:rPr>
          <w:rFonts w:eastAsiaTheme="minorHAnsi"/>
          <w:sz w:val="24"/>
          <w:szCs w:val="24"/>
          <w:lang w:eastAsia="en-US"/>
        </w:rPr>
      </w:pPr>
      <w:r>
        <w:rPr>
          <w:rFonts w:eastAsiaTheme="minorHAnsi"/>
          <w:sz w:val="24"/>
          <w:szCs w:val="24"/>
          <w:lang w:eastAsia="en-US"/>
        </w:rPr>
        <w:t>k</w:t>
      </w:r>
      <w:r w:rsidRPr="007B3B8C">
        <w:rPr>
          <w:rFonts w:eastAsiaTheme="minorHAnsi"/>
          <w:sz w:val="24"/>
          <w:szCs w:val="24"/>
          <w:lang w:eastAsia="en-US"/>
        </w:rPr>
        <w:t>omunikace s CRR</w:t>
      </w:r>
    </w:p>
    <w:p w:rsidR="007B3B8C" w:rsidRPr="007B3B8C" w:rsidRDefault="007B3B8C" w:rsidP="00F72487">
      <w:pPr>
        <w:numPr>
          <w:ilvl w:val="0"/>
          <w:numId w:val="20"/>
        </w:numPr>
        <w:ind w:left="709" w:hanging="357"/>
        <w:rPr>
          <w:rFonts w:eastAsiaTheme="minorHAnsi"/>
          <w:sz w:val="24"/>
          <w:szCs w:val="24"/>
          <w:lang w:eastAsia="en-US"/>
        </w:rPr>
      </w:pPr>
      <w:r>
        <w:rPr>
          <w:rFonts w:eastAsiaTheme="minorHAnsi"/>
          <w:sz w:val="24"/>
          <w:szCs w:val="24"/>
          <w:lang w:eastAsia="en-US"/>
        </w:rPr>
        <w:t>p</w:t>
      </w:r>
      <w:r w:rsidRPr="007B3B8C">
        <w:rPr>
          <w:rFonts w:eastAsiaTheme="minorHAnsi"/>
          <w:sz w:val="24"/>
          <w:szCs w:val="24"/>
          <w:lang w:eastAsia="en-US"/>
        </w:rPr>
        <w:t>řipomínkování smluv o dílo</w:t>
      </w:r>
      <w:r w:rsidR="00874829">
        <w:rPr>
          <w:rFonts w:eastAsiaTheme="minorHAnsi"/>
          <w:sz w:val="24"/>
          <w:szCs w:val="24"/>
          <w:lang w:eastAsia="en-US"/>
        </w:rPr>
        <w:t xml:space="preserve"> (popř. jiných smluv)</w:t>
      </w:r>
    </w:p>
    <w:p w:rsidR="007B3B8C" w:rsidRPr="007B3B8C" w:rsidRDefault="007B3B8C" w:rsidP="00F72487">
      <w:pPr>
        <w:numPr>
          <w:ilvl w:val="0"/>
          <w:numId w:val="20"/>
        </w:numPr>
        <w:ind w:left="709" w:hanging="357"/>
        <w:rPr>
          <w:rFonts w:eastAsiaTheme="minorHAnsi"/>
          <w:sz w:val="24"/>
          <w:szCs w:val="24"/>
          <w:lang w:eastAsia="en-US"/>
        </w:rPr>
      </w:pPr>
      <w:r w:rsidRPr="007B3B8C">
        <w:rPr>
          <w:rFonts w:eastAsiaTheme="minorHAnsi"/>
          <w:sz w:val="24"/>
          <w:szCs w:val="24"/>
          <w:lang w:eastAsia="en-US"/>
        </w:rPr>
        <w:t>zodpovídání dotazů dodavatelů</w:t>
      </w:r>
    </w:p>
    <w:p w:rsidR="007B3B8C" w:rsidRPr="007B3B8C" w:rsidRDefault="007B3B8C" w:rsidP="00F72487">
      <w:pPr>
        <w:numPr>
          <w:ilvl w:val="0"/>
          <w:numId w:val="20"/>
        </w:numPr>
        <w:ind w:left="709" w:hanging="357"/>
        <w:rPr>
          <w:rFonts w:eastAsiaTheme="minorHAnsi"/>
          <w:sz w:val="24"/>
          <w:szCs w:val="24"/>
          <w:lang w:eastAsia="en-US"/>
        </w:rPr>
      </w:pPr>
      <w:r>
        <w:rPr>
          <w:rFonts w:eastAsiaTheme="minorHAnsi"/>
          <w:sz w:val="24"/>
          <w:szCs w:val="24"/>
          <w:lang w:eastAsia="en-US"/>
        </w:rPr>
        <w:t>z</w:t>
      </w:r>
      <w:r w:rsidRPr="007B3B8C">
        <w:rPr>
          <w:rFonts w:eastAsiaTheme="minorHAnsi"/>
          <w:sz w:val="24"/>
          <w:szCs w:val="24"/>
          <w:lang w:eastAsia="en-US"/>
        </w:rPr>
        <w:t>pracování požadované dokumentace o průběhu veřejné zakázky a jejím hodnocení</w:t>
      </w:r>
    </w:p>
    <w:p w:rsidR="007B3B8C" w:rsidRPr="007B3B8C" w:rsidRDefault="007B3B8C" w:rsidP="00F72487">
      <w:pPr>
        <w:numPr>
          <w:ilvl w:val="0"/>
          <w:numId w:val="20"/>
        </w:numPr>
        <w:ind w:left="709" w:hanging="357"/>
        <w:rPr>
          <w:rFonts w:eastAsiaTheme="minorHAnsi"/>
          <w:sz w:val="24"/>
          <w:szCs w:val="24"/>
          <w:lang w:eastAsia="en-US"/>
        </w:rPr>
      </w:pPr>
      <w:r>
        <w:rPr>
          <w:rFonts w:eastAsiaTheme="minorHAnsi"/>
          <w:sz w:val="24"/>
          <w:szCs w:val="24"/>
          <w:lang w:eastAsia="en-US"/>
        </w:rPr>
        <w:t>ú</w:t>
      </w:r>
      <w:r w:rsidRPr="007B3B8C">
        <w:rPr>
          <w:rFonts w:eastAsiaTheme="minorHAnsi"/>
          <w:sz w:val="24"/>
          <w:szCs w:val="24"/>
          <w:lang w:eastAsia="en-US"/>
        </w:rPr>
        <w:t>časti v hodnotící komisi</w:t>
      </w:r>
    </w:p>
    <w:p w:rsidR="007B3B8C" w:rsidRPr="007B3B8C" w:rsidRDefault="007B3B8C" w:rsidP="00F72487">
      <w:pPr>
        <w:numPr>
          <w:ilvl w:val="0"/>
          <w:numId w:val="20"/>
        </w:numPr>
        <w:ind w:left="709" w:hanging="357"/>
        <w:rPr>
          <w:rFonts w:eastAsiaTheme="minorHAnsi"/>
          <w:sz w:val="24"/>
          <w:szCs w:val="24"/>
          <w:lang w:eastAsia="en-US"/>
        </w:rPr>
      </w:pPr>
      <w:r>
        <w:rPr>
          <w:rFonts w:eastAsiaTheme="minorHAnsi"/>
          <w:sz w:val="24"/>
          <w:szCs w:val="24"/>
          <w:lang w:eastAsia="en-US"/>
        </w:rPr>
        <w:t>p</w:t>
      </w:r>
      <w:r w:rsidRPr="007B3B8C">
        <w:rPr>
          <w:rFonts w:eastAsiaTheme="minorHAnsi"/>
          <w:sz w:val="24"/>
          <w:szCs w:val="24"/>
          <w:lang w:eastAsia="en-US"/>
        </w:rPr>
        <w:t xml:space="preserve">odpora při zpracování odpovědi na případné námitky a odvolání </w:t>
      </w:r>
    </w:p>
    <w:p w:rsidR="007B3B8C" w:rsidRPr="007B3B8C" w:rsidRDefault="007B3B8C" w:rsidP="007B3B8C">
      <w:pPr>
        <w:numPr>
          <w:ilvl w:val="0"/>
          <w:numId w:val="20"/>
        </w:numPr>
        <w:ind w:left="709" w:hanging="357"/>
        <w:jc w:val="left"/>
        <w:rPr>
          <w:rFonts w:eastAsiaTheme="minorHAnsi"/>
          <w:sz w:val="24"/>
          <w:szCs w:val="24"/>
          <w:lang w:eastAsia="en-US"/>
        </w:rPr>
      </w:pPr>
      <w:r>
        <w:rPr>
          <w:rFonts w:eastAsiaTheme="minorHAnsi"/>
          <w:sz w:val="24"/>
          <w:szCs w:val="24"/>
          <w:lang w:eastAsia="en-US"/>
        </w:rPr>
        <w:lastRenderedPageBreak/>
        <w:t>z</w:t>
      </w:r>
      <w:r w:rsidRPr="007B3B8C">
        <w:rPr>
          <w:rFonts w:eastAsiaTheme="minorHAnsi"/>
          <w:sz w:val="24"/>
          <w:szCs w:val="24"/>
          <w:lang w:eastAsia="en-US"/>
        </w:rPr>
        <w:t xml:space="preserve">ajištění součinnosti při kontrole veřejné zakázky ze strany </w:t>
      </w:r>
      <w:r w:rsidR="00D13420">
        <w:rPr>
          <w:rFonts w:eastAsiaTheme="minorHAnsi"/>
          <w:sz w:val="24"/>
          <w:szCs w:val="24"/>
          <w:lang w:eastAsia="en-US"/>
        </w:rPr>
        <w:t>poskytovatele dotace či při vyúčtování po ukončení projektu,</w:t>
      </w:r>
    </w:p>
    <w:p w:rsidR="007B3B8C" w:rsidRDefault="00F72487" w:rsidP="00F72487">
      <w:pPr>
        <w:numPr>
          <w:ilvl w:val="0"/>
          <w:numId w:val="20"/>
        </w:numPr>
        <w:ind w:left="709" w:hanging="357"/>
        <w:rPr>
          <w:rFonts w:eastAsiaTheme="minorHAnsi"/>
          <w:sz w:val="24"/>
          <w:szCs w:val="24"/>
          <w:lang w:eastAsia="en-US"/>
        </w:rPr>
      </w:pPr>
      <w:r>
        <w:rPr>
          <w:rFonts w:eastAsiaTheme="minorHAnsi"/>
          <w:sz w:val="24"/>
          <w:szCs w:val="24"/>
          <w:lang w:eastAsia="en-US"/>
        </w:rPr>
        <w:t xml:space="preserve">vypracování veškerých dokumentů dle zákona a pravidel poskytovatele dotace (protokoly, zpráva o hodnocení nabídek, rozhodnutí a oznámení o výběru dodavatele apod. </w:t>
      </w:r>
      <w:r w:rsidR="007B3B8C">
        <w:rPr>
          <w:rFonts w:eastAsiaTheme="minorHAnsi"/>
          <w:sz w:val="24"/>
          <w:szCs w:val="24"/>
          <w:lang w:eastAsia="en-US"/>
        </w:rPr>
        <w:t>z</w:t>
      </w:r>
      <w:r w:rsidR="007B3B8C" w:rsidRPr="007B3B8C">
        <w:rPr>
          <w:rFonts w:eastAsiaTheme="minorHAnsi"/>
          <w:sz w:val="24"/>
          <w:szCs w:val="24"/>
          <w:lang w:eastAsia="en-US"/>
        </w:rPr>
        <w:t xml:space="preserve">pracování a předání kompletního spisu veřejné zakázky </w:t>
      </w:r>
      <w:r w:rsidR="00952A01">
        <w:rPr>
          <w:rFonts w:eastAsiaTheme="minorHAnsi"/>
          <w:sz w:val="24"/>
          <w:szCs w:val="24"/>
          <w:lang w:eastAsia="en-US"/>
        </w:rPr>
        <w:t>příkazci).</w:t>
      </w:r>
    </w:p>
    <w:p w:rsidR="003042F3" w:rsidRDefault="003042F3" w:rsidP="003042F3">
      <w:pPr>
        <w:pStyle w:val="Nadpislnku"/>
        <w:numPr>
          <w:ilvl w:val="0"/>
          <w:numId w:val="0"/>
        </w:numPr>
        <w:spacing w:before="0" w:after="0" w:line="240" w:lineRule="auto"/>
        <w:ind w:left="5103"/>
        <w:rPr>
          <w:rFonts w:ascii="Times New Roman" w:hAnsi="Times New Roman"/>
        </w:rPr>
      </w:pPr>
    </w:p>
    <w:p w:rsidR="00946C5C" w:rsidRPr="00E97ACB" w:rsidRDefault="003042F3" w:rsidP="003042F3">
      <w:pPr>
        <w:pStyle w:val="Nadpislnku"/>
        <w:numPr>
          <w:ilvl w:val="0"/>
          <w:numId w:val="0"/>
        </w:numPr>
        <w:spacing w:before="0" w:after="0" w:line="240" w:lineRule="auto"/>
        <w:rPr>
          <w:rFonts w:ascii="Times New Roman" w:hAnsi="Times New Roman"/>
        </w:rPr>
      </w:pPr>
      <w:r>
        <w:rPr>
          <w:rFonts w:ascii="Times New Roman" w:hAnsi="Times New Roman"/>
        </w:rPr>
        <w:t xml:space="preserve">IV. </w:t>
      </w:r>
      <w:r w:rsidR="00946C5C" w:rsidRPr="00E97ACB">
        <w:rPr>
          <w:rFonts w:ascii="Times New Roman" w:hAnsi="Times New Roman"/>
        </w:rPr>
        <w:t>Další práva a povinnosti smluvních stran</w:t>
      </w:r>
    </w:p>
    <w:p w:rsidR="00946C5C" w:rsidRPr="00E97ACB" w:rsidRDefault="00946C5C" w:rsidP="000145CA">
      <w:pPr>
        <w:pStyle w:val="Odstavec"/>
        <w:numPr>
          <w:ilvl w:val="1"/>
          <w:numId w:val="7"/>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Příkazce se zavazuje poskytnout příkazníkovi kompletní specifikaci předmětu veřejné zakázky a poskytovat mu další informace a nutnou součinnost k úspěšnému provedení zadávacího řízení. Příkazce v této souvislosti prohlašuje, že předmětná veřejná zakázka není a nebude ani z části financována z jiného dotačního titulu, než je uvedeno v čl. II</w:t>
      </w:r>
      <w:r w:rsidR="00D47880">
        <w:rPr>
          <w:rFonts w:ascii="Times New Roman" w:hAnsi="Times New Roman"/>
        </w:rPr>
        <w:t>I odst</w:t>
      </w:r>
      <w:r w:rsidRPr="00E97ACB">
        <w:rPr>
          <w:rFonts w:ascii="Times New Roman" w:hAnsi="Times New Roman"/>
        </w:rPr>
        <w:t>.</w:t>
      </w:r>
      <w:r w:rsidR="00D47880">
        <w:rPr>
          <w:rFonts w:ascii="Times New Roman" w:hAnsi="Times New Roman"/>
        </w:rPr>
        <w:t xml:space="preserve"> </w:t>
      </w:r>
      <w:r w:rsidRPr="00E97ACB">
        <w:rPr>
          <w:rFonts w:ascii="Times New Roman" w:hAnsi="Times New Roman"/>
        </w:rPr>
        <w:t>1 této smlouvy.</w:t>
      </w:r>
    </w:p>
    <w:p w:rsidR="00946C5C" w:rsidRPr="00E97ACB"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Příkazce se dále zavazuje ve spolupráci s příkazníkem stanovit kvalifikační předpoklady a další podmínky účasti dodavatelů a hodnotící kritéria veřejné zakázky.</w:t>
      </w:r>
    </w:p>
    <w:p w:rsidR="00946C5C" w:rsidRPr="00E97ACB"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Příkazník se zavazuje zaslat elektronicky návrhy konečné verze dokumentů uvedených v</w:t>
      </w:r>
      <w:r w:rsidR="00D47880">
        <w:rPr>
          <w:rFonts w:ascii="Times New Roman" w:hAnsi="Times New Roman"/>
        </w:rPr>
        <w:t xml:space="preserve"> čl. III </w:t>
      </w:r>
      <w:r w:rsidRPr="00E97ACB">
        <w:rPr>
          <w:rFonts w:ascii="Times New Roman" w:hAnsi="Times New Roman"/>
        </w:rPr>
        <w:t>odst. 2 této smlouvy příkazci ke schválení či rozhodnutí. Příkazce není oprávněn přenést na příkazníka svou pravomoc schválit takový úkon (či rozhodnout o něm), o kterém je zákonem či pravidly poskytovatele dotace určeno, že je povinen učinit jej sám zadavatel.</w:t>
      </w:r>
    </w:p>
    <w:p w:rsidR="00946C5C" w:rsidRPr="00E97ACB"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Příkazce touto smlouvou zmocňuje příkazníka k tomu, aby za něho samostatně komunikoval s dodavateli a účastníky zadávacího řízení, přijímal a odesílal veškeré písemnosti související s realizací zadávacího řízení. Příkazník však není zmocněn uzavřít za příkazce smlouvu s vybraným dodavatelem.</w:t>
      </w:r>
    </w:p>
    <w:p w:rsidR="00946C5C" w:rsidRPr="00E97ACB"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Příkazník se zavazuje předat po ukončení zadávacího řízení příkazci úplnou dokumentaci o zadávacím řízení zpracovanou v souladu se zákonem a pravidly poskytovatele dotace.</w:t>
      </w:r>
    </w:p>
    <w:p w:rsidR="00946C5C" w:rsidRPr="00E97ACB"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Příkazník je povinen postupovat při plnění této smlouvy a pokynů příkazce poctivě a pečlivě s odbornou péčí. Od příkazcových pokynů se příkazník může odchýlit, pokud to je nezbytné v zájmu příkazce a pokud nemůže včas obdržet jeho souhlas.</w:t>
      </w:r>
    </w:p>
    <w:p w:rsidR="00946C5C" w:rsidRPr="00E97ACB"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Příkazník se zavazuje průběžně informovat příkazce o všech skutečnostech, které by mohly mít vliv na změnu pokynů příkazce nebo udělení nového pokynu.</w:t>
      </w:r>
    </w:p>
    <w:p w:rsidR="00946C5C" w:rsidRPr="00E97ACB"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Obdrží-li příkazník od příkazce pokyn zřejmě nesprávný či nevhodný, upozorní ho na to a splní takový pokyn jen tehdy, pokud na něm příkazce trvá.</w:t>
      </w:r>
    </w:p>
    <w:p w:rsidR="00946C5C" w:rsidRPr="007A527D"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 xml:space="preserve">Příkazník je oprávněn svěřit plnění dle této smlouvy nebo jeho část třetí osobě. V takovém </w:t>
      </w:r>
      <w:r w:rsidRPr="007A527D">
        <w:rPr>
          <w:rFonts w:ascii="Times New Roman" w:hAnsi="Times New Roman"/>
        </w:rPr>
        <w:t>případě odpovídá, jako by plnil sám.</w:t>
      </w:r>
    </w:p>
    <w:p w:rsidR="007A527D" w:rsidRPr="007A527D" w:rsidRDefault="007A527D" w:rsidP="007A527D">
      <w:pPr>
        <w:pStyle w:val="Odstavec"/>
        <w:numPr>
          <w:ilvl w:val="1"/>
          <w:numId w:val="2"/>
        </w:numPr>
        <w:tabs>
          <w:tab w:val="clear" w:pos="709"/>
          <w:tab w:val="clear" w:pos="5103"/>
        </w:tabs>
        <w:spacing w:after="0" w:line="240" w:lineRule="auto"/>
        <w:ind w:left="0" w:firstLine="567"/>
        <w:rPr>
          <w:rFonts w:ascii="Times New Roman" w:hAnsi="Times New Roman"/>
        </w:rPr>
      </w:pPr>
      <w:r w:rsidRPr="007A527D">
        <w:rPr>
          <w:rFonts w:ascii="Times New Roman" w:hAnsi="Times New Roman"/>
        </w:rPr>
        <w:t xml:space="preserve">Bude-li příkazce požadovat poskytnutí služby formou účasti příkazníka na jednání pracovní skupiny příkazce, zavazuje se příkazce oznámit nejpozději 3 pracovní dny dopředu termín a místo konání pracovního jednání včetně programu tohoto jednání na kontaktní e-mail příkazníka uvedený v čl. I této smlouvy. </w:t>
      </w:r>
    </w:p>
    <w:p w:rsidR="007A527D" w:rsidRPr="007A527D" w:rsidRDefault="007A527D" w:rsidP="007A527D">
      <w:pPr>
        <w:pStyle w:val="Odstavec"/>
        <w:numPr>
          <w:ilvl w:val="1"/>
          <w:numId w:val="2"/>
        </w:numPr>
        <w:tabs>
          <w:tab w:val="clear" w:pos="709"/>
          <w:tab w:val="clear" w:pos="5103"/>
        </w:tabs>
        <w:spacing w:after="0" w:line="240" w:lineRule="auto"/>
        <w:ind w:left="0" w:firstLine="567"/>
        <w:rPr>
          <w:rFonts w:ascii="Times New Roman" w:hAnsi="Times New Roman"/>
        </w:rPr>
      </w:pPr>
      <w:r w:rsidRPr="007A527D">
        <w:rPr>
          <w:rFonts w:ascii="Times New Roman" w:hAnsi="Times New Roman"/>
        </w:rPr>
        <w:t>Veškerá jednání a korespondence budou probíhat v českém jazyce.</w:t>
      </w:r>
    </w:p>
    <w:p w:rsidR="00946C5C" w:rsidRPr="00E97ACB" w:rsidRDefault="00946C5C" w:rsidP="000145CA">
      <w:pPr>
        <w:pStyle w:val="Odstavec"/>
        <w:numPr>
          <w:ilvl w:val="1"/>
          <w:numId w:val="2"/>
        </w:numPr>
        <w:tabs>
          <w:tab w:val="clear" w:pos="709"/>
          <w:tab w:val="clear" w:pos="5103"/>
        </w:tabs>
        <w:spacing w:after="0" w:line="240" w:lineRule="auto"/>
        <w:ind w:left="0" w:firstLine="567"/>
        <w:rPr>
          <w:rFonts w:ascii="Times New Roman" w:hAnsi="Times New Roman"/>
        </w:rPr>
      </w:pPr>
      <w:r w:rsidRPr="007A527D">
        <w:rPr>
          <w:rFonts w:ascii="Times New Roman" w:hAnsi="Times New Roman"/>
        </w:rPr>
        <w:t>Smluvní</w:t>
      </w:r>
      <w:r w:rsidRPr="00E97ACB">
        <w:rPr>
          <w:rFonts w:ascii="Times New Roman" w:hAnsi="Times New Roman"/>
        </w:rPr>
        <w:t xml:space="preserve"> strany se dále zavazují informovat se vzájemně o všech překážkách bránících řádnému průběhu a ukončení zadávacího řízení.</w:t>
      </w:r>
    </w:p>
    <w:p w:rsidR="003042F3" w:rsidRDefault="003042F3" w:rsidP="003042F3">
      <w:pPr>
        <w:pStyle w:val="Nadpislnku"/>
        <w:numPr>
          <w:ilvl w:val="0"/>
          <w:numId w:val="0"/>
        </w:numPr>
        <w:spacing w:before="0" w:after="0" w:line="240" w:lineRule="auto"/>
        <w:jc w:val="both"/>
        <w:rPr>
          <w:rFonts w:ascii="Times New Roman" w:hAnsi="Times New Roman"/>
          <w:b w:val="0"/>
        </w:rPr>
      </w:pPr>
    </w:p>
    <w:p w:rsidR="00946C5C" w:rsidRPr="003042F3" w:rsidRDefault="00946C5C" w:rsidP="007A527D">
      <w:pPr>
        <w:pStyle w:val="Nadpislnku"/>
        <w:numPr>
          <w:ilvl w:val="0"/>
          <w:numId w:val="8"/>
        </w:numPr>
        <w:tabs>
          <w:tab w:val="clear" w:pos="5104"/>
        </w:tabs>
        <w:spacing w:before="0" w:after="0" w:line="240" w:lineRule="auto"/>
        <w:ind w:left="0" w:firstLine="0"/>
        <w:rPr>
          <w:rFonts w:ascii="Times New Roman" w:hAnsi="Times New Roman"/>
        </w:rPr>
      </w:pPr>
      <w:r w:rsidRPr="003042F3">
        <w:rPr>
          <w:rFonts w:ascii="Times New Roman" w:hAnsi="Times New Roman"/>
        </w:rPr>
        <w:t>Ochrana důvěrných informací a osobní údaje</w:t>
      </w:r>
    </w:p>
    <w:p w:rsidR="00946C5C" w:rsidRDefault="00946C5C" w:rsidP="007A527D">
      <w:pPr>
        <w:pStyle w:val="Odstavec"/>
        <w:numPr>
          <w:ilvl w:val="0"/>
          <w:numId w:val="9"/>
        </w:numPr>
        <w:tabs>
          <w:tab w:val="clear" w:pos="5103"/>
        </w:tabs>
        <w:spacing w:after="0" w:line="240" w:lineRule="auto"/>
        <w:ind w:left="0" w:firstLine="567"/>
        <w:rPr>
          <w:rFonts w:ascii="Times New Roman" w:hAnsi="Times New Roman"/>
        </w:rPr>
      </w:pPr>
      <w:r w:rsidRPr="00E97ACB">
        <w:rPr>
          <w:rFonts w:ascii="Times New Roman" w:hAnsi="Times New Roman"/>
        </w:rPr>
        <w:t xml:space="preserve">Příkazník je povinen zachovávat mlčenlivost o všech skutečnostech a informacích, které mu byly v souvislosti s touto smlouvou nebo jejím plněním, jakkoliv zpřístupněny, předány či sděleny, nebo o nichž </w:t>
      </w:r>
      <w:proofErr w:type="gramStart"/>
      <w:r w:rsidRPr="00E97ACB">
        <w:rPr>
          <w:rFonts w:ascii="Times New Roman" w:hAnsi="Times New Roman"/>
        </w:rPr>
        <w:t>se</w:t>
      </w:r>
      <w:proofErr w:type="gramEnd"/>
      <w:r w:rsidRPr="00E97ACB">
        <w:rPr>
          <w:rFonts w:ascii="Times New Roman" w:hAnsi="Times New Roman"/>
        </w:rPr>
        <w:t xml:space="preserve"> jakkoliv dozvěděl, vyjma těch, které jsou v okamžiku, kdy se s nimi seznámil, prokazatelně veřejně přístupné nebo těch, které se bez zavinění příkazníka veřejně přístupnými stanou (dále jen „důvěrné informace“). Příkazník nesmí důvěrné informace použít v rozporu s jejich účelem, nesmí je použít ve prospěch svůj nebo třetích osob a nesmí je použít ani v neprospěch příkazce. Povinnosti dle tohoto odstavce je příkazník povinen zachovávat i po zániku této smlouvy, vyjma případů, kdy se důvěrné informace stanou prokazatelně veřejně přístupnými bez zavinění příkazníka. Povinnosti dle tohoto odstavce se nevztahují na případy, kdy je příkazník povinen zveřejnit důvěrnou informaci na základě povinnosti uložené mu právním předpisem nebo rozhodnutím orgánu veřejné moci. </w:t>
      </w:r>
    </w:p>
    <w:p w:rsidR="00946C5C" w:rsidRDefault="00946C5C" w:rsidP="007A527D">
      <w:pPr>
        <w:pStyle w:val="Odstavec"/>
        <w:numPr>
          <w:ilvl w:val="0"/>
          <w:numId w:val="9"/>
        </w:numPr>
        <w:tabs>
          <w:tab w:val="clear" w:pos="5103"/>
        </w:tabs>
        <w:spacing w:after="0" w:line="240" w:lineRule="auto"/>
        <w:ind w:left="0" w:firstLine="567"/>
        <w:rPr>
          <w:rFonts w:ascii="Times New Roman" w:hAnsi="Times New Roman"/>
        </w:rPr>
      </w:pPr>
      <w:r w:rsidRPr="003042F3">
        <w:rPr>
          <w:rFonts w:ascii="Times New Roman" w:hAnsi="Times New Roman"/>
        </w:rPr>
        <w:t>Smluvní strany jsou podle této smlouvy povinny zachovávat mlčenlivost o chráněných informacích i u jiných právnických a fyzických osob jednajících s nimi ve shodě podle § 78 zákona č. 90/2012 Sb., o obchodních korporacích</w:t>
      </w:r>
      <w:r w:rsidR="00A7349C">
        <w:rPr>
          <w:rFonts w:ascii="Times New Roman" w:hAnsi="Times New Roman"/>
        </w:rPr>
        <w:t>,</w:t>
      </w:r>
      <w:r w:rsidRPr="003042F3">
        <w:rPr>
          <w:rFonts w:ascii="Times New Roman" w:hAnsi="Times New Roman"/>
        </w:rPr>
        <w:t xml:space="preserve"> v platném znění, pokud se při jejich vzájemné obchodní spolupráci s takovými informacemi seznámí.</w:t>
      </w:r>
    </w:p>
    <w:p w:rsidR="002A2029" w:rsidRPr="006B69B5" w:rsidRDefault="00946C5C" w:rsidP="007A527D">
      <w:pPr>
        <w:pStyle w:val="Odstavec"/>
        <w:numPr>
          <w:ilvl w:val="0"/>
          <w:numId w:val="9"/>
        </w:numPr>
        <w:tabs>
          <w:tab w:val="clear" w:pos="5103"/>
        </w:tabs>
        <w:spacing w:after="0" w:line="240" w:lineRule="auto"/>
        <w:ind w:left="0" w:firstLine="567"/>
        <w:rPr>
          <w:rFonts w:ascii="Times New Roman" w:hAnsi="Times New Roman"/>
        </w:rPr>
      </w:pPr>
      <w:r w:rsidRPr="006B69B5">
        <w:rPr>
          <w:rFonts w:ascii="Times New Roman" w:hAnsi="Times New Roman"/>
        </w:rPr>
        <w:t xml:space="preserve">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 </w:t>
      </w:r>
    </w:p>
    <w:p w:rsidR="00F72487" w:rsidRDefault="00F72487" w:rsidP="00F72487"/>
    <w:p w:rsidR="00946C5C" w:rsidRPr="00F72487" w:rsidRDefault="003042F3" w:rsidP="00F72487">
      <w:pPr>
        <w:jc w:val="center"/>
        <w:rPr>
          <w:b/>
          <w:sz w:val="24"/>
          <w:szCs w:val="24"/>
        </w:rPr>
      </w:pPr>
      <w:r w:rsidRPr="00F72487">
        <w:rPr>
          <w:b/>
          <w:sz w:val="24"/>
          <w:szCs w:val="24"/>
        </w:rPr>
        <w:t xml:space="preserve">VI. </w:t>
      </w:r>
      <w:r w:rsidRPr="00F72487">
        <w:rPr>
          <w:b/>
          <w:sz w:val="24"/>
          <w:szCs w:val="24"/>
        </w:rPr>
        <w:tab/>
      </w:r>
      <w:r w:rsidR="00F72487">
        <w:rPr>
          <w:b/>
          <w:sz w:val="24"/>
          <w:szCs w:val="24"/>
        </w:rPr>
        <w:t>Termín a místo plnění</w:t>
      </w:r>
    </w:p>
    <w:p w:rsidR="00F72487" w:rsidRPr="008B1E00" w:rsidRDefault="00F72487" w:rsidP="00F72487">
      <w:pPr>
        <w:numPr>
          <w:ilvl w:val="0"/>
          <w:numId w:val="10"/>
        </w:numPr>
        <w:suppressAutoHyphens/>
        <w:ind w:left="0" w:firstLine="567"/>
        <w:rPr>
          <w:sz w:val="24"/>
          <w:szCs w:val="24"/>
        </w:rPr>
      </w:pPr>
      <w:r w:rsidRPr="008B1E00">
        <w:rPr>
          <w:sz w:val="24"/>
          <w:szCs w:val="24"/>
        </w:rPr>
        <w:t>Smluvní strany se dohodly na zahájení plnění podle této smlouvy v</w:t>
      </w:r>
      <w:r>
        <w:rPr>
          <w:sz w:val="24"/>
          <w:szCs w:val="24"/>
        </w:rPr>
        <w:t> </w:t>
      </w:r>
      <w:r w:rsidRPr="008B1E00">
        <w:rPr>
          <w:sz w:val="24"/>
          <w:szCs w:val="24"/>
        </w:rPr>
        <w:t>termínu od účinnosti této smlouvy</w:t>
      </w:r>
      <w:r>
        <w:rPr>
          <w:sz w:val="24"/>
          <w:szCs w:val="24"/>
        </w:rPr>
        <w:t>.</w:t>
      </w:r>
      <w:r w:rsidRPr="008B1E00">
        <w:rPr>
          <w:sz w:val="24"/>
          <w:szCs w:val="24"/>
        </w:rPr>
        <w:t xml:space="preserve"> </w:t>
      </w:r>
      <w:r>
        <w:rPr>
          <w:sz w:val="24"/>
          <w:szCs w:val="24"/>
        </w:rPr>
        <w:t xml:space="preserve">Jednotlivá dílčí plnění budou poskytována dle konkrétních požadavků </w:t>
      </w:r>
      <w:r w:rsidR="00E86C29">
        <w:rPr>
          <w:sz w:val="24"/>
          <w:szCs w:val="24"/>
        </w:rPr>
        <w:t>příkazc</w:t>
      </w:r>
      <w:r>
        <w:rPr>
          <w:sz w:val="24"/>
          <w:szCs w:val="24"/>
        </w:rPr>
        <w:t>e ve stanovených dílčích termínech.</w:t>
      </w:r>
    </w:p>
    <w:p w:rsidR="00F72487" w:rsidRPr="00F6085D" w:rsidRDefault="00F72487" w:rsidP="00F72487">
      <w:pPr>
        <w:numPr>
          <w:ilvl w:val="0"/>
          <w:numId w:val="10"/>
        </w:numPr>
        <w:suppressAutoHyphens/>
        <w:ind w:left="0" w:firstLine="567"/>
        <w:rPr>
          <w:sz w:val="24"/>
          <w:szCs w:val="24"/>
        </w:rPr>
      </w:pPr>
      <w:r w:rsidRPr="000056E1">
        <w:rPr>
          <w:sz w:val="24"/>
          <w:szCs w:val="24"/>
        </w:rPr>
        <w:t>Míst</w:t>
      </w:r>
      <w:r>
        <w:rPr>
          <w:sz w:val="24"/>
          <w:szCs w:val="24"/>
        </w:rPr>
        <w:t>o</w:t>
      </w:r>
      <w:r w:rsidRPr="000056E1">
        <w:rPr>
          <w:sz w:val="24"/>
          <w:szCs w:val="24"/>
        </w:rPr>
        <w:t xml:space="preserve"> </w:t>
      </w:r>
      <w:r>
        <w:rPr>
          <w:sz w:val="24"/>
          <w:szCs w:val="24"/>
        </w:rPr>
        <w:t xml:space="preserve">provádění konzultací a místo předání plnění je sídlo </w:t>
      </w:r>
      <w:r w:rsidR="00E86C29">
        <w:rPr>
          <w:sz w:val="24"/>
          <w:szCs w:val="24"/>
        </w:rPr>
        <w:t>příkazce</w:t>
      </w:r>
      <w:r>
        <w:rPr>
          <w:sz w:val="24"/>
          <w:szCs w:val="24"/>
        </w:rPr>
        <w:t xml:space="preserve"> a sídlo </w:t>
      </w:r>
      <w:r w:rsidR="00E86C29">
        <w:rPr>
          <w:sz w:val="24"/>
          <w:szCs w:val="24"/>
        </w:rPr>
        <w:t>příkazníka</w:t>
      </w:r>
      <w:r>
        <w:rPr>
          <w:sz w:val="24"/>
          <w:szCs w:val="24"/>
        </w:rPr>
        <w:t xml:space="preserve">, nedohodnou-li se strany jinak. Spočívá-li plnění v osobní účasti </w:t>
      </w:r>
      <w:r w:rsidR="00E86C29">
        <w:rPr>
          <w:sz w:val="24"/>
          <w:szCs w:val="24"/>
        </w:rPr>
        <w:t>příkazníka</w:t>
      </w:r>
      <w:r>
        <w:rPr>
          <w:sz w:val="24"/>
          <w:szCs w:val="24"/>
        </w:rPr>
        <w:t xml:space="preserve"> na jednání dle požadavku </w:t>
      </w:r>
      <w:r w:rsidR="00E86C29">
        <w:rPr>
          <w:sz w:val="24"/>
          <w:szCs w:val="24"/>
        </w:rPr>
        <w:t>příkazce</w:t>
      </w:r>
      <w:r>
        <w:rPr>
          <w:sz w:val="24"/>
          <w:szCs w:val="24"/>
        </w:rPr>
        <w:t xml:space="preserve">, je místem plnění určené místo jednání.  </w:t>
      </w:r>
    </w:p>
    <w:p w:rsidR="003042F3" w:rsidRPr="002A2029" w:rsidRDefault="003042F3" w:rsidP="003042F3">
      <w:pPr>
        <w:pStyle w:val="Odstavec"/>
        <w:numPr>
          <w:ilvl w:val="0"/>
          <w:numId w:val="0"/>
        </w:numPr>
        <w:tabs>
          <w:tab w:val="left" w:pos="5812"/>
        </w:tabs>
        <w:spacing w:after="0" w:line="240" w:lineRule="auto"/>
        <w:ind w:left="5103"/>
        <w:rPr>
          <w:rFonts w:ascii="Times New Roman" w:hAnsi="Times New Roman"/>
        </w:rPr>
      </w:pPr>
    </w:p>
    <w:p w:rsidR="00946C5C" w:rsidRPr="002A2029" w:rsidRDefault="003042F3" w:rsidP="007A527D">
      <w:pPr>
        <w:pStyle w:val="Nadpislnku"/>
        <w:numPr>
          <w:ilvl w:val="0"/>
          <w:numId w:val="0"/>
        </w:numPr>
        <w:tabs>
          <w:tab w:val="clear" w:pos="5104"/>
        </w:tabs>
        <w:spacing w:before="0" w:after="0" w:line="240" w:lineRule="auto"/>
        <w:rPr>
          <w:rFonts w:ascii="Times New Roman" w:hAnsi="Times New Roman"/>
        </w:rPr>
      </w:pPr>
      <w:r w:rsidRPr="002A2029">
        <w:rPr>
          <w:rFonts w:ascii="Times New Roman" w:hAnsi="Times New Roman"/>
        </w:rPr>
        <w:t xml:space="preserve">VII. </w:t>
      </w:r>
      <w:r w:rsidRPr="002A2029">
        <w:rPr>
          <w:rFonts w:ascii="Times New Roman" w:hAnsi="Times New Roman"/>
        </w:rPr>
        <w:tab/>
      </w:r>
      <w:r w:rsidR="00946C5C" w:rsidRPr="002A2029">
        <w:rPr>
          <w:rFonts w:ascii="Times New Roman" w:hAnsi="Times New Roman"/>
        </w:rPr>
        <w:t>Odměna a platební podmínky</w:t>
      </w:r>
    </w:p>
    <w:p w:rsidR="00946C5C" w:rsidRPr="005A0EE1" w:rsidRDefault="00946C5C" w:rsidP="007A527D">
      <w:pPr>
        <w:pStyle w:val="Odstavec"/>
        <w:numPr>
          <w:ilvl w:val="0"/>
          <w:numId w:val="11"/>
        </w:numPr>
        <w:tabs>
          <w:tab w:val="clear" w:pos="5103"/>
        </w:tabs>
        <w:spacing w:after="0" w:line="240" w:lineRule="auto"/>
        <w:ind w:left="0" w:firstLine="567"/>
        <w:rPr>
          <w:rFonts w:ascii="Times New Roman" w:hAnsi="Times New Roman"/>
        </w:rPr>
      </w:pPr>
      <w:r w:rsidRPr="002A2029">
        <w:rPr>
          <w:rFonts w:ascii="Times New Roman" w:hAnsi="Times New Roman"/>
        </w:rPr>
        <w:t>Za činnost dle této smlouvy náleží příkazníkovi odměna v</w:t>
      </w:r>
      <w:r w:rsidR="002031A8" w:rsidRPr="002A2029">
        <w:rPr>
          <w:rFonts w:ascii="Times New Roman" w:hAnsi="Times New Roman"/>
        </w:rPr>
        <w:t>e</w:t>
      </w:r>
      <w:r w:rsidRPr="002A2029">
        <w:rPr>
          <w:rFonts w:ascii="Times New Roman" w:hAnsi="Times New Roman"/>
        </w:rPr>
        <w:t xml:space="preserve"> výši </w:t>
      </w:r>
      <w:r w:rsidR="007A527D">
        <w:rPr>
          <w:rFonts w:ascii="Times New Roman" w:hAnsi="Times New Roman"/>
        </w:rPr>
        <w:t xml:space="preserve">150 </w:t>
      </w:r>
      <w:r w:rsidR="007A527D" w:rsidRPr="00874829">
        <w:rPr>
          <w:rFonts w:ascii="Times New Roman" w:hAnsi="Times New Roman"/>
        </w:rPr>
        <w:t>000</w:t>
      </w:r>
      <w:r w:rsidR="007B3FDD" w:rsidRPr="00874829">
        <w:rPr>
          <w:rFonts w:ascii="Times New Roman" w:hAnsi="Times New Roman"/>
        </w:rPr>
        <w:t>,-</w:t>
      </w:r>
      <w:r w:rsidRPr="00874829">
        <w:rPr>
          <w:rFonts w:ascii="Times New Roman" w:hAnsi="Times New Roman"/>
        </w:rPr>
        <w:t xml:space="preserve"> Kč</w:t>
      </w:r>
      <w:r w:rsidR="007A527D">
        <w:rPr>
          <w:rFonts w:ascii="Times New Roman" w:hAnsi="Times New Roman"/>
        </w:rPr>
        <w:t xml:space="preserve"> bez DPH, tj. </w:t>
      </w:r>
      <w:r w:rsidR="007A527D" w:rsidRPr="007A527D">
        <w:rPr>
          <w:rFonts w:ascii="Times New Roman" w:hAnsi="Times New Roman"/>
          <w:b/>
        </w:rPr>
        <w:t>181 500,- Kč</w:t>
      </w:r>
      <w:r w:rsidR="007A527D">
        <w:rPr>
          <w:rFonts w:ascii="Times New Roman" w:hAnsi="Times New Roman"/>
        </w:rPr>
        <w:t xml:space="preserve"> včetně DPH.</w:t>
      </w:r>
      <w:r w:rsidR="002A2029">
        <w:rPr>
          <w:rFonts w:ascii="Times New Roman" w:hAnsi="Times New Roman"/>
        </w:rPr>
        <w:t xml:space="preserve"> </w:t>
      </w:r>
      <w:r w:rsidR="002031A8" w:rsidRPr="003042F3">
        <w:rPr>
          <w:rFonts w:ascii="Times New Roman" w:hAnsi="Times New Roman"/>
        </w:rPr>
        <w:t xml:space="preserve">V odměně je zahrnuta též náhrada veškerých nákladů, které příkazníkovi při plnění této </w:t>
      </w:r>
      <w:r w:rsidR="002031A8" w:rsidRPr="005A0EE1">
        <w:rPr>
          <w:rFonts w:ascii="Times New Roman" w:hAnsi="Times New Roman"/>
        </w:rPr>
        <w:t xml:space="preserve">smlouvy vzniknou. </w:t>
      </w:r>
    </w:p>
    <w:p w:rsidR="005A0EE1" w:rsidRDefault="005A0EE1" w:rsidP="005A0EE1">
      <w:pPr>
        <w:pStyle w:val="Odstavec"/>
        <w:numPr>
          <w:ilvl w:val="0"/>
          <w:numId w:val="11"/>
        </w:numPr>
        <w:tabs>
          <w:tab w:val="clear" w:pos="5103"/>
        </w:tabs>
        <w:spacing w:after="0" w:line="240" w:lineRule="auto"/>
        <w:ind w:left="0" w:firstLine="567"/>
        <w:rPr>
          <w:rFonts w:ascii="Times New Roman" w:hAnsi="Times New Roman"/>
        </w:rPr>
      </w:pPr>
      <w:r w:rsidRPr="003042F3">
        <w:rPr>
          <w:rFonts w:ascii="Times New Roman" w:hAnsi="Times New Roman"/>
        </w:rPr>
        <w:t>Příkazce nebude příkazníkovi poskytovat žádné zálohy</w:t>
      </w:r>
      <w:r>
        <w:rPr>
          <w:rFonts w:ascii="Times New Roman" w:hAnsi="Times New Roman"/>
        </w:rPr>
        <w:t>.</w:t>
      </w:r>
      <w:r w:rsidRPr="003042F3">
        <w:rPr>
          <w:rFonts w:ascii="Times New Roman" w:hAnsi="Times New Roman"/>
        </w:rPr>
        <w:t xml:space="preserve"> Úhradu provede příkazce </w:t>
      </w:r>
      <w:r>
        <w:rPr>
          <w:rFonts w:ascii="Times New Roman" w:hAnsi="Times New Roman"/>
        </w:rPr>
        <w:t xml:space="preserve">po předání dokumentace zadávacího řízení příkazci, a to </w:t>
      </w:r>
      <w:r w:rsidRPr="003042F3">
        <w:rPr>
          <w:rFonts w:ascii="Times New Roman" w:hAnsi="Times New Roman"/>
        </w:rPr>
        <w:t>bezhotovostním převodem na účet příkazníka uvedený</w:t>
      </w:r>
      <w:r>
        <w:rPr>
          <w:rFonts w:ascii="Times New Roman" w:hAnsi="Times New Roman"/>
        </w:rPr>
        <w:t xml:space="preserve"> na faktuře</w:t>
      </w:r>
      <w:r w:rsidRPr="003042F3">
        <w:rPr>
          <w:rFonts w:ascii="Times New Roman" w:hAnsi="Times New Roman"/>
        </w:rPr>
        <w:t xml:space="preserve">. </w:t>
      </w:r>
    </w:p>
    <w:p w:rsidR="007A527D" w:rsidRPr="001155D0" w:rsidRDefault="007A527D" w:rsidP="007A527D">
      <w:pPr>
        <w:pStyle w:val="Odstavec"/>
        <w:numPr>
          <w:ilvl w:val="0"/>
          <w:numId w:val="11"/>
        </w:numPr>
        <w:tabs>
          <w:tab w:val="clear" w:pos="5103"/>
        </w:tabs>
        <w:spacing w:after="0" w:line="240" w:lineRule="auto"/>
        <w:ind w:left="0" w:firstLine="567"/>
        <w:rPr>
          <w:rFonts w:ascii="Times New Roman" w:hAnsi="Times New Roman"/>
        </w:rPr>
      </w:pPr>
      <w:r w:rsidRPr="005A0EE1">
        <w:rPr>
          <w:rFonts w:ascii="Times New Roman" w:hAnsi="Times New Roman"/>
        </w:rPr>
        <w:t>Faktura musí obsahovat náležitosti daňového dokladu předepsané příslušnými právními předpisy (zejména zákonem č. 235/2004 Sb., o dani</w:t>
      </w:r>
      <w:r w:rsidRPr="001155D0">
        <w:rPr>
          <w:rFonts w:ascii="Times New Roman" w:hAnsi="Times New Roman"/>
        </w:rPr>
        <w:t xml:space="preserve"> z přidané hodnoty, ve znění pozdějších předpisů), odkaz na evidenční číslo smlouvy a dále vyčíslení zvlášť ceny bez DPH, zvlášť DPH a celkovou cenu včetně DPH. </w:t>
      </w:r>
    </w:p>
    <w:p w:rsidR="007A527D" w:rsidRPr="001155D0" w:rsidRDefault="007A527D" w:rsidP="007A527D">
      <w:pPr>
        <w:pStyle w:val="Odstavec"/>
        <w:numPr>
          <w:ilvl w:val="0"/>
          <w:numId w:val="11"/>
        </w:numPr>
        <w:tabs>
          <w:tab w:val="clear" w:pos="5103"/>
        </w:tabs>
        <w:spacing w:after="0" w:line="240" w:lineRule="auto"/>
        <w:ind w:left="0" w:firstLine="567"/>
        <w:rPr>
          <w:rFonts w:ascii="Times New Roman" w:hAnsi="Times New Roman"/>
        </w:rPr>
      </w:pPr>
      <w:r w:rsidRPr="001155D0">
        <w:rPr>
          <w:rFonts w:ascii="Times New Roman" w:hAnsi="Times New Roman"/>
        </w:rPr>
        <w:t xml:space="preserve">Smluvní strany se dohodly na bezhotovostní úhradě ceny a lhůtě splatnosti v délce 14 kalendářních dnů ode dne doručení faktury Objednateli. </w:t>
      </w:r>
    </w:p>
    <w:p w:rsidR="007A527D" w:rsidRDefault="007A527D" w:rsidP="007A527D">
      <w:pPr>
        <w:pStyle w:val="Odstavec"/>
        <w:numPr>
          <w:ilvl w:val="0"/>
          <w:numId w:val="11"/>
        </w:numPr>
        <w:tabs>
          <w:tab w:val="clear" w:pos="5103"/>
        </w:tabs>
        <w:spacing w:after="0" w:line="240" w:lineRule="auto"/>
        <w:ind w:left="0" w:firstLine="567"/>
        <w:rPr>
          <w:rFonts w:ascii="Times New Roman" w:hAnsi="Times New Roman"/>
        </w:rPr>
      </w:pPr>
      <w:r w:rsidRPr="001155D0">
        <w:rPr>
          <w:rFonts w:ascii="Times New Roman" w:hAnsi="Times New Roman"/>
        </w:rPr>
        <w:t xml:space="preserve">Dodavatel je povinen vystavit a kupujícímu předat daňový doklad v elektronickém formátu IS DOC/IS </w:t>
      </w:r>
      <w:proofErr w:type="spellStart"/>
      <w:r w:rsidRPr="001155D0">
        <w:rPr>
          <w:rFonts w:ascii="Times New Roman" w:hAnsi="Times New Roman"/>
        </w:rPr>
        <w:t>DOCx</w:t>
      </w:r>
      <w:proofErr w:type="spellEnd"/>
      <w:r w:rsidRPr="001155D0">
        <w:rPr>
          <w:rFonts w:ascii="Times New Roman" w:hAnsi="Times New Roman"/>
        </w:rPr>
        <w:t>, příp. ve formátu PDF, a to prostřednictvím datové schránky města Velké Meziříčí (</w:t>
      </w:r>
      <w:proofErr w:type="spellStart"/>
      <w:r w:rsidRPr="001155D0">
        <w:rPr>
          <w:rFonts w:ascii="Times New Roman" w:hAnsi="Times New Roman"/>
        </w:rPr>
        <w:t>gvebwhm</w:t>
      </w:r>
      <w:proofErr w:type="spellEnd"/>
      <w:r w:rsidRPr="001155D0">
        <w:rPr>
          <w:rFonts w:ascii="Times New Roman" w:hAnsi="Times New Roman"/>
        </w:rPr>
        <w:t>) nebo na email: faktury@velkemezirici.cz. Případné přílohy faktury, které jsou považovány za nezbytnou náležitost faktury, mohou být připojeny v souboru .ZIP nebo .RAR v pořadí – 1. faktura jako hlavní dokument, 2. přílohy k faktuře jako příloha dokumentu.</w:t>
      </w:r>
    </w:p>
    <w:p w:rsidR="005A0EE1" w:rsidRPr="005A0EE1" w:rsidRDefault="005A0EE1" w:rsidP="005A0EE1">
      <w:pPr>
        <w:pStyle w:val="Odstavec"/>
        <w:numPr>
          <w:ilvl w:val="0"/>
          <w:numId w:val="11"/>
        </w:numPr>
        <w:tabs>
          <w:tab w:val="clear" w:pos="5103"/>
        </w:tabs>
        <w:spacing w:after="0" w:line="240" w:lineRule="auto"/>
        <w:ind w:left="0" w:firstLine="567"/>
        <w:rPr>
          <w:rFonts w:ascii="Times New Roman" w:hAnsi="Times New Roman"/>
        </w:rPr>
      </w:pPr>
      <w:r w:rsidRPr="005A0EE1">
        <w:rPr>
          <w:rFonts w:ascii="Times New Roman" w:hAnsi="Times New Roman"/>
          <w:color w:val="000000"/>
        </w:rPr>
        <w:t>Pokud se po dobu účinnosti této smlouvy stane zhotovitel nespolehlivým plátcem ve smyslu ustanovení § </w:t>
      </w:r>
      <w:proofErr w:type="gramStart"/>
      <w:r w:rsidRPr="005A0EE1">
        <w:rPr>
          <w:rFonts w:ascii="Times New Roman" w:hAnsi="Times New Roman"/>
          <w:color w:val="000000"/>
        </w:rPr>
        <w:t>106a</w:t>
      </w:r>
      <w:proofErr w:type="gramEnd"/>
      <w:r w:rsidRPr="005A0EE1">
        <w:rPr>
          <w:rFonts w:ascii="Times New Roman" w:hAnsi="Times New Roman"/>
          <w:color w:val="000000"/>
        </w:rPr>
        <w:t xml:space="preserve">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5A0EE1" w:rsidRPr="005A0EE1" w:rsidRDefault="00BD48A9" w:rsidP="005A0EE1">
      <w:pPr>
        <w:pStyle w:val="Odstavec"/>
        <w:numPr>
          <w:ilvl w:val="0"/>
          <w:numId w:val="11"/>
        </w:numPr>
        <w:tabs>
          <w:tab w:val="clear" w:pos="5103"/>
        </w:tabs>
        <w:spacing w:after="0" w:line="240" w:lineRule="auto"/>
        <w:ind w:left="0" w:firstLine="567"/>
        <w:rPr>
          <w:rFonts w:ascii="Times New Roman" w:hAnsi="Times New Roman"/>
        </w:rPr>
      </w:pPr>
      <w:r>
        <w:rPr>
          <w:rFonts w:ascii="Times New Roman" w:hAnsi="Times New Roman"/>
          <w:color w:val="000000"/>
        </w:rPr>
        <w:t>Příkazce</w:t>
      </w:r>
      <w:r w:rsidR="005A0EE1" w:rsidRPr="005A0EE1">
        <w:rPr>
          <w:rFonts w:ascii="Times New Roman" w:hAnsi="Times New Roman"/>
          <w:color w:val="000000"/>
        </w:rPr>
        <w:t xml:space="preserve"> prohlašuje, že se na výše uvedený předmět plnění nevztahuje režim přenesené daňové povinnosti dle § 92e zákona o DPH. </w:t>
      </w:r>
    </w:p>
    <w:p w:rsidR="00BD48A9" w:rsidRDefault="00BD48A9" w:rsidP="007A527D">
      <w:pPr>
        <w:pStyle w:val="Nadpislnku"/>
        <w:numPr>
          <w:ilvl w:val="0"/>
          <w:numId w:val="0"/>
        </w:numPr>
        <w:tabs>
          <w:tab w:val="clear" w:pos="5104"/>
        </w:tabs>
        <w:spacing w:before="0" w:after="0" w:line="240" w:lineRule="auto"/>
        <w:rPr>
          <w:rFonts w:ascii="Times New Roman" w:hAnsi="Times New Roman"/>
        </w:rPr>
      </w:pPr>
    </w:p>
    <w:p w:rsidR="007C56E3" w:rsidRDefault="007C56E3" w:rsidP="007A527D">
      <w:pPr>
        <w:pStyle w:val="Nadpislnku"/>
        <w:numPr>
          <w:ilvl w:val="0"/>
          <w:numId w:val="0"/>
        </w:numPr>
        <w:tabs>
          <w:tab w:val="clear" w:pos="5104"/>
        </w:tabs>
        <w:spacing w:before="0" w:after="0" w:line="240" w:lineRule="auto"/>
        <w:rPr>
          <w:rFonts w:ascii="Times New Roman" w:hAnsi="Times New Roman"/>
        </w:rPr>
      </w:pPr>
    </w:p>
    <w:p w:rsidR="007C56E3" w:rsidRDefault="007C56E3" w:rsidP="007A527D">
      <w:pPr>
        <w:pStyle w:val="Nadpislnku"/>
        <w:numPr>
          <w:ilvl w:val="0"/>
          <w:numId w:val="0"/>
        </w:numPr>
        <w:tabs>
          <w:tab w:val="clear" w:pos="5104"/>
        </w:tabs>
        <w:spacing w:before="0" w:after="0" w:line="240" w:lineRule="auto"/>
        <w:rPr>
          <w:rFonts w:ascii="Times New Roman" w:hAnsi="Times New Roman"/>
        </w:rPr>
      </w:pPr>
    </w:p>
    <w:p w:rsidR="00B74A16" w:rsidRDefault="00B74A16">
      <w:pPr>
        <w:spacing w:after="160" w:line="259" w:lineRule="auto"/>
        <w:jc w:val="left"/>
        <w:rPr>
          <w:rFonts w:eastAsia="Calibri"/>
          <w:b/>
          <w:sz w:val="24"/>
          <w:szCs w:val="24"/>
          <w:lang w:eastAsia="ar-SA"/>
        </w:rPr>
      </w:pPr>
      <w:r>
        <w:br w:type="page"/>
      </w:r>
    </w:p>
    <w:p w:rsidR="00946C5C" w:rsidRPr="00E97ACB" w:rsidRDefault="00FE7EB3" w:rsidP="007A527D">
      <w:pPr>
        <w:pStyle w:val="Nadpislnku"/>
        <w:numPr>
          <w:ilvl w:val="0"/>
          <w:numId w:val="0"/>
        </w:numPr>
        <w:tabs>
          <w:tab w:val="clear" w:pos="5104"/>
        </w:tabs>
        <w:spacing w:before="0" w:after="0" w:line="240" w:lineRule="auto"/>
        <w:rPr>
          <w:rFonts w:ascii="Times New Roman" w:hAnsi="Times New Roman"/>
        </w:rPr>
      </w:pPr>
      <w:r>
        <w:rPr>
          <w:rFonts w:ascii="Times New Roman" w:hAnsi="Times New Roman"/>
        </w:rPr>
        <w:t xml:space="preserve">VIII. </w:t>
      </w:r>
      <w:r w:rsidR="000169FF">
        <w:rPr>
          <w:rFonts w:ascii="Times New Roman" w:hAnsi="Times New Roman"/>
        </w:rPr>
        <w:tab/>
        <w:t xml:space="preserve"> </w:t>
      </w:r>
      <w:r w:rsidR="00946C5C" w:rsidRPr="00E97ACB">
        <w:rPr>
          <w:rFonts w:ascii="Times New Roman" w:hAnsi="Times New Roman"/>
        </w:rPr>
        <w:t>Ukončení smlouvy</w:t>
      </w:r>
    </w:p>
    <w:p w:rsidR="00946C5C" w:rsidRDefault="00946C5C" w:rsidP="007A527D">
      <w:pPr>
        <w:pStyle w:val="Odstavec"/>
        <w:numPr>
          <w:ilvl w:val="0"/>
          <w:numId w:val="12"/>
        </w:numPr>
        <w:tabs>
          <w:tab w:val="clear" w:pos="5103"/>
        </w:tabs>
        <w:spacing w:after="0" w:line="240" w:lineRule="auto"/>
        <w:ind w:left="0" w:firstLine="567"/>
        <w:rPr>
          <w:rFonts w:ascii="Times New Roman" w:hAnsi="Times New Roman"/>
        </w:rPr>
      </w:pPr>
      <w:r w:rsidRPr="00E97ACB">
        <w:rPr>
          <w:rFonts w:ascii="Times New Roman" w:hAnsi="Times New Roman"/>
        </w:rPr>
        <w:t>Před uplynutím doby, na kterou byla tato smlouva uzavřena, může být ukončena dohodou smluvních stran nebo výpovědí.</w:t>
      </w:r>
    </w:p>
    <w:p w:rsidR="00946C5C" w:rsidRPr="00FE7EB3" w:rsidRDefault="00946C5C" w:rsidP="007A527D">
      <w:pPr>
        <w:pStyle w:val="Odstavec"/>
        <w:numPr>
          <w:ilvl w:val="0"/>
          <w:numId w:val="12"/>
        </w:numPr>
        <w:tabs>
          <w:tab w:val="clear" w:pos="5103"/>
        </w:tabs>
        <w:spacing w:after="0" w:line="240" w:lineRule="auto"/>
        <w:ind w:left="0" w:firstLine="567"/>
        <w:rPr>
          <w:rFonts w:ascii="Times New Roman" w:hAnsi="Times New Roman"/>
        </w:rPr>
      </w:pPr>
      <w:r w:rsidRPr="00FE7EB3">
        <w:rPr>
          <w:rFonts w:ascii="Times New Roman" w:hAnsi="Times New Roman"/>
        </w:rPr>
        <w:t>Každá ze smluvních stran může po předchozím upozornění smlouvu okamžitě vypovědět, jestliže druhá smluvní strana svou nečinností po dobu nejméně 30 dní brání pokračování zadávacího řízení nebo uzavření smlouvy s vybraným dodavatelem. Výpověď je účinná dnem jejího doručení druhé smluvní straně.</w:t>
      </w:r>
    </w:p>
    <w:p w:rsidR="00946C5C" w:rsidRPr="00E97ACB" w:rsidRDefault="00946C5C" w:rsidP="007A527D">
      <w:pPr>
        <w:pStyle w:val="Nadpislnku"/>
        <w:numPr>
          <w:ilvl w:val="0"/>
          <w:numId w:val="0"/>
        </w:numPr>
        <w:tabs>
          <w:tab w:val="clear" w:pos="5104"/>
        </w:tabs>
        <w:spacing w:before="0" w:after="0" w:line="240" w:lineRule="auto"/>
        <w:rPr>
          <w:rFonts w:ascii="Times New Roman" w:hAnsi="Times New Roman"/>
        </w:rPr>
      </w:pPr>
      <w:r w:rsidRPr="00E97ACB">
        <w:rPr>
          <w:rFonts w:ascii="Times New Roman" w:hAnsi="Times New Roman"/>
        </w:rPr>
        <w:br/>
      </w:r>
      <w:r w:rsidR="00FE7EB3">
        <w:rPr>
          <w:rFonts w:ascii="Times New Roman" w:hAnsi="Times New Roman"/>
        </w:rPr>
        <w:t xml:space="preserve">IX. </w:t>
      </w:r>
      <w:r w:rsidR="000169FF">
        <w:rPr>
          <w:rFonts w:ascii="Times New Roman" w:hAnsi="Times New Roman"/>
        </w:rPr>
        <w:tab/>
      </w:r>
      <w:r w:rsidRPr="00E97ACB">
        <w:rPr>
          <w:rFonts w:ascii="Times New Roman" w:hAnsi="Times New Roman"/>
        </w:rPr>
        <w:t>Sankční ustanovení</w:t>
      </w:r>
    </w:p>
    <w:p w:rsidR="00946C5C" w:rsidRPr="00E97ACB" w:rsidRDefault="00946C5C" w:rsidP="000169FF">
      <w:pPr>
        <w:pStyle w:val="Odstavec"/>
        <w:numPr>
          <w:ilvl w:val="1"/>
          <w:numId w:val="13"/>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V případě prodlení příkazce s úhradou sjednané odměny má příkazník právo na smluvní pokutu ve výši 0,1 % z dlužné částky za každý den prodlení.</w:t>
      </w:r>
    </w:p>
    <w:p w:rsidR="00946C5C" w:rsidRPr="00E97ACB" w:rsidRDefault="00946C5C" w:rsidP="000169FF">
      <w:pPr>
        <w:pStyle w:val="Odstavec"/>
        <w:numPr>
          <w:ilvl w:val="1"/>
          <w:numId w:val="13"/>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V případě prodlení příkazníka se splněním jeho povinností oproti lhůtám stanoveným zákonem či poskytovatelem dotace, má příkazce nárok na smluvní pokutu ve výši 0,1 % z odměny sjednané v</w:t>
      </w:r>
      <w:r w:rsidR="002031A8">
        <w:rPr>
          <w:rFonts w:ascii="Times New Roman" w:hAnsi="Times New Roman"/>
        </w:rPr>
        <w:t> čl. VII o</w:t>
      </w:r>
      <w:r w:rsidRPr="00E97ACB">
        <w:rPr>
          <w:rFonts w:ascii="Times New Roman" w:hAnsi="Times New Roman"/>
        </w:rPr>
        <w:t>dst. 1 této smlouvy za každý den prodlení, ledaže by toto prodlení vzniklo též zaviněním příkazce nebo v důsledku vyšší moci. Smluvní pokutu je příkazce oprávněn započíst oproti částce fakturované příkazníkem.</w:t>
      </w:r>
    </w:p>
    <w:p w:rsidR="00946C5C" w:rsidRPr="00E97ACB" w:rsidRDefault="00946C5C" w:rsidP="000169FF">
      <w:pPr>
        <w:pStyle w:val="Odstavec"/>
        <w:numPr>
          <w:ilvl w:val="1"/>
          <w:numId w:val="13"/>
        </w:numPr>
        <w:tabs>
          <w:tab w:val="clear" w:pos="709"/>
          <w:tab w:val="clear" w:pos="5103"/>
        </w:tabs>
        <w:spacing w:after="0" w:line="240" w:lineRule="auto"/>
        <w:ind w:left="0" w:firstLine="567"/>
        <w:rPr>
          <w:rFonts w:ascii="Times New Roman" w:hAnsi="Times New Roman"/>
        </w:rPr>
      </w:pPr>
      <w:r w:rsidRPr="00E97ACB">
        <w:rPr>
          <w:rFonts w:ascii="Times New Roman" w:hAnsi="Times New Roman"/>
        </w:rPr>
        <w:t xml:space="preserve">Příkazník bere na vědomí, že příkazci odpovídá za škodu v případě, že v důsledku </w:t>
      </w:r>
      <w:r w:rsidR="002A2029">
        <w:rPr>
          <w:rFonts w:ascii="Times New Roman" w:hAnsi="Times New Roman"/>
        </w:rPr>
        <w:t xml:space="preserve">prokazatelného </w:t>
      </w:r>
      <w:r w:rsidRPr="00E97ACB">
        <w:rPr>
          <w:rFonts w:ascii="Times New Roman" w:hAnsi="Times New Roman"/>
        </w:rPr>
        <w:t>porušení povinností</w:t>
      </w:r>
      <w:r w:rsidR="002A2029">
        <w:rPr>
          <w:rFonts w:ascii="Times New Roman" w:hAnsi="Times New Roman"/>
        </w:rPr>
        <w:t xml:space="preserve"> příkazníka</w:t>
      </w:r>
      <w:r w:rsidRPr="00E97ACB">
        <w:rPr>
          <w:rFonts w:ascii="Times New Roman" w:hAnsi="Times New Roman"/>
        </w:rPr>
        <w:t xml:space="preserve"> bude příkazce sankcionován za porušení zákona o zadávání veřejných zakázek, jiného právního předpisu či pravidel poskytovatele dotace.</w:t>
      </w:r>
    </w:p>
    <w:p w:rsidR="00946C5C" w:rsidRPr="007C56E3" w:rsidRDefault="00946C5C" w:rsidP="000169FF">
      <w:pPr>
        <w:pStyle w:val="Odstavecseseznamem"/>
        <w:numPr>
          <w:ilvl w:val="1"/>
          <w:numId w:val="13"/>
        </w:numPr>
        <w:tabs>
          <w:tab w:val="clear" w:pos="709"/>
        </w:tabs>
        <w:ind w:left="0" w:firstLine="567"/>
        <w:rPr>
          <w:rFonts w:eastAsia="Calibri"/>
          <w:sz w:val="24"/>
          <w:szCs w:val="24"/>
          <w:lang w:eastAsia="ar-SA"/>
        </w:rPr>
      </w:pPr>
      <w:r w:rsidRPr="00E97ACB">
        <w:rPr>
          <w:rFonts w:eastAsia="Calibri"/>
          <w:sz w:val="24"/>
          <w:szCs w:val="24"/>
          <w:lang w:eastAsia="ar-SA"/>
        </w:rPr>
        <w:t xml:space="preserve">Příkazník prohlašuje, že je pojištěn pro případ způsobení škody při poradenské a konzultační činnosti do výše </w:t>
      </w:r>
      <w:r w:rsidRPr="007C56E3">
        <w:rPr>
          <w:rFonts w:eastAsia="Calibri"/>
          <w:sz w:val="24"/>
          <w:szCs w:val="24"/>
          <w:lang w:eastAsia="ar-SA"/>
        </w:rPr>
        <w:t xml:space="preserve">pojistného limitu </w:t>
      </w:r>
      <w:r w:rsidR="002A2029" w:rsidRPr="007C56E3">
        <w:rPr>
          <w:rFonts w:eastAsia="Calibri"/>
          <w:sz w:val="24"/>
          <w:szCs w:val="24"/>
          <w:lang w:eastAsia="ar-SA"/>
        </w:rPr>
        <w:t>10</w:t>
      </w:r>
      <w:r w:rsidR="00F65CA6" w:rsidRPr="007C56E3">
        <w:rPr>
          <w:rFonts w:eastAsia="Calibri"/>
          <w:sz w:val="24"/>
          <w:szCs w:val="24"/>
          <w:lang w:eastAsia="ar-SA"/>
        </w:rPr>
        <w:t>.000.000,-</w:t>
      </w:r>
      <w:r w:rsidRPr="007C56E3">
        <w:rPr>
          <w:rFonts w:eastAsia="Calibri"/>
          <w:sz w:val="24"/>
          <w:szCs w:val="24"/>
          <w:lang w:eastAsia="ar-SA"/>
        </w:rPr>
        <w:t xml:space="preserve"> Kč.</w:t>
      </w:r>
    </w:p>
    <w:p w:rsidR="00946C5C" w:rsidRPr="00E97ACB" w:rsidRDefault="00946C5C" w:rsidP="003042F3">
      <w:pPr>
        <w:pStyle w:val="Odstavec"/>
        <w:numPr>
          <w:ilvl w:val="0"/>
          <w:numId w:val="0"/>
        </w:numPr>
        <w:spacing w:after="0" w:line="240" w:lineRule="auto"/>
        <w:ind w:left="709"/>
        <w:rPr>
          <w:rFonts w:ascii="Times New Roman" w:hAnsi="Times New Roman"/>
        </w:rPr>
      </w:pPr>
    </w:p>
    <w:p w:rsidR="00946C5C" w:rsidRPr="00E97ACB" w:rsidRDefault="00946C5C" w:rsidP="007A527D">
      <w:pPr>
        <w:pStyle w:val="Nadpislnku"/>
        <w:numPr>
          <w:ilvl w:val="0"/>
          <w:numId w:val="14"/>
        </w:numPr>
        <w:tabs>
          <w:tab w:val="clear" w:pos="5104"/>
        </w:tabs>
        <w:spacing w:before="0" w:after="0" w:line="240" w:lineRule="auto"/>
        <w:ind w:left="0" w:firstLine="0"/>
        <w:rPr>
          <w:rFonts w:ascii="Times New Roman" w:hAnsi="Times New Roman"/>
        </w:rPr>
      </w:pPr>
      <w:r w:rsidRPr="00E97ACB">
        <w:rPr>
          <w:rFonts w:ascii="Times New Roman" w:hAnsi="Times New Roman"/>
        </w:rPr>
        <w:t>Závěrečná ustanovení</w:t>
      </w:r>
    </w:p>
    <w:p w:rsidR="000169FF" w:rsidRDefault="000169FF" w:rsidP="007A527D">
      <w:pPr>
        <w:pStyle w:val="Odstavec"/>
        <w:numPr>
          <w:ilvl w:val="0"/>
          <w:numId w:val="15"/>
        </w:numPr>
        <w:tabs>
          <w:tab w:val="clear" w:pos="5103"/>
        </w:tabs>
        <w:spacing w:after="0" w:line="240" w:lineRule="auto"/>
        <w:ind w:left="0" w:firstLine="567"/>
        <w:rPr>
          <w:rFonts w:ascii="Times New Roman" w:hAnsi="Times New Roman"/>
        </w:rPr>
      </w:pPr>
      <w:r>
        <w:rPr>
          <w:rFonts w:ascii="Times New Roman" w:hAnsi="Times New Roman"/>
        </w:rPr>
        <w:t xml:space="preserve">Tato smlouva nabývá platnosti dnem podpisu oběma smluvními stranami a účinnosti dnem zveřejnění dle zákona č. </w:t>
      </w:r>
      <w:r w:rsidR="00D47880">
        <w:rPr>
          <w:rFonts w:ascii="Times New Roman" w:hAnsi="Times New Roman"/>
        </w:rPr>
        <w:t>340/2015 Sb., o zvláštních podmínkách účinnosti některých smluv, uveřejňování těchto smluv a o registru smluv (zákon o registru smluv), ve znění pozdějších předpisů.</w:t>
      </w:r>
    </w:p>
    <w:p w:rsidR="00946C5C" w:rsidRDefault="00946C5C" w:rsidP="007A527D">
      <w:pPr>
        <w:pStyle w:val="Odstavec"/>
        <w:numPr>
          <w:ilvl w:val="0"/>
          <w:numId w:val="15"/>
        </w:numPr>
        <w:tabs>
          <w:tab w:val="clear" w:pos="5103"/>
        </w:tabs>
        <w:spacing w:after="0" w:line="240" w:lineRule="auto"/>
        <w:ind w:left="0" w:firstLine="567"/>
        <w:rPr>
          <w:rFonts w:ascii="Times New Roman" w:hAnsi="Times New Roman"/>
        </w:rPr>
      </w:pPr>
      <w:r w:rsidRPr="00E97ACB">
        <w:rPr>
          <w:rFonts w:ascii="Times New Roman" w:hAnsi="Times New Roman"/>
        </w:rPr>
        <w:t>Vzájemná práva a povinnosti smluvních stran v této smlouvě výslovně neupravená se řídí příslušnými právními předpisy, zejména občanským zákoníkem.</w:t>
      </w:r>
    </w:p>
    <w:p w:rsidR="00946C5C" w:rsidRDefault="00946C5C" w:rsidP="007A527D">
      <w:pPr>
        <w:pStyle w:val="Odstavec"/>
        <w:numPr>
          <w:ilvl w:val="0"/>
          <w:numId w:val="15"/>
        </w:numPr>
        <w:tabs>
          <w:tab w:val="clear" w:pos="5103"/>
        </w:tabs>
        <w:spacing w:after="0" w:line="240" w:lineRule="auto"/>
        <w:ind w:left="0" w:firstLine="567"/>
        <w:rPr>
          <w:rFonts w:ascii="Times New Roman" w:hAnsi="Times New Roman"/>
        </w:rPr>
      </w:pPr>
      <w:r w:rsidRPr="00FE7EB3">
        <w:rPr>
          <w:rFonts w:ascii="Times New Roman" w:hAnsi="Times New Roman"/>
        </w:rPr>
        <w:t xml:space="preserve">Tato smlouva je vyhotovena ve </w:t>
      </w:r>
      <w:r w:rsidR="002031A8">
        <w:rPr>
          <w:rFonts w:ascii="Times New Roman" w:hAnsi="Times New Roman"/>
        </w:rPr>
        <w:t xml:space="preserve">čtyřech </w:t>
      </w:r>
      <w:r w:rsidRPr="00FE7EB3">
        <w:rPr>
          <w:rFonts w:ascii="Times New Roman" w:hAnsi="Times New Roman"/>
        </w:rPr>
        <w:t xml:space="preserve">stejnopisech, z nichž </w:t>
      </w:r>
      <w:r w:rsidR="002031A8" w:rsidRPr="00FE7EB3">
        <w:rPr>
          <w:rFonts w:ascii="Times New Roman" w:hAnsi="Times New Roman"/>
        </w:rPr>
        <w:t>každá smluvní stran</w:t>
      </w:r>
      <w:r w:rsidR="002031A8">
        <w:rPr>
          <w:rFonts w:ascii="Times New Roman" w:hAnsi="Times New Roman"/>
        </w:rPr>
        <w:t xml:space="preserve">a obdrží dva. </w:t>
      </w:r>
      <w:r w:rsidR="002031A8" w:rsidRPr="00FE7EB3">
        <w:rPr>
          <w:rFonts w:ascii="Times New Roman" w:hAnsi="Times New Roman"/>
        </w:rPr>
        <w:t xml:space="preserve"> </w:t>
      </w:r>
    </w:p>
    <w:p w:rsidR="00946C5C" w:rsidRDefault="00946C5C" w:rsidP="007A527D">
      <w:pPr>
        <w:pStyle w:val="Odstavec"/>
        <w:numPr>
          <w:ilvl w:val="0"/>
          <w:numId w:val="15"/>
        </w:numPr>
        <w:tabs>
          <w:tab w:val="clear" w:pos="5103"/>
        </w:tabs>
        <w:spacing w:after="0" w:line="240" w:lineRule="auto"/>
        <w:ind w:left="0" w:firstLine="567"/>
        <w:rPr>
          <w:rFonts w:ascii="Times New Roman" w:hAnsi="Times New Roman"/>
        </w:rPr>
      </w:pPr>
      <w:r w:rsidRPr="00FE7EB3">
        <w:rPr>
          <w:rFonts w:ascii="Times New Roman" w:hAnsi="Times New Roman"/>
        </w:rPr>
        <w:t>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smluvní strany zavazují nahradit neplatné či zdánlivé ustanovení ustanovením platným, které se svým účelem, pokud možno nejvíce podobá neplatnému nebo zdánlivému ustanovení. Obdobně se bude postupovat v případě ostatních zmíněných nedostatků smlouvy či souvisejících ujednání.</w:t>
      </w:r>
    </w:p>
    <w:p w:rsidR="000169FF" w:rsidRDefault="00946C5C" w:rsidP="007A527D">
      <w:pPr>
        <w:pStyle w:val="Odstavec"/>
        <w:numPr>
          <w:ilvl w:val="0"/>
          <w:numId w:val="15"/>
        </w:numPr>
        <w:tabs>
          <w:tab w:val="clear" w:pos="5103"/>
        </w:tabs>
        <w:spacing w:after="0" w:line="240" w:lineRule="auto"/>
        <w:ind w:left="0" w:firstLine="567"/>
        <w:rPr>
          <w:rFonts w:ascii="Times New Roman" w:hAnsi="Times New Roman"/>
        </w:rPr>
      </w:pPr>
      <w:r w:rsidRPr="00FE7EB3">
        <w:rPr>
          <w:rFonts w:ascii="Times New Roman" w:hAnsi="Times New Roman"/>
        </w:rPr>
        <w:t>Smluvní strany, resp. osoby oprávněné za ně jednat, shodně prohlašují, že jsou způsobilé k tomuto právnímu jednání, že si smlouvu před jejím podpisem přečetly, rozumí jí a s jejím obsahem souhlasí, a že ji uzavírají svobodně a vážně. Na důkaz výše uvedeného připojují své vlastnoruční podpisy.</w:t>
      </w:r>
    </w:p>
    <w:p w:rsidR="000169FF" w:rsidRDefault="000169FF" w:rsidP="000169FF">
      <w:pPr>
        <w:pStyle w:val="Odstavec"/>
        <w:numPr>
          <w:ilvl w:val="0"/>
          <w:numId w:val="0"/>
        </w:numPr>
        <w:spacing w:after="0" w:line="240" w:lineRule="auto"/>
        <w:ind w:left="567"/>
        <w:rPr>
          <w:rFonts w:ascii="Times New Roman" w:hAnsi="Times New Roman"/>
        </w:rPr>
      </w:pPr>
    </w:p>
    <w:p w:rsidR="00946C5C" w:rsidRDefault="000169FF" w:rsidP="00BD48A9">
      <w:pPr>
        <w:pStyle w:val="Odstavec"/>
        <w:numPr>
          <w:ilvl w:val="0"/>
          <w:numId w:val="0"/>
        </w:numPr>
        <w:spacing w:after="0" w:line="240" w:lineRule="auto"/>
        <w:rPr>
          <w:rFonts w:ascii="Times New Roman" w:hAnsi="Times New Roman"/>
        </w:rPr>
      </w:pPr>
      <w:r w:rsidRPr="000169FF">
        <w:rPr>
          <w:rFonts w:ascii="Times New Roman" w:hAnsi="Times New Roman"/>
        </w:rPr>
        <w:t>V</w:t>
      </w:r>
      <w:r w:rsidR="00946C5C" w:rsidRPr="000169FF">
        <w:rPr>
          <w:rFonts w:ascii="Times New Roman" w:hAnsi="Times New Roman"/>
        </w:rPr>
        <w:t xml:space="preserve">e Velkém Meziříčí dne </w:t>
      </w:r>
      <w:r w:rsidR="007C56E3">
        <w:rPr>
          <w:rFonts w:ascii="Times New Roman" w:hAnsi="Times New Roman"/>
        </w:rPr>
        <w:t>21. dubna 2023</w:t>
      </w:r>
      <w:r w:rsidR="00946C5C" w:rsidRPr="000169FF">
        <w:rPr>
          <w:rFonts w:ascii="Times New Roman" w:hAnsi="Times New Roman"/>
        </w:rPr>
        <w:tab/>
      </w:r>
      <w:r w:rsidR="002A2029">
        <w:rPr>
          <w:rFonts w:ascii="Times New Roman" w:hAnsi="Times New Roman"/>
        </w:rPr>
        <w:tab/>
      </w:r>
      <w:r w:rsidR="00946C5C" w:rsidRPr="000169FF">
        <w:rPr>
          <w:rFonts w:ascii="Times New Roman" w:hAnsi="Times New Roman"/>
        </w:rPr>
        <w:t>V</w:t>
      </w:r>
      <w:r w:rsidR="00686824">
        <w:rPr>
          <w:rFonts w:ascii="Times New Roman" w:hAnsi="Times New Roman"/>
        </w:rPr>
        <w:t xml:space="preserve"> </w:t>
      </w:r>
      <w:r w:rsidR="00BD48A9">
        <w:rPr>
          <w:rFonts w:ascii="Times New Roman" w:hAnsi="Times New Roman"/>
        </w:rPr>
        <w:t>Brn</w:t>
      </w:r>
      <w:r w:rsidR="00686824">
        <w:rPr>
          <w:rFonts w:ascii="Times New Roman" w:hAnsi="Times New Roman"/>
        </w:rPr>
        <w:t>ě</w:t>
      </w:r>
      <w:r w:rsidR="00946C5C" w:rsidRPr="000169FF">
        <w:rPr>
          <w:rFonts w:ascii="Times New Roman" w:hAnsi="Times New Roman"/>
        </w:rPr>
        <w:t xml:space="preserve"> dne ……</w:t>
      </w:r>
      <w:proofErr w:type="gramStart"/>
      <w:r w:rsidR="00946C5C" w:rsidRPr="000169FF">
        <w:rPr>
          <w:rFonts w:ascii="Times New Roman" w:hAnsi="Times New Roman"/>
        </w:rPr>
        <w:t>…….</w:t>
      </w:r>
      <w:proofErr w:type="gramEnd"/>
      <w:r w:rsidR="00946C5C" w:rsidRPr="000169FF">
        <w:rPr>
          <w:rFonts w:ascii="Times New Roman" w:hAnsi="Times New Roman"/>
        </w:rPr>
        <w:t>.</w:t>
      </w:r>
    </w:p>
    <w:p w:rsidR="000169FF" w:rsidRDefault="000169FF" w:rsidP="003042F3">
      <w:pPr>
        <w:pStyle w:val="Data"/>
        <w:spacing w:after="0" w:line="240" w:lineRule="auto"/>
        <w:rPr>
          <w:rFonts w:ascii="Times New Roman" w:hAnsi="Times New Roman"/>
        </w:rPr>
      </w:pPr>
    </w:p>
    <w:p w:rsidR="000169FF" w:rsidRDefault="000169FF" w:rsidP="003042F3">
      <w:pPr>
        <w:pStyle w:val="Data"/>
        <w:spacing w:after="0" w:line="240" w:lineRule="auto"/>
        <w:rPr>
          <w:rFonts w:ascii="Times New Roman" w:hAnsi="Times New Roman"/>
        </w:rPr>
      </w:pPr>
    </w:p>
    <w:p w:rsidR="00A7349C" w:rsidRDefault="00A7349C" w:rsidP="003042F3">
      <w:pPr>
        <w:pStyle w:val="Data"/>
        <w:spacing w:after="0" w:line="240" w:lineRule="auto"/>
        <w:rPr>
          <w:rFonts w:ascii="Times New Roman" w:hAnsi="Times New Roman"/>
        </w:rPr>
      </w:pPr>
    </w:p>
    <w:p w:rsidR="002031A8" w:rsidRPr="00E97ACB" w:rsidRDefault="002031A8" w:rsidP="003042F3">
      <w:pPr>
        <w:pStyle w:val="Data"/>
        <w:spacing w:after="0" w:line="240" w:lineRule="auto"/>
        <w:rPr>
          <w:rFonts w:ascii="Times New Roman" w:hAnsi="Times New Roman"/>
        </w:rPr>
      </w:pPr>
    </w:p>
    <w:p w:rsidR="007C56E3" w:rsidRDefault="00946C5C" w:rsidP="00BD48A9">
      <w:pPr>
        <w:pStyle w:val="Data"/>
        <w:tabs>
          <w:tab w:val="left" w:pos="5387"/>
        </w:tabs>
        <w:spacing w:after="0" w:line="240" w:lineRule="auto"/>
        <w:rPr>
          <w:rFonts w:ascii="Times New Roman" w:hAnsi="Times New Roman"/>
        </w:rPr>
      </w:pPr>
      <w:r w:rsidRPr="00E97ACB">
        <w:rPr>
          <w:rFonts w:ascii="Times New Roman" w:hAnsi="Times New Roman"/>
        </w:rPr>
        <w:t>……………………………………………</w:t>
      </w:r>
      <w:r w:rsidRPr="00E97ACB">
        <w:rPr>
          <w:rFonts w:ascii="Times New Roman" w:hAnsi="Times New Roman"/>
        </w:rPr>
        <w:tab/>
        <w:t>………………………………………</w:t>
      </w:r>
    </w:p>
    <w:p w:rsidR="00BD48A9" w:rsidRDefault="000169FF" w:rsidP="00BD48A9">
      <w:pPr>
        <w:pStyle w:val="Data"/>
        <w:tabs>
          <w:tab w:val="left" w:pos="5387"/>
        </w:tabs>
        <w:spacing w:after="0" w:line="240" w:lineRule="auto"/>
        <w:rPr>
          <w:rFonts w:ascii="Times New Roman" w:hAnsi="Times New Roman"/>
        </w:rPr>
      </w:pPr>
      <w:r>
        <w:rPr>
          <w:rFonts w:ascii="Times New Roman" w:hAnsi="Times New Roman"/>
        </w:rPr>
        <w:t xml:space="preserve">                </w:t>
      </w:r>
      <w:r w:rsidR="00946C5C" w:rsidRPr="00E97ACB">
        <w:rPr>
          <w:rFonts w:ascii="Times New Roman" w:hAnsi="Times New Roman"/>
        </w:rPr>
        <w:t>Město Velké Meziříčí</w:t>
      </w:r>
      <w:r w:rsidR="00946C5C" w:rsidRPr="00E97ACB">
        <w:rPr>
          <w:rFonts w:ascii="Times New Roman" w:hAnsi="Times New Roman"/>
        </w:rPr>
        <w:tab/>
      </w:r>
      <w:r w:rsidR="00F65CA6">
        <w:rPr>
          <w:rFonts w:ascii="Times New Roman" w:hAnsi="Times New Roman"/>
        </w:rPr>
        <w:t xml:space="preserve">       </w:t>
      </w:r>
      <w:proofErr w:type="spellStart"/>
      <w:r w:rsidR="00BD48A9" w:rsidRPr="00BD48A9">
        <w:rPr>
          <w:rFonts w:ascii="Times New Roman" w:hAnsi="Times New Roman"/>
        </w:rPr>
        <w:t>PragoData</w:t>
      </w:r>
      <w:proofErr w:type="spellEnd"/>
      <w:r w:rsidR="00BD48A9" w:rsidRPr="00BD48A9">
        <w:rPr>
          <w:rFonts w:ascii="Times New Roman" w:hAnsi="Times New Roman"/>
        </w:rPr>
        <w:t xml:space="preserve"> </w:t>
      </w:r>
      <w:proofErr w:type="spellStart"/>
      <w:r w:rsidR="00BD48A9" w:rsidRPr="00BD48A9">
        <w:rPr>
          <w:rFonts w:ascii="Times New Roman" w:hAnsi="Times New Roman"/>
        </w:rPr>
        <w:t>Consulting</w:t>
      </w:r>
      <w:proofErr w:type="spellEnd"/>
      <w:r w:rsidR="00BD48A9" w:rsidRPr="00BD48A9">
        <w:rPr>
          <w:rFonts w:ascii="Times New Roman" w:hAnsi="Times New Roman"/>
        </w:rPr>
        <w:t>, s.r.o.</w:t>
      </w:r>
    </w:p>
    <w:p w:rsidR="000169FF" w:rsidRDefault="007C56E3" w:rsidP="007C56E3">
      <w:pPr>
        <w:pStyle w:val="Data"/>
        <w:tabs>
          <w:tab w:val="left" w:pos="5387"/>
        </w:tabs>
        <w:spacing w:after="0" w:line="240" w:lineRule="auto"/>
        <w:ind w:left="1416" w:hanging="1416"/>
        <w:rPr>
          <w:rFonts w:ascii="Times New Roman" w:hAnsi="Times New Roman"/>
        </w:rPr>
      </w:pPr>
      <w:r w:rsidRPr="00E97ACB">
        <w:rPr>
          <w:rFonts w:ascii="Times New Roman" w:hAnsi="Times New Roman"/>
        </w:rPr>
        <w:t>Ing. arch. Alexandros Kaminaras</w:t>
      </w:r>
      <w:r>
        <w:rPr>
          <w:rFonts w:ascii="Times New Roman" w:hAnsi="Times New Roman"/>
        </w:rPr>
        <w:t>, starosta</w:t>
      </w:r>
      <w:r w:rsidRPr="00E97ACB">
        <w:rPr>
          <w:rFonts w:ascii="Times New Roman" w:hAnsi="Times New Roman"/>
        </w:rPr>
        <w:tab/>
      </w:r>
      <w:r>
        <w:rPr>
          <w:rFonts w:ascii="Times New Roman" w:hAnsi="Times New Roman"/>
        </w:rPr>
        <w:t xml:space="preserve">        Ing. Libor Soška, jednatel</w:t>
      </w:r>
      <w:r w:rsidRPr="00E97ACB">
        <w:rPr>
          <w:rFonts w:ascii="Times New Roman" w:hAnsi="Times New Roman"/>
        </w:rPr>
        <w:tab/>
      </w:r>
      <w:r w:rsidRPr="00E97ACB">
        <w:rPr>
          <w:rFonts w:ascii="Times New Roman" w:hAnsi="Times New Roman"/>
        </w:rPr>
        <w:br/>
      </w:r>
      <w:r w:rsidR="000169FF">
        <w:rPr>
          <w:rFonts w:ascii="Times New Roman" w:hAnsi="Times New Roman"/>
        </w:rPr>
        <w:t>příkazce</w:t>
      </w:r>
      <w:r w:rsidR="000169FF">
        <w:rPr>
          <w:rFonts w:ascii="Times New Roman" w:hAnsi="Times New Roman"/>
        </w:rPr>
        <w:tab/>
      </w:r>
      <w:r w:rsidR="000169FF">
        <w:rPr>
          <w:rFonts w:ascii="Times New Roman" w:hAnsi="Times New Roman"/>
        </w:rPr>
        <w:tab/>
      </w:r>
      <w:r w:rsidR="000169FF">
        <w:rPr>
          <w:rFonts w:ascii="Times New Roman" w:hAnsi="Times New Roman"/>
        </w:rPr>
        <w:tab/>
      </w:r>
      <w:r w:rsidR="002A2029">
        <w:rPr>
          <w:rFonts w:ascii="Times New Roman" w:hAnsi="Times New Roman"/>
        </w:rPr>
        <w:t xml:space="preserve">    příkazník</w:t>
      </w:r>
    </w:p>
    <w:p w:rsidR="000169FF" w:rsidRPr="00E97ACB" w:rsidRDefault="000169FF" w:rsidP="000169FF">
      <w:pPr>
        <w:pStyle w:val="Data"/>
        <w:tabs>
          <w:tab w:val="left" w:pos="5387"/>
        </w:tabs>
        <w:spacing w:after="0" w:line="240" w:lineRule="auto"/>
        <w:rPr>
          <w:rFonts w:ascii="Times New Roman" w:hAnsi="Times New Roman"/>
        </w:rPr>
      </w:pPr>
    </w:p>
    <w:sectPr w:rsidR="000169FF" w:rsidRPr="00E97ACB" w:rsidSect="006F2E2E">
      <w:headerReference w:type="default" r:id="rId7"/>
      <w:footerReference w:type="default" r:id="rId8"/>
      <w:pgSz w:w="11906" w:h="16838"/>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C5C" w:rsidRDefault="00946C5C" w:rsidP="00946C5C">
      <w:r>
        <w:separator/>
      </w:r>
    </w:p>
  </w:endnote>
  <w:endnote w:type="continuationSeparator" w:id="0">
    <w:p w:rsidR="00946C5C" w:rsidRDefault="00946C5C" w:rsidP="0094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87218"/>
      <w:docPartObj>
        <w:docPartGallery w:val="Page Numbers (Bottom of Page)"/>
        <w:docPartUnique/>
      </w:docPartObj>
    </w:sdtPr>
    <w:sdtEndPr>
      <w:rPr>
        <w:rFonts w:ascii="Arial" w:hAnsi="Arial" w:cs="Arial"/>
        <w:sz w:val="22"/>
      </w:rPr>
    </w:sdtEndPr>
    <w:sdtContent>
      <w:p w:rsidR="006F2E2E" w:rsidRDefault="007B14EB" w:rsidP="006F2E2E">
        <w:pPr>
          <w:pStyle w:val="Zpat"/>
        </w:pPr>
      </w:p>
      <w:p w:rsidR="006F2E2E" w:rsidRDefault="007B14EB" w:rsidP="006F2E2E">
        <w:pPr>
          <w:pStyle w:val="Zpat"/>
          <w:ind w:firstLine="2124"/>
        </w:pPr>
      </w:p>
      <w:p w:rsidR="006F2E2E" w:rsidRPr="00A7349C" w:rsidRDefault="00F65CA6" w:rsidP="006F2E2E">
        <w:pPr>
          <w:pStyle w:val="Zpat"/>
          <w:rPr>
            <w:sz w:val="22"/>
            <w:szCs w:val="22"/>
          </w:rPr>
        </w:pPr>
        <w:r>
          <w:tab/>
        </w:r>
        <w:r w:rsidRPr="00A7349C">
          <w:rPr>
            <w:sz w:val="22"/>
            <w:szCs w:val="22"/>
          </w:rPr>
          <w:t xml:space="preserve">Strana </w:t>
        </w:r>
        <w:r w:rsidRPr="00A7349C">
          <w:rPr>
            <w:sz w:val="22"/>
            <w:szCs w:val="22"/>
          </w:rPr>
          <w:fldChar w:fldCharType="begin"/>
        </w:r>
        <w:r w:rsidRPr="00A7349C">
          <w:rPr>
            <w:sz w:val="22"/>
            <w:szCs w:val="22"/>
          </w:rPr>
          <w:instrText>PAGE   \* MERGEFORMAT</w:instrText>
        </w:r>
        <w:r w:rsidRPr="00A7349C">
          <w:rPr>
            <w:sz w:val="22"/>
            <w:szCs w:val="22"/>
          </w:rPr>
          <w:fldChar w:fldCharType="separate"/>
        </w:r>
        <w:r w:rsidRPr="00A7349C">
          <w:rPr>
            <w:noProof/>
            <w:sz w:val="22"/>
            <w:szCs w:val="22"/>
          </w:rPr>
          <w:t>1</w:t>
        </w:r>
        <w:r w:rsidRPr="00A7349C">
          <w:rPr>
            <w:sz w:val="22"/>
            <w:szCs w:val="22"/>
          </w:rPr>
          <w:fldChar w:fldCharType="end"/>
        </w:r>
        <w:r w:rsidRPr="00A7349C">
          <w:rPr>
            <w:sz w:val="22"/>
            <w:szCs w:val="22"/>
          </w:rPr>
          <w:t xml:space="preserve"> z </w:t>
        </w:r>
        <w:r w:rsidRPr="00A7349C">
          <w:rPr>
            <w:noProof/>
            <w:sz w:val="22"/>
            <w:szCs w:val="22"/>
          </w:rPr>
          <w:fldChar w:fldCharType="begin"/>
        </w:r>
        <w:r w:rsidRPr="00A7349C">
          <w:rPr>
            <w:noProof/>
            <w:sz w:val="22"/>
            <w:szCs w:val="22"/>
          </w:rPr>
          <w:instrText xml:space="preserve"> NUMPAGES  \* Arabic  \* MERGEFORMAT </w:instrText>
        </w:r>
        <w:r w:rsidRPr="00A7349C">
          <w:rPr>
            <w:noProof/>
            <w:sz w:val="22"/>
            <w:szCs w:val="22"/>
          </w:rPr>
          <w:fldChar w:fldCharType="separate"/>
        </w:r>
        <w:r w:rsidRPr="00A7349C">
          <w:rPr>
            <w:noProof/>
            <w:sz w:val="22"/>
            <w:szCs w:val="22"/>
          </w:rPr>
          <w:t>6</w:t>
        </w:r>
        <w:r w:rsidRPr="00A7349C">
          <w:rPr>
            <w:noProof/>
            <w:sz w:val="22"/>
            <w:szCs w:val="22"/>
          </w:rPr>
          <w:fldChar w:fldCharType="end"/>
        </w:r>
      </w:p>
      <w:p w:rsidR="006F2E2E" w:rsidRDefault="007B14EB" w:rsidP="006F2E2E">
        <w:pPr>
          <w:pStyle w:val="Zpat"/>
        </w:pPr>
      </w:p>
      <w:p w:rsidR="00AC5008" w:rsidRPr="00860632" w:rsidRDefault="007B14EB">
        <w:pPr>
          <w:pStyle w:val="Zpat"/>
          <w:jc w:val="center"/>
          <w:rPr>
            <w:rFonts w:ascii="Arial" w:hAnsi="Arial" w:cs="Arial"/>
            <w:sz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C5C" w:rsidRDefault="00946C5C" w:rsidP="00946C5C">
      <w:r>
        <w:separator/>
      </w:r>
    </w:p>
  </w:footnote>
  <w:footnote w:type="continuationSeparator" w:id="0">
    <w:p w:rsidR="00946C5C" w:rsidRDefault="00946C5C" w:rsidP="0094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7F" w:rsidRPr="002C1F42" w:rsidRDefault="007B14EB" w:rsidP="00F87F60">
    <w:pPr>
      <w:pStyle w:val="Zhlav"/>
      <w:rPr>
        <w:lang w:val="en-US"/>
      </w:rPr>
    </w:pPr>
  </w:p>
  <w:p w:rsidR="006F2E2E" w:rsidRDefault="007B14EB" w:rsidP="00A005E1">
    <w:pPr>
      <w:pStyle w:val="Zhlav"/>
      <w:ind w:left="7938"/>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ABE356C"/>
    <w:lvl w:ilvl="0">
      <w:start w:val="1"/>
      <w:numFmt w:val="upperRoman"/>
      <w:pStyle w:val="Nadpislnku"/>
      <w:suff w:val="nothing"/>
      <w:lvlText w:val="Článek %1."/>
      <w:lvlJc w:val="left"/>
      <w:pPr>
        <w:tabs>
          <w:tab w:val="num" w:pos="1702"/>
        </w:tabs>
        <w:ind w:left="1702" w:firstLine="0"/>
      </w:pPr>
      <w:rPr>
        <w:rFonts w:hint="default"/>
      </w:rPr>
    </w:lvl>
    <w:lvl w:ilvl="1">
      <w:start w:val="1"/>
      <w:numFmt w:val="decimal"/>
      <w:lvlText w:val="(%2)"/>
      <w:lvlJc w:val="left"/>
      <w:pPr>
        <w:tabs>
          <w:tab w:val="num" w:pos="709"/>
        </w:tabs>
        <w:ind w:left="709" w:hanging="709"/>
      </w:pPr>
      <w:rPr>
        <w:rFonts w:hint="default"/>
        <w:b w:val="0"/>
        <w:i w:val="0"/>
        <w:color w:val="auto"/>
      </w:rPr>
    </w:lvl>
    <w:lvl w:ilvl="2">
      <w:start w:val="1"/>
      <w:numFmt w:val="lowerLetter"/>
      <w:lvlText w:val="%3)"/>
      <w:lvlJc w:val="left"/>
      <w:pPr>
        <w:tabs>
          <w:tab w:val="num" w:pos="3261"/>
        </w:tabs>
        <w:ind w:left="3261" w:hanging="283"/>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4" w15:restartNumberingAfterBreak="0">
    <w:nsid w:val="051775A8"/>
    <w:multiLevelType w:val="hybridMultilevel"/>
    <w:tmpl w:val="2364F5EA"/>
    <w:lvl w:ilvl="0" w:tplc="2998FF70">
      <w:numFmt w:val="bullet"/>
      <w:lvlText w:val="-"/>
      <w:lvlJc w:val="left"/>
      <w:pPr>
        <w:ind w:left="1100" w:hanging="360"/>
      </w:pPr>
      <w:rPr>
        <w:rFonts w:ascii="Calibri" w:eastAsiaTheme="minorHAnsi" w:hAnsi="Calibri" w:cs="Calibri"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5" w15:restartNumberingAfterBreak="0">
    <w:nsid w:val="06B047EB"/>
    <w:multiLevelType w:val="hybridMultilevel"/>
    <w:tmpl w:val="11A8CA42"/>
    <w:lvl w:ilvl="0" w:tplc="D9D6892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0B403559"/>
    <w:multiLevelType w:val="hybridMultilevel"/>
    <w:tmpl w:val="18C0C4C2"/>
    <w:lvl w:ilvl="0" w:tplc="66A8CEF4">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102050A0"/>
    <w:multiLevelType w:val="hybridMultilevel"/>
    <w:tmpl w:val="C086645A"/>
    <w:lvl w:ilvl="0" w:tplc="DA56B3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70894"/>
    <w:multiLevelType w:val="hybridMultilevel"/>
    <w:tmpl w:val="69D69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C4642E"/>
    <w:multiLevelType w:val="hybridMultilevel"/>
    <w:tmpl w:val="BF887B52"/>
    <w:lvl w:ilvl="0" w:tplc="DA56B3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F1DEA"/>
    <w:multiLevelType w:val="multilevel"/>
    <w:tmpl w:val="E69C871C"/>
    <w:lvl w:ilvl="0">
      <w:start w:val="1"/>
      <w:numFmt w:val="upperRoman"/>
      <w:suff w:val="nothing"/>
      <w:lvlText w:val="Článek %1."/>
      <w:lvlJc w:val="left"/>
      <w:pPr>
        <w:tabs>
          <w:tab w:val="num" w:pos="5103"/>
        </w:tabs>
        <w:ind w:left="5103" w:firstLine="0"/>
      </w:pPr>
      <w:rPr>
        <w:rFonts w:hint="default"/>
      </w:rPr>
    </w:lvl>
    <w:lvl w:ilvl="1">
      <w:start w:val="1"/>
      <w:numFmt w:val="decimal"/>
      <w:lvlText w:val="(%2)"/>
      <w:lvlJc w:val="left"/>
      <w:pPr>
        <w:tabs>
          <w:tab w:val="num" w:pos="709"/>
        </w:tabs>
        <w:ind w:left="709" w:hanging="709"/>
      </w:pPr>
      <w:rPr>
        <w:rFonts w:hint="default"/>
        <w:b w:val="0"/>
        <w:i w:val="0"/>
        <w:color w:val="auto"/>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9DC16FA"/>
    <w:multiLevelType w:val="hybridMultilevel"/>
    <w:tmpl w:val="739A7AA4"/>
    <w:lvl w:ilvl="0" w:tplc="04050001">
      <w:start w:val="1"/>
      <w:numFmt w:val="bullet"/>
      <w:lvlText w:val=""/>
      <w:lvlJc w:val="left"/>
      <w:pPr>
        <w:ind w:left="1100" w:hanging="360"/>
      </w:pPr>
      <w:rPr>
        <w:rFonts w:ascii="Symbol" w:hAnsi="Symbol"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12" w15:restartNumberingAfterBreak="0">
    <w:nsid w:val="37D7749E"/>
    <w:multiLevelType w:val="hybridMultilevel"/>
    <w:tmpl w:val="380EF4B4"/>
    <w:lvl w:ilvl="0" w:tplc="860E31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11C29"/>
    <w:multiLevelType w:val="hybridMultilevel"/>
    <w:tmpl w:val="1952C62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6629E6"/>
    <w:multiLevelType w:val="hybridMultilevel"/>
    <w:tmpl w:val="B950C6FA"/>
    <w:lvl w:ilvl="0" w:tplc="860E31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D60EF0"/>
    <w:multiLevelType w:val="hybridMultilevel"/>
    <w:tmpl w:val="A2227BBC"/>
    <w:name w:val="WW8Num42"/>
    <w:lvl w:ilvl="0" w:tplc="2080226A">
      <w:start w:val="1"/>
      <w:numFmt w:val="decimal"/>
      <w:lvlText w:val="%1."/>
      <w:lvlJc w:val="left"/>
      <w:pPr>
        <w:tabs>
          <w:tab w:val="num" w:pos="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3058F7"/>
    <w:multiLevelType w:val="hybridMultilevel"/>
    <w:tmpl w:val="7CEA963A"/>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17" w15:restartNumberingAfterBreak="0">
    <w:nsid w:val="56640979"/>
    <w:multiLevelType w:val="hybridMultilevel"/>
    <w:tmpl w:val="5DF886C4"/>
    <w:lvl w:ilvl="0" w:tplc="860E311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588E18BD"/>
    <w:multiLevelType w:val="hybridMultilevel"/>
    <w:tmpl w:val="80BE5DFE"/>
    <w:lvl w:ilvl="0" w:tplc="2182D7CE">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C301B6"/>
    <w:multiLevelType w:val="hybridMultilevel"/>
    <w:tmpl w:val="74E29AE0"/>
    <w:lvl w:ilvl="0" w:tplc="2FFC3316">
      <w:start w:val="1"/>
      <w:numFmt w:val="decimal"/>
      <w:lvlText w:val="(%1)"/>
      <w:lvlJc w:val="left"/>
      <w:pPr>
        <w:ind w:left="1880" w:hanging="1170"/>
      </w:pPr>
      <w:rPr>
        <w:rFonts w:hint="default"/>
        <w:b w:val="0"/>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5286BE9"/>
    <w:multiLevelType w:val="hybridMultilevel"/>
    <w:tmpl w:val="B0320D86"/>
    <w:lvl w:ilvl="0" w:tplc="09E4C8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87435A"/>
    <w:multiLevelType w:val="hybridMultilevel"/>
    <w:tmpl w:val="EC064C46"/>
    <w:lvl w:ilvl="0" w:tplc="860E31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3E67CC"/>
    <w:multiLevelType w:val="hybridMultilevel"/>
    <w:tmpl w:val="C1C66F34"/>
    <w:lvl w:ilvl="0" w:tplc="221004CE">
      <w:numFmt w:val="bullet"/>
      <w:lvlText w:val="-"/>
      <w:lvlJc w:val="left"/>
      <w:pPr>
        <w:ind w:left="1100" w:hanging="360"/>
      </w:pPr>
      <w:rPr>
        <w:rFonts w:ascii="Calibri" w:eastAsiaTheme="minorHAnsi" w:hAnsi="Calibri" w:cs="Calibri"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23" w15:restartNumberingAfterBreak="0">
    <w:nsid w:val="7F757764"/>
    <w:multiLevelType w:val="hybridMultilevel"/>
    <w:tmpl w:val="A498F61E"/>
    <w:lvl w:ilvl="0" w:tplc="07AA5C34">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0"/>
  </w:num>
  <w:num w:numId="5">
    <w:abstractNumId w:val="7"/>
  </w:num>
  <w:num w:numId="6">
    <w:abstractNumId w:val="9"/>
  </w:num>
  <w:num w:numId="7">
    <w:abstractNumId w:val="1"/>
    <w:lvlOverride w:ilvl="0">
      <w:startOverride w:val="1"/>
    </w:lvlOverride>
    <w:lvlOverride w:ilvl="1">
      <w:startOverride w:val="1"/>
    </w:lvlOverride>
  </w:num>
  <w:num w:numId="8">
    <w:abstractNumId w:val="23"/>
  </w:num>
  <w:num w:numId="9">
    <w:abstractNumId w:val="14"/>
  </w:num>
  <w:num w:numId="10">
    <w:abstractNumId w:val="12"/>
  </w:num>
  <w:num w:numId="11">
    <w:abstractNumId w:val="17"/>
  </w:num>
  <w:num w:numId="12">
    <w:abstractNumId w:val="5"/>
  </w:num>
  <w:num w:numId="13">
    <w:abstractNumId w:val="10"/>
  </w:num>
  <w:num w:numId="14">
    <w:abstractNumId w:val="18"/>
  </w:num>
  <w:num w:numId="15">
    <w:abstractNumId w:val="21"/>
  </w:num>
  <w:num w:numId="16">
    <w:abstractNumId w:val="3"/>
  </w:num>
  <w:num w:numId="17">
    <w:abstractNumId w:val="8"/>
  </w:num>
  <w:num w:numId="18">
    <w:abstractNumId w:val="4"/>
  </w:num>
  <w:num w:numId="19">
    <w:abstractNumId w:val="16"/>
  </w:num>
  <w:num w:numId="20">
    <w:abstractNumId w:val="11"/>
  </w:num>
  <w:num w:numId="21">
    <w:abstractNumId w:val="15"/>
  </w:num>
  <w:num w:numId="22">
    <w:abstractNumId w:val="13"/>
  </w:num>
  <w:num w:numId="23">
    <w:abstractNumId w:val="2"/>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5C"/>
    <w:rsid w:val="000145CA"/>
    <w:rsid w:val="000169FF"/>
    <w:rsid w:val="000633D3"/>
    <w:rsid w:val="001155D0"/>
    <w:rsid w:val="001F4987"/>
    <w:rsid w:val="002031A8"/>
    <w:rsid w:val="00225BF6"/>
    <w:rsid w:val="002A2029"/>
    <w:rsid w:val="003042F3"/>
    <w:rsid w:val="005644CD"/>
    <w:rsid w:val="005A0EE1"/>
    <w:rsid w:val="00640789"/>
    <w:rsid w:val="00686824"/>
    <w:rsid w:val="006B69B5"/>
    <w:rsid w:val="007A527D"/>
    <w:rsid w:val="007A66D8"/>
    <w:rsid w:val="007B14EB"/>
    <w:rsid w:val="007B3B8C"/>
    <w:rsid w:val="007B3FDD"/>
    <w:rsid w:val="007C4F3D"/>
    <w:rsid w:val="007C56E3"/>
    <w:rsid w:val="0080214D"/>
    <w:rsid w:val="0082208A"/>
    <w:rsid w:val="00874829"/>
    <w:rsid w:val="00946C5C"/>
    <w:rsid w:val="00952A01"/>
    <w:rsid w:val="00A7349C"/>
    <w:rsid w:val="00B74A16"/>
    <w:rsid w:val="00BD48A9"/>
    <w:rsid w:val="00C0643F"/>
    <w:rsid w:val="00D13420"/>
    <w:rsid w:val="00D47880"/>
    <w:rsid w:val="00E04F18"/>
    <w:rsid w:val="00E86C29"/>
    <w:rsid w:val="00E97ACB"/>
    <w:rsid w:val="00F65CA6"/>
    <w:rsid w:val="00F72487"/>
    <w:rsid w:val="00F9767A"/>
    <w:rsid w:val="00FC0C28"/>
    <w:rsid w:val="00FC4719"/>
    <w:rsid w:val="00FE7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E25D"/>
  <w15:chartTrackingRefBased/>
  <w15:docId w15:val="{D1479C56-736A-4532-A4A1-3F8CB1C0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6C5C"/>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46C5C"/>
    <w:pPr>
      <w:keepNext/>
      <w:keepLines/>
      <w:numPr>
        <w:numId w:val="1"/>
      </w:numPr>
      <w:suppressAutoHyphens/>
      <w:spacing w:before="200" w:after="200" w:line="252" w:lineRule="auto"/>
      <w:jc w:val="center"/>
      <w:outlineLvl w:val="0"/>
    </w:pPr>
    <w:rPr>
      <w:rFonts w:ascii="Calibri" w:hAnsi="Calibri"/>
      <w:b/>
      <w:bCs/>
      <w:sz w:val="52"/>
      <w:szCs w:val="5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6C5C"/>
    <w:rPr>
      <w:rFonts w:ascii="Calibri" w:eastAsia="Times New Roman" w:hAnsi="Calibri" w:cs="Times New Roman"/>
      <w:b/>
      <w:bCs/>
      <w:sz w:val="52"/>
      <w:szCs w:val="52"/>
      <w:lang w:eastAsia="ar-SA"/>
    </w:rPr>
  </w:style>
  <w:style w:type="paragraph" w:styleId="Zhlav">
    <w:name w:val="header"/>
    <w:basedOn w:val="Normln"/>
    <w:link w:val="ZhlavChar"/>
    <w:uiPriority w:val="99"/>
    <w:unhideWhenUsed/>
    <w:rsid w:val="00946C5C"/>
    <w:pPr>
      <w:tabs>
        <w:tab w:val="center" w:pos="4536"/>
        <w:tab w:val="right" w:pos="9072"/>
      </w:tabs>
    </w:pPr>
  </w:style>
  <w:style w:type="character" w:customStyle="1" w:styleId="ZhlavChar">
    <w:name w:val="Záhlaví Char"/>
    <w:basedOn w:val="Standardnpsmoodstavce"/>
    <w:link w:val="Zhlav"/>
    <w:uiPriority w:val="99"/>
    <w:rsid w:val="00946C5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46C5C"/>
    <w:pPr>
      <w:tabs>
        <w:tab w:val="center" w:pos="4536"/>
        <w:tab w:val="right" w:pos="9072"/>
      </w:tabs>
    </w:pPr>
  </w:style>
  <w:style w:type="character" w:customStyle="1" w:styleId="ZpatChar">
    <w:name w:val="Zápatí Char"/>
    <w:basedOn w:val="Standardnpsmoodstavce"/>
    <w:link w:val="Zpat"/>
    <w:uiPriority w:val="99"/>
    <w:rsid w:val="00946C5C"/>
    <w:rPr>
      <w:rFonts w:ascii="Times New Roman" w:eastAsia="Times New Roman" w:hAnsi="Times New Roman" w:cs="Times New Roman"/>
      <w:sz w:val="20"/>
      <w:szCs w:val="20"/>
      <w:lang w:eastAsia="cs-CZ"/>
    </w:rPr>
  </w:style>
  <w:style w:type="character" w:customStyle="1" w:styleId="OdstavecseseznamemChar">
    <w:name w:val="Odstavec se seznamem Char"/>
    <w:aliases w:val="Conclusion de partie Char"/>
    <w:link w:val="Odstavecseseznamem"/>
    <w:uiPriority w:val="34"/>
    <w:locked/>
    <w:rsid w:val="00946C5C"/>
    <w:rPr>
      <w:rFonts w:ascii="Times New Roman" w:eastAsia="Times New Roman" w:hAnsi="Times New Roman" w:cs="Times New Roman"/>
      <w:sz w:val="20"/>
      <w:szCs w:val="20"/>
      <w:lang w:eastAsia="cs-CZ"/>
    </w:rPr>
  </w:style>
  <w:style w:type="paragraph" w:styleId="Odstavecseseznamem">
    <w:name w:val="List Paragraph"/>
    <w:aliases w:val="Conclusion de partie"/>
    <w:basedOn w:val="Normln"/>
    <w:link w:val="OdstavecseseznamemChar"/>
    <w:uiPriority w:val="34"/>
    <w:qFormat/>
    <w:rsid w:val="00946C5C"/>
    <w:pPr>
      <w:ind w:left="720"/>
      <w:contextualSpacing/>
    </w:pPr>
  </w:style>
  <w:style w:type="paragraph" w:customStyle="1" w:styleId="Prosttext1">
    <w:name w:val="Prostý text1"/>
    <w:basedOn w:val="Normln"/>
    <w:rsid w:val="00946C5C"/>
    <w:pPr>
      <w:suppressAutoHyphens/>
      <w:jc w:val="left"/>
    </w:pPr>
    <w:rPr>
      <w:rFonts w:ascii="Courier New" w:hAnsi="Courier New" w:cs="Courier New"/>
      <w:color w:val="00000A"/>
      <w:lang w:eastAsia="ar-SA"/>
    </w:rPr>
  </w:style>
  <w:style w:type="paragraph" w:customStyle="1" w:styleId="uzavenpodle">
    <w:name w:val="uzavřená podle..."/>
    <w:basedOn w:val="Normln"/>
    <w:rsid w:val="00946C5C"/>
    <w:pPr>
      <w:spacing w:after="440" w:line="252" w:lineRule="auto"/>
      <w:jc w:val="center"/>
    </w:pPr>
    <w:rPr>
      <w:rFonts w:ascii="Calibri" w:eastAsia="Calibri" w:hAnsi="Calibri"/>
      <w:sz w:val="24"/>
      <w:szCs w:val="24"/>
      <w:lang w:eastAsia="ar-SA"/>
    </w:rPr>
  </w:style>
  <w:style w:type="paragraph" w:customStyle="1" w:styleId="Smluvnstrany">
    <w:name w:val="Smluvní strany"/>
    <w:basedOn w:val="Normln"/>
    <w:rsid w:val="00946C5C"/>
    <w:pPr>
      <w:spacing w:after="200" w:line="252" w:lineRule="auto"/>
      <w:jc w:val="left"/>
    </w:pPr>
    <w:rPr>
      <w:rFonts w:ascii="Calibri" w:eastAsia="Calibri" w:hAnsi="Calibri"/>
      <w:sz w:val="24"/>
      <w:szCs w:val="24"/>
      <w:lang w:eastAsia="ar-SA"/>
    </w:rPr>
  </w:style>
  <w:style w:type="paragraph" w:customStyle="1" w:styleId="Nadpislnku">
    <w:name w:val="Nadpis článku"/>
    <w:basedOn w:val="Odstavecseseznamem"/>
    <w:rsid w:val="00946C5C"/>
    <w:pPr>
      <w:numPr>
        <w:numId w:val="2"/>
      </w:numPr>
      <w:tabs>
        <w:tab w:val="num" w:pos="360"/>
        <w:tab w:val="num" w:pos="5104"/>
      </w:tabs>
      <w:suppressAutoHyphens/>
      <w:spacing w:before="400" w:after="200" w:line="252" w:lineRule="auto"/>
      <w:ind w:left="5104"/>
      <w:contextualSpacing w:val="0"/>
      <w:jc w:val="center"/>
    </w:pPr>
    <w:rPr>
      <w:rFonts w:ascii="Calibri" w:eastAsia="Calibri" w:hAnsi="Calibri"/>
      <w:b/>
      <w:sz w:val="24"/>
      <w:szCs w:val="24"/>
      <w:lang w:eastAsia="ar-SA"/>
    </w:rPr>
  </w:style>
  <w:style w:type="paragraph" w:customStyle="1" w:styleId="Odstavec">
    <w:name w:val="Odstavec"/>
    <w:basedOn w:val="Nadpislnku"/>
    <w:rsid w:val="00946C5C"/>
    <w:pPr>
      <w:tabs>
        <w:tab w:val="clear" w:pos="5104"/>
        <w:tab w:val="num" w:pos="5103"/>
      </w:tabs>
      <w:suppressAutoHyphens w:val="0"/>
      <w:spacing w:before="0"/>
      <w:ind w:left="5103"/>
      <w:jc w:val="both"/>
    </w:pPr>
    <w:rPr>
      <w:b w:val="0"/>
    </w:rPr>
  </w:style>
  <w:style w:type="paragraph" w:customStyle="1" w:styleId="Data">
    <w:name w:val="Data"/>
    <w:basedOn w:val="Normln"/>
    <w:rsid w:val="00946C5C"/>
    <w:pPr>
      <w:keepNext/>
      <w:spacing w:after="200" w:line="252" w:lineRule="auto"/>
    </w:pPr>
    <w:rPr>
      <w:rFonts w:ascii="Calibri" w:eastAsia="Calibri" w:hAnsi="Calibri"/>
      <w:sz w:val="24"/>
      <w:szCs w:val="24"/>
      <w:lang w:eastAsia="ar-SA"/>
    </w:rPr>
  </w:style>
  <w:style w:type="character" w:customStyle="1" w:styleId="apple-converted-space">
    <w:name w:val="apple-converted-space"/>
    <w:basedOn w:val="Standardnpsmoodstavce"/>
    <w:rsid w:val="00946C5C"/>
  </w:style>
  <w:style w:type="character" w:styleId="Hypertextovodkaz">
    <w:name w:val="Hyperlink"/>
    <w:basedOn w:val="Standardnpsmoodstavce"/>
    <w:uiPriority w:val="99"/>
    <w:unhideWhenUsed/>
    <w:rsid w:val="003042F3"/>
    <w:rPr>
      <w:color w:val="0563C1" w:themeColor="hyperlink"/>
      <w:u w:val="single"/>
    </w:rPr>
  </w:style>
  <w:style w:type="character" w:styleId="Nevyeenzmnka">
    <w:name w:val="Unresolved Mention"/>
    <w:basedOn w:val="Standardnpsmoodstavce"/>
    <w:uiPriority w:val="99"/>
    <w:semiHidden/>
    <w:unhideWhenUsed/>
    <w:rsid w:val="003042F3"/>
    <w:rPr>
      <w:color w:val="605E5C"/>
      <w:shd w:val="clear" w:color="auto" w:fill="E1DFDD"/>
    </w:rPr>
  </w:style>
  <w:style w:type="paragraph" w:styleId="Textbubliny">
    <w:name w:val="Balloon Text"/>
    <w:basedOn w:val="Normln"/>
    <w:link w:val="TextbublinyChar"/>
    <w:uiPriority w:val="99"/>
    <w:semiHidden/>
    <w:unhideWhenUsed/>
    <w:rsid w:val="00225B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5BF6"/>
    <w:rPr>
      <w:rFonts w:ascii="Segoe UI" w:eastAsia="Times New Roman" w:hAnsi="Segoe UI" w:cs="Segoe UI"/>
      <w:sz w:val="18"/>
      <w:szCs w:val="18"/>
      <w:lang w:eastAsia="cs-CZ"/>
    </w:rPr>
  </w:style>
  <w:style w:type="character" w:customStyle="1" w:styleId="WW8Num17z2">
    <w:name w:val="WW8Num17z2"/>
    <w:rsid w:val="007A527D"/>
    <w:rPr>
      <w:rFonts w:ascii="Wingdings" w:hAnsi="Wingdings"/>
    </w:rPr>
  </w:style>
  <w:style w:type="paragraph" w:styleId="Zkladntext2">
    <w:name w:val="Body Text 2"/>
    <w:basedOn w:val="Normln"/>
    <w:link w:val="Zkladntext2Char"/>
    <w:rsid w:val="005A0EE1"/>
    <w:pPr>
      <w:spacing w:after="120" w:line="480" w:lineRule="auto"/>
      <w:jc w:val="left"/>
    </w:pPr>
    <w:rPr>
      <w:rFonts w:ascii="Arial Narrow" w:hAnsi="Arial Narrow"/>
      <w:snapToGrid w:val="0"/>
      <w:sz w:val="24"/>
      <w:szCs w:val="24"/>
      <w:lang w:val="de-DE"/>
    </w:rPr>
  </w:style>
  <w:style w:type="character" w:customStyle="1" w:styleId="Zkladntext2Char">
    <w:name w:val="Základní text 2 Char"/>
    <w:basedOn w:val="Standardnpsmoodstavce"/>
    <w:link w:val="Zkladntext2"/>
    <w:rsid w:val="005A0EE1"/>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5A0EE1"/>
    <w:pPr>
      <w:spacing w:after="120"/>
      <w:ind w:left="283"/>
      <w:jc w:val="left"/>
    </w:pPr>
    <w:rPr>
      <w:rFonts w:ascii="Arial Narrow" w:hAnsi="Arial Narrow"/>
      <w:snapToGrid w:val="0"/>
      <w:sz w:val="24"/>
      <w:szCs w:val="24"/>
      <w:lang w:val="de-DE"/>
    </w:rPr>
  </w:style>
  <w:style w:type="character" w:customStyle="1" w:styleId="ZkladntextodsazenChar">
    <w:name w:val="Základní text odsazený Char"/>
    <w:basedOn w:val="Standardnpsmoodstavce"/>
    <w:link w:val="Zkladntextodsazen"/>
    <w:uiPriority w:val="99"/>
    <w:semiHidden/>
    <w:rsid w:val="005A0EE1"/>
    <w:rPr>
      <w:rFonts w:ascii="Arial Narrow" w:eastAsia="Times New Roman" w:hAnsi="Arial Narrow" w:cs="Times New Roman"/>
      <w:snapToGrid w:val="0"/>
      <w:sz w:val="24"/>
      <w:szCs w:val="24"/>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10749</Characters>
  <Application>Microsoft Office Word</Application>
  <DocSecurity>0</DocSecurity>
  <Lines>89</Lines>
  <Paragraphs>25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Příkazní smlouva</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pacalova</dc:creator>
  <cp:keywords/>
  <dc:description/>
  <cp:lastModifiedBy>pacalova</cp:lastModifiedBy>
  <cp:revision>2</cp:revision>
  <cp:lastPrinted>2023-04-21T09:06:00Z</cp:lastPrinted>
  <dcterms:created xsi:type="dcterms:W3CDTF">2023-05-09T11:56:00Z</dcterms:created>
  <dcterms:modified xsi:type="dcterms:W3CDTF">2023-05-09T11:56:00Z</dcterms:modified>
</cp:coreProperties>
</file>