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33425" w14:textId="77777777" w:rsidR="002238AC" w:rsidRPr="007C7C09" w:rsidRDefault="002238AC" w:rsidP="002238AC">
      <w:pPr>
        <w:spacing w:before="360" w:after="240"/>
        <w:jc w:val="right"/>
        <w:rPr>
          <w:rFonts w:cs="Arial"/>
        </w:rPr>
      </w:pPr>
      <w:r>
        <w:rPr>
          <w:rFonts w:cs="Arial"/>
          <w:spacing w:val="1"/>
        </w:rPr>
        <w:t>ev.č.</w:t>
      </w:r>
      <w:r w:rsidR="00B163AC">
        <w:rPr>
          <w:rFonts w:cs="Arial"/>
          <w:spacing w:val="1"/>
        </w:rPr>
        <w:t xml:space="preserve"> 23</w:t>
      </w:r>
      <w:r w:rsidR="00B163AC">
        <w:rPr>
          <w:rFonts w:cs="Arial"/>
        </w:rPr>
        <w:t>/084</w:t>
      </w:r>
      <w:r w:rsidRPr="007C7C09">
        <w:rPr>
          <w:rFonts w:cs="Arial"/>
          <w:spacing w:val="-2"/>
        </w:rPr>
        <w:t>-</w:t>
      </w:r>
      <w:r w:rsidRPr="007C7C09">
        <w:rPr>
          <w:rFonts w:cs="Arial"/>
        </w:rPr>
        <w:t>0</w:t>
      </w:r>
      <w:r w:rsidRPr="007C7C09">
        <w:rPr>
          <w:rFonts w:cs="Arial"/>
        </w:rPr>
        <w:br/>
      </w:r>
      <w:r w:rsidRPr="004A2E15">
        <w:rPr>
          <w:rFonts w:cs="Arial"/>
        </w:rPr>
        <w:t>Čj.</w:t>
      </w:r>
      <w:r>
        <w:rPr>
          <w:rFonts w:cs="Arial"/>
        </w:rPr>
        <w:t>11857/2023</w:t>
      </w:r>
      <w:r w:rsidRPr="004A2E15">
        <w:rPr>
          <w:rFonts w:cs="Arial"/>
        </w:rPr>
        <w:t>-UVCR</w:t>
      </w:r>
      <w:r>
        <w:rPr>
          <w:rFonts w:cs="Arial"/>
        </w:rPr>
        <w:t>-</w:t>
      </w:r>
      <w:r w:rsidR="00B10D07">
        <w:rPr>
          <w:rFonts w:cs="Arial"/>
        </w:rPr>
        <w:t>9</w:t>
      </w:r>
    </w:p>
    <w:p w14:paraId="3DA44F20" w14:textId="77777777" w:rsidR="002238AC" w:rsidRPr="00B415A7" w:rsidRDefault="002238AC" w:rsidP="002238AC">
      <w:pPr>
        <w:spacing w:before="440" w:after="240"/>
        <w:jc w:val="center"/>
        <w:rPr>
          <w:rFonts w:cs="Arial"/>
          <w:b/>
          <w:bCs/>
          <w:caps/>
          <w:sz w:val="26"/>
          <w:szCs w:val="26"/>
        </w:rPr>
      </w:pPr>
      <w:r w:rsidRPr="00B415A7">
        <w:rPr>
          <w:rFonts w:cs="Arial"/>
          <w:b/>
          <w:bCs/>
          <w:caps/>
          <w:sz w:val="26"/>
          <w:szCs w:val="26"/>
        </w:rPr>
        <w:t>Smlouva O POSKYTOVÁNÍ PRŮVODCOVSKÝCH služeb</w:t>
      </w:r>
    </w:p>
    <w:p w14:paraId="637C56D0" w14:textId="77777777" w:rsidR="002238AC" w:rsidRPr="00B415A7" w:rsidRDefault="002238AC" w:rsidP="002238AC">
      <w:pPr>
        <w:spacing w:after="240"/>
        <w:jc w:val="center"/>
        <w:rPr>
          <w:rFonts w:cs="Arial"/>
        </w:rPr>
      </w:pPr>
      <w:r w:rsidRPr="00B415A7">
        <w:rPr>
          <w:rFonts w:cs="Arial"/>
        </w:rPr>
        <w:t xml:space="preserve">uzavřená podle ustanovení § 1746 odst. 2 zákona č. 89/2012 Sb., občanský zákoník, ve znění pozdějších předpisů (dále jen „občanský zákoník“) </w:t>
      </w:r>
    </w:p>
    <w:p w14:paraId="341B61C0" w14:textId="77777777" w:rsidR="002238AC" w:rsidRPr="00B415A7" w:rsidRDefault="002238AC" w:rsidP="002238AC">
      <w:pPr>
        <w:spacing w:before="480" w:after="240"/>
        <w:jc w:val="center"/>
        <w:rPr>
          <w:rFonts w:cs="Arial"/>
          <w:b/>
        </w:rPr>
      </w:pPr>
      <w:r w:rsidRPr="00B415A7">
        <w:rPr>
          <w:rFonts w:cs="Arial"/>
          <w:b/>
        </w:rPr>
        <w:t>Smluvní strany</w:t>
      </w:r>
    </w:p>
    <w:p w14:paraId="1981C3B7" w14:textId="77777777" w:rsidR="002238AC" w:rsidRPr="00B415A7" w:rsidRDefault="002238AC" w:rsidP="002238AC">
      <w:pPr>
        <w:spacing w:after="120"/>
        <w:rPr>
          <w:rFonts w:cs="Arial"/>
          <w:b/>
        </w:rPr>
      </w:pPr>
      <w:r w:rsidRPr="00B415A7">
        <w:rPr>
          <w:rFonts w:cs="Arial"/>
          <w:b/>
        </w:rPr>
        <w:t>Česká republika – Úřad vlády České republiky</w:t>
      </w:r>
    </w:p>
    <w:p w14:paraId="223E0977" w14:textId="77777777" w:rsidR="002238AC" w:rsidRPr="00B415A7" w:rsidRDefault="002238AC" w:rsidP="002238AC">
      <w:pPr>
        <w:spacing w:after="20"/>
        <w:ind w:left="2127" w:hanging="2127"/>
        <w:rPr>
          <w:rFonts w:cs="Arial"/>
        </w:rPr>
      </w:pPr>
      <w:r w:rsidRPr="00B415A7">
        <w:rPr>
          <w:rFonts w:cs="Arial"/>
        </w:rPr>
        <w:t>kterou zastupuje:</w:t>
      </w:r>
      <w:r w:rsidRPr="00B415A7">
        <w:rPr>
          <w:rFonts w:cs="Arial"/>
        </w:rPr>
        <w:tab/>
        <w:t xml:space="preserve">Bc. Václav Smolka, </w:t>
      </w:r>
      <w:r w:rsidRPr="00B415A7">
        <w:rPr>
          <w:rFonts w:eastAsia="Times New Roman" w:cs="Arial"/>
        </w:rPr>
        <w:t>ředitel Odboru komunikace</w:t>
      </w:r>
      <w:r w:rsidRPr="00B415A7">
        <w:rPr>
          <w:rFonts w:cs="Arial"/>
        </w:rPr>
        <w:t>, na základě vnitřního předpisu</w:t>
      </w:r>
    </w:p>
    <w:p w14:paraId="40FDE6BC" w14:textId="23466F2C" w:rsidR="002238AC" w:rsidRPr="00B415A7" w:rsidRDefault="002238AC" w:rsidP="002238AC">
      <w:pPr>
        <w:spacing w:after="20"/>
        <w:ind w:left="2127" w:hanging="2127"/>
        <w:rPr>
          <w:rFonts w:cs="Arial"/>
        </w:rPr>
      </w:pPr>
      <w:r w:rsidRPr="00B415A7">
        <w:rPr>
          <w:rFonts w:cs="Arial"/>
        </w:rPr>
        <w:t>kontaktní osoba:</w:t>
      </w:r>
      <w:r w:rsidRPr="00B415A7">
        <w:rPr>
          <w:rFonts w:cs="Arial"/>
        </w:rPr>
        <w:tab/>
      </w:r>
      <w:r w:rsidRPr="002238AC">
        <w:rPr>
          <w:rFonts w:cs="Arial"/>
        </w:rPr>
        <w:t xml:space="preserve">Mgr. </w:t>
      </w:r>
      <w:r w:rsidR="00B163AC">
        <w:rPr>
          <w:rFonts w:cs="Arial"/>
        </w:rPr>
        <w:t xml:space="preserve">Martina Toulová, </w:t>
      </w:r>
      <w:hyperlink r:id="rId7" w:history="1">
        <w:r w:rsidR="005E2CC4">
          <w:rPr>
            <w:rStyle w:val="Hypertextovodkaz"/>
            <w:rFonts w:cs="Arial"/>
            <w:color w:val="auto"/>
            <w:u w:val="none"/>
          </w:rPr>
          <w:t>xxxxxxxxxxxxxxxx</w:t>
        </w:r>
      </w:hyperlink>
      <w:r w:rsidRPr="002238AC">
        <w:rPr>
          <w:rFonts w:cs="Arial"/>
        </w:rPr>
        <w:t>, vedoucí Oddělení administrativní podpory</w:t>
      </w:r>
    </w:p>
    <w:p w14:paraId="67897F3B" w14:textId="77777777" w:rsidR="002238AC" w:rsidRPr="00B415A7" w:rsidRDefault="002238AC" w:rsidP="002238AC">
      <w:pPr>
        <w:spacing w:after="20"/>
        <w:rPr>
          <w:rFonts w:cs="Arial"/>
        </w:rPr>
      </w:pPr>
      <w:r w:rsidRPr="00B415A7">
        <w:rPr>
          <w:rFonts w:cs="Arial"/>
        </w:rPr>
        <w:t>se sídlem:</w:t>
      </w:r>
      <w:r w:rsidRPr="00B415A7">
        <w:rPr>
          <w:rFonts w:cs="Arial"/>
        </w:rPr>
        <w:tab/>
      </w:r>
      <w:r w:rsidRPr="00B415A7">
        <w:rPr>
          <w:rFonts w:cs="Arial"/>
        </w:rPr>
        <w:tab/>
        <w:t>nábř. E. Beneše 128/4, Praha 1- Malá Strana, PSČ 118 01</w:t>
      </w:r>
    </w:p>
    <w:p w14:paraId="20E2D879" w14:textId="77777777" w:rsidR="002238AC" w:rsidRPr="00B415A7" w:rsidRDefault="002238AC" w:rsidP="002238AC">
      <w:pPr>
        <w:spacing w:after="20"/>
        <w:rPr>
          <w:rFonts w:cs="Arial"/>
          <w:snapToGrid w:val="0"/>
        </w:rPr>
      </w:pPr>
      <w:r w:rsidRPr="00B415A7">
        <w:rPr>
          <w:rFonts w:cs="Arial"/>
        </w:rPr>
        <w:t>IČO:</w:t>
      </w:r>
      <w:r w:rsidRPr="00B415A7">
        <w:rPr>
          <w:rFonts w:cs="Arial"/>
        </w:rPr>
        <w:tab/>
      </w:r>
      <w:r w:rsidRPr="00B415A7">
        <w:rPr>
          <w:rFonts w:cs="Arial"/>
        </w:rPr>
        <w:tab/>
      </w:r>
      <w:r w:rsidRPr="00B415A7">
        <w:rPr>
          <w:rFonts w:cs="Arial"/>
        </w:rPr>
        <w:tab/>
        <w:t>00006599</w:t>
      </w:r>
    </w:p>
    <w:p w14:paraId="39974BDC" w14:textId="77777777" w:rsidR="002238AC" w:rsidRPr="00B415A7" w:rsidRDefault="002238AC" w:rsidP="002238AC">
      <w:pPr>
        <w:spacing w:after="20"/>
        <w:rPr>
          <w:rFonts w:cs="Arial"/>
        </w:rPr>
      </w:pPr>
      <w:r w:rsidRPr="00B415A7">
        <w:rPr>
          <w:rFonts w:cs="Arial"/>
          <w:snapToGrid w:val="0"/>
        </w:rPr>
        <w:t xml:space="preserve">DIČ: </w:t>
      </w:r>
      <w:r w:rsidRPr="00B415A7">
        <w:rPr>
          <w:rFonts w:cs="Arial"/>
          <w:snapToGrid w:val="0"/>
        </w:rPr>
        <w:tab/>
      </w:r>
      <w:r w:rsidRPr="00B415A7">
        <w:rPr>
          <w:rFonts w:cs="Arial"/>
          <w:snapToGrid w:val="0"/>
        </w:rPr>
        <w:tab/>
      </w:r>
      <w:r w:rsidRPr="00B415A7">
        <w:rPr>
          <w:rFonts w:cs="Arial"/>
          <w:snapToGrid w:val="0"/>
        </w:rPr>
        <w:tab/>
        <w:t>CZ00006599</w:t>
      </w:r>
    </w:p>
    <w:p w14:paraId="7C460FB5" w14:textId="77777777" w:rsidR="002238AC" w:rsidRPr="00B415A7" w:rsidRDefault="002238AC" w:rsidP="002238AC">
      <w:pPr>
        <w:spacing w:after="120"/>
        <w:rPr>
          <w:rFonts w:cs="Arial"/>
        </w:rPr>
      </w:pPr>
      <w:r w:rsidRPr="00B415A7">
        <w:rPr>
          <w:rFonts w:cs="Arial"/>
        </w:rPr>
        <w:t xml:space="preserve">bankovní spojení: </w:t>
      </w:r>
      <w:r w:rsidRPr="00B415A7">
        <w:rPr>
          <w:rFonts w:cs="Arial"/>
        </w:rPr>
        <w:tab/>
        <w:t>ČNB Praha, účet č.: 4320001/0710</w:t>
      </w:r>
    </w:p>
    <w:p w14:paraId="26D59C53" w14:textId="77777777" w:rsidR="002238AC" w:rsidRPr="00B415A7" w:rsidRDefault="002238AC" w:rsidP="002238AC">
      <w:pPr>
        <w:spacing w:after="240"/>
        <w:rPr>
          <w:rFonts w:cs="Arial"/>
        </w:rPr>
      </w:pPr>
      <w:r w:rsidRPr="00B415A7">
        <w:rPr>
          <w:rFonts w:cs="Arial"/>
        </w:rPr>
        <w:t>(dále jen „</w:t>
      </w:r>
      <w:r w:rsidRPr="00B415A7">
        <w:rPr>
          <w:rFonts w:cs="Arial"/>
          <w:b/>
        </w:rPr>
        <w:t>objednatel</w:t>
      </w:r>
      <w:r w:rsidRPr="00B415A7">
        <w:rPr>
          <w:rFonts w:cs="Arial"/>
        </w:rPr>
        <w:t>“)</w:t>
      </w:r>
    </w:p>
    <w:p w14:paraId="6BDAE282" w14:textId="77777777" w:rsidR="002238AC" w:rsidRPr="00B415A7" w:rsidRDefault="002238AC" w:rsidP="002238AC">
      <w:pPr>
        <w:spacing w:after="240"/>
        <w:rPr>
          <w:rFonts w:cs="Arial"/>
        </w:rPr>
      </w:pPr>
      <w:r w:rsidRPr="00B415A7">
        <w:rPr>
          <w:rFonts w:cs="Arial"/>
        </w:rPr>
        <w:t>a</w:t>
      </w:r>
    </w:p>
    <w:p w14:paraId="47308492" w14:textId="2315D475" w:rsidR="002238AC" w:rsidRPr="00BD1CFB" w:rsidRDefault="002238AC" w:rsidP="002238AC">
      <w:pPr>
        <w:tabs>
          <w:tab w:val="left" w:pos="0"/>
          <w:tab w:val="left" w:pos="2268"/>
        </w:tabs>
        <w:spacing w:after="120"/>
        <w:rPr>
          <w:rStyle w:val="preformatted"/>
          <w:b/>
        </w:rPr>
      </w:pPr>
      <w:r>
        <w:rPr>
          <w:rStyle w:val="preformatted"/>
          <w:b/>
        </w:rPr>
        <w:t xml:space="preserve">Naše </w:t>
      </w:r>
      <w:proofErr w:type="gramStart"/>
      <w:r>
        <w:rPr>
          <w:rStyle w:val="preformatted"/>
          <w:b/>
        </w:rPr>
        <w:t xml:space="preserve">historie </w:t>
      </w:r>
      <w:r w:rsidRPr="00BD1CFB">
        <w:rPr>
          <w:rStyle w:val="preformatted"/>
          <w:b/>
        </w:rPr>
        <w:t>z.</w:t>
      </w:r>
      <w:r w:rsidR="00C23849">
        <w:rPr>
          <w:rStyle w:val="preformatted"/>
          <w:b/>
        </w:rPr>
        <w:t xml:space="preserve"> </w:t>
      </w:r>
      <w:r w:rsidRPr="00BD1CFB">
        <w:rPr>
          <w:rStyle w:val="preformatted"/>
          <w:b/>
        </w:rPr>
        <w:t>s.</w:t>
      </w:r>
      <w:proofErr w:type="gramEnd"/>
    </w:p>
    <w:p w14:paraId="5080C495" w14:textId="12FA3026" w:rsidR="002238AC" w:rsidRPr="00B415A7" w:rsidRDefault="002238AC" w:rsidP="002238AC">
      <w:pPr>
        <w:tabs>
          <w:tab w:val="left" w:pos="0"/>
          <w:tab w:val="left" w:pos="2268"/>
        </w:tabs>
        <w:spacing w:after="120"/>
        <w:contextualSpacing/>
        <w:rPr>
          <w:rFonts w:eastAsia="Times New Roman" w:cs="Arial"/>
        </w:rPr>
      </w:pPr>
      <w:r w:rsidRPr="00B415A7">
        <w:rPr>
          <w:rFonts w:eastAsia="Times New Roman" w:cs="Arial"/>
        </w:rPr>
        <w:t>kterou zastupuje:</w:t>
      </w:r>
      <w:r w:rsidRPr="00B415A7">
        <w:rPr>
          <w:rFonts w:eastAsia="Times New Roman" w:cs="Arial"/>
        </w:rPr>
        <w:tab/>
      </w:r>
      <w:r>
        <w:rPr>
          <w:rFonts w:cs="Arial"/>
        </w:rPr>
        <w:t>Jiří Šindelář, člen výboru</w:t>
      </w:r>
    </w:p>
    <w:p w14:paraId="77026CE8" w14:textId="77777777" w:rsidR="002238AC" w:rsidRPr="00B415A7" w:rsidRDefault="002238AC" w:rsidP="002238AC">
      <w:pPr>
        <w:tabs>
          <w:tab w:val="left" w:pos="0"/>
          <w:tab w:val="left" w:pos="2268"/>
        </w:tabs>
        <w:spacing w:after="120"/>
        <w:contextualSpacing/>
        <w:rPr>
          <w:rFonts w:eastAsia="Times New Roman" w:cs="Arial"/>
        </w:rPr>
      </w:pPr>
      <w:r w:rsidRPr="00B415A7">
        <w:rPr>
          <w:rFonts w:eastAsia="Times New Roman" w:cs="Arial"/>
        </w:rPr>
        <w:t>kontaktní osoba:</w:t>
      </w:r>
      <w:r w:rsidRPr="00B415A7">
        <w:rPr>
          <w:rFonts w:eastAsia="Times New Roman" w:cs="Arial"/>
        </w:rPr>
        <w:tab/>
      </w:r>
      <w:r>
        <w:rPr>
          <w:rFonts w:cs="Arial"/>
        </w:rPr>
        <w:t>Jiří Šindelář</w:t>
      </w:r>
    </w:p>
    <w:p w14:paraId="3318E5E3" w14:textId="77777777" w:rsidR="002238AC" w:rsidRPr="00B415A7" w:rsidRDefault="002238AC" w:rsidP="002238AC">
      <w:pPr>
        <w:tabs>
          <w:tab w:val="left" w:pos="0"/>
          <w:tab w:val="left" w:pos="2268"/>
        </w:tabs>
        <w:spacing w:after="120"/>
        <w:contextualSpacing/>
        <w:rPr>
          <w:rFonts w:eastAsia="Times New Roman" w:cs="Arial"/>
        </w:rPr>
      </w:pPr>
      <w:r w:rsidRPr="00B415A7">
        <w:rPr>
          <w:rFonts w:eastAsia="Times New Roman" w:cs="Arial"/>
        </w:rPr>
        <w:t>se sídlem:</w:t>
      </w:r>
      <w:r w:rsidRPr="00B415A7">
        <w:rPr>
          <w:rFonts w:eastAsia="Times New Roman" w:cs="Arial"/>
        </w:rPr>
        <w:tab/>
      </w:r>
      <w:r>
        <w:t>Noskov 21, 391 43 Mladá Vožice</w:t>
      </w:r>
    </w:p>
    <w:p w14:paraId="5D37F4A1" w14:textId="77777777" w:rsidR="002238AC" w:rsidRPr="00B415A7" w:rsidRDefault="002238AC" w:rsidP="002238AC">
      <w:pPr>
        <w:tabs>
          <w:tab w:val="left" w:pos="0"/>
          <w:tab w:val="left" w:pos="2268"/>
        </w:tabs>
        <w:spacing w:after="120"/>
        <w:contextualSpacing/>
        <w:rPr>
          <w:rFonts w:eastAsia="Times New Roman" w:cs="Arial"/>
        </w:rPr>
      </w:pPr>
      <w:r w:rsidRPr="00B415A7">
        <w:rPr>
          <w:rFonts w:eastAsia="Times New Roman" w:cs="Arial"/>
        </w:rPr>
        <w:t>IČO:</w:t>
      </w:r>
      <w:r w:rsidRPr="00B415A7">
        <w:rPr>
          <w:rFonts w:eastAsia="Times New Roman" w:cs="Arial"/>
        </w:rPr>
        <w:tab/>
      </w:r>
      <w:r w:rsidRPr="005F7425">
        <w:rPr>
          <w:rFonts w:eastAsia="Times New Roman" w:cs="Arial"/>
        </w:rPr>
        <w:t>27057895</w:t>
      </w:r>
    </w:p>
    <w:p w14:paraId="46B0A30C" w14:textId="757EF964" w:rsidR="002238AC" w:rsidRPr="00B415A7" w:rsidRDefault="002238AC" w:rsidP="002238AC">
      <w:pPr>
        <w:tabs>
          <w:tab w:val="left" w:pos="0"/>
          <w:tab w:val="left" w:pos="2268"/>
        </w:tabs>
        <w:spacing w:after="120"/>
        <w:contextualSpacing/>
        <w:rPr>
          <w:rFonts w:eastAsia="Times New Roman" w:cs="Arial"/>
        </w:rPr>
      </w:pPr>
      <w:r w:rsidRPr="00B415A7">
        <w:rPr>
          <w:rFonts w:eastAsia="Times New Roman" w:cs="Arial"/>
        </w:rPr>
        <w:t>DIČ:</w:t>
      </w:r>
      <w:r w:rsidRPr="00B415A7">
        <w:rPr>
          <w:rFonts w:eastAsia="Times New Roman" w:cs="Arial"/>
        </w:rPr>
        <w:tab/>
      </w:r>
    </w:p>
    <w:p w14:paraId="016BE60B" w14:textId="23327248" w:rsidR="002238AC" w:rsidRPr="00B415A7" w:rsidRDefault="002238AC" w:rsidP="002238AC">
      <w:pPr>
        <w:tabs>
          <w:tab w:val="left" w:pos="0"/>
          <w:tab w:val="left" w:pos="2268"/>
        </w:tabs>
        <w:spacing w:after="120"/>
        <w:contextualSpacing/>
        <w:rPr>
          <w:rFonts w:eastAsia="Times New Roman" w:cs="Arial"/>
        </w:rPr>
      </w:pPr>
      <w:r w:rsidRPr="00B415A7">
        <w:rPr>
          <w:rFonts w:eastAsia="Times New Roman" w:cs="Arial"/>
        </w:rPr>
        <w:t>bankovní spojení:</w:t>
      </w:r>
      <w:r w:rsidRPr="00B415A7">
        <w:rPr>
          <w:rFonts w:eastAsia="Times New Roman" w:cs="Arial"/>
        </w:rPr>
        <w:tab/>
      </w:r>
    </w:p>
    <w:p w14:paraId="2364EFF1" w14:textId="77777777" w:rsidR="002238AC" w:rsidRPr="00B415A7" w:rsidRDefault="002238AC" w:rsidP="002238AC">
      <w:pPr>
        <w:spacing w:after="120"/>
        <w:rPr>
          <w:rFonts w:eastAsia="Times New Roman" w:cs="Arial"/>
        </w:rPr>
      </w:pPr>
      <w:r w:rsidRPr="00B415A7">
        <w:rPr>
          <w:rFonts w:eastAsia="Times New Roman" w:cs="Arial"/>
        </w:rPr>
        <w:t xml:space="preserve">Společnost je zapsaná </w:t>
      </w:r>
      <w:r>
        <w:rPr>
          <w:rFonts w:eastAsia="Times New Roman" w:cs="Arial"/>
        </w:rPr>
        <w:t>u</w:t>
      </w:r>
      <w:r w:rsidRPr="007C7C09">
        <w:rPr>
          <w:rFonts w:eastAsia="Times New Roman" w:cs="Arial"/>
        </w:rPr>
        <w:t xml:space="preserve"> </w:t>
      </w:r>
      <w:r>
        <w:t>Krajského soudu</w:t>
      </w:r>
      <w:r w:rsidRPr="00B415A7">
        <w:rPr>
          <w:rFonts w:eastAsia="Times New Roman" w:cs="Arial"/>
        </w:rPr>
        <w:t xml:space="preserve"> </w:t>
      </w:r>
      <w:r>
        <w:t>v Českých Budějovicích</w:t>
      </w:r>
      <w:r w:rsidRPr="00B415A7">
        <w:rPr>
          <w:rFonts w:eastAsia="Times New Roman" w:cs="Arial"/>
        </w:rPr>
        <w:t xml:space="preserve">, oddíl </w:t>
      </w:r>
      <w:r>
        <w:rPr>
          <w:rFonts w:cs="Arial"/>
        </w:rPr>
        <w:t>L</w:t>
      </w:r>
      <w:r w:rsidRPr="00B415A7">
        <w:rPr>
          <w:rFonts w:eastAsia="Times New Roman" w:cs="Arial"/>
        </w:rPr>
        <w:t>, vložka č. </w:t>
      </w:r>
      <w:r>
        <w:t>4474</w:t>
      </w:r>
    </w:p>
    <w:p w14:paraId="7255B003" w14:textId="77777777" w:rsidR="002238AC" w:rsidRPr="00B415A7" w:rsidRDefault="002238AC" w:rsidP="002238AC">
      <w:pPr>
        <w:spacing w:after="240"/>
        <w:rPr>
          <w:rFonts w:cs="Arial"/>
        </w:rPr>
      </w:pPr>
      <w:r w:rsidRPr="00B415A7">
        <w:rPr>
          <w:rFonts w:cs="Arial"/>
        </w:rPr>
        <w:t xml:space="preserve"> (dále jen „</w:t>
      </w:r>
      <w:r w:rsidRPr="00B415A7">
        <w:rPr>
          <w:rFonts w:cs="Arial"/>
          <w:b/>
        </w:rPr>
        <w:t>poskytovatel</w:t>
      </w:r>
      <w:r w:rsidRPr="00B415A7">
        <w:rPr>
          <w:rFonts w:cs="Arial"/>
        </w:rPr>
        <w:t>“).</w:t>
      </w:r>
    </w:p>
    <w:p w14:paraId="5C4E6906" w14:textId="77777777" w:rsidR="002238AC" w:rsidRDefault="002238AC" w:rsidP="002238AC">
      <w:pPr>
        <w:spacing w:after="240"/>
        <w:rPr>
          <w:rFonts w:cs="Arial"/>
        </w:rPr>
      </w:pPr>
      <w:r w:rsidRPr="00073141">
        <w:rPr>
          <w:rFonts w:cs="Arial"/>
        </w:rPr>
        <w:t xml:space="preserve">Smlouva je uzavírána v souladu s nabídkou </w:t>
      </w:r>
      <w:r>
        <w:rPr>
          <w:rFonts w:cs="Arial"/>
        </w:rPr>
        <w:t>poskytovatele</w:t>
      </w:r>
      <w:r w:rsidRPr="00073141">
        <w:rPr>
          <w:rFonts w:cs="Arial"/>
        </w:rPr>
        <w:t xml:space="preserve"> a rozhodnutím </w:t>
      </w:r>
      <w:r>
        <w:rPr>
          <w:rFonts w:cs="Arial"/>
        </w:rPr>
        <w:t>objednatele</w:t>
      </w:r>
      <w:r w:rsidRPr="00073141">
        <w:rPr>
          <w:rFonts w:cs="Arial"/>
        </w:rPr>
        <w:t xml:space="preserve"> jako zadavatele o výběru nejvýhodnější nabídky ve výběrovém řízení veřejné zakázky vedené</w:t>
      </w:r>
      <w:r>
        <w:rPr>
          <w:rFonts w:cs="Arial"/>
        </w:rPr>
        <w:t xml:space="preserve"> </w:t>
      </w:r>
      <w:r w:rsidRPr="00073141">
        <w:rPr>
          <w:rFonts w:cs="Arial"/>
        </w:rPr>
        <w:t>po</w:t>
      </w:r>
      <w:r>
        <w:rPr>
          <w:rFonts w:cs="Arial"/>
        </w:rPr>
        <w:t xml:space="preserve">d číslem jednacím čj.: </w:t>
      </w:r>
      <w:r w:rsidRPr="00AC62E6">
        <w:rPr>
          <w:rFonts w:cs="Arial"/>
          <w:bCs/>
        </w:rPr>
        <w:t>11857/2023</w:t>
      </w:r>
      <w:r w:rsidRPr="004A2E15">
        <w:rPr>
          <w:rFonts w:cs="Arial"/>
        </w:rPr>
        <w:t>-UVCR, s názvem „Zajištění průvodcovských a lektorských služeb“.</w:t>
      </w:r>
      <w:r w:rsidRPr="00097E08">
        <w:rPr>
          <w:rFonts w:cs="Arial"/>
          <w:bCs/>
        </w:rPr>
        <w:t xml:space="preserve"> </w:t>
      </w:r>
    </w:p>
    <w:p w14:paraId="471FEC10" w14:textId="77777777" w:rsidR="002238AC" w:rsidRPr="00B415A7" w:rsidRDefault="002238AC" w:rsidP="002238AC">
      <w:pPr>
        <w:spacing w:after="240"/>
        <w:rPr>
          <w:rFonts w:cs="Arial"/>
        </w:rPr>
      </w:pPr>
      <w:r>
        <w:rPr>
          <w:rFonts w:cs="Arial"/>
        </w:rPr>
        <w:t>Plnění této smlouvy je veřejnou zakázkou malého rozsahu dle § 27 zákona č. 134/2016 Sb.,</w:t>
      </w:r>
      <w:r>
        <w:rPr>
          <w:rFonts w:cs="Arial"/>
        </w:rPr>
        <w:br/>
        <w:t>o zadávání veřejných zakázek, ve znění pozdějších předpisů (dále jen „ZZVZ“).</w:t>
      </w:r>
    </w:p>
    <w:p w14:paraId="2EAFF655" w14:textId="77777777" w:rsidR="002238AC" w:rsidRPr="00B415A7" w:rsidRDefault="002238AC" w:rsidP="002238AC">
      <w:pPr>
        <w:spacing w:before="240"/>
        <w:jc w:val="center"/>
        <w:rPr>
          <w:rFonts w:cs="Arial"/>
          <w:b/>
        </w:rPr>
      </w:pPr>
      <w:r w:rsidRPr="00B415A7">
        <w:rPr>
          <w:rFonts w:cs="Arial"/>
          <w:b/>
          <w:bCs/>
        </w:rPr>
        <w:t xml:space="preserve">Článek </w:t>
      </w:r>
      <w:r w:rsidRPr="00B415A7">
        <w:rPr>
          <w:rFonts w:cs="Arial"/>
          <w:b/>
        </w:rPr>
        <w:t>I</w:t>
      </w:r>
    </w:p>
    <w:p w14:paraId="2F89F086" w14:textId="77777777" w:rsidR="002238AC" w:rsidRPr="00B415A7" w:rsidRDefault="002238AC" w:rsidP="002238AC">
      <w:pPr>
        <w:spacing w:after="120"/>
        <w:jc w:val="center"/>
        <w:rPr>
          <w:rFonts w:cs="Arial"/>
          <w:b/>
        </w:rPr>
      </w:pPr>
      <w:r w:rsidRPr="00B415A7">
        <w:rPr>
          <w:rFonts w:cs="Arial"/>
          <w:b/>
        </w:rPr>
        <w:t>Předmět smlouvy</w:t>
      </w:r>
    </w:p>
    <w:p w14:paraId="10B25F78" w14:textId="3CC4C6EE" w:rsidR="002238AC" w:rsidRPr="00C23849" w:rsidRDefault="002238AC" w:rsidP="00C23849">
      <w:pPr>
        <w:numPr>
          <w:ilvl w:val="0"/>
          <w:numId w:val="2"/>
        </w:numPr>
        <w:tabs>
          <w:tab w:val="num" w:pos="426"/>
        </w:tabs>
        <w:spacing w:after="120"/>
        <w:ind w:left="426" w:hanging="426"/>
        <w:rPr>
          <w:rFonts w:eastAsia="Times New Roman" w:cs="Arial"/>
        </w:rPr>
      </w:pPr>
      <w:r w:rsidRPr="00B415A7">
        <w:rPr>
          <w:rFonts w:cs="Arial"/>
          <w:bCs/>
        </w:rPr>
        <w:t xml:space="preserve">Předmětem této smlouvy je </w:t>
      </w:r>
      <w:r w:rsidRPr="00B415A7">
        <w:rPr>
          <w:rFonts w:eastAsia="Times New Roman" w:cs="Arial"/>
        </w:rPr>
        <w:t xml:space="preserve">závazek poskytovatele zajistit </w:t>
      </w:r>
      <w:r w:rsidRPr="00B415A7">
        <w:rPr>
          <w:rFonts w:cs="Arial"/>
          <w:bCs/>
        </w:rPr>
        <w:t xml:space="preserve">průvodcovské a lektorské činnosti (dále také jen „služby či „předmět plnění“) spočívající v </w:t>
      </w:r>
      <w:r w:rsidRPr="00B415A7">
        <w:rPr>
          <w:rFonts w:cs="Arial"/>
        </w:rPr>
        <w:t xml:space="preserve">provádění skupin </w:t>
      </w:r>
      <w:r>
        <w:rPr>
          <w:rFonts w:cs="Arial"/>
        </w:rPr>
        <w:t xml:space="preserve">návštěvníků </w:t>
      </w:r>
      <w:r w:rsidRPr="00B415A7">
        <w:rPr>
          <w:rFonts w:cs="Arial"/>
        </w:rPr>
        <w:t xml:space="preserve">v objektu Benešovy vily a přilehlé zahradě (dále také jen „objekt“), a to </w:t>
      </w:r>
      <w:r>
        <w:rPr>
          <w:rFonts w:eastAsia="Times New Roman" w:cs="Arial"/>
        </w:rPr>
        <w:t xml:space="preserve">v </w:t>
      </w:r>
      <w:r>
        <w:rPr>
          <w:rFonts w:eastAsia="Times New Roman" w:cs="Arial"/>
        </w:rPr>
        <w:lastRenderedPageBreak/>
        <w:t xml:space="preserve">rozsahu </w:t>
      </w:r>
      <w:r w:rsidRPr="00B415A7">
        <w:rPr>
          <w:rFonts w:eastAsia="Times New Roman" w:cs="Arial"/>
        </w:rPr>
        <w:t>a způsobem specifikovaným v této smlouvě, a dále závazek objednatele za řádně a včas poskytnuté služby zaplatit poskytovateli sjednanou cenu.</w:t>
      </w:r>
    </w:p>
    <w:p w14:paraId="260537D7" w14:textId="77777777" w:rsidR="002238AC" w:rsidRPr="00B415A7" w:rsidRDefault="002238AC" w:rsidP="002238AC">
      <w:pPr>
        <w:widowControl w:val="0"/>
        <w:spacing w:before="240"/>
        <w:ind w:right="-23"/>
        <w:jc w:val="center"/>
        <w:rPr>
          <w:rFonts w:eastAsia="Times New Roman" w:cs="Arial"/>
          <w:b/>
        </w:rPr>
      </w:pPr>
      <w:r w:rsidRPr="00B415A7">
        <w:rPr>
          <w:rFonts w:eastAsia="Times New Roman" w:cs="Arial"/>
          <w:b/>
        </w:rPr>
        <w:t>Článek II.</w:t>
      </w:r>
    </w:p>
    <w:p w14:paraId="313C0441"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Místo plnění</w:t>
      </w:r>
    </w:p>
    <w:p w14:paraId="667C0096" w14:textId="77777777" w:rsidR="002238AC" w:rsidRPr="00B415A7" w:rsidRDefault="002238AC" w:rsidP="002238AC">
      <w:pPr>
        <w:numPr>
          <w:ilvl w:val="0"/>
          <w:numId w:val="16"/>
        </w:numPr>
        <w:tabs>
          <w:tab w:val="num" w:pos="426"/>
        </w:tabs>
        <w:spacing w:after="120"/>
        <w:ind w:left="426" w:hanging="426"/>
        <w:rPr>
          <w:rFonts w:cs="Arial"/>
        </w:rPr>
      </w:pPr>
      <w:r w:rsidRPr="00B415A7">
        <w:rPr>
          <w:rFonts w:cs="Arial"/>
        </w:rPr>
        <w:t xml:space="preserve">Poskytovatel se zavazuje poskytovat objednateli služby v objektu </w:t>
      </w:r>
      <w:r w:rsidRPr="00B415A7">
        <w:rPr>
          <w:rFonts w:cs="Arial"/>
          <w:iCs/>
        </w:rPr>
        <w:t xml:space="preserve">Benešovy vily </w:t>
      </w:r>
      <w:r w:rsidRPr="00B415A7">
        <w:rPr>
          <w:rFonts w:cs="Arial"/>
          <w:iCs/>
        </w:rPr>
        <w:br/>
        <w:t xml:space="preserve">a přilehlé zahradě nacházející se na adrese </w:t>
      </w:r>
      <w:r w:rsidRPr="00B415A7">
        <w:rPr>
          <w:rFonts w:cs="Arial"/>
          <w:color w:val="222222"/>
          <w:shd w:val="clear" w:color="auto" w:fill="FFFFFF"/>
        </w:rPr>
        <w:t>Dr. E. Beneše 201, 391 01 Sezimovo Ústí.</w:t>
      </w:r>
    </w:p>
    <w:p w14:paraId="3E2F6591" w14:textId="31C7021B" w:rsidR="002238AC" w:rsidRPr="00C23849" w:rsidRDefault="002238AC" w:rsidP="002238AC">
      <w:pPr>
        <w:numPr>
          <w:ilvl w:val="0"/>
          <w:numId w:val="16"/>
        </w:numPr>
        <w:tabs>
          <w:tab w:val="num" w:pos="426"/>
        </w:tabs>
        <w:spacing w:after="120"/>
        <w:ind w:left="426" w:hanging="426"/>
        <w:rPr>
          <w:rFonts w:cs="Arial"/>
        </w:rPr>
      </w:pPr>
      <w:r w:rsidRPr="00B415A7">
        <w:rPr>
          <w:rFonts w:cs="Arial"/>
        </w:rPr>
        <w:t xml:space="preserve">Poskytovatel bere výslovně na vědomí, </w:t>
      </w:r>
      <w:r w:rsidRPr="00B415A7">
        <w:rPr>
          <w:rFonts w:cs="Arial"/>
          <w:iCs/>
        </w:rPr>
        <w:t>že objekt je nemovitou kulturní památkou.</w:t>
      </w:r>
    </w:p>
    <w:p w14:paraId="3AA89037" w14:textId="77777777" w:rsidR="00C23849" w:rsidRPr="00B415A7" w:rsidRDefault="00C23849" w:rsidP="00A80ED8">
      <w:pPr>
        <w:spacing w:after="120"/>
        <w:ind w:left="426"/>
        <w:rPr>
          <w:rFonts w:cs="Arial"/>
        </w:rPr>
      </w:pPr>
    </w:p>
    <w:p w14:paraId="3B5834CE" w14:textId="11CAF288" w:rsidR="002238AC" w:rsidRPr="00B415A7" w:rsidRDefault="002238AC" w:rsidP="002238AC">
      <w:pPr>
        <w:widowControl w:val="0"/>
        <w:spacing w:before="240"/>
        <w:ind w:right="-23"/>
        <w:jc w:val="center"/>
        <w:rPr>
          <w:rFonts w:eastAsia="Times New Roman" w:cs="Arial"/>
          <w:b/>
        </w:rPr>
      </w:pPr>
      <w:r w:rsidRPr="00B415A7">
        <w:rPr>
          <w:rFonts w:eastAsia="Times New Roman" w:cs="Arial"/>
          <w:b/>
        </w:rPr>
        <w:t>Článek III.</w:t>
      </w:r>
    </w:p>
    <w:p w14:paraId="41EEA777"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Doba plnění</w:t>
      </w:r>
    </w:p>
    <w:p w14:paraId="7B9B57E5" w14:textId="77777777" w:rsidR="002238AC" w:rsidRPr="004A2E15" w:rsidRDefault="002238AC" w:rsidP="002238AC">
      <w:pPr>
        <w:numPr>
          <w:ilvl w:val="0"/>
          <w:numId w:val="17"/>
        </w:numPr>
        <w:tabs>
          <w:tab w:val="num" w:pos="426"/>
        </w:tabs>
        <w:spacing w:after="120"/>
        <w:ind w:left="426" w:hanging="426"/>
        <w:rPr>
          <w:rFonts w:cs="Arial"/>
        </w:rPr>
      </w:pPr>
      <w:r w:rsidRPr="004A2E15">
        <w:rPr>
          <w:rFonts w:cs="Arial"/>
        </w:rPr>
        <w:t>Poskytovatel se zavazuje poskytovat služby po dobu roční návštěvnické sezóny, tj. v období od 13. 5. 2023 do 29. 10. 2023. První den otevřených dveří se bude konat dne 13. 5. 2023.</w:t>
      </w:r>
    </w:p>
    <w:p w14:paraId="1187D9F7" w14:textId="77777777" w:rsidR="002238AC" w:rsidRPr="004A2E15" w:rsidRDefault="002238AC" w:rsidP="002238AC">
      <w:pPr>
        <w:numPr>
          <w:ilvl w:val="0"/>
          <w:numId w:val="17"/>
        </w:numPr>
        <w:tabs>
          <w:tab w:val="num" w:pos="426"/>
        </w:tabs>
        <w:spacing w:after="120" w:line="276" w:lineRule="auto"/>
        <w:ind w:left="425" w:hanging="425"/>
        <w:rPr>
          <w:rFonts w:cs="Arial"/>
        </w:rPr>
      </w:pPr>
      <w:r w:rsidRPr="004A2E15">
        <w:rPr>
          <w:rFonts w:cs="Arial"/>
        </w:rPr>
        <w:t>Poskytovatel bude vykonávat služby pouze ve dnech:</w:t>
      </w:r>
    </w:p>
    <w:p w14:paraId="23C19041" w14:textId="77777777" w:rsidR="002238AC" w:rsidRPr="004A2E15" w:rsidRDefault="002238AC" w:rsidP="002238AC">
      <w:pPr>
        <w:numPr>
          <w:ilvl w:val="0"/>
          <w:numId w:val="22"/>
        </w:numPr>
        <w:spacing w:after="60"/>
        <w:rPr>
          <w:rFonts w:cs="Arial"/>
        </w:rPr>
      </w:pPr>
      <w:r w:rsidRPr="004A2E15">
        <w:rPr>
          <w:rFonts w:cs="Arial"/>
        </w:rPr>
        <w:t xml:space="preserve">sobota – neděle (pro veřejnost v čase od 10:00 hod do 17:00 hod, za účasti 3 průvodců) </w:t>
      </w:r>
    </w:p>
    <w:p w14:paraId="53C7D7F1" w14:textId="77777777" w:rsidR="002238AC" w:rsidRPr="004A2E15" w:rsidRDefault="002238AC" w:rsidP="002238AC">
      <w:pPr>
        <w:numPr>
          <w:ilvl w:val="0"/>
          <w:numId w:val="22"/>
        </w:numPr>
        <w:spacing w:after="60"/>
        <w:rPr>
          <w:rFonts w:cs="Arial"/>
        </w:rPr>
      </w:pPr>
      <w:r w:rsidRPr="004A2E15">
        <w:rPr>
          <w:rFonts w:cs="Arial"/>
        </w:rPr>
        <w:t>vybrané státní svátky</w:t>
      </w:r>
    </w:p>
    <w:p w14:paraId="34B41995" w14:textId="77777777" w:rsidR="002238AC" w:rsidRPr="004A2E15" w:rsidRDefault="002238AC" w:rsidP="002238AC">
      <w:pPr>
        <w:numPr>
          <w:ilvl w:val="0"/>
          <w:numId w:val="21"/>
        </w:numPr>
        <w:spacing w:after="60"/>
        <w:rPr>
          <w:rFonts w:cs="Arial"/>
        </w:rPr>
      </w:pPr>
      <w:r w:rsidRPr="004A2E15">
        <w:rPr>
          <w:rFonts w:cs="Arial"/>
        </w:rPr>
        <w:t xml:space="preserve">5. července - Den slovanských věrozvěstů Cyrila a Metoděje </w:t>
      </w:r>
    </w:p>
    <w:p w14:paraId="7C464B95" w14:textId="77777777" w:rsidR="002238AC" w:rsidRPr="004A2E15" w:rsidRDefault="002238AC" w:rsidP="002238AC">
      <w:pPr>
        <w:numPr>
          <w:ilvl w:val="0"/>
          <w:numId w:val="21"/>
        </w:numPr>
        <w:spacing w:after="60"/>
        <w:rPr>
          <w:rFonts w:cs="Arial"/>
        </w:rPr>
      </w:pPr>
      <w:r w:rsidRPr="004A2E15">
        <w:rPr>
          <w:rFonts w:cs="Arial"/>
        </w:rPr>
        <w:t>6. července -  Den upálení mistra Jana Husa</w:t>
      </w:r>
    </w:p>
    <w:p w14:paraId="2FCE86E5" w14:textId="77777777" w:rsidR="002238AC" w:rsidRDefault="002238AC" w:rsidP="002238AC">
      <w:pPr>
        <w:numPr>
          <w:ilvl w:val="0"/>
          <w:numId w:val="21"/>
        </w:numPr>
        <w:spacing w:after="60"/>
        <w:rPr>
          <w:rFonts w:cs="Arial"/>
        </w:rPr>
      </w:pPr>
      <w:r w:rsidRPr="004A2E15">
        <w:rPr>
          <w:rFonts w:cs="Arial"/>
        </w:rPr>
        <w:t>28. září – Den české státnosti</w:t>
      </w:r>
    </w:p>
    <w:p w14:paraId="759131A1" w14:textId="6FB14F9D" w:rsidR="002238AC" w:rsidRDefault="002238AC" w:rsidP="00C23849">
      <w:pPr>
        <w:pStyle w:val="Odstavecseseznamem"/>
        <w:numPr>
          <w:ilvl w:val="0"/>
          <w:numId w:val="21"/>
        </w:numPr>
        <w:spacing w:after="60"/>
        <w:rPr>
          <w:rFonts w:cs="Arial"/>
        </w:rPr>
      </w:pPr>
      <w:r w:rsidRPr="00E207B4">
        <w:rPr>
          <w:rFonts w:cs="Arial"/>
        </w:rPr>
        <w:t>28. října – Den vzniku samostatného československého státu.</w:t>
      </w:r>
    </w:p>
    <w:p w14:paraId="00483EBD" w14:textId="77777777" w:rsidR="00C23849" w:rsidRPr="00C23849" w:rsidRDefault="00C23849" w:rsidP="00A80ED8">
      <w:pPr>
        <w:pStyle w:val="Odstavecseseznamem"/>
        <w:spacing w:after="60"/>
        <w:ind w:left="1146"/>
        <w:rPr>
          <w:rFonts w:cs="Arial"/>
        </w:rPr>
      </w:pPr>
    </w:p>
    <w:p w14:paraId="0962731F" w14:textId="77777777" w:rsidR="002238AC" w:rsidRPr="00B415A7" w:rsidRDefault="002238AC" w:rsidP="002238AC">
      <w:pPr>
        <w:widowControl w:val="0"/>
        <w:spacing w:before="240"/>
        <w:ind w:left="91" w:right="-23"/>
        <w:jc w:val="center"/>
        <w:rPr>
          <w:rFonts w:eastAsia="Times New Roman" w:cs="Arial"/>
          <w:b/>
        </w:rPr>
      </w:pPr>
      <w:r w:rsidRPr="00B415A7">
        <w:rPr>
          <w:rFonts w:eastAsia="Times New Roman" w:cs="Arial"/>
          <w:b/>
        </w:rPr>
        <w:t>Článek IV.</w:t>
      </w:r>
    </w:p>
    <w:p w14:paraId="20E71B78"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Cena a platební podmínky</w:t>
      </w:r>
    </w:p>
    <w:p w14:paraId="5D158EB4" w14:textId="77777777" w:rsidR="002238AC" w:rsidRPr="00B415A7" w:rsidRDefault="002238AC" w:rsidP="002238AC">
      <w:pPr>
        <w:numPr>
          <w:ilvl w:val="0"/>
          <w:numId w:val="9"/>
        </w:numPr>
        <w:autoSpaceDE w:val="0"/>
        <w:autoSpaceDN w:val="0"/>
        <w:spacing w:after="120"/>
        <w:ind w:left="425" w:hanging="425"/>
        <w:rPr>
          <w:rFonts w:cs="Arial"/>
        </w:rPr>
      </w:pPr>
      <w:r w:rsidRPr="00B415A7">
        <w:rPr>
          <w:rFonts w:cs="Arial"/>
        </w:rPr>
        <w:t>Cena za 1 hodinu poskytování služeb dle této smlouvy (tj. 1 člověkohodina) činí</w:t>
      </w:r>
      <w:r>
        <w:rPr>
          <w:rFonts w:cs="Arial"/>
        </w:rPr>
        <w:t xml:space="preserve"> 200 Kč bez DPH.</w:t>
      </w:r>
    </w:p>
    <w:p w14:paraId="1F106D81" w14:textId="77777777" w:rsidR="002238AC" w:rsidRPr="00B415A7" w:rsidRDefault="002238AC" w:rsidP="002238AC">
      <w:pPr>
        <w:numPr>
          <w:ilvl w:val="0"/>
          <w:numId w:val="9"/>
        </w:numPr>
        <w:tabs>
          <w:tab w:val="left" w:pos="426"/>
        </w:tabs>
        <w:autoSpaceDE w:val="0"/>
        <w:autoSpaceDN w:val="0"/>
        <w:spacing w:after="120"/>
        <w:ind w:left="425" w:hanging="425"/>
        <w:rPr>
          <w:rFonts w:cs="Arial"/>
        </w:rPr>
      </w:pPr>
      <w:r w:rsidRPr="00B415A7">
        <w:rPr>
          <w:rFonts w:cs="Arial"/>
        </w:rPr>
        <w:t>Cena za 1 hodinu poskytování služeb dle této smlouvy (dále také jen „jednotková cena“) zahrnuje veškeré náklady poskytovatele nutné nebo související s řádným plněním předmětu této smlouvy (např. režijní náklady poskytovatele, cestovné apod.)</w:t>
      </w:r>
    </w:p>
    <w:p w14:paraId="5445A6BC" w14:textId="77777777" w:rsidR="002238AC" w:rsidRPr="00B415A7" w:rsidRDefault="002238AC" w:rsidP="002238AC">
      <w:pPr>
        <w:numPr>
          <w:ilvl w:val="0"/>
          <w:numId w:val="9"/>
        </w:numPr>
        <w:tabs>
          <w:tab w:val="left" w:pos="426"/>
        </w:tabs>
        <w:autoSpaceDE w:val="0"/>
        <w:autoSpaceDN w:val="0"/>
        <w:spacing w:after="120"/>
        <w:rPr>
          <w:rFonts w:cs="Arial"/>
        </w:rPr>
      </w:pPr>
      <w:r w:rsidRPr="00B415A7">
        <w:rPr>
          <w:rFonts w:cs="Arial"/>
        </w:rPr>
        <w:t>Jednotková cena je nepřekročitelná, s výjimkou změny sazby DPH; v takovém případě není třeba uzavírat dodatek k této smlouvě – jednotková cena bude změněna (zvýšena nebo snížena) o příslušné navýšení nebo snížení sazby DPH ode dne účinnosti nové zákonné úpravy sazby DPH. Poskytovatel bude fakturovat cenu s DPH dle sazby DPH platné v době uskutečnění zdanitelného plnění.</w:t>
      </w:r>
    </w:p>
    <w:p w14:paraId="0F1A4EF8" w14:textId="77777777" w:rsidR="002238AC" w:rsidRPr="00B415A7" w:rsidRDefault="002238AC" w:rsidP="002238AC">
      <w:pPr>
        <w:numPr>
          <w:ilvl w:val="0"/>
          <w:numId w:val="9"/>
        </w:numPr>
        <w:tabs>
          <w:tab w:val="left" w:pos="426"/>
        </w:tabs>
        <w:autoSpaceDE w:val="0"/>
        <w:autoSpaceDN w:val="0"/>
        <w:spacing w:after="120"/>
        <w:ind w:left="425" w:hanging="425"/>
        <w:rPr>
          <w:rFonts w:cs="Arial"/>
        </w:rPr>
      </w:pPr>
      <w:r w:rsidRPr="00B415A7">
        <w:rPr>
          <w:rFonts w:cs="Arial"/>
        </w:rPr>
        <w:t xml:space="preserve">Poskytovatel je oprávněn fakturovat objednateli cenu za plnění předmětu této smlouvy měsíčně zpětně, vždy na základě počtu odpracovaných hodin (člověkohodin), a to na základě faktury poskytovatele, příkazem k úhradě. Poskytovatel je povinen vystavit fakturu vždy do 10. dne v měsíci za uplynulý kalendářní měsíc. 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Přílohou faktury musí být vždy výkaz odpracovaných hodin dle čl. V odst. 1 písm. o) této smlouvy, který bude podepsaný oprávněnou osobou objednatele a poskytovatele. Na faktuře musí být uvedeno evidenční číslo této smlouvy uvedené v záhlaví této smlouvy. </w:t>
      </w:r>
    </w:p>
    <w:p w14:paraId="7F543D4E" w14:textId="77777777" w:rsidR="002238AC" w:rsidRPr="00B415A7" w:rsidRDefault="002238AC" w:rsidP="002238AC">
      <w:pPr>
        <w:numPr>
          <w:ilvl w:val="0"/>
          <w:numId w:val="9"/>
        </w:numPr>
        <w:tabs>
          <w:tab w:val="left" w:pos="426"/>
        </w:tabs>
        <w:autoSpaceDE w:val="0"/>
        <w:autoSpaceDN w:val="0"/>
        <w:spacing w:after="120"/>
        <w:ind w:left="425" w:hanging="425"/>
        <w:rPr>
          <w:rFonts w:cs="Arial"/>
        </w:rPr>
      </w:pPr>
      <w:r w:rsidRPr="00B415A7">
        <w:rPr>
          <w:rFonts w:cs="Arial"/>
        </w:rPr>
        <w:lastRenderedPageBreak/>
        <w:t>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14:paraId="5DC0E8E6" w14:textId="77777777" w:rsidR="002238AC" w:rsidRPr="00B415A7" w:rsidRDefault="002238AC" w:rsidP="002238AC">
      <w:pPr>
        <w:numPr>
          <w:ilvl w:val="0"/>
          <w:numId w:val="9"/>
        </w:numPr>
        <w:tabs>
          <w:tab w:val="left" w:pos="426"/>
        </w:tabs>
        <w:autoSpaceDE w:val="0"/>
        <w:autoSpaceDN w:val="0"/>
        <w:spacing w:after="120"/>
        <w:ind w:left="425" w:hanging="425"/>
        <w:rPr>
          <w:rFonts w:cs="Arial"/>
        </w:rPr>
      </w:pPr>
      <w:r w:rsidRPr="00B415A7">
        <w:rPr>
          <w:rFonts w:cs="Arial"/>
        </w:rPr>
        <w:t xml:space="preserve">Poskytovatel je oprávněn fakturu včetně všech jejích příloh vystavit v elektronické formě dle § 26 odst. 4 ZDPH, a to ve formátu ISDOC nebo ISDOCX verze 5.2 nebo vyšší. Elektronickou fakturu je možné zaslat datovou schránkou (identifikace: trfaa33) nebo elektronickou poštou na adresu </w:t>
      </w:r>
      <w:hyperlink r:id="rId8" w:history="1">
        <w:r w:rsidRPr="00B415A7">
          <w:rPr>
            <w:rFonts w:cs="Arial"/>
          </w:rPr>
          <w:t>posta@vlada.cz</w:t>
        </w:r>
      </w:hyperlink>
      <w:r w:rsidRPr="00B415A7">
        <w:rPr>
          <w:rFonts w:cs="Arial"/>
        </w:rPr>
        <w:t xml:space="preserve"> a v případě e-mailů opatřených zaručeným elektronickým podpisem taktéž na adresu </w:t>
      </w:r>
      <w:hyperlink r:id="rId9" w:history="1">
        <w:r w:rsidRPr="00B415A7">
          <w:rPr>
            <w:rFonts w:cs="Arial"/>
          </w:rPr>
          <w:t>edesk@vlada.cz</w:t>
        </w:r>
      </w:hyperlink>
      <w:r w:rsidRPr="00B415A7">
        <w:rPr>
          <w:rFonts w:cs="Arial"/>
        </w:rPr>
        <w:t>.</w:t>
      </w:r>
    </w:p>
    <w:p w14:paraId="4CB39A4B" w14:textId="77777777" w:rsidR="002238AC" w:rsidRPr="00B415A7" w:rsidRDefault="002238AC" w:rsidP="002238AC">
      <w:pPr>
        <w:numPr>
          <w:ilvl w:val="0"/>
          <w:numId w:val="9"/>
        </w:numPr>
        <w:tabs>
          <w:tab w:val="left" w:pos="426"/>
        </w:tabs>
        <w:autoSpaceDE w:val="0"/>
        <w:autoSpaceDN w:val="0"/>
        <w:spacing w:after="120"/>
        <w:ind w:left="425" w:hanging="425"/>
        <w:rPr>
          <w:rFonts w:cs="Arial"/>
        </w:rPr>
      </w:pPr>
      <w:r w:rsidRPr="00B415A7">
        <w:rPr>
          <w:rFonts w:cs="Arial"/>
        </w:rPr>
        <w:t>Objednatel uhradí fakturu poskytovatele bezhotovostně převodem na účet poskytovatele, přičemž splatnost faktury je 21 dnů ode dne jejího doručení objednateli. Povinnost objednatele zaplatit fakturovanou částku dle této smlouvy je splněna odepsáním příslušné částky z účtu objednatele.</w:t>
      </w:r>
    </w:p>
    <w:p w14:paraId="213307D0" w14:textId="77777777" w:rsidR="002238AC" w:rsidRPr="00B415A7" w:rsidRDefault="002238AC" w:rsidP="002238AC">
      <w:pPr>
        <w:widowControl w:val="0"/>
        <w:spacing w:before="240"/>
        <w:ind w:right="-23"/>
        <w:jc w:val="center"/>
        <w:rPr>
          <w:rFonts w:eastAsia="Times New Roman" w:cs="Arial"/>
          <w:b/>
        </w:rPr>
      </w:pPr>
      <w:r w:rsidRPr="00B415A7">
        <w:rPr>
          <w:rFonts w:eastAsia="Times New Roman" w:cs="Arial"/>
          <w:b/>
        </w:rPr>
        <w:t>Článek V.</w:t>
      </w:r>
    </w:p>
    <w:p w14:paraId="3DBF84DD"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Práva a povinnosti smluvních stran</w:t>
      </w:r>
    </w:p>
    <w:p w14:paraId="7758E501" w14:textId="77777777" w:rsidR="002238AC" w:rsidRPr="00B415A7" w:rsidRDefault="002238AC" w:rsidP="002238AC">
      <w:pPr>
        <w:numPr>
          <w:ilvl w:val="0"/>
          <w:numId w:val="10"/>
        </w:numPr>
        <w:autoSpaceDE w:val="0"/>
        <w:autoSpaceDN w:val="0"/>
        <w:spacing w:after="120"/>
        <w:ind w:left="426" w:hanging="426"/>
        <w:rPr>
          <w:rFonts w:cs="Arial"/>
        </w:rPr>
      </w:pPr>
      <w:r w:rsidRPr="00B415A7">
        <w:rPr>
          <w:rFonts w:cs="Arial"/>
        </w:rPr>
        <w:t>Práva a povinnosti poskytovatele:</w:t>
      </w:r>
    </w:p>
    <w:p w14:paraId="28564596" w14:textId="77777777" w:rsidR="002238AC" w:rsidRPr="00B415A7" w:rsidRDefault="002238AC" w:rsidP="002238AC">
      <w:pPr>
        <w:numPr>
          <w:ilvl w:val="0"/>
          <w:numId w:val="18"/>
        </w:numPr>
        <w:spacing w:after="60"/>
        <w:ind w:left="714" w:hanging="357"/>
        <w:rPr>
          <w:rFonts w:cs="Arial"/>
          <w:smallCaps/>
        </w:rPr>
      </w:pPr>
      <w:r w:rsidRPr="00B415A7">
        <w:rPr>
          <w:rFonts w:cs="Arial"/>
        </w:rPr>
        <w:t>poskytovatel se zavazuje poskytovat služby ve sjednaném rozsahu a kvalitě, s odbornou péčí v souladu s touto smlouvou;</w:t>
      </w:r>
    </w:p>
    <w:p w14:paraId="10B84677" w14:textId="77777777" w:rsidR="002238AC" w:rsidRPr="00B415A7" w:rsidRDefault="002238AC" w:rsidP="002238AC">
      <w:pPr>
        <w:numPr>
          <w:ilvl w:val="0"/>
          <w:numId w:val="18"/>
        </w:numPr>
        <w:spacing w:after="60"/>
        <w:ind w:left="714" w:hanging="357"/>
        <w:rPr>
          <w:rFonts w:cs="Arial"/>
          <w:smallCaps/>
        </w:rPr>
      </w:pPr>
      <w:r w:rsidRPr="00B415A7">
        <w:rPr>
          <w:rFonts w:cs="Arial"/>
        </w:rPr>
        <w:t>poskytovatel se zavazuje zajistit fyzickou přítomnost průvodce/ů (dále také jen „pověřený zaměstnanec“) a provádění v rozsahu, za podmínek a v četnosti definovaných v této smlouvě;</w:t>
      </w:r>
    </w:p>
    <w:p w14:paraId="0873F4D6" w14:textId="77777777" w:rsidR="002238AC" w:rsidRPr="00B415A7" w:rsidRDefault="002238AC" w:rsidP="002238AC">
      <w:pPr>
        <w:numPr>
          <w:ilvl w:val="0"/>
          <w:numId w:val="18"/>
        </w:numPr>
        <w:autoSpaceDE w:val="0"/>
        <w:autoSpaceDN w:val="0"/>
        <w:spacing w:after="120"/>
        <w:rPr>
          <w:rFonts w:eastAsia="Times New Roman" w:cs="Arial"/>
          <w:spacing w:val="-1"/>
        </w:rPr>
      </w:pPr>
      <w:r w:rsidRPr="00B415A7">
        <w:rPr>
          <w:rFonts w:cs="Arial"/>
        </w:rPr>
        <w:t>poskytovatel je povinen řídit se při výkonu služeb pokyny objednavatele;</w:t>
      </w:r>
    </w:p>
    <w:p w14:paraId="638472A8" w14:textId="77777777" w:rsidR="002238AC" w:rsidRPr="00B415A7" w:rsidRDefault="002238AC" w:rsidP="002238AC">
      <w:pPr>
        <w:numPr>
          <w:ilvl w:val="0"/>
          <w:numId w:val="18"/>
        </w:numPr>
        <w:spacing w:after="60"/>
        <w:ind w:left="714" w:hanging="357"/>
        <w:rPr>
          <w:rFonts w:cs="Arial"/>
        </w:rPr>
      </w:pPr>
      <w:r w:rsidRPr="00B415A7">
        <w:rPr>
          <w:rFonts w:cs="Arial"/>
        </w:rPr>
        <w:t xml:space="preserve">poskytovatel je povinen při poskytování služeb dodržovat ustanovení této smlouvy </w:t>
      </w:r>
      <w:r w:rsidRPr="00B415A7">
        <w:rPr>
          <w:rFonts w:cs="Arial"/>
        </w:rPr>
        <w:br/>
        <w:t xml:space="preserve">a obecně závazné právní předpisy, zejména v oblasti BOZP a PO, provozní řády </w:t>
      </w:r>
      <w:r w:rsidRPr="00B415A7">
        <w:rPr>
          <w:rFonts w:cs="Arial"/>
        </w:rPr>
        <w:br/>
        <w:t>a nařízení;</w:t>
      </w:r>
    </w:p>
    <w:p w14:paraId="6B2F8AB8" w14:textId="77777777" w:rsidR="002238AC" w:rsidRPr="00B415A7" w:rsidRDefault="002238AC" w:rsidP="002238AC">
      <w:pPr>
        <w:numPr>
          <w:ilvl w:val="0"/>
          <w:numId w:val="18"/>
        </w:numPr>
        <w:spacing w:after="60"/>
        <w:ind w:left="714" w:hanging="357"/>
        <w:rPr>
          <w:rFonts w:cs="Arial"/>
        </w:rPr>
      </w:pPr>
      <w:r w:rsidRPr="00B415A7">
        <w:rPr>
          <w:rFonts w:cs="Arial"/>
        </w:rPr>
        <w:t>poskytovatel je povinen seznámit pověřené zaměstnance se všemi relevantními právními předpisy a vnitřními směrnicemi objednatele, vztahující se k výkonu jejich práce v rámci plnění předmětu této smlouvy, vč. předpisů BOZP a PO;</w:t>
      </w:r>
    </w:p>
    <w:p w14:paraId="19E9A012" w14:textId="77777777" w:rsidR="002238AC" w:rsidRPr="00B415A7" w:rsidRDefault="002238AC" w:rsidP="002238AC">
      <w:pPr>
        <w:numPr>
          <w:ilvl w:val="0"/>
          <w:numId w:val="18"/>
        </w:numPr>
        <w:spacing w:after="60"/>
        <w:ind w:left="714" w:hanging="357"/>
        <w:rPr>
          <w:rFonts w:cs="Arial"/>
        </w:rPr>
      </w:pPr>
      <w:r w:rsidRPr="00B415A7">
        <w:rPr>
          <w:rFonts w:cs="Arial"/>
        </w:rPr>
        <w:t>pověření zaměstnanci poskytovatele jsou v rámci poskytování služeb povinni vykonávat činnosti požárního dozoru podléhající pokynům objednatele (resp. zaměstnance objednatele vykonávajícího činnost vedoucího požárního dozoru). Předmětem výkonu požárního dozoru je zejména preventivní kontrola objektu před vznikem požáru, v případě mimořádné události řízení evakuace osob z objektu;</w:t>
      </w:r>
    </w:p>
    <w:p w14:paraId="32AE8352" w14:textId="77777777" w:rsidR="002238AC" w:rsidRPr="00B415A7" w:rsidRDefault="002238AC" w:rsidP="002238AC">
      <w:pPr>
        <w:numPr>
          <w:ilvl w:val="0"/>
          <w:numId w:val="18"/>
        </w:numPr>
        <w:spacing w:after="60"/>
        <w:ind w:left="714" w:hanging="357"/>
        <w:rPr>
          <w:rFonts w:cs="Arial"/>
        </w:rPr>
      </w:pPr>
      <w:r w:rsidRPr="00B415A7">
        <w:rPr>
          <w:rFonts w:cs="Arial"/>
        </w:rPr>
        <w:t>poskytovatel je povinen uhradit objednateli veškerou škodu prokazatelně vzniklou na majetku nebo zdraví svým protiprávním jednáním;</w:t>
      </w:r>
    </w:p>
    <w:p w14:paraId="6BF09DC7" w14:textId="77777777" w:rsidR="002238AC" w:rsidRPr="00B415A7" w:rsidRDefault="002238AC" w:rsidP="002238AC">
      <w:pPr>
        <w:numPr>
          <w:ilvl w:val="0"/>
          <w:numId w:val="18"/>
        </w:numPr>
        <w:spacing w:after="60"/>
        <w:ind w:left="714" w:hanging="357"/>
        <w:rPr>
          <w:rFonts w:cs="Arial"/>
        </w:rPr>
      </w:pPr>
      <w:r w:rsidRPr="00B415A7">
        <w:rPr>
          <w:rFonts w:cs="Arial"/>
        </w:rPr>
        <w:t>poskytovatel je povinen odevzdat objednavateli všechny věci nalezené na místě poskytování služeb</w:t>
      </w:r>
      <w:r w:rsidRPr="00B415A7">
        <w:rPr>
          <w:rFonts w:eastAsia="Times New Roman" w:cs="Arial"/>
          <w:spacing w:val="-1"/>
        </w:rPr>
        <w:t>;</w:t>
      </w:r>
    </w:p>
    <w:p w14:paraId="08E1D5F4" w14:textId="77777777" w:rsidR="002238AC" w:rsidRPr="00B415A7" w:rsidRDefault="002238AC" w:rsidP="002238AC">
      <w:pPr>
        <w:numPr>
          <w:ilvl w:val="0"/>
          <w:numId w:val="18"/>
        </w:numPr>
        <w:spacing w:after="60"/>
        <w:ind w:left="714" w:hanging="357"/>
        <w:rPr>
          <w:rFonts w:cs="Arial"/>
        </w:rPr>
      </w:pPr>
      <w:r w:rsidRPr="00B415A7">
        <w:rPr>
          <w:rFonts w:cs="Arial"/>
          <w:bCs/>
        </w:rPr>
        <w:t>poskytovatel je povinen poskytování služeb informovat objednatele o skutečnostech, které mohou mít vliv na plnění předmětu této smlouvy;</w:t>
      </w:r>
    </w:p>
    <w:p w14:paraId="5AD9B274" w14:textId="77777777" w:rsidR="002238AC" w:rsidRPr="00B415A7" w:rsidRDefault="002238AC" w:rsidP="002238AC">
      <w:pPr>
        <w:numPr>
          <w:ilvl w:val="0"/>
          <w:numId w:val="18"/>
        </w:numPr>
        <w:spacing w:after="60"/>
        <w:ind w:left="714" w:hanging="357"/>
        <w:rPr>
          <w:rFonts w:cs="Arial"/>
        </w:rPr>
      </w:pPr>
      <w:r w:rsidRPr="00B415A7">
        <w:rPr>
          <w:rFonts w:cs="Arial"/>
        </w:rPr>
        <w:t xml:space="preserve">pověření zaměstnanci poskytovatele jsou povinni dodržovat pořádek, bezpečnostní, požární předpisy, hygienické a další právní předpisy a dále neznečišťovat prostory v objektu nebo v jeho okolí; </w:t>
      </w:r>
    </w:p>
    <w:p w14:paraId="6C9FEA8C" w14:textId="77777777" w:rsidR="002238AC" w:rsidRPr="00B415A7" w:rsidRDefault="002238AC" w:rsidP="002238AC">
      <w:pPr>
        <w:numPr>
          <w:ilvl w:val="0"/>
          <w:numId w:val="18"/>
        </w:numPr>
        <w:spacing w:after="60"/>
        <w:ind w:left="714" w:hanging="357"/>
        <w:rPr>
          <w:rFonts w:cs="Arial"/>
        </w:rPr>
      </w:pPr>
      <w:r w:rsidRPr="00B415A7">
        <w:rPr>
          <w:rFonts w:cs="Arial"/>
        </w:rPr>
        <w:t xml:space="preserve">pověření zaměstnanci poskytovatele jsou povinni dodržovat v objektu zákaz kouření, zákaz požívání alkoholických nápojů nebo jiných návykových látek, zdržet se hrubého chování k zaměstnancům objednatele nebo jiným osobám nacházejících se v objektu nebo v jeho </w:t>
      </w:r>
      <w:r w:rsidRPr="00B415A7">
        <w:rPr>
          <w:rFonts w:eastAsia="Times New Roman" w:cs="Arial"/>
          <w:spacing w:val="-1"/>
        </w:rPr>
        <w:t xml:space="preserve">okolí; </w:t>
      </w:r>
    </w:p>
    <w:p w14:paraId="4DF5F7F7" w14:textId="77777777" w:rsidR="002238AC" w:rsidRPr="00B415A7" w:rsidRDefault="002238AC" w:rsidP="002238AC">
      <w:pPr>
        <w:numPr>
          <w:ilvl w:val="0"/>
          <w:numId w:val="18"/>
        </w:numPr>
        <w:spacing w:after="60"/>
        <w:rPr>
          <w:rFonts w:cs="Arial"/>
          <w:smallCaps/>
        </w:rPr>
      </w:pPr>
      <w:r w:rsidRPr="00B415A7">
        <w:rPr>
          <w:rFonts w:cs="Arial"/>
        </w:rPr>
        <w:t>poskytovatel je povinen poskytovat služby a pohybovat se pouze v objednavatelem vymezeném prostoru v rámci místa plnění</w:t>
      </w:r>
      <w:r w:rsidRPr="00B415A7">
        <w:rPr>
          <w:rFonts w:eastAsia="Times New Roman" w:cs="Arial"/>
          <w:spacing w:val="-1"/>
        </w:rPr>
        <w:t>;</w:t>
      </w:r>
    </w:p>
    <w:p w14:paraId="7036A95A" w14:textId="77777777" w:rsidR="002238AC" w:rsidRPr="00B415A7" w:rsidRDefault="002238AC" w:rsidP="002238AC">
      <w:pPr>
        <w:numPr>
          <w:ilvl w:val="0"/>
          <w:numId w:val="18"/>
        </w:numPr>
        <w:spacing w:after="60"/>
        <w:rPr>
          <w:rFonts w:cs="Arial"/>
          <w:smallCaps/>
        </w:rPr>
      </w:pPr>
      <w:r w:rsidRPr="00B415A7">
        <w:rPr>
          <w:rFonts w:cs="Arial"/>
        </w:rPr>
        <w:lastRenderedPageBreak/>
        <w:t>poskytovatel odpovídá objednavateli v celém rozsahu za bezpečnost všech jím vykonávaných činností v souvislosti s prováděním služeb. Této odpovědnosti se nemůže poskytovatel zprostit ani ji delegovat na někoho jiného</w:t>
      </w:r>
      <w:r w:rsidRPr="00B415A7">
        <w:rPr>
          <w:rFonts w:eastAsia="Times New Roman" w:cs="Arial"/>
          <w:spacing w:val="-1"/>
        </w:rPr>
        <w:t>;</w:t>
      </w:r>
    </w:p>
    <w:p w14:paraId="7C0BCDBD" w14:textId="77777777" w:rsidR="002238AC" w:rsidRPr="00D62FF6" w:rsidRDefault="002238AC" w:rsidP="002238AC">
      <w:pPr>
        <w:numPr>
          <w:ilvl w:val="0"/>
          <w:numId w:val="18"/>
        </w:numPr>
        <w:contextualSpacing/>
        <w:rPr>
          <w:rFonts w:cs="Arial"/>
          <w:smallCaps/>
        </w:rPr>
      </w:pPr>
      <w:r w:rsidRPr="00B415A7">
        <w:rPr>
          <w:rFonts w:cs="Arial"/>
        </w:rPr>
        <w:t>poskytovatel je povinen vést výkaz odpracovaných hodin a vždy ke konci měsíci ho vzájemně odsouhlasit s pověřenou osobou objednatele. Tento výkaz bude sloužit jako podklad pro měsíční fakturaci.</w:t>
      </w:r>
    </w:p>
    <w:p w14:paraId="6BE0C92A" w14:textId="77777777" w:rsidR="002238AC" w:rsidRPr="00B415A7" w:rsidRDefault="002238AC" w:rsidP="002238AC">
      <w:pPr>
        <w:numPr>
          <w:ilvl w:val="0"/>
          <w:numId w:val="10"/>
        </w:numPr>
        <w:autoSpaceDE w:val="0"/>
        <w:autoSpaceDN w:val="0"/>
        <w:spacing w:before="240" w:after="120"/>
        <w:ind w:left="425" w:hanging="425"/>
        <w:rPr>
          <w:rFonts w:cs="Arial"/>
        </w:rPr>
      </w:pPr>
      <w:r w:rsidRPr="00B415A7">
        <w:rPr>
          <w:rFonts w:cs="Arial"/>
        </w:rPr>
        <w:t>Práva a povinnosti objednatele:</w:t>
      </w:r>
    </w:p>
    <w:p w14:paraId="299233B0" w14:textId="77777777" w:rsidR="002238AC" w:rsidRPr="00B415A7" w:rsidRDefault="002238AC" w:rsidP="002238AC">
      <w:pPr>
        <w:numPr>
          <w:ilvl w:val="0"/>
          <w:numId w:val="20"/>
        </w:numPr>
        <w:spacing w:after="60"/>
        <w:rPr>
          <w:rFonts w:cs="Arial"/>
        </w:rPr>
      </w:pPr>
      <w:r w:rsidRPr="00B415A7">
        <w:rPr>
          <w:rFonts w:cs="Arial"/>
        </w:rPr>
        <w:t>objednatel je povinen proškolit pověřené zaměstnance poskytovatele na úseku požární ochrany (PO) a bezpečnosti a ochrany zdraví při práci (BOZP) a následně provádět pravidelná školení v souladu s příslušnými právními předpisy a vnitřními předpisy objednatele na úseku PO a BOZP;</w:t>
      </w:r>
    </w:p>
    <w:p w14:paraId="68D5C246" w14:textId="77777777" w:rsidR="002238AC" w:rsidRPr="00B415A7" w:rsidRDefault="002238AC" w:rsidP="002238AC">
      <w:pPr>
        <w:numPr>
          <w:ilvl w:val="0"/>
          <w:numId w:val="20"/>
        </w:numPr>
        <w:spacing w:after="60"/>
        <w:rPr>
          <w:rFonts w:cs="Arial"/>
        </w:rPr>
      </w:pPr>
      <w:r w:rsidRPr="00B415A7">
        <w:rPr>
          <w:rFonts w:cs="Arial"/>
        </w:rPr>
        <w:t>objednatel je povinen zaškolit poskytovatele, resp. pověřené zaměstnance poskytovatele do průvodcovských okruhů a zároveň se zavazuje předat jim veškeré podklady pro výkon průvodcovské činnosti;</w:t>
      </w:r>
    </w:p>
    <w:p w14:paraId="6B8AE160" w14:textId="77777777" w:rsidR="002238AC" w:rsidRPr="00B415A7" w:rsidRDefault="002238AC" w:rsidP="002238AC">
      <w:pPr>
        <w:numPr>
          <w:ilvl w:val="0"/>
          <w:numId w:val="19"/>
        </w:numPr>
        <w:spacing w:after="60"/>
        <w:rPr>
          <w:rFonts w:cs="Arial"/>
        </w:rPr>
      </w:pPr>
      <w:r w:rsidRPr="00B415A7">
        <w:rPr>
          <w:rFonts w:cs="Arial"/>
        </w:rPr>
        <w:t>objednatel se zavazuje poskytnout pověřeným zaměstnancům poskytovatele veškerou nezbytnou součinnost nutnou pro splnění předmětu této smlouvy, zejména zajistit nezbytné odborné konzultace a pomoc při studiu textu;</w:t>
      </w:r>
    </w:p>
    <w:p w14:paraId="49F519EF" w14:textId="77777777" w:rsidR="002238AC" w:rsidRPr="00B415A7" w:rsidRDefault="002238AC" w:rsidP="002238AC">
      <w:pPr>
        <w:numPr>
          <w:ilvl w:val="0"/>
          <w:numId w:val="19"/>
        </w:numPr>
        <w:spacing w:after="60"/>
        <w:rPr>
          <w:rFonts w:cs="Arial"/>
        </w:rPr>
      </w:pPr>
      <w:r w:rsidRPr="00B415A7">
        <w:rPr>
          <w:rFonts w:cs="Arial"/>
        </w:rPr>
        <w:t>objednatel se zavazuje umožnit pověřeným zaměstnancům poskytovatele po dobu poskytování služeb přístup do objektu a přilehlých prostor;</w:t>
      </w:r>
    </w:p>
    <w:p w14:paraId="5AF0BB9E" w14:textId="77777777" w:rsidR="002238AC" w:rsidRPr="00B415A7" w:rsidRDefault="002238AC" w:rsidP="002238AC">
      <w:pPr>
        <w:numPr>
          <w:ilvl w:val="0"/>
          <w:numId w:val="19"/>
        </w:numPr>
        <w:spacing w:after="60"/>
        <w:rPr>
          <w:rFonts w:cs="Arial"/>
        </w:rPr>
      </w:pPr>
      <w:r w:rsidRPr="00B415A7">
        <w:rPr>
          <w:rFonts w:cs="Arial"/>
        </w:rPr>
        <w:t xml:space="preserve">objednatel je oprávněn provádět kontrolu kvality a úplnosti prováděných služeb </w:t>
      </w:r>
      <w:r w:rsidRPr="00B415A7">
        <w:rPr>
          <w:rFonts w:cs="Arial"/>
        </w:rPr>
        <w:br/>
        <w:t>a průběžně je konzultovat s poskytovatelem;</w:t>
      </w:r>
    </w:p>
    <w:p w14:paraId="605A7569" w14:textId="77777777" w:rsidR="002238AC" w:rsidRPr="00B415A7" w:rsidRDefault="002238AC" w:rsidP="002238AC">
      <w:pPr>
        <w:numPr>
          <w:ilvl w:val="0"/>
          <w:numId w:val="19"/>
        </w:numPr>
        <w:spacing w:after="60"/>
        <w:rPr>
          <w:rFonts w:cs="Arial"/>
        </w:rPr>
      </w:pPr>
      <w:r w:rsidRPr="00B415A7">
        <w:rPr>
          <w:rFonts w:cs="Arial"/>
        </w:rPr>
        <w:t>objednatel je povinen předávat pověřeným zaměstnancům poskytovatele veškeré informace a doklady, vyžádané poskytovatelem nezbytné pro řádné poskytování služeb, a to bez zbytečného odkladu a po obdržení jeho žádosti;</w:t>
      </w:r>
    </w:p>
    <w:p w14:paraId="09573542" w14:textId="77777777" w:rsidR="002238AC" w:rsidRPr="00B415A7" w:rsidRDefault="002238AC" w:rsidP="002238AC">
      <w:pPr>
        <w:numPr>
          <w:ilvl w:val="0"/>
          <w:numId w:val="19"/>
        </w:numPr>
        <w:spacing w:after="60"/>
        <w:rPr>
          <w:rFonts w:cs="Arial"/>
        </w:rPr>
      </w:pPr>
      <w:r w:rsidRPr="00B415A7">
        <w:rPr>
          <w:rFonts w:cs="Arial"/>
        </w:rPr>
        <w:t>objednatel se zavazuje pro potřeby poskytovatele vyčlenit prostory v objektu, kde si poskytovatel bude ukládat věci nezbytné pro řádné poskytování služeb;</w:t>
      </w:r>
    </w:p>
    <w:p w14:paraId="71A2DEF8" w14:textId="6B18F93A" w:rsidR="002238AC" w:rsidRPr="00B415A7" w:rsidRDefault="002238AC" w:rsidP="002238AC">
      <w:pPr>
        <w:numPr>
          <w:ilvl w:val="0"/>
          <w:numId w:val="19"/>
        </w:numPr>
        <w:spacing w:after="60"/>
        <w:rPr>
          <w:rFonts w:cs="Arial"/>
        </w:rPr>
      </w:pPr>
      <w:r w:rsidRPr="00B415A7">
        <w:rPr>
          <w:rFonts w:cs="Arial"/>
        </w:rPr>
        <w:t>objednatel je oprávněn změnit dobu provádění služby a počet průvodců a to pokynem doručeným píse</w:t>
      </w:r>
      <w:r w:rsidR="00C23849">
        <w:rPr>
          <w:rFonts w:cs="Arial"/>
        </w:rPr>
        <w:t>mně poskytovateli s předstihem 5</w:t>
      </w:r>
      <w:r w:rsidRPr="00B415A7">
        <w:rPr>
          <w:rFonts w:cs="Arial"/>
        </w:rPr>
        <w:t xml:space="preserve"> pracovních dnů;</w:t>
      </w:r>
    </w:p>
    <w:p w14:paraId="1050C090" w14:textId="77777777" w:rsidR="002238AC" w:rsidRPr="00B415A7" w:rsidRDefault="002238AC" w:rsidP="002238AC">
      <w:pPr>
        <w:numPr>
          <w:ilvl w:val="0"/>
          <w:numId w:val="19"/>
        </w:numPr>
        <w:spacing w:after="60"/>
        <w:rPr>
          <w:rFonts w:cs="Arial"/>
        </w:rPr>
      </w:pPr>
      <w:r w:rsidRPr="00B415A7">
        <w:rPr>
          <w:rFonts w:cs="Arial"/>
        </w:rPr>
        <w:t>v případě, že objednatel nebude v určitém období službu poptávat, např. z důvodů dočasného uzavření objektu pro veřejnost, je povinen tuto skutečnost oznámit poskytovateli v dostatečném předstihu, nejpozději 3 pracovní dny před událostí.</w:t>
      </w:r>
    </w:p>
    <w:p w14:paraId="04F82085" w14:textId="77777777" w:rsidR="002238AC" w:rsidRPr="00B415A7" w:rsidRDefault="002238AC" w:rsidP="002238AC">
      <w:pPr>
        <w:widowControl w:val="0"/>
        <w:spacing w:before="240"/>
        <w:jc w:val="center"/>
        <w:rPr>
          <w:rFonts w:eastAsia="Times New Roman" w:cs="Arial"/>
          <w:b/>
        </w:rPr>
      </w:pPr>
      <w:r w:rsidRPr="00B415A7">
        <w:rPr>
          <w:rFonts w:eastAsia="Times New Roman" w:cs="Arial"/>
          <w:b/>
        </w:rPr>
        <w:t>Článek VI.</w:t>
      </w:r>
    </w:p>
    <w:p w14:paraId="3E043761"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 xml:space="preserve">Ochrana informací </w:t>
      </w:r>
    </w:p>
    <w:p w14:paraId="42CD4C65"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Smluvní strany jsou si vědomy toho, že v rámci plnění závazků z této smlouvy</w:t>
      </w:r>
    </w:p>
    <w:p w14:paraId="58F89575" w14:textId="77777777" w:rsidR="002238AC" w:rsidRPr="00B415A7" w:rsidRDefault="002238AC" w:rsidP="002238AC">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proofErr w:type="gramStart"/>
      <w:r w:rsidRPr="00B415A7">
        <w:rPr>
          <w:rFonts w:eastAsia="@Arial Unicode MS" w:cs="Arial"/>
          <w:color w:val="000000"/>
        </w:rPr>
        <w:t>si</w:t>
      </w:r>
      <w:proofErr w:type="gramEnd"/>
      <w:r w:rsidRPr="00B415A7">
        <w:rPr>
          <w:rFonts w:eastAsia="@Arial Unicode MS" w:cs="Arial"/>
          <w:color w:val="000000"/>
        </w:rPr>
        <w:t xml:space="preserve"> mohou vzájemně vědomě nebo opomenutím poskytnout informace, které budou považovány za důvěrné (dále jen „důvěrné informace“),</w:t>
      </w:r>
    </w:p>
    <w:p w14:paraId="538A9061" w14:textId="77777777" w:rsidR="002238AC" w:rsidRPr="00B415A7" w:rsidRDefault="002238AC" w:rsidP="002238AC">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14:paraId="05D1C224"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5B119DF1"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Za třetí osoby dle odst. 2 tohoto článku se nepovažují:</w:t>
      </w:r>
    </w:p>
    <w:p w14:paraId="4DE50F9A" w14:textId="77777777" w:rsidR="002238AC" w:rsidRPr="00B415A7" w:rsidRDefault="002238AC" w:rsidP="002238AC">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zaměstnanci smluvních stran a osoby v obdobném postavení,</w:t>
      </w:r>
    </w:p>
    <w:p w14:paraId="679453BF" w14:textId="77777777" w:rsidR="002238AC" w:rsidRPr="00B415A7" w:rsidRDefault="002238AC" w:rsidP="002238AC">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lastRenderedPageBreak/>
        <w:t>orgány smluvních stran a jejich členové,</w:t>
      </w:r>
    </w:p>
    <w:p w14:paraId="405DA732" w14:textId="77777777" w:rsidR="002238AC" w:rsidRPr="00B415A7" w:rsidRDefault="002238AC" w:rsidP="002238AC">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ve vztahu k důvěrným informacím objednatele poddodavatelé poskytovatele,</w:t>
      </w:r>
    </w:p>
    <w:p w14:paraId="63E3F6B7" w14:textId="77777777" w:rsidR="002238AC" w:rsidRPr="00B415A7" w:rsidRDefault="002238AC" w:rsidP="002238AC">
      <w:pPr>
        <w:numPr>
          <w:ilvl w:val="0"/>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 xml:space="preserve">ve vztahu k důvěrným informacím poskytovatele externí poskytovatelé objednatele, </w:t>
      </w:r>
      <w:r w:rsidRPr="00B415A7">
        <w:rPr>
          <w:rFonts w:eastAsia="@Arial Unicode MS" w:cs="Arial"/>
          <w:color w:val="000000"/>
        </w:rPr>
        <w:br/>
        <w:t>a to i potenciální,</w:t>
      </w:r>
    </w:p>
    <w:p w14:paraId="3B7CA43F" w14:textId="77777777" w:rsidR="002238AC" w:rsidRPr="00B415A7" w:rsidRDefault="002238AC" w:rsidP="002238AC">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eastAsia="@Arial Unicode MS" w:cs="Arial"/>
          <w:color w:val="000000"/>
        </w:rPr>
      </w:pPr>
      <w:r w:rsidRPr="00B415A7">
        <w:rPr>
          <w:rFonts w:eastAsia="@Arial Unicode MS" w:cs="Arial"/>
          <w:color w:val="000000"/>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37B5CF97"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 xml:space="preserve">Smluvní strany se zavazují v plném rozsahu zachovávat povinnost mlčenlivosti </w:t>
      </w:r>
      <w:r w:rsidRPr="00B415A7">
        <w:rPr>
          <w:rFonts w:eastAsia="@Arial Unicode MS" w:cs="Arial"/>
          <w:color w:val="000000"/>
        </w:rPr>
        <w:br/>
        <w:t xml:space="preserve">a povinnost chránit důvěrné informace vyplývající z této smlouvy a z příslušných právním předpisů, zejména povinnosti vyplývající z </w:t>
      </w:r>
      <w:r w:rsidRPr="00B415A7">
        <w:rPr>
          <w:rFonts w:cs="Arial"/>
        </w:rPr>
        <w:t>Nařízení Evropského parlamentu a Rady (EU) 2016/679 ze dne 27. dubna 2016 o ochraně fyzických osob v souvislosti se zpracováním osobních údajů a o volném pohybu těchto údajů a o zrušení směrnice 95/46/ES (dále jen „obecné nařízení“).</w:t>
      </w:r>
    </w:p>
    <w:p w14:paraId="54E9B15D"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24463100"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33D29C46"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 xml:space="preserve">Veškeré důvěrné informace zůstávají výhradním vlastnictvím předávající strany </w:t>
      </w:r>
      <w:r w:rsidRPr="00B415A7">
        <w:rPr>
          <w:rFonts w:eastAsia="@Arial Unicode MS" w:cs="Arial"/>
          <w:color w:val="000000"/>
        </w:rPr>
        <w:br/>
        <w:t>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31C20A03"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C06F418"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31CF4936"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Bez ohledu na výše uvedená ustanovení se za důvěrné nepovažují informace, které:</w:t>
      </w:r>
    </w:p>
    <w:p w14:paraId="78386645" w14:textId="77777777" w:rsidR="002238AC" w:rsidRPr="00B415A7" w:rsidRDefault="002238AC" w:rsidP="002238A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proofErr w:type="gramStart"/>
      <w:r w:rsidRPr="00B415A7">
        <w:rPr>
          <w:rFonts w:eastAsia="@Arial Unicode MS" w:cs="Arial"/>
          <w:color w:val="000000"/>
        </w:rPr>
        <w:t>se staly</w:t>
      </w:r>
      <w:proofErr w:type="gramEnd"/>
      <w:r w:rsidRPr="00B415A7">
        <w:rPr>
          <w:rFonts w:eastAsia="@Arial Unicode MS" w:cs="Arial"/>
          <w:color w:val="000000"/>
        </w:rPr>
        <w:t xml:space="preserve"> veřejně známými, aniž by jejich zveřejněním došlo k porušení závazků přijímající smluvní strany či právních předpisů,</w:t>
      </w:r>
    </w:p>
    <w:p w14:paraId="26B8541D" w14:textId="77777777" w:rsidR="002238AC" w:rsidRPr="00B415A7" w:rsidRDefault="002238AC" w:rsidP="002238A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lastRenderedPageBreak/>
        <w:t>měla přijímající strana prokazatelně legálně k dispozici před uzavřením této smlouvy, pokud takové informace nebyly předmětem jiné, dříve mezi smluvními stranami uzavřené smlouvy o ochraně informací,</w:t>
      </w:r>
    </w:p>
    <w:p w14:paraId="087F9782" w14:textId="77777777" w:rsidR="002238AC" w:rsidRPr="00B415A7" w:rsidRDefault="002238AC" w:rsidP="002238A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jsou výsledkem postupu, při kterém k nim přijímající strana dospěje nezávisle a to je schopna doložit svými záznamy nebo informacemi, včetně důvěrných, třetí strany,</w:t>
      </w:r>
    </w:p>
    <w:p w14:paraId="21E407D5" w14:textId="77777777" w:rsidR="002238AC" w:rsidRPr="00B415A7" w:rsidRDefault="002238AC" w:rsidP="002238A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po podpisu této smlouvy poskytne přijímající straně třetí osoba, jež není omezena v takovém nakládání s informacemi,</w:t>
      </w:r>
    </w:p>
    <w:p w14:paraId="440D334C" w14:textId="77777777" w:rsidR="002238AC" w:rsidRPr="00B415A7" w:rsidRDefault="002238AC" w:rsidP="002238A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mají být zpřístupněny na základě zákona či jiného právního předpisu včetně práva EU nebo závazného rozhodnutí oprávněného orgánu veřejné moci,</w:t>
      </w:r>
    </w:p>
    <w:p w14:paraId="4975B7EF" w14:textId="77777777" w:rsidR="002238AC" w:rsidRPr="00B415A7" w:rsidRDefault="002238AC" w:rsidP="002238AC">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B415A7">
        <w:rPr>
          <w:rFonts w:eastAsia="@Arial Unicode MS" w:cs="Arial"/>
          <w:color w:val="000000"/>
        </w:rPr>
        <w:t xml:space="preserve">jsou obsažené v této smlouvě a jsou zveřejněné dle § 219 ZZVZ nebo </w:t>
      </w:r>
      <w:r w:rsidRPr="00B415A7">
        <w:rPr>
          <w:rFonts w:eastAsia="Times New Roman" w:cs="Arial"/>
          <w:spacing w:val="-5"/>
        </w:rPr>
        <w:t>dle zákona č. 340/2015 Sb., o zvláštních podmínkách účinnosti některých smluv, uveřejňování těchto smluv a o registru smluv, ve znění pozdějších předpisů (dále jen „Registr smluv“).</w:t>
      </w:r>
    </w:p>
    <w:p w14:paraId="441E370C" w14:textId="77777777" w:rsidR="002238AC" w:rsidRPr="00B415A7" w:rsidRDefault="002238AC" w:rsidP="002238AC">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B415A7">
        <w:rPr>
          <w:rFonts w:eastAsia="@Arial Unicode MS" w:cs="Arial"/>
          <w:color w:val="000000"/>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56329E6D" w14:textId="77777777" w:rsidR="002238AC" w:rsidRPr="00B415A7" w:rsidRDefault="002238AC" w:rsidP="002238AC">
      <w:pPr>
        <w:numPr>
          <w:ilvl w:val="0"/>
          <w:numId w:val="8"/>
        </w:numPr>
        <w:spacing w:after="120"/>
        <w:ind w:left="425" w:hanging="425"/>
        <w:rPr>
          <w:rFonts w:cs="Arial"/>
        </w:rPr>
      </w:pPr>
      <w:r w:rsidRPr="00B415A7">
        <w:rPr>
          <w:rFonts w:cs="Arial"/>
        </w:rPr>
        <w:t xml:space="preserve">Poskytovatel je povinen zavázat povinností mlčenlivosti a ochrany důvěrných informací dle tohoto článku rovněž všechny poddodavatele, kteří se budou podílet na plnění předmětu veřejné zakázky dle této smlouvy. </w:t>
      </w:r>
    </w:p>
    <w:p w14:paraId="6EF497FB" w14:textId="77777777" w:rsidR="002238AC" w:rsidRPr="00B415A7" w:rsidRDefault="002238AC" w:rsidP="002238AC">
      <w:pPr>
        <w:numPr>
          <w:ilvl w:val="0"/>
          <w:numId w:val="8"/>
        </w:numPr>
        <w:spacing w:after="120"/>
        <w:ind w:left="425" w:hanging="425"/>
        <w:rPr>
          <w:rFonts w:cs="Arial"/>
        </w:rPr>
      </w:pPr>
      <w:r w:rsidRPr="00B415A7">
        <w:rPr>
          <w:rFonts w:cs="Arial"/>
        </w:rPr>
        <w:t>Za porušení povinnosti mlčenlivosti osobami, které se budou podílet na plnění předmětu smlouvy, odpovídá poskytovatel, jako by povinnost porušil sám.</w:t>
      </w:r>
    </w:p>
    <w:p w14:paraId="387776F7" w14:textId="77777777" w:rsidR="002238AC" w:rsidRPr="00B415A7" w:rsidRDefault="002238AC" w:rsidP="002238AC">
      <w:pPr>
        <w:numPr>
          <w:ilvl w:val="0"/>
          <w:numId w:val="8"/>
        </w:numPr>
        <w:spacing w:after="240"/>
        <w:ind w:left="425" w:hanging="425"/>
        <w:rPr>
          <w:rFonts w:cs="Arial"/>
        </w:rPr>
      </w:pPr>
      <w:r w:rsidRPr="00B415A7">
        <w:rPr>
          <w:rFonts w:cs="Arial"/>
        </w:rPr>
        <w:t>Ukončení účinnosti této smlouvy z jakéhokoliv důvodu se nedotkne ustanovení tohoto článku a jeho účinnost přetrvá i po ukončení účinnosti této smlouvy.</w:t>
      </w:r>
    </w:p>
    <w:p w14:paraId="5A1BA218" w14:textId="77777777" w:rsidR="002238AC" w:rsidRPr="00B415A7" w:rsidRDefault="002238AC" w:rsidP="002238AC">
      <w:pPr>
        <w:widowControl w:val="0"/>
        <w:spacing w:before="240"/>
        <w:ind w:right="11"/>
        <w:jc w:val="center"/>
        <w:rPr>
          <w:rFonts w:eastAsia="Times New Roman" w:cs="Arial"/>
          <w:b/>
        </w:rPr>
      </w:pPr>
      <w:r w:rsidRPr="00B415A7">
        <w:rPr>
          <w:rFonts w:eastAsia="Times New Roman" w:cs="Arial"/>
          <w:b/>
        </w:rPr>
        <w:t>Článek VII.</w:t>
      </w:r>
    </w:p>
    <w:p w14:paraId="71264DAE"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Realizační tým</w:t>
      </w:r>
    </w:p>
    <w:p w14:paraId="657EF9AE" w14:textId="77777777" w:rsidR="002238AC" w:rsidRPr="00B415A7" w:rsidRDefault="002238AC" w:rsidP="002238AC">
      <w:pPr>
        <w:widowControl w:val="0"/>
        <w:numPr>
          <w:ilvl w:val="0"/>
          <w:numId w:val="7"/>
        </w:numPr>
        <w:spacing w:before="120" w:after="120"/>
        <w:ind w:left="425" w:hanging="425"/>
        <w:rPr>
          <w:rFonts w:cs="Arial"/>
        </w:rPr>
      </w:pPr>
      <w:r w:rsidRPr="00B415A7">
        <w:rPr>
          <w:rFonts w:cs="Arial"/>
        </w:rPr>
        <w:t>Poskytovatel prohlašuje, že plnění předmětu této smlouvy zajistí realizační tým předložený v nabídce poskytovatele.</w:t>
      </w:r>
    </w:p>
    <w:p w14:paraId="533D7096" w14:textId="77777777" w:rsidR="002238AC" w:rsidRPr="00B415A7" w:rsidRDefault="002238AC" w:rsidP="002238AC">
      <w:pPr>
        <w:widowControl w:val="0"/>
        <w:numPr>
          <w:ilvl w:val="0"/>
          <w:numId w:val="7"/>
        </w:numPr>
        <w:spacing w:before="120" w:after="120"/>
        <w:ind w:left="425" w:hanging="425"/>
        <w:rPr>
          <w:rFonts w:cs="Arial"/>
        </w:rPr>
      </w:pPr>
      <w:r w:rsidRPr="00B415A7">
        <w:rPr>
          <w:rFonts w:cs="Arial"/>
        </w:rPr>
        <w:t>Složení realizačního týmu podle odstavce 1 tohoto článku, které bylo předloženo v nabídce poskytovatele podané ve výběrovém řízení, je pro poskytovatele závazné, stejně jako požadavky na jednotlivé členy realizačního týmu uvedené ve výzvě k podání nabídek.</w:t>
      </w:r>
    </w:p>
    <w:p w14:paraId="7715054D" w14:textId="77777777" w:rsidR="002238AC" w:rsidRPr="00B415A7" w:rsidRDefault="002238AC" w:rsidP="002238AC">
      <w:pPr>
        <w:widowControl w:val="0"/>
        <w:numPr>
          <w:ilvl w:val="0"/>
          <w:numId w:val="7"/>
        </w:numPr>
        <w:spacing w:before="120" w:after="120"/>
        <w:ind w:left="425" w:hanging="425"/>
        <w:rPr>
          <w:rFonts w:cs="Arial"/>
        </w:rPr>
      </w:pPr>
      <w:r w:rsidRPr="00B415A7">
        <w:rPr>
          <w:rFonts w:cs="Arial"/>
        </w:rPr>
        <w:t>Členové realizačního týmu uvedení v nabídce poskytovatele jako účastníka výběrového řízení se musí aktivně podílet na plnění předmětu této smlouvy. V případě potřeby změny člena realizačního týmu uvedeného v nabídce poskytovatele je změna možná pouze se souhlasem objednatele. Objednatel tento souhlas neudělí v případě, že by po takové změně realizační tým nesplňoval požadavky objednatele na realizační tým dle výzvy k podání nabídky. Objednatel tento souhlas neudělí v případě, že by po takové změně nový člen realizačního týmu nesplňoval veškeré požadavky objednatele pro danou pozici člena realizačního týmu uvedené jako kritéria technické kvalifikace ve výzvě k podání nabídek.</w:t>
      </w:r>
    </w:p>
    <w:p w14:paraId="7C7960DE" w14:textId="77777777" w:rsidR="002238AC" w:rsidRPr="00B415A7" w:rsidRDefault="002238AC" w:rsidP="002238AC">
      <w:pPr>
        <w:widowControl w:val="0"/>
        <w:numPr>
          <w:ilvl w:val="0"/>
          <w:numId w:val="7"/>
        </w:numPr>
        <w:spacing w:before="120" w:after="120"/>
        <w:ind w:left="425" w:hanging="425"/>
        <w:rPr>
          <w:rFonts w:cs="Arial"/>
        </w:rPr>
      </w:pPr>
      <w:r w:rsidRPr="00B415A7">
        <w:rPr>
          <w:rFonts w:cs="Arial"/>
        </w:rPr>
        <w:t xml:space="preserve">V případě potřeby změny člena realizačního týmu poskytovatel písemně požádá </w:t>
      </w:r>
      <w:r w:rsidRPr="00B415A7">
        <w:rPr>
          <w:rFonts w:cs="Arial"/>
        </w:rPr>
        <w:br/>
        <w:t xml:space="preserve">o souhlas objednatele s touto změnou alespoň 14 dní před touto změnou. Výjimkou je situace, kdy poskytovatel jednoznačně prokáže, že lhůtu dle předchozí věty nemohl dodržet z důvodu nespočívající na jeho straně (např. pracovní neschopnost člena </w:t>
      </w:r>
      <w:r w:rsidRPr="00B415A7">
        <w:rPr>
          <w:rFonts w:cs="Arial"/>
        </w:rPr>
        <w:lastRenderedPageBreak/>
        <w:t>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14:paraId="57861544" w14:textId="77777777" w:rsidR="002238AC" w:rsidRPr="00C26141" w:rsidRDefault="002238AC" w:rsidP="002238AC">
      <w:pPr>
        <w:widowControl w:val="0"/>
        <w:numPr>
          <w:ilvl w:val="0"/>
          <w:numId w:val="7"/>
        </w:numPr>
        <w:spacing w:before="120" w:after="120"/>
        <w:ind w:left="425" w:hanging="425"/>
        <w:rPr>
          <w:rFonts w:cs="Arial"/>
        </w:rPr>
      </w:pPr>
      <w:r w:rsidRPr="00B415A7">
        <w:rPr>
          <w:rFonts w:cs="Arial"/>
        </w:rPr>
        <w:t>Změna člena realizačního týmu bez souhlasu objednatele se považuje za podstatné porušení smlouvy, a to bez ohledu na to, zda se jedná o člena vyhovujícího požadavkům dle zadávacích podmínek a této smlouvy či nikoliv.</w:t>
      </w:r>
    </w:p>
    <w:p w14:paraId="4DEAABD7" w14:textId="77777777" w:rsidR="002238AC" w:rsidRPr="00B415A7" w:rsidRDefault="002238AC" w:rsidP="002238AC">
      <w:pPr>
        <w:widowControl w:val="0"/>
        <w:spacing w:before="240"/>
        <w:ind w:right="11"/>
        <w:jc w:val="center"/>
        <w:rPr>
          <w:rFonts w:eastAsia="Times New Roman" w:cs="Arial"/>
          <w:b/>
        </w:rPr>
      </w:pPr>
      <w:r w:rsidRPr="00B415A7">
        <w:rPr>
          <w:rFonts w:eastAsia="Times New Roman" w:cs="Arial"/>
          <w:b/>
        </w:rPr>
        <w:t>Článek VIII.</w:t>
      </w:r>
    </w:p>
    <w:p w14:paraId="3ECF44A7"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Odpovědnost za vady a odpovědnost za škodu</w:t>
      </w:r>
    </w:p>
    <w:p w14:paraId="30898393" w14:textId="77777777" w:rsidR="002238AC" w:rsidRPr="00B415A7" w:rsidRDefault="002238AC" w:rsidP="002238AC">
      <w:pPr>
        <w:numPr>
          <w:ilvl w:val="0"/>
          <w:numId w:val="5"/>
        </w:numPr>
        <w:tabs>
          <w:tab w:val="left" w:pos="426"/>
        </w:tabs>
        <w:autoSpaceDE w:val="0"/>
        <w:autoSpaceDN w:val="0"/>
        <w:spacing w:after="120"/>
        <w:rPr>
          <w:rFonts w:cs="Arial"/>
        </w:rPr>
      </w:pPr>
      <w:r w:rsidRPr="00B415A7">
        <w:rPr>
          <w:rFonts w:cs="Arial"/>
        </w:rPr>
        <w:t>Poskytovatel odpovídá za to, že služby budou poskytnuty v souladu s touto smlouvou</w:t>
      </w:r>
      <w:r w:rsidRPr="00B415A7">
        <w:rPr>
          <w:rFonts w:eastAsia="Times New Roman" w:cs="Arial"/>
        </w:rPr>
        <w:t xml:space="preserve"> v odpovídající odborné kvalitě.  </w:t>
      </w:r>
    </w:p>
    <w:p w14:paraId="26896E21" w14:textId="77777777" w:rsidR="002238AC" w:rsidRPr="00B415A7" w:rsidRDefault="002238AC" w:rsidP="002238AC">
      <w:pPr>
        <w:numPr>
          <w:ilvl w:val="0"/>
          <w:numId w:val="5"/>
        </w:numPr>
        <w:tabs>
          <w:tab w:val="left" w:pos="426"/>
        </w:tabs>
        <w:autoSpaceDE w:val="0"/>
        <w:autoSpaceDN w:val="0"/>
        <w:spacing w:after="120"/>
        <w:rPr>
          <w:rFonts w:cs="Arial"/>
        </w:rPr>
      </w:pPr>
      <w:r w:rsidRPr="00B415A7">
        <w:rPr>
          <w:rFonts w:cs="Arial"/>
        </w:rPr>
        <w:t xml:space="preserve">V případě, že objednatel zjistí vady plnění je poskytovatel povinen tyto vady odstranit do 48 hodin od sdělení objednatele o vadách. S ohledem na charakter zjištěných vad je objednatel oprávněn stanovit poskytovateli lhůtu delší. </w:t>
      </w:r>
    </w:p>
    <w:p w14:paraId="0152A5A9" w14:textId="77777777" w:rsidR="002238AC" w:rsidRPr="00B415A7" w:rsidRDefault="002238AC" w:rsidP="002238AC">
      <w:pPr>
        <w:numPr>
          <w:ilvl w:val="0"/>
          <w:numId w:val="5"/>
        </w:numPr>
        <w:tabs>
          <w:tab w:val="left" w:pos="426"/>
        </w:tabs>
        <w:autoSpaceDE w:val="0"/>
        <w:autoSpaceDN w:val="0"/>
        <w:spacing w:after="120"/>
        <w:rPr>
          <w:rFonts w:cs="Arial"/>
        </w:rPr>
      </w:pPr>
      <w:r w:rsidRPr="00B415A7">
        <w:rPr>
          <w:rFonts w:cs="Arial"/>
        </w:rPr>
        <w:t xml:space="preserve">Vadou se rozumí i neprovedení služeb poskytovatelem včas nebo ve sjednaném rozsahu. </w:t>
      </w:r>
    </w:p>
    <w:p w14:paraId="5AA9E450" w14:textId="77777777" w:rsidR="002238AC" w:rsidRPr="00B415A7" w:rsidRDefault="002238AC" w:rsidP="002238AC">
      <w:pPr>
        <w:numPr>
          <w:ilvl w:val="0"/>
          <w:numId w:val="5"/>
        </w:numPr>
        <w:tabs>
          <w:tab w:val="left" w:pos="426"/>
        </w:tabs>
        <w:autoSpaceDE w:val="0"/>
        <w:autoSpaceDN w:val="0"/>
        <w:spacing w:after="120"/>
        <w:rPr>
          <w:rFonts w:cs="Arial"/>
        </w:rPr>
      </w:pPr>
      <w:r w:rsidRPr="00B415A7">
        <w:rPr>
          <w:rFonts w:cs="Arial"/>
        </w:rPr>
        <w:t xml:space="preserve">Poskytovatel odpovídá za vady poskytnutých služeb v průběhu trvání této smlouvy. </w:t>
      </w:r>
    </w:p>
    <w:p w14:paraId="42A8B970" w14:textId="77777777" w:rsidR="002238AC" w:rsidRPr="00B415A7" w:rsidRDefault="002238AC" w:rsidP="002238AC">
      <w:pPr>
        <w:numPr>
          <w:ilvl w:val="0"/>
          <w:numId w:val="5"/>
        </w:numPr>
        <w:spacing w:after="120"/>
        <w:ind w:left="426" w:right="97" w:hanging="425"/>
        <w:rPr>
          <w:rFonts w:cs="Arial"/>
        </w:rPr>
      </w:pPr>
      <w:r w:rsidRPr="00B415A7">
        <w:rPr>
          <w:rFonts w:cs="Arial"/>
        </w:rPr>
        <w:t>Uplatněním odpovědnosti za vady nejsou dotčeny nároky na náhradu škody nebo na uplatnění smluvní pokuty.</w:t>
      </w:r>
    </w:p>
    <w:p w14:paraId="5DDEE3F7" w14:textId="77777777" w:rsidR="002238AC" w:rsidRPr="00B415A7" w:rsidRDefault="002238AC" w:rsidP="002238AC">
      <w:pPr>
        <w:numPr>
          <w:ilvl w:val="0"/>
          <w:numId w:val="5"/>
        </w:numPr>
        <w:spacing w:after="120"/>
        <w:ind w:left="426" w:right="96" w:hanging="425"/>
        <w:rPr>
          <w:rFonts w:cs="Arial"/>
          <w:spacing w:val="-3"/>
        </w:rPr>
      </w:pPr>
      <w:r w:rsidRPr="00B415A7">
        <w:rPr>
          <w:rFonts w:cs="Arial"/>
          <w:spacing w:val="-3"/>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4ADC523F" w14:textId="77777777" w:rsidR="002238AC" w:rsidRPr="00B415A7" w:rsidRDefault="002238AC" w:rsidP="002238AC">
      <w:pPr>
        <w:numPr>
          <w:ilvl w:val="0"/>
          <w:numId w:val="5"/>
        </w:numPr>
        <w:spacing w:after="120"/>
        <w:ind w:left="426" w:right="96" w:hanging="425"/>
        <w:rPr>
          <w:rFonts w:cs="Arial"/>
          <w:spacing w:val="-3"/>
        </w:rPr>
      </w:pPr>
      <w:r w:rsidRPr="00B415A7">
        <w:rPr>
          <w:rFonts w:cs="Arial"/>
          <w:spacing w:val="-3"/>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014C1AB9" w14:textId="77777777" w:rsidR="002238AC" w:rsidRPr="00B415A7" w:rsidRDefault="002238AC" w:rsidP="002238AC">
      <w:pPr>
        <w:numPr>
          <w:ilvl w:val="0"/>
          <w:numId w:val="5"/>
        </w:numPr>
        <w:spacing w:after="120"/>
        <w:ind w:left="426" w:right="96" w:hanging="425"/>
        <w:rPr>
          <w:rFonts w:cs="Arial"/>
          <w:spacing w:val="-3"/>
        </w:rPr>
      </w:pPr>
      <w:r w:rsidRPr="00B415A7">
        <w:rPr>
          <w:rFonts w:cs="Arial"/>
          <w:spacing w:val="-3"/>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5FA9EAE5" w14:textId="77777777" w:rsidR="002238AC" w:rsidRPr="00B415A7" w:rsidRDefault="002238AC" w:rsidP="002238AC">
      <w:pPr>
        <w:widowControl w:val="0"/>
        <w:spacing w:before="240"/>
        <w:ind w:right="-23"/>
        <w:jc w:val="center"/>
        <w:rPr>
          <w:rFonts w:eastAsia="Times New Roman" w:cs="Arial"/>
          <w:b/>
        </w:rPr>
      </w:pPr>
      <w:r w:rsidRPr="00B415A7">
        <w:rPr>
          <w:rFonts w:eastAsia="Times New Roman" w:cs="Arial"/>
          <w:b/>
        </w:rPr>
        <w:t xml:space="preserve">Článek IX. </w:t>
      </w:r>
    </w:p>
    <w:p w14:paraId="14A53C2C"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Smluvní pokuty, úrok z prodlení</w:t>
      </w:r>
    </w:p>
    <w:p w14:paraId="22020EEC" w14:textId="77777777" w:rsidR="002238AC" w:rsidRPr="00B415A7" w:rsidRDefault="002238AC" w:rsidP="002238AC">
      <w:pPr>
        <w:numPr>
          <w:ilvl w:val="0"/>
          <w:numId w:val="11"/>
        </w:numPr>
        <w:spacing w:before="100" w:beforeAutospacing="1" w:after="120"/>
        <w:ind w:left="426" w:hanging="426"/>
        <w:rPr>
          <w:rFonts w:cs="Arial"/>
        </w:rPr>
      </w:pPr>
      <w:r w:rsidRPr="00B415A7">
        <w:rPr>
          <w:rFonts w:cs="Arial"/>
        </w:rPr>
        <w:t>Objednatel je oprávněn požadovat na poskytovateli zaplacení smluvní pokuty v případě, neodstranění vad plnění ve lhůtě stanovené dle čl. VIII. odst. 2 ve výši 2.000 Kč za každý jednotlivý případ.</w:t>
      </w:r>
    </w:p>
    <w:p w14:paraId="44032A48" w14:textId="4C70CD35" w:rsidR="002238AC" w:rsidRPr="00B415A7" w:rsidRDefault="002238AC" w:rsidP="002238AC">
      <w:pPr>
        <w:numPr>
          <w:ilvl w:val="0"/>
          <w:numId w:val="11"/>
        </w:numPr>
        <w:spacing w:before="100" w:beforeAutospacing="1" w:after="120"/>
        <w:ind w:left="426" w:hanging="426"/>
        <w:rPr>
          <w:rFonts w:cs="Arial"/>
        </w:rPr>
      </w:pPr>
      <w:r w:rsidRPr="00B415A7">
        <w:rPr>
          <w:rFonts w:cs="Arial"/>
        </w:rPr>
        <w:t xml:space="preserve">Objednatel je oprávněn požadovat na poskytovateli zaplacení smluvní pokuty v případě porušení povinností dle čl. I. </w:t>
      </w:r>
    </w:p>
    <w:p w14:paraId="4879EEFD" w14:textId="77777777" w:rsidR="002238AC" w:rsidRPr="00B415A7" w:rsidRDefault="002238AC" w:rsidP="002238AC">
      <w:pPr>
        <w:numPr>
          <w:ilvl w:val="0"/>
          <w:numId w:val="11"/>
        </w:numPr>
        <w:spacing w:before="100" w:beforeAutospacing="1" w:after="120"/>
        <w:ind w:left="426" w:hanging="426"/>
        <w:rPr>
          <w:rFonts w:cs="Arial"/>
        </w:rPr>
      </w:pPr>
      <w:r w:rsidRPr="00B415A7">
        <w:rPr>
          <w:rFonts w:cs="Arial"/>
        </w:rPr>
        <w:t xml:space="preserve">Objednatel je oprávněn požadovat na poskytovateli zaplacení smluvní pokuty v případě porušení povinností dle čl. V odst. 2 písm. c) třetí nebo čtvrtý bod, písm. f), g), h), i), j), k), l), m), n), nebo s), ve výši 2.000 Kč za každý jednotlivý případ. </w:t>
      </w:r>
    </w:p>
    <w:p w14:paraId="08D229CB" w14:textId="77777777" w:rsidR="002238AC" w:rsidRPr="00B415A7" w:rsidRDefault="002238AC" w:rsidP="002238AC">
      <w:pPr>
        <w:numPr>
          <w:ilvl w:val="0"/>
          <w:numId w:val="11"/>
        </w:numPr>
        <w:spacing w:before="100" w:beforeAutospacing="1" w:after="120"/>
        <w:ind w:left="426" w:hanging="426"/>
        <w:rPr>
          <w:rFonts w:cs="Arial"/>
        </w:rPr>
      </w:pPr>
      <w:r w:rsidRPr="00B415A7">
        <w:rPr>
          <w:rFonts w:cs="Arial"/>
        </w:rPr>
        <w:t>Objednatel je oprávněn požadovat na poskytovateli zaplacení smluvní pokuty v případě porušení povinností dle čl. V odst. 2 písm. b) ve výši 10.000 Kč za každý takový případ, tj. za každou jednotlivou osobu, která vykonávala službu strážného a nebyla proškolena.</w:t>
      </w:r>
    </w:p>
    <w:p w14:paraId="019A07F9" w14:textId="77777777" w:rsidR="002238AC" w:rsidRPr="00B415A7" w:rsidRDefault="002238AC" w:rsidP="002238AC">
      <w:pPr>
        <w:numPr>
          <w:ilvl w:val="0"/>
          <w:numId w:val="11"/>
        </w:numPr>
        <w:spacing w:before="100" w:beforeAutospacing="1" w:after="120"/>
        <w:ind w:left="425" w:hanging="425"/>
        <w:rPr>
          <w:rFonts w:cs="Arial"/>
        </w:rPr>
      </w:pPr>
      <w:r w:rsidRPr="00B415A7">
        <w:rPr>
          <w:rFonts w:cs="Arial"/>
        </w:rPr>
        <w:lastRenderedPageBreak/>
        <w:t>Objednatel je oprávněn požadovat na poskytovateli zaplacení smluvní pokuty, pokud poskytovatel nebude v rozporu s čl. VII této smlouvy poskytovat služby osobami, které jsou uvedeny v seznamu členů realizačního týmu. Výše této smluvní pokuty činí 5.000 Kč. Případná změna složení ve členech týmu musí být dopředu písemně odsouhlasena objednatelem.</w:t>
      </w:r>
    </w:p>
    <w:p w14:paraId="0D3089EA" w14:textId="77777777" w:rsidR="002238AC" w:rsidRPr="00B415A7" w:rsidRDefault="002238AC" w:rsidP="002238AC">
      <w:pPr>
        <w:numPr>
          <w:ilvl w:val="0"/>
          <w:numId w:val="11"/>
        </w:numPr>
        <w:spacing w:before="100" w:beforeAutospacing="1" w:after="120"/>
        <w:ind w:left="425" w:hanging="425"/>
        <w:rPr>
          <w:rFonts w:cs="Arial"/>
        </w:rPr>
      </w:pPr>
      <w:r w:rsidRPr="00B415A7">
        <w:rPr>
          <w:rFonts w:cs="Arial"/>
        </w:rPr>
        <w:t>Objednatel je oprávněn požadovat na poskytovateli zaplacení smluvní pokuty v případě jakéhokoliv porušení povinností uvedených v dle čl. VI této smlouvy ve výši 10.000 Kč za každý takový případ.</w:t>
      </w:r>
    </w:p>
    <w:p w14:paraId="1A27A12A" w14:textId="77777777" w:rsidR="002238AC" w:rsidRPr="00B415A7" w:rsidRDefault="002238AC" w:rsidP="002238AC">
      <w:pPr>
        <w:numPr>
          <w:ilvl w:val="0"/>
          <w:numId w:val="11"/>
        </w:numPr>
        <w:spacing w:before="100" w:beforeAutospacing="1" w:after="120"/>
        <w:ind w:left="426" w:hanging="426"/>
        <w:rPr>
          <w:rFonts w:cs="Arial"/>
        </w:rPr>
      </w:pPr>
      <w:r w:rsidRPr="00B415A7">
        <w:rPr>
          <w:rFonts w:cs="Arial"/>
        </w:rPr>
        <w:t xml:space="preserve">Celková výše smluvních pokut není omezena jakýmkoliv limitem a smluvní pokuty mohou být kombinovány (tzn., že uplatnění jedné smluvní pokuty nevylučuje souběžné uplatnění jakékoliv jiné smluvní pokuty). </w:t>
      </w:r>
    </w:p>
    <w:p w14:paraId="7D5E8E5A" w14:textId="77777777" w:rsidR="002238AC" w:rsidRPr="00B415A7" w:rsidRDefault="002238AC" w:rsidP="002238AC">
      <w:pPr>
        <w:numPr>
          <w:ilvl w:val="0"/>
          <w:numId w:val="11"/>
        </w:numPr>
        <w:spacing w:before="100" w:beforeAutospacing="1" w:after="120"/>
        <w:ind w:left="426" w:hanging="426"/>
        <w:rPr>
          <w:rFonts w:cs="Arial"/>
        </w:rPr>
      </w:pPr>
      <w:r w:rsidRPr="00B415A7">
        <w:rPr>
          <w:rFonts w:cs="Arial"/>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14:paraId="2F87FCD5" w14:textId="77777777" w:rsidR="002238AC" w:rsidRPr="00B415A7" w:rsidRDefault="002238AC" w:rsidP="002238AC">
      <w:pPr>
        <w:numPr>
          <w:ilvl w:val="0"/>
          <w:numId w:val="11"/>
        </w:numPr>
        <w:spacing w:before="100" w:beforeAutospacing="1" w:after="120"/>
        <w:ind w:left="426" w:hanging="426"/>
        <w:rPr>
          <w:rFonts w:cs="Arial"/>
        </w:rPr>
      </w:pPr>
      <w:r w:rsidRPr="00B415A7">
        <w:rPr>
          <w:rFonts w:cs="Arial"/>
        </w:rPr>
        <w:t xml:space="preserve">V případě prodlení objednatele se zaplacením faktury poskytovatele je poskytovatel oprávněn účtovat objednateli úroky z prodlení v zákonné výši z dlužné částky za každý den prodlení. </w:t>
      </w:r>
    </w:p>
    <w:p w14:paraId="0EFB496E" w14:textId="77777777" w:rsidR="002238AC" w:rsidRDefault="002238AC" w:rsidP="002238AC">
      <w:pPr>
        <w:numPr>
          <w:ilvl w:val="0"/>
          <w:numId w:val="11"/>
        </w:numPr>
        <w:spacing w:before="240" w:after="240"/>
        <w:ind w:left="425" w:hanging="425"/>
        <w:rPr>
          <w:rFonts w:cs="Arial"/>
        </w:rPr>
      </w:pPr>
      <w:r w:rsidRPr="00B415A7">
        <w:rPr>
          <w:rFonts w:cs="Arial"/>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593CB077" w14:textId="77777777" w:rsidR="002238AC" w:rsidRPr="00B415A7" w:rsidRDefault="002238AC" w:rsidP="002238AC">
      <w:pPr>
        <w:jc w:val="center"/>
        <w:rPr>
          <w:rFonts w:eastAsia="Times New Roman" w:cs="Arial"/>
          <w:b/>
        </w:rPr>
      </w:pPr>
      <w:r w:rsidRPr="00B415A7">
        <w:rPr>
          <w:rFonts w:eastAsia="Times New Roman" w:cs="Arial"/>
          <w:b/>
        </w:rPr>
        <w:t>Článek X.</w:t>
      </w:r>
    </w:p>
    <w:p w14:paraId="084AA538"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Ukončení smlouvy</w:t>
      </w:r>
    </w:p>
    <w:p w14:paraId="32B0FC9B"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Smluvní vztah vzniklý na základě této smlouvy lze ukončit těmito způsoby:</w:t>
      </w:r>
    </w:p>
    <w:p w14:paraId="4AD7A70A" w14:textId="77777777" w:rsidR="002238AC" w:rsidRPr="00B415A7" w:rsidRDefault="002238AC" w:rsidP="002238AC">
      <w:pPr>
        <w:numPr>
          <w:ilvl w:val="0"/>
          <w:numId w:val="15"/>
        </w:numPr>
        <w:tabs>
          <w:tab w:val="left" w:pos="851"/>
        </w:tabs>
        <w:spacing w:after="60"/>
        <w:ind w:left="851" w:hanging="425"/>
        <w:rPr>
          <w:rFonts w:cs="Arial"/>
        </w:rPr>
      </w:pPr>
      <w:r w:rsidRPr="00B415A7">
        <w:rPr>
          <w:rFonts w:cs="Arial"/>
        </w:rPr>
        <w:t>odstoupením od smlouvy:</w:t>
      </w:r>
    </w:p>
    <w:p w14:paraId="4E301794" w14:textId="77777777" w:rsidR="002238AC" w:rsidRPr="00B415A7" w:rsidRDefault="002238AC" w:rsidP="002238AC">
      <w:pPr>
        <w:numPr>
          <w:ilvl w:val="0"/>
          <w:numId w:val="14"/>
        </w:numPr>
        <w:spacing w:after="60"/>
        <w:ind w:left="1134" w:hanging="142"/>
        <w:rPr>
          <w:rFonts w:eastAsia="Times New Roman" w:cs="Arial"/>
        </w:rPr>
      </w:pPr>
      <w:r w:rsidRPr="00B415A7">
        <w:rPr>
          <w:rFonts w:eastAsia="Times New Roman" w:cs="Arial"/>
        </w:rPr>
        <w:t>za podmínek uvedených v § 2002 a násl. občanského zákoníku v případě porušení smlouvy druhou smluvní stranou podstatným způsobem,</w:t>
      </w:r>
    </w:p>
    <w:p w14:paraId="260566A7" w14:textId="77777777" w:rsidR="002238AC" w:rsidRPr="00B415A7" w:rsidRDefault="002238AC" w:rsidP="002238AC">
      <w:pPr>
        <w:numPr>
          <w:ilvl w:val="0"/>
          <w:numId w:val="14"/>
        </w:numPr>
        <w:spacing w:after="60"/>
        <w:ind w:left="1134" w:hanging="142"/>
        <w:rPr>
          <w:rFonts w:eastAsia="Times New Roman" w:cs="Arial"/>
        </w:rPr>
      </w:pPr>
      <w:r w:rsidRPr="00B415A7">
        <w:rPr>
          <w:rFonts w:eastAsia="Times New Roman" w:cs="Arial"/>
        </w:rPr>
        <w:t>za podmínek stanovených zákonem č. 134/2016 Sb., ve znění pozdějších předpisů,</w:t>
      </w:r>
    </w:p>
    <w:p w14:paraId="383FDEFF" w14:textId="77777777" w:rsidR="002238AC" w:rsidRPr="00B415A7" w:rsidRDefault="002238AC" w:rsidP="002238AC">
      <w:pPr>
        <w:numPr>
          <w:ilvl w:val="0"/>
          <w:numId w:val="14"/>
        </w:numPr>
        <w:spacing w:after="60"/>
        <w:ind w:left="1134" w:hanging="142"/>
        <w:rPr>
          <w:rFonts w:eastAsia="Times New Roman" w:cs="Arial"/>
        </w:rPr>
      </w:pPr>
      <w:r w:rsidRPr="00B415A7">
        <w:rPr>
          <w:rFonts w:eastAsia="Times New Roman" w:cs="Arial"/>
        </w:rPr>
        <w:t xml:space="preserve">v případech, které si smluvní strany ujednaly dále v tomto článku smlouvy, </w:t>
      </w:r>
    </w:p>
    <w:p w14:paraId="055ABDAC" w14:textId="77777777" w:rsidR="002238AC" w:rsidRPr="00B415A7" w:rsidRDefault="002238AC" w:rsidP="002238AC">
      <w:pPr>
        <w:numPr>
          <w:ilvl w:val="0"/>
          <w:numId w:val="15"/>
        </w:numPr>
        <w:tabs>
          <w:tab w:val="left" w:pos="851"/>
        </w:tabs>
        <w:spacing w:after="60"/>
        <w:ind w:left="851" w:hanging="425"/>
        <w:rPr>
          <w:rFonts w:cs="Arial"/>
        </w:rPr>
      </w:pPr>
      <w:r w:rsidRPr="00B415A7">
        <w:rPr>
          <w:rFonts w:cs="Arial"/>
        </w:rPr>
        <w:t>dohodou smluvních stran,</w:t>
      </w:r>
    </w:p>
    <w:p w14:paraId="052B2B95" w14:textId="77777777" w:rsidR="002238AC" w:rsidRPr="00B415A7" w:rsidRDefault="002238AC" w:rsidP="002238AC">
      <w:pPr>
        <w:numPr>
          <w:ilvl w:val="0"/>
          <w:numId w:val="15"/>
        </w:numPr>
        <w:tabs>
          <w:tab w:val="left" w:pos="851"/>
        </w:tabs>
        <w:spacing w:after="120"/>
        <w:ind w:left="851" w:hanging="425"/>
        <w:rPr>
          <w:rFonts w:cs="Arial"/>
        </w:rPr>
      </w:pPr>
      <w:r w:rsidRPr="00B415A7">
        <w:rPr>
          <w:rFonts w:cs="Arial"/>
        </w:rPr>
        <w:t>výpovědí.</w:t>
      </w:r>
    </w:p>
    <w:p w14:paraId="64339A2A" w14:textId="77777777" w:rsidR="002238AC" w:rsidRPr="00B415A7" w:rsidRDefault="002238AC" w:rsidP="002238AC">
      <w:pPr>
        <w:spacing w:after="120"/>
        <w:ind w:left="1004" w:hanging="578"/>
        <w:contextualSpacing/>
        <w:rPr>
          <w:rFonts w:cs="Arial"/>
        </w:rPr>
      </w:pPr>
      <w:r w:rsidRPr="00B415A7">
        <w:rPr>
          <w:rFonts w:cs="Arial"/>
        </w:rPr>
        <w:t>Projev vůle o odstoupení, dohoda nebo výpověď musí být učiněn vždy v písemné formě.</w:t>
      </w:r>
    </w:p>
    <w:p w14:paraId="2AAE2F73"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Objednatel je oprávněn odstoupit od smlouvy v případě:</w:t>
      </w:r>
    </w:p>
    <w:p w14:paraId="775F21B8" w14:textId="77777777" w:rsidR="002238AC" w:rsidRPr="00B415A7" w:rsidRDefault="002238AC" w:rsidP="002238AC">
      <w:pPr>
        <w:numPr>
          <w:ilvl w:val="0"/>
          <w:numId w:val="12"/>
        </w:numPr>
        <w:tabs>
          <w:tab w:val="left" w:pos="851"/>
        </w:tabs>
        <w:spacing w:after="60"/>
        <w:ind w:left="850" w:hanging="425"/>
        <w:rPr>
          <w:rFonts w:cs="Arial"/>
        </w:rPr>
      </w:pPr>
      <w:r w:rsidRPr="00B415A7">
        <w:rPr>
          <w:rFonts w:cs="Arial"/>
        </w:rPr>
        <w:t>že řádně uplatní u poskytovatele své požadavky nebo připomínky v průběhu poskytování služeb a poskytovatel je bez vážného důvodu neakceptuje nebo podle nich nepostupuje;</w:t>
      </w:r>
    </w:p>
    <w:p w14:paraId="179D92F9" w14:textId="3181CDDA" w:rsidR="002238AC" w:rsidRPr="00B415A7" w:rsidRDefault="002238AC" w:rsidP="002238AC">
      <w:pPr>
        <w:numPr>
          <w:ilvl w:val="0"/>
          <w:numId w:val="12"/>
        </w:numPr>
        <w:tabs>
          <w:tab w:val="left" w:pos="851"/>
        </w:tabs>
        <w:spacing w:after="60"/>
        <w:ind w:left="850" w:hanging="425"/>
        <w:rPr>
          <w:rFonts w:cs="Arial"/>
        </w:rPr>
      </w:pPr>
      <w:r w:rsidRPr="00B415A7">
        <w:rPr>
          <w:rFonts w:cs="Arial"/>
        </w:rPr>
        <w:t xml:space="preserve">opakovaného (více než 2x) neposkytování </w:t>
      </w:r>
      <w:r w:rsidR="00166062">
        <w:rPr>
          <w:rFonts w:cs="Arial"/>
        </w:rPr>
        <w:t>služeb v souladu s čl. I</w:t>
      </w:r>
      <w:r w:rsidRPr="00B415A7">
        <w:rPr>
          <w:rFonts w:cs="Arial"/>
        </w:rPr>
        <w:t xml:space="preserve">; </w:t>
      </w:r>
    </w:p>
    <w:p w14:paraId="131C0924" w14:textId="77777777" w:rsidR="002238AC" w:rsidRPr="00B415A7" w:rsidRDefault="002238AC" w:rsidP="002238AC">
      <w:pPr>
        <w:numPr>
          <w:ilvl w:val="0"/>
          <w:numId w:val="12"/>
        </w:numPr>
        <w:tabs>
          <w:tab w:val="left" w:pos="851"/>
        </w:tabs>
        <w:spacing w:after="60"/>
        <w:ind w:left="850" w:hanging="425"/>
        <w:rPr>
          <w:rFonts w:cs="Arial"/>
        </w:rPr>
      </w:pPr>
      <w:r w:rsidRPr="00B415A7">
        <w:rPr>
          <w:rFonts w:cs="Arial"/>
        </w:rPr>
        <w:t>opakovaného (více než 2x) porušení povinností dle čl. V odst. 2 písm. b), r) nebo s);</w:t>
      </w:r>
    </w:p>
    <w:p w14:paraId="359763C6" w14:textId="77777777" w:rsidR="002238AC" w:rsidRPr="00B415A7" w:rsidRDefault="002238AC" w:rsidP="002238AC">
      <w:pPr>
        <w:numPr>
          <w:ilvl w:val="0"/>
          <w:numId w:val="12"/>
        </w:numPr>
        <w:tabs>
          <w:tab w:val="left" w:pos="851"/>
        </w:tabs>
        <w:spacing w:after="60"/>
        <w:ind w:left="850" w:hanging="425"/>
        <w:rPr>
          <w:rFonts w:cs="Arial"/>
        </w:rPr>
      </w:pPr>
      <w:r w:rsidRPr="00B415A7">
        <w:rPr>
          <w:rFonts w:cs="Arial"/>
        </w:rPr>
        <w:t>opakovaného (více než 2x) prodlení s odstraněním vad plnění dle čl. IX odst. 2 delšího než 3 dny</w:t>
      </w:r>
    </w:p>
    <w:p w14:paraId="0BDB7787" w14:textId="77777777" w:rsidR="002238AC" w:rsidRPr="00B415A7" w:rsidRDefault="002238AC" w:rsidP="002238AC">
      <w:pPr>
        <w:numPr>
          <w:ilvl w:val="0"/>
          <w:numId w:val="12"/>
        </w:numPr>
        <w:tabs>
          <w:tab w:val="left" w:pos="851"/>
        </w:tabs>
        <w:spacing w:after="60"/>
        <w:ind w:left="850" w:hanging="425"/>
        <w:rPr>
          <w:rFonts w:cs="Arial"/>
        </w:rPr>
      </w:pPr>
      <w:r w:rsidRPr="00B415A7">
        <w:rPr>
          <w:rFonts w:cs="Arial"/>
          <w:iCs/>
        </w:rPr>
        <w:t>opakovaného (více než 2x) porušení povinnosti ochrany informací poskytovatelem nebo jeho pracovníkem dle čl. VI této smlouvy;</w:t>
      </w:r>
    </w:p>
    <w:p w14:paraId="7D852C4A" w14:textId="77777777" w:rsidR="002238AC" w:rsidRPr="00B415A7" w:rsidRDefault="002238AC" w:rsidP="002238AC">
      <w:pPr>
        <w:numPr>
          <w:ilvl w:val="0"/>
          <w:numId w:val="12"/>
        </w:numPr>
        <w:tabs>
          <w:tab w:val="left" w:pos="851"/>
        </w:tabs>
        <w:spacing w:after="120"/>
        <w:ind w:left="851" w:hanging="425"/>
        <w:rPr>
          <w:rFonts w:cs="Arial"/>
        </w:rPr>
      </w:pPr>
      <w:r w:rsidRPr="00B415A7">
        <w:rPr>
          <w:rFonts w:cs="Arial"/>
        </w:rPr>
        <w:t>změny člena realizačního týmu bez souhlasu objednatele dle čl. VII této smlouvy.</w:t>
      </w:r>
    </w:p>
    <w:p w14:paraId="79010033"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lastRenderedPageBreak/>
        <w:t xml:space="preserve">Objednatel je oprávněn odstoupit z výše uvedených důvodů i jen pro budoucí plnění. </w:t>
      </w:r>
    </w:p>
    <w:p w14:paraId="3671A554"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Poskytovatel je oprávněn odstoupit od smlouvy v případě prodlení objednatele se zaplacením ceny za plnění předmětu smlouvy objednatelem delším než 15 dní.</w:t>
      </w:r>
    </w:p>
    <w:p w14:paraId="40E06AA5"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Účinky odstoupení od smlouvy nastávají okamžikem doručení písemného projevu vůle odstoupit od této smlouvy druhé smluvní straně.</w:t>
      </w:r>
    </w:p>
    <w:p w14:paraId="7C6821B1"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Odstoupením od smlouvy není dotčen případný nárok na náhradu škody.</w:t>
      </w:r>
    </w:p>
    <w:p w14:paraId="41E176C4"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 xml:space="preserve">Kterákoliv ze smluvních stran je oprávněna ukončit tuto smlouvu písemnou výpovědí, </w:t>
      </w:r>
      <w:r w:rsidRPr="00B415A7">
        <w:rPr>
          <w:rFonts w:cs="Arial"/>
        </w:rPr>
        <w:br/>
        <w:t xml:space="preserve">a to i bez udání důvodu. Výpovědní lhůta činí v případě výpovědi ze strany poskytovatele 1 měsíc, v případě výpovědi ze strany objednatele 1 měsíc. Výpovědní lhůta počíná běžet 1. dnem měsíce následujícího po měsíci, v němž byla výpověď doručena druhé smluvní straně. </w:t>
      </w:r>
    </w:p>
    <w:p w14:paraId="01961399"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 xml:space="preserve">Účinky každého odstoupení od smlouvy nastávají okamžikem doručení písemného projevu vůle odstoupit od této smlouvy druhé smluvní straně. </w:t>
      </w:r>
      <w:r w:rsidRPr="00B415A7">
        <w:rPr>
          <w:rFonts w:cs="Arial"/>
          <w:bCs/>
        </w:rPr>
        <w:t xml:space="preserve">Pro případ pochybností o doručení odstoupení se sjednává, že se odstoupení považuje za doručené druhé straně třetím dnem od odeslání odstoupení. </w:t>
      </w:r>
      <w:r w:rsidRPr="00B415A7">
        <w:rPr>
          <w:rFonts w:cs="Arial"/>
        </w:rPr>
        <w:t>Odstoupení od smlouvy se nedotýká zejména nároku na náhradu škody, nemajetkové újmy, smluvní pokuty a povinnosti mlčenlivosti.</w:t>
      </w:r>
    </w:p>
    <w:p w14:paraId="757A989D" w14:textId="77777777" w:rsidR="002238AC" w:rsidRPr="00B415A7" w:rsidRDefault="002238AC" w:rsidP="002238AC">
      <w:pPr>
        <w:numPr>
          <w:ilvl w:val="0"/>
          <w:numId w:val="13"/>
        </w:numPr>
        <w:tabs>
          <w:tab w:val="left" w:pos="426"/>
        </w:tabs>
        <w:spacing w:after="120"/>
        <w:ind w:left="426" w:hanging="426"/>
        <w:rPr>
          <w:rFonts w:cs="Arial"/>
        </w:rPr>
      </w:pPr>
      <w:r w:rsidRPr="00B415A7">
        <w:rPr>
          <w:rFonts w:cs="Arial"/>
        </w:rPr>
        <w:t>Práva a povinnosti smluvních stran, z jejichž povahy je zřejmé, že mají být zachována i po skončení účinnosti této smlouvy, zůstávají zachována i po ukončení této smlouvy.</w:t>
      </w:r>
    </w:p>
    <w:p w14:paraId="7B3DBC8A" w14:textId="77777777" w:rsidR="002238AC" w:rsidRPr="00B415A7" w:rsidRDefault="002238AC" w:rsidP="002238AC">
      <w:pPr>
        <w:widowControl w:val="0"/>
        <w:spacing w:before="360"/>
        <w:ind w:right="-23"/>
        <w:jc w:val="center"/>
        <w:rPr>
          <w:rFonts w:eastAsia="Times New Roman" w:cs="Arial"/>
          <w:b/>
        </w:rPr>
      </w:pPr>
      <w:r w:rsidRPr="00B415A7">
        <w:rPr>
          <w:rFonts w:eastAsia="Times New Roman" w:cs="Arial"/>
          <w:b/>
        </w:rPr>
        <w:t>Článek XI.</w:t>
      </w:r>
    </w:p>
    <w:p w14:paraId="0A76E91B" w14:textId="77777777" w:rsidR="002238AC" w:rsidRPr="00B415A7" w:rsidRDefault="002238AC" w:rsidP="002238AC">
      <w:pPr>
        <w:widowControl w:val="0"/>
        <w:spacing w:after="120"/>
        <w:ind w:right="96"/>
        <w:jc w:val="center"/>
        <w:rPr>
          <w:rFonts w:eastAsia="Times New Roman" w:cs="Arial"/>
          <w:b/>
          <w:bCs/>
          <w:spacing w:val="-2"/>
        </w:rPr>
      </w:pPr>
      <w:r w:rsidRPr="00B415A7">
        <w:rPr>
          <w:rFonts w:eastAsia="Times New Roman" w:cs="Arial"/>
          <w:b/>
          <w:bCs/>
          <w:spacing w:val="-2"/>
        </w:rPr>
        <w:t>Závěrečná ustanovení</w:t>
      </w:r>
    </w:p>
    <w:p w14:paraId="0ED964BD" w14:textId="77777777" w:rsidR="002238AC" w:rsidRPr="00B415A7" w:rsidRDefault="002238AC" w:rsidP="002238AC">
      <w:pPr>
        <w:numPr>
          <w:ilvl w:val="0"/>
          <w:numId w:val="6"/>
        </w:numPr>
        <w:spacing w:before="240"/>
        <w:ind w:left="426" w:hanging="426"/>
        <w:rPr>
          <w:rFonts w:cs="Arial"/>
        </w:rPr>
      </w:pPr>
      <w:r w:rsidRPr="00B415A7">
        <w:rPr>
          <w:rFonts w:cs="Arial"/>
        </w:rPr>
        <w:t>Smlouva je uzav</w:t>
      </w:r>
      <w:r>
        <w:rPr>
          <w:rFonts w:cs="Arial"/>
        </w:rPr>
        <w:t>řena na dobu určitou, a to od 13. 5. 2023 do 29. 10. 2023</w:t>
      </w:r>
      <w:r w:rsidRPr="00B415A7">
        <w:rPr>
          <w:rFonts w:cs="Arial"/>
        </w:rPr>
        <w:t xml:space="preserve">. </w:t>
      </w:r>
    </w:p>
    <w:p w14:paraId="44FA556A"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eastAsia="Times New Roman" w:cs="Arial"/>
        </w:rPr>
        <w:t>Tuto smlouvu l</w:t>
      </w:r>
      <w:r w:rsidRPr="00B415A7">
        <w:rPr>
          <w:rFonts w:eastAsia="Times New Roman" w:cs="Arial"/>
          <w:spacing w:val="1"/>
        </w:rPr>
        <w:t>z</w:t>
      </w:r>
      <w:r w:rsidRPr="00B415A7">
        <w:rPr>
          <w:rFonts w:eastAsia="Times New Roman" w:cs="Arial"/>
        </w:rPr>
        <w:t>e m</w:t>
      </w:r>
      <w:r w:rsidRPr="00B415A7">
        <w:rPr>
          <w:rFonts w:eastAsia="Times New Roman" w:cs="Arial"/>
          <w:spacing w:val="-1"/>
        </w:rPr>
        <w:t>ě</w:t>
      </w:r>
      <w:r w:rsidRPr="00B415A7">
        <w:rPr>
          <w:rFonts w:eastAsia="Times New Roman" w:cs="Arial"/>
          <w:spacing w:val="-2"/>
        </w:rPr>
        <w:t>n</w:t>
      </w:r>
      <w:r w:rsidRPr="00B415A7">
        <w:rPr>
          <w:rFonts w:eastAsia="Times New Roman" w:cs="Arial"/>
        </w:rPr>
        <w:t>it n</w:t>
      </w:r>
      <w:r w:rsidRPr="00B415A7">
        <w:rPr>
          <w:rFonts w:eastAsia="Times New Roman" w:cs="Arial"/>
          <w:spacing w:val="-1"/>
        </w:rPr>
        <w:t>e</w:t>
      </w:r>
      <w:r w:rsidRPr="00B415A7">
        <w:rPr>
          <w:rFonts w:eastAsia="Times New Roman" w:cs="Arial"/>
        </w:rPr>
        <w:t>bo doplňov</w:t>
      </w:r>
      <w:r w:rsidRPr="00B415A7">
        <w:rPr>
          <w:rFonts w:eastAsia="Times New Roman" w:cs="Arial"/>
          <w:spacing w:val="-1"/>
        </w:rPr>
        <w:t>a</w:t>
      </w:r>
      <w:r w:rsidRPr="00B415A7">
        <w:rPr>
          <w:rFonts w:eastAsia="Times New Roman" w:cs="Arial"/>
        </w:rPr>
        <w:t>t pou</w:t>
      </w:r>
      <w:r w:rsidRPr="00B415A7">
        <w:rPr>
          <w:rFonts w:eastAsia="Times New Roman" w:cs="Arial"/>
          <w:spacing w:val="1"/>
        </w:rPr>
        <w:t>z</w:t>
      </w:r>
      <w:r w:rsidRPr="00B415A7">
        <w:rPr>
          <w:rFonts w:eastAsia="Times New Roman" w:cs="Arial"/>
        </w:rPr>
        <w:t xml:space="preserve">e </w:t>
      </w:r>
      <w:r w:rsidRPr="00B415A7">
        <w:rPr>
          <w:rFonts w:eastAsia="Times New Roman" w:cs="Arial"/>
          <w:spacing w:val="-1"/>
        </w:rPr>
        <w:t>f</w:t>
      </w:r>
      <w:r w:rsidRPr="00B415A7">
        <w:rPr>
          <w:rFonts w:eastAsia="Times New Roman" w:cs="Arial"/>
        </w:rPr>
        <w:t>o</w:t>
      </w:r>
      <w:r w:rsidRPr="00B415A7">
        <w:rPr>
          <w:rFonts w:eastAsia="Times New Roman" w:cs="Arial"/>
          <w:spacing w:val="-1"/>
        </w:rPr>
        <w:t>r</w:t>
      </w:r>
      <w:r w:rsidRPr="00B415A7">
        <w:rPr>
          <w:rFonts w:eastAsia="Times New Roman" w:cs="Arial"/>
        </w:rPr>
        <w:t>mou vzestupně číslovaných pís</w:t>
      </w:r>
      <w:r w:rsidRPr="00B415A7">
        <w:rPr>
          <w:rFonts w:eastAsia="Times New Roman" w:cs="Arial"/>
          <w:spacing w:val="-1"/>
        </w:rPr>
        <w:t>e</w:t>
      </w:r>
      <w:r w:rsidRPr="00B415A7">
        <w:rPr>
          <w:rFonts w:eastAsia="Times New Roman" w:cs="Arial"/>
        </w:rPr>
        <w:t>m</w:t>
      </w:r>
      <w:r w:rsidRPr="00B415A7">
        <w:rPr>
          <w:rFonts w:eastAsia="Times New Roman" w:cs="Arial"/>
          <w:spacing w:val="2"/>
        </w:rPr>
        <w:t>n</w:t>
      </w:r>
      <w:r w:rsidRPr="00B415A7">
        <w:rPr>
          <w:rFonts w:eastAsia="Times New Roman" w:cs="Arial"/>
          <w:spacing w:val="-5"/>
        </w:rPr>
        <w:t>ý</w:t>
      </w:r>
      <w:r w:rsidRPr="00B415A7">
        <w:rPr>
          <w:rFonts w:eastAsia="Times New Roman" w:cs="Arial"/>
          <w:spacing w:val="1"/>
        </w:rPr>
        <w:t>c</w:t>
      </w:r>
      <w:r w:rsidRPr="00B415A7">
        <w:rPr>
          <w:rFonts w:eastAsia="Times New Roman" w:cs="Arial"/>
        </w:rPr>
        <w:t>h dod</w:t>
      </w:r>
      <w:r w:rsidRPr="00B415A7">
        <w:rPr>
          <w:rFonts w:eastAsia="Times New Roman" w:cs="Arial"/>
          <w:spacing w:val="-1"/>
        </w:rPr>
        <w:t>a</w:t>
      </w:r>
      <w:r w:rsidRPr="00B415A7">
        <w:rPr>
          <w:rFonts w:eastAsia="Times New Roman" w:cs="Arial"/>
          <w:spacing w:val="3"/>
        </w:rPr>
        <w:t>t</w:t>
      </w:r>
      <w:r w:rsidRPr="00B415A7">
        <w:rPr>
          <w:rFonts w:eastAsia="Times New Roman" w:cs="Arial"/>
        </w:rPr>
        <w:t>ků, pod</w:t>
      </w:r>
      <w:r w:rsidRPr="00B415A7">
        <w:rPr>
          <w:rFonts w:eastAsia="Times New Roman" w:cs="Arial"/>
          <w:spacing w:val="-1"/>
        </w:rPr>
        <w:t>e</w:t>
      </w:r>
      <w:r w:rsidRPr="00B415A7">
        <w:rPr>
          <w:rFonts w:eastAsia="Times New Roman" w:cs="Arial"/>
        </w:rPr>
        <w:t>ps</w:t>
      </w:r>
      <w:r w:rsidRPr="00B415A7">
        <w:rPr>
          <w:rFonts w:eastAsia="Times New Roman" w:cs="Arial"/>
          <w:spacing w:val="-1"/>
        </w:rPr>
        <w:t>a</w:t>
      </w:r>
      <w:r w:rsidRPr="00B415A7">
        <w:rPr>
          <w:rFonts w:eastAsia="Times New Roman" w:cs="Arial"/>
          <w:spacing w:val="5"/>
        </w:rPr>
        <w:t>n</w:t>
      </w:r>
      <w:r w:rsidRPr="00B415A7">
        <w:rPr>
          <w:rFonts w:eastAsia="Times New Roman" w:cs="Arial"/>
          <w:spacing w:val="-5"/>
        </w:rPr>
        <w:t>ý</w:t>
      </w:r>
      <w:r w:rsidRPr="00B415A7">
        <w:rPr>
          <w:rFonts w:eastAsia="Times New Roman" w:cs="Arial"/>
          <w:spacing w:val="-1"/>
        </w:rPr>
        <w:t>c</w:t>
      </w:r>
      <w:r w:rsidRPr="00B415A7">
        <w:rPr>
          <w:rFonts w:eastAsia="Times New Roman" w:cs="Arial"/>
        </w:rPr>
        <w:t>h o</w:t>
      </w:r>
      <w:r w:rsidRPr="00B415A7">
        <w:rPr>
          <w:rFonts w:eastAsia="Times New Roman" w:cs="Arial"/>
          <w:spacing w:val="2"/>
        </w:rPr>
        <w:t>p</w:t>
      </w:r>
      <w:r w:rsidRPr="00B415A7">
        <w:rPr>
          <w:rFonts w:eastAsia="Times New Roman" w:cs="Arial"/>
          <w:spacing w:val="-1"/>
        </w:rPr>
        <w:t>rá</w:t>
      </w:r>
      <w:r w:rsidRPr="00B415A7">
        <w:rPr>
          <w:rFonts w:eastAsia="Times New Roman" w:cs="Arial"/>
        </w:rPr>
        <w:t>vn</w:t>
      </w:r>
      <w:r w:rsidRPr="00B415A7">
        <w:rPr>
          <w:rFonts w:eastAsia="Times New Roman" w:cs="Arial"/>
          <w:spacing w:val="-1"/>
        </w:rPr>
        <w:t>ě</w:t>
      </w:r>
      <w:r w:rsidRPr="00B415A7">
        <w:rPr>
          <w:rFonts w:eastAsia="Times New Roman" w:cs="Arial"/>
          <w:spacing w:val="2"/>
        </w:rPr>
        <w:t>n</w:t>
      </w:r>
      <w:r w:rsidRPr="00B415A7">
        <w:rPr>
          <w:rFonts w:eastAsia="Times New Roman" w:cs="Arial"/>
          <w:spacing w:val="-5"/>
        </w:rPr>
        <w:t>ý</w:t>
      </w:r>
      <w:r w:rsidRPr="00B415A7">
        <w:rPr>
          <w:rFonts w:eastAsia="Times New Roman" w:cs="Arial"/>
        </w:rPr>
        <w:t xml:space="preserve">mi </w:t>
      </w:r>
      <w:r w:rsidRPr="00B415A7">
        <w:rPr>
          <w:rFonts w:eastAsia="Times New Roman" w:cs="Arial"/>
          <w:spacing w:val="1"/>
        </w:rPr>
        <w:t>z</w:t>
      </w:r>
      <w:r w:rsidRPr="00B415A7">
        <w:rPr>
          <w:rFonts w:eastAsia="Times New Roman" w:cs="Arial"/>
          <w:spacing w:val="-1"/>
        </w:rPr>
        <w:t>á</w:t>
      </w:r>
      <w:r w:rsidRPr="00B415A7">
        <w:rPr>
          <w:rFonts w:eastAsia="Times New Roman" w:cs="Arial"/>
        </w:rPr>
        <w:t>stup</w:t>
      </w:r>
      <w:r w:rsidRPr="00B415A7">
        <w:rPr>
          <w:rFonts w:eastAsia="Times New Roman" w:cs="Arial"/>
          <w:spacing w:val="-1"/>
        </w:rPr>
        <w:t>c</w:t>
      </w:r>
      <w:r w:rsidRPr="00B415A7">
        <w:rPr>
          <w:rFonts w:eastAsia="Times New Roman" w:cs="Arial"/>
        </w:rPr>
        <w:t>i smluvní</w:t>
      </w:r>
      <w:r w:rsidRPr="00B415A7">
        <w:rPr>
          <w:rFonts w:eastAsia="Times New Roman" w:cs="Arial"/>
          <w:spacing w:val="-1"/>
        </w:rPr>
        <w:t>c</w:t>
      </w:r>
      <w:r w:rsidRPr="00B415A7">
        <w:rPr>
          <w:rFonts w:eastAsia="Times New Roman" w:cs="Arial"/>
        </w:rPr>
        <w:t>h st</w:t>
      </w:r>
      <w:r w:rsidRPr="00B415A7">
        <w:rPr>
          <w:rFonts w:eastAsia="Times New Roman" w:cs="Arial"/>
          <w:spacing w:val="-1"/>
        </w:rPr>
        <w:t>ra</w:t>
      </w:r>
      <w:r w:rsidRPr="00B415A7">
        <w:rPr>
          <w:rFonts w:eastAsia="Times New Roman" w:cs="Arial"/>
        </w:rPr>
        <w:t>n na j</w:t>
      </w:r>
      <w:r w:rsidRPr="00B415A7">
        <w:rPr>
          <w:rFonts w:eastAsia="Times New Roman" w:cs="Arial"/>
          <w:spacing w:val="-1"/>
        </w:rPr>
        <w:t>e</w:t>
      </w:r>
      <w:r w:rsidRPr="00B415A7">
        <w:rPr>
          <w:rFonts w:eastAsia="Times New Roman" w:cs="Arial"/>
        </w:rPr>
        <w:t>d</w:t>
      </w:r>
      <w:r w:rsidRPr="00B415A7">
        <w:rPr>
          <w:rFonts w:eastAsia="Times New Roman" w:cs="Arial"/>
          <w:spacing w:val="2"/>
        </w:rPr>
        <w:t>n</w:t>
      </w:r>
      <w:r w:rsidRPr="00B415A7">
        <w:rPr>
          <w:rFonts w:eastAsia="Times New Roman" w:cs="Arial"/>
        </w:rPr>
        <w:t>é listin</w:t>
      </w:r>
      <w:r w:rsidRPr="00B415A7">
        <w:rPr>
          <w:rFonts w:eastAsia="Times New Roman" w:cs="Arial"/>
          <w:spacing w:val="-1"/>
        </w:rPr>
        <w:t>ě</w:t>
      </w:r>
      <w:r w:rsidRPr="00B415A7">
        <w:rPr>
          <w:rFonts w:eastAsia="Times New Roman" w:cs="Arial"/>
        </w:rPr>
        <w:t>.</w:t>
      </w:r>
    </w:p>
    <w:p w14:paraId="52ABAA89"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eastAsia="Times New Roman"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14:paraId="1EBA1A3F"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eastAsia="Times New Roman" w:cs="Arial"/>
        </w:rPr>
        <w:t xml:space="preserve">Poskytovatel převzal na sebe nebezpečí změny okolností po uzavření této smlouvy, </w:t>
      </w:r>
      <w:r w:rsidRPr="00B415A7">
        <w:rPr>
          <w:rFonts w:eastAsia="Times New Roman" w:cs="Arial"/>
        </w:rPr>
        <w:br/>
        <w:t>a proto mu nepřísluší domáhat se práv uvedených v § 1765 odst. 1 občanského zákoníku.</w:t>
      </w:r>
    </w:p>
    <w:p w14:paraId="648D9982"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eastAsia="Times New Roman" w:cs="Arial"/>
          <w:spacing w:val="-3"/>
        </w:rPr>
        <w:t>Poskytovatel</w:t>
      </w:r>
      <w:r w:rsidRPr="00B415A7">
        <w:rPr>
          <w:rFonts w:eastAsia="Times New Roman" w:cs="Arial"/>
        </w:rPr>
        <w:t xml:space="preserve"> souhl</w:t>
      </w:r>
      <w:r w:rsidRPr="00B415A7">
        <w:rPr>
          <w:rFonts w:eastAsia="Times New Roman" w:cs="Arial"/>
          <w:spacing w:val="-1"/>
        </w:rPr>
        <w:t>a</w:t>
      </w:r>
      <w:r w:rsidRPr="00B415A7">
        <w:rPr>
          <w:rFonts w:eastAsia="Times New Roman" w:cs="Arial"/>
        </w:rPr>
        <w:t xml:space="preserve">sí se </w:t>
      </w:r>
      <w:r w:rsidRPr="00B415A7">
        <w:rPr>
          <w:rFonts w:eastAsia="Times New Roman" w:cs="Arial"/>
          <w:spacing w:val="1"/>
        </w:rPr>
        <w:t>z</w:t>
      </w:r>
      <w:r w:rsidRPr="00B415A7">
        <w:rPr>
          <w:rFonts w:eastAsia="Times New Roman" w:cs="Arial"/>
        </w:rPr>
        <w:t>v</w:t>
      </w:r>
      <w:r w:rsidRPr="00B415A7">
        <w:rPr>
          <w:rFonts w:eastAsia="Times New Roman" w:cs="Arial"/>
          <w:spacing w:val="-1"/>
        </w:rPr>
        <w:t>eře</w:t>
      </w:r>
      <w:r w:rsidRPr="00B415A7">
        <w:rPr>
          <w:rFonts w:eastAsia="Times New Roman" w:cs="Arial"/>
        </w:rPr>
        <w:t>jn</w:t>
      </w:r>
      <w:r w:rsidRPr="00B415A7">
        <w:rPr>
          <w:rFonts w:eastAsia="Times New Roman" w:cs="Arial"/>
          <w:spacing w:val="-1"/>
        </w:rPr>
        <w:t>ě</w:t>
      </w:r>
      <w:r w:rsidRPr="00B415A7">
        <w:rPr>
          <w:rFonts w:eastAsia="Times New Roman" w:cs="Arial"/>
        </w:rPr>
        <w:t>ním t</w:t>
      </w:r>
      <w:r w:rsidRPr="00B415A7">
        <w:rPr>
          <w:rFonts w:eastAsia="Times New Roman" w:cs="Arial"/>
          <w:spacing w:val="-1"/>
        </w:rPr>
        <w:t>é</w:t>
      </w:r>
      <w:r w:rsidRPr="00B415A7">
        <w:rPr>
          <w:rFonts w:eastAsia="Times New Roman" w:cs="Arial"/>
        </w:rPr>
        <w:t>to smlou</w:t>
      </w:r>
      <w:r w:rsidRPr="00B415A7">
        <w:rPr>
          <w:rFonts w:eastAsia="Times New Roman" w:cs="Arial"/>
          <w:spacing w:val="2"/>
        </w:rPr>
        <w:t>v</w:t>
      </w:r>
      <w:r w:rsidRPr="00B415A7">
        <w:rPr>
          <w:rFonts w:eastAsia="Times New Roman" w:cs="Arial"/>
          <w:spacing w:val="-5"/>
        </w:rPr>
        <w:t>y, včetně všech jejích případných dodatků, především na profilu zadavatele v systému E-ZAK a v Registru smluv. Objednatel je dále v souladu se ZZVZ povinen na profilu zadavatele uveřejnit skutečně uhrazenou cenu.</w:t>
      </w:r>
    </w:p>
    <w:p w14:paraId="2746FA07"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cs="Arial"/>
        </w:rPr>
        <w:t>Poskytovatel tímto dává objednateli výslovný souhlas se zpracováním a uchováváním, popř. uveřejněním (pokud takové uveřejní zvláštní právní předpisy vyžadují) osobních údajů dle </w:t>
      </w:r>
      <w:r w:rsidRPr="00B415A7">
        <w:rPr>
          <w:rFonts w:cs="Arial"/>
          <w:iCs/>
        </w:rPr>
        <w:t xml:space="preserve">Nařízení Evropského parlamentu a Rady (EU) č. 2016/679 ze dne 27. dubna 2016 o ochraně </w:t>
      </w:r>
      <w:hyperlink r:id="rId10" w:tooltip="Fyzická osoba" w:history="1">
        <w:r w:rsidRPr="00B415A7">
          <w:rPr>
            <w:rFonts w:cs="Arial"/>
            <w:iCs/>
          </w:rPr>
          <w:t>fyzických osob</w:t>
        </w:r>
      </w:hyperlink>
      <w:r w:rsidRPr="00B415A7">
        <w:rPr>
          <w:rFonts w:cs="Arial"/>
          <w:iCs/>
        </w:rPr>
        <w:t xml:space="preserve"> v souvislosti se zpracováním </w:t>
      </w:r>
      <w:hyperlink r:id="rId11" w:tooltip="Osobní údaj" w:history="1">
        <w:r w:rsidRPr="00B415A7">
          <w:rPr>
            <w:rFonts w:cs="Arial"/>
            <w:iCs/>
          </w:rPr>
          <w:t>osobních údajů</w:t>
        </w:r>
      </w:hyperlink>
      <w:r w:rsidRPr="00B415A7">
        <w:rPr>
          <w:rFonts w:cs="Arial"/>
          <w:iCs/>
        </w:rPr>
        <w:t xml:space="preserve"> a o volném pohybu těchto údajů a o zrušení směrnice 95/46/ES (obecné nařízení o ochraně osobních údajů)</w:t>
      </w:r>
      <w:r w:rsidRPr="00B415A7">
        <w:rPr>
          <w:rFonts w:cs="Arial"/>
        </w:rPr>
        <w:t>, a to v rozsahu, v jakém poskytovatel poskytl tyto údaje objednateli v rámci zadávacího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veřejné zakázky a plnění smluvních povinností ze strany poskytovatele.</w:t>
      </w:r>
    </w:p>
    <w:p w14:paraId="68F2A44D"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eastAsia="Times New Roman" w:cs="Arial"/>
        </w:rPr>
        <w:t xml:space="preserve">Tato smlouva nabývá platnosti dnem jejího podpisu smluvními stranami a účinnosti dnem jejího uveřejnění v Registru smluv. V Registru smluv uveřejní smlouvu objednatel a  bude poskytovatele písemně informovat o uveřejnění smlouvy v Registru smluv. </w:t>
      </w:r>
    </w:p>
    <w:p w14:paraId="3F95FBEF"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cs="Arial"/>
        </w:rPr>
        <w:lastRenderedPageBreak/>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77EED11E"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cs="Arial"/>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1FD96F2D" w14:textId="5839F3AB"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eastAsia="Times New Roman" w:cs="Arial"/>
        </w:rPr>
        <w:t>T</w:t>
      </w:r>
      <w:r w:rsidRPr="00B415A7">
        <w:rPr>
          <w:rFonts w:eastAsia="Times New Roman" w:cs="Arial"/>
          <w:spacing w:val="-1"/>
        </w:rPr>
        <w:t>a</w:t>
      </w:r>
      <w:r w:rsidRPr="00B415A7">
        <w:rPr>
          <w:rFonts w:eastAsia="Times New Roman" w:cs="Arial"/>
        </w:rPr>
        <w:t>to smlouva je s</w:t>
      </w:r>
      <w:r w:rsidRPr="00B415A7">
        <w:rPr>
          <w:rFonts w:eastAsia="Times New Roman" w:cs="Arial"/>
          <w:spacing w:val="-1"/>
        </w:rPr>
        <w:t>e</w:t>
      </w:r>
      <w:r w:rsidRPr="00B415A7">
        <w:rPr>
          <w:rFonts w:eastAsia="Times New Roman" w:cs="Arial"/>
        </w:rPr>
        <w:t>ps</w:t>
      </w:r>
      <w:r w:rsidRPr="00B415A7">
        <w:rPr>
          <w:rFonts w:eastAsia="Times New Roman" w:cs="Arial"/>
          <w:spacing w:val="-1"/>
        </w:rPr>
        <w:t>á</w:t>
      </w:r>
      <w:r w:rsidR="00C23849">
        <w:rPr>
          <w:rFonts w:eastAsia="Times New Roman" w:cs="Arial"/>
        </w:rPr>
        <w:t>na ve 3</w:t>
      </w:r>
      <w:r w:rsidRPr="00B415A7">
        <w:rPr>
          <w:rFonts w:eastAsia="Times New Roman" w:cs="Arial"/>
        </w:rPr>
        <w:t xml:space="preserve"> </w:t>
      </w:r>
      <w:r w:rsidRPr="00B415A7">
        <w:rPr>
          <w:rFonts w:eastAsia="Times New Roman" w:cs="Arial"/>
          <w:spacing w:val="5"/>
        </w:rPr>
        <w:t>v</w:t>
      </w:r>
      <w:r w:rsidRPr="00B415A7">
        <w:rPr>
          <w:rFonts w:eastAsia="Times New Roman" w:cs="Arial"/>
          <w:spacing w:val="-5"/>
        </w:rPr>
        <w:t>y</w:t>
      </w:r>
      <w:r w:rsidRPr="00B415A7">
        <w:rPr>
          <w:rFonts w:eastAsia="Times New Roman" w:cs="Arial"/>
        </w:rPr>
        <w:t>hotov</w:t>
      </w:r>
      <w:r w:rsidRPr="00B415A7">
        <w:rPr>
          <w:rFonts w:eastAsia="Times New Roman" w:cs="Arial"/>
          <w:spacing w:val="-1"/>
        </w:rPr>
        <w:t>e</w:t>
      </w:r>
      <w:r w:rsidRPr="00B415A7">
        <w:rPr>
          <w:rFonts w:eastAsia="Times New Roman" w:cs="Arial"/>
        </w:rPr>
        <w:t>n</w:t>
      </w:r>
      <w:r w:rsidRPr="00B415A7">
        <w:rPr>
          <w:rFonts w:eastAsia="Times New Roman" w:cs="Arial"/>
          <w:spacing w:val="3"/>
        </w:rPr>
        <w:t>í</w:t>
      </w:r>
      <w:r w:rsidRPr="00B415A7">
        <w:rPr>
          <w:rFonts w:eastAsia="Times New Roman" w:cs="Arial"/>
          <w:spacing w:val="-1"/>
        </w:rPr>
        <w:t>c</w:t>
      </w:r>
      <w:r w:rsidRPr="00B415A7">
        <w:rPr>
          <w:rFonts w:eastAsia="Times New Roman" w:cs="Arial"/>
          <w:spacing w:val="2"/>
        </w:rPr>
        <w:t>h</w:t>
      </w:r>
      <w:r w:rsidRPr="00B415A7">
        <w:rPr>
          <w:rFonts w:eastAsia="Times New Roman" w:cs="Arial"/>
        </w:rPr>
        <w:t>, z ni</w:t>
      </w:r>
      <w:r w:rsidRPr="00B415A7">
        <w:rPr>
          <w:rFonts w:eastAsia="Times New Roman" w:cs="Arial"/>
          <w:spacing w:val="-1"/>
        </w:rPr>
        <w:t>c</w:t>
      </w:r>
      <w:r w:rsidRPr="00B415A7">
        <w:rPr>
          <w:rFonts w:eastAsia="Times New Roman" w:cs="Arial"/>
        </w:rPr>
        <w:t>hž 1 obd</w:t>
      </w:r>
      <w:r w:rsidRPr="00B415A7">
        <w:rPr>
          <w:rFonts w:eastAsia="Times New Roman" w:cs="Arial"/>
          <w:spacing w:val="-1"/>
        </w:rPr>
        <w:t>r</w:t>
      </w:r>
      <w:r w:rsidRPr="00B415A7">
        <w:rPr>
          <w:rFonts w:eastAsia="Times New Roman" w:cs="Arial"/>
          <w:spacing w:val="1"/>
        </w:rPr>
        <w:t>ž</w:t>
      </w:r>
      <w:r w:rsidRPr="00B415A7">
        <w:rPr>
          <w:rFonts w:eastAsia="Times New Roman" w:cs="Arial"/>
        </w:rPr>
        <w:t xml:space="preserve">í </w:t>
      </w:r>
      <w:r w:rsidRPr="00B415A7">
        <w:rPr>
          <w:rFonts w:eastAsia="Times New Roman" w:cs="Arial"/>
          <w:spacing w:val="1"/>
        </w:rPr>
        <w:t>poskytovatel</w:t>
      </w:r>
      <w:r w:rsidR="00C23849">
        <w:rPr>
          <w:rFonts w:eastAsia="Times New Roman" w:cs="Arial"/>
        </w:rPr>
        <w:t>, 2</w:t>
      </w:r>
      <w:r w:rsidRPr="00B415A7">
        <w:rPr>
          <w:rFonts w:eastAsia="Times New Roman" w:cs="Arial"/>
        </w:rPr>
        <w:t xml:space="preserve"> obd</w:t>
      </w:r>
      <w:r w:rsidRPr="00B415A7">
        <w:rPr>
          <w:rFonts w:eastAsia="Times New Roman" w:cs="Arial"/>
          <w:spacing w:val="-1"/>
        </w:rPr>
        <w:t>r</w:t>
      </w:r>
      <w:r w:rsidRPr="00B415A7">
        <w:rPr>
          <w:rFonts w:eastAsia="Times New Roman" w:cs="Arial"/>
          <w:spacing w:val="1"/>
        </w:rPr>
        <w:t>ž</w:t>
      </w:r>
      <w:r w:rsidRPr="00B415A7">
        <w:rPr>
          <w:rFonts w:eastAsia="Times New Roman" w:cs="Arial"/>
        </w:rPr>
        <w:t>í obj</w:t>
      </w:r>
      <w:r w:rsidRPr="00B415A7">
        <w:rPr>
          <w:rFonts w:eastAsia="Times New Roman" w:cs="Arial"/>
          <w:spacing w:val="-1"/>
        </w:rPr>
        <w:t>e</w:t>
      </w:r>
      <w:r w:rsidRPr="00B415A7">
        <w:rPr>
          <w:rFonts w:eastAsia="Times New Roman" w:cs="Arial"/>
        </w:rPr>
        <w:t>dn</w:t>
      </w:r>
      <w:r w:rsidRPr="00B415A7">
        <w:rPr>
          <w:rFonts w:eastAsia="Times New Roman" w:cs="Arial"/>
          <w:spacing w:val="-1"/>
        </w:rPr>
        <w:t>a</w:t>
      </w:r>
      <w:r w:rsidRPr="00B415A7">
        <w:rPr>
          <w:rFonts w:eastAsia="Times New Roman" w:cs="Arial"/>
        </w:rPr>
        <w:t>t</w:t>
      </w:r>
      <w:r w:rsidRPr="00B415A7">
        <w:rPr>
          <w:rFonts w:eastAsia="Times New Roman" w:cs="Arial"/>
          <w:spacing w:val="-1"/>
        </w:rPr>
        <w:t>e</w:t>
      </w:r>
      <w:r w:rsidRPr="00B415A7">
        <w:rPr>
          <w:rFonts w:eastAsia="Times New Roman" w:cs="Arial"/>
        </w:rPr>
        <w:t>l.</w:t>
      </w:r>
    </w:p>
    <w:p w14:paraId="738ACDD0" w14:textId="77777777" w:rsidR="002238AC" w:rsidRPr="00B415A7" w:rsidRDefault="002238AC" w:rsidP="002238AC">
      <w:pPr>
        <w:widowControl w:val="0"/>
        <w:numPr>
          <w:ilvl w:val="0"/>
          <w:numId w:val="6"/>
        </w:numPr>
        <w:spacing w:before="120" w:after="120"/>
        <w:ind w:left="425" w:hanging="425"/>
        <w:rPr>
          <w:rFonts w:eastAsia="Times New Roman" w:cs="Arial"/>
        </w:rPr>
      </w:pPr>
      <w:r w:rsidRPr="00B415A7">
        <w:rPr>
          <w:rFonts w:cs="Arial"/>
          <w:spacing w:val="1"/>
        </w:rPr>
        <w:t>Nedílnou s</w:t>
      </w:r>
      <w:r w:rsidRPr="00B415A7">
        <w:rPr>
          <w:rFonts w:cs="Arial"/>
        </w:rPr>
        <w:t>ou</w:t>
      </w:r>
      <w:r w:rsidRPr="00B415A7">
        <w:rPr>
          <w:rFonts w:cs="Arial"/>
          <w:spacing w:val="-1"/>
        </w:rPr>
        <w:t>čá</w:t>
      </w:r>
      <w:r w:rsidRPr="00B415A7">
        <w:rPr>
          <w:rFonts w:cs="Arial"/>
        </w:rPr>
        <w:t>stí t</w:t>
      </w:r>
      <w:r w:rsidRPr="00B415A7">
        <w:rPr>
          <w:rFonts w:cs="Arial"/>
          <w:spacing w:val="-1"/>
        </w:rPr>
        <w:t>é</w:t>
      </w:r>
      <w:r w:rsidRPr="00B415A7">
        <w:rPr>
          <w:rFonts w:cs="Arial"/>
        </w:rPr>
        <w:t>to smlou</w:t>
      </w:r>
      <w:r w:rsidRPr="00B415A7">
        <w:rPr>
          <w:rFonts w:cs="Arial"/>
          <w:spacing w:val="2"/>
        </w:rPr>
        <w:t>v</w:t>
      </w:r>
      <w:r w:rsidRPr="00B415A7">
        <w:rPr>
          <w:rFonts w:cs="Arial"/>
        </w:rPr>
        <w:t>y jsou n</w:t>
      </w:r>
      <w:r w:rsidRPr="00B415A7">
        <w:rPr>
          <w:rFonts w:cs="Arial"/>
          <w:spacing w:val="-1"/>
        </w:rPr>
        <w:t>á</w:t>
      </w:r>
      <w:r w:rsidRPr="00B415A7">
        <w:rPr>
          <w:rFonts w:cs="Arial"/>
        </w:rPr>
        <w:t>sl</w:t>
      </w:r>
      <w:r w:rsidRPr="00B415A7">
        <w:rPr>
          <w:rFonts w:cs="Arial"/>
          <w:spacing w:val="-1"/>
        </w:rPr>
        <w:t>e</w:t>
      </w:r>
      <w:r w:rsidRPr="00B415A7">
        <w:rPr>
          <w:rFonts w:cs="Arial"/>
        </w:rPr>
        <w:t>dují</w:t>
      </w:r>
      <w:r w:rsidRPr="00B415A7">
        <w:rPr>
          <w:rFonts w:cs="Arial"/>
          <w:spacing w:val="-1"/>
        </w:rPr>
        <w:t>c</w:t>
      </w:r>
      <w:r w:rsidRPr="00B415A7">
        <w:rPr>
          <w:rFonts w:cs="Arial"/>
        </w:rPr>
        <w:t>í p</w:t>
      </w:r>
      <w:r w:rsidRPr="00B415A7">
        <w:rPr>
          <w:rFonts w:cs="Arial"/>
          <w:spacing w:val="-1"/>
        </w:rPr>
        <w:t>ř</w:t>
      </w:r>
      <w:r w:rsidRPr="00B415A7">
        <w:rPr>
          <w:rFonts w:cs="Arial"/>
        </w:rPr>
        <w:t>ílo</w:t>
      </w:r>
      <w:r w:rsidRPr="00B415A7">
        <w:rPr>
          <w:rFonts w:cs="Arial"/>
          <w:spacing w:val="2"/>
        </w:rPr>
        <w:t>h</w:t>
      </w:r>
      <w:r w:rsidRPr="00B415A7">
        <w:rPr>
          <w:rFonts w:cs="Arial"/>
          <w:spacing w:val="-5"/>
        </w:rPr>
        <w:t>y</w:t>
      </w:r>
      <w:r w:rsidRPr="00B415A7">
        <w:rPr>
          <w:rFonts w:cs="Arial"/>
        </w:rPr>
        <w:t xml:space="preserve">: </w:t>
      </w:r>
    </w:p>
    <w:p w14:paraId="2F0694CE" w14:textId="77777777" w:rsidR="002238AC" w:rsidRPr="00B415A7" w:rsidRDefault="002238AC" w:rsidP="002238AC">
      <w:pPr>
        <w:autoSpaceDE w:val="0"/>
        <w:autoSpaceDN w:val="0"/>
        <w:adjustRightInd w:val="0"/>
        <w:ind w:left="1701" w:hanging="1276"/>
        <w:rPr>
          <w:rFonts w:cs="Arial"/>
          <w:i/>
          <w:color w:val="000000"/>
        </w:rPr>
      </w:pPr>
      <w:r w:rsidRPr="00B415A7">
        <w:rPr>
          <w:rFonts w:cs="Arial"/>
          <w:color w:val="000000"/>
        </w:rPr>
        <w:t>Příloha č. 1</w:t>
      </w:r>
      <w:r w:rsidRPr="00B415A7">
        <w:rPr>
          <w:rFonts w:cs="Arial"/>
          <w:color w:val="000000"/>
        </w:rPr>
        <w:tab/>
        <w:t xml:space="preserve">Seznam členů realizačního týmu </w:t>
      </w:r>
    </w:p>
    <w:p w14:paraId="2A878093" w14:textId="77777777" w:rsidR="002238AC" w:rsidRPr="00B415A7" w:rsidRDefault="002238AC" w:rsidP="002238AC">
      <w:pPr>
        <w:tabs>
          <w:tab w:val="left" w:pos="0"/>
          <w:tab w:val="left" w:pos="5103"/>
        </w:tabs>
        <w:spacing w:before="360" w:after="360"/>
        <w:rPr>
          <w:rFonts w:cs="Arial"/>
        </w:rPr>
      </w:pPr>
      <w:r>
        <w:rPr>
          <w:rFonts w:cs="Arial"/>
        </w:rPr>
        <w:t>V Praze dne</w:t>
      </w:r>
      <w:r w:rsidRPr="00B415A7">
        <w:rPr>
          <w:rFonts w:cs="Arial"/>
        </w:rPr>
        <w:tab/>
      </w:r>
      <w:r w:rsidR="00053F7E">
        <w:rPr>
          <w:rFonts w:cs="Arial"/>
        </w:rPr>
        <w:t xml:space="preserve"> </w:t>
      </w:r>
      <w:r w:rsidRPr="00B415A7">
        <w:rPr>
          <w:rFonts w:cs="Arial"/>
        </w:rPr>
        <w:t>V Praze dne</w:t>
      </w:r>
    </w:p>
    <w:p w14:paraId="2B5C43CC" w14:textId="09086F0B" w:rsidR="002238AC" w:rsidRPr="00B415A7" w:rsidRDefault="002238AC" w:rsidP="002238AC">
      <w:pPr>
        <w:tabs>
          <w:tab w:val="left" w:pos="0"/>
          <w:tab w:val="left" w:pos="5103"/>
        </w:tabs>
        <w:rPr>
          <w:rFonts w:cs="Arial"/>
        </w:rPr>
      </w:pPr>
      <w:r w:rsidRPr="00B415A7">
        <w:rPr>
          <w:rFonts w:cs="Arial"/>
        </w:rPr>
        <w:t>Za</w:t>
      </w:r>
      <w:r>
        <w:rPr>
          <w:rFonts w:cs="Arial"/>
        </w:rPr>
        <w:t xml:space="preserve"> </w:t>
      </w:r>
      <w:r w:rsidR="00053F7E">
        <w:rPr>
          <w:rFonts w:cs="Arial"/>
        </w:rPr>
        <w:t xml:space="preserve">Naše historie </w:t>
      </w:r>
      <w:r>
        <w:rPr>
          <w:rFonts w:cs="Arial"/>
        </w:rPr>
        <w:t>z.</w:t>
      </w:r>
      <w:r w:rsidR="00C23849">
        <w:rPr>
          <w:rFonts w:cs="Arial"/>
        </w:rPr>
        <w:t xml:space="preserve"> </w:t>
      </w:r>
      <w:proofErr w:type="gramStart"/>
      <w:r>
        <w:rPr>
          <w:rFonts w:cs="Arial"/>
        </w:rPr>
        <w:t>s.</w:t>
      </w:r>
      <w:proofErr w:type="gramEnd"/>
      <w:r w:rsidRPr="00B415A7">
        <w:rPr>
          <w:rFonts w:cs="Arial"/>
        </w:rPr>
        <w:tab/>
      </w:r>
      <w:r w:rsidR="00053F7E">
        <w:rPr>
          <w:rFonts w:cs="Arial"/>
        </w:rPr>
        <w:t xml:space="preserve"> </w:t>
      </w:r>
      <w:r w:rsidRPr="00B415A7">
        <w:rPr>
          <w:rFonts w:cs="Arial"/>
        </w:rPr>
        <w:t>za Českou republiku</w:t>
      </w:r>
    </w:p>
    <w:p w14:paraId="0DA1AC06" w14:textId="77777777" w:rsidR="002238AC" w:rsidRPr="00B415A7" w:rsidRDefault="002238AC" w:rsidP="002238AC">
      <w:pPr>
        <w:tabs>
          <w:tab w:val="left" w:pos="0"/>
          <w:tab w:val="left" w:pos="5103"/>
        </w:tabs>
        <w:rPr>
          <w:rFonts w:cs="Arial"/>
        </w:rPr>
      </w:pPr>
      <w:r w:rsidRPr="00B415A7">
        <w:rPr>
          <w:rFonts w:cs="Arial"/>
        </w:rPr>
        <w:tab/>
      </w:r>
      <w:r w:rsidR="00053F7E">
        <w:rPr>
          <w:rFonts w:cs="Arial"/>
        </w:rPr>
        <w:t xml:space="preserve"> </w:t>
      </w:r>
      <w:r w:rsidRPr="00B415A7">
        <w:rPr>
          <w:rFonts w:cs="Arial"/>
        </w:rPr>
        <w:t>Úřad vlády České republiky</w:t>
      </w:r>
    </w:p>
    <w:p w14:paraId="0E511D87" w14:textId="77777777" w:rsidR="002238AC" w:rsidRPr="00B415A7" w:rsidRDefault="002238AC" w:rsidP="002238AC">
      <w:pPr>
        <w:tabs>
          <w:tab w:val="left" w:pos="0"/>
          <w:tab w:val="left" w:pos="5103"/>
        </w:tabs>
        <w:rPr>
          <w:rFonts w:cs="Arial"/>
        </w:rPr>
      </w:pPr>
    </w:p>
    <w:p w14:paraId="58E6721F" w14:textId="77777777" w:rsidR="002238AC" w:rsidRPr="00B415A7" w:rsidRDefault="002238AC" w:rsidP="002238AC">
      <w:pPr>
        <w:tabs>
          <w:tab w:val="left" w:pos="0"/>
          <w:tab w:val="left" w:leader="underscore" w:pos="3686"/>
          <w:tab w:val="left" w:pos="5103"/>
          <w:tab w:val="left" w:leader="underscore" w:pos="9072"/>
        </w:tabs>
        <w:spacing w:before="480"/>
        <w:rPr>
          <w:rFonts w:cs="Arial"/>
        </w:rPr>
      </w:pPr>
      <w:r w:rsidRPr="00B415A7">
        <w:rPr>
          <w:rFonts w:cs="Arial"/>
        </w:rPr>
        <w:tab/>
      </w:r>
      <w:r w:rsidRPr="00B415A7">
        <w:rPr>
          <w:rFonts w:cs="Arial"/>
        </w:rPr>
        <w:tab/>
      </w:r>
      <w:r w:rsidRPr="00B415A7">
        <w:rPr>
          <w:rFonts w:cs="Arial"/>
        </w:rPr>
        <w:tab/>
      </w:r>
    </w:p>
    <w:p w14:paraId="1BB5044D" w14:textId="006CBF0C" w:rsidR="002238AC" w:rsidRPr="00B415A7" w:rsidRDefault="002238AC" w:rsidP="00AE57E3">
      <w:pPr>
        <w:tabs>
          <w:tab w:val="left" w:pos="0"/>
          <w:tab w:val="left" w:pos="5103"/>
        </w:tabs>
        <w:jc w:val="center"/>
        <w:rPr>
          <w:rFonts w:cs="Arial"/>
        </w:rPr>
      </w:pPr>
      <w:r>
        <w:rPr>
          <w:rFonts w:cs="Arial"/>
        </w:rPr>
        <w:t>Jiří Šindelář</w:t>
      </w:r>
      <w:r w:rsidR="00896D11">
        <w:rPr>
          <w:rFonts w:cs="Arial"/>
        </w:rPr>
        <w:t xml:space="preserve"> v. r.</w:t>
      </w:r>
      <w:r w:rsidRPr="00B415A7">
        <w:rPr>
          <w:rFonts w:cs="Arial"/>
        </w:rPr>
        <w:tab/>
      </w:r>
      <w:r w:rsidR="00053F7E">
        <w:rPr>
          <w:rFonts w:cs="Arial"/>
        </w:rPr>
        <w:t xml:space="preserve">  </w:t>
      </w:r>
      <w:r w:rsidRPr="00B415A7">
        <w:rPr>
          <w:rFonts w:cs="Arial"/>
        </w:rPr>
        <w:t>Bc. Václav Smolka</w:t>
      </w:r>
      <w:r w:rsidR="00896D11">
        <w:rPr>
          <w:rFonts w:cs="Arial"/>
        </w:rPr>
        <w:t xml:space="preserve"> v.</w:t>
      </w:r>
      <w:r w:rsidR="00454F0E">
        <w:rPr>
          <w:rFonts w:cs="Arial"/>
        </w:rPr>
        <w:t xml:space="preserve"> </w:t>
      </w:r>
      <w:bookmarkStart w:id="0" w:name="_GoBack"/>
      <w:bookmarkEnd w:id="0"/>
      <w:r w:rsidR="00896D11">
        <w:rPr>
          <w:rFonts w:cs="Arial"/>
        </w:rPr>
        <w:t>r.</w:t>
      </w:r>
    </w:p>
    <w:p w14:paraId="0A72CD2D" w14:textId="2D26C0A3" w:rsidR="002238AC" w:rsidRDefault="00AE57E3" w:rsidP="00AE57E3">
      <w:pPr>
        <w:jc w:val="center"/>
        <w:rPr>
          <w:rFonts w:cs="Arial"/>
        </w:rPr>
        <w:sectPr w:rsidR="002238AC" w:rsidSect="002238AC">
          <w:headerReference w:type="first" r:id="rId12"/>
          <w:pgSz w:w="11906" w:h="16838"/>
          <w:pgMar w:top="1417" w:right="1417" w:bottom="1417" w:left="1417" w:header="708" w:footer="708" w:gutter="0"/>
          <w:cols w:space="708"/>
          <w:titlePg/>
          <w:docGrid w:linePitch="360"/>
        </w:sectPr>
      </w:pPr>
      <w:r>
        <w:rPr>
          <w:rFonts w:cs="Arial"/>
        </w:rPr>
        <w:t xml:space="preserve">       </w:t>
      </w:r>
      <w:r w:rsidR="002238AC">
        <w:rPr>
          <w:rFonts w:cs="Arial"/>
        </w:rPr>
        <w:t>člen výboru</w:t>
      </w:r>
      <w:r w:rsidR="002238AC">
        <w:rPr>
          <w:rFonts w:cs="Arial"/>
        </w:rPr>
        <w:tab/>
      </w:r>
      <w:r w:rsidR="002238AC">
        <w:rPr>
          <w:rFonts w:cs="Arial"/>
        </w:rPr>
        <w:tab/>
      </w:r>
      <w:r w:rsidR="002238AC">
        <w:rPr>
          <w:rFonts w:cs="Arial"/>
        </w:rPr>
        <w:tab/>
      </w:r>
      <w:r w:rsidR="002238AC" w:rsidRPr="00B415A7">
        <w:rPr>
          <w:rFonts w:cs="Arial"/>
        </w:rPr>
        <w:tab/>
      </w:r>
      <w:r>
        <w:rPr>
          <w:rFonts w:cs="Arial"/>
        </w:rPr>
        <w:tab/>
        <w:t xml:space="preserve">     </w:t>
      </w:r>
      <w:r w:rsidR="002238AC" w:rsidRPr="00B415A7">
        <w:rPr>
          <w:rFonts w:cs="Arial"/>
        </w:rPr>
        <w:t>ředitel</w:t>
      </w:r>
      <w:r w:rsidR="002238AC">
        <w:rPr>
          <w:rFonts w:cs="Arial"/>
        </w:rPr>
        <w:t> Odboru </w:t>
      </w:r>
      <w:r w:rsidR="00A80ED8">
        <w:rPr>
          <w:rFonts w:cs="Arial"/>
        </w:rPr>
        <w:t>komunikace</w:t>
      </w:r>
    </w:p>
    <w:p w14:paraId="2C7B7615" w14:textId="042E7940" w:rsidR="00A80ED8" w:rsidRDefault="00A80ED8" w:rsidP="00A80ED8">
      <w:pPr>
        <w:autoSpaceDE w:val="0"/>
        <w:autoSpaceDN w:val="0"/>
        <w:adjustRightInd w:val="0"/>
        <w:jc w:val="left"/>
        <w:rPr>
          <w:rFonts w:ascii="CIDFont+F1" w:eastAsiaTheme="minorHAnsi" w:hAnsi="CIDFont+F1" w:cs="CIDFont+F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90"/>
      </w:tblGrid>
      <w:tr w:rsidR="00A80ED8" w:rsidRPr="007A6F56" w14:paraId="5EEFE8C0" w14:textId="77777777" w:rsidTr="00227A88">
        <w:trPr>
          <w:trHeight w:val="1090"/>
        </w:trPr>
        <w:tc>
          <w:tcPr>
            <w:tcW w:w="1640" w:type="pct"/>
            <w:shd w:val="clear" w:color="auto" w:fill="FFF2CC" w:themeFill="accent4" w:themeFillTint="33"/>
            <w:vAlign w:val="center"/>
          </w:tcPr>
          <w:p w14:paraId="176DC5B8" w14:textId="77777777" w:rsidR="00A80ED8" w:rsidRPr="007A6F56" w:rsidRDefault="00A80ED8" w:rsidP="00227A88">
            <w:pPr>
              <w:spacing w:before="60" w:after="60"/>
              <w:jc w:val="center"/>
              <w:rPr>
                <w:rFonts w:cs="Arial"/>
                <w:b/>
                <w:lang w:eastAsia="x-none"/>
              </w:rPr>
            </w:pPr>
            <w:r w:rsidRPr="007A6F56">
              <w:rPr>
                <w:rFonts w:cs="Arial"/>
                <w:b/>
                <w:lang w:eastAsia="x-none"/>
              </w:rPr>
              <w:t>Člen</w:t>
            </w:r>
            <w:r>
              <w:rPr>
                <w:rFonts w:cs="Arial"/>
                <w:b/>
                <w:lang w:eastAsia="x-none"/>
              </w:rPr>
              <w:t xml:space="preserve"> realizačního</w:t>
            </w:r>
            <w:r w:rsidRPr="007A6F56">
              <w:rPr>
                <w:rFonts w:cs="Arial"/>
                <w:b/>
                <w:lang w:eastAsia="x-none"/>
              </w:rPr>
              <w:t xml:space="preserve"> týmu</w:t>
            </w:r>
          </w:p>
        </w:tc>
        <w:tc>
          <w:tcPr>
            <w:tcW w:w="3360" w:type="pct"/>
            <w:shd w:val="clear" w:color="auto" w:fill="FFF2CC" w:themeFill="accent4" w:themeFillTint="33"/>
            <w:vAlign w:val="center"/>
          </w:tcPr>
          <w:p w14:paraId="6946DF42" w14:textId="77777777" w:rsidR="00A80ED8" w:rsidRPr="007A6F56" w:rsidRDefault="00A80ED8" w:rsidP="00227A88">
            <w:pPr>
              <w:spacing w:before="60" w:after="60"/>
              <w:jc w:val="center"/>
              <w:rPr>
                <w:rFonts w:cs="Arial"/>
                <w:b/>
                <w:lang w:eastAsia="x-none"/>
              </w:rPr>
            </w:pPr>
            <w:r w:rsidRPr="007A6F56">
              <w:rPr>
                <w:rFonts w:cs="Arial"/>
                <w:b/>
                <w:lang w:eastAsia="x-none"/>
              </w:rPr>
              <w:t>Jméno, příjmení</w:t>
            </w:r>
          </w:p>
        </w:tc>
      </w:tr>
      <w:tr w:rsidR="00A80ED8" w:rsidRPr="007A6F56" w14:paraId="15A543C2" w14:textId="77777777" w:rsidTr="00227A88">
        <w:trPr>
          <w:trHeight w:val="551"/>
        </w:trPr>
        <w:tc>
          <w:tcPr>
            <w:tcW w:w="1640" w:type="pct"/>
            <w:shd w:val="clear" w:color="auto" w:fill="FFF2CC" w:themeFill="accent4" w:themeFillTint="33"/>
            <w:vAlign w:val="center"/>
          </w:tcPr>
          <w:p w14:paraId="34C0FEAB" w14:textId="77777777" w:rsidR="00A80ED8" w:rsidRDefault="00A80ED8" w:rsidP="00227A88">
            <w:pPr>
              <w:spacing w:before="60" w:after="60"/>
              <w:jc w:val="left"/>
              <w:rPr>
                <w:rFonts w:cs="Arial"/>
                <w:lang w:eastAsia="x-none"/>
              </w:rPr>
            </w:pPr>
            <w:r>
              <w:rPr>
                <w:rFonts w:cs="Arial"/>
                <w:lang w:eastAsia="x-none"/>
              </w:rPr>
              <w:t>1. průvodce</w:t>
            </w:r>
          </w:p>
        </w:tc>
        <w:tc>
          <w:tcPr>
            <w:tcW w:w="3360" w:type="pct"/>
            <w:shd w:val="clear" w:color="auto" w:fill="FFFF00"/>
            <w:vAlign w:val="center"/>
          </w:tcPr>
          <w:p w14:paraId="6AF6B5B1" w14:textId="09A7F0FA" w:rsidR="00A80ED8" w:rsidRPr="007A6F56" w:rsidRDefault="00590D63" w:rsidP="0061548F">
            <w:pPr>
              <w:spacing w:before="60" w:after="60"/>
              <w:jc w:val="left"/>
              <w:rPr>
                <w:rFonts w:cs="Arial"/>
                <w:lang w:eastAsia="x-none"/>
              </w:rPr>
            </w:pPr>
            <w:r>
              <w:rPr>
                <w:rFonts w:ascii="CIDFont+F1" w:eastAsiaTheme="minorHAnsi" w:hAnsi="CIDFont+F1" w:cs="CIDFont+F1"/>
                <w:lang w:eastAsia="en-US"/>
              </w:rPr>
              <w:t>xxxxx xxxxxx</w:t>
            </w:r>
            <w:r w:rsidR="0061548F">
              <w:rPr>
                <w:rFonts w:ascii="CIDFont+F1" w:eastAsiaTheme="minorHAnsi" w:hAnsi="CIDFont+F1" w:cs="CIDFont+F1"/>
                <w:lang w:eastAsia="en-US"/>
              </w:rPr>
              <w:t>x</w:t>
            </w:r>
          </w:p>
        </w:tc>
      </w:tr>
      <w:tr w:rsidR="00A80ED8" w:rsidRPr="007A6F56" w14:paraId="26F628E0" w14:textId="77777777" w:rsidTr="00227A88">
        <w:trPr>
          <w:trHeight w:val="551"/>
        </w:trPr>
        <w:tc>
          <w:tcPr>
            <w:tcW w:w="1640" w:type="pct"/>
            <w:shd w:val="clear" w:color="auto" w:fill="FFF2CC" w:themeFill="accent4" w:themeFillTint="33"/>
            <w:vAlign w:val="center"/>
          </w:tcPr>
          <w:p w14:paraId="00253815" w14:textId="77777777" w:rsidR="00A80ED8" w:rsidRDefault="00A80ED8" w:rsidP="00227A88">
            <w:pPr>
              <w:spacing w:before="60" w:after="60"/>
              <w:jc w:val="left"/>
              <w:rPr>
                <w:rFonts w:cs="Arial"/>
                <w:lang w:eastAsia="x-none"/>
              </w:rPr>
            </w:pPr>
            <w:r>
              <w:rPr>
                <w:rFonts w:cs="Arial"/>
                <w:lang w:eastAsia="x-none"/>
              </w:rPr>
              <w:t>2. průvodce</w:t>
            </w:r>
          </w:p>
        </w:tc>
        <w:tc>
          <w:tcPr>
            <w:tcW w:w="3360" w:type="pct"/>
            <w:shd w:val="clear" w:color="auto" w:fill="FFFF00"/>
            <w:vAlign w:val="center"/>
          </w:tcPr>
          <w:p w14:paraId="2EE51F7F" w14:textId="462F1C5E"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783CFA08" w14:textId="77777777" w:rsidTr="00227A88">
        <w:trPr>
          <w:trHeight w:val="551"/>
        </w:trPr>
        <w:tc>
          <w:tcPr>
            <w:tcW w:w="1640" w:type="pct"/>
            <w:shd w:val="clear" w:color="auto" w:fill="FFF2CC" w:themeFill="accent4" w:themeFillTint="33"/>
            <w:vAlign w:val="center"/>
          </w:tcPr>
          <w:p w14:paraId="4C8AE427" w14:textId="77777777" w:rsidR="00A80ED8" w:rsidRDefault="00A80ED8" w:rsidP="00227A88">
            <w:pPr>
              <w:spacing w:before="60" w:after="60"/>
              <w:jc w:val="left"/>
              <w:rPr>
                <w:rFonts w:cs="Arial"/>
                <w:lang w:eastAsia="x-none"/>
              </w:rPr>
            </w:pPr>
            <w:r>
              <w:rPr>
                <w:rFonts w:cs="Arial"/>
                <w:lang w:eastAsia="x-none"/>
              </w:rPr>
              <w:t>3. průvodce</w:t>
            </w:r>
          </w:p>
        </w:tc>
        <w:tc>
          <w:tcPr>
            <w:tcW w:w="3360" w:type="pct"/>
            <w:shd w:val="clear" w:color="auto" w:fill="FFFF00"/>
            <w:vAlign w:val="center"/>
          </w:tcPr>
          <w:p w14:paraId="075F90A7" w14:textId="3CFB899B"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32B5DA9A" w14:textId="77777777" w:rsidTr="00227A88">
        <w:trPr>
          <w:trHeight w:val="551"/>
        </w:trPr>
        <w:tc>
          <w:tcPr>
            <w:tcW w:w="1640" w:type="pct"/>
            <w:shd w:val="clear" w:color="auto" w:fill="FFF2CC" w:themeFill="accent4" w:themeFillTint="33"/>
            <w:vAlign w:val="center"/>
          </w:tcPr>
          <w:p w14:paraId="5650FAEB" w14:textId="77777777" w:rsidR="00A80ED8" w:rsidRPr="007A6F56" w:rsidRDefault="00A80ED8" w:rsidP="00227A88">
            <w:pPr>
              <w:spacing w:before="60" w:after="60"/>
              <w:jc w:val="left"/>
              <w:rPr>
                <w:rFonts w:cs="Arial"/>
                <w:lang w:eastAsia="x-none"/>
              </w:rPr>
            </w:pPr>
            <w:r>
              <w:rPr>
                <w:rFonts w:cs="Arial"/>
                <w:lang w:eastAsia="x-none"/>
              </w:rPr>
              <w:t>4. průvodce</w:t>
            </w:r>
          </w:p>
        </w:tc>
        <w:tc>
          <w:tcPr>
            <w:tcW w:w="3360" w:type="pct"/>
            <w:shd w:val="clear" w:color="auto" w:fill="FFFF00"/>
            <w:vAlign w:val="center"/>
          </w:tcPr>
          <w:p w14:paraId="7BB6E681" w14:textId="1C765340"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48005FCD" w14:textId="77777777" w:rsidTr="00227A88">
        <w:trPr>
          <w:trHeight w:val="551"/>
        </w:trPr>
        <w:tc>
          <w:tcPr>
            <w:tcW w:w="1640" w:type="pct"/>
            <w:shd w:val="clear" w:color="auto" w:fill="FFF2CC" w:themeFill="accent4" w:themeFillTint="33"/>
            <w:vAlign w:val="center"/>
          </w:tcPr>
          <w:p w14:paraId="0590039D" w14:textId="77777777" w:rsidR="00A80ED8" w:rsidRPr="00015571" w:rsidRDefault="00A80ED8" w:rsidP="00227A88">
            <w:pPr>
              <w:spacing w:before="60" w:after="60"/>
              <w:jc w:val="left"/>
              <w:rPr>
                <w:rFonts w:cs="Arial"/>
                <w:lang w:eastAsia="x-none"/>
              </w:rPr>
            </w:pPr>
            <w:r w:rsidRPr="00015571">
              <w:rPr>
                <w:rFonts w:cs="Arial"/>
                <w:lang w:eastAsia="x-none"/>
              </w:rPr>
              <w:t>5.</w:t>
            </w:r>
            <w:r>
              <w:rPr>
                <w:rFonts w:cs="Arial"/>
                <w:lang w:eastAsia="x-none"/>
              </w:rPr>
              <w:t xml:space="preserve"> </w:t>
            </w:r>
            <w:r w:rsidRPr="00015571">
              <w:rPr>
                <w:rFonts w:cs="Arial"/>
                <w:lang w:eastAsia="x-none"/>
              </w:rPr>
              <w:t>průvodce</w:t>
            </w:r>
          </w:p>
        </w:tc>
        <w:tc>
          <w:tcPr>
            <w:tcW w:w="3360" w:type="pct"/>
            <w:shd w:val="clear" w:color="auto" w:fill="FFFF00"/>
            <w:vAlign w:val="center"/>
          </w:tcPr>
          <w:p w14:paraId="00E76452" w14:textId="63B64F5E"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2A44857B" w14:textId="77777777" w:rsidTr="00227A88">
        <w:trPr>
          <w:trHeight w:val="551"/>
        </w:trPr>
        <w:tc>
          <w:tcPr>
            <w:tcW w:w="1640" w:type="pct"/>
            <w:shd w:val="clear" w:color="auto" w:fill="FFF2CC" w:themeFill="accent4" w:themeFillTint="33"/>
            <w:vAlign w:val="center"/>
          </w:tcPr>
          <w:p w14:paraId="51681649" w14:textId="77777777" w:rsidR="00A80ED8" w:rsidRPr="00015571" w:rsidRDefault="00A80ED8" w:rsidP="00227A88">
            <w:pPr>
              <w:spacing w:before="60" w:after="60"/>
              <w:jc w:val="left"/>
              <w:rPr>
                <w:rFonts w:cs="Arial"/>
                <w:lang w:eastAsia="x-none"/>
              </w:rPr>
            </w:pPr>
            <w:r w:rsidRPr="00015571">
              <w:rPr>
                <w:rFonts w:cs="Arial"/>
                <w:lang w:eastAsia="x-none"/>
              </w:rPr>
              <w:t>6.</w:t>
            </w:r>
            <w:r>
              <w:rPr>
                <w:rFonts w:cs="Arial"/>
                <w:lang w:eastAsia="x-none"/>
              </w:rPr>
              <w:t xml:space="preserve"> </w:t>
            </w:r>
            <w:r w:rsidRPr="00015571">
              <w:rPr>
                <w:rFonts w:cs="Arial"/>
                <w:lang w:eastAsia="x-none"/>
              </w:rPr>
              <w:t>průvodce</w:t>
            </w:r>
          </w:p>
        </w:tc>
        <w:tc>
          <w:tcPr>
            <w:tcW w:w="3360" w:type="pct"/>
            <w:shd w:val="clear" w:color="auto" w:fill="FFFF00"/>
            <w:vAlign w:val="center"/>
          </w:tcPr>
          <w:p w14:paraId="212BD985" w14:textId="4A92E28E"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1A108D4F" w14:textId="77777777" w:rsidTr="00227A88">
        <w:trPr>
          <w:trHeight w:val="551"/>
        </w:trPr>
        <w:tc>
          <w:tcPr>
            <w:tcW w:w="1640" w:type="pct"/>
            <w:shd w:val="clear" w:color="auto" w:fill="FFF2CC" w:themeFill="accent4" w:themeFillTint="33"/>
            <w:vAlign w:val="center"/>
          </w:tcPr>
          <w:p w14:paraId="21C18212" w14:textId="77777777" w:rsidR="00A80ED8" w:rsidRDefault="00A80ED8" w:rsidP="00227A88">
            <w:pPr>
              <w:spacing w:before="60" w:after="60"/>
              <w:jc w:val="left"/>
              <w:rPr>
                <w:rFonts w:cs="Arial"/>
                <w:lang w:eastAsia="x-none"/>
              </w:rPr>
            </w:pPr>
            <w:r>
              <w:rPr>
                <w:rFonts w:cs="Arial"/>
                <w:lang w:eastAsia="x-none"/>
              </w:rPr>
              <w:t>7. průvodce</w:t>
            </w:r>
          </w:p>
        </w:tc>
        <w:tc>
          <w:tcPr>
            <w:tcW w:w="3360" w:type="pct"/>
            <w:shd w:val="clear" w:color="auto" w:fill="FFFF00"/>
            <w:vAlign w:val="center"/>
          </w:tcPr>
          <w:p w14:paraId="17A7C3D5" w14:textId="22AAE0E0"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2461B058" w14:textId="77777777" w:rsidTr="00227A88">
        <w:trPr>
          <w:trHeight w:val="551"/>
        </w:trPr>
        <w:tc>
          <w:tcPr>
            <w:tcW w:w="1640" w:type="pct"/>
            <w:shd w:val="clear" w:color="auto" w:fill="FFF2CC" w:themeFill="accent4" w:themeFillTint="33"/>
            <w:vAlign w:val="center"/>
          </w:tcPr>
          <w:p w14:paraId="0809DBC1" w14:textId="77777777" w:rsidR="00A80ED8" w:rsidRPr="007A6F56" w:rsidRDefault="00A80ED8" w:rsidP="00227A88">
            <w:pPr>
              <w:spacing w:before="60" w:after="60"/>
              <w:jc w:val="left"/>
              <w:rPr>
                <w:rFonts w:cs="Arial"/>
                <w:lang w:eastAsia="x-none"/>
              </w:rPr>
            </w:pPr>
            <w:r>
              <w:rPr>
                <w:rFonts w:cs="Arial"/>
                <w:lang w:eastAsia="x-none"/>
              </w:rPr>
              <w:t>8. průvodce</w:t>
            </w:r>
          </w:p>
        </w:tc>
        <w:tc>
          <w:tcPr>
            <w:tcW w:w="3360" w:type="pct"/>
            <w:shd w:val="clear" w:color="auto" w:fill="FFFF00"/>
            <w:vAlign w:val="center"/>
          </w:tcPr>
          <w:p w14:paraId="7D403C99" w14:textId="5D32E9BD" w:rsidR="00A80ED8" w:rsidRPr="007A6F56"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r w:rsidR="00A80ED8" w:rsidRPr="007A6F56" w14:paraId="409CD4DE" w14:textId="77777777" w:rsidTr="00227A88">
        <w:trPr>
          <w:trHeight w:val="551"/>
        </w:trPr>
        <w:tc>
          <w:tcPr>
            <w:tcW w:w="1640" w:type="pct"/>
            <w:shd w:val="clear" w:color="auto" w:fill="FFF2CC" w:themeFill="accent4" w:themeFillTint="33"/>
            <w:vAlign w:val="center"/>
          </w:tcPr>
          <w:p w14:paraId="52B6F60F" w14:textId="77777777" w:rsidR="00A80ED8" w:rsidRDefault="00A80ED8" w:rsidP="00227A88">
            <w:pPr>
              <w:spacing w:before="60" w:after="60"/>
              <w:jc w:val="left"/>
              <w:rPr>
                <w:rFonts w:cs="Arial"/>
                <w:lang w:eastAsia="x-none"/>
              </w:rPr>
            </w:pPr>
            <w:r>
              <w:rPr>
                <w:rFonts w:cs="Arial"/>
                <w:lang w:eastAsia="x-none"/>
              </w:rPr>
              <w:t>9. Osoba zajišťující komunikaci,  průvodce</w:t>
            </w:r>
          </w:p>
        </w:tc>
        <w:tc>
          <w:tcPr>
            <w:tcW w:w="3360" w:type="pct"/>
            <w:shd w:val="clear" w:color="auto" w:fill="FFFF00"/>
            <w:vAlign w:val="center"/>
          </w:tcPr>
          <w:p w14:paraId="500A9256" w14:textId="30DCDEB0" w:rsidR="00A80ED8" w:rsidRPr="004A2E15" w:rsidRDefault="0061548F" w:rsidP="00227A88">
            <w:pPr>
              <w:spacing w:before="60" w:after="60"/>
              <w:jc w:val="left"/>
              <w:rPr>
                <w:rFonts w:cs="Arial"/>
                <w:lang w:eastAsia="x-none"/>
              </w:rPr>
            </w:pPr>
            <w:r>
              <w:rPr>
                <w:rFonts w:ascii="CIDFont+F1" w:eastAsiaTheme="minorHAnsi" w:hAnsi="CIDFont+F1" w:cs="CIDFont+F1"/>
                <w:lang w:eastAsia="en-US"/>
              </w:rPr>
              <w:t>xxxxx xxxxxxx</w:t>
            </w:r>
          </w:p>
        </w:tc>
      </w:tr>
    </w:tbl>
    <w:p w14:paraId="5B9F2A81" w14:textId="77777777" w:rsidR="00A80ED8" w:rsidRDefault="00A80ED8" w:rsidP="00A80ED8">
      <w:pPr>
        <w:spacing w:after="120"/>
        <w:jc w:val="left"/>
      </w:pPr>
    </w:p>
    <w:p w14:paraId="3C75D2B6" w14:textId="77777777" w:rsidR="003D358C" w:rsidRDefault="003D358C" w:rsidP="002238AC">
      <w:pPr>
        <w:tabs>
          <w:tab w:val="left" w:pos="0"/>
          <w:tab w:val="left" w:pos="5103"/>
        </w:tabs>
        <w:spacing w:before="360" w:after="360"/>
      </w:pPr>
    </w:p>
    <w:sectPr w:rsidR="003D358C" w:rsidSect="002238AC">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7493" w14:textId="77777777" w:rsidR="00C4590A" w:rsidRDefault="00C4590A" w:rsidP="002238AC">
      <w:r>
        <w:separator/>
      </w:r>
    </w:p>
  </w:endnote>
  <w:endnote w:type="continuationSeparator" w:id="0">
    <w:p w14:paraId="053504FF" w14:textId="77777777" w:rsidR="00C4590A" w:rsidRDefault="00C4590A" w:rsidP="0022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31413" w14:textId="77777777" w:rsidR="00C4590A" w:rsidRDefault="00C4590A" w:rsidP="002238AC">
      <w:r>
        <w:separator/>
      </w:r>
    </w:p>
  </w:footnote>
  <w:footnote w:type="continuationSeparator" w:id="0">
    <w:p w14:paraId="582F8136" w14:textId="77777777" w:rsidR="00C4590A" w:rsidRDefault="00C4590A" w:rsidP="0022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2238AC" w:rsidRPr="00950C35" w14:paraId="626F12F1" w14:textId="77777777" w:rsidTr="00F14D8A">
      <w:tc>
        <w:tcPr>
          <w:tcW w:w="6345" w:type="dxa"/>
          <w:shd w:val="clear" w:color="auto" w:fill="auto"/>
        </w:tcPr>
        <w:p w14:paraId="0798E3CF" w14:textId="77777777" w:rsidR="002238AC" w:rsidRDefault="002238AC" w:rsidP="002238AC">
          <w:pPr>
            <w:tabs>
              <w:tab w:val="left" w:pos="1206"/>
            </w:tabs>
            <w:jc w:val="left"/>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r w:rsidRPr="00694FC3">
            <w:rPr>
              <w:rFonts w:ascii="Cambria" w:hAnsi="Cambria" w:cs="Arial"/>
              <w:color w:val="1F497D"/>
              <w:sz w:val="28"/>
              <w:szCs w:val="26"/>
            </w:rPr>
            <w:t>O</w:t>
          </w:r>
          <w:r>
            <w:rPr>
              <w:rFonts w:ascii="Cambria" w:hAnsi="Cambria" w:cs="Arial"/>
              <w:color w:val="1F497D"/>
              <w:sz w:val="28"/>
              <w:szCs w:val="26"/>
            </w:rPr>
            <w:t>dbor komunikace</w:t>
          </w:r>
        </w:p>
        <w:p w14:paraId="0F683500" w14:textId="77777777" w:rsidR="002238AC" w:rsidRPr="00FD5CC7" w:rsidRDefault="002238AC" w:rsidP="002238AC">
          <w:pPr>
            <w:tabs>
              <w:tab w:val="left" w:pos="1206"/>
            </w:tabs>
            <w:jc w:val="left"/>
            <w:rPr>
              <w:rFonts w:ascii="Cambria" w:hAnsi="Cambria" w:cs="Arial"/>
              <w:color w:val="1F497D"/>
              <w:sz w:val="28"/>
              <w:szCs w:val="26"/>
            </w:rPr>
          </w:pPr>
        </w:p>
      </w:tc>
      <w:tc>
        <w:tcPr>
          <w:tcW w:w="3544" w:type="dxa"/>
          <w:shd w:val="clear" w:color="auto" w:fill="auto"/>
        </w:tcPr>
        <w:p w14:paraId="2BC5E857" w14:textId="77777777" w:rsidR="002238AC" w:rsidRPr="00950C35" w:rsidRDefault="002238AC" w:rsidP="002238AC">
          <w:pPr>
            <w:tabs>
              <w:tab w:val="center" w:pos="4536"/>
              <w:tab w:val="right" w:pos="9072"/>
            </w:tabs>
            <w:jc w:val="right"/>
          </w:pPr>
          <w:r>
            <w:rPr>
              <w:rFonts w:cs="Arial"/>
              <w:b/>
              <w:noProof/>
              <w:color w:val="1F497D"/>
              <w:sz w:val="44"/>
              <w:szCs w:val="28"/>
            </w:rPr>
            <w:drawing>
              <wp:inline distT="0" distB="0" distL="0" distR="0" wp14:anchorId="3CF9DDC3" wp14:editId="58BD5A1B">
                <wp:extent cx="1804670" cy="524510"/>
                <wp:effectExtent l="0" t="0" r="5080" b="889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5A369060" w14:textId="77777777" w:rsidR="002238AC" w:rsidRDefault="002238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B287" w14:textId="77777777" w:rsidR="002238AC" w:rsidRDefault="002238AC" w:rsidP="002238AC">
    <w:pPr>
      <w:pStyle w:val="Zhlav"/>
      <w:jc w:val="right"/>
    </w:pPr>
    <w:r>
      <w:t xml:space="preserve">Příloha č. 1 smlouvy – Seznam členů realizačního týmu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3"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4"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5"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041A053F"/>
    <w:multiLevelType w:val="hybridMultilevel"/>
    <w:tmpl w:val="5E66D8BC"/>
    <w:lvl w:ilvl="0" w:tplc="04050017">
      <w:start w:val="1"/>
      <w:numFmt w:val="lowerLetter"/>
      <w:lvlText w:val="%1)"/>
      <w:lvlJc w:val="left"/>
      <w:pPr>
        <w:ind w:left="1145" w:hanging="360"/>
      </w:p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7" w15:restartNumberingAfterBreak="0">
    <w:nsid w:val="0C332F4A"/>
    <w:multiLevelType w:val="hybridMultilevel"/>
    <w:tmpl w:val="C6FAECFE"/>
    <w:lvl w:ilvl="0" w:tplc="8390AE32">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186C29B1"/>
    <w:multiLevelType w:val="hybridMultilevel"/>
    <w:tmpl w:val="871471E0"/>
    <w:lvl w:ilvl="0" w:tplc="2E3C3D3C">
      <w:start w:val="1"/>
      <w:numFmt w:val="decimal"/>
      <w:lvlText w:val="%1."/>
      <w:lvlJc w:val="left"/>
      <w:pPr>
        <w:tabs>
          <w:tab w:val="num" w:pos="927"/>
        </w:tabs>
        <w:ind w:left="927" w:hanging="360"/>
      </w:pPr>
      <w:rPr>
        <w:rFonts w:ascii="Arial" w:hAnsi="Arial" w:cs="Arial"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15:restartNumberingAfterBreak="0">
    <w:nsid w:val="1C2F6752"/>
    <w:multiLevelType w:val="hybridMultilevel"/>
    <w:tmpl w:val="504243F2"/>
    <w:lvl w:ilvl="0" w:tplc="6158EE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73617A"/>
    <w:multiLevelType w:val="hybridMultilevel"/>
    <w:tmpl w:val="504243F2"/>
    <w:lvl w:ilvl="0" w:tplc="6158EE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23191"/>
    <w:multiLevelType w:val="hybridMultilevel"/>
    <w:tmpl w:val="D7464FBA"/>
    <w:lvl w:ilvl="0" w:tplc="585AF4DA">
      <w:numFmt w:val="bullet"/>
      <w:lvlText w:val="-"/>
      <w:lvlJc w:val="left"/>
      <w:pPr>
        <w:ind w:left="1146" w:hanging="360"/>
      </w:pPr>
      <w:rPr>
        <w:rFonts w:ascii="Arial" w:eastAsia="Calibr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E1F80"/>
    <w:multiLevelType w:val="hybridMultilevel"/>
    <w:tmpl w:val="871471E0"/>
    <w:lvl w:ilvl="0" w:tplc="2E3C3D3C">
      <w:start w:val="1"/>
      <w:numFmt w:val="decimal"/>
      <w:lvlText w:val="%1."/>
      <w:lvlJc w:val="left"/>
      <w:pPr>
        <w:tabs>
          <w:tab w:val="num" w:pos="927"/>
        </w:tabs>
        <w:ind w:left="927" w:hanging="360"/>
      </w:pPr>
      <w:rPr>
        <w:rFonts w:ascii="Arial" w:hAnsi="Arial" w:cs="Arial"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2D1122"/>
    <w:multiLevelType w:val="hybridMultilevel"/>
    <w:tmpl w:val="504243F2"/>
    <w:lvl w:ilvl="0" w:tplc="6158EE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14C8E"/>
    <w:multiLevelType w:val="hybridMultilevel"/>
    <w:tmpl w:val="871471E0"/>
    <w:lvl w:ilvl="0" w:tplc="2E3C3D3C">
      <w:start w:val="1"/>
      <w:numFmt w:val="decimal"/>
      <w:lvlText w:val="%1."/>
      <w:lvlJc w:val="left"/>
      <w:pPr>
        <w:tabs>
          <w:tab w:val="num" w:pos="927"/>
        </w:tabs>
        <w:ind w:left="927" w:hanging="360"/>
      </w:pPr>
      <w:rPr>
        <w:rFonts w:ascii="Arial" w:hAnsi="Arial" w:cs="Arial"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9" w15:restartNumberingAfterBreak="0">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F914D6"/>
    <w:multiLevelType w:val="hybridMultilevel"/>
    <w:tmpl w:val="DC0A0182"/>
    <w:lvl w:ilvl="0" w:tplc="E83E0F9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75A8120E"/>
    <w:multiLevelType w:val="hybridMultilevel"/>
    <w:tmpl w:val="BEAEC64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num w:numId="1">
    <w:abstractNumId w:val="13"/>
  </w:num>
  <w:num w:numId="2">
    <w:abstractNumId w:val="14"/>
  </w:num>
  <w:num w:numId="3">
    <w:abstractNumId w:val="6"/>
  </w:num>
  <w:num w:numId="4">
    <w:abstractNumId w:val="21"/>
  </w:num>
  <w:num w:numId="5">
    <w:abstractNumId w:val="16"/>
  </w:num>
  <w:num w:numId="6">
    <w:abstractNumId w:val="7"/>
  </w:num>
  <w:num w:numId="7">
    <w:abstractNumId w:val="19"/>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7"/>
  </w:num>
  <w:num w:numId="19">
    <w:abstractNumId w:val="9"/>
  </w:num>
  <w:num w:numId="20">
    <w:abstractNumId w:val="10"/>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AC"/>
    <w:rsid w:val="00053F7E"/>
    <w:rsid w:val="00166062"/>
    <w:rsid w:val="002238AC"/>
    <w:rsid w:val="0025347C"/>
    <w:rsid w:val="00341749"/>
    <w:rsid w:val="003D358C"/>
    <w:rsid w:val="00454F0E"/>
    <w:rsid w:val="00590D63"/>
    <w:rsid w:val="005E2CC4"/>
    <w:rsid w:val="0061548F"/>
    <w:rsid w:val="00896D11"/>
    <w:rsid w:val="00903903"/>
    <w:rsid w:val="00A80ED8"/>
    <w:rsid w:val="00AE57E3"/>
    <w:rsid w:val="00B10D07"/>
    <w:rsid w:val="00B163AC"/>
    <w:rsid w:val="00C23849"/>
    <w:rsid w:val="00C45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4ECA"/>
  <w15:chartTrackingRefBased/>
  <w15:docId w15:val="{D06D7289-566B-4F67-BD01-2AAB09BB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38AC"/>
    <w:pPr>
      <w:spacing w:after="0" w:line="240" w:lineRule="auto"/>
      <w:jc w:val="both"/>
    </w:pPr>
    <w:rPr>
      <w:rFonts w:ascii="Arial" w:eastAsia="Calibri"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2238AC"/>
    <w:pPr>
      <w:ind w:left="720"/>
      <w:contextualSpacing/>
    </w:pPr>
  </w:style>
  <w:style w:type="character" w:styleId="Hypertextovodkaz">
    <w:name w:val="Hyperlink"/>
    <w:uiPriority w:val="99"/>
    <w:unhideWhenUsed/>
    <w:rsid w:val="002238AC"/>
    <w:rPr>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238AC"/>
    <w:rPr>
      <w:rFonts w:ascii="Arial" w:eastAsia="Calibri" w:hAnsi="Arial" w:cs="Times New Roman"/>
      <w:lang w:eastAsia="cs-CZ"/>
    </w:rPr>
  </w:style>
  <w:style w:type="paragraph" w:styleId="Zhlav">
    <w:name w:val="header"/>
    <w:basedOn w:val="Normln"/>
    <w:link w:val="ZhlavChar"/>
    <w:uiPriority w:val="99"/>
    <w:unhideWhenUsed/>
    <w:rsid w:val="002238AC"/>
    <w:pPr>
      <w:tabs>
        <w:tab w:val="center" w:pos="4536"/>
        <w:tab w:val="right" w:pos="9072"/>
      </w:tabs>
    </w:pPr>
  </w:style>
  <w:style w:type="character" w:customStyle="1" w:styleId="ZhlavChar">
    <w:name w:val="Záhlaví Char"/>
    <w:basedOn w:val="Standardnpsmoodstavce"/>
    <w:link w:val="Zhlav"/>
    <w:uiPriority w:val="99"/>
    <w:rsid w:val="002238AC"/>
    <w:rPr>
      <w:rFonts w:ascii="Arial" w:eastAsia="Calibri" w:hAnsi="Arial" w:cs="Times New Roman"/>
      <w:lang w:eastAsia="cs-CZ"/>
    </w:rPr>
  </w:style>
  <w:style w:type="paragraph" w:styleId="Zpat">
    <w:name w:val="footer"/>
    <w:basedOn w:val="Normln"/>
    <w:link w:val="ZpatChar"/>
    <w:uiPriority w:val="99"/>
    <w:unhideWhenUsed/>
    <w:rsid w:val="002238AC"/>
    <w:pPr>
      <w:tabs>
        <w:tab w:val="center" w:pos="4536"/>
        <w:tab w:val="right" w:pos="9072"/>
      </w:tabs>
    </w:pPr>
  </w:style>
  <w:style w:type="character" w:customStyle="1" w:styleId="ZpatChar">
    <w:name w:val="Zápatí Char"/>
    <w:basedOn w:val="Standardnpsmoodstavce"/>
    <w:link w:val="Zpat"/>
    <w:uiPriority w:val="99"/>
    <w:rsid w:val="002238AC"/>
    <w:rPr>
      <w:rFonts w:ascii="Arial" w:eastAsia="Calibri" w:hAnsi="Arial" w:cs="Times New Roman"/>
      <w:lang w:eastAsia="cs-CZ"/>
    </w:rPr>
  </w:style>
  <w:style w:type="character" w:customStyle="1" w:styleId="preformatted">
    <w:name w:val="preformatted"/>
    <w:basedOn w:val="Standardnpsmoodstavce"/>
    <w:rsid w:val="002238AC"/>
  </w:style>
  <w:style w:type="character" w:styleId="Odkaznakoment">
    <w:name w:val="annotation reference"/>
    <w:basedOn w:val="Standardnpsmoodstavce"/>
    <w:uiPriority w:val="99"/>
    <w:semiHidden/>
    <w:unhideWhenUsed/>
    <w:rsid w:val="00903903"/>
    <w:rPr>
      <w:sz w:val="16"/>
      <w:szCs w:val="16"/>
    </w:rPr>
  </w:style>
  <w:style w:type="paragraph" w:styleId="Textkomente">
    <w:name w:val="annotation text"/>
    <w:basedOn w:val="Normln"/>
    <w:link w:val="TextkomenteChar"/>
    <w:uiPriority w:val="99"/>
    <w:semiHidden/>
    <w:unhideWhenUsed/>
    <w:rsid w:val="00903903"/>
    <w:rPr>
      <w:sz w:val="20"/>
      <w:szCs w:val="20"/>
    </w:rPr>
  </w:style>
  <w:style w:type="character" w:customStyle="1" w:styleId="TextkomenteChar">
    <w:name w:val="Text komentáře Char"/>
    <w:basedOn w:val="Standardnpsmoodstavce"/>
    <w:link w:val="Textkomente"/>
    <w:uiPriority w:val="99"/>
    <w:semiHidden/>
    <w:rsid w:val="00903903"/>
    <w:rPr>
      <w:rFonts w:ascii="Arial" w:eastAsia="Calibri"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3903"/>
    <w:rPr>
      <w:b/>
      <w:bCs/>
    </w:rPr>
  </w:style>
  <w:style w:type="character" w:customStyle="1" w:styleId="PedmtkomenteChar">
    <w:name w:val="Předmět komentáře Char"/>
    <w:basedOn w:val="TextkomenteChar"/>
    <w:link w:val="Pedmtkomente"/>
    <w:uiPriority w:val="99"/>
    <w:semiHidden/>
    <w:rsid w:val="00903903"/>
    <w:rPr>
      <w:rFonts w:ascii="Arial" w:eastAsia="Calibri" w:hAnsi="Arial" w:cs="Times New Roman"/>
      <w:b/>
      <w:bCs/>
      <w:sz w:val="20"/>
      <w:szCs w:val="20"/>
      <w:lang w:eastAsia="cs-CZ"/>
    </w:rPr>
  </w:style>
  <w:style w:type="paragraph" w:styleId="Textbubliny">
    <w:name w:val="Balloon Text"/>
    <w:basedOn w:val="Normln"/>
    <w:link w:val="TextbublinyChar"/>
    <w:uiPriority w:val="99"/>
    <w:semiHidden/>
    <w:unhideWhenUsed/>
    <w:rsid w:val="009039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3903"/>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oulova.martina@vlada.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Osobn%C3%AD_%C3%BAd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s.wikipedia.org/wiki/Fyzick%C3%A1_osoba" TargetMode="External"/><Relationship Id="rId4" Type="http://schemas.openxmlformats.org/officeDocument/2006/relationships/webSettings" Target="webSettings.xml"/><Relationship Id="rId9" Type="http://schemas.openxmlformats.org/officeDocument/2006/relationships/hyperlink" Target="mailto:edesk@vlad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4252</Words>
  <Characters>25088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Lupjanová Alena</cp:lastModifiedBy>
  <cp:revision>7</cp:revision>
  <dcterms:created xsi:type="dcterms:W3CDTF">2023-05-09T08:45:00Z</dcterms:created>
  <dcterms:modified xsi:type="dcterms:W3CDTF">2023-05-09T10:11:00Z</dcterms:modified>
</cp:coreProperties>
</file>