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704D" w14:textId="1A2A56E8" w:rsidR="00F30D76" w:rsidRPr="00C10628" w:rsidRDefault="00F30D76" w:rsidP="00B93DF8">
      <w:pPr>
        <w:pStyle w:val="CommentText"/>
        <w:spacing w:line="276" w:lineRule="auto"/>
        <w:rPr>
          <w:rFonts w:asciiTheme="minorHAnsi" w:hAnsiTheme="minorHAnsi" w:cstheme="minorHAnsi"/>
          <w:szCs w:val="22"/>
          <w:lang w:val="cs-CZ"/>
        </w:rPr>
      </w:pPr>
    </w:p>
    <w:tbl>
      <w:tblPr>
        <w:tblStyle w:val="TableGrid"/>
        <w:tblW w:w="0" w:type="auto"/>
        <w:jc w:val="center"/>
        <w:tblLook w:val="04A0" w:firstRow="1" w:lastRow="0" w:firstColumn="1" w:lastColumn="0" w:noHBand="0" w:noVBand="1"/>
      </w:tblPr>
      <w:tblGrid>
        <w:gridCol w:w="4675"/>
        <w:gridCol w:w="4675"/>
      </w:tblGrid>
      <w:tr w:rsidR="00DC11AA" w:rsidRPr="00B93DF8" w14:paraId="433C7AD0" w14:textId="73E64C8B" w:rsidTr="009C3129">
        <w:trPr>
          <w:trHeight w:val="547"/>
          <w:jc w:val="center"/>
        </w:trPr>
        <w:tc>
          <w:tcPr>
            <w:tcW w:w="0" w:type="auto"/>
          </w:tcPr>
          <w:p w14:paraId="56FF0E00" w14:textId="77777777" w:rsidR="00DC11AA" w:rsidRPr="00B93DF8" w:rsidRDefault="00DC11AA" w:rsidP="00B93DF8">
            <w:pPr>
              <w:pStyle w:val="CommentText"/>
              <w:spacing w:line="276" w:lineRule="auto"/>
              <w:jc w:val="center"/>
              <w:rPr>
                <w:rFonts w:asciiTheme="minorHAnsi" w:hAnsiTheme="minorHAnsi" w:cstheme="minorHAnsi"/>
                <w:b/>
                <w:bCs/>
                <w:szCs w:val="22"/>
              </w:rPr>
            </w:pPr>
          </w:p>
          <w:p w14:paraId="5401D03D" w14:textId="77777777" w:rsidR="00DC11AA" w:rsidRPr="00B93DF8" w:rsidRDefault="00DC11AA" w:rsidP="00B93DF8">
            <w:pPr>
              <w:pStyle w:val="CommentText"/>
              <w:spacing w:line="276" w:lineRule="auto"/>
              <w:jc w:val="center"/>
              <w:rPr>
                <w:rFonts w:asciiTheme="minorHAnsi" w:hAnsiTheme="minorHAnsi" w:cstheme="minorHAnsi"/>
                <w:b/>
                <w:bCs/>
                <w:szCs w:val="22"/>
              </w:rPr>
            </w:pPr>
            <w:r w:rsidRPr="00B93DF8">
              <w:rPr>
                <w:rFonts w:asciiTheme="minorHAnsi" w:hAnsiTheme="minorHAnsi" w:cstheme="minorHAnsi"/>
                <w:b/>
                <w:bCs/>
                <w:szCs w:val="22"/>
              </w:rPr>
              <w:t>CLINICAL TRIAL AGREEMENT</w:t>
            </w:r>
          </w:p>
          <w:p w14:paraId="36F3D4EE" w14:textId="4F6AEC8E" w:rsidR="00DC11AA" w:rsidRPr="00B93DF8" w:rsidRDefault="00DC11AA" w:rsidP="00B93DF8">
            <w:pPr>
              <w:pStyle w:val="CommentText"/>
              <w:spacing w:line="276" w:lineRule="auto"/>
              <w:jc w:val="center"/>
              <w:rPr>
                <w:rFonts w:asciiTheme="minorHAnsi" w:hAnsiTheme="minorHAnsi" w:cstheme="minorHAnsi"/>
                <w:b/>
                <w:bCs/>
                <w:szCs w:val="22"/>
              </w:rPr>
            </w:pPr>
          </w:p>
        </w:tc>
        <w:tc>
          <w:tcPr>
            <w:tcW w:w="0" w:type="auto"/>
          </w:tcPr>
          <w:p w14:paraId="680CD597" w14:textId="77777777" w:rsidR="00DC11AA" w:rsidRPr="00B93DF8" w:rsidRDefault="00DC11AA" w:rsidP="00B93DF8">
            <w:pPr>
              <w:pStyle w:val="CommentText"/>
              <w:spacing w:line="276" w:lineRule="auto"/>
              <w:jc w:val="center"/>
              <w:rPr>
                <w:rFonts w:asciiTheme="minorHAnsi" w:hAnsiTheme="minorHAnsi" w:cstheme="minorHAnsi"/>
                <w:b/>
                <w:bCs/>
                <w:szCs w:val="22"/>
                <w:lang w:val="cs-CZ"/>
              </w:rPr>
            </w:pPr>
          </w:p>
          <w:p w14:paraId="651361F0" w14:textId="11C9068C" w:rsidR="00DC11AA" w:rsidRPr="00B93DF8" w:rsidRDefault="00DC11AA" w:rsidP="00B93DF8">
            <w:pPr>
              <w:pStyle w:val="CommentText"/>
              <w:spacing w:line="276" w:lineRule="auto"/>
              <w:jc w:val="center"/>
              <w:rPr>
                <w:rFonts w:asciiTheme="minorHAnsi" w:hAnsiTheme="minorHAnsi" w:cstheme="minorHAnsi"/>
                <w:b/>
                <w:bCs/>
                <w:szCs w:val="22"/>
                <w:lang w:val="cs-CZ"/>
              </w:rPr>
            </w:pPr>
            <w:r w:rsidRPr="00B93DF8">
              <w:rPr>
                <w:rFonts w:asciiTheme="minorHAnsi" w:hAnsiTheme="minorHAnsi" w:cstheme="minorHAnsi"/>
                <w:b/>
                <w:bCs/>
                <w:szCs w:val="22"/>
                <w:lang w:val="cs-CZ"/>
              </w:rPr>
              <w:t>SMLOUVA O KLINICKÉM HODNOCENÍ</w:t>
            </w:r>
          </w:p>
        </w:tc>
      </w:tr>
      <w:tr w:rsidR="007C6DA5" w:rsidRPr="00B93DF8" w14:paraId="1E9F3939" w14:textId="19F662EF" w:rsidTr="00E3475A">
        <w:trPr>
          <w:trHeight w:val="818"/>
          <w:jc w:val="center"/>
        </w:trPr>
        <w:tc>
          <w:tcPr>
            <w:tcW w:w="0" w:type="auto"/>
          </w:tcPr>
          <w:p w14:paraId="4F09AB7D" w14:textId="77777777" w:rsidR="007C6DA5" w:rsidRPr="00B93DF8" w:rsidRDefault="007C6DA5"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This Clinical Trial Agreement (the “</w:t>
            </w:r>
            <w:r w:rsidRPr="00B93DF8">
              <w:rPr>
                <w:rFonts w:asciiTheme="minorHAnsi" w:hAnsiTheme="minorHAnsi" w:cstheme="minorHAnsi"/>
                <w:b/>
                <w:bCs/>
                <w:szCs w:val="22"/>
              </w:rPr>
              <w:t xml:space="preserve">Agreement”) </w:t>
            </w:r>
            <w:r w:rsidRPr="00B93DF8">
              <w:rPr>
                <w:rFonts w:asciiTheme="minorHAnsi" w:hAnsiTheme="minorHAnsi" w:cstheme="minorHAnsi"/>
                <w:szCs w:val="22"/>
              </w:rPr>
              <w:t>is</w:t>
            </w:r>
          </w:p>
          <w:p w14:paraId="7CC5F4C2" w14:textId="204DCE63" w:rsidR="007C6DA5" w:rsidRPr="00B93DF8" w:rsidRDefault="007C6DA5" w:rsidP="00B93DF8">
            <w:pPr>
              <w:pStyle w:val="CommentText"/>
              <w:spacing w:line="276" w:lineRule="auto"/>
              <w:rPr>
                <w:rFonts w:asciiTheme="minorHAnsi" w:hAnsiTheme="minorHAnsi" w:cstheme="minorHAnsi"/>
                <w:szCs w:val="22"/>
              </w:rPr>
            </w:pPr>
          </w:p>
          <w:p w14:paraId="63F37970" w14:textId="77777777" w:rsidR="00362692" w:rsidRPr="00B93DF8" w:rsidRDefault="00362692" w:rsidP="00B93DF8">
            <w:pPr>
              <w:pStyle w:val="CommentText"/>
              <w:spacing w:line="276" w:lineRule="auto"/>
              <w:rPr>
                <w:rFonts w:asciiTheme="minorHAnsi" w:hAnsiTheme="minorHAnsi" w:cstheme="minorHAnsi"/>
                <w:szCs w:val="22"/>
              </w:rPr>
            </w:pPr>
          </w:p>
          <w:p w14:paraId="12A6A89D" w14:textId="356C40FF" w:rsidR="00E3475A" w:rsidRPr="00B93DF8" w:rsidRDefault="00E3475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B</w:t>
            </w:r>
            <w:r w:rsidR="007C6DA5" w:rsidRPr="00B93DF8">
              <w:rPr>
                <w:rFonts w:asciiTheme="minorHAnsi" w:hAnsiTheme="minorHAnsi" w:cstheme="minorHAnsi"/>
                <w:szCs w:val="22"/>
              </w:rPr>
              <w:t>etween</w:t>
            </w:r>
          </w:p>
        </w:tc>
        <w:tc>
          <w:tcPr>
            <w:tcW w:w="0" w:type="auto"/>
          </w:tcPr>
          <w:p w14:paraId="2E514641" w14:textId="041F344D" w:rsidR="007C6DA5" w:rsidRPr="00B93DF8" w:rsidRDefault="007C6DA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Tato smlouva o klinickém hodnocení </w:t>
            </w:r>
            <w:r w:rsidRPr="00B93DF8">
              <w:rPr>
                <w:rFonts w:asciiTheme="minorHAnsi" w:hAnsiTheme="minorHAnsi" w:cstheme="minorHAnsi"/>
                <w:b/>
                <w:bCs/>
                <w:szCs w:val="22"/>
                <w:lang w:val="cs-CZ"/>
              </w:rPr>
              <w:t>(„smlouva“)</w:t>
            </w:r>
            <w:r w:rsidRPr="00B93DF8">
              <w:rPr>
                <w:rFonts w:asciiTheme="minorHAnsi" w:hAnsiTheme="minorHAnsi" w:cstheme="minorHAnsi"/>
                <w:szCs w:val="22"/>
                <w:lang w:val="cs-CZ"/>
              </w:rPr>
              <w:t xml:space="preserve"> se uzavírá </w:t>
            </w:r>
          </w:p>
          <w:p w14:paraId="3C2631B5" w14:textId="77777777" w:rsidR="00362692" w:rsidRPr="00B93DF8" w:rsidRDefault="00362692" w:rsidP="00B93DF8">
            <w:pPr>
              <w:pStyle w:val="CommentText"/>
              <w:spacing w:line="276" w:lineRule="auto"/>
              <w:rPr>
                <w:rFonts w:asciiTheme="minorHAnsi" w:hAnsiTheme="minorHAnsi" w:cstheme="minorHAnsi"/>
                <w:szCs w:val="22"/>
                <w:lang w:val="cs-CZ"/>
              </w:rPr>
            </w:pPr>
          </w:p>
          <w:p w14:paraId="1C3E3A8D" w14:textId="7976088C" w:rsidR="007C6DA5" w:rsidRPr="00B93DF8" w:rsidRDefault="007C6DA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mezi společností</w:t>
            </w:r>
          </w:p>
        </w:tc>
      </w:tr>
      <w:tr w:rsidR="001D27B4" w:rsidRPr="00B93DF8" w14:paraId="3FDDD1E1" w14:textId="5BF814BB" w:rsidTr="00B93DF8">
        <w:trPr>
          <w:trHeight w:val="3055"/>
          <w:jc w:val="center"/>
        </w:trPr>
        <w:tc>
          <w:tcPr>
            <w:tcW w:w="0" w:type="auto"/>
          </w:tcPr>
          <w:p w14:paraId="3AD4EB42" w14:textId="77777777" w:rsidR="001D27B4" w:rsidRPr="00B93DF8" w:rsidRDefault="001D27B4"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b/>
                <w:bCs/>
                <w:szCs w:val="22"/>
              </w:rPr>
              <w:t>PAREXEL International (IRL) Limited</w:t>
            </w:r>
            <w:r w:rsidRPr="00B93DF8">
              <w:rPr>
                <w:rFonts w:asciiTheme="minorHAnsi" w:hAnsiTheme="minorHAnsi" w:cstheme="minorHAnsi"/>
                <w:szCs w:val="22"/>
              </w:rPr>
              <w:t xml:space="preserve"> (“</w:t>
            </w:r>
            <w:r w:rsidRPr="00B93DF8">
              <w:rPr>
                <w:rFonts w:asciiTheme="minorHAnsi" w:hAnsiTheme="minorHAnsi" w:cstheme="minorHAnsi"/>
                <w:b/>
                <w:szCs w:val="22"/>
              </w:rPr>
              <w:t>CRO</w:t>
            </w:r>
            <w:r w:rsidRPr="00B93DF8">
              <w:rPr>
                <w:rFonts w:asciiTheme="minorHAnsi" w:hAnsiTheme="minorHAnsi" w:cstheme="minorHAnsi"/>
                <w:szCs w:val="22"/>
              </w:rPr>
              <w:t>”), an Irish corporation, with registered offices at 70 Sir John Rogerson's Quay, Dublin 2, Ireland</w:t>
            </w:r>
          </w:p>
          <w:p w14:paraId="15520DD5" w14:textId="77777777" w:rsidR="001D27B4" w:rsidRPr="00B93DF8" w:rsidRDefault="001D27B4" w:rsidP="00B93DF8">
            <w:pPr>
              <w:tabs>
                <w:tab w:val="left" w:pos="-720"/>
              </w:tabs>
              <w:suppressAutoHyphens/>
              <w:spacing w:line="276" w:lineRule="auto"/>
              <w:jc w:val="both"/>
              <w:rPr>
                <w:rFonts w:asciiTheme="minorHAnsi" w:hAnsiTheme="minorHAnsi" w:cstheme="minorHAnsi"/>
                <w:szCs w:val="22"/>
              </w:rPr>
            </w:pPr>
          </w:p>
          <w:p w14:paraId="07E96977" w14:textId="77777777" w:rsidR="001D27B4" w:rsidRPr="00B93DF8" w:rsidRDefault="001D27B4"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and </w:t>
            </w:r>
          </w:p>
          <w:p w14:paraId="207FBFD7" w14:textId="77777777" w:rsidR="001D27B4" w:rsidRPr="00B93DF8" w:rsidRDefault="001D27B4" w:rsidP="00B93DF8">
            <w:pPr>
              <w:tabs>
                <w:tab w:val="left" w:pos="-720"/>
              </w:tabs>
              <w:suppressAutoHyphens/>
              <w:spacing w:line="276" w:lineRule="auto"/>
              <w:jc w:val="both"/>
              <w:rPr>
                <w:rFonts w:asciiTheme="minorHAnsi" w:hAnsiTheme="minorHAnsi" w:cstheme="minorHAnsi"/>
                <w:szCs w:val="22"/>
              </w:rPr>
            </w:pPr>
          </w:p>
          <w:p w14:paraId="636F4CAF" w14:textId="2B930479" w:rsidR="001D27B4" w:rsidRPr="00B93DF8" w:rsidRDefault="001D27B4"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b/>
                <w:bCs/>
                <w:szCs w:val="22"/>
              </w:rPr>
              <w:t>Janssen Research &amp; Development, LLC</w:t>
            </w:r>
            <w:r w:rsidRPr="00B93DF8">
              <w:rPr>
                <w:rFonts w:asciiTheme="minorHAnsi" w:hAnsiTheme="minorHAnsi" w:cstheme="minorHAnsi"/>
                <w:szCs w:val="22"/>
              </w:rPr>
              <w:t xml:space="preserve"> (“</w:t>
            </w:r>
            <w:r w:rsidRPr="00B93DF8">
              <w:rPr>
                <w:rFonts w:asciiTheme="minorHAnsi" w:hAnsiTheme="minorHAnsi" w:cstheme="minorHAnsi"/>
                <w:b/>
                <w:szCs w:val="22"/>
              </w:rPr>
              <w:t>Janssen</w:t>
            </w:r>
            <w:r w:rsidRPr="00B93DF8">
              <w:rPr>
                <w:rFonts w:asciiTheme="minorHAnsi" w:hAnsiTheme="minorHAnsi" w:cstheme="minorHAnsi"/>
                <w:szCs w:val="22"/>
              </w:rPr>
              <w:t>”), a United States corporation, with registered offices at 920 Route 202 South, Raritan, New Jersey 08869, United States of America</w:t>
            </w:r>
          </w:p>
        </w:tc>
        <w:tc>
          <w:tcPr>
            <w:tcW w:w="0" w:type="auto"/>
          </w:tcPr>
          <w:p w14:paraId="32A7C67B" w14:textId="57274FB9" w:rsidR="001D27B4" w:rsidRPr="00B93DF8" w:rsidRDefault="001D27B4" w:rsidP="00B93DF8">
            <w:pPr>
              <w:tabs>
                <w:tab w:val="left" w:pos="-720"/>
              </w:tabs>
              <w:suppressAutoHyphens/>
              <w:spacing w:line="276" w:lineRule="auto"/>
              <w:jc w:val="both"/>
              <w:rPr>
                <w:rFonts w:asciiTheme="minorHAnsi" w:hAnsiTheme="minorHAnsi" w:cstheme="minorHAnsi"/>
                <w:szCs w:val="22"/>
                <w:lang w:val="cs-CZ"/>
              </w:rPr>
            </w:pPr>
            <w:r w:rsidRPr="001B6828">
              <w:rPr>
                <w:rFonts w:asciiTheme="minorHAnsi" w:hAnsiTheme="minorHAnsi" w:cstheme="minorHAnsi"/>
                <w:b/>
                <w:bCs/>
                <w:szCs w:val="22"/>
              </w:rPr>
              <w:t>PAREXEL International (IRL) Limited</w:t>
            </w:r>
            <w:r w:rsidRPr="00B93DF8" w:rsidDel="00427FA1">
              <w:rPr>
                <w:rFonts w:asciiTheme="minorHAnsi" w:eastAsia="Calibri" w:hAnsiTheme="minorHAnsi" w:cstheme="minorHAnsi"/>
                <w:szCs w:val="22"/>
                <w:bdr w:val="nil"/>
                <w:lang w:val="cs-CZ"/>
              </w:rPr>
              <w:t xml:space="preserve"> </w:t>
            </w:r>
            <w:r w:rsidRPr="00B93DF8">
              <w:rPr>
                <w:rFonts w:asciiTheme="minorHAnsi" w:eastAsia="Calibri" w:hAnsiTheme="minorHAnsi" w:cstheme="minorHAnsi"/>
                <w:szCs w:val="22"/>
                <w:bdr w:val="nil"/>
                <w:lang w:val="cs-CZ"/>
              </w:rPr>
              <w:t>(dále jen "</w:t>
            </w:r>
            <w:r w:rsidRPr="00B93DF8">
              <w:rPr>
                <w:rFonts w:asciiTheme="minorHAnsi" w:eastAsia="Calibri" w:hAnsiTheme="minorHAnsi" w:cstheme="minorHAnsi"/>
                <w:b/>
                <w:szCs w:val="22"/>
                <w:bdr w:val="nil"/>
                <w:lang w:val="cs-CZ"/>
              </w:rPr>
              <w:t>CRO</w:t>
            </w:r>
            <w:r w:rsidRPr="00B93DF8">
              <w:rPr>
                <w:rFonts w:asciiTheme="minorHAnsi" w:eastAsia="Calibri" w:hAnsiTheme="minorHAnsi" w:cstheme="minorHAnsi"/>
                <w:szCs w:val="22"/>
                <w:bdr w:val="nil"/>
                <w:lang w:val="cs-CZ"/>
              </w:rPr>
              <w:t>"), Irsko, se sídlem</w:t>
            </w:r>
            <w:r w:rsidRPr="00B93DF8">
              <w:rPr>
                <w:rFonts w:asciiTheme="minorHAnsi" w:hAnsiTheme="minorHAnsi" w:cstheme="minorHAnsi"/>
                <w:szCs w:val="22"/>
              </w:rPr>
              <w:t>70 Sir John Rogerson's Quay, Dublin 2, Ireland</w:t>
            </w:r>
          </w:p>
          <w:p w14:paraId="31A83F2E" w14:textId="77777777" w:rsidR="00F65F05" w:rsidRPr="00B93DF8" w:rsidRDefault="00F65F05" w:rsidP="00B93DF8">
            <w:pPr>
              <w:tabs>
                <w:tab w:val="left" w:pos="-720"/>
              </w:tabs>
              <w:suppressAutoHyphens/>
              <w:spacing w:line="276" w:lineRule="auto"/>
              <w:jc w:val="both"/>
              <w:rPr>
                <w:rFonts w:asciiTheme="minorHAnsi" w:hAnsiTheme="minorHAnsi" w:cstheme="minorHAnsi"/>
                <w:szCs w:val="22"/>
                <w:lang w:val="cs-CZ"/>
              </w:rPr>
            </w:pPr>
          </w:p>
          <w:p w14:paraId="746D4300" w14:textId="77777777" w:rsidR="001D27B4" w:rsidRPr="00B93DF8" w:rsidRDefault="001D27B4" w:rsidP="00B93DF8">
            <w:pPr>
              <w:tabs>
                <w:tab w:val="left" w:pos="-720"/>
              </w:tabs>
              <w:suppressAutoHyphens/>
              <w:spacing w:line="276" w:lineRule="auto"/>
              <w:jc w:val="both"/>
              <w:rPr>
                <w:rFonts w:asciiTheme="minorHAnsi" w:hAnsiTheme="minorHAnsi" w:cstheme="minorHAnsi"/>
                <w:szCs w:val="22"/>
                <w:lang w:val="cs-CZ"/>
              </w:rPr>
            </w:pPr>
            <w:bookmarkStart w:id="0" w:name="_DV_M22"/>
            <w:bookmarkEnd w:id="0"/>
            <w:r w:rsidRPr="00B93DF8">
              <w:rPr>
                <w:rFonts w:asciiTheme="minorHAnsi" w:eastAsia="Calibri" w:hAnsiTheme="minorHAnsi" w:cstheme="minorHAnsi"/>
                <w:szCs w:val="22"/>
                <w:bdr w:val="nil"/>
                <w:lang w:val="cs-CZ"/>
              </w:rPr>
              <w:t xml:space="preserve">a </w:t>
            </w:r>
          </w:p>
          <w:p w14:paraId="1EB04200" w14:textId="77777777" w:rsidR="001D27B4" w:rsidRPr="00B93DF8" w:rsidRDefault="001D27B4" w:rsidP="00B93DF8">
            <w:pPr>
              <w:tabs>
                <w:tab w:val="left" w:pos="-720"/>
              </w:tabs>
              <w:suppressAutoHyphens/>
              <w:spacing w:line="276" w:lineRule="auto"/>
              <w:jc w:val="both"/>
              <w:rPr>
                <w:rFonts w:asciiTheme="minorHAnsi" w:hAnsiTheme="minorHAnsi" w:cstheme="minorHAnsi"/>
                <w:szCs w:val="22"/>
                <w:lang w:val="cs-CZ"/>
              </w:rPr>
            </w:pPr>
          </w:p>
          <w:p w14:paraId="574034A1" w14:textId="77F97D82" w:rsidR="001D27B4" w:rsidRPr="00B93DF8" w:rsidRDefault="001D27B4" w:rsidP="00B93DF8">
            <w:pPr>
              <w:tabs>
                <w:tab w:val="left" w:pos="-720"/>
              </w:tabs>
              <w:suppressAutoHyphens/>
              <w:spacing w:line="276" w:lineRule="auto"/>
              <w:jc w:val="both"/>
              <w:rPr>
                <w:rFonts w:asciiTheme="minorHAnsi" w:hAnsiTheme="minorHAnsi" w:cstheme="minorHAnsi"/>
                <w:szCs w:val="22"/>
                <w:lang w:val="cs-CZ"/>
              </w:rPr>
            </w:pPr>
            <w:r w:rsidRPr="001B6828">
              <w:rPr>
                <w:rFonts w:asciiTheme="minorHAnsi" w:hAnsiTheme="minorHAnsi" w:cstheme="minorHAnsi"/>
                <w:b/>
                <w:bCs/>
                <w:szCs w:val="22"/>
              </w:rPr>
              <w:t>Janssen Research &amp; Development, LLC</w:t>
            </w:r>
            <w:r w:rsidRPr="00B93DF8">
              <w:rPr>
                <w:rFonts w:asciiTheme="minorHAnsi" w:hAnsiTheme="minorHAnsi" w:cstheme="minorHAnsi"/>
                <w:szCs w:val="22"/>
              </w:rPr>
              <w:t xml:space="preserve"> </w:t>
            </w:r>
            <w:r w:rsidRPr="00B93DF8">
              <w:rPr>
                <w:rFonts w:asciiTheme="minorHAnsi" w:eastAsia="Calibri" w:hAnsiTheme="minorHAnsi" w:cstheme="minorHAnsi"/>
                <w:szCs w:val="22"/>
                <w:bdr w:val="nil"/>
                <w:lang w:val="cs-CZ"/>
              </w:rPr>
              <w:t>(dále jen “</w:t>
            </w:r>
            <w:r w:rsidRPr="00B93DF8">
              <w:rPr>
                <w:rFonts w:asciiTheme="minorHAnsi" w:eastAsia="Calibri" w:hAnsiTheme="minorHAnsi" w:cstheme="minorHAnsi"/>
                <w:b/>
                <w:szCs w:val="22"/>
                <w:bdr w:val="nil"/>
                <w:lang w:val="cs-CZ"/>
              </w:rPr>
              <w:t>Janssen</w:t>
            </w:r>
            <w:r w:rsidRPr="00B93DF8">
              <w:rPr>
                <w:rFonts w:asciiTheme="minorHAnsi" w:eastAsia="Calibri" w:hAnsiTheme="minorHAnsi" w:cstheme="minorHAnsi"/>
                <w:szCs w:val="22"/>
                <w:bdr w:val="nil"/>
                <w:lang w:val="cs-CZ"/>
              </w:rPr>
              <w:t>”), Spojené státy Americké</w:t>
            </w:r>
            <w:r w:rsidR="00B27DFC">
              <w:rPr>
                <w:rFonts w:asciiTheme="minorHAnsi" w:eastAsia="Calibri" w:hAnsiTheme="minorHAnsi" w:cstheme="minorHAnsi"/>
                <w:szCs w:val="22"/>
                <w:bdr w:val="nil"/>
                <w:lang w:val="cs-CZ"/>
              </w:rPr>
              <w:t>,</w:t>
            </w:r>
            <w:r w:rsidRPr="00B93DF8">
              <w:rPr>
                <w:rFonts w:asciiTheme="minorHAnsi" w:eastAsia="Calibri" w:hAnsiTheme="minorHAnsi" w:cstheme="minorHAnsi"/>
                <w:szCs w:val="22"/>
                <w:bdr w:val="nil"/>
                <w:lang w:val="cs-CZ"/>
              </w:rPr>
              <w:t xml:space="preserve"> společnost, se sídlem </w:t>
            </w:r>
            <w:r w:rsidRPr="00B93DF8">
              <w:rPr>
                <w:rFonts w:asciiTheme="minorHAnsi" w:hAnsiTheme="minorHAnsi" w:cstheme="minorHAnsi"/>
                <w:szCs w:val="22"/>
              </w:rPr>
              <w:t>920 Route 202 South, Raritan, New Jersey 08869,</w:t>
            </w:r>
            <w:r w:rsidRPr="00B93DF8">
              <w:rPr>
                <w:rFonts w:asciiTheme="minorHAnsi" w:eastAsia="Calibri" w:hAnsiTheme="minorHAnsi" w:cstheme="minorHAnsi"/>
                <w:szCs w:val="22"/>
                <w:bdr w:val="nil"/>
                <w:lang w:val="cs-CZ"/>
              </w:rPr>
              <w:t xml:space="preserve"> Spojené státy Americké</w:t>
            </w:r>
          </w:p>
        </w:tc>
      </w:tr>
      <w:tr w:rsidR="007C6DA5" w:rsidRPr="00B93DF8" w14:paraId="35021AAF" w14:textId="6E688AC8" w:rsidTr="00237DF7">
        <w:trPr>
          <w:trHeight w:val="377"/>
          <w:jc w:val="center"/>
        </w:trPr>
        <w:tc>
          <w:tcPr>
            <w:tcW w:w="0" w:type="auto"/>
            <w:vAlign w:val="center"/>
          </w:tcPr>
          <w:p w14:paraId="3B3D2D5D" w14:textId="45A9DE0B" w:rsidR="007C6DA5" w:rsidRPr="001B6828" w:rsidRDefault="007C6DA5" w:rsidP="00B93DF8">
            <w:pPr>
              <w:pStyle w:val="CommentText"/>
              <w:spacing w:line="276" w:lineRule="auto"/>
              <w:rPr>
                <w:rFonts w:asciiTheme="minorHAnsi" w:hAnsiTheme="minorHAnsi" w:cstheme="minorHAnsi"/>
                <w:szCs w:val="22"/>
              </w:rPr>
            </w:pPr>
            <w:r w:rsidRPr="001B6828">
              <w:rPr>
                <w:rFonts w:asciiTheme="minorHAnsi" w:hAnsiTheme="minorHAnsi" w:cstheme="minorHAnsi"/>
                <w:szCs w:val="22"/>
              </w:rPr>
              <w:t xml:space="preserve">and </w:t>
            </w:r>
          </w:p>
        </w:tc>
        <w:tc>
          <w:tcPr>
            <w:tcW w:w="0" w:type="auto"/>
            <w:vAlign w:val="center"/>
          </w:tcPr>
          <w:p w14:paraId="3BA107AD" w14:textId="5522C24F" w:rsidR="007C6DA5" w:rsidRPr="001B6828" w:rsidRDefault="007C6DA5" w:rsidP="00B93DF8">
            <w:pPr>
              <w:pStyle w:val="CommentText"/>
              <w:spacing w:line="276" w:lineRule="auto"/>
              <w:rPr>
                <w:rFonts w:asciiTheme="minorHAnsi" w:hAnsiTheme="minorHAnsi" w:cstheme="minorHAnsi"/>
                <w:szCs w:val="22"/>
                <w:lang w:val="cs-CZ"/>
              </w:rPr>
            </w:pPr>
            <w:r w:rsidRPr="001B6828">
              <w:rPr>
                <w:rFonts w:asciiTheme="minorHAnsi" w:hAnsiTheme="minorHAnsi" w:cstheme="minorHAnsi"/>
                <w:szCs w:val="22"/>
                <w:lang w:val="cs-CZ"/>
              </w:rPr>
              <w:t xml:space="preserve">a </w:t>
            </w:r>
          </w:p>
        </w:tc>
      </w:tr>
      <w:tr w:rsidR="00D86A2B" w:rsidRPr="00B93DF8" w14:paraId="1BB2D980" w14:textId="1F215200" w:rsidTr="009C3129">
        <w:trPr>
          <w:trHeight w:val="3230"/>
          <w:jc w:val="center"/>
        </w:trPr>
        <w:tc>
          <w:tcPr>
            <w:tcW w:w="0" w:type="auto"/>
          </w:tcPr>
          <w:p w14:paraId="1069AF9A" w14:textId="77777777" w:rsidR="00D86A2B" w:rsidRPr="00751594" w:rsidRDefault="00D86A2B" w:rsidP="00D86A2B">
            <w:pPr>
              <w:tabs>
                <w:tab w:val="left" w:pos="709"/>
                <w:tab w:val="left" w:pos="1134"/>
              </w:tabs>
              <w:spacing w:line="276" w:lineRule="auto"/>
              <w:jc w:val="both"/>
              <w:rPr>
                <w:rFonts w:asciiTheme="minorHAnsi" w:hAnsiTheme="minorHAnsi" w:cstheme="minorHAnsi"/>
                <w:b/>
                <w:bCs/>
                <w:szCs w:val="22"/>
                <w:lang w:val="cs-CZ"/>
              </w:rPr>
            </w:pPr>
            <w:r w:rsidRPr="00751594">
              <w:rPr>
                <w:rFonts w:asciiTheme="minorHAnsi" w:hAnsiTheme="minorHAnsi" w:cstheme="minorHAnsi"/>
                <w:b/>
                <w:bCs/>
                <w:szCs w:val="22"/>
                <w:lang w:val="cs-CZ"/>
              </w:rPr>
              <w:t>Vojenská nemocnice Brno</w:t>
            </w:r>
          </w:p>
          <w:p w14:paraId="418258C6" w14:textId="77777777" w:rsidR="00D86A2B" w:rsidRPr="00751594" w:rsidRDefault="00D86A2B" w:rsidP="00D86A2B">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with registered offices at: </w:t>
            </w:r>
            <w:r w:rsidRPr="00751594">
              <w:rPr>
                <w:rFonts w:asciiTheme="minorHAnsi" w:hAnsiTheme="minorHAnsi" w:cstheme="minorHAnsi"/>
                <w:szCs w:val="22"/>
                <w:lang w:val="cs-CZ"/>
              </w:rPr>
              <w:t>Zábrdovická 3/3, 615 00 Brno, Czech Republic</w:t>
            </w:r>
          </w:p>
          <w:p w14:paraId="409475C0" w14:textId="77777777" w:rsidR="00D86A2B" w:rsidRPr="00751594" w:rsidRDefault="00D86A2B" w:rsidP="00D86A2B">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ID No: </w:t>
            </w:r>
            <w:r w:rsidRPr="00751594">
              <w:rPr>
                <w:rFonts w:asciiTheme="minorHAnsi" w:hAnsiTheme="minorHAnsi" w:cstheme="minorHAnsi"/>
                <w:color w:val="000000"/>
                <w:szCs w:val="22"/>
              </w:rPr>
              <w:t>0555530</w:t>
            </w:r>
          </w:p>
          <w:p w14:paraId="1A762E14" w14:textId="77777777" w:rsidR="00D86A2B" w:rsidRPr="00751594" w:rsidRDefault="00D86A2B" w:rsidP="00D86A2B">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Tax ID: </w:t>
            </w:r>
            <w:r w:rsidRPr="00751594">
              <w:rPr>
                <w:rFonts w:asciiTheme="minorHAnsi" w:hAnsiTheme="minorHAnsi" w:cstheme="minorHAnsi"/>
                <w:szCs w:val="22"/>
                <w:lang w:val="cs-CZ"/>
              </w:rPr>
              <w:t>CZ</w:t>
            </w:r>
            <w:r w:rsidRPr="00751594">
              <w:rPr>
                <w:rFonts w:asciiTheme="minorHAnsi" w:hAnsiTheme="minorHAnsi" w:cstheme="minorHAnsi"/>
                <w:color w:val="000000"/>
                <w:szCs w:val="22"/>
              </w:rPr>
              <w:t xml:space="preserve"> 0555530</w:t>
            </w:r>
          </w:p>
          <w:p w14:paraId="42D27B40" w14:textId="77777777" w:rsidR="00D86A2B" w:rsidRPr="00751594" w:rsidRDefault="00D86A2B" w:rsidP="00D86A2B">
            <w:pPr>
              <w:autoSpaceDE w:val="0"/>
              <w:autoSpaceDN w:val="0"/>
              <w:adjustRightInd w:val="0"/>
              <w:spacing w:line="276" w:lineRule="auto"/>
              <w:jc w:val="both"/>
              <w:outlineLvl w:val="0"/>
              <w:rPr>
                <w:rFonts w:asciiTheme="minorHAnsi" w:eastAsia="SimSun" w:hAnsiTheme="minorHAnsi" w:cstheme="minorHAnsi"/>
                <w:bCs/>
                <w:szCs w:val="22"/>
                <w:lang w:val="cs-CZ" w:eastAsia="en-CA"/>
              </w:rPr>
            </w:pPr>
            <w:r w:rsidRPr="00751594">
              <w:rPr>
                <w:rFonts w:asciiTheme="minorHAnsi" w:hAnsiTheme="minorHAnsi" w:cstheme="minorHAnsi"/>
                <w:szCs w:val="22"/>
              </w:rPr>
              <w:t xml:space="preserve">Account Name: </w:t>
            </w:r>
            <w:r w:rsidRPr="00751594">
              <w:rPr>
                <w:rFonts w:asciiTheme="minorHAnsi" w:hAnsiTheme="minorHAnsi" w:cstheme="minorHAnsi"/>
                <w:szCs w:val="22"/>
                <w:lang w:val="cs-CZ"/>
              </w:rPr>
              <w:t>Vojenská nemocnice Brno</w:t>
            </w:r>
          </w:p>
          <w:p w14:paraId="1FCF12C1" w14:textId="77777777" w:rsidR="00D86A2B" w:rsidRPr="00751594" w:rsidRDefault="00D86A2B" w:rsidP="00D86A2B">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Account number: </w:t>
            </w:r>
            <w:r w:rsidRPr="00E079EE">
              <w:rPr>
                <w:rFonts w:asciiTheme="minorHAnsi" w:hAnsiTheme="minorHAnsi" w:cstheme="minorHAnsi"/>
                <w:b/>
                <w:bCs/>
                <w:szCs w:val="22"/>
                <w:lang w:val="cs-CZ"/>
              </w:rPr>
              <w:t>XXXXXXXXXXXXXXXX</w:t>
            </w:r>
          </w:p>
          <w:p w14:paraId="660F3B0C" w14:textId="77777777" w:rsidR="00D86A2B" w:rsidRPr="00751594" w:rsidRDefault="00D86A2B" w:rsidP="00D86A2B">
            <w:pPr>
              <w:pStyle w:val="CommentText"/>
              <w:spacing w:line="276" w:lineRule="auto"/>
              <w:rPr>
                <w:rFonts w:asciiTheme="minorHAnsi" w:hAnsiTheme="minorHAnsi" w:cstheme="minorHAnsi"/>
                <w:szCs w:val="22"/>
              </w:rPr>
            </w:pPr>
            <w:r w:rsidRPr="00751594">
              <w:rPr>
                <w:rFonts w:asciiTheme="minorHAnsi" w:hAnsiTheme="minorHAnsi" w:cstheme="minorHAnsi"/>
                <w:szCs w:val="22"/>
              </w:rPr>
              <w:t xml:space="preserve">IBAN: </w:t>
            </w:r>
            <w:r w:rsidRPr="00E079EE">
              <w:rPr>
                <w:rFonts w:asciiTheme="minorHAnsi" w:hAnsiTheme="minorHAnsi" w:cstheme="minorHAnsi"/>
                <w:b/>
                <w:bCs/>
                <w:szCs w:val="22"/>
                <w:lang w:val="cs-CZ"/>
              </w:rPr>
              <w:t>XXXXXXXXXXXXXXXX XXXXXXXXXXXXXXXX</w:t>
            </w:r>
          </w:p>
          <w:p w14:paraId="71591964" w14:textId="77777777" w:rsidR="00D86A2B" w:rsidRPr="00751594" w:rsidRDefault="00D86A2B" w:rsidP="00D86A2B">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t xml:space="preserve">Name of the Bank: </w:t>
            </w:r>
            <w:r w:rsidRPr="00751594">
              <w:rPr>
                <w:rFonts w:asciiTheme="minorHAnsi" w:hAnsiTheme="minorHAnsi" w:cstheme="minorHAnsi"/>
                <w:szCs w:val="22"/>
                <w:lang w:val="cs-CZ"/>
              </w:rPr>
              <w:t>Česká národní banka</w:t>
            </w:r>
          </w:p>
          <w:p w14:paraId="02300FF6" w14:textId="77777777" w:rsidR="00D86A2B" w:rsidRPr="00751594" w:rsidRDefault="00D86A2B" w:rsidP="00D86A2B">
            <w:pPr>
              <w:pStyle w:val="Normlnnormln"/>
              <w:spacing w:line="276" w:lineRule="auto"/>
              <w:jc w:val="both"/>
              <w:rPr>
                <w:rFonts w:asciiTheme="minorHAnsi" w:hAnsiTheme="minorHAnsi" w:cstheme="minorHAnsi"/>
                <w:sz w:val="22"/>
                <w:szCs w:val="22"/>
                <w:lang w:val="cs-CZ"/>
              </w:rPr>
            </w:pPr>
            <w:r w:rsidRPr="00751594">
              <w:rPr>
                <w:rFonts w:asciiTheme="minorHAnsi" w:hAnsiTheme="minorHAnsi" w:cstheme="minorHAnsi"/>
                <w:sz w:val="22"/>
                <w:szCs w:val="22"/>
                <w:lang w:val="cs-CZ"/>
              </w:rPr>
              <w:t xml:space="preserve">Address of the Bank: </w:t>
            </w:r>
            <w:r w:rsidRPr="00E079EE">
              <w:rPr>
                <w:rFonts w:asciiTheme="minorHAnsi" w:hAnsiTheme="minorHAnsi" w:cstheme="minorHAnsi"/>
                <w:b/>
                <w:bCs/>
                <w:szCs w:val="22"/>
                <w:lang w:val="cs-CZ"/>
              </w:rPr>
              <w:t>XXXXXXXXXXXXXXXX XXXXXXXXXXXXXXXX</w:t>
            </w:r>
          </w:p>
          <w:p w14:paraId="08E102F3" w14:textId="77777777" w:rsidR="00D86A2B" w:rsidRPr="00751594" w:rsidRDefault="00D86A2B" w:rsidP="00D86A2B">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rPr>
              <w:t xml:space="preserve">SWIFT: </w:t>
            </w:r>
            <w:r w:rsidRPr="00E079EE">
              <w:rPr>
                <w:rFonts w:asciiTheme="minorHAnsi" w:hAnsiTheme="minorHAnsi" w:cstheme="minorHAnsi"/>
                <w:b/>
                <w:bCs/>
                <w:szCs w:val="22"/>
                <w:lang w:val="cs-CZ"/>
              </w:rPr>
              <w:t>XXXXXXXXXXXXXXXX</w:t>
            </w:r>
          </w:p>
          <w:p w14:paraId="302BCF0C" w14:textId="3B3AC8B2" w:rsidR="00D86A2B" w:rsidRPr="001B6828" w:rsidRDefault="00D86A2B" w:rsidP="00D86A2B">
            <w:pPr>
              <w:pStyle w:val="CommentText"/>
              <w:spacing w:line="276" w:lineRule="auto"/>
              <w:rPr>
                <w:rFonts w:asciiTheme="minorHAnsi" w:hAnsiTheme="minorHAnsi" w:cstheme="minorHAnsi"/>
                <w:b/>
                <w:bCs/>
                <w:szCs w:val="22"/>
              </w:rPr>
            </w:pPr>
            <w:r w:rsidRPr="00751594">
              <w:rPr>
                <w:rFonts w:asciiTheme="minorHAnsi" w:hAnsiTheme="minorHAnsi" w:cstheme="minorHAnsi"/>
                <w:b/>
                <w:bCs/>
                <w:szCs w:val="22"/>
              </w:rPr>
              <w:t>(“Institution”)</w:t>
            </w:r>
          </w:p>
        </w:tc>
        <w:tc>
          <w:tcPr>
            <w:tcW w:w="0" w:type="auto"/>
          </w:tcPr>
          <w:p w14:paraId="747968AB" w14:textId="77777777" w:rsidR="00D86A2B" w:rsidRPr="00751594" w:rsidRDefault="00D86A2B" w:rsidP="00D86A2B">
            <w:pPr>
              <w:tabs>
                <w:tab w:val="left" w:pos="709"/>
                <w:tab w:val="left" w:pos="1134"/>
              </w:tabs>
              <w:spacing w:line="276" w:lineRule="auto"/>
              <w:jc w:val="both"/>
              <w:rPr>
                <w:rFonts w:asciiTheme="minorHAnsi" w:hAnsiTheme="minorHAnsi" w:cstheme="minorHAnsi"/>
                <w:b/>
                <w:bCs/>
                <w:szCs w:val="22"/>
                <w:lang w:val="cs-CZ"/>
              </w:rPr>
            </w:pPr>
            <w:r w:rsidRPr="00751594">
              <w:rPr>
                <w:rFonts w:asciiTheme="minorHAnsi" w:hAnsiTheme="minorHAnsi" w:cstheme="minorHAnsi"/>
                <w:b/>
                <w:bCs/>
                <w:szCs w:val="22"/>
                <w:lang w:val="cs-CZ"/>
              </w:rPr>
              <w:t>Vojenská nemocnice Brno</w:t>
            </w:r>
          </w:p>
          <w:p w14:paraId="70B15CDB" w14:textId="77777777" w:rsidR="00D86A2B" w:rsidRPr="00751594" w:rsidRDefault="00D86A2B" w:rsidP="00D86A2B">
            <w:pPr>
              <w:pStyle w:val="CommentText"/>
              <w:spacing w:line="276" w:lineRule="auto"/>
              <w:rPr>
                <w:rFonts w:asciiTheme="minorHAnsi" w:hAnsiTheme="minorHAnsi" w:cstheme="minorHAnsi"/>
                <w:szCs w:val="22"/>
              </w:rPr>
            </w:pPr>
            <w:r w:rsidRPr="00751594">
              <w:rPr>
                <w:rFonts w:asciiTheme="minorHAnsi" w:hAnsiTheme="minorHAnsi" w:cstheme="minorHAnsi"/>
                <w:szCs w:val="22"/>
                <w:lang w:val="cs-CZ"/>
              </w:rPr>
              <w:t>se sídlem na adrese : Zábrdovická 3/3, 615 00 Brno, Česká republika</w:t>
            </w:r>
          </w:p>
          <w:p w14:paraId="5F443DC2" w14:textId="77777777" w:rsidR="00D86A2B" w:rsidRPr="00751594" w:rsidRDefault="00D86A2B" w:rsidP="00D86A2B">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IČ :</w:t>
            </w:r>
            <w:r w:rsidRPr="00751594">
              <w:rPr>
                <w:rFonts w:asciiTheme="minorHAnsi" w:hAnsiTheme="minorHAnsi" w:cstheme="minorHAnsi"/>
                <w:szCs w:val="22"/>
              </w:rPr>
              <w:t xml:space="preserve"> </w:t>
            </w:r>
            <w:r w:rsidRPr="00751594">
              <w:rPr>
                <w:rFonts w:asciiTheme="minorHAnsi" w:hAnsiTheme="minorHAnsi" w:cstheme="minorHAnsi"/>
                <w:color w:val="000000"/>
                <w:szCs w:val="22"/>
              </w:rPr>
              <w:t>0555530</w:t>
            </w:r>
          </w:p>
          <w:p w14:paraId="58023396" w14:textId="77777777" w:rsidR="00D86A2B" w:rsidRPr="00751594" w:rsidRDefault="00D86A2B" w:rsidP="00D86A2B">
            <w:pPr>
              <w:pStyle w:val="CommentText"/>
              <w:spacing w:line="276" w:lineRule="auto"/>
              <w:rPr>
                <w:rFonts w:asciiTheme="minorHAnsi" w:hAnsiTheme="minorHAnsi" w:cstheme="minorHAnsi"/>
                <w:szCs w:val="22"/>
              </w:rPr>
            </w:pPr>
            <w:r w:rsidRPr="00751594">
              <w:rPr>
                <w:rFonts w:asciiTheme="minorHAnsi" w:hAnsiTheme="minorHAnsi" w:cstheme="minorHAnsi"/>
                <w:szCs w:val="22"/>
                <w:lang w:val="cs-CZ"/>
              </w:rPr>
              <w:t>DIČ: CZ</w:t>
            </w:r>
            <w:r w:rsidRPr="00751594">
              <w:rPr>
                <w:rFonts w:asciiTheme="minorHAnsi" w:hAnsiTheme="minorHAnsi" w:cstheme="minorHAnsi"/>
                <w:color w:val="000000"/>
                <w:szCs w:val="22"/>
              </w:rPr>
              <w:t xml:space="preserve"> 0555530</w:t>
            </w:r>
          </w:p>
          <w:p w14:paraId="6781E1D9" w14:textId="77777777" w:rsidR="00D86A2B" w:rsidRPr="00751594" w:rsidRDefault="00D86A2B" w:rsidP="00D86A2B">
            <w:pPr>
              <w:autoSpaceDE w:val="0"/>
              <w:autoSpaceDN w:val="0"/>
              <w:adjustRightInd w:val="0"/>
              <w:spacing w:line="276" w:lineRule="auto"/>
              <w:jc w:val="both"/>
              <w:outlineLvl w:val="0"/>
              <w:rPr>
                <w:rFonts w:asciiTheme="minorHAnsi" w:eastAsia="SimSun" w:hAnsiTheme="minorHAnsi" w:cstheme="minorHAnsi"/>
                <w:bCs/>
                <w:szCs w:val="22"/>
                <w:lang w:val="cs-CZ" w:eastAsia="en-CA"/>
              </w:rPr>
            </w:pPr>
            <w:r w:rsidRPr="00751594">
              <w:rPr>
                <w:rFonts w:asciiTheme="minorHAnsi" w:hAnsiTheme="minorHAnsi" w:cstheme="minorHAnsi"/>
                <w:szCs w:val="22"/>
                <w:lang w:val="cs-CZ"/>
              </w:rPr>
              <w:t>Název účtu: Vojenská nemocnice Brno</w:t>
            </w:r>
          </w:p>
          <w:p w14:paraId="7CC2324C" w14:textId="77777777" w:rsidR="00D86A2B" w:rsidRPr="00751594" w:rsidRDefault="00D86A2B" w:rsidP="00D86A2B">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Číslo účtu: </w:t>
            </w:r>
            <w:r w:rsidRPr="00E079EE">
              <w:rPr>
                <w:rFonts w:asciiTheme="minorHAnsi" w:hAnsiTheme="minorHAnsi" w:cstheme="minorHAnsi"/>
                <w:b/>
                <w:bCs/>
                <w:szCs w:val="22"/>
                <w:lang w:val="cs-CZ"/>
              </w:rPr>
              <w:t>XXXXXXXXXXXXXXXX</w:t>
            </w:r>
          </w:p>
          <w:p w14:paraId="4110801A" w14:textId="77777777" w:rsidR="00D86A2B" w:rsidRPr="00751594" w:rsidRDefault="00D86A2B" w:rsidP="00D86A2B">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IBAN: </w:t>
            </w:r>
            <w:r w:rsidRPr="00E079EE">
              <w:rPr>
                <w:rFonts w:asciiTheme="minorHAnsi" w:hAnsiTheme="minorHAnsi" w:cstheme="minorHAnsi"/>
                <w:b/>
                <w:bCs/>
                <w:szCs w:val="22"/>
                <w:lang w:val="cs-CZ"/>
              </w:rPr>
              <w:t>XXXXXXXXXXXXXXXX XXXXXXXXXXXXXXXX</w:t>
            </w:r>
          </w:p>
          <w:p w14:paraId="310F2DE7" w14:textId="77777777" w:rsidR="00D86A2B" w:rsidRPr="00751594" w:rsidRDefault="00D86A2B" w:rsidP="00D86A2B">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Název banky: </w:t>
            </w:r>
            <w:r w:rsidRPr="00E079EE">
              <w:rPr>
                <w:rFonts w:asciiTheme="minorHAnsi" w:hAnsiTheme="minorHAnsi" w:cstheme="minorHAnsi"/>
                <w:b/>
                <w:bCs/>
                <w:szCs w:val="22"/>
                <w:lang w:val="cs-CZ"/>
              </w:rPr>
              <w:t>XXXXXXXXXXXXXXXX</w:t>
            </w:r>
          </w:p>
          <w:p w14:paraId="2E60C332" w14:textId="77777777" w:rsidR="00D86A2B" w:rsidRDefault="00D86A2B" w:rsidP="00D86A2B">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Adresa banky: </w:t>
            </w:r>
            <w:r w:rsidRPr="00E079EE">
              <w:rPr>
                <w:rFonts w:asciiTheme="minorHAnsi" w:hAnsiTheme="minorHAnsi" w:cstheme="minorHAnsi"/>
                <w:b/>
                <w:bCs/>
                <w:szCs w:val="22"/>
                <w:lang w:val="cs-CZ"/>
              </w:rPr>
              <w:t>XXXXXXXXXXXXXXXX</w:t>
            </w:r>
            <w:r w:rsidRPr="00751594">
              <w:rPr>
                <w:rFonts w:asciiTheme="minorHAnsi" w:hAnsiTheme="minorHAnsi" w:cstheme="minorHAnsi"/>
                <w:szCs w:val="22"/>
                <w:lang w:val="cs-CZ"/>
              </w:rPr>
              <w:t xml:space="preserve"> </w:t>
            </w:r>
          </w:p>
          <w:p w14:paraId="512D2B8E" w14:textId="77777777" w:rsidR="00D86A2B" w:rsidRPr="00751594" w:rsidRDefault="00D86A2B" w:rsidP="00D86A2B">
            <w:pPr>
              <w:pStyle w:val="CommentText"/>
              <w:spacing w:line="276" w:lineRule="auto"/>
              <w:rPr>
                <w:rFonts w:asciiTheme="minorHAnsi" w:hAnsiTheme="minorHAnsi" w:cstheme="minorHAnsi"/>
                <w:szCs w:val="22"/>
                <w:lang w:val="cs-CZ"/>
              </w:rPr>
            </w:pPr>
            <w:r w:rsidRPr="00E079EE">
              <w:rPr>
                <w:rFonts w:asciiTheme="minorHAnsi" w:hAnsiTheme="minorHAnsi" w:cstheme="minorHAnsi"/>
                <w:b/>
                <w:bCs/>
                <w:szCs w:val="22"/>
                <w:lang w:val="cs-CZ"/>
              </w:rPr>
              <w:t>XXXXXXXXXXXXXXXX</w:t>
            </w:r>
          </w:p>
          <w:p w14:paraId="4CECD0FC" w14:textId="77777777" w:rsidR="00D86A2B" w:rsidRPr="00751594" w:rsidRDefault="00D86A2B" w:rsidP="00D86A2B">
            <w:pPr>
              <w:pStyle w:val="CommentText"/>
              <w:spacing w:line="276" w:lineRule="auto"/>
              <w:rPr>
                <w:rFonts w:asciiTheme="minorHAnsi" w:hAnsiTheme="minorHAnsi" w:cstheme="minorHAnsi"/>
                <w:szCs w:val="22"/>
                <w:lang w:val="cs-CZ"/>
              </w:rPr>
            </w:pPr>
            <w:r w:rsidRPr="00751594">
              <w:rPr>
                <w:rFonts w:asciiTheme="minorHAnsi" w:hAnsiTheme="minorHAnsi" w:cstheme="minorHAnsi"/>
                <w:szCs w:val="22"/>
                <w:lang w:val="cs-CZ"/>
              </w:rPr>
              <w:t xml:space="preserve">SWIFT: </w:t>
            </w:r>
            <w:r w:rsidRPr="00E079EE">
              <w:rPr>
                <w:rFonts w:asciiTheme="minorHAnsi" w:hAnsiTheme="minorHAnsi" w:cstheme="minorHAnsi"/>
                <w:b/>
                <w:bCs/>
                <w:szCs w:val="22"/>
                <w:lang w:val="cs-CZ"/>
              </w:rPr>
              <w:t>XXXXXXXXXXXXXXXX</w:t>
            </w:r>
          </w:p>
          <w:p w14:paraId="5C53832B" w14:textId="341A2AB1" w:rsidR="00D86A2B" w:rsidRPr="001B6828" w:rsidRDefault="00D86A2B" w:rsidP="00D86A2B">
            <w:pPr>
              <w:pStyle w:val="CommentText"/>
              <w:spacing w:line="276" w:lineRule="auto"/>
              <w:rPr>
                <w:rFonts w:asciiTheme="minorHAnsi" w:hAnsiTheme="minorHAnsi" w:cstheme="minorHAnsi"/>
                <w:b/>
                <w:bCs/>
                <w:szCs w:val="22"/>
                <w:lang w:val="cs-CZ"/>
              </w:rPr>
            </w:pPr>
            <w:r w:rsidRPr="00751594" w:rsidDel="005042CD">
              <w:rPr>
                <w:rFonts w:asciiTheme="minorHAnsi" w:hAnsiTheme="minorHAnsi" w:cstheme="minorHAnsi"/>
                <w:szCs w:val="22"/>
                <w:lang w:val="cs-CZ"/>
              </w:rPr>
              <w:t xml:space="preserve"> </w:t>
            </w:r>
            <w:r w:rsidRPr="00751594">
              <w:rPr>
                <w:rFonts w:asciiTheme="minorHAnsi" w:hAnsiTheme="minorHAnsi" w:cstheme="minorHAnsi"/>
                <w:b/>
                <w:bCs/>
                <w:szCs w:val="22"/>
                <w:lang w:val="cs-CZ"/>
              </w:rPr>
              <w:t>(„poskytovatel“)</w:t>
            </w:r>
          </w:p>
        </w:tc>
      </w:tr>
      <w:tr w:rsidR="009C3129" w:rsidRPr="00B93DF8" w14:paraId="10C5EDAD" w14:textId="2299DC05" w:rsidTr="00D41C36">
        <w:trPr>
          <w:trHeight w:val="395"/>
          <w:jc w:val="center"/>
        </w:trPr>
        <w:tc>
          <w:tcPr>
            <w:tcW w:w="0" w:type="auto"/>
            <w:vAlign w:val="center"/>
          </w:tcPr>
          <w:p w14:paraId="4A03D9C3" w14:textId="77777777" w:rsidR="009C3129" w:rsidRPr="001B6828" w:rsidRDefault="009C3129" w:rsidP="00B93DF8">
            <w:pPr>
              <w:pStyle w:val="CommentText"/>
              <w:spacing w:line="276" w:lineRule="auto"/>
              <w:rPr>
                <w:rFonts w:asciiTheme="minorHAnsi" w:hAnsiTheme="minorHAnsi" w:cstheme="minorHAnsi"/>
                <w:szCs w:val="22"/>
              </w:rPr>
            </w:pPr>
            <w:r w:rsidRPr="001B6828">
              <w:rPr>
                <w:rFonts w:asciiTheme="minorHAnsi" w:hAnsiTheme="minorHAnsi" w:cstheme="minorHAnsi"/>
                <w:szCs w:val="22"/>
              </w:rPr>
              <w:t>and</w:t>
            </w:r>
          </w:p>
        </w:tc>
        <w:tc>
          <w:tcPr>
            <w:tcW w:w="0" w:type="auto"/>
            <w:vAlign w:val="center"/>
          </w:tcPr>
          <w:p w14:paraId="039A6A63" w14:textId="24FAE8AA" w:rsidR="009C3129" w:rsidRPr="001B6828" w:rsidRDefault="009C3129" w:rsidP="00B93DF8">
            <w:pPr>
              <w:pStyle w:val="CommentText"/>
              <w:spacing w:line="276" w:lineRule="auto"/>
              <w:rPr>
                <w:rFonts w:asciiTheme="minorHAnsi" w:hAnsiTheme="minorHAnsi" w:cstheme="minorHAnsi"/>
                <w:szCs w:val="22"/>
                <w:lang w:val="cs-CZ"/>
              </w:rPr>
            </w:pPr>
            <w:r w:rsidRPr="001B6828">
              <w:rPr>
                <w:rFonts w:asciiTheme="minorHAnsi" w:hAnsiTheme="minorHAnsi" w:cstheme="minorHAnsi"/>
                <w:szCs w:val="22"/>
                <w:lang w:val="cs-CZ"/>
              </w:rPr>
              <w:t>a</w:t>
            </w:r>
          </w:p>
        </w:tc>
      </w:tr>
      <w:tr w:rsidR="009C3129" w:rsidRPr="00B93DF8" w14:paraId="2120C346" w14:textId="79930E12" w:rsidTr="00641CF2">
        <w:trPr>
          <w:trHeight w:val="826"/>
          <w:jc w:val="center"/>
        </w:trPr>
        <w:tc>
          <w:tcPr>
            <w:tcW w:w="0" w:type="auto"/>
          </w:tcPr>
          <w:p w14:paraId="318D7233" w14:textId="77777777" w:rsidR="00E079EE" w:rsidRPr="00E079EE" w:rsidRDefault="00E079EE" w:rsidP="00E079EE">
            <w:pPr>
              <w:tabs>
                <w:tab w:val="left" w:pos="-720"/>
              </w:tabs>
              <w:suppressAutoHyphens/>
              <w:spacing w:line="276" w:lineRule="auto"/>
              <w:jc w:val="both"/>
              <w:rPr>
                <w:rFonts w:asciiTheme="minorHAnsi" w:hAnsiTheme="minorHAnsi" w:cstheme="minorHAnsi"/>
                <w:b/>
                <w:bCs/>
                <w:szCs w:val="22"/>
                <w:lang w:val="cs-CZ"/>
              </w:rPr>
            </w:pPr>
            <w:r w:rsidRPr="00E079EE">
              <w:rPr>
                <w:rFonts w:asciiTheme="minorHAnsi" w:hAnsiTheme="minorHAnsi" w:cstheme="minorHAnsi"/>
                <w:b/>
                <w:bCs/>
                <w:szCs w:val="22"/>
                <w:lang w:val="cs-CZ"/>
              </w:rPr>
              <w:t>XXXXXXXXXXXXXXXX</w:t>
            </w:r>
          </w:p>
          <w:p w14:paraId="5C8251F6" w14:textId="77777777" w:rsidR="00E079EE" w:rsidRPr="00E079EE" w:rsidRDefault="009C3129" w:rsidP="00E079EE">
            <w:pPr>
              <w:tabs>
                <w:tab w:val="left" w:pos="-720"/>
              </w:tabs>
              <w:suppressAutoHyphens/>
              <w:spacing w:line="276" w:lineRule="auto"/>
              <w:jc w:val="both"/>
              <w:rPr>
                <w:rFonts w:asciiTheme="minorHAnsi" w:hAnsiTheme="minorHAnsi" w:cstheme="minorHAnsi"/>
                <w:b/>
                <w:bCs/>
                <w:szCs w:val="22"/>
                <w:lang w:val="cs-CZ"/>
              </w:rPr>
            </w:pPr>
            <w:r w:rsidRPr="001B6828">
              <w:rPr>
                <w:rFonts w:asciiTheme="minorHAnsi" w:hAnsiTheme="minorHAnsi" w:cstheme="minorHAnsi"/>
                <w:szCs w:val="22"/>
              </w:rPr>
              <w:t>residential address</w:t>
            </w:r>
            <w:r w:rsidR="00052AB8" w:rsidRPr="001B6828">
              <w:rPr>
                <w:rFonts w:asciiTheme="minorHAnsi" w:hAnsiTheme="minorHAnsi" w:cstheme="minorHAnsi"/>
                <w:szCs w:val="22"/>
              </w:rPr>
              <w:t>:</w:t>
            </w:r>
            <w:r w:rsidR="00052AB8" w:rsidRPr="001B6828">
              <w:rPr>
                <w:rFonts w:asciiTheme="minorHAnsi" w:hAnsiTheme="minorHAnsi" w:cstheme="minorHAnsi"/>
                <w:color w:val="000000"/>
                <w:szCs w:val="22"/>
              </w:rPr>
              <w:t xml:space="preserve"> </w:t>
            </w:r>
            <w:r w:rsidR="00E079EE" w:rsidRPr="00E079EE">
              <w:rPr>
                <w:rFonts w:asciiTheme="minorHAnsi" w:hAnsiTheme="minorHAnsi" w:cstheme="minorHAnsi"/>
                <w:b/>
                <w:bCs/>
                <w:szCs w:val="22"/>
                <w:lang w:val="cs-CZ"/>
              </w:rPr>
              <w:t>XXXXXXXXXXXXXXXX</w:t>
            </w:r>
          </w:p>
          <w:p w14:paraId="56AC630D" w14:textId="5E97EB6A" w:rsidR="009C3129" w:rsidRPr="00E079EE" w:rsidRDefault="00052AB8" w:rsidP="00B93DF8">
            <w:pPr>
              <w:tabs>
                <w:tab w:val="left" w:pos="-720"/>
              </w:tabs>
              <w:suppressAutoHyphens/>
              <w:spacing w:line="276" w:lineRule="auto"/>
              <w:jc w:val="both"/>
              <w:rPr>
                <w:rFonts w:asciiTheme="minorHAnsi" w:hAnsiTheme="minorHAnsi" w:cstheme="minorHAnsi"/>
                <w:b/>
                <w:bCs/>
                <w:szCs w:val="22"/>
                <w:lang w:val="cs-CZ"/>
              </w:rPr>
            </w:pPr>
            <w:r w:rsidRPr="001B6828">
              <w:rPr>
                <w:rFonts w:asciiTheme="minorHAnsi" w:hAnsiTheme="minorHAnsi" w:cstheme="minorHAnsi"/>
                <w:color w:val="000000"/>
                <w:szCs w:val="22"/>
              </w:rPr>
              <w:t xml:space="preserve">, </w:t>
            </w:r>
            <w:r w:rsidR="00E079EE" w:rsidRPr="00E079EE">
              <w:rPr>
                <w:rFonts w:asciiTheme="minorHAnsi" w:hAnsiTheme="minorHAnsi" w:cstheme="minorHAnsi"/>
                <w:b/>
                <w:bCs/>
                <w:szCs w:val="22"/>
                <w:lang w:val="cs-CZ"/>
              </w:rPr>
              <w:t>XXXXXXXXXXXXXXX</w:t>
            </w:r>
          </w:p>
          <w:p w14:paraId="09028CB8" w14:textId="75C9904C" w:rsidR="00C069EF" w:rsidRPr="001B6828" w:rsidRDefault="00C069EF" w:rsidP="00B93DF8">
            <w:pPr>
              <w:tabs>
                <w:tab w:val="left" w:pos="-720"/>
              </w:tabs>
              <w:suppressAutoHyphens/>
              <w:spacing w:line="276" w:lineRule="auto"/>
              <w:jc w:val="both"/>
              <w:rPr>
                <w:rFonts w:asciiTheme="minorHAnsi" w:hAnsiTheme="minorHAnsi" w:cstheme="minorHAnsi"/>
                <w:color w:val="000000"/>
                <w:szCs w:val="22"/>
              </w:rPr>
            </w:pPr>
            <w:r w:rsidRPr="001B6828">
              <w:rPr>
                <w:rFonts w:asciiTheme="minorHAnsi" w:hAnsiTheme="minorHAnsi" w:cstheme="minorHAnsi"/>
                <w:szCs w:val="22"/>
              </w:rPr>
              <w:t xml:space="preserve">ID No: </w:t>
            </w:r>
            <w:r w:rsidR="00E079EE" w:rsidRPr="00E079EE">
              <w:rPr>
                <w:rFonts w:asciiTheme="minorHAnsi" w:hAnsiTheme="minorHAnsi" w:cstheme="minorHAnsi"/>
                <w:b/>
                <w:bCs/>
                <w:szCs w:val="22"/>
                <w:lang w:val="cs-CZ"/>
              </w:rPr>
              <w:t>XXXXXXXXXXXXXXXX</w:t>
            </w:r>
          </w:p>
          <w:p w14:paraId="07768D15" w14:textId="4B3AF085" w:rsidR="00C069EF" w:rsidRPr="001B6828" w:rsidRDefault="00C069EF"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Tax ID: </w:t>
            </w:r>
            <w:r w:rsidR="00E079EE" w:rsidRPr="00E079EE">
              <w:rPr>
                <w:rFonts w:asciiTheme="minorHAnsi" w:hAnsiTheme="minorHAnsi" w:cstheme="minorHAnsi"/>
                <w:b/>
                <w:bCs/>
                <w:szCs w:val="22"/>
                <w:lang w:val="cs-CZ"/>
              </w:rPr>
              <w:t>XXXXXXXXXXXXXXXX</w:t>
            </w:r>
          </w:p>
          <w:p w14:paraId="1A15AE83" w14:textId="2894F4DA" w:rsidR="00C069EF" w:rsidRPr="001B6828" w:rsidRDefault="00C069EF"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Payee Name: </w:t>
            </w:r>
            <w:r w:rsidR="00E079EE" w:rsidRPr="00E079EE">
              <w:rPr>
                <w:rFonts w:asciiTheme="minorHAnsi" w:hAnsiTheme="minorHAnsi" w:cstheme="minorHAnsi"/>
                <w:b/>
                <w:bCs/>
                <w:szCs w:val="22"/>
                <w:lang w:val="cs-CZ"/>
              </w:rPr>
              <w:t>XXXXXXXXXXXXXXXX</w:t>
            </w:r>
          </w:p>
          <w:p w14:paraId="47676E8D" w14:textId="2C59E5BF" w:rsidR="00C069EF" w:rsidRPr="001B6828" w:rsidRDefault="00C069EF"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Account number: </w:t>
            </w:r>
            <w:r w:rsidR="00E079EE" w:rsidRPr="00E079EE">
              <w:rPr>
                <w:rFonts w:asciiTheme="minorHAnsi" w:hAnsiTheme="minorHAnsi" w:cstheme="minorHAnsi"/>
                <w:b/>
                <w:bCs/>
                <w:szCs w:val="22"/>
                <w:lang w:val="cs-CZ"/>
              </w:rPr>
              <w:t>XXXXXXXXXXXXXXXX</w:t>
            </w:r>
          </w:p>
          <w:p w14:paraId="3E9D4826" w14:textId="6DD41EB7" w:rsidR="00C069EF" w:rsidRPr="001B6828" w:rsidRDefault="00C069EF"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lastRenderedPageBreak/>
              <w:t xml:space="preserve">IBAN: </w:t>
            </w:r>
            <w:r w:rsidR="00E079EE" w:rsidRPr="00E079EE">
              <w:rPr>
                <w:rFonts w:asciiTheme="minorHAnsi" w:hAnsiTheme="minorHAnsi" w:cstheme="minorHAnsi"/>
                <w:b/>
                <w:bCs/>
                <w:szCs w:val="22"/>
                <w:lang w:val="cs-CZ"/>
              </w:rPr>
              <w:t>XXXXXXXXXXXXXXXX</w:t>
            </w:r>
            <w:r w:rsidR="00E079EE" w:rsidRPr="00E079EE">
              <w:rPr>
                <w:rFonts w:asciiTheme="minorHAnsi" w:hAnsiTheme="minorHAnsi" w:cstheme="minorHAnsi"/>
                <w:b/>
                <w:bCs/>
                <w:szCs w:val="22"/>
                <w:lang w:val="cs-CZ"/>
              </w:rPr>
              <w:t xml:space="preserve"> </w:t>
            </w:r>
            <w:r w:rsidR="00E079EE" w:rsidRPr="00E079EE">
              <w:rPr>
                <w:rFonts w:asciiTheme="minorHAnsi" w:hAnsiTheme="minorHAnsi" w:cstheme="minorHAnsi"/>
                <w:b/>
                <w:bCs/>
                <w:szCs w:val="22"/>
                <w:lang w:val="cs-CZ"/>
              </w:rPr>
              <w:t>XXXXXXXXXXXXXXXX</w:t>
            </w:r>
          </w:p>
          <w:p w14:paraId="6168600A" w14:textId="67F0EC02" w:rsidR="00C069EF" w:rsidRPr="001B6828" w:rsidRDefault="00C069EF"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Name of the Bank: Air Bank a.s.</w:t>
            </w:r>
          </w:p>
          <w:p w14:paraId="209AFD51" w14:textId="595F7C2E" w:rsidR="00C069EF" w:rsidRPr="001B6828" w:rsidRDefault="00C069EF"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Address of the Bank: </w:t>
            </w:r>
            <w:r w:rsidR="00CD2A58" w:rsidRPr="00E079EE">
              <w:rPr>
                <w:rFonts w:asciiTheme="minorHAnsi" w:hAnsiTheme="minorHAnsi" w:cstheme="minorHAnsi"/>
                <w:b/>
                <w:bCs/>
                <w:szCs w:val="22"/>
                <w:lang w:val="cs-CZ"/>
              </w:rPr>
              <w:t>XXXXXXXXXXXXXXXX</w:t>
            </w:r>
            <w:r w:rsidR="00CD2A58" w:rsidRPr="00E079EE">
              <w:rPr>
                <w:rFonts w:asciiTheme="minorHAnsi" w:hAnsiTheme="minorHAnsi" w:cstheme="minorHAnsi"/>
                <w:b/>
                <w:bCs/>
                <w:szCs w:val="22"/>
                <w:lang w:val="cs-CZ"/>
              </w:rPr>
              <w:t xml:space="preserve"> </w:t>
            </w:r>
            <w:r w:rsidR="00CD2A58" w:rsidRPr="00E079EE">
              <w:rPr>
                <w:rFonts w:asciiTheme="minorHAnsi" w:hAnsiTheme="minorHAnsi" w:cstheme="minorHAnsi"/>
                <w:b/>
                <w:bCs/>
                <w:szCs w:val="22"/>
                <w:lang w:val="cs-CZ"/>
              </w:rPr>
              <w:t>XXXXXXXXXXXXXXXX</w:t>
            </w:r>
          </w:p>
          <w:p w14:paraId="556DBB3D" w14:textId="1951EEC3" w:rsidR="00426F5C" w:rsidRPr="001B6828" w:rsidRDefault="00426F5C"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SWIFT: </w:t>
            </w:r>
            <w:r w:rsidR="00CD2A58" w:rsidRPr="00E079EE">
              <w:rPr>
                <w:rFonts w:asciiTheme="minorHAnsi" w:hAnsiTheme="minorHAnsi" w:cstheme="minorHAnsi"/>
                <w:b/>
                <w:bCs/>
                <w:szCs w:val="22"/>
                <w:lang w:val="cs-CZ"/>
              </w:rPr>
              <w:t>XXXXXXXXXXXXXXXX</w:t>
            </w:r>
          </w:p>
          <w:p w14:paraId="61053162" w14:textId="3C8F1128" w:rsidR="00426F5C" w:rsidRPr="001B6828" w:rsidRDefault="00426F5C" w:rsidP="00B93DF8">
            <w:pPr>
              <w:tabs>
                <w:tab w:val="left" w:pos="-720"/>
              </w:tabs>
              <w:suppressAutoHyphens/>
              <w:spacing w:line="276" w:lineRule="auto"/>
              <w:jc w:val="both"/>
              <w:rPr>
                <w:rFonts w:asciiTheme="minorHAnsi" w:hAnsiTheme="minorHAnsi" w:cstheme="minorHAnsi"/>
                <w:color w:val="000000"/>
                <w:szCs w:val="22"/>
              </w:rPr>
            </w:pPr>
            <w:r w:rsidRPr="001B6828">
              <w:rPr>
                <w:rFonts w:asciiTheme="minorHAnsi" w:hAnsiTheme="minorHAnsi" w:cstheme="minorHAnsi"/>
                <w:szCs w:val="22"/>
              </w:rPr>
              <w:t xml:space="preserve">Variable symbol: </w:t>
            </w:r>
            <w:r w:rsidR="00CD2A58" w:rsidRPr="00E079EE">
              <w:rPr>
                <w:rFonts w:asciiTheme="minorHAnsi" w:hAnsiTheme="minorHAnsi" w:cstheme="minorHAnsi"/>
                <w:b/>
                <w:bCs/>
                <w:szCs w:val="22"/>
                <w:lang w:val="cs-CZ"/>
              </w:rPr>
              <w:t>XXXXXXXXXXXXXXXX</w:t>
            </w:r>
          </w:p>
          <w:p w14:paraId="6B4DC238" w14:textId="65259393" w:rsidR="009C3129" w:rsidRPr="001B6828" w:rsidRDefault="009C3129" w:rsidP="00B93DF8">
            <w:pPr>
              <w:pStyle w:val="CommentText"/>
              <w:spacing w:line="276" w:lineRule="auto"/>
              <w:rPr>
                <w:rFonts w:asciiTheme="minorHAnsi" w:hAnsiTheme="minorHAnsi" w:cstheme="minorHAnsi"/>
                <w:b/>
                <w:bCs/>
                <w:szCs w:val="22"/>
              </w:rPr>
            </w:pPr>
            <w:r w:rsidRPr="001B6828">
              <w:rPr>
                <w:rFonts w:asciiTheme="minorHAnsi" w:hAnsiTheme="minorHAnsi" w:cstheme="minorHAnsi"/>
                <w:b/>
                <w:bCs/>
                <w:szCs w:val="22"/>
              </w:rPr>
              <w:t>(“Principal Investigator”</w:t>
            </w:r>
            <w:r w:rsidR="00BE459D">
              <w:rPr>
                <w:rFonts w:asciiTheme="minorHAnsi" w:hAnsiTheme="minorHAnsi" w:cstheme="minorHAnsi"/>
                <w:b/>
                <w:bCs/>
                <w:szCs w:val="22"/>
              </w:rPr>
              <w:t>or “investigator”</w:t>
            </w:r>
            <w:r w:rsidRPr="001B6828">
              <w:rPr>
                <w:rFonts w:asciiTheme="minorHAnsi" w:hAnsiTheme="minorHAnsi" w:cstheme="minorHAnsi"/>
                <w:b/>
                <w:bCs/>
                <w:szCs w:val="22"/>
              </w:rPr>
              <w:t>)</w:t>
            </w:r>
          </w:p>
        </w:tc>
        <w:tc>
          <w:tcPr>
            <w:tcW w:w="0" w:type="auto"/>
          </w:tcPr>
          <w:p w14:paraId="2DBEAFFB" w14:textId="4C00194E" w:rsidR="00E079EE" w:rsidRPr="00E079EE" w:rsidRDefault="00E079EE" w:rsidP="00B93DF8">
            <w:pPr>
              <w:tabs>
                <w:tab w:val="left" w:pos="-720"/>
              </w:tabs>
              <w:suppressAutoHyphens/>
              <w:spacing w:line="276" w:lineRule="auto"/>
              <w:jc w:val="both"/>
              <w:rPr>
                <w:rFonts w:asciiTheme="minorHAnsi" w:hAnsiTheme="minorHAnsi" w:cstheme="minorHAnsi"/>
                <w:b/>
                <w:bCs/>
                <w:szCs w:val="22"/>
                <w:lang w:val="cs-CZ"/>
              </w:rPr>
            </w:pPr>
            <w:r w:rsidRPr="00E079EE">
              <w:rPr>
                <w:rFonts w:asciiTheme="minorHAnsi" w:hAnsiTheme="minorHAnsi" w:cstheme="minorHAnsi"/>
                <w:b/>
                <w:bCs/>
                <w:szCs w:val="22"/>
                <w:lang w:val="cs-CZ"/>
              </w:rPr>
              <w:lastRenderedPageBreak/>
              <w:t>XXXXXXXXXXXXXXXX</w:t>
            </w:r>
          </w:p>
          <w:p w14:paraId="0040BD12" w14:textId="77777777" w:rsidR="00E079EE" w:rsidRPr="00E079EE" w:rsidRDefault="00A91AD7" w:rsidP="00E079EE">
            <w:pPr>
              <w:tabs>
                <w:tab w:val="left" w:pos="-720"/>
              </w:tabs>
              <w:suppressAutoHyphens/>
              <w:spacing w:line="276" w:lineRule="auto"/>
              <w:jc w:val="both"/>
              <w:rPr>
                <w:rFonts w:asciiTheme="minorHAnsi" w:hAnsiTheme="minorHAnsi" w:cstheme="minorHAnsi"/>
                <w:b/>
                <w:bCs/>
                <w:szCs w:val="22"/>
                <w:lang w:val="cs-CZ"/>
              </w:rPr>
            </w:pPr>
            <w:r w:rsidRPr="001B6828">
              <w:rPr>
                <w:rFonts w:asciiTheme="minorHAnsi" w:hAnsiTheme="minorHAnsi" w:cstheme="minorHAnsi"/>
                <w:szCs w:val="22"/>
                <w:lang w:val="cs-CZ"/>
              </w:rPr>
              <w:t>a</w:t>
            </w:r>
            <w:r w:rsidR="009C3129" w:rsidRPr="001B6828">
              <w:rPr>
                <w:rFonts w:asciiTheme="minorHAnsi" w:hAnsiTheme="minorHAnsi" w:cstheme="minorHAnsi"/>
                <w:szCs w:val="22"/>
                <w:lang w:val="cs-CZ"/>
              </w:rPr>
              <w:t>dresa bydliště</w:t>
            </w:r>
            <w:r w:rsidRPr="001B6828">
              <w:rPr>
                <w:rFonts w:asciiTheme="minorHAnsi" w:hAnsiTheme="minorHAnsi" w:cstheme="minorHAnsi"/>
                <w:szCs w:val="22"/>
                <w:lang w:val="cs-CZ"/>
              </w:rPr>
              <w:t xml:space="preserve">: </w:t>
            </w:r>
            <w:r w:rsidR="00E079EE" w:rsidRPr="00E079EE">
              <w:rPr>
                <w:rFonts w:asciiTheme="minorHAnsi" w:hAnsiTheme="minorHAnsi" w:cstheme="minorHAnsi"/>
                <w:b/>
                <w:bCs/>
                <w:szCs w:val="22"/>
                <w:lang w:val="cs-CZ"/>
              </w:rPr>
              <w:t>XXXXXXXXXXXXXXXX</w:t>
            </w:r>
          </w:p>
          <w:p w14:paraId="395DA72E" w14:textId="77777777" w:rsidR="00E079EE" w:rsidRPr="00E079EE" w:rsidRDefault="00E079EE" w:rsidP="00E079EE">
            <w:pPr>
              <w:tabs>
                <w:tab w:val="left" w:pos="-720"/>
              </w:tabs>
              <w:suppressAutoHyphens/>
              <w:spacing w:line="276" w:lineRule="auto"/>
              <w:jc w:val="both"/>
              <w:rPr>
                <w:rFonts w:asciiTheme="minorHAnsi" w:hAnsiTheme="minorHAnsi" w:cstheme="minorHAnsi"/>
                <w:b/>
                <w:bCs/>
                <w:szCs w:val="22"/>
                <w:lang w:val="cs-CZ"/>
              </w:rPr>
            </w:pPr>
            <w:r w:rsidRPr="00E079EE">
              <w:rPr>
                <w:rFonts w:asciiTheme="minorHAnsi" w:hAnsiTheme="minorHAnsi" w:cstheme="minorHAnsi"/>
                <w:b/>
                <w:bCs/>
                <w:szCs w:val="22"/>
                <w:lang w:val="cs-CZ"/>
              </w:rPr>
              <w:t>XXXXXXXXXXXXXXXX</w:t>
            </w:r>
          </w:p>
          <w:p w14:paraId="6ED6F60A" w14:textId="1268A731" w:rsidR="00CD6FA0" w:rsidRPr="00E079EE" w:rsidRDefault="00CD6FA0" w:rsidP="00B93DF8">
            <w:pPr>
              <w:tabs>
                <w:tab w:val="left" w:pos="-720"/>
              </w:tabs>
              <w:suppressAutoHyphens/>
              <w:spacing w:line="276" w:lineRule="auto"/>
              <w:jc w:val="both"/>
              <w:rPr>
                <w:rFonts w:asciiTheme="minorHAnsi" w:hAnsiTheme="minorHAnsi" w:cstheme="minorHAnsi"/>
                <w:b/>
                <w:bCs/>
                <w:szCs w:val="22"/>
                <w:lang w:val="cs-CZ"/>
              </w:rPr>
            </w:pPr>
            <w:r w:rsidRPr="001B6828">
              <w:rPr>
                <w:rFonts w:asciiTheme="minorHAnsi" w:hAnsiTheme="minorHAnsi" w:cstheme="minorHAnsi"/>
                <w:szCs w:val="22"/>
              </w:rPr>
              <w:t>IČ:</w:t>
            </w:r>
            <w:r w:rsidRPr="001B6828">
              <w:rPr>
                <w:rFonts w:asciiTheme="minorHAnsi" w:hAnsiTheme="minorHAnsi" w:cstheme="minorHAnsi"/>
                <w:color w:val="000000"/>
                <w:szCs w:val="22"/>
              </w:rPr>
              <w:t xml:space="preserve"> </w:t>
            </w:r>
            <w:r w:rsidR="00E079EE" w:rsidRPr="00E079EE">
              <w:rPr>
                <w:rFonts w:asciiTheme="minorHAnsi" w:hAnsiTheme="minorHAnsi" w:cstheme="minorHAnsi"/>
                <w:b/>
                <w:bCs/>
                <w:szCs w:val="22"/>
                <w:lang w:val="cs-CZ"/>
              </w:rPr>
              <w:t>XXXXXXXXXXXXXXXX</w:t>
            </w:r>
          </w:p>
          <w:p w14:paraId="0511F996" w14:textId="15FDD197" w:rsidR="00CD6FA0" w:rsidRPr="00E079EE" w:rsidRDefault="00CD6FA0" w:rsidP="00B93DF8">
            <w:pPr>
              <w:tabs>
                <w:tab w:val="left" w:pos="-720"/>
              </w:tabs>
              <w:suppressAutoHyphens/>
              <w:spacing w:line="276" w:lineRule="auto"/>
              <w:jc w:val="both"/>
              <w:rPr>
                <w:rFonts w:asciiTheme="minorHAnsi" w:hAnsiTheme="minorHAnsi" w:cstheme="minorHAnsi"/>
                <w:b/>
                <w:bCs/>
                <w:szCs w:val="22"/>
                <w:lang w:val="cs-CZ"/>
              </w:rPr>
            </w:pPr>
            <w:r w:rsidRPr="001B6828">
              <w:rPr>
                <w:rFonts w:asciiTheme="minorHAnsi" w:hAnsiTheme="minorHAnsi" w:cstheme="minorHAnsi"/>
                <w:szCs w:val="22"/>
              </w:rPr>
              <w:t xml:space="preserve">DIČ: </w:t>
            </w:r>
            <w:r w:rsidR="00E079EE" w:rsidRPr="00E079EE">
              <w:rPr>
                <w:rFonts w:asciiTheme="minorHAnsi" w:hAnsiTheme="minorHAnsi" w:cstheme="minorHAnsi"/>
                <w:b/>
                <w:bCs/>
                <w:szCs w:val="22"/>
                <w:lang w:val="cs-CZ"/>
              </w:rPr>
              <w:t>XXXXXXXXXXXXXXXX</w:t>
            </w:r>
          </w:p>
          <w:p w14:paraId="3B14F43B" w14:textId="793E7B66" w:rsidR="00CD6FA0" w:rsidRPr="001B6828" w:rsidRDefault="00CD6FA0"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Název příjemcu: </w:t>
            </w:r>
            <w:r w:rsidR="00E079EE" w:rsidRPr="00E079EE">
              <w:rPr>
                <w:rFonts w:asciiTheme="minorHAnsi" w:hAnsiTheme="minorHAnsi" w:cstheme="minorHAnsi"/>
                <w:b/>
                <w:bCs/>
                <w:szCs w:val="22"/>
                <w:lang w:val="cs-CZ"/>
              </w:rPr>
              <w:t>XXXXXXXXXXXXXXXX</w:t>
            </w:r>
          </w:p>
          <w:p w14:paraId="70B623DC" w14:textId="76D84279" w:rsidR="00CD6FA0" w:rsidRPr="001B6828" w:rsidRDefault="00CD6FA0"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Číslo účtu: </w:t>
            </w:r>
            <w:r w:rsidR="00E079EE" w:rsidRPr="00E079EE">
              <w:rPr>
                <w:rFonts w:asciiTheme="minorHAnsi" w:hAnsiTheme="minorHAnsi" w:cstheme="minorHAnsi"/>
                <w:b/>
                <w:bCs/>
                <w:szCs w:val="22"/>
                <w:lang w:val="cs-CZ"/>
              </w:rPr>
              <w:t>XXXXXXXXXXXXXXXX</w:t>
            </w:r>
          </w:p>
          <w:p w14:paraId="6471D61B" w14:textId="77777777" w:rsidR="00E079EE" w:rsidRDefault="00BE459D" w:rsidP="00B93DF8">
            <w:pPr>
              <w:tabs>
                <w:tab w:val="left" w:pos="-720"/>
              </w:tabs>
              <w:suppressAutoHyphens/>
              <w:spacing w:line="276" w:lineRule="auto"/>
              <w:jc w:val="both"/>
              <w:rPr>
                <w:rFonts w:asciiTheme="minorHAnsi" w:hAnsiTheme="minorHAnsi" w:cstheme="minorHAnsi"/>
                <w:szCs w:val="22"/>
              </w:rPr>
            </w:pPr>
            <w:r>
              <w:rPr>
                <w:rFonts w:asciiTheme="minorHAnsi" w:hAnsiTheme="minorHAnsi" w:cstheme="minorHAnsi"/>
                <w:szCs w:val="22"/>
              </w:rPr>
              <w:lastRenderedPageBreak/>
              <w:t>IB</w:t>
            </w:r>
            <w:r w:rsidR="00CD6FA0" w:rsidRPr="001B6828">
              <w:rPr>
                <w:rFonts w:asciiTheme="minorHAnsi" w:hAnsiTheme="minorHAnsi" w:cstheme="minorHAnsi"/>
                <w:szCs w:val="22"/>
              </w:rPr>
              <w:t xml:space="preserve">AN: </w:t>
            </w:r>
            <w:r w:rsidR="00E079EE" w:rsidRPr="00E079EE">
              <w:rPr>
                <w:rFonts w:asciiTheme="minorHAnsi" w:hAnsiTheme="minorHAnsi" w:cstheme="minorHAnsi"/>
                <w:b/>
                <w:bCs/>
                <w:szCs w:val="22"/>
                <w:lang w:val="cs-CZ"/>
              </w:rPr>
              <w:t>XXXXXXXXXXXXXXXX</w:t>
            </w:r>
            <w:r w:rsidR="00E079EE" w:rsidRPr="001B6828">
              <w:rPr>
                <w:rFonts w:asciiTheme="minorHAnsi" w:hAnsiTheme="minorHAnsi" w:cstheme="minorHAnsi"/>
                <w:szCs w:val="22"/>
              </w:rPr>
              <w:t xml:space="preserve"> </w:t>
            </w:r>
            <w:r w:rsidR="00E079EE" w:rsidRPr="00E079EE">
              <w:rPr>
                <w:rFonts w:asciiTheme="minorHAnsi" w:hAnsiTheme="minorHAnsi" w:cstheme="minorHAnsi"/>
                <w:b/>
                <w:bCs/>
                <w:szCs w:val="22"/>
                <w:lang w:val="cs-CZ"/>
              </w:rPr>
              <w:t>XXXXXXXXXXXXXXXX</w:t>
            </w:r>
            <w:r w:rsidR="00E079EE" w:rsidRPr="001B6828">
              <w:rPr>
                <w:rFonts w:asciiTheme="minorHAnsi" w:hAnsiTheme="minorHAnsi" w:cstheme="minorHAnsi"/>
                <w:szCs w:val="22"/>
              </w:rPr>
              <w:t xml:space="preserve"> </w:t>
            </w:r>
          </w:p>
          <w:p w14:paraId="485C7373" w14:textId="5CF16C86" w:rsidR="00CD6FA0" w:rsidRPr="001B6828" w:rsidRDefault="00CD6FA0"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Název banky: </w:t>
            </w:r>
            <w:r w:rsidR="00CD2A58" w:rsidRPr="00E079EE">
              <w:rPr>
                <w:rFonts w:asciiTheme="minorHAnsi" w:hAnsiTheme="minorHAnsi" w:cstheme="minorHAnsi"/>
                <w:b/>
                <w:bCs/>
                <w:szCs w:val="22"/>
                <w:lang w:val="cs-CZ"/>
              </w:rPr>
              <w:t>XXXXXXXXXXXXXXXX</w:t>
            </w:r>
          </w:p>
          <w:p w14:paraId="5FE389E5" w14:textId="0DB2F8A6" w:rsidR="00CD6FA0" w:rsidRPr="001B6828" w:rsidRDefault="00CD6FA0"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Adresa banky: </w:t>
            </w:r>
            <w:r w:rsidR="00CD2A58" w:rsidRPr="00E079EE">
              <w:rPr>
                <w:rFonts w:asciiTheme="minorHAnsi" w:hAnsiTheme="minorHAnsi" w:cstheme="minorHAnsi"/>
                <w:b/>
                <w:bCs/>
                <w:szCs w:val="22"/>
                <w:lang w:val="cs-CZ"/>
              </w:rPr>
              <w:t>XXXXXXXXXXXXXXXX</w:t>
            </w:r>
            <w:r w:rsidRPr="001B6828">
              <w:rPr>
                <w:rFonts w:asciiTheme="minorHAnsi" w:hAnsiTheme="minorHAnsi" w:cstheme="minorHAnsi"/>
                <w:szCs w:val="22"/>
              </w:rPr>
              <w:t xml:space="preserve">, </w:t>
            </w:r>
            <w:r w:rsidR="00CD2A58" w:rsidRPr="00E079EE">
              <w:rPr>
                <w:rFonts w:asciiTheme="minorHAnsi" w:hAnsiTheme="minorHAnsi" w:cstheme="minorHAnsi"/>
                <w:b/>
                <w:bCs/>
                <w:szCs w:val="22"/>
                <w:lang w:val="cs-CZ"/>
              </w:rPr>
              <w:t>XXXXXXXXXXXXXXXX</w:t>
            </w:r>
          </w:p>
          <w:p w14:paraId="3DE1184D" w14:textId="7BE70119" w:rsidR="00CD6FA0" w:rsidRPr="001B6828" w:rsidRDefault="00CD6FA0" w:rsidP="00B93DF8">
            <w:pPr>
              <w:tabs>
                <w:tab w:val="left" w:pos="-720"/>
              </w:tabs>
              <w:suppressAutoHyphens/>
              <w:spacing w:line="276" w:lineRule="auto"/>
              <w:jc w:val="both"/>
              <w:rPr>
                <w:rFonts w:asciiTheme="minorHAnsi" w:hAnsiTheme="minorHAnsi" w:cstheme="minorHAnsi"/>
                <w:szCs w:val="22"/>
              </w:rPr>
            </w:pPr>
            <w:r w:rsidRPr="001B6828">
              <w:rPr>
                <w:rFonts w:asciiTheme="minorHAnsi" w:hAnsiTheme="minorHAnsi" w:cstheme="minorHAnsi"/>
                <w:szCs w:val="22"/>
              </w:rPr>
              <w:t xml:space="preserve">SWIFT: </w:t>
            </w:r>
            <w:r w:rsidR="00CD2A58" w:rsidRPr="00E079EE">
              <w:rPr>
                <w:rFonts w:asciiTheme="minorHAnsi" w:hAnsiTheme="minorHAnsi" w:cstheme="minorHAnsi"/>
                <w:b/>
                <w:bCs/>
                <w:szCs w:val="22"/>
                <w:lang w:val="cs-CZ"/>
              </w:rPr>
              <w:t>XXXXXXXXXXXXXXXX</w:t>
            </w:r>
          </w:p>
          <w:p w14:paraId="2C4E5C9E" w14:textId="23506684" w:rsidR="00C069EF" w:rsidRPr="001B6828" w:rsidRDefault="00C069EF" w:rsidP="00B93DF8">
            <w:pPr>
              <w:tabs>
                <w:tab w:val="left" w:pos="-720"/>
              </w:tabs>
              <w:suppressAutoHyphens/>
              <w:spacing w:line="276" w:lineRule="auto"/>
              <w:jc w:val="both"/>
              <w:rPr>
                <w:rFonts w:asciiTheme="minorHAnsi" w:hAnsiTheme="minorHAnsi" w:cstheme="minorHAnsi"/>
                <w:color w:val="000000"/>
                <w:szCs w:val="22"/>
              </w:rPr>
            </w:pPr>
            <w:r w:rsidRPr="001B6828">
              <w:rPr>
                <w:rFonts w:asciiTheme="minorHAnsi" w:hAnsiTheme="minorHAnsi" w:cstheme="minorHAnsi"/>
                <w:szCs w:val="22"/>
              </w:rPr>
              <w:t xml:space="preserve">Variabilní symbol: </w:t>
            </w:r>
            <w:r w:rsidR="00CD2A58" w:rsidRPr="00E079EE">
              <w:rPr>
                <w:rFonts w:asciiTheme="minorHAnsi" w:hAnsiTheme="minorHAnsi" w:cstheme="minorHAnsi"/>
                <w:b/>
                <w:bCs/>
                <w:szCs w:val="22"/>
                <w:lang w:val="cs-CZ"/>
              </w:rPr>
              <w:t>XXXXXXXXXXXXXXXX</w:t>
            </w:r>
          </w:p>
          <w:p w14:paraId="198FCA8B" w14:textId="4E0079C1" w:rsidR="00CD6FA0" w:rsidRPr="001B6828" w:rsidRDefault="009C3129" w:rsidP="00B93DF8">
            <w:pPr>
              <w:pStyle w:val="CommentText"/>
              <w:spacing w:line="276" w:lineRule="auto"/>
              <w:rPr>
                <w:rFonts w:asciiTheme="minorHAnsi" w:hAnsiTheme="minorHAnsi" w:cstheme="minorHAnsi"/>
                <w:b/>
                <w:bCs/>
                <w:szCs w:val="22"/>
                <w:lang w:val="cs-CZ"/>
              </w:rPr>
            </w:pPr>
            <w:r w:rsidRPr="001B6828">
              <w:rPr>
                <w:rFonts w:asciiTheme="minorHAnsi" w:hAnsiTheme="minorHAnsi" w:cstheme="minorHAnsi"/>
                <w:b/>
                <w:bCs/>
                <w:szCs w:val="22"/>
                <w:lang w:val="cs-CZ"/>
              </w:rPr>
              <w:t>(„hlavní zkoušející“</w:t>
            </w:r>
            <w:r w:rsidR="00BE459D">
              <w:rPr>
                <w:rFonts w:asciiTheme="minorHAnsi" w:hAnsiTheme="minorHAnsi" w:cstheme="minorHAnsi"/>
                <w:b/>
                <w:bCs/>
                <w:szCs w:val="22"/>
                <w:lang w:val="cs-CZ"/>
              </w:rPr>
              <w:t xml:space="preserve"> nebo „zkoušející“</w:t>
            </w:r>
            <w:r w:rsidRPr="001B6828">
              <w:rPr>
                <w:rFonts w:asciiTheme="minorHAnsi" w:hAnsiTheme="minorHAnsi" w:cstheme="minorHAnsi"/>
                <w:b/>
                <w:bCs/>
                <w:szCs w:val="22"/>
                <w:lang w:val="cs-CZ"/>
              </w:rPr>
              <w:t>)</w:t>
            </w:r>
          </w:p>
        </w:tc>
      </w:tr>
      <w:tr w:rsidR="00D65175" w:rsidRPr="00B93DF8" w14:paraId="6D14CAC0" w14:textId="7A2651A8" w:rsidTr="009C3129">
        <w:trPr>
          <w:jc w:val="center"/>
        </w:trPr>
        <w:tc>
          <w:tcPr>
            <w:tcW w:w="0" w:type="auto"/>
          </w:tcPr>
          <w:p w14:paraId="0628FA3E" w14:textId="77777777" w:rsidR="00BC2EA9" w:rsidRPr="001B6828" w:rsidRDefault="00BC2EA9" w:rsidP="00B93DF8">
            <w:pPr>
              <w:pStyle w:val="CommentText"/>
              <w:spacing w:line="276" w:lineRule="auto"/>
              <w:rPr>
                <w:rFonts w:asciiTheme="minorHAnsi" w:hAnsiTheme="minorHAnsi" w:cstheme="minorHAnsi"/>
                <w:szCs w:val="22"/>
              </w:rPr>
            </w:pPr>
          </w:p>
        </w:tc>
        <w:tc>
          <w:tcPr>
            <w:tcW w:w="0" w:type="auto"/>
          </w:tcPr>
          <w:p w14:paraId="2B1797B0" w14:textId="77777777" w:rsidR="00BC2EA9" w:rsidRPr="001B6828" w:rsidRDefault="00BC2EA9" w:rsidP="00B93DF8">
            <w:pPr>
              <w:pStyle w:val="CommentText"/>
              <w:spacing w:line="276" w:lineRule="auto"/>
              <w:rPr>
                <w:rFonts w:asciiTheme="minorHAnsi" w:hAnsiTheme="minorHAnsi" w:cstheme="minorHAnsi"/>
                <w:szCs w:val="22"/>
                <w:lang w:val="cs-CZ"/>
              </w:rPr>
            </w:pPr>
          </w:p>
        </w:tc>
      </w:tr>
      <w:tr w:rsidR="00D65175" w:rsidRPr="00B93DF8" w14:paraId="617AE887" w14:textId="432305F1" w:rsidTr="009C3129">
        <w:trPr>
          <w:jc w:val="center"/>
        </w:trPr>
        <w:tc>
          <w:tcPr>
            <w:tcW w:w="0" w:type="auto"/>
          </w:tcPr>
          <w:p w14:paraId="51B32AB9" w14:textId="53CFD4CF" w:rsidR="00BC2EA9" w:rsidRPr="001B6828" w:rsidRDefault="00BC2EA9" w:rsidP="00B93DF8">
            <w:pPr>
              <w:pStyle w:val="CommentText"/>
              <w:spacing w:line="276" w:lineRule="auto"/>
              <w:rPr>
                <w:rFonts w:asciiTheme="minorHAnsi" w:hAnsiTheme="minorHAnsi" w:cstheme="minorHAnsi"/>
                <w:szCs w:val="22"/>
              </w:rPr>
            </w:pPr>
            <w:r w:rsidRPr="001B6828">
              <w:rPr>
                <w:rFonts w:asciiTheme="minorHAnsi" w:hAnsiTheme="minorHAnsi" w:cstheme="minorHAnsi"/>
                <w:szCs w:val="22"/>
              </w:rPr>
              <w:t>(</w:t>
            </w:r>
            <w:r w:rsidR="001D27B4" w:rsidRPr="001B6828">
              <w:rPr>
                <w:rFonts w:asciiTheme="minorHAnsi" w:hAnsiTheme="minorHAnsi" w:cstheme="minorHAnsi"/>
                <w:szCs w:val="22"/>
              </w:rPr>
              <w:t xml:space="preserve">CRO, </w:t>
            </w:r>
            <w:r w:rsidR="00555BFC" w:rsidRPr="001B6828">
              <w:rPr>
                <w:rFonts w:asciiTheme="minorHAnsi" w:hAnsiTheme="minorHAnsi" w:cstheme="minorHAnsi"/>
                <w:szCs w:val="22"/>
              </w:rPr>
              <w:t>Janssen</w:t>
            </w:r>
            <w:r w:rsidRPr="001B6828">
              <w:rPr>
                <w:rFonts w:asciiTheme="minorHAnsi" w:hAnsiTheme="minorHAnsi" w:cstheme="minorHAnsi"/>
                <w:szCs w:val="22"/>
              </w:rPr>
              <w:t xml:space="preserve">, Institution and Investigator collectively as the </w:t>
            </w:r>
            <w:r w:rsidR="00936A77" w:rsidRPr="001B6828">
              <w:rPr>
                <w:rFonts w:asciiTheme="minorHAnsi" w:hAnsiTheme="minorHAnsi" w:cstheme="minorHAnsi"/>
                <w:szCs w:val="22"/>
              </w:rPr>
              <w:t>“</w:t>
            </w:r>
            <w:r w:rsidRPr="001B6828">
              <w:rPr>
                <w:rFonts w:asciiTheme="minorHAnsi" w:hAnsiTheme="minorHAnsi" w:cstheme="minorHAnsi"/>
                <w:szCs w:val="22"/>
              </w:rPr>
              <w:t>Parties</w:t>
            </w:r>
            <w:r w:rsidR="00936A77" w:rsidRPr="001B6828">
              <w:rPr>
                <w:rFonts w:asciiTheme="minorHAnsi" w:hAnsiTheme="minorHAnsi" w:cstheme="minorHAnsi"/>
                <w:szCs w:val="22"/>
              </w:rPr>
              <w:t>”</w:t>
            </w:r>
            <w:r w:rsidRPr="001B6828">
              <w:rPr>
                <w:rFonts w:asciiTheme="minorHAnsi" w:hAnsiTheme="minorHAnsi" w:cstheme="minorHAnsi"/>
                <w:szCs w:val="22"/>
              </w:rPr>
              <w:t xml:space="preserve">, individually a </w:t>
            </w:r>
            <w:r w:rsidR="00936A77" w:rsidRPr="001B6828">
              <w:rPr>
                <w:rFonts w:asciiTheme="minorHAnsi" w:hAnsiTheme="minorHAnsi" w:cstheme="minorHAnsi"/>
                <w:szCs w:val="22"/>
              </w:rPr>
              <w:t>“</w:t>
            </w:r>
            <w:r w:rsidRPr="001B6828">
              <w:rPr>
                <w:rFonts w:asciiTheme="minorHAnsi" w:hAnsiTheme="minorHAnsi" w:cstheme="minorHAnsi"/>
                <w:szCs w:val="22"/>
              </w:rPr>
              <w:t>Party</w:t>
            </w:r>
            <w:r w:rsidR="00936A77" w:rsidRPr="001B6828">
              <w:rPr>
                <w:rFonts w:asciiTheme="minorHAnsi" w:hAnsiTheme="minorHAnsi" w:cstheme="minorHAnsi"/>
                <w:szCs w:val="22"/>
              </w:rPr>
              <w:t>”</w:t>
            </w:r>
            <w:r w:rsidRPr="001B6828">
              <w:rPr>
                <w:rFonts w:asciiTheme="minorHAnsi" w:hAnsiTheme="minorHAnsi" w:cstheme="minorHAnsi"/>
                <w:szCs w:val="22"/>
              </w:rPr>
              <w:t>)</w:t>
            </w:r>
          </w:p>
        </w:tc>
        <w:tc>
          <w:tcPr>
            <w:tcW w:w="0" w:type="auto"/>
          </w:tcPr>
          <w:p w14:paraId="31A7C193" w14:textId="760DBA4F" w:rsidR="00BC2EA9" w:rsidRPr="001B6828" w:rsidRDefault="00BC2EA9" w:rsidP="00B93DF8">
            <w:pPr>
              <w:pStyle w:val="CommentText"/>
              <w:spacing w:line="276" w:lineRule="auto"/>
              <w:rPr>
                <w:rFonts w:asciiTheme="minorHAnsi" w:hAnsiTheme="minorHAnsi" w:cstheme="minorHAnsi"/>
                <w:szCs w:val="22"/>
                <w:lang w:val="cs-CZ"/>
              </w:rPr>
            </w:pPr>
            <w:r w:rsidRPr="001B6828">
              <w:rPr>
                <w:rFonts w:asciiTheme="minorHAnsi" w:hAnsiTheme="minorHAnsi" w:cstheme="minorHAnsi"/>
                <w:szCs w:val="22"/>
                <w:lang w:val="cs-CZ"/>
              </w:rPr>
              <w:t>(</w:t>
            </w:r>
            <w:r w:rsidR="001D27B4" w:rsidRPr="001B6828">
              <w:rPr>
                <w:rFonts w:asciiTheme="minorHAnsi" w:hAnsiTheme="minorHAnsi" w:cstheme="minorHAnsi"/>
                <w:szCs w:val="22"/>
                <w:lang w:val="cs-CZ"/>
              </w:rPr>
              <w:t xml:space="preserve">CRO, </w:t>
            </w:r>
            <w:r w:rsidR="00C823BC" w:rsidRPr="001B6828">
              <w:rPr>
                <w:rFonts w:asciiTheme="minorHAnsi" w:hAnsiTheme="minorHAnsi" w:cstheme="minorHAnsi"/>
                <w:szCs w:val="22"/>
                <w:lang w:val="cs-CZ"/>
              </w:rPr>
              <w:t>společnost Janssen</w:t>
            </w:r>
            <w:r w:rsidRPr="001B6828">
              <w:rPr>
                <w:rFonts w:asciiTheme="minorHAnsi" w:hAnsiTheme="minorHAnsi" w:cstheme="minorHAnsi"/>
                <w:szCs w:val="22"/>
                <w:lang w:val="cs-CZ"/>
              </w:rPr>
              <w:t xml:space="preserve">, </w:t>
            </w:r>
            <w:r w:rsidR="000C221D" w:rsidRPr="001B6828">
              <w:rPr>
                <w:rFonts w:asciiTheme="minorHAnsi" w:hAnsiTheme="minorHAnsi" w:cstheme="minorHAnsi"/>
                <w:szCs w:val="22"/>
                <w:lang w:val="cs-CZ"/>
              </w:rPr>
              <w:t xml:space="preserve">poskytovatel </w:t>
            </w:r>
            <w:r w:rsidRPr="001B6828">
              <w:rPr>
                <w:rFonts w:asciiTheme="minorHAnsi" w:hAnsiTheme="minorHAnsi" w:cstheme="minorHAnsi"/>
                <w:szCs w:val="22"/>
                <w:lang w:val="cs-CZ"/>
              </w:rPr>
              <w:t>a zkoušející, dále souhrnně jako „smluvní strany“, jednotlivě jako „smluvní strana“)</w:t>
            </w:r>
          </w:p>
        </w:tc>
      </w:tr>
      <w:tr w:rsidR="004A20F5" w:rsidRPr="00B93DF8" w14:paraId="242ECD70" w14:textId="114DC31B" w:rsidTr="009C3129">
        <w:trPr>
          <w:jc w:val="center"/>
        </w:trPr>
        <w:tc>
          <w:tcPr>
            <w:tcW w:w="0" w:type="auto"/>
          </w:tcPr>
          <w:p w14:paraId="366A398E" w14:textId="750D01DC" w:rsidR="004A20F5" w:rsidRPr="001B6828" w:rsidRDefault="004A20F5" w:rsidP="00B93DF8">
            <w:pPr>
              <w:pStyle w:val="CommentText"/>
              <w:spacing w:line="276" w:lineRule="auto"/>
              <w:rPr>
                <w:rFonts w:asciiTheme="minorHAnsi" w:hAnsiTheme="minorHAnsi" w:cstheme="minorHAnsi"/>
                <w:szCs w:val="22"/>
              </w:rPr>
            </w:pPr>
            <w:r w:rsidRPr="001B6828">
              <w:rPr>
                <w:rFonts w:asciiTheme="minorHAnsi" w:hAnsiTheme="minorHAnsi" w:cstheme="minorHAnsi"/>
                <w:szCs w:val="22"/>
              </w:rPr>
              <w:t>and effective as of the date of publication into the Register of Contracts in the Czech Republic (“</w:t>
            </w:r>
            <w:r w:rsidRPr="001B6828">
              <w:rPr>
                <w:rFonts w:asciiTheme="minorHAnsi" w:hAnsiTheme="minorHAnsi" w:cstheme="minorHAnsi"/>
                <w:b/>
                <w:szCs w:val="22"/>
              </w:rPr>
              <w:t>Effective Date</w:t>
            </w:r>
            <w:r w:rsidRPr="001B6828">
              <w:rPr>
                <w:rFonts w:asciiTheme="minorHAnsi" w:hAnsiTheme="minorHAnsi" w:cstheme="minorHAnsi"/>
                <w:szCs w:val="22"/>
              </w:rPr>
              <w:t>”).</w:t>
            </w:r>
          </w:p>
        </w:tc>
        <w:tc>
          <w:tcPr>
            <w:tcW w:w="0" w:type="auto"/>
          </w:tcPr>
          <w:p w14:paraId="6F4295D5" w14:textId="6698EA80" w:rsidR="004A20F5" w:rsidRPr="001B6828" w:rsidRDefault="00936A77" w:rsidP="00B93DF8">
            <w:pPr>
              <w:pStyle w:val="CommentText"/>
              <w:spacing w:line="276" w:lineRule="auto"/>
              <w:rPr>
                <w:rFonts w:asciiTheme="minorHAnsi" w:hAnsiTheme="minorHAnsi" w:cstheme="minorHAnsi"/>
                <w:szCs w:val="22"/>
                <w:lang w:val="cs-CZ"/>
              </w:rPr>
            </w:pPr>
            <w:r w:rsidRPr="001B6828">
              <w:rPr>
                <w:rFonts w:asciiTheme="minorHAnsi" w:hAnsiTheme="minorHAnsi" w:cstheme="minorHAnsi"/>
                <w:szCs w:val="22"/>
                <w:lang w:val="cs-CZ"/>
              </w:rPr>
              <w:t>A</w:t>
            </w:r>
            <w:r w:rsidR="004A20F5" w:rsidRPr="001B6828">
              <w:rPr>
                <w:rFonts w:asciiTheme="minorHAnsi" w:hAnsiTheme="minorHAnsi" w:cstheme="minorHAnsi"/>
                <w:szCs w:val="22"/>
                <w:lang w:val="cs-CZ"/>
              </w:rPr>
              <w:t> účinná k</w:t>
            </w:r>
            <w:r w:rsidRPr="001B6828">
              <w:rPr>
                <w:rFonts w:asciiTheme="minorHAnsi" w:hAnsiTheme="minorHAnsi" w:cstheme="minorHAnsi"/>
                <w:szCs w:val="22"/>
                <w:lang w:val="cs-CZ"/>
              </w:rPr>
              <w:t> </w:t>
            </w:r>
            <w:r w:rsidR="004A20F5" w:rsidRPr="001B6828">
              <w:rPr>
                <w:rFonts w:asciiTheme="minorHAnsi" w:hAnsiTheme="minorHAnsi" w:cstheme="minorHAnsi"/>
                <w:szCs w:val="22"/>
                <w:lang w:val="cs-CZ"/>
              </w:rPr>
              <w:t>datu uveřejnění v</w:t>
            </w:r>
            <w:r w:rsidRPr="001B6828">
              <w:rPr>
                <w:rFonts w:asciiTheme="minorHAnsi" w:hAnsiTheme="minorHAnsi" w:cstheme="minorHAnsi"/>
                <w:szCs w:val="22"/>
                <w:lang w:val="cs-CZ"/>
              </w:rPr>
              <w:t> </w:t>
            </w:r>
            <w:r w:rsidR="004A20F5" w:rsidRPr="001B6828">
              <w:rPr>
                <w:rFonts w:asciiTheme="minorHAnsi" w:hAnsiTheme="minorHAnsi" w:cstheme="minorHAnsi"/>
                <w:szCs w:val="22"/>
                <w:lang w:val="cs-CZ"/>
              </w:rPr>
              <w:t>Registru smluv České republiky („</w:t>
            </w:r>
            <w:r w:rsidR="004A20F5" w:rsidRPr="001B6828">
              <w:rPr>
                <w:rFonts w:asciiTheme="minorHAnsi" w:hAnsiTheme="minorHAnsi" w:cstheme="minorHAnsi"/>
                <w:b/>
                <w:szCs w:val="22"/>
                <w:lang w:val="cs-CZ"/>
              </w:rPr>
              <w:t>datum účinnosti“</w:t>
            </w:r>
            <w:r w:rsidR="004A20F5" w:rsidRPr="001B6828">
              <w:rPr>
                <w:rFonts w:asciiTheme="minorHAnsi" w:hAnsiTheme="minorHAnsi" w:cstheme="minorHAnsi"/>
                <w:szCs w:val="22"/>
                <w:lang w:val="cs-CZ"/>
              </w:rPr>
              <w:t>).</w:t>
            </w:r>
          </w:p>
        </w:tc>
      </w:tr>
      <w:tr w:rsidR="00F30F61" w:rsidRPr="00B93DF8" w14:paraId="5388563A" w14:textId="40972126" w:rsidTr="00B46A05">
        <w:trPr>
          <w:trHeight w:val="1880"/>
          <w:jc w:val="center"/>
        </w:trPr>
        <w:tc>
          <w:tcPr>
            <w:tcW w:w="0" w:type="auto"/>
          </w:tcPr>
          <w:p w14:paraId="20FBDABB" w14:textId="3A1F6A0E" w:rsidR="00F30F61" w:rsidRPr="001B6828" w:rsidRDefault="00F30F61" w:rsidP="00B93DF8">
            <w:pPr>
              <w:pStyle w:val="CommentText"/>
              <w:spacing w:line="276" w:lineRule="auto"/>
              <w:rPr>
                <w:rFonts w:asciiTheme="minorHAnsi" w:hAnsiTheme="minorHAnsi" w:cstheme="minorHAnsi"/>
                <w:szCs w:val="22"/>
              </w:rPr>
            </w:pPr>
            <w:r w:rsidRPr="001B6828">
              <w:rPr>
                <w:rFonts w:asciiTheme="minorHAnsi" w:hAnsiTheme="minorHAnsi" w:cstheme="minorHAnsi"/>
                <w:b/>
                <w:bCs/>
                <w:szCs w:val="22"/>
              </w:rPr>
              <w:t>Clinical Trial</w:t>
            </w:r>
            <w:r w:rsidRPr="001B6828">
              <w:rPr>
                <w:rFonts w:asciiTheme="minorHAnsi" w:hAnsiTheme="minorHAnsi" w:cstheme="minorHAnsi"/>
                <w:szCs w:val="22"/>
              </w:rPr>
              <w:tab/>
              <w:t>:</w:t>
            </w:r>
            <w:r w:rsidR="0088672C" w:rsidRPr="001B6828">
              <w:rPr>
                <w:rFonts w:asciiTheme="minorHAnsi" w:hAnsiTheme="minorHAnsi" w:cstheme="minorHAnsi"/>
                <w:szCs w:val="22"/>
              </w:rPr>
              <w:t xml:space="preserve"> </w:t>
            </w:r>
            <w:r w:rsidR="0088672C" w:rsidRPr="001B6828">
              <w:rPr>
                <w:rFonts w:asciiTheme="minorHAnsi" w:hAnsiTheme="minorHAnsi" w:cstheme="minorHAnsi"/>
                <w:szCs w:val="22"/>
                <w:lang w:val="it-IT"/>
              </w:rPr>
              <w:t xml:space="preserve">“A Phase 2b Randomized, Double-blind, Active and Placebo-controlled, Parallel-group, Multicenter Study to Evaluate the Efficacy and Safety of Induction and Maintenance </w:t>
            </w:r>
            <w:r w:rsidR="00E4661F" w:rsidRPr="00E079EE">
              <w:rPr>
                <w:rFonts w:asciiTheme="minorHAnsi" w:hAnsiTheme="minorHAnsi" w:cstheme="minorHAnsi"/>
                <w:b/>
                <w:bCs/>
                <w:szCs w:val="22"/>
                <w:lang w:val="cs-CZ"/>
              </w:rPr>
              <w:t>XXXXXXXXXXXXXXXXXXXXXXXXXXX</w:t>
            </w:r>
            <w:r w:rsidR="0088672C" w:rsidRPr="001B6828">
              <w:rPr>
                <w:rFonts w:asciiTheme="minorHAnsi" w:hAnsiTheme="minorHAnsi" w:cstheme="minorHAnsi"/>
                <w:szCs w:val="22"/>
                <w:lang w:val="it-IT"/>
              </w:rPr>
              <w:t xml:space="preserve">and </w:t>
            </w:r>
            <w:r w:rsidR="00E4661F" w:rsidRPr="00E079EE">
              <w:rPr>
                <w:rFonts w:asciiTheme="minorHAnsi" w:hAnsiTheme="minorHAnsi" w:cstheme="minorHAnsi"/>
                <w:b/>
                <w:bCs/>
                <w:szCs w:val="22"/>
                <w:lang w:val="cs-CZ"/>
              </w:rPr>
              <w:t>XXXXXXXXX</w:t>
            </w:r>
            <w:r w:rsidR="0088672C" w:rsidRPr="001B6828">
              <w:rPr>
                <w:rFonts w:asciiTheme="minorHAnsi" w:hAnsiTheme="minorHAnsi" w:cstheme="minorHAnsi"/>
                <w:szCs w:val="22"/>
                <w:lang w:val="it-IT"/>
              </w:rPr>
              <w:t xml:space="preserve"> in Participants with Moderately to Severely Active Crohn’s Disease”</w:t>
            </w:r>
            <w:r w:rsidRPr="001B6828">
              <w:rPr>
                <w:rFonts w:asciiTheme="minorHAnsi" w:hAnsiTheme="minorHAnsi" w:cstheme="minorHAnsi"/>
                <w:szCs w:val="22"/>
              </w:rPr>
              <w:tab/>
            </w:r>
          </w:p>
          <w:p w14:paraId="3423C784" w14:textId="4D131CE0" w:rsidR="00F30F61" w:rsidRPr="001B6828" w:rsidRDefault="00583092" w:rsidP="00B93DF8">
            <w:pPr>
              <w:pStyle w:val="CommentText"/>
              <w:spacing w:line="276" w:lineRule="auto"/>
              <w:rPr>
                <w:rFonts w:asciiTheme="minorHAnsi" w:hAnsiTheme="minorHAnsi" w:cstheme="minorHAnsi"/>
                <w:szCs w:val="22"/>
                <w:lang w:eastAsia="cs-CZ"/>
              </w:rPr>
            </w:pPr>
            <w:r w:rsidRPr="001B6828">
              <w:rPr>
                <w:rFonts w:asciiTheme="minorHAnsi" w:hAnsiTheme="minorHAnsi" w:cstheme="minorHAnsi"/>
                <w:szCs w:val="22"/>
              </w:rPr>
              <w:t>“”</w:t>
            </w:r>
          </w:p>
          <w:p w14:paraId="3D572738" w14:textId="0E68945F" w:rsidR="00F30F61" w:rsidRPr="001B6828" w:rsidRDefault="00F30F61" w:rsidP="00B93DF8">
            <w:pPr>
              <w:pStyle w:val="CommentText"/>
              <w:spacing w:line="276" w:lineRule="auto"/>
              <w:rPr>
                <w:rFonts w:asciiTheme="minorHAnsi" w:hAnsiTheme="minorHAnsi" w:cstheme="minorHAnsi"/>
                <w:b/>
                <w:bCs/>
                <w:szCs w:val="22"/>
              </w:rPr>
            </w:pPr>
            <w:r w:rsidRPr="001B6828">
              <w:rPr>
                <w:rFonts w:asciiTheme="minorHAnsi" w:hAnsiTheme="minorHAnsi" w:cstheme="minorHAnsi"/>
                <w:b/>
                <w:bCs/>
                <w:szCs w:val="22"/>
              </w:rPr>
              <w:t>(“Clinical Trial”)</w:t>
            </w:r>
          </w:p>
        </w:tc>
        <w:tc>
          <w:tcPr>
            <w:tcW w:w="0" w:type="auto"/>
          </w:tcPr>
          <w:p w14:paraId="30AE10B4" w14:textId="5DD1AA1B" w:rsidR="00F30F61" w:rsidRPr="001B6828" w:rsidRDefault="00F30F61" w:rsidP="00B93DF8">
            <w:pPr>
              <w:pStyle w:val="CommentText"/>
              <w:spacing w:line="276" w:lineRule="auto"/>
              <w:rPr>
                <w:rFonts w:asciiTheme="minorHAnsi" w:eastAsia="Arial" w:hAnsiTheme="minorHAnsi" w:cstheme="minorHAnsi"/>
                <w:szCs w:val="22"/>
                <w:lang w:val="cs-CZ"/>
              </w:rPr>
            </w:pPr>
            <w:r w:rsidRPr="001B6828">
              <w:rPr>
                <w:rFonts w:asciiTheme="minorHAnsi" w:hAnsiTheme="minorHAnsi" w:cstheme="minorHAnsi"/>
                <w:b/>
                <w:bCs/>
                <w:szCs w:val="22"/>
                <w:lang w:val="cs-CZ"/>
              </w:rPr>
              <w:t>Klinické hodnocení</w:t>
            </w:r>
            <w:r w:rsidRPr="001B6828">
              <w:rPr>
                <w:rFonts w:asciiTheme="minorHAnsi" w:hAnsiTheme="minorHAnsi" w:cstheme="minorHAnsi"/>
                <w:szCs w:val="22"/>
                <w:lang w:val="cs-CZ"/>
              </w:rPr>
              <w:tab/>
              <w:t>:</w:t>
            </w:r>
            <w:r w:rsidR="0088672C" w:rsidRPr="001B6828">
              <w:rPr>
                <w:rFonts w:asciiTheme="minorHAnsi" w:eastAsia="Arial" w:hAnsiTheme="minorHAnsi" w:cstheme="minorHAnsi"/>
                <w:bCs/>
                <w:szCs w:val="22"/>
                <w:lang w:val="cs-CZ"/>
              </w:rPr>
              <w:t xml:space="preserve"> „Randomizovaná, dvojitě zaslepená, aktivní a placebem kontrolovaná, multicentrická studie fáze 2b s</w:t>
            </w:r>
            <w:r w:rsidR="00936A77" w:rsidRPr="001B6828">
              <w:rPr>
                <w:rFonts w:asciiTheme="minorHAnsi" w:eastAsia="Arial" w:hAnsiTheme="minorHAnsi" w:cstheme="minorHAnsi"/>
                <w:bCs/>
                <w:szCs w:val="22"/>
                <w:lang w:val="cs-CZ"/>
              </w:rPr>
              <w:t> </w:t>
            </w:r>
            <w:r w:rsidR="0088672C" w:rsidRPr="001B6828">
              <w:rPr>
                <w:rFonts w:asciiTheme="minorHAnsi" w:eastAsia="Arial" w:hAnsiTheme="minorHAnsi" w:cstheme="minorHAnsi"/>
                <w:bCs/>
                <w:szCs w:val="22"/>
                <w:lang w:val="cs-CZ"/>
              </w:rPr>
              <w:t xml:space="preserve">paralelními skupinami hodnotící účinnost a bezpečnost indukční a udržovací kombinované </w:t>
            </w:r>
            <w:r w:rsidR="00E4661F" w:rsidRPr="00E079EE">
              <w:rPr>
                <w:rFonts w:asciiTheme="minorHAnsi" w:hAnsiTheme="minorHAnsi" w:cstheme="minorHAnsi"/>
                <w:b/>
                <w:bCs/>
                <w:szCs w:val="22"/>
                <w:lang w:val="cs-CZ"/>
              </w:rPr>
              <w:t>XXXXXXXXXXXXXXXXXX</w:t>
            </w:r>
            <w:r w:rsidR="00E4661F">
              <w:rPr>
                <w:rFonts w:asciiTheme="minorHAnsi" w:hAnsiTheme="minorHAnsi" w:cstheme="minorHAnsi"/>
                <w:b/>
                <w:bCs/>
                <w:szCs w:val="22"/>
                <w:lang w:val="cs-CZ"/>
              </w:rPr>
              <w:t xml:space="preserve"> </w:t>
            </w:r>
            <w:r w:rsidR="0088672C" w:rsidRPr="001B6828">
              <w:rPr>
                <w:rFonts w:asciiTheme="minorHAnsi" w:eastAsia="Arial" w:hAnsiTheme="minorHAnsi" w:cstheme="minorHAnsi"/>
                <w:bCs/>
                <w:szCs w:val="22"/>
                <w:lang w:val="cs-CZ"/>
              </w:rPr>
              <w:t xml:space="preserve">a </w:t>
            </w:r>
            <w:r w:rsidR="00E4661F" w:rsidRPr="00E079EE">
              <w:rPr>
                <w:rFonts w:asciiTheme="minorHAnsi" w:hAnsiTheme="minorHAnsi" w:cstheme="minorHAnsi"/>
                <w:b/>
                <w:bCs/>
                <w:szCs w:val="22"/>
                <w:lang w:val="cs-CZ"/>
              </w:rPr>
              <w:t>XXXXXXXXX</w:t>
            </w:r>
            <w:r w:rsidR="0088672C" w:rsidRPr="001B6828">
              <w:rPr>
                <w:rFonts w:asciiTheme="minorHAnsi" w:eastAsia="Arial" w:hAnsiTheme="minorHAnsi" w:cstheme="minorHAnsi"/>
                <w:bCs/>
                <w:szCs w:val="22"/>
                <w:lang w:val="cs-CZ"/>
              </w:rPr>
              <w:t>u účastníků se středně závažnou až závažnou aktivní Crohnovou chorobou“</w:t>
            </w:r>
            <w:r w:rsidR="0088672C" w:rsidRPr="001B6828">
              <w:rPr>
                <w:rFonts w:asciiTheme="minorHAnsi" w:eastAsia="Arial" w:hAnsiTheme="minorHAnsi" w:cstheme="minorHAnsi"/>
                <w:bCs/>
                <w:color w:val="FF0000"/>
                <w:szCs w:val="22"/>
                <w:lang w:val="cs-CZ"/>
              </w:rPr>
              <w:t xml:space="preserve"> </w:t>
            </w:r>
          </w:p>
          <w:p w14:paraId="00DF8474" w14:textId="0903450E" w:rsidR="00F30F61" w:rsidRPr="001B6828" w:rsidRDefault="00F30F61" w:rsidP="00B93DF8">
            <w:pPr>
              <w:pStyle w:val="CommentText"/>
              <w:spacing w:line="276" w:lineRule="auto"/>
              <w:rPr>
                <w:rFonts w:asciiTheme="minorHAnsi" w:hAnsiTheme="minorHAnsi" w:cstheme="minorHAnsi"/>
                <w:szCs w:val="22"/>
                <w:lang w:val="cs-CZ"/>
              </w:rPr>
            </w:pPr>
            <w:r w:rsidRPr="001B6828">
              <w:rPr>
                <w:rFonts w:asciiTheme="minorHAnsi" w:hAnsiTheme="minorHAnsi" w:cstheme="minorHAnsi"/>
                <w:b/>
                <w:bCs/>
                <w:szCs w:val="22"/>
                <w:lang w:val="cs-CZ"/>
              </w:rPr>
              <w:t>(„klinické hodnocení“)</w:t>
            </w:r>
          </w:p>
        </w:tc>
      </w:tr>
      <w:tr w:rsidR="00F30F61" w:rsidRPr="00B93DF8" w14:paraId="1F8496C3" w14:textId="62A67D36" w:rsidTr="00583092">
        <w:trPr>
          <w:trHeight w:val="881"/>
          <w:jc w:val="center"/>
        </w:trPr>
        <w:tc>
          <w:tcPr>
            <w:tcW w:w="0" w:type="auto"/>
          </w:tcPr>
          <w:p w14:paraId="3FC5BA30" w14:textId="17B658F4" w:rsidR="00F30F61" w:rsidRPr="001B6828" w:rsidRDefault="00F30F61" w:rsidP="00B93DF8">
            <w:pPr>
              <w:pStyle w:val="CommentText"/>
              <w:spacing w:line="276" w:lineRule="auto"/>
              <w:rPr>
                <w:rFonts w:asciiTheme="minorHAnsi" w:hAnsiTheme="minorHAnsi" w:cstheme="minorHAnsi"/>
                <w:szCs w:val="22"/>
              </w:rPr>
            </w:pPr>
            <w:bookmarkStart w:id="1" w:name="_Hlk108089485"/>
            <w:r w:rsidRPr="001B6828">
              <w:rPr>
                <w:rFonts w:asciiTheme="minorHAnsi" w:hAnsiTheme="minorHAnsi" w:cstheme="minorHAnsi"/>
                <w:b/>
                <w:bCs/>
                <w:szCs w:val="22"/>
              </w:rPr>
              <w:t>Regulatory Sponsor</w:t>
            </w:r>
            <w:bookmarkEnd w:id="1"/>
            <w:r w:rsidRPr="001B6828">
              <w:rPr>
                <w:rFonts w:asciiTheme="minorHAnsi" w:hAnsiTheme="minorHAnsi" w:cstheme="minorHAnsi"/>
                <w:szCs w:val="22"/>
              </w:rPr>
              <w:tab/>
              <w:t>:</w:t>
            </w:r>
            <w:r w:rsidRPr="001B6828">
              <w:rPr>
                <w:rFonts w:asciiTheme="minorHAnsi" w:hAnsiTheme="minorHAnsi" w:cstheme="minorHAnsi"/>
                <w:szCs w:val="22"/>
              </w:rPr>
              <w:tab/>
            </w:r>
            <w:r w:rsidRPr="001B6828">
              <w:rPr>
                <w:rFonts w:asciiTheme="minorHAnsi" w:hAnsiTheme="minorHAnsi" w:cstheme="minorHAnsi"/>
                <w:szCs w:val="22"/>
                <w:lang w:val="cs-CZ"/>
              </w:rPr>
              <w:t>Janssen – Cilag International N.V.,</w:t>
            </w:r>
            <w:r w:rsidRPr="001B6828">
              <w:rPr>
                <w:rFonts w:asciiTheme="minorHAnsi" w:hAnsiTheme="minorHAnsi" w:cstheme="minorHAnsi"/>
                <w:szCs w:val="22"/>
              </w:rPr>
              <w:t xml:space="preserve"> with registered offices at: Turnhoutseweg 30, 2340 Beerse, Belgium</w:t>
            </w:r>
          </w:p>
        </w:tc>
        <w:tc>
          <w:tcPr>
            <w:tcW w:w="0" w:type="auto"/>
          </w:tcPr>
          <w:p w14:paraId="281E7ED6" w14:textId="11DDB505" w:rsidR="00F30F61" w:rsidRPr="001B6828" w:rsidRDefault="00F30F61" w:rsidP="00B93DF8">
            <w:pPr>
              <w:pStyle w:val="CommentText"/>
              <w:spacing w:line="276" w:lineRule="auto"/>
              <w:rPr>
                <w:rFonts w:asciiTheme="minorHAnsi" w:hAnsiTheme="minorHAnsi" w:cstheme="minorHAnsi"/>
                <w:szCs w:val="22"/>
                <w:lang w:val="cs-CZ"/>
              </w:rPr>
            </w:pPr>
            <w:r w:rsidRPr="001B6828">
              <w:rPr>
                <w:rFonts w:asciiTheme="minorHAnsi" w:hAnsiTheme="minorHAnsi" w:cstheme="minorHAnsi"/>
                <w:b/>
                <w:bCs/>
                <w:szCs w:val="22"/>
                <w:lang w:val="cs-CZ"/>
              </w:rPr>
              <w:t>Zadavatel</w:t>
            </w:r>
            <w:r w:rsidRPr="001B6828">
              <w:rPr>
                <w:rFonts w:asciiTheme="minorHAnsi" w:hAnsiTheme="minorHAnsi" w:cstheme="minorHAnsi"/>
                <w:szCs w:val="22"/>
                <w:lang w:val="cs-CZ"/>
              </w:rPr>
              <w:tab/>
              <w:t>:</w:t>
            </w:r>
            <w:r w:rsidRPr="001B6828">
              <w:rPr>
                <w:rFonts w:asciiTheme="minorHAnsi" w:hAnsiTheme="minorHAnsi" w:cstheme="minorHAnsi"/>
                <w:szCs w:val="22"/>
                <w:lang w:val="cs-CZ"/>
              </w:rPr>
              <w:tab/>
              <w:t>Janssen – Cilag International N.V., se sídlem na adrese: Turnhoutseweg 30, 2340 Beerse, Belgie</w:t>
            </w:r>
          </w:p>
        </w:tc>
      </w:tr>
      <w:tr w:rsidR="006B73BE" w:rsidRPr="00B93DF8" w14:paraId="6A97158F" w14:textId="183CB747" w:rsidTr="00583092">
        <w:trPr>
          <w:trHeight w:val="602"/>
          <w:jc w:val="center"/>
        </w:trPr>
        <w:tc>
          <w:tcPr>
            <w:tcW w:w="0" w:type="auto"/>
          </w:tcPr>
          <w:p w14:paraId="7426857F" w14:textId="4C1126E8" w:rsidR="006B73BE" w:rsidRPr="001B6828" w:rsidRDefault="006B73BE" w:rsidP="00B93DF8">
            <w:pPr>
              <w:pStyle w:val="CommentText"/>
              <w:spacing w:line="276" w:lineRule="auto"/>
              <w:rPr>
                <w:rFonts w:asciiTheme="minorHAnsi" w:hAnsiTheme="minorHAnsi" w:cstheme="minorHAnsi"/>
                <w:szCs w:val="22"/>
              </w:rPr>
            </w:pPr>
            <w:r w:rsidRPr="001B6828">
              <w:rPr>
                <w:rFonts w:asciiTheme="minorHAnsi" w:hAnsiTheme="minorHAnsi" w:cstheme="minorHAnsi"/>
                <w:szCs w:val="22"/>
              </w:rPr>
              <w:t>Study Product</w:t>
            </w:r>
            <w:r w:rsidRPr="001B6828">
              <w:rPr>
                <w:rFonts w:asciiTheme="minorHAnsi" w:hAnsiTheme="minorHAnsi" w:cstheme="minorHAnsi"/>
                <w:szCs w:val="22"/>
              </w:rPr>
              <w:tab/>
              <w:t>:</w:t>
            </w:r>
            <w:r w:rsidR="00583092" w:rsidRPr="001B6828">
              <w:rPr>
                <w:rFonts w:asciiTheme="minorHAnsi" w:hAnsiTheme="minorHAnsi" w:cstheme="minorHAnsi"/>
                <w:szCs w:val="22"/>
              </w:rPr>
              <w:t xml:space="preserve"> </w:t>
            </w:r>
            <w:r w:rsidR="0099434F" w:rsidRPr="00E079EE">
              <w:rPr>
                <w:rFonts w:asciiTheme="minorHAnsi" w:hAnsiTheme="minorHAnsi" w:cstheme="minorHAnsi"/>
                <w:b/>
                <w:bCs/>
                <w:szCs w:val="22"/>
                <w:lang w:val="cs-CZ"/>
              </w:rPr>
              <w:t>XXXXXXXXXXXXXXXX</w:t>
            </w:r>
            <w:r w:rsidR="0099434F" w:rsidRPr="001B6828">
              <w:rPr>
                <w:rFonts w:asciiTheme="minorHAnsi" w:hAnsiTheme="minorHAnsi" w:cstheme="minorHAnsi"/>
                <w:szCs w:val="22"/>
              </w:rPr>
              <w:t xml:space="preserve"> </w:t>
            </w:r>
            <w:r w:rsidR="0099434F" w:rsidRPr="00E079EE">
              <w:rPr>
                <w:rFonts w:asciiTheme="minorHAnsi" w:hAnsiTheme="minorHAnsi" w:cstheme="minorHAnsi"/>
                <w:b/>
                <w:bCs/>
                <w:szCs w:val="22"/>
                <w:lang w:val="cs-CZ"/>
              </w:rPr>
              <w:t>XXXXXXXXXXXXXXXX</w:t>
            </w:r>
          </w:p>
          <w:p w14:paraId="65398458" w14:textId="161EC1E8" w:rsidR="006B73BE" w:rsidRPr="001B6828" w:rsidRDefault="00583092" w:rsidP="00B93DF8">
            <w:pPr>
              <w:pStyle w:val="CommentText"/>
              <w:spacing w:line="276" w:lineRule="auto"/>
              <w:rPr>
                <w:rFonts w:asciiTheme="minorHAnsi" w:hAnsiTheme="minorHAnsi" w:cstheme="minorHAnsi"/>
                <w:szCs w:val="22"/>
              </w:rPr>
            </w:pPr>
            <w:r w:rsidRPr="001B6828">
              <w:rPr>
                <w:rFonts w:asciiTheme="minorHAnsi" w:hAnsiTheme="minorHAnsi" w:cstheme="minorHAnsi"/>
                <w:b/>
                <w:bCs/>
                <w:szCs w:val="22"/>
              </w:rPr>
              <w:t xml:space="preserve"> </w:t>
            </w:r>
            <w:r w:rsidR="006B73BE" w:rsidRPr="001B6828">
              <w:rPr>
                <w:rFonts w:asciiTheme="minorHAnsi" w:hAnsiTheme="minorHAnsi" w:cstheme="minorHAnsi"/>
                <w:b/>
                <w:bCs/>
                <w:szCs w:val="22"/>
              </w:rPr>
              <w:t>(“Study Product”)</w:t>
            </w:r>
          </w:p>
        </w:tc>
        <w:tc>
          <w:tcPr>
            <w:tcW w:w="0" w:type="auto"/>
          </w:tcPr>
          <w:p w14:paraId="2E890351" w14:textId="4714ECEE" w:rsidR="00583092" w:rsidRPr="001B6828" w:rsidRDefault="006B73BE" w:rsidP="00B93DF8">
            <w:pPr>
              <w:pStyle w:val="CommentText"/>
              <w:spacing w:line="276" w:lineRule="auto"/>
              <w:rPr>
                <w:rFonts w:asciiTheme="minorHAnsi" w:hAnsiTheme="minorHAnsi" w:cstheme="minorHAnsi"/>
                <w:szCs w:val="22"/>
                <w:lang w:val="cs-CZ"/>
              </w:rPr>
            </w:pPr>
            <w:r w:rsidRPr="001B6828">
              <w:rPr>
                <w:rFonts w:asciiTheme="minorHAnsi" w:hAnsiTheme="minorHAnsi" w:cstheme="minorHAnsi"/>
                <w:szCs w:val="22"/>
                <w:lang w:val="cs-CZ"/>
              </w:rPr>
              <w:t>Hodnocený přípravek</w:t>
            </w:r>
            <w:r w:rsidRPr="001B6828">
              <w:rPr>
                <w:rFonts w:asciiTheme="minorHAnsi" w:hAnsiTheme="minorHAnsi" w:cstheme="minorHAnsi"/>
                <w:szCs w:val="22"/>
                <w:lang w:val="cs-CZ"/>
              </w:rPr>
              <w:tab/>
              <w:t>:</w:t>
            </w:r>
            <w:r w:rsidR="00583092" w:rsidRPr="001B6828">
              <w:rPr>
                <w:rFonts w:asciiTheme="minorHAnsi" w:hAnsiTheme="minorHAnsi" w:cstheme="minorHAnsi"/>
                <w:szCs w:val="22"/>
                <w:lang w:val="cs-CZ"/>
              </w:rPr>
              <w:t xml:space="preserve"> </w:t>
            </w:r>
            <w:r w:rsidR="0099434F" w:rsidRPr="00E079EE">
              <w:rPr>
                <w:rFonts w:asciiTheme="minorHAnsi" w:hAnsiTheme="minorHAnsi" w:cstheme="minorHAnsi"/>
                <w:b/>
                <w:bCs/>
                <w:szCs w:val="22"/>
                <w:lang w:val="cs-CZ"/>
              </w:rPr>
              <w:t>XXXXXXXXXXXXXXXX</w:t>
            </w:r>
            <w:r w:rsidR="0099434F" w:rsidRPr="001B6828">
              <w:rPr>
                <w:rFonts w:asciiTheme="minorHAnsi" w:hAnsiTheme="minorHAnsi" w:cstheme="minorHAnsi"/>
                <w:szCs w:val="22"/>
                <w:lang w:val="cs-CZ"/>
              </w:rPr>
              <w:t xml:space="preserve"> </w:t>
            </w:r>
            <w:r w:rsidR="0099434F" w:rsidRPr="00E079EE">
              <w:rPr>
                <w:rFonts w:asciiTheme="minorHAnsi" w:hAnsiTheme="minorHAnsi" w:cstheme="minorHAnsi"/>
                <w:b/>
                <w:bCs/>
                <w:szCs w:val="22"/>
                <w:lang w:val="cs-CZ"/>
              </w:rPr>
              <w:t>XXXXXXXXXXXXXXXX</w:t>
            </w:r>
          </w:p>
          <w:p w14:paraId="6C4FD4F7" w14:textId="01FBA8D7" w:rsidR="006B73BE" w:rsidRPr="001B6828" w:rsidRDefault="00583092" w:rsidP="00B93DF8">
            <w:pPr>
              <w:pStyle w:val="CommentText"/>
              <w:spacing w:line="276" w:lineRule="auto"/>
              <w:rPr>
                <w:rFonts w:asciiTheme="minorHAnsi" w:hAnsiTheme="minorHAnsi" w:cstheme="minorHAnsi"/>
                <w:szCs w:val="22"/>
                <w:lang w:val="cs-CZ"/>
              </w:rPr>
            </w:pPr>
            <w:r w:rsidRPr="001B6828">
              <w:rPr>
                <w:rFonts w:asciiTheme="minorHAnsi" w:hAnsiTheme="minorHAnsi" w:cstheme="minorHAnsi"/>
                <w:b/>
                <w:bCs/>
                <w:szCs w:val="22"/>
                <w:lang w:val="cs-CZ"/>
              </w:rPr>
              <w:t xml:space="preserve"> </w:t>
            </w:r>
            <w:r w:rsidR="006B73BE" w:rsidRPr="001B6828">
              <w:rPr>
                <w:rFonts w:asciiTheme="minorHAnsi" w:hAnsiTheme="minorHAnsi" w:cstheme="minorHAnsi"/>
                <w:b/>
                <w:bCs/>
                <w:szCs w:val="22"/>
                <w:lang w:val="cs-CZ"/>
              </w:rPr>
              <w:t>(„hodnocený přípravek“)</w:t>
            </w:r>
          </w:p>
        </w:tc>
      </w:tr>
      <w:tr w:rsidR="006B73BE" w:rsidRPr="00B93DF8" w14:paraId="6A4D5C50" w14:textId="668C53EB" w:rsidTr="00583092">
        <w:trPr>
          <w:trHeight w:val="584"/>
          <w:jc w:val="center"/>
        </w:trPr>
        <w:tc>
          <w:tcPr>
            <w:tcW w:w="0" w:type="auto"/>
          </w:tcPr>
          <w:p w14:paraId="7E309908" w14:textId="09448AD5" w:rsidR="00B46A05" w:rsidRPr="001B6828" w:rsidRDefault="006B73BE" w:rsidP="00B93DF8">
            <w:pPr>
              <w:pStyle w:val="CommentText"/>
              <w:spacing w:line="276" w:lineRule="auto"/>
              <w:rPr>
                <w:rFonts w:asciiTheme="minorHAnsi" w:hAnsiTheme="minorHAnsi" w:cstheme="minorHAnsi"/>
                <w:szCs w:val="22"/>
              </w:rPr>
            </w:pPr>
            <w:r w:rsidRPr="001B6828">
              <w:rPr>
                <w:rFonts w:asciiTheme="minorHAnsi" w:hAnsiTheme="minorHAnsi" w:cstheme="minorHAnsi"/>
                <w:b/>
                <w:bCs/>
                <w:szCs w:val="22"/>
              </w:rPr>
              <w:t>Protocol</w:t>
            </w:r>
            <w:r w:rsidRPr="001B6828">
              <w:rPr>
                <w:rFonts w:asciiTheme="minorHAnsi" w:hAnsiTheme="minorHAnsi" w:cstheme="minorHAnsi"/>
                <w:szCs w:val="22"/>
              </w:rPr>
              <w:tab/>
              <w:t xml:space="preserve">: </w:t>
            </w:r>
            <w:r w:rsidR="0088672C" w:rsidRPr="001B6828">
              <w:rPr>
                <w:rFonts w:asciiTheme="minorHAnsi" w:hAnsiTheme="minorHAnsi" w:cstheme="minorHAnsi"/>
                <w:szCs w:val="22"/>
                <w:lang w:val="it-IT"/>
              </w:rPr>
              <w:t>78934804CRD2001</w:t>
            </w:r>
          </w:p>
          <w:p w14:paraId="25DEAADB" w14:textId="296BBFDE" w:rsidR="006B73BE" w:rsidRPr="001B6828" w:rsidRDefault="006B73BE" w:rsidP="00B93DF8">
            <w:pPr>
              <w:pStyle w:val="CommentText"/>
              <w:spacing w:line="276" w:lineRule="auto"/>
              <w:rPr>
                <w:rFonts w:asciiTheme="minorHAnsi" w:hAnsiTheme="minorHAnsi" w:cstheme="minorHAnsi"/>
                <w:szCs w:val="22"/>
              </w:rPr>
            </w:pPr>
            <w:r w:rsidRPr="001B6828">
              <w:rPr>
                <w:rFonts w:asciiTheme="minorHAnsi" w:hAnsiTheme="minorHAnsi" w:cstheme="minorHAnsi"/>
                <w:b/>
                <w:bCs/>
                <w:szCs w:val="22"/>
              </w:rPr>
              <w:t>(“Protocol”)</w:t>
            </w:r>
          </w:p>
        </w:tc>
        <w:tc>
          <w:tcPr>
            <w:tcW w:w="0" w:type="auto"/>
          </w:tcPr>
          <w:p w14:paraId="6FE13EEA" w14:textId="5CA5D594" w:rsidR="006B73BE" w:rsidRPr="001B6828" w:rsidRDefault="006B73BE" w:rsidP="00B93DF8">
            <w:pPr>
              <w:pStyle w:val="CommentText"/>
              <w:spacing w:line="276" w:lineRule="auto"/>
              <w:rPr>
                <w:rFonts w:asciiTheme="minorHAnsi" w:hAnsiTheme="minorHAnsi" w:cstheme="minorHAnsi"/>
                <w:szCs w:val="22"/>
                <w:lang w:val="cs-CZ"/>
              </w:rPr>
            </w:pPr>
            <w:r w:rsidRPr="001B6828">
              <w:rPr>
                <w:rFonts w:asciiTheme="minorHAnsi" w:hAnsiTheme="minorHAnsi" w:cstheme="minorHAnsi"/>
                <w:b/>
                <w:bCs/>
                <w:szCs w:val="22"/>
                <w:lang w:val="cs-CZ"/>
              </w:rPr>
              <w:t>Protokol</w:t>
            </w:r>
            <w:r w:rsidRPr="001B6828">
              <w:rPr>
                <w:rFonts w:asciiTheme="minorHAnsi" w:hAnsiTheme="minorHAnsi" w:cstheme="minorHAnsi"/>
                <w:szCs w:val="22"/>
                <w:lang w:val="cs-CZ"/>
              </w:rPr>
              <w:tab/>
              <w:t>:</w:t>
            </w:r>
            <w:r w:rsidR="00B46A05" w:rsidRPr="001B6828">
              <w:rPr>
                <w:rFonts w:asciiTheme="minorHAnsi" w:hAnsiTheme="minorHAnsi" w:cstheme="minorHAnsi"/>
                <w:szCs w:val="22"/>
                <w:lang w:val="cs-CZ"/>
              </w:rPr>
              <w:t xml:space="preserve"> </w:t>
            </w:r>
            <w:r w:rsidR="0088672C" w:rsidRPr="001B6828">
              <w:rPr>
                <w:rFonts w:asciiTheme="minorHAnsi" w:hAnsiTheme="minorHAnsi" w:cstheme="minorHAnsi"/>
                <w:szCs w:val="22"/>
                <w:lang w:val="it-IT"/>
              </w:rPr>
              <w:t>78934804CRD2001</w:t>
            </w:r>
            <w:r w:rsidRPr="001B6828">
              <w:rPr>
                <w:rFonts w:asciiTheme="minorHAnsi" w:hAnsiTheme="minorHAnsi" w:cstheme="minorHAnsi"/>
                <w:szCs w:val="22"/>
                <w:lang w:val="cs-CZ"/>
              </w:rPr>
              <w:tab/>
            </w:r>
          </w:p>
          <w:p w14:paraId="307C5549" w14:textId="2F378F7E" w:rsidR="006B73BE" w:rsidRPr="001B6828" w:rsidRDefault="006B73BE" w:rsidP="00B93DF8">
            <w:pPr>
              <w:pStyle w:val="CommentText"/>
              <w:spacing w:line="276" w:lineRule="auto"/>
              <w:rPr>
                <w:rFonts w:asciiTheme="minorHAnsi" w:hAnsiTheme="minorHAnsi" w:cstheme="minorHAnsi"/>
                <w:szCs w:val="22"/>
                <w:lang w:val="cs-CZ"/>
              </w:rPr>
            </w:pPr>
            <w:r w:rsidRPr="001B6828">
              <w:rPr>
                <w:rFonts w:asciiTheme="minorHAnsi" w:hAnsiTheme="minorHAnsi" w:cstheme="minorHAnsi"/>
                <w:b/>
                <w:bCs/>
                <w:szCs w:val="22"/>
                <w:lang w:val="cs-CZ"/>
              </w:rPr>
              <w:t>(„protokol“)</w:t>
            </w:r>
          </w:p>
        </w:tc>
      </w:tr>
      <w:tr w:rsidR="006B73BE" w:rsidRPr="00B93DF8" w14:paraId="75C873FD" w14:textId="1F550EB3" w:rsidTr="00583092">
        <w:trPr>
          <w:trHeight w:val="377"/>
          <w:jc w:val="center"/>
        </w:trPr>
        <w:tc>
          <w:tcPr>
            <w:tcW w:w="0" w:type="auto"/>
          </w:tcPr>
          <w:p w14:paraId="69A18DC3" w14:textId="3CD98F3A" w:rsidR="006B73BE" w:rsidRPr="001B6828" w:rsidRDefault="006B73BE" w:rsidP="00B93DF8">
            <w:pPr>
              <w:pStyle w:val="CommentText"/>
              <w:spacing w:line="276" w:lineRule="auto"/>
              <w:rPr>
                <w:rFonts w:asciiTheme="minorHAnsi" w:hAnsiTheme="minorHAnsi" w:cstheme="minorHAnsi"/>
                <w:szCs w:val="22"/>
              </w:rPr>
            </w:pPr>
            <w:bookmarkStart w:id="2" w:name="_Hlk108089504"/>
            <w:r w:rsidRPr="001B6828">
              <w:rPr>
                <w:rFonts w:asciiTheme="minorHAnsi" w:hAnsiTheme="minorHAnsi" w:cstheme="minorHAnsi"/>
                <w:b/>
                <w:bCs/>
                <w:szCs w:val="22"/>
              </w:rPr>
              <w:t>E</w:t>
            </w:r>
            <w:r w:rsidR="00936A77" w:rsidRPr="001B6828">
              <w:rPr>
                <w:rFonts w:asciiTheme="minorHAnsi" w:hAnsiTheme="minorHAnsi" w:cstheme="minorHAnsi"/>
                <w:b/>
                <w:bCs/>
                <w:szCs w:val="22"/>
              </w:rPr>
              <w:t>u</w:t>
            </w:r>
            <w:r w:rsidRPr="001B6828">
              <w:rPr>
                <w:rFonts w:asciiTheme="minorHAnsi" w:hAnsiTheme="minorHAnsi" w:cstheme="minorHAnsi"/>
                <w:b/>
                <w:bCs/>
                <w:szCs w:val="22"/>
              </w:rPr>
              <w:t>draCT number</w:t>
            </w:r>
            <w:bookmarkEnd w:id="2"/>
            <w:r w:rsidRPr="001B6828">
              <w:rPr>
                <w:rFonts w:asciiTheme="minorHAnsi" w:hAnsiTheme="minorHAnsi" w:cstheme="minorHAnsi"/>
                <w:szCs w:val="22"/>
              </w:rPr>
              <w:tab/>
              <w:t xml:space="preserve">: </w:t>
            </w:r>
            <w:r w:rsidR="00583092" w:rsidRPr="001B6828">
              <w:rPr>
                <w:rFonts w:asciiTheme="minorHAnsi" w:hAnsiTheme="minorHAnsi" w:cstheme="minorHAnsi"/>
                <w:szCs w:val="22"/>
              </w:rPr>
              <w:t xml:space="preserve"> </w:t>
            </w:r>
            <w:r w:rsidR="00E56EB4" w:rsidRPr="001B6828">
              <w:rPr>
                <w:rFonts w:asciiTheme="minorHAnsi" w:hAnsiTheme="minorHAnsi" w:cstheme="minorHAnsi"/>
                <w:szCs w:val="22"/>
              </w:rPr>
              <w:t>2021-003314-39</w:t>
            </w:r>
          </w:p>
        </w:tc>
        <w:tc>
          <w:tcPr>
            <w:tcW w:w="0" w:type="auto"/>
          </w:tcPr>
          <w:p w14:paraId="1D21A19A" w14:textId="034BC12D" w:rsidR="006B73BE" w:rsidRPr="00895E53" w:rsidRDefault="006B73BE" w:rsidP="00895E53">
            <w:pPr>
              <w:pBdr>
                <w:top w:val="single" w:sz="4" w:space="1" w:color="auto"/>
                <w:left w:val="single" w:sz="4" w:space="4" w:color="auto"/>
                <w:bottom w:val="single" w:sz="4" w:space="1" w:color="auto"/>
                <w:right w:val="single" w:sz="4" w:space="4" w:color="auto"/>
              </w:pBdr>
              <w:tabs>
                <w:tab w:val="left" w:pos="-720"/>
                <w:tab w:val="left" w:pos="2268"/>
              </w:tabs>
              <w:suppressAutoHyphens/>
              <w:spacing w:line="276" w:lineRule="auto"/>
              <w:ind w:left="2552" w:hanging="2552"/>
              <w:jc w:val="both"/>
              <w:rPr>
                <w:rFonts w:asciiTheme="minorHAnsi" w:hAnsiTheme="minorHAnsi" w:cstheme="minorHAnsi"/>
                <w:szCs w:val="22"/>
              </w:rPr>
            </w:pPr>
            <w:r w:rsidRPr="001B6828">
              <w:rPr>
                <w:rFonts w:asciiTheme="minorHAnsi" w:hAnsiTheme="minorHAnsi" w:cstheme="minorHAnsi"/>
                <w:b/>
                <w:bCs/>
                <w:szCs w:val="22"/>
                <w:lang w:val="cs-CZ"/>
              </w:rPr>
              <w:t>Číslo E</w:t>
            </w:r>
            <w:r w:rsidR="00936A77" w:rsidRPr="001B6828">
              <w:rPr>
                <w:rFonts w:asciiTheme="minorHAnsi" w:hAnsiTheme="minorHAnsi" w:cstheme="minorHAnsi"/>
                <w:b/>
                <w:bCs/>
                <w:szCs w:val="22"/>
                <w:lang w:val="cs-CZ"/>
              </w:rPr>
              <w:t>u</w:t>
            </w:r>
            <w:r w:rsidRPr="001B6828">
              <w:rPr>
                <w:rFonts w:asciiTheme="minorHAnsi" w:hAnsiTheme="minorHAnsi" w:cstheme="minorHAnsi"/>
                <w:b/>
                <w:bCs/>
                <w:szCs w:val="22"/>
                <w:lang w:val="cs-CZ"/>
              </w:rPr>
              <w:t>draCT</w:t>
            </w:r>
            <w:r w:rsidRPr="001B6828">
              <w:rPr>
                <w:rFonts w:asciiTheme="minorHAnsi" w:hAnsiTheme="minorHAnsi" w:cstheme="minorHAnsi"/>
                <w:szCs w:val="22"/>
                <w:lang w:val="cs-CZ"/>
              </w:rPr>
              <w:tab/>
              <w:t>:</w:t>
            </w:r>
            <w:r w:rsidR="00583092" w:rsidRPr="001B6828">
              <w:rPr>
                <w:rFonts w:asciiTheme="minorHAnsi" w:hAnsiTheme="minorHAnsi" w:cstheme="minorHAnsi"/>
                <w:szCs w:val="22"/>
                <w:lang w:val="cs-CZ"/>
              </w:rPr>
              <w:t xml:space="preserve"> </w:t>
            </w:r>
            <w:r w:rsidR="00E56EB4" w:rsidRPr="001B6828">
              <w:rPr>
                <w:rFonts w:asciiTheme="minorHAnsi" w:hAnsiTheme="minorHAnsi" w:cstheme="minorHAnsi"/>
                <w:szCs w:val="22"/>
                <w:lang w:val="cs-CZ"/>
              </w:rPr>
              <w:t>2021-003314-39</w:t>
            </w:r>
          </w:p>
        </w:tc>
      </w:tr>
      <w:tr w:rsidR="001A7B84" w:rsidRPr="00B93DF8" w14:paraId="6A11B645" w14:textId="14B25FE9" w:rsidTr="00641CF2">
        <w:trPr>
          <w:trHeight w:val="1084"/>
          <w:jc w:val="center"/>
        </w:trPr>
        <w:tc>
          <w:tcPr>
            <w:tcW w:w="0" w:type="auto"/>
          </w:tcPr>
          <w:p w14:paraId="51968C06" w14:textId="77086FE2" w:rsidR="001A7B84" w:rsidRPr="001B6828" w:rsidRDefault="001A7B84" w:rsidP="00B93DF8">
            <w:pPr>
              <w:pStyle w:val="CommentText"/>
              <w:spacing w:line="276" w:lineRule="auto"/>
              <w:rPr>
                <w:rFonts w:asciiTheme="minorHAnsi" w:hAnsiTheme="minorHAnsi" w:cstheme="minorHAnsi"/>
                <w:szCs w:val="22"/>
              </w:rPr>
            </w:pPr>
            <w:r w:rsidRPr="001B6828">
              <w:rPr>
                <w:rFonts w:asciiTheme="minorHAnsi" w:hAnsiTheme="minorHAnsi" w:cstheme="minorHAnsi"/>
                <w:b/>
                <w:bCs/>
                <w:szCs w:val="22"/>
              </w:rPr>
              <w:t>Site of the Clinical Trial</w:t>
            </w:r>
            <w:r w:rsidRPr="001B6828">
              <w:rPr>
                <w:rFonts w:asciiTheme="minorHAnsi" w:hAnsiTheme="minorHAnsi" w:cstheme="minorHAnsi"/>
                <w:szCs w:val="22"/>
              </w:rPr>
              <w:tab/>
              <w:t xml:space="preserve">: </w:t>
            </w:r>
          </w:p>
          <w:p w14:paraId="19B93341" w14:textId="5630CF61" w:rsidR="00583092" w:rsidRPr="00895E53" w:rsidRDefault="008E61AC" w:rsidP="00895E53">
            <w:pPr>
              <w:tabs>
                <w:tab w:val="left" w:pos="709"/>
                <w:tab w:val="left" w:pos="1134"/>
              </w:tabs>
              <w:spacing w:line="276" w:lineRule="auto"/>
              <w:jc w:val="both"/>
              <w:rPr>
                <w:rFonts w:asciiTheme="minorHAnsi" w:hAnsiTheme="minorHAnsi" w:cstheme="minorHAnsi"/>
                <w:b/>
                <w:bCs/>
                <w:szCs w:val="22"/>
                <w:lang w:val="cs-CZ"/>
              </w:rPr>
            </w:pPr>
            <w:r w:rsidRPr="001B6828">
              <w:rPr>
                <w:rFonts w:asciiTheme="minorHAnsi" w:hAnsiTheme="minorHAnsi" w:cstheme="minorHAnsi"/>
                <w:b/>
                <w:bCs/>
                <w:szCs w:val="22"/>
                <w:lang w:val="cs-CZ"/>
              </w:rPr>
              <w:t>Vojenská</w:t>
            </w:r>
            <w:r w:rsidR="00522B77" w:rsidRPr="001B6828">
              <w:rPr>
                <w:rFonts w:asciiTheme="minorHAnsi" w:hAnsiTheme="minorHAnsi" w:cstheme="minorHAnsi"/>
                <w:b/>
                <w:bCs/>
                <w:szCs w:val="22"/>
                <w:lang w:val="cs-CZ"/>
              </w:rPr>
              <w:t xml:space="preserve"> nemocnice Brno</w:t>
            </w:r>
            <w:r w:rsidR="00156948" w:rsidRPr="001B6828">
              <w:rPr>
                <w:rFonts w:asciiTheme="minorHAnsi" w:hAnsiTheme="minorHAnsi" w:cstheme="minorHAnsi"/>
                <w:b/>
                <w:bCs/>
                <w:szCs w:val="22"/>
                <w:lang w:val="cs-CZ"/>
              </w:rPr>
              <w:t>, Internal Clinic</w:t>
            </w:r>
            <w:r w:rsidR="006E7B41" w:rsidRPr="001B6828">
              <w:rPr>
                <w:rFonts w:asciiTheme="minorHAnsi" w:hAnsiTheme="minorHAnsi" w:cstheme="minorHAnsi"/>
                <w:b/>
                <w:bCs/>
                <w:szCs w:val="22"/>
                <w:lang w:val="cs-CZ"/>
              </w:rPr>
              <w:t xml:space="preserve">, </w:t>
            </w:r>
            <w:r w:rsidRPr="001B6828">
              <w:rPr>
                <w:rFonts w:asciiTheme="minorHAnsi" w:hAnsiTheme="minorHAnsi" w:cstheme="minorHAnsi"/>
                <w:szCs w:val="22"/>
                <w:lang w:val="cs-CZ"/>
              </w:rPr>
              <w:t>Zábrdovická 3/3, 615 00 Brno</w:t>
            </w:r>
            <w:r w:rsidRPr="001B6828">
              <w:rPr>
                <w:rFonts w:asciiTheme="minorHAnsi" w:hAnsiTheme="minorHAnsi" w:cstheme="minorHAnsi"/>
                <w:color w:val="202124"/>
                <w:szCs w:val="22"/>
                <w:shd w:val="clear" w:color="auto" w:fill="FFFFFF"/>
              </w:rPr>
              <w:t xml:space="preserve"> </w:t>
            </w:r>
            <w:r w:rsidR="006E7B41" w:rsidRPr="001B6828">
              <w:rPr>
                <w:rFonts w:asciiTheme="minorHAnsi" w:hAnsiTheme="minorHAnsi" w:cstheme="minorHAnsi"/>
                <w:color w:val="202124"/>
                <w:szCs w:val="22"/>
                <w:shd w:val="clear" w:color="auto" w:fill="FFFFFF"/>
              </w:rPr>
              <w:t>Czech Republic</w:t>
            </w:r>
          </w:p>
          <w:p w14:paraId="15013317" w14:textId="2B780BD0" w:rsidR="001A7B84" w:rsidRPr="001B6828" w:rsidRDefault="001A7B84" w:rsidP="00B93DF8">
            <w:pPr>
              <w:pStyle w:val="CommentText"/>
              <w:spacing w:line="276" w:lineRule="auto"/>
              <w:jc w:val="left"/>
              <w:rPr>
                <w:rFonts w:asciiTheme="minorHAnsi" w:hAnsiTheme="minorHAnsi" w:cstheme="minorHAnsi"/>
                <w:szCs w:val="22"/>
              </w:rPr>
            </w:pPr>
            <w:r w:rsidRPr="001B6828">
              <w:rPr>
                <w:rFonts w:asciiTheme="minorHAnsi" w:hAnsiTheme="minorHAnsi" w:cstheme="minorHAnsi"/>
                <w:b/>
                <w:bCs/>
                <w:szCs w:val="22"/>
              </w:rPr>
              <w:t>(“Study Site”)</w:t>
            </w:r>
          </w:p>
        </w:tc>
        <w:tc>
          <w:tcPr>
            <w:tcW w:w="0" w:type="auto"/>
          </w:tcPr>
          <w:p w14:paraId="337BB936" w14:textId="287E1504" w:rsidR="001A7B84" w:rsidRPr="001B6828" w:rsidRDefault="001A7B84" w:rsidP="00B93DF8">
            <w:pPr>
              <w:pStyle w:val="CommentText"/>
              <w:spacing w:line="276" w:lineRule="auto"/>
              <w:rPr>
                <w:rFonts w:asciiTheme="minorHAnsi" w:hAnsiTheme="minorHAnsi" w:cstheme="minorHAnsi"/>
                <w:szCs w:val="22"/>
                <w:lang w:val="cs-CZ"/>
              </w:rPr>
            </w:pPr>
            <w:r w:rsidRPr="001B6828">
              <w:rPr>
                <w:rFonts w:asciiTheme="minorHAnsi" w:hAnsiTheme="minorHAnsi" w:cstheme="minorHAnsi"/>
                <w:b/>
                <w:bCs/>
                <w:szCs w:val="22"/>
                <w:lang w:val="cs-CZ"/>
              </w:rPr>
              <w:t>Pracoviště klinického hodnocení:</w:t>
            </w:r>
            <w:r w:rsidRPr="001B6828">
              <w:rPr>
                <w:rFonts w:asciiTheme="minorHAnsi" w:hAnsiTheme="minorHAnsi" w:cstheme="minorHAnsi"/>
                <w:szCs w:val="22"/>
                <w:lang w:val="cs-CZ"/>
              </w:rPr>
              <w:t xml:space="preserve"> </w:t>
            </w:r>
          </w:p>
          <w:p w14:paraId="07F90383" w14:textId="0C3E8995" w:rsidR="00583092" w:rsidRPr="00895E53" w:rsidRDefault="008E61AC" w:rsidP="00895E53">
            <w:pPr>
              <w:tabs>
                <w:tab w:val="left" w:pos="709"/>
                <w:tab w:val="left" w:pos="1134"/>
              </w:tabs>
              <w:spacing w:line="276" w:lineRule="auto"/>
              <w:jc w:val="both"/>
              <w:rPr>
                <w:rFonts w:asciiTheme="minorHAnsi" w:hAnsiTheme="minorHAnsi" w:cstheme="minorHAnsi"/>
                <w:b/>
                <w:bCs/>
                <w:szCs w:val="22"/>
                <w:lang w:val="cs-CZ"/>
              </w:rPr>
            </w:pPr>
            <w:r w:rsidRPr="001B6828">
              <w:rPr>
                <w:rFonts w:asciiTheme="minorHAnsi" w:hAnsiTheme="minorHAnsi" w:cstheme="minorHAnsi"/>
                <w:b/>
                <w:bCs/>
                <w:szCs w:val="22"/>
                <w:lang w:val="cs-CZ"/>
              </w:rPr>
              <w:t>Vojenská</w:t>
            </w:r>
            <w:r w:rsidR="00522B77" w:rsidRPr="001B6828">
              <w:rPr>
                <w:rFonts w:asciiTheme="minorHAnsi" w:hAnsiTheme="minorHAnsi" w:cstheme="minorHAnsi"/>
                <w:b/>
                <w:bCs/>
                <w:szCs w:val="22"/>
                <w:lang w:val="cs-CZ"/>
              </w:rPr>
              <w:t xml:space="preserve"> nemocnice Brno</w:t>
            </w:r>
            <w:r w:rsidR="00156948" w:rsidRPr="001B6828">
              <w:rPr>
                <w:rFonts w:asciiTheme="minorHAnsi" w:hAnsiTheme="minorHAnsi" w:cstheme="minorHAnsi"/>
                <w:b/>
                <w:bCs/>
                <w:szCs w:val="22"/>
                <w:lang w:val="cs-CZ"/>
              </w:rPr>
              <w:t xml:space="preserve">, Interní </w:t>
            </w:r>
            <w:r w:rsidRPr="001B6828">
              <w:rPr>
                <w:rFonts w:asciiTheme="minorHAnsi" w:hAnsiTheme="minorHAnsi" w:cstheme="minorHAnsi"/>
                <w:b/>
                <w:bCs/>
                <w:szCs w:val="22"/>
                <w:lang w:val="cs-CZ"/>
              </w:rPr>
              <w:t>oddělení</w:t>
            </w:r>
            <w:r w:rsidR="00156948" w:rsidRPr="001B6828">
              <w:rPr>
                <w:rFonts w:asciiTheme="minorHAnsi" w:hAnsiTheme="minorHAnsi" w:cstheme="minorHAnsi"/>
                <w:b/>
                <w:bCs/>
                <w:szCs w:val="22"/>
                <w:lang w:val="cs-CZ"/>
              </w:rPr>
              <w:t xml:space="preserve">, </w:t>
            </w:r>
            <w:r w:rsidRPr="001B6828">
              <w:rPr>
                <w:rFonts w:asciiTheme="minorHAnsi" w:hAnsiTheme="minorHAnsi" w:cstheme="minorHAnsi"/>
                <w:szCs w:val="22"/>
                <w:lang w:val="cs-CZ"/>
              </w:rPr>
              <w:t>Zábrdovická 3/3, 615 00 Brno</w:t>
            </w:r>
            <w:r w:rsidR="006E7B41" w:rsidRPr="001B6828">
              <w:rPr>
                <w:rFonts w:asciiTheme="minorHAnsi" w:hAnsiTheme="minorHAnsi" w:cstheme="minorHAnsi"/>
                <w:color w:val="202124"/>
                <w:szCs w:val="22"/>
                <w:shd w:val="clear" w:color="auto" w:fill="FFFFFF"/>
              </w:rPr>
              <w:t>, Česká republika</w:t>
            </w:r>
          </w:p>
          <w:p w14:paraId="1A16301C" w14:textId="29909A31" w:rsidR="001A7B84" w:rsidRPr="001B6828" w:rsidRDefault="001A7B84" w:rsidP="00B93DF8">
            <w:pPr>
              <w:pStyle w:val="CommentText"/>
              <w:spacing w:line="276" w:lineRule="auto"/>
              <w:jc w:val="left"/>
              <w:rPr>
                <w:rFonts w:asciiTheme="minorHAnsi" w:hAnsiTheme="minorHAnsi" w:cstheme="minorHAnsi"/>
                <w:szCs w:val="22"/>
                <w:lang w:val="cs-CZ"/>
              </w:rPr>
            </w:pPr>
            <w:r w:rsidRPr="001B6828">
              <w:rPr>
                <w:rFonts w:asciiTheme="minorHAnsi" w:hAnsiTheme="minorHAnsi" w:cstheme="minorHAnsi"/>
                <w:b/>
                <w:bCs/>
                <w:szCs w:val="22"/>
                <w:lang w:val="cs-CZ"/>
              </w:rPr>
              <w:t>(„pracoviště provádějící hodnocení“)</w:t>
            </w:r>
          </w:p>
        </w:tc>
      </w:tr>
      <w:tr w:rsidR="00614A86" w:rsidRPr="00B93DF8" w14:paraId="7ED98C81" w14:textId="3621A811" w:rsidTr="00895E53">
        <w:trPr>
          <w:trHeight w:val="253"/>
          <w:jc w:val="center"/>
        </w:trPr>
        <w:tc>
          <w:tcPr>
            <w:tcW w:w="0" w:type="auto"/>
          </w:tcPr>
          <w:p w14:paraId="3AC05069" w14:textId="77777777" w:rsidR="00614A86" w:rsidRPr="00B93DF8" w:rsidRDefault="00614A86" w:rsidP="00B93DF8">
            <w:pPr>
              <w:pStyle w:val="CommentText"/>
              <w:spacing w:line="276" w:lineRule="auto"/>
              <w:rPr>
                <w:rFonts w:asciiTheme="minorHAnsi" w:hAnsiTheme="minorHAnsi" w:cstheme="minorHAnsi"/>
                <w:szCs w:val="22"/>
              </w:rPr>
            </w:pPr>
          </w:p>
        </w:tc>
        <w:tc>
          <w:tcPr>
            <w:tcW w:w="0" w:type="auto"/>
          </w:tcPr>
          <w:p w14:paraId="44397309" w14:textId="77777777" w:rsidR="00614A86" w:rsidRPr="00B93DF8" w:rsidRDefault="00614A86" w:rsidP="00B93DF8">
            <w:pPr>
              <w:pStyle w:val="CommentText"/>
              <w:spacing w:line="276" w:lineRule="auto"/>
              <w:rPr>
                <w:rFonts w:asciiTheme="minorHAnsi" w:hAnsiTheme="minorHAnsi" w:cstheme="minorHAnsi"/>
                <w:szCs w:val="22"/>
                <w:lang w:val="cs-CZ"/>
              </w:rPr>
            </w:pPr>
          </w:p>
        </w:tc>
      </w:tr>
      <w:tr w:rsidR="001D27B4" w:rsidRPr="00B93DF8" w14:paraId="2A6B31CB" w14:textId="77777777" w:rsidTr="001D27B4">
        <w:trPr>
          <w:trHeight w:val="1052"/>
          <w:jc w:val="center"/>
        </w:trPr>
        <w:tc>
          <w:tcPr>
            <w:tcW w:w="0" w:type="auto"/>
          </w:tcPr>
          <w:p w14:paraId="14B4D421" w14:textId="77777777" w:rsidR="001D27B4" w:rsidRPr="00B93DF8" w:rsidRDefault="001D27B4" w:rsidP="00B93DF8">
            <w:pPr>
              <w:tabs>
                <w:tab w:val="left" w:pos="-720"/>
              </w:tabs>
              <w:suppressAutoHyphens/>
              <w:spacing w:line="276" w:lineRule="auto"/>
              <w:jc w:val="both"/>
              <w:rPr>
                <w:rFonts w:asciiTheme="minorHAnsi" w:hAnsiTheme="minorHAnsi" w:cstheme="minorHAnsi"/>
                <w:szCs w:val="22"/>
              </w:rPr>
            </w:pPr>
            <w:r w:rsidRPr="00B93DF8">
              <w:rPr>
                <w:rStyle w:val="DeltaViewInsertion"/>
                <w:rFonts w:asciiTheme="minorHAnsi" w:hAnsiTheme="minorHAnsi" w:cstheme="minorHAnsi"/>
                <w:b/>
                <w:color w:val="auto"/>
                <w:szCs w:val="22"/>
                <w:u w:val="none"/>
              </w:rPr>
              <w:t>Whereas</w:t>
            </w:r>
            <w:r w:rsidRPr="00B93DF8">
              <w:rPr>
                <w:rStyle w:val="DeltaViewInsertion"/>
                <w:rFonts w:asciiTheme="minorHAnsi" w:hAnsiTheme="minorHAnsi" w:cstheme="minorHAnsi"/>
                <w:color w:val="auto"/>
                <w:szCs w:val="22"/>
                <w:u w:val="none"/>
              </w:rPr>
              <w:t xml:space="preserve">, </w:t>
            </w:r>
            <w:r w:rsidRPr="00B93DF8">
              <w:rPr>
                <w:rFonts w:asciiTheme="minorHAnsi" w:hAnsiTheme="minorHAnsi" w:cstheme="minorHAnsi"/>
                <w:szCs w:val="22"/>
              </w:rPr>
              <w:t>Janssen</w:t>
            </w:r>
            <w:r w:rsidRPr="00B93DF8">
              <w:rPr>
                <w:rStyle w:val="DeltaViewInsertion"/>
                <w:rFonts w:asciiTheme="minorHAnsi" w:hAnsiTheme="minorHAnsi" w:cstheme="minorHAnsi"/>
                <w:szCs w:val="22"/>
                <w:u w:val="none"/>
              </w:rPr>
              <w:t xml:space="preserve"> </w:t>
            </w:r>
            <w:r w:rsidRPr="00B93DF8">
              <w:rPr>
                <w:rFonts w:asciiTheme="minorHAnsi" w:hAnsiTheme="minorHAnsi" w:cstheme="minorHAnsi"/>
                <w:szCs w:val="22"/>
              </w:rPr>
              <w:t>has appointed CRO to procure the services under this Agreement and to provide same to Janssen.</w:t>
            </w:r>
          </w:p>
          <w:p w14:paraId="72D4B59F" w14:textId="77777777" w:rsidR="001D27B4" w:rsidRPr="00B93DF8" w:rsidRDefault="001D27B4" w:rsidP="00B93DF8">
            <w:pPr>
              <w:pStyle w:val="CommentText"/>
              <w:spacing w:line="276" w:lineRule="auto"/>
              <w:rPr>
                <w:rFonts w:asciiTheme="minorHAnsi" w:hAnsiTheme="minorHAnsi" w:cstheme="minorHAnsi"/>
                <w:szCs w:val="22"/>
              </w:rPr>
            </w:pPr>
          </w:p>
        </w:tc>
        <w:tc>
          <w:tcPr>
            <w:tcW w:w="0" w:type="auto"/>
          </w:tcPr>
          <w:p w14:paraId="783AB17A" w14:textId="295615BC" w:rsidR="001D27B4" w:rsidRPr="00B93DF8" w:rsidRDefault="001D27B4" w:rsidP="00B93DF8">
            <w:pPr>
              <w:tabs>
                <w:tab w:val="left" w:pos="-720"/>
              </w:tabs>
              <w:suppressAutoHyphens/>
              <w:spacing w:line="276" w:lineRule="auto"/>
              <w:jc w:val="both"/>
              <w:rPr>
                <w:rFonts w:asciiTheme="minorHAnsi" w:hAnsiTheme="minorHAnsi" w:cstheme="minorHAnsi"/>
                <w:szCs w:val="22"/>
                <w:lang w:val="cs-CZ"/>
              </w:rPr>
            </w:pPr>
            <w:bookmarkStart w:id="3" w:name="_DV_C30"/>
            <w:r w:rsidRPr="00B93DF8">
              <w:rPr>
                <w:rStyle w:val="DeltaViewInsertion"/>
                <w:rFonts w:asciiTheme="minorHAnsi" w:eastAsia="Calibri" w:hAnsiTheme="minorHAnsi" w:cstheme="minorHAnsi"/>
                <w:b/>
                <w:bCs/>
                <w:color w:val="auto"/>
                <w:szCs w:val="22"/>
                <w:u w:val="none"/>
                <w:bdr w:val="nil"/>
                <w:lang w:val="cs-CZ"/>
              </w:rPr>
              <w:t>Vzhledem k</w:t>
            </w:r>
            <w:r w:rsidR="00936A77" w:rsidRPr="00B93DF8">
              <w:rPr>
                <w:rStyle w:val="DeltaViewInsertion"/>
                <w:rFonts w:asciiTheme="minorHAnsi" w:eastAsia="Calibri" w:hAnsiTheme="minorHAnsi" w:cstheme="minorHAnsi"/>
                <w:b/>
                <w:bCs/>
                <w:color w:val="auto"/>
                <w:szCs w:val="22"/>
                <w:u w:val="none"/>
                <w:bdr w:val="nil"/>
                <w:lang w:val="cs-CZ"/>
              </w:rPr>
              <w:t> </w:t>
            </w:r>
            <w:r w:rsidRPr="00B93DF8">
              <w:rPr>
                <w:rStyle w:val="DeltaViewInsertion"/>
                <w:rFonts w:asciiTheme="minorHAnsi" w:eastAsia="Calibri" w:hAnsiTheme="minorHAnsi" w:cstheme="minorHAnsi"/>
                <w:b/>
                <w:bCs/>
                <w:color w:val="auto"/>
                <w:szCs w:val="22"/>
                <w:u w:val="none"/>
                <w:bdr w:val="nil"/>
                <w:lang w:val="cs-CZ"/>
              </w:rPr>
              <w:t xml:space="preserve">tomu, že </w:t>
            </w:r>
            <w:bookmarkEnd w:id="3"/>
            <w:r w:rsidRPr="00B93DF8">
              <w:rPr>
                <w:rStyle w:val="DeltaViewInsertion"/>
                <w:rFonts w:asciiTheme="minorHAnsi" w:eastAsia="Calibri" w:hAnsiTheme="minorHAnsi" w:cstheme="minorHAnsi"/>
                <w:color w:val="auto"/>
                <w:szCs w:val="22"/>
                <w:u w:val="none"/>
                <w:bdr w:val="nil"/>
                <w:lang w:val="cs-CZ"/>
              </w:rPr>
              <w:t>společnost Janssen pověřila CRO zajištěním a poskytováním služeb uvedených v</w:t>
            </w:r>
            <w:r w:rsidR="00936A77" w:rsidRPr="00B93DF8">
              <w:rPr>
                <w:rStyle w:val="DeltaViewInsertion"/>
                <w:rFonts w:asciiTheme="minorHAnsi" w:eastAsia="Calibri" w:hAnsiTheme="minorHAnsi" w:cstheme="minorHAnsi"/>
                <w:color w:val="auto"/>
                <w:szCs w:val="22"/>
                <w:u w:val="none"/>
                <w:bdr w:val="nil"/>
                <w:lang w:val="cs-CZ"/>
              </w:rPr>
              <w:t> </w:t>
            </w:r>
            <w:r w:rsidRPr="00B93DF8">
              <w:rPr>
                <w:rStyle w:val="DeltaViewInsertion"/>
                <w:rFonts w:asciiTheme="minorHAnsi" w:eastAsia="Calibri" w:hAnsiTheme="minorHAnsi" w:cstheme="minorHAnsi"/>
                <w:color w:val="auto"/>
                <w:szCs w:val="22"/>
                <w:u w:val="none"/>
                <w:bdr w:val="nil"/>
                <w:lang w:val="cs-CZ"/>
              </w:rPr>
              <w:t>této smlouvě společnosti Janssen.</w:t>
            </w:r>
          </w:p>
          <w:p w14:paraId="654886E0" w14:textId="77777777" w:rsidR="001D27B4" w:rsidRPr="00B93DF8" w:rsidRDefault="001D27B4" w:rsidP="00B93DF8">
            <w:pPr>
              <w:pStyle w:val="CommentText"/>
              <w:spacing w:line="276" w:lineRule="auto"/>
              <w:rPr>
                <w:rFonts w:asciiTheme="minorHAnsi" w:hAnsiTheme="minorHAnsi" w:cstheme="minorHAnsi"/>
                <w:szCs w:val="22"/>
                <w:lang w:val="cs-CZ"/>
              </w:rPr>
            </w:pPr>
          </w:p>
        </w:tc>
      </w:tr>
      <w:tr w:rsidR="001D27B4" w:rsidRPr="00B93DF8" w14:paraId="7922322B" w14:textId="70CD4170" w:rsidTr="00641CF2">
        <w:trPr>
          <w:trHeight w:val="1621"/>
          <w:jc w:val="center"/>
        </w:trPr>
        <w:tc>
          <w:tcPr>
            <w:tcW w:w="0" w:type="auto"/>
          </w:tcPr>
          <w:p w14:paraId="11C0753C" w14:textId="16BE3DB1" w:rsidR="001D27B4" w:rsidRPr="00B93DF8" w:rsidRDefault="001D27B4"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Whereas, CRO has requested Institution and Principal Investigator to provide services to CRO as described in this Agreement by conducting the Clinical Trial, which is sponsored by Janssen-Cilag</w:t>
            </w:r>
            <w:r w:rsidR="002C14C5">
              <w:rPr>
                <w:rFonts w:asciiTheme="minorHAnsi" w:hAnsiTheme="minorHAnsi" w:cstheme="minorHAnsi"/>
                <w:szCs w:val="22"/>
              </w:rPr>
              <w:t xml:space="preserve"> </w:t>
            </w:r>
            <w:r w:rsidRPr="00B93DF8">
              <w:rPr>
                <w:rFonts w:asciiTheme="minorHAnsi" w:hAnsiTheme="minorHAnsi" w:cstheme="minorHAnsi"/>
                <w:szCs w:val="22"/>
              </w:rPr>
              <w:t xml:space="preserve">International NV, Turnhoutseweg 30, 2340 Beerse, Belgium (“Regulatory Sponsor”), involving the Study Product according to the Protocol (including subsequent Protocol amendments) and Annexes, which form an integral part hereof; </w:t>
            </w:r>
          </w:p>
          <w:p w14:paraId="3D18BD47" w14:textId="01674451" w:rsidR="001D27B4" w:rsidRPr="00B93DF8" w:rsidRDefault="001D27B4" w:rsidP="00B93DF8">
            <w:pPr>
              <w:pStyle w:val="CommentText"/>
              <w:spacing w:line="276" w:lineRule="auto"/>
              <w:rPr>
                <w:rFonts w:asciiTheme="minorHAnsi" w:hAnsiTheme="minorHAnsi" w:cstheme="minorHAnsi"/>
                <w:szCs w:val="22"/>
              </w:rPr>
            </w:pPr>
          </w:p>
        </w:tc>
        <w:tc>
          <w:tcPr>
            <w:tcW w:w="0" w:type="auto"/>
          </w:tcPr>
          <w:p w14:paraId="0D5450FD" w14:textId="1B515D29" w:rsidR="001D27B4" w:rsidRPr="00B93DF8" w:rsidRDefault="001D27B4" w:rsidP="007F3C6F">
            <w:pPr>
              <w:tabs>
                <w:tab w:val="left" w:pos="-720"/>
              </w:tabs>
              <w:suppressAutoHyphens/>
              <w:spacing w:line="276" w:lineRule="auto"/>
              <w:jc w:val="both"/>
              <w:rPr>
                <w:rFonts w:asciiTheme="minorHAnsi" w:hAnsiTheme="minorHAnsi" w:cstheme="minorHAnsi"/>
                <w:szCs w:val="22"/>
                <w:lang w:val="cs-CZ"/>
              </w:rPr>
            </w:pPr>
            <w:r w:rsidRPr="00B93DF8">
              <w:rPr>
                <w:rFonts w:asciiTheme="minorHAnsi" w:eastAsia="Calibri" w:hAnsiTheme="minorHAnsi" w:cstheme="minorHAnsi"/>
                <w:szCs w:val="22"/>
                <w:bdr w:val="nil"/>
                <w:lang w:val="cs-CZ"/>
              </w:rPr>
              <w:t>Vzhledem k</w:t>
            </w:r>
            <w:r w:rsidR="00936A77" w:rsidRPr="00B93DF8">
              <w:rPr>
                <w:rFonts w:asciiTheme="minorHAnsi" w:eastAsia="Calibri" w:hAnsiTheme="minorHAnsi" w:cstheme="minorHAnsi"/>
                <w:szCs w:val="22"/>
                <w:bdr w:val="nil"/>
                <w:lang w:val="cs-CZ"/>
              </w:rPr>
              <w:t> </w:t>
            </w:r>
            <w:r w:rsidRPr="00B93DF8">
              <w:rPr>
                <w:rFonts w:asciiTheme="minorHAnsi" w:eastAsia="Calibri" w:hAnsiTheme="minorHAnsi" w:cstheme="minorHAnsi"/>
                <w:szCs w:val="22"/>
                <w:bdr w:val="nil"/>
                <w:lang w:val="cs-CZ"/>
              </w:rPr>
              <w:t>tomu, že CRO si u zdravotnického zařízení a hlavního zkoušejícího vyžádala poskytování služeb pro CRO na základě ustanovení této smlouvy, a to v</w:t>
            </w:r>
            <w:r w:rsidR="00936A77" w:rsidRPr="00B93DF8">
              <w:rPr>
                <w:rFonts w:asciiTheme="minorHAnsi" w:eastAsia="Calibri" w:hAnsiTheme="minorHAnsi" w:cstheme="minorHAnsi"/>
                <w:szCs w:val="22"/>
                <w:bdr w:val="nil"/>
                <w:lang w:val="cs-CZ"/>
              </w:rPr>
              <w:t> </w:t>
            </w:r>
            <w:r w:rsidRPr="00B93DF8">
              <w:rPr>
                <w:rFonts w:asciiTheme="minorHAnsi" w:eastAsia="Calibri" w:hAnsiTheme="minorHAnsi" w:cstheme="minorHAnsi"/>
                <w:szCs w:val="22"/>
                <w:bdr w:val="nil"/>
                <w:lang w:val="cs-CZ"/>
              </w:rPr>
              <w:t>souvislosti s</w:t>
            </w:r>
            <w:r w:rsidR="00936A77" w:rsidRPr="00B93DF8">
              <w:rPr>
                <w:rFonts w:asciiTheme="minorHAnsi" w:eastAsia="Calibri" w:hAnsiTheme="minorHAnsi" w:cstheme="minorHAnsi"/>
                <w:szCs w:val="22"/>
                <w:bdr w:val="nil"/>
                <w:lang w:val="cs-CZ"/>
              </w:rPr>
              <w:t> </w:t>
            </w:r>
            <w:r w:rsidRPr="00B93DF8">
              <w:rPr>
                <w:rFonts w:asciiTheme="minorHAnsi" w:eastAsia="Calibri" w:hAnsiTheme="minorHAnsi" w:cstheme="minorHAnsi"/>
                <w:szCs w:val="22"/>
                <w:bdr w:val="nil"/>
                <w:lang w:val="cs-CZ"/>
              </w:rPr>
              <w:t xml:space="preserve">klinickým hodnocením studijního léčiva, jehož zadavatelem je </w:t>
            </w:r>
            <w:r w:rsidRPr="00B93DF8">
              <w:rPr>
                <w:rFonts w:asciiTheme="minorHAnsi" w:hAnsiTheme="minorHAnsi" w:cstheme="minorHAnsi"/>
                <w:szCs w:val="22"/>
              </w:rPr>
              <w:t>Janssen-Cilag International NV, Turnhoutseweg 30, 2340 Beerse, Belgium</w:t>
            </w:r>
            <w:r w:rsidRPr="00B93DF8" w:rsidDel="008C22E1">
              <w:rPr>
                <w:rFonts w:asciiTheme="minorHAnsi" w:eastAsia="Calibri" w:hAnsiTheme="minorHAnsi" w:cstheme="minorHAnsi"/>
                <w:szCs w:val="22"/>
                <w:bdr w:val="nil"/>
                <w:lang w:val="cs-CZ"/>
              </w:rPr>
              <w:t xml:space="preserve"> </w:t>
            </w:r>
            <w:r w:rsidRPr="00B93DF8">
              <w:rPr>
                <w:rFonts w:asciiTheme="minorHAnsi" w:eastAsia="Calibri" w:hAnsiTheme="minorHAnsi" w:cstheme="minorHAnsi"/>
                <w:szCs w:val="22"/>
                <w:bdr w:val="nil"/>
                <w:lang w:val="cs-CZ"/>
              </w:rPr>
              <w:t>(dále jen “zadavatel”) a které je prováděno v</w:t>
            </w:r>
            <w:r w:rsidR="00936A77" w:rsidRPr="00B93DF8">
              <w:rPr>
                <w:rFonts w:asciiTheme="minorHAnsi" w:eastAsia="Calibri" w:hAnsiTheme="minorHAnsi" w:cstheme="minorHAnsi"/>
                <w:szCs w:val="22"/>
                <w:bdr w:val="nil"/>
                <w:lang w:val="cs-CZ"/>
              </w:rPr>
              <w:t> </w:t>
            </w:r>
            <w:r w:rsidRPr="00B93DF8">
              <w:rPr>
                <w:rFonts w:asciiTheme="minorHAnsi" w:eastAsia="Calibri" w:hAnsiTheme="minorHAnsi" w:cstheme="minorHAnsi"/>
                <w:szCs w:val="22"/>
                <w:bdr w:val="nil"/>
                <w:lang w:val="cs-CZ"/>
              </w:rPr>
              <w:t>souladu s</w:t>
            </w:r>
            <w:r w:rsidR="00936A77" w:rsidRPr="00B93DF8">
              <w:rPr>
                <w:rFonts w:asciiTheme="minorHAnsi" w:eastAsia="Calibri" w:hAnsiTheme="minorHAnsi" w:cstheme="minorHAnsi"/>
                <w:szCs w:val="22"/>
                <w:bdr w:val="nil"/>
                <w:lang w:val="cs-CZ"/>
              </w:rPr>
              <w:t> </w:t>
            </w:r>
            <w:r w:rsidRPr="00B93DF8">
              <w:rPr>
                <w:rFonts w:asciiTheme="minorHAnsi" w:eastAsia="Calibri" w:hAnsiTheme="minorHAnsi" w:cstheme="minorHAnsi"/>
                <w:szCs w:val="22"/>
                <w:bdr w:val="nil"/>
                <w:lang w:val="cs-CZ"/>
              </w:rPr>
              <w:t xml:space="preserve">ustanovením protokolu (včetně následných dodatků protokolu) a příloh, které tvoří nedílnou součást této smlouvy; </w:t>
            </w:r>
          </w:p>
        </w:tc>
      </w:tr>
      <w:tr w:rsidR="00614A86" w:rsidRPr="00B93DF8" w14:paraId="14C295EF" w14:textId="1B2DF0A2" w:rsidTr="00641CF2">
        <w:trPr>
          <w:trHeight w:val="1621"/>
          <w:jc w:val="center"/>
        </w:trPr>
        <w:tc>
          <w:tcPr>
            <w:tcW w:w="0" w:type="auto"/>
          </w:tcPr>
          <w:p w14:paraId="4D74CBFD" w14:textId="77777777" w:rsidR="00614A86" w:rsidRPr="00B93DF8" w:rsidRDefault="00614A86"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Whereas, Institution is equipped and authorized to undertake the Clinical Trial and Institution and Principal Investigator have agreed to perform the Clinical Trial under the terms and conditions in accord with the Protocol and hereinafter set forth; and</w:t>
            </w:r>
          </w:p>
        </w:tc>
        <w:tc>
          <w:tcPr>
            <w:tcW w:w="0" w:type="auto"/>
          </w:tcPr>
          <w:p w14:paraId="4C7541A1" w14:textId="25800052" w:rsidR="00614A86" w:rsidRPr="00B93DF8" w:rsidRDefault="00614A86"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Jelikož poskytovatel je vybaven a oprávněn k</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provádění klinického hodnocení a poskytovatel a hlavní zkoušející se dohodli na provedení klinického hodnocení za smluvních podmínek ve shodě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protokolem a tak, jak je uvedeno dále; a</w:t>
            </w:r>
          </w:p>
        </w:tc>
      </w:tr>
      <w:tr w:rsidR="00614A86" w:rsidRPr="00B93DF8" w14:paraId="1B2C7D5D" w14:textId="6917478B" w:rsidTr="00641CF2">
        <w:trPr>
          <w:trHeight w:val="1084"/>
          <w:jc w:val="center"/>
        </w:trPr>
        <w:tc>
          <w:tcPr>
            <w:tcW w:w="0" w:type="auto"/>
          </w:tcPr>
          <w:p w14:paraId="070D1006" w14:textId="77777777" w:rsidR="00614A86" w:rsidRPr="00B93DF8" w:rsidRDefault="00614A86"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Now, therefore, in consideration of the premises and the mutual promises and covenants expressed herein, the Parties agree as follows:</w:t>
            </w:r>
          </w:p>
        </w:tc>
        <w:tc>
          <w:tcPr>
            <w:tcW w:w="0" w:type="auto"/>
          </w:tcPr>
          <w:p w14:paraId="3D208433" w14:textId="1FC4EB7E" w:rsidR="00614A86" w:rsidRPr="00B93DF8" w:rsidRDefault="00614A86"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Proto se smluvní strany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ohledem na výchozí předpoklady a vzájemné přísliby a ujištění, které jsou vyjádřeny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této smlouvě, dohodly takto:</w:t>
            </w:r>
          </w:p>
        </w:tc>
      </w:tr>
      <w:tr w:rsidR="00614A86" w:rsidRPr="00B93DF8" w14:paraId="46566AE6" w14:textId="4EB637AE" w:rsidTr="00641CF2">
        <w:trPr>
          <w:trHeight w:val="547"/>
          <w:jc w:val="center"/>
        </w:trPr>
        <w:tc>
          <w:tcPr>
            <w:tcW w:w="0" w:type="auto"/>
          </w:tcPr>
          <w:p w14:paraId="6974F135" w14:textId="77777777" w:rsidR="00614A86" w:rsidRPr="00B93DF8" w:rsidRDefault="00614A86"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1.</w:t>
            </w:r>
            <w:r w:rsidRPr="00B93DF8">
              <w:rPr>
                <w:rFonts w:asciiTheme="minorHAnsi" w:hAnsiTheme="minorHAnsi" w:cstheme="minorHAnsi"/>
                <w:b/>
                <w:bCs/>
                <w:szCs w:val="22"/>
              </w:rPr>
              <w:tab/>
              <w:t>Performance of the Clinical Trial</w:t>
            </w:r>
          </w:p>
        </w:tc>
        <w:tc>
          <w:tcPr>
            <w:tcW w:w="0" w:type="auto"/>
          </w:tcPr>
          <w:p w14:paraId="3F82F47D" w14:textId="3CE83272" w:rsidR="00614A86" w:rsidRPr="00B93DF8" w:rsidRDefault="00614A86"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1.</w:t>
            </w:r>
            <w:r w:rsidRPr="00B93DF8">
              <w:rPr>
                <w:rFonts w:asciiTheme="minorHAnsi" w:hAnsiTheme="minorHAnsi" w:cstheme="minorHAnsi"/>
                <w:b/>
                <w:bCs/>
                <w:szCs w:val="22"/>
                <w:lang w:val="cs-CZ"/>
              </w:rPr>
              <w:tab/>
              <w:t>Provádění klinického hodnocení</w:t>
            </w:r>
          </w:p>
        </w:tc>
      </w:tr>
      <w:tr w:rsidR="00D65175" w:rsidRPr="00B93DF8" w14:paraId="18F70BEA" w14:textId="5B38ED83" w:rsidTr="009C3129">
        <w:trPr>
          <w:jc w:val="center"/>
        </w:trPr>
        <w:tc>
          <w:tcPr>
            <w:tcW w:w="0" w:type="auto"/>
          </w:tcPr>
          <w:p w14:paraId="224A56F7" w14:textId="6D19D2F8" w:rsidR="00374A46" w:rsidRPr="00B93DF8" w:rsidRDefault="00BC2EA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1.1</w:t>
            </w:r>
            <w:r w:rsidRPr="00B93DF8">
              <w:rPr>
                <w:rFonts w:asciiTheme="minorHAnsi" w:hAnsiTheme="minorHAnsi" w:cstheme="minorHAnsi"/>
                <w:szCs w:val="22"/>
              </w:rPr>
              <w:tab/>
              <w:t>The Parties agree that the Protocol, including any subsequent Protocol amendments, is binding on the Parties and constitutes an integral part of this Agreement. The Parties have agreed the Protocol shall be available with the Principal Investigator.</w:t>
            </w:r>
          </w:p>
        </w:tc>
        <w:tc>
          <w:tcPr>
            <w:tcW w:w="0" w:type="auto"/>
          </w:tcPr>
          <w:p w14:paraId="31FCA391" w14:textId="4D561218"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1.1</w:t>
            </w:r>
            <w:r w:rsidRPr="00B93DF8">
              <w:rPr>
                <w:rFonts w:asciiTheme="minorHAnsi" w:hAnsiTheme="minorHAnsi" w:cstheme="minorHAnsi"/>
                <w:szCs w:val="22"/>
                <w:lang w:val="cs-CZ"/>
              </w:rPr>
              <w:tab/>
              <w:t>Smluvní strany souhlasí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tím, že protokol včetně případných následných změn protokolu je pro smluvní strany závazný a představuje nedílnou součást této smlouvy. Smluvní strany se dohodly na tom, že protokol bude k</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dispozici u hlavního zkoušejícího.</w:t>
            </w:r>
          </w:p>
        </w:tc>
      </w:tr>
      <w:tr w:rsidR="00D65175" w:rsidRPr="00B93DF8" w14:paraId="7019BAC5" w14:textId="3CF35AB5" w:rsidTr="009C3129">
        <w:trPr>
          <w:jc w:val="center"/>
        </w:trPr>
        <w:tc>
          <w:tcPr>
            <w:tcW w:w="0" w:type="auto"/>
          </w:tcPr>
          <w:p w14:paraId="60CA7C80" w14:textId="77777777" w:rsidR="00BC2EA9" w:rsidRPr="00B93DF8" w:rsidRDefault="00BC2EA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1.2</w:t>
            </w:r>
            <w:r w:rsidRPr="00B93DF8">
              <w:rPr>
                <w:rFonts w:asciiTheme="minorHAnsi" w:hAnsiTheme="minorHAnsi" w:cstheme="minorHAnsi"/>
                <w:szCs w:val="22"/>
              </w:rPr>
              <w:tab/>
              <w:t>Institution and Principal Investigator agree to use their best efforts and professional expertise to perform the Clinical Trial in accordance with the Protocol, all applicable legal and regulatory requirements, the identified timelines and the terms and conditions of this Agreement. Institution and Principal Investigator may not start the Clinical Trial without prior approval of the ethics committee, notifications and further legally required approvals.</w:t>
            </w:r>
          </w:p>
          <w:p w14:paraId="40935B13" w14:textId="45CCE719" w:rsidR="00374A46" w:rsidRPr="00B93DF8" w:rsidRDefault="00374A46" w:rsidP="00B93DF8">
            <w:pPr>
              <w:pStyle w:val="CommentText"/>
              <w:spacing w:line="276" w:lineRule="auto"/>
              <w:rPr>
                <w:rFonts w:asciiTheme="minorHAnsi" w:hAnsiTheme="minorHAnsi" w:cstheme="minorHAnsi"/>
                <w:szCs w:val="22"/>
              </w:rPr>
            </w:pPr>
          </w:p>
        </w:tc>
        <w:tc>
          <w:tcPr>
            <w:tcW w:w="0" w:type="auto"/>
          </w:tcPr>
          <w:p w14:paraId="5EEBAF30" w14:textId="29DADC78"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1.2</w:t>
            </w:r>
            <w:r w:rsidRPr="00B93DF8">
              <w:rPr>
                <w:rFonts w:asciiTheme="minorHAnsi" w:hAnsiTheme="minorHAnsi" w:cstheme="minorHAnsi"/>
                <w:szCs w:val="22"/>
                <w:lang w:val="cs-CZ"/>
              </w:rPr>
              <w:tab/>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a hlavní zkoušející souhlasí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tím, že vynaloží maximální úsilí a odborné znalosti, aby klinické hodnocení bylo provedeno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souladu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protokolem, všemi platnými zákonnými a regulačními požadavky, ve stanovených termínech a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souladu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 xml:space="preserve">podmínkami této smlouvy.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a hlavní zkoušející nesmí zahájit klinické hodnocení bez předchozího souhlasu etické komise, oznámení a dalších schválení požadovaných podle zákona.</w:t>
            </w:r>
          </w:p>
        </w:tc>
      </w:tr>
      <w:tr w:rsidR="00D65175" w:rsidRPr="00B93DF8" w14:paraId="6EE71963" w14:textId="7B6D5F4C" w:rsidTr="009C3129">
        <w:trPr>
          <w:jc w:val="center"/>
        </w:trPr>
        <w:tc>
          <w:tcPr>
            <w:tcW w:w="0" w:type="auto"/>
          </w:tcPr>
          <w:p w14:paraId="0AEE3154" w14:textId="0EB5FF95" w:rsidR="00BC2EA9" w:rsidRPr="00B93DF8" w:rsidRDefault="00BC2EA9" w:rsidP="00B93DF8">
            <w:pPr>
              <w:pStyle w:val="CommentText"/>
              <w:spacing w:line="276" w:lineRule="auto"/>
              <w:rPr>
                <w:rFonts w:asciiTheme="minorHAnsi" w:hAnsiTheme="minorHAnsi" w:cstheme="minorHAnsi"/>
                <w:i/>
                <w:szCs w:val="22"/>
              </w:rPr>
            </w:pPr>
            <w:r w:rsidRPr="00B93DF8">
              <w:rPr>
                <w:rFonts w:asciiTheme="minorHAnsi" w:hAnsiTheme="minorHAnsi" w:cstheme="minorHAnsi"/>
                <w:szCs w:val="22"/>
              </w:rPr>
              <w:t>1.3</w:t>
            </w:r>
            <w:r w:rsidRPr="00B93DF8">
              <w:rPr>
                <w:rFonts w:asciiTheme="minorHAnsi" w:hAnsiTheme="minorHAnsi" w:cstheme="minorHAnsi"/>
                <w:szCs w:val="22"/>
              </w:rPr>
              <w:tab/>
              <w:t xml:space="preserve">In the event that the Principal Investigator becomes no longer affiliated with Institution, </w:t>
            </w:r>
            <w:r w:rsidRPr="00B93DF8">
              <w:rPr>
                <w:rFonts w:asciiTheme="minorHAnsi" w:hAnsiTheme="minorHAnsi" w:cstheme="minorHAnsi"/>
                <w:szCs w:val="22"/>
              </w:rPr>
              <w:lastRenderedPageBreak/>
              <w:t xml:space="preserve">Institution shall provide written notice to </w:t>
            </w:r>
            <w:r w:rsidR="004A20F5" w:rsidRPr="00B93DF8">
              <w:rPr>
                <w:rFonts w:asciiTheme="minorHAnsi" w:hAnsiTheme="minorHAnsi" w:cstheme="minorHAnsi"/>
                <w:szCs w:val="22"/>
              </w:rPr>
              <w:t xml:space="preserve">CRO </w:t>
            </w:r>
            <w:r w:rsidRPr="00B93DF8">
              <w:rPr>
                <w:rFonts w:asciiTheme="minorHAnsi" w:hAnsiTheme="minorHAnsi" w:cstheme="minorHAnsi"/>
                <w:szCs w:val="22"/>
              </w:rPr>
              <w:t>as soon as possible and at the latest within three (3)</w:t>
            </w:r>
            <w:r w:rsidR="004B47EE" w:rsidRPr="00B93DF8">
              <w:rPr>
                <w:rFonts w:asciiTheme="minorHAnsi" w:hAnsiTheme="minorHAnsi" w:cstheme="minorHAnsi"/>
                <w:szCs w:val="22"/>
              </w:rPr>
              <w:t xml:space="preserve"> calendar</w:t>
            </w:r>
            <w:r w:rsidRPr="00B93DF8">
              <w:rPr>
                <w:rFonts w:asciiTheme="minorHAnsi" w:hAnsiTheme="minorHAnsi" w:cstheme="minorHAnsi"/>
                <w:szCs w:val="22"/>
              </w:rPr>
              <w:t xml:space="preserve"> days of such departure. </w:t>
            </w:r>
            <w:r w:rsidR="00555BFC" w:rsidRPr="00B93DF8">
              <w:rPr>
                <w:rFonts w:asciiTheme="minorHAnsi" w:hAnsiTheme="minorHAnsi" w:cstheme="minorHAnsi"/>
                <w:szCs w:val="22"/>
              </w:rPr>
              <w:t xml:space="preserve">Janssen </w:t>
            </w:r>
            <w:r w:rsidRPr="00B93DF8">
              <w:rPr>
                <w:rFonts w:asciiTheme="minorHAnsi" w:hAnsiTheme="minorHAnsi" w:cstheme="minorHAnsi"/>
                <w:szCs w:val="22"/>
              </w:rPr>
              <w:t xml:space="preserve">shall have the right to approve any new Principal Investigator designated by Institution. The new Principal Investigator shall be required to agree to the terms and conditions of this Agreement. In the event </w:t>
            </w:r>
            <w:r w:rsidR="004A20F5" w:rsidRPr="00B93DF8">
              <w:rPr>
                <w:rFonts w:asciiTheme="minorHAnsi" w:hAnsiTheme="minorHAnsi" w:cstheme="minorHAnsi"/>
                <w:szCs w:val="22"/>
              </w:rPr>
              <w:t xml:space="preserve">CRO </w:t>
            </w:r>
            <w:r w:rsidRPr="00B93DF8">
              <w:rPr>
                <w:rFonts w:asciiTheme="minorHAnsi" w:hAnsiTheme="minorHAnsi" w:cstheme="minorHAnsi"/>
                <w:szCs w:val="22"/>
              </w:rPr>
              <w:t xml:space="preserve">does not approve such new Principal Investigator, </w:t>
            </w:r>
            <w:r w:rsidR="00555BFC" w:rsidRPr="00B93DF8">
              <w:rPr>
                <w:rFonts w:asciiTheme="minorHAnsi" w:hAnsiTheme="minorHAnsi" w:cstheme="minorHAnsi"/>
                <w:szCs w:val="22"/>
              </w:rPr>
              <w:t xml:space="preserve">Janssen </w:t>
            </w:r>
            <w:r w:rsidRPr="00B93DF8">
              <w:rPr>
                <w:rFonts w:asciiTheme="minorHAnsi" w:hAnsiTheme="minorHAnsi" w:cstheme="minorHAnsi"/>
                <w:szCs w:val="22"/>
              </w:rPr>
              <w:t xml:space="preserve">may terminate this Agreement in accordance with Section 2.2 below and Institution shall take all necessary steps to accommodate </w:t>
            </w:r>
            <w:r w:rsidR="004A20F5" w:rsidRPr="00B93DF8">
              <w:rPr>
                <w:rFonts w:asciiTheme="minorHAnsi" w:hAnsiTheme="minorHAnsi" w:cstheme="minorHAnsi"/>
                <w:szCs w:val="22"/>
              </w:rPr>
              <w:t xml:space="preserve">CRO or </w:t>
            </w:r>
            <w:r w:rsidR="00555BFC" w:rsidRPr="00B93DF8">
              <w:rPr>
                <w:rFonts w:asciiTheme="minorHAnsi" w:hAnsiTheme="minorHAnsi" w:cstheme="minorHAnsi"/>
                <w:szCs w:val="22"/>
              </w:rPr>
              <w:t>Janssen</w:t>
            </w:r>
            <w:r w:rsidRPr="00B93DF8">
              <w:rPr>
                <w:rFonts w:asciiTheme="minorHAnsi" w:hAnsiTheme="minorHAnsi" w:cstheme="minorHAnsi"/>
                <w:szCs w:val="22"/>
              </w:rPr>
              <w:t xml:space="preserve">’s decision. If Principal Investigator is to be temporarily absent from Institution for more than </w:t>
            </w:r>
            <w:r w:rsidR="004B47EE" w:rsidRPr="00B93DF8">
              <w:rPr>
                <w:rFonts w:asciiTheme="minorHAnsi" w:hAnsiTheme="minorHAnsi" w:cstheme="minorHAnsi"/>
                <w:szCs w:val="22"/>
              </w:rPr>
              <w:t>ten (</w:t>
            </w:r>
            <w:r w:rsidRPr="00B93DF8">
              <w:rPr>
                <w:rFonts w:asciiTheme="minorHAnsi" w:hAnsiTheme="minorHAnsi" w:cstheme="minorHAnsi"/>
                <w:szCs w:val="22"/>
              </w:rPr>
              <w:t>10</w:t>
            </w:r>
            <w:r w:rsidR="004B47EE" w:rsidRPr="00B93DF8">
              <w:rPr>
                <w:rFonts w:asciiTheme="minorHAnsi" w:hAnsiTheme="minorHAnsi" w:cstheme="minorHAnsi"/>
                <w:szCs w:val="22"/>
              </w:rPr>
              <w:t>) calendar</w:t>
            </w:r>
            <w:r w:rsidRPr="00B93DF8">
              <w:rPr>
                <w:rFonts w:asciiTheme="minorHAnsi" w:hAnsiTheme="minorHAnsi" w:cstheme="minorHAnsi"/>
                <w:szCs w:val="22"/>
              </w:rPr>
              <w:t xml:space="preserve"> days, but not more than </w:t>
            </w:r>
            <w:r w:rsidR="004B47EE" w:rsidRPr="00B93DF8">
              <w:rPr>
                <w:rFonts w:asciiTheme="minorHAnsi" w:hAnsiTheme="minorHAnsi" w:cstheme="minorHAnsi"/>
                <w:szCs w:val="22"/>
              </w:rPr>
              <w:t>fourteen (</w:t>
            </w:r>
            <w:r w:rsidRPr="00B93DF8">
              <w:rPr>
                <w:rFonts w:asciiTheme="minorHAnsi" w:hAnsiTheme="minorHAnsi" w:cstheme="minorHAnsi"/>
                <w:szCs w:val="22"/>
              </w:rPr>
              <w:t>14</w:t>
            </w:r>
            <w:r w:rsidR="004B47EE" w:rsidRPr="00B93DF8">
              <w:rPr>
                <w:rFonts w:asciiTheme="minorHAnsi" w:hAnsiTheme="minorHAnsi" w:cstheme="minorHAnsi"/>
                <w:szCs w:val="22"/>
              </w:rPr>
              <w:t>) calendar</w:t>
            </w:r>
            <w:r w:rsidRPr="00B93DF8">
              <w:rPr>
                <w:rFonts w:asciiTheme="minorHAnsi" w:hAnsiTheme="minorHAnsi" w:cstheme="minorHAnsi"/>
                <w:szCs w:val="22"/>
              </w:rPr>
              <w:t xml:space="preserve"> days, Institution will designate a Sub-investigator to temporarily supervise the Clinical Trial on the Principal Investigator’s behalf. Institution will document this designation and notify </w:t>
            </w:r>
            <w:r w:rsidR="00485D4A" w:rsidRPr="00B93DF8">
              <w:rPr>
                <w:rFonts w:asciiTheme="minorHAnsi" w:hAnsiTheme="minorHAnsi" w:cstheme="minorHAnsi"/>
                <w:szCs w:val="22"/>
              </w:rPr>
              <w:t xml:space="preserve">CRO </w:t>
            </w:r>
            <w:r w:rsidRPr="00B93DF8">
              <w:rPr>
                <w:rFonts w:asciiTheme="minorHAnsi" w:hAnsiTheme="minorHAnsi" w:cstheme="minorHAnsi"/>
                <w:szCs w:val="22"/>
              </w:rPr>
              <w:t xml:space="preserve">in writing of such designation prior to its commencement. If Principal Investigator is, or is to be, absent for more than </w:t>
            </w:r>
            <w:r w:rsidR="004B47EE" w:rsidRPr="00B93DF8">
              <w:rPr>
                <w:rFonts w:asciiTheme="minorHAnsi" w:hAnsiTheme="minorHAnsi" w:cstheme="minorHAnsi"/>
                <w:szCs w:val="22"/>
              </w:rPr>
              <w:t>fourteen (</w:t>
            </w:r>
            <w:r w:rsidRPr="00B93DF8">
              <w:rPr>
                <w:rFonts w:asciiTheme="minorHAnsi" w:hAnsiTheme="minorHAnsi" w:cstheme="minorHAnsi"/>
                <w:szCs w:val="22"/>
              </w:rPr>
              <w:t>14</w:t>
            </w:r>
            <w:r w:rsidR="004B47EE" w:rsidRPr="00B93DF8">
              <w:rPr>
                <w:rFonts w:asciiTheme="minorHAnsi" w:hAnsiTheme="minorHAnsi" w:cstheme="minorHAnsi"/>
                <w:szCs w:val="22"/>
              </w:rPr>
              <w:t>) calendar</w:t>
            </w:r>
            <w:r w:rsidRPr="00B93DF8">
              <w:rPr>
                <w:rFonts w:asciiTheme="minorHAnsi" w:hAnsiTheme="minorHAnsi" w:cstheme="minorHAnsi"/>
                <w:szCs w:val="22"/>
              </w:rPr>
              <w:t xml:space="preserve"> days, </w:t>
            </w:r>
            <w:r w:rsidR="00485D4A" w:rsidRPr="00B93DF8">
              <w:rPr>
                <w:rFonts w:asciiTheme="minorHAnsi" w:hAnsiTheme="minorHAnsi" w:cstheme="minorHAnsi"/>
                <w:szCs w:val="22"/>
              </w:rPr>
              <w:t xml:space="preserve">CRO or </w:t>
            </w:r>
            <w:r w:rsidR="00555BFC" w:rsidRPr="00B93DF8">
              <w:rPr>
                <w:rFonts w:asciiTheme="minorHAnsi" w:hAnsiTheme="minorHAnsi" w:cstheme="minorHAnsi"/>
                <w:szCs w:val="22"/>
              </w:rPr>
              <w:t>Janssen</w:t>
            </w:r>
            <w:r w:rsidRPr="00B93DF8">
              <w:rPr>
                <w:rFonts w:asciiTheme="minorHAnsi" w:hAnsiTheme="minorHAnsi" w:cstheme="minorHAnsi"/>
                <w:szCs w:val="22"/>
              </w:rPr>
              <w:t xml:space="preserve"> may terminate </w:t>
            </w:r>
            <w:r w:rsidR="004B47EE" w:rsidRPr="00B93DF8">
              <w:rPr>
                <w:rFonts w:asciiTheme="minorHAnsi" w:hAnsiTheme="minorHAnsi" w:cstheme="minorHAnsi"/>
                <w:szCs w:val="22"/>
              </w:rPr>
              <w:t xml:space="preserve">this </w:t>
            </w:r>
            <w:r w:rsidRPr="00B93DF8">
              <w:rPr>
                <w:rFonts w:asciiTheme="minorHAnsi" w:hAnsiTheme="minorHAnsi" w:cstheme="minorHAnsi"/>
                <w:szCs w:val="22"/>
              </w:rPr>
              <w:t xml:space="preserve">Agreement if Institution and </w:t>
            </w:r>
            <w:r w:rsidR="00555BFC" w:rsidRPr="00B93DF8">
              <w:rPr>
                <w:rFonts w:asciiTheme="minorHAnsi" w:hAnsiTheme="minorHAnsi" w:cstheme="minorHAnsi"/>
                <w:szCs w:val="22"/>
              </w:rPr>
              <w:t>Janssen</w:t>
            </w:r>
            <w:r w:rsidRPr="00B93DF8">
              <w:rPr>
                <w:rFonts w:asciiTheme="minorHAnsi" w:hAnsiTheme="minorHAnsi" w:cstheme="minorHAnsi"/>
                <w:szCs w:val="22"/>
              </w:rPr>
              <w:t xml:space="preserve"> cannot agree on a replacement Principal Investigator within a </w:t>
            </w:r>
            <w:r w:rsidR="004B47EE" w:rsidRPr="00B93DF8">
              <w:rPr>
                <w:rFonts w:asciiTheme="minorHAnsi" w:hAnsiTheme="minorHAnsi" w:cstheme="minorHAnsi"/>
                <w:szCs w:val="22"/>
              </w:rPr>
              <w:t>fourteen (</w:t>
            </w:r>
            <w:r w:rsidRPr="00B93DF8">
              <w:rPr>
                <w:rFonts w:asciiTheme="minorHAnsi" w:hAnsiTheme="minorHAnsi" w:cstheme="minorHAnsi"/>
                <w:szCs w:val="22"/>
              </w:rPr>
              <w:t>14</w:t>
            </w:r>
            <w:r w:rsidR="004B47EE" w:rsidRPr="00B93DF8">
              <w:rPr>
                <w:rFonts w:asciiTheme="minorHAnsi" w:hAnsiTheme="minorHAnsi" w:cstheme="minorHAnsi"/>
                <w:szCs w:val="22"/>
              </w:rPr>
              <w:t>)</w:t>
            </w:r>
            <w:r w:rsidRPr="00B93DF8">
              <w:rPr>
                <w:rFonts w:asciiTheme="minorHAnsi" w:hAnsiTheme="minorHAnsi" w:cstheme="minorHAnsi"/>
                <w:szCs w:val="22"/>
              </w:rPr>
              <w:t>-day period.</w:t>
            </w:r>
          </w:p>
        </w:tc>
        <w:tc>
          <w:tcPr>
            <w:tcW w:w="0" w:type="auto"/>
          </w:tcPr>
          <w:p w14:paraId="3C1469FF" w14:textId="51E6C76D"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1.3</w:t>
            </w:r>
            <w:r w:rsidRPr="00B93DF8">
              <w:rPr>
                <w:rFonts w:asciiTheme="minorHAnsi" w:hAnsiTheme="minorHAnsi" w:cstheme="minorHAnsi"/>
                <w:szCs w:val="22"/>
                <w:lang w:val="cs-CZ"/>
              </w:rPr>
              <w:tab/>
              <w:t xml:space="preserve">Pokud hlavní zkoušející přestane pracovat pro </w:t>
            </w:r>
            <w:r w:rsidR="00CA659E" w:rsidRPr="00B93DF8">
              <w:rPr>
                <w:rFonts w:asciiTheme="minorHAnsi" w:hAnsiTheme="minorHAnsi" w:cstheme="minorHAnsi"/>
                <w:szCs w:val="22"/>
                <w:lang w:val="cs-CZ"/>
              </w:rPr>
              <w:t>poskytovatele</w:t>
            </w:r>
            <w:r w:rsidRPr="00B93DF8">
              <w:rPr>
                <w:rFonts w:asciiTheme="minorHAnsi" w:hAnsiTheme="minorHAnsi" w:cstheme="minorHAnsi"/>
                <w:szCs w:val="22"/>
                <w:lang w:val="cs-CZ"/>
              </w:rPr>
              <w:t xml:space="preserve">, </w:t>
            </w:r>
            <w:r w:rsidR="002119A3" w:rsidRPr="00B93DF8">
              <w:rPr>
                <w:rFonts w:asciiTheme="minorHAnsi" w:hAnsiTheme="minorHAnsi" w:cstheme="minorHAnsi"/>
                <w:szCs w:val="22"/>
                <w:lang w:val="cs-CZ"/>
              </w:rPr>
              <w:t xml:space="preserve">poskytovatel </w:t>
            </w:r>
            <w:r w:rsidRPr="00B93DF8">
              <w:rPr>
                <w:rFonts w:asciiTheme="minorHAnsi" w:hAnsiTheme="minorHAnsi" w:cstheme="minorHAnsi"/>
                <w:szCs w:val="22"/>
                <w:lang w:val="cs-CZ"/>
              </w:rPr>
              <w:t xml:space="preserve">zašle </w:t>
            </w:r>
            <w:r w:rsidR="004A20F5" w:rsidRPr="00B93DF8">
              <w:rPr>
                <w:rFonts w:asciiTheme="minorHAnsi" w:hAnsiTheme="minorHAnsi" w:cstheme="minorHAnsi"/>
                <w:szCs w:val="22"/>
                <w:lang w:val="cs-CZ"/>
              </w:rPr>
              <w:t>CRO</w:t>
            </w:r>
            <w:r w:rsidRPr="00B93DF8">
              <w:rPr>
                <w:rFonts w:asciiTheme="minorHAnsi" w:hAnsiTheme="minorHAnsi" w:cstheme="minorHAnsi"/>
                <w:szCs w:val="22"/>
                <w:lang w:val="cs-CZ"/>
              </w:rPr>
              <w:t xml:space="preserve"> co </w:t>
            </w:r>
            <w:r w:rsidRPr="00B93DF8">
              <w:rPr>
                <w:rFonts w:asciiTheme="minorHAnsi" w:hAnsiTheme="minorHAnsi" w:cstheme="minorHAnsi"/>
                <w:szCs w:val="22"/>
                <w:lang w:val="cs-CZ"/>
              </w:rPr>
              <w:lastRenderedPageBreak/>
              <w:t>nejdříve, avšak nejpozději do tří (3)</w:t>
            </w:r>
            <w:r w:rsidR="00DF6F24" w:rsidRPr="00B93DF8">
              <w:rPr>
                <w:rFonts w:asciiTheme="minorHAnsi" w:hAnsiTheme="minorHAnsi" w:cstheme="minorHAnsi"/>
                <w:szCs w:val="22"/>
                <w:lang w:val="cs-CZ"/>
              </w:rPr>
              <w:t> </w:t>
            </w:r>
            <w:r w:rsidR="00B14335" w:rsidRPr="00B93DF8">
              <w:rPr>
                <w:rFonts w:asciiTheme="minorHAnsi" w:hAnsiTheme="minorHAnsi" w:cstheme="minorHAnsi"/>
                <w:szCs w:val="22"/>
                <w:lang w:val="cs-CZ"/>
              </w:rPr>
              <w:t xml:space="preserve">kalendářních </w:t>
            </w:r>
            <w:r w:rsidRPr="00B93DF8">
              <w:rPr>
                <w:rFonts w:asciiTheme="minorHAnsi" w:hAnsiTheme="minorHAnsi" w:cstheme="minorHAnsi"/>
                <w:szCs w:val="22"/>
                <w:lang w:val="cs-CZ"/>
              </w:rPr>
              <w:t xml:space="preserve">dnů od </w:t>
            </w:r>
            <w:r w:rsidR="002119A3" w:rsidRPr="00B93DF8">
              <w:rPr>
                <w:rFonts w:asciiTheme="minorHAnsi" w:hAnsiTheme="minorHAnsi" w:cstheme="minorHAnsi"/>
                <w:szCs w:val="22"/>
                <w:lang w:val="cs-CZ"/>
              </w:rPr>
              <w:t>jeho</w:t>
            </w:r>
            <w:r w:rsidRPr="00B93DF8">
              <w:rPr>
                <w:rFonts w:asciiTheme="minorHAnsi" w:hAnsiTheme="minorHAnsi" w:cstheme="minorHAnsi"/>
                <w:szCs w:val="22"/>
                <w:lang w:val="cs-CZ"/>
              </w:rPr>
              <w:t xml:space="preserve"> odchodu, písemné oznámení. </w:t>
            </w:r>
            <w:r w:rsidR="00C823BC" w:rsidRPr="00B93DF8">
              <w:rPr>
                <w:rFonts w:asciiTheme="minorHAnsi" w:hAnsiTheme="minorHAnsi" w:cstheme="minorHAnsi"/>
                <w:szCs w:val="22"/>
                <w:lang w:val="cs-CZ"/>
              </w:rPr>
              <w:t>Společnost Janssen</w:t>
            </w:r>
            <w:r w:rsidR="00B14335" w:rsidRPr="00B93DF8">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bude mít právo schválit případného nového hlavního zkoušejícího navrženého </w:t>
            </w:r>
            <w:r w:rsidR="00CA659E" w:rsidRPr="00B93DF8">
              <w:rPr>
                <w:rFonts w:asciiTheme="minorHAnsi" w:hAnsiTheme="minorHAnsi" w:cstheme="minorHAnsi"/>
                <w:szCs w:val="22"/>
                <w:lang w:val="cs-CZ"/>
              </w:rPr>
              <w:t>poskytovatelem</w:t>
            </w:r>
            <w:r w:rsidRPr="00B93DF8">
              <w:rPr>
                <w:rFonts w:asciiTheme="minorHAnsi" w:hAnsiTheme="minorHAnsi" w:cstheme="minorHAnsi"/>
                <w:szCs w:val="22"/>
                <w:lang w:val="cs-CZ"/>
              </w:rPr>
              <w:t>. Nový hlavní zkoušející bude muset souhlasit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 xml:space="preserve">podmínkami této smlouvy. Pokud </w:t>
            </w:r>
            <w:r w:rsidR="004A20F5" w:rsidRPr="00B93DF8">
              <w:rPr>
                <w:rFonts w:asciiTheme="minorHAnsi" w:hAnsiTheme="minorHAnsi" w:cstheme="minorHAnsi"/>
                <w:szCs w:val="22"/>
                <w:lang w:val="cs-CZ"/>
              </w:rPr>
              <w:t>CRO</w:t>
            </w:r>
            <w:r w:rsidRPr="00B93DF8">
              <w:rPr>
                <w:rFonts w:asciiTheme="minorHAnsi" w:hAnsiTheme="minorHAnsi" w:cstheme="minorHAnsi"/>
                <w:szCs w:val="22"/>
                <w:lang w:val="cs-CZ"/>
              </w:rPr>
              <w:t xml:space="preserve"> tohoto nového hlavního zkoušejícího neschválí, </w:t>
            </w:r>
            <w:r w:rsidR="002119A3" w:rsidRPr="00B93DF8">
              <w:rPr>
                <w:rFonts w:asciiTheme="minorHAnsi" w:hAnsiTheme="minorHAnsi" w:cstheme="minorHAnsi"/>
                <w:szCs w:val="22"/>
                <w:lang w:val="cs-CZ"/>
              </w:rPr>
              <w:t>společnost Janssen</w:t>
            </w:r>
            <w:r w:rsidR="00B14335" w:rsidRPr="00B93DF8">
              <w:rPr>
                <w:rFonts w:asciiTheme="minorHAnsi" w:hAnsiTheme="minorHAnsi" w:cstheme="minorHAnsi"/>
                <w:szCs w:val="22"/>
                <w:lang w:val="cs-CZ"/>
              </w:rPr>
              <w:t xml:space="preserve"> </w:t>
            </w:r>
            <w:r w:rsidR="002119A3" w:rsidRPr="00B93DF8">
              <w:rPr>
                <w:rFonts w:asciiTheme="minorHAnsi" w:hAnsiTheme="minorHAnsi" w:cstheme="minorHAnsi"/>
                <w:szCs w:val="22"/>
                <w:lang w:val="cs-CZ"/>
              </w:rPr>
              <w:t xml:space="preserve">může </w:t>
            </w:r>
            <w:r w:rsidRPr="00B93DF8">
              <w:rPr>
                <w:rFonts w:asciiTheme="minorHAnsi" w:hAnsiTheme="minorHAnsi" w:cstheme="minorHAnsi"/>
                <w:szCs w:val="22"/>
                <w:lang w:val="cs-CZ"/>
              </w:rPr>
              <w:t xml:space="preserve">tuto smlouvu </w:t>
            </w:r>
            <w:r w:rsidR="002119A3" w:rsidRPr="00B93DF8">
              <w:rPr>
                <w:rFonts w:asciiTheme="minorHAnsi" w:hAnsiTheme="minorHAnsi" w:cstheme="minorHAnsi"/>
                <w:szCs w:val="22"/>
                <w:lang w:val="cs-CZ"/>
              </w:rPr>
              <w:t xml:space="preserve">ukončit </w:t>
            </w:r>
            <w:r w:rsidRPr="00B93DF8">
              <w:rPr>
                <w:rFonts w:asciiTheme="minorHAnsi" w:hAnsiTheme="minorHAnsi" w:cstheme="minorHAnsi"/>
                <w:szCs w:val="22"/>
                <w:lang w:val="cs-CZ"/>
              </w:rPr>
              <w:t>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souladu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bodem 2.2 níže a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podnikne všechny kroky nezbytné k</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 xml:space="preserve">tomu, aby se přizpůsobil rozhodnutí </w:t>
            </w:r>
            <w:r w:rsidR="004A20F5" w:rsidRPr="00B93DF8">
              <w:rPr>
                <w:rFonts w:asciiTheme="minorHAnsi" w:hAnsiTheme="minorHAnsi" w:cstheme="minorHAnsi"/>
                <w:szCs w:val="22"/>
                <w:lang w:val="cs-CZ"/>
              </w:rPr>
              <w:t xml:space="preserve">CRO nebo </w:t>
            </w:r>
            <w:r w:rsidR="00B14335" w:rsidRPr="00B93DF8">
              <w:rPr>
                <w:rFonts w:asciiTheme="minorHAnsi" w:hAnsiTheme="minorHAnsi" w:cstheme="minorHAnsi"/>
                <w:szCs w:val="22"/>
                <w:lang w:val="cs-CZ"/>
              </w:rPr>
              <w:t>společnosti Janssen</w:t>
            </w:r>
            <w:r w:rsidRPr="00B93DF8">
              <w:rPr>
                <w:rFonts w:asciiTheme="minorHAnsi" w:hAnsiTheme="minorHAnsi" w:cstheme="minorHAnsi"/>
                <w:szCs w:val="22"/>
                <w:lang w:val="cs-CZ"/>
              </w:rPr>
              <w:t xml:space="preserve">. Pokud bude hlavní zkoušející dočasně nepřítomný po dobu delší než </w:t>
            </w:r>
            <w:r w:rsidR="00B14335" w:rsidRPr="00B93DF8">
              <w:rPr>
                <w:rFonts w:asciiTheme="minorHAnsi" w:hAnsiTheme="minorHAnsi" w:cstheme="minorHAnsi"/>
                <w:szCs w:val="22"/>
                <w:lang w:val="cs-CZ"/>
              </w:rPr>
              <w:t>deset (</w:t>
            </w:r>
            <w:r w:rsidRPr="00B93DF8">
              <w:rPr>
                <w:rFonts w:asciiTheme="minorHAnsi" w:hAnsiTheme="minorHAnsi" w:cstheme="minorHAnsi"/>
                <w:szCs w:val="22"/>
                <w:lang w:val="cs-CZ"/>
              </w:rPr>
              <w:t>10</w:t>
            </w:r>
            <w:r w:rsidR="00B14335" w:rsidRPr="00B93DF8">
              <w:rPr>
                <w:rFonts w:asciiTheme="minorHAnsi" w:hAnsiTheme="minorHAnsi" w:cstheme="minorHAnsi"/>
                <w:szCs w:val="22"/>
                <w:lang w:val="cs-CZ"/>
              </w:rPr>
              <w:t>)</w:t>
            </w:r>
            <w:r w:rsidR="00DF6F24" w:rsidRPr="00B93DF8">
              <w:rPr>
                <w:rFonts w:asciiTheme="minorHAnsi" w:hAnsiTheme="minorHAnsi" w:cstheme="minorHAnsi"/>
                <w:szCs w:val="22"/>
                <w:lang w:val="cs-CZ"/>
              </w:rPr>
              <w:t> </w:t>
            </w:r>
            <w:r w:rsidR="00B14335" w:rsidRPr="00B93DF8">
              <w:rPr>
                <w:rFonts w:asciiTheme="minorHAnsi" w:hAnsiTheme="minorHAnsi" w:cstheme="minorHAnsi"/>
                <w:szCs w:val="22"/>
                <w:lang w:val="cs-CZ"/>
              </w:rPr>
              <w:t>kalendářních</w:t>
            </w:r>
            <w:r w:rsidRPr="00B93DF8">
              <w:rPr>
                <w:rFonts w:asciiTheme="minorHAnsi" w:hAnsiTheme="minorHAnsi" w:cstheme="minorHAnsi"/>
                <w:szCs w:val="22"/>
                <w:lang w:val="cs-CZ"/>
              </w:rPr>
              <w:t xml:space="preserve"> dnů, avšak nikoli více než </w:t>
            </w:r>
            <w:r w:rsidR="00B14335" w:rsidRPr="00B93DF8">
              <w:rPr>
                <w:rFonts w:asciiTheme="minorHAnsi" w:hAnsiTheme="minorHAnsi" w:cstheme="minorHAnsi"/>
                <w:szCs w:val="22"/>
                <w:lang w:val="cs-CZ"/>
              </w:rPr>
              <w:t>čtrnáct (</w:t>
            </w:r>
            <w:r w:rsidRPr="00B93DF8">
              <w:rPr>
                <w:rFonts w:asciiTheme="minorHAnsi" w:hAnsiTheme="minorHAnsi" w:cstheme="minorHAnsi"/>
                <w:szCs w:val="22"/>
                <w:lang w:val="cs-CZ"/>
              </w:rPr>
              <w:t>14</w:t>
            </w:r>
            <w:r w:rsidR="00B14335" w:rsidRPr="00B93DF8">
              <w:rPr>
                <w:rFonts w:asciiTheme="minorHAnsi" w:hAnsiTheme="minorHAnsi" w:cstheme="minorHAnsi"/>
                <w:szCs w:val="22"/>
                <w:lang w:val="cs-CZ"/>
              </w:rPr>
              <w:t>) kalendářních</w:t>
            </w:r>
            <w:r w:rsidRPr="00B93DF8">
              <w:rPr>
                <w:rFonts w:asciiTheme="minorHAnsi" w:hAnsiTheme="minorHAnsi" w:cstheme="minorHAnsi"/>
                <w:szCs w:val="22"/>
                <w:lang w:val="cs-CZ"/>
              </w:rPr>
              <w:t xml:space="preserve"> dnů, pověří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spoluzkoušejícího, aby dočasně dohlížel na klinické hodnocení jménem hlavního zkoušejícího.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toto pověření zdokumentuje a oznámí jej písemně ještě před jeho zahájením </w:t>
            </w:r>
            <w:r w:rsidR="00485D4A" w:rsidRPr="00B93DF8">
              <w:rPr>
                <w:rFonts w:asciiTheme="minorHAnsi" w:hAnsiTheme="minorHAnsi" w:cstheme="minorHAnsi"/>
                <w:szCs w:val="22"/>
                <w:lang w:val="cs-CZ"/>
              </w:rPr>
              <w:t>CRO</w:t>
            </w:r>
            <w:r w:rsidRPr="00B93DF8">
              <w:rPr>
                <w:rFonts w:asciiTheme="minorHAnsi" w:hAnsiTheme="minorHAnsi" w:cstheme="minorHAnsi"/>
                <w:szCs w:val="22"/>
                <w:lang w:val="cs-CZ"/>
              </w:rPr>
              <w:t xml:space="preserve">. Pokud hlavní zkoušející je nebo má být nepřítomen po dobu delší než </w:t>
            </w:r>
            <w:r w:rsidR="00B14335" w:rsidRPr="00B93DF8">
              <w:rPr>
                <w:rFonts w:asciiTheme="minorHAnsi" w:hAnsiTheme="minorHAnsi" w:cstheme="minorHAnsi"/>
                <w:szCs w:val="22"/>
                <w:lang w:val="cs-CZ"/>
              </w:rPr>
              <w:t>čtrnáct (</w:t>
            </w:r>
            <w:r w:rsidRPr="00B93DF8">
              <w:rPr>
                <w:rFonts w:asciiTheme="minorHAnsi" w:hAnsiTheme="minorHAnsi" w:cstheme="minorHAnsi"/>
                <w:szCs w:val="22"/>
                <w:lang w:val="cs-CZ"/>
              </w:rPr>
              <w:t>14</w:t>
            </w:r>
            <w:r w:rsidR="00B14335" w:rsidRPr="00B93DF8">
              <w:rPr>
                <w:rFonts w:asciiTheme="minorHAnsi" w:hAnsiTheme="minorHAnsi" w:cstheme="minorHAnsi"/>
                <w:szCs w:val="22"/>
                <w:lang w:val="cs-CZ"/>
              </w:rPr>
              <w:t>)</w:t>
            </w:r>
            <w:r w:rsidR="00DF6F24" w:rsidRPr="00B93DF8">
              <w:rPr>
                <w:rFonts w:asciiTheme="minorHAnsi" w:hAnsiTheme="minorHAnsi" w:cstheme="minorHAnsi"/>
                <w:szCs w:val="22"/>
                <w:lang w:val="cs-CZ"/>
              </w:rPr>
              <w:t> </w:t>
            </w:r>
            <w:r w:rsidR="00B14335" w:rsidRPr="00B93DF8">
              <w:rPr>
                <w:rFonts w:asciiTheme="minorHAnsi" w:hAnsiTheme="minorHAnsi" w:cstheme="minorHAnsi"/>
                <w:szCs w:val="22"/>
                <w:lang w:val="cs-CZ"/>
              </w:rPr>
              <w:t>kalendářních</w:t>
            </w:r>
            <w:r w:rsidRPr="00B93DF8">
              <w:rPr>
                <w:rFonts w:asciiTheme="minorHAnsi" w:hAnsiTheme="minorHAnsi" w:cstheme="minorHAnsi"/>
                <w:szCs w:val="22"/>
                <w:lang w:val="cs-CZ"/>
              </w:rPr>
              <w:t xml:space="preserve"> dnů, může </w:t>
            </w:r>
            <w:r w:rsidR="00485D4A" w:rsidRPr="00B93DF8">
              <w:rPr>
                <w:rFonts w:asciiTheme="minorHAnsi" w:hAnsiTheme="minorHAnsi" w:cstheme="minorHAnsi"/>
                <w:szCs w:val="22"/>
                <w:lang w:val="cs-CZ"/>
              </w:rPr>
              <w:t xml:space="preserve">CRO nebo </w:t>
            </w:r>
            <w:r w:rsidR="002119A3" w:rsidRPr="00B93DF8">
              <w:rPr>
                <w:rFonts w:asciiTheme="minorHAnsi" w:hAnsiTheme="minorHAnsi" w:cstheme="minorHAnsi"/>
                <w:szCs w:val="22"/>
                <w:lang w:val="cs-CZ"/>
              </w:rPr>
              <w:t>společnost Janssen</w:t>
            </w:r>
            <w:r w:rsidR="00B14335" w:rsidRPr="00B93DF8">
              <w:rPr>
                <w:rFonts w:asciiTheme="minorHAnsi" w:hAnsiTheme="minorHAnsi" w:cstheme="minorHAnsi"/>
                <w:szCs w:val="22"/>
                <w:lang w:val="cs-CZ"/>
              </w:rPr>
              <w:t xml:space="preserve"> tuto </w:t>
            </w:r>
            <w:r w:rsidRPr="00B93DF8">
              <w:rPr>
                <w:rFonts w:asciiTheme="minorHAnsi" w:hAnsiTheme="minorHAnsi" w:cstheme="minorHAnsi"/>
                <w:szCs w:val="22"/>
                <w:lang w:val="cs-CZ"/>
              </w:rPr>
              <w:t xml:space="preserve">smlouvu ukončit, pokud se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a </w:t>
            </w:r>
            <w:r w:rsidR="002119A3" w:rsidRPr="00B93DF8">
              <w:rPr>
                <w:rFonts w:asciiTheme="minorHAnsi" w:hAnsiTheme="minorHAnsi" w:cstheme="minorHAnsi"/>
                <w:szCs w:val="22"/>
                <w:lang w:val="cs-CZ"/>
              </w:rPr>
              <w:t>společnost Janssen</w:t>
            </w:r>
            <w:r w:rsidR="00B14335" w:rsidRPr="00B93DF8">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nedokážou do </w:t>
            </w:r>
            <w:r w:rsidR="00B14335" w:rsidRPr="00B93DF8">
              <w:rPr>
                <w:rFonts w:asciiTheme="minorHAnsi" w:hAnsiTheme="minorHAnsi" w:cstheme="minorHAnsi"/>
                <w:szCs w:val="22"/>
                <w:lang w:val="cs-CZ"/>
              </w:rPr>
              <w:t>čtrnácti (</w:t>
            </w:r>
            <w:r w:rsidRPr="00B93DF8">
              <w:rPr>
                <w:rFonts w:asciiTheme="minorHAnsi" w:hAnsiTheme="minorHAnsi" w:cstheme="minorHAnsi"/>
                <w:szCs w:val="22"/>
                <w:lang w:val="cs-CZ"/>
              </w:rPr>
              <w:t>14</w:t>
            </w:r>
            <w:r w:rsidR="00B14335" w:rsidRPr="00B93DF8">
              <w:rPr>
                <w:rFonts w:asciiTheme="minorHAnsi" w:hAnsiTheme="minorHAnsi" w:cstheme="minorHAnsi"/>
                <w:szCs w:val="22"/>
                <w:lang w:val="cs-CZ"/>
              </w:rPr>
              <w:t>)</w:t>
            </w:r>
            <w:r w:rsidRPr="00B93DF8">
              <w:rPr>
                <w:rFonts w:asciiTheme="minorHAnsi" w:hAnsiTheme="minorHAnsi" w:cstheme="minorHAnsi"/>
                <w:szCs w:val="22"/>
                <w:lang w:val="cs-CZ"/>
              </w:rPr>
              <w:t> dnů dohodnout na náhradním hlavním zkoušejícím.</w:t>
            </w:r>
          </w:p>
          <w:p w14:paraId="2DEDEF81" w14:textId="53173335" w:rsidR="00374A46" w:rsidRPr="00B93DF8" w:rsidRDefault="00374A46" w:rsidP="00B93DF8">
            <w:pPr>
              <w:pStyle w:val="CommentText"/>
              <w:spacing w:line="276" w:lineRule="auto"/>
              <w:rPr>
                <w:rFonts w:asciiTheme="minorHAnsi" w:hAnsiTheme="minorHAnsi" w:cstheme="minorHAnsi"/>
                <w:szCs w:val="22"/>
                <w:lang w:val="cs-CZ"/>
              </w:rPr>
            </w:pPr>
          </w:p>
        </w:tc>
      </w:tr>
      <w:tr w:rsidR="00D65175" w:rsidRPr="00B93DF8" w14:paraId="04A605CF" w14:textId="026FFF14" w:rsidTr="009C3129">
        <w:trPr>
          <w:jc w:val="center"/>
        </w:trPr>
        <w:tc>
          <w:tcPr>
            <w:tcW w:w="0" w:type="auto"/>
          </w:tcPr>
          <w:p w14:paraId="240AACD7" w14:textId="12BF7799" w:rsidR="00BC2EA9" w:rsidRPr="00B93DF8" w:rsidRDefault="00BC2EA9" w:rsidP="00B93DF8">
            <w:pPr>
              <w:pStyle w:val="CommentText"/>
              <w:spacing w:line="276" w:lineRule="auto"/>
              <w:rPr>
                <w:rStyle w:val="DeltaViewMoveDestination"/>
                <w:rFonts w:asciiTheme="minorHAnsi" w:hAnsiTheme="minorHAnsi" w:cstheme="minorHAnsi"/>
                <w:color w:val="auto"/>
                <w:szCs w:val="22"/>
                <w:u w:val="none"/>
              </w:rPr>
            </w:pPr>
            <w:r w:rsidRPr="00B93DF8">
              <w:rPr>
                <w:rFonts w:asciiTheme="minorHAnsi" w:hAnsiTheme="minorHAnsi" w:cstheme="minorHAnsi"/>
                <w:szCs w:val="22"/>
              </w:rPr>
              <w:lastRenderedPageBreak/>
              <w:t>1.4</w:t>
            </w:r>
            <w:r w:rsidRPr="00B93DF8">
              <w:rPr>
                <w:rFonts w:asciiTheme="minorHAnsi" w:hAnsiTheme="minorHAnsi" w:cstheme="minorHAnsi"/>
                <w:szCs w:val="22"/>
              </w:rPr>
              <w:tab/>
              <w:t xml:space="preserve">Institution and Principal Investigator may appoint such other individuals and investigational staff as they may deem appropriate as co-investigator and/or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respects shall be bound to the same terms and conditions as the Principal Investigator under this Agreement. Institution and Principal Investigator are responsible for the services </w:t>
            </w:r>
            <w:r w:rsidRPr="00B93DF8">
              <w:rPr>
                <w:rFonts w:asciiTheme="minorHAnsi" w:hAnsiTheme="minorHAnsi" w:cstheme="minorHAnsi"/>
                <w:szCs w:val="22"/>
              </w:rPr>
              <w:lastRenderedPageBreak/>
              <w:t xml:space="preserve">performed by its staff and undertake in particular to have </w:t>
            </w:r>
            <w:r w:rsidR="005B327A" w:rsidRPr="00B93DF8">
              <w:rPr>
                <w:rFonts w:asciiTheme="minorHAnsi" w:hAnsiTheme="minorHAnsi" w:cstheme="minorHAnsi"/>
                <w:szCs w:val="22"/>
              </w:rPr>
              <w:t>the services</w:t>
            </w:r>
            <w:r w:rsidRPr="00B93DF8">
              <w:rPr>
                <w:rFonts w:asciiTheme="minorHAnsi" w:hAnsiTheme="minorHAnsi" w:cstheme="minorHAnsi"/>
                <w:szCs w:val="22"/>
              </w:rPr>
              <w:t xml:space="preserve"> executed by competent persons. </w:t>
            </w:r>
            <w:r w:rsidRPr="00B93DF8">
              <w:rPr>
                <w:rStyle w:val="DeltaViewMoveDestination"/>
                <w:rFonts w:asciiTheme="minorHAnsi" w:hAnsiTheme="minorHAnsi" w:cstheme="minorHAnsi"/>
                <w:color w:val="auto"/>
                <w:szCs w:val="22"/>
                <w:u w:val="none"/>
              </w:rPr>
              <w:t>In the even that Institution and/or Principal Investigator use the services of others to conduct the Clinical Trial pursuant to this Agreement, Institution and Principal Investigator shall be responsible for ensuring that all are appropriately licensed and credentialed and in compliance with the terms of this Agreement. Institution and Principal Investigator shall be liable for any breach of this Agreement by such individuals.</w:t>
            </w:r>
          </w:p>
          <w:p w14:paraId="4F90E4CA" w14:textId="76332B22" w:rsidR="00374A46" w:rsidRPr="00B93DF8" w:rsidRDefault="00374A46" w:rsidP="00B93DF8">
            <w:pPr>
              <w:pStyle w:val="CommentText"/>
              <w:spacing w:line="276" w:lineRule="auto"/>
              <w:rPr>
                <w:rStyle w:val="DeltaViewMoveDestination"/>
                <w:rFonts w:asciiTheme="minorHAnsi" w:hAnsiTheme="minorHAnsi" w:cstheme="minorHAnsi"/>
                <w:color w:val="auto"/>
                <w:szCs w:val="22"/>
                <w:u w:val="none"/>
              </w:rPr>
            </w:pPr>
          </w:p>
        </w:tc>
        <w:tc>
          <w:tcPr>
            <w:tcW w:w="0" w:type="auto"/>
          </w:tcPr>
          <w:p w14:paraId="1D995585" w14:textId="10F93873"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1.4</w:t>
            </w:r>
            <w:r w:rsidRPr="00B93DF8">
              <w:rPr>
                <w:rFonts w:asciiTheme="minorHAnsi" w:hAnsiTheme="minorHAnsi" w:cstheme="minorHAnsi"/>
                <w:szCs w:val="22"/>
                <w:lang w:val="cs-CZ"/>
              </w:rPr>
              <w:tab/>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a hlavní zkoušející mohou jmenovat jiné fyzické osoby a zkoušející pracovníky, které budou považovat za vhodné jako spoluzkoušející nebo zkoušející pracovníky, kteří budou pomáhat při provádění klinického hodnocení. Všichni spoluzkoušející a zkoušející pracovníci budou mít odpovídající kvalifikaci, budou včas jmenovaní a bude veden jejich aktualizovaný seznam. Hlavní zkoušející bude odpovědný za vedení tohoto týmu spoluzkoušejících a zkoušejících pracovníků, kteří budou ve všech ohledech vázáni stejnými podmínkami jako hlavní zkoušející podle této smlouvy.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a hlavní zkoušející jsou </w:t>
            </w:r>
            <w:r w:rsidRPr="00B93DF8">
              <w:rPr>
                <w:rFonts w:asciiTheme="minorHAnsi" w:hAnsiTheme="minorHAnsi" w:cstheme="minorHAnsi"/>
                <w:szCs w:val="22"/>
                <w:lang w:val="cs-CZ"/>
              </w:rPr>
              <w:lastRenderedPageBreak/>
              <w:t xml:space="preserve">odpovědní za služby prováděné jejich pracovníky a zavazují se zejména, že </w:t>
            </w:r>
            <w:r w:rsidR="00B14335" w:rsidRPr="00B93DF8">
              <w:rPr>
                <w:rFonts w:asciiTheme="minorHAnsi" w:hAnsiTheme="minorHAnsi" w:cstheme="minorHAnsi"/>
                <w:szCs w:val="22"/>
                <w:lang w:val="cs-CZ"/>
              </w:rPr>
              <w:t xml:space="preserve">služby </w:t>
            </w:r>
            <w:r w:rsidRPr="00B93DF8">
              <w:rPr>
                <w:rFonts w:asciiTheme="minorHAnsi" w:hAnsiTheme="minorHAnsi" w:cstheme="minorHAnsi"/>
                <w:szCs w:val="22"/>
                <w:lang w:val="cs-CZ"/>
              </w:rPr>
              <w:t xml:space="preserve">budou prováděny kompetentními osobami. Pokud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nebo hlavní zkoušející využívají k</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 xml:space="preserve">provádění klinického hodnocení podle této smlouvy služeb jiných osob, budou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a hlavní zkoušející povinni zajistit, aby všechny tyto osoby měly odpovídající povolení a oprávnění a jednaly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souladu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 xml:space="preserve">podmínkami této smlouvy. Odpovědnost za případné porušení této smlouvy těmito osobami ponese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a hlavní zkoušející.</w:t>
            </w:r>
          </w:p>
        </w:tc>
      </w:tr>
      <w:tr w:rsidR="00D65175" w:rsidRPr="00B93DF8" w14:paraId="781F529D" w14:textId="424FE000" w:rsidTr="009C3129">
        <w:trPr>
          <w:jc w:val="center"/>
        </w:trPr>
        <w:tc>
          <w:tcPr>
            <w:tcW w:w="0" w:type="auto"/>
          </w:tcPr>
          <w:p w14:paraId="2B5F5B01" w14:textId="77777777" w:rsidR="00BC2EA9" w:rsidRPr="00B93DF8" w:rsidRDefault="00163A75" w:rsidP="00B93DF8">
            <w:pPr>
              <w:pStyle w:val="CommentText"/>
              <w:spacing w:line="276" w:lineRule="auto"/>
              <w:rPr>
                <w:rFonts w:asciiTheme="minorHAnsi" w:hAnsiTheme="minorHAnsi" w:cstheme="minorHAnsi"/>
                <w:szCs w:val="22"/>
              </w:rPr>
            </w:pPr>
            <w:bookmarkStart w:id="4" w:name="_DV_M17"/>
            <w:bookmarkEnd w:id="4"/>
            <w:r w:rsidRPr="00B93DF8">
              <w:rPr>
                <w:rFonts w:asciiTheme="minorHAnsi" w:hAnsiTheme="minorHAnsi" w:cstheme="minorHAnsi"/>
                <w:szCs w:val="22"/>
              </w:rPr>
              <w:lastRenderedPageBreak/>
              <w:t>1.5</w:t>
            </w:r>
            <w:r w:rsidRPr="00B93DF8">
              <w:rPr>
                <w:rFonts w:asciiTheme="minorHAnsi" w:hAnsiTheme="minorHAnsi" w:cstheme="minorHAnsi"/>
                <w:szCs w:val="22"/>
              </w:rPr>
              <w:tab/>
            </w:r>
            <w:r w:rsidR="00BC2EA9" w:rsidRPr="00B93DF8">
              <w:rPr>
                <w:rFonts w:asciiTheme="minorHAnsi" w:hAnsiTheme="minorHAnsi" w:cstheme="minorHAnsi"/>
                <w:szCs w:val="22"/>
              </w:rPr>
              <w:t xml:space="preserve">Institution and Principal Investigator shall ensure that designated staff attend all </w:t>
            </w:r>
            <w:r w:rsidR="00BC2EA9" w:rsidRPr="00B93DF8">
              <w:rPr>
                <w:rStyle w:val="DeltaViewInsertion"/>
                <w:rFonts w:asciiTheme="minorHAnsi" w:hAnsiTheme="minorHAnsi" w:cstheme="minorHAnsi"/>
                <w:color w:val="auto"/>
                <w:szCs w:val="22"/>
                <w:u w:val="none"/>
              </w:rPr>
              <w:t>trainings</w:t>
            </w:r>
            <w:r w:rsidR="00BC2EA9" w:rsidRPr="00B93DF8">
              <w:rPr>
                <w:rFonts w:asciiTheme="minorHAnsi" w:hAnsiTheme="minorHAnsi" w:cstheme="minorHAnsi"/>
                <w:szCs w:val="22"/>
              </w:rPr>
              <w:t xml:space="preserve"> conducted by </w:t>
            </w:r>
            <w:r w:rsidR="00555BFC" w:rsidRPr="00B93DF8">
              <w:rPr>
                <w:rFonts w:asciiTheme="minorHAnsi" w:hAnsiTheme="minorHAnsi" w:cstheme="minorHAnsi"/>
                <w:szCs w:val="22"/>
              </w:rPr>
              <w:t>Janssen</w:t>
            </w:r>
            <w:r w:rsidR="00BC2EA9" w:rsidRPr="00B93DF8">
              <w:rPr>
                <w:rFonts w:asciiTheme="minorHAnsi" w:hAnsiTheme="minorHAnsi" w:cstheme="minorHAnsi"/>
                <w:szCs w:val="22"/>
              </w:rPr>
              <w:t xml:space="preserve"> or its designee </w:t>
            </w:r>
            <w:r w:rsidR="00BC2EA9" w:rsidRPr="00B93DF8">
              <w:rPr>
                <w:rStyle w:val="DeltaViewInsertion"/>
                <w:rFonts w:asciiTheme="minorHAnsi" w:hAnsiTheme="minorHAnsi" w:cstheme="minorHAnsi"/>
                <w:color w:val="auto"/>
                <w:szCs w:val="22"/>
                <w:u w:val="none"/>
              </w:rPr>
              <w:t>in the</w:t>
            </w:r>
            <w:r w:rsidR="00BC2EA9" w:rsidRPr="00B93DF8">
              <w:rPr>
                <w:rFonts w:asciiTheme="minorHAnsi" w:hAnsiTheme="minorHAnsi" w:cstheme="minorHAnsi"/>
                <w:szCs w:val="22"/>
              </w:rPr>
              <w:t xml:space="preserve"> proper performance of the Protocol, safety and reporting requirements, and any other applicable guidelines relevant to the Clinical Trial and performance of the Protocol.</w:t>
            </w:r>
          </w:p>
          <w:p w14:paraId="69583612" w14:textId="489586C0" w:rsidR="00374A46" w:rsidRPr="00B93DF8" w:rsidRDefault="00374A46" w:rsidP="00B93DF8">
            <w:pPr>
              <w:pStyle w:val="CommentText"/>
              <w:spacing w:line="276" w:lineRule="auto"/>
              <w:rPr>
                <w:rFonts w:asciiTheme="minorHAnsi" w:hAnsiTheme="minorHAnsi" w:cstheme="minorHAnsi"/>
                <w:szCs w:val="22"/>
              </w:rPr>
            </w:pPr>
          </w:p>
        </w:tc>
        <w:tc>
          <w:tcPr>
            <w:tcW w:w="0" w:type="auto"/>
          </w:tcPr>
          <w:p w14:paraId="0D513725" w14:textId="43F752F1"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1.5</w:t>
            </w:r>
            <w:r w:rsidRPr="00B93DF8">
              <w:rPr>
                <w:rFonts w:asciiTheme="minorHAnsi" w:hAnsiTheme="minorHAnsi" w:cstheme="minorHAnsi"/>
                <w:szCs w:val="22"/>
                <w:lang w:val="cs-CZ"/>
              </w:rPr>
              <w:tab/>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a hlavní zkoušející zajistí, aby pověření pracovníci absolvovali všechna školení prováděná </w:t>
            </w:r>
            <w:r w:rsidR="00B14335" w:rsidRPr="00B93DF8">
              <w:rPr>
                <w:rFonts w:asciiTheme="minorHAnsi" w:hAnsiTheme="minorHAnsi" w:cstheme="minorHAnsi"/>
                <w:szCs w:val="22"/>
                <w:lang w:val="cs-CZ"/>
              </w:rPr>
              <w:t>společností Janssen</w:t>
            </w:r>
            <w:r w:rsidR="00B14335" w:rsidRPr="00B93DF8" w:rsidDel="00B14335">
              <w:rPr>
                <w:rFonts w:asciiTheme="minorHAnsi" w:hAnsiTheme="minorHAnsi" w:cstheme="minorHAnsi"/>
                <w:szCs w:val="22"/>
                <w:lang w:val="cs-CZ"/>
              </w:rPr>
              <w:t xml:space="preserve"> </w:t>
            </w:r>
            <w:r w:rsidRPr="00B93DF8">
              <w:rPr>
                <w:rFonts w:asciiTheme="minorHAnsi" w:hAnsiTheme="minorHAnsi" w:cstheme="minorHAnsi"/>
                <w:szCs w:val="22"/>
                <w:lang w:val="cs-CZ"/>
              </w:rPr>
              <w:t>nebo jí pověřenou osobou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oblasti řádného plnění protokolu, požadavků na bezpečnost a oznamování a dalších platných pokynů týkajících se klinického hodnocení a plnění protokolu.</w:t>
            </w:r>
          </w:p>
        </w:tc>
      </w:tr>
      <w:tr w:rsidR="00D65175" w:rsidRPr="00B93DF8" w14:paraId="261D1E15" w14:textId="576D0D93" w:rsidTr="009C3129">
        <w:trPr>
          <w:jc w:val="center"/>
        </w:trPr>
        <w:tc>
          <w:tcPr>
            <w:tcW w:w="0" w:type="auto"/>
          </w:tcPr>
          <w:p w14:paraId="31D5FDDD" w14:textId="61CC92EB" w:rsidR="00BC2EA9" w:rsidRPr="00B93DF8" w:rsidRDefault="008859D8" w:rsidP="00B93DF8">
            <w:pPr>
              <w:pStyle w:val="CommentText"/>
              <w:spacing w:line="276" w:lineRule="auto"/>
              <w:rPr>
                <w:rStyle w:val="DeltaViewInsertion"/>
                <w:rFonts w:asciiTheme="minorHAnsi" w:hAnsiTheme="minorHAnsi" w:cstheme="minorHAnsi"/>
                <w:color w:val="auto"/>
                <w:szCs w:val="22"/>
                <w:u w:val="none"/>
              </w:rPr>
            </w:pPr>
            <w:r w:rsidRPr="00B93DF8">
              <w:rPr>
                <w:rStyle w:val="DeltaViewInsertion"/>
                <w:rFonts w:asciiTheme="minorHAnsi" w:hAnsiTheme="minorHAnsi" w:cstheme="minorHAnsi"/>
                <w:b/>
                <w:color w:val="auto"/>
                <w:szCs w:val="22"/>
                <w:u w:val="none"/>
              </w:rPr>
              <w:t>1.6</w:t>
            </w:r>
            <w:r w:rsidR="00BC2EA9" w:rsidRPr="00B93DF8">
              <w:rPr>
                <w:rStyle w:val="DeltaViewInsertion"/>
                <w:rFonts w:asciiTheme="minorHAnsi" w:hAnsiTheme="minorHAnsi" w:cstheme="minorHAnsi"/>
                <w:b/>
                <w:color w:val="auto"/>
                <w:szCs w:val="22"/>
                <w:u w:val="none"/>
              </w:rPr>
              <w:tab/>
              <w:t xml:space="preserve">In case of Blinding </w:t>
            </w:r>
            <w:r w:rsidR="00BC2EA9" w:rsidRPr="00B93DF8">
              <w:rPr>
                <w:rStyle w:val="DeltaViewInsertion"/>
                <w:rFonts w:asciiTheme="minorHAnsi" w:hAnsiTheme="minorHAnsi" w:cstheme="minorHAnsi"/>
                <w:b/>
                <w:bCs/>
                <w:color w:val="auto"/>
                <w:szCs w:val="22"/>
                <w:u w:val="none"/>
              </w:rPr>
              <w:t>the Clinical Trial</w:t>
            </w:r>
            <w:r w:rsidR="00BC2EA9" w:rsidRPr="00B93DF8">
              <w:rPr>
                <w:rStyle w:val="DeltaViewInsertion"/>
                <w:rFonts w:asciiTheme="minorHAnsi" w:hAnsiTheme="minorHAnsi" w:cstheme="minorHAnsi"/>
                <w:b/>
                <w:color w:val="auto"/>
                <w:szCs w:val="22"/>
                <w:u w:val="none"/>
              </w:rPr>
              <w:t>; Use of Randomization Codes</w:t>
            </w:r>
            <w:r w:rsidR="00BC2EA9" w:rsidRPr="00B93DF8">
              <w:rPr>
                <w:rStyle w:val="DeltaViewInsertion"/>
                <w:rFonts w:asciiTheme="minorHAnsi" w:hAnsiTheme="minorHAnsi" w:cstheme="minorHAnsi"/>
                <w:color w:val="auto"/>
                <w:szCs w:val="22"/>
                <w:u w:val="none"/>
              </w:rPr>
              <w:t xml:space="preserve">: </w:t>
            </w:r>
            <w:r w:rsidR="00BC2EA9" w:rsidRPr="00B93DF8">
              <w:rPr>
                <w:rFonts w:asciiTheme="minorHAnsi" w:hAnsiTheme="minorHAnsi" w:cstheme="minorHAnsi"/>
                <w:szCs w:val="22"/>
              </w:rPr>
              <w:t>The</w:t>
            </w:r>
            <w:r w:rsidR="00BC2EA9" w:rsidRPr="00B93DF8">
              <w:rPr>
                <w:rStyle w:val="DeltaViewInsertion"/>
                <w:rFonts w:asciiTheme="minorHAnsi" w:hAnsiTheme="minorHAnsi" w:cstheme="minorHAnsi"/>
                <w:color w:val="auto"/>
                <w:szCs w:val="22"/>
                <w:u w:val="none"/>
              </w:rPr>
              <w:t xml:space="preserve"> Principal Investigator conducting a blinded study agrees to maintain </w:t>
            </w:r>
            <w:r w:rsidR="00BC2EA9" w:rsidRPr="00B93DF8">
              <w:rPr>
                <w:rFonts w:asciiTheme="minorHAnsi" w:hAnsiTheme="minorHAnsi" w:cstheme="minorHAnsi"/>
                <w:szCs w:val="22"/>
              </w:rPr>
              <w:t xml:space="preserve">the </w:t>
            </w:r>
            <w:r w:rsidR="00BC2EA9" w:rsidRPr="00B93DF8">
              <w:rPr>
                <w:rStyle w:val="DeltaViewInsertion"/>
                <w:rFonts w:asciiTheme="minorHAnsi" w:hAnsiTheme="minorHAnsi" w:cstheme="minorHAnsi"/>
                <w:color w:val="auto"/>
                <w:szCs w:val="22"/>
                <w:u w:val="none"/>
              </w:rPr>
              <w:t xml:space="preserve">blinding of the Study Product. The Principal Investigator understands that the randomization codes will be released upon completion of the Clinical Trial and finalization of the database by </w:t>
            </w:r>
            <w:r w:rsidR="00555BFC" w:rsidRPr="00B93DF8">
              <w:rPr>
                <w:rStyle w:val="DeltaViewInsertion"/>
                <w:rFonts w:asciiTheme="minorHAnsi" w:hAnsiTheme="minorHAnsi" w:cstheme="minorHAnsi"/>
                <w:color w:val="auto"/>
                <w:szCs w:val="22"/>
                <w:u w:val="none"/>
              </w:rPr>
              <w:t>Janssen</w:t>
            </w:r>
            <w:r w:rsidR="00BC2EA9" w:rsidRPr="00B93DF8">
              <w:rPr>
                <w:rStyle w:val="DeltaViewInsertion"/>
                <w:rFonts w:asciiTheme="minorHAnsi" w:hAnsiTheme="minorHAnsi" w:cstheme="minorHAnsi"/>
                <w:color w:val="auto"/>
                <w:szCs w:val="22"/>
                <w:u w:val="none"/>
              </w:rPr>
              <w:t xml:space="preserve">. For multi-center studies, data from all centers </w:t>
            </w:r>
            <w:r w:rsidR="00BC2EA9" w:rsidRPr="00B93DF8">
              <w:rPr>
                <w:rFonts w:asciiTheme="minorHAnsi" w:hAnsiTheme="minorHAnsi" w:cstheme="minorHAnsi"/>
                <w:szCs w:val="22"/>
              </w:rPr>
              <w:t>are</w:t>
            </w:r>
            <w:r w:rsidR="00BC2EA9" w:rsidRPr="00B93DF8">
              <w:rPr>
                <w:rStyle w:val="DeltaViewInsertion"/>
                <w:rFonts w:asciiTheme="minorHAnsi" w:hAnsiTheme="minorHAnsi" w:cstheme="minorHAnsi"/>
                <w:color w:val="auto"/>
                <w:szCs w:val="22"/>
                <w:u w:val="none"/>
              </w:rPr>
              <w:t xml:space="preserve"> required before the Clinical Trial is considered complete. </w:t>
            </w:r>
            <w:r w:rsidR="00BC2EA9" w:rsidRPr="00B93DF8">
              <w:rPr>
                <w:rFonts w:asciiTheme="minorHAnsi" w:hAnsiTheme="minorHAnsi" w:cstheme="minorHAnsi"/>
                <w:szCs w:val="22"/>
              </w:rPr>
              <w:t>Should</w:t>
            </w:r>
            <w:r w:rsidR="00BC2EA9" w:rsidRPr="00B93DF8">
              <w:rPr>
                <w:rStyle w:val="DeltaViewInsertion"/>
                <w:rFonts w:asciiTheme="minorHAnsi" w:hAnsiTheme="minorHAnsi" w:cstheme="minorHAnsi"/>
                <w:color w:val="auto"/>
                <w:szCs w:val="22"/>
                <w:u w:val="none"/>
              </w:rPr>
              <w:t xml:space="preserve"> a medical emergency </w:t>
            </w:r>
            <w:r w:rsidR="00BC2EA9" w:rsidRPr="00B93DF8">
              <w:rPr>
                <w:rFonts w:asciiTheme="minorHAnsi" w:hAnsiTheme="minorHAnsi" w:cstheme="minorHAnsi"/>
                <w:szCs w:val="22"/>
              </w:rPr>
              <w:t xml:space="preserve">occur </w:t>
            </w:r>
            <w:r w:rsidR="00BC2EA9" w:rsidRPr="00B93DF8">
              <w:rPr>
                <w:rStyle w:val="DeltaViewInsertion"/>
                <w:rFonts w:asciiTheme="minorHAnsi" w:hAnsiTheme="minorHAnsi" w:cstheme="minorHAnsi"/>
                <w:color w:val="auto"/>
                <w:szCs w:val="22"/>
                <w:u w:val="none"/>
              </w:rPr>
              <w:t xml:space="preserve">requiring the Principal Investigator to break the code for a specific subject, the Principal Investigator agrees to notify </w:t>
            </w:r>
            <w:r w:rsidR="00555BFC" w:rsidRPr="00B93DF8">
              <w:rPr>
                <w:rStyle w:val="DeltaViewInsertion"/>
                <w:rFonts w:asciiTheme="minorHAnsi" w:hAnsiTheme="minorHAnsi" w:cstheme="minorHAnsi"/>
                <w:color w:val="auto"/>
                <w:szCs w:val="22"/>
                <w:u w:val="none"/>
              </w:rPr>
              <w:t>Janssen</w:t>
            </w:r>
            <w:r w:rsidR="00BC2EA9" w:rsidRPr="00B93DF8">
              <w:rPr>
                <w:rStyle w:val="DeltaViewInsertion"/>
                <w:rFonts w:asciiTheme="minorHAnsi" w:hAnsiTheme="minorHAnsi" w:cstheme="minorHAnsi"/>
                <w:color w:val="auto"/>
                <w:szCs w:val="22"/>
                <w:u w:val="none"/>
              </w:rPr>
              <w:t xml:space="preserve"> immediately.</w:t>
            </w:r>
          </w:p>
          <w:p w14:paraId="6CEEF440" w14:textId="0432F462" w:rsidR="00374A46" w:rsidRPr="00B93DF8" w:rsidRDefault="00374A46" w:rsidP="00B93DF8">
            <w:pPr>
              <w:pStyle w:val="CommentText"/>
              <w:spacing w:line="276" w:lineRule="auto"/>
              <w:rPr>
                <w:rFonts w:asciiTheme="minorHAnsi" w:hAnsiTheme="minorHAnsi" w:cstheme="minorHAnsi"/>
                <w:szCs w:val="22"/>
              </w:rPr>
            </w:pPr>
          </w:p>
        </w:tc>
        <w:tc>
          <w:tcPr>
            <w:tcW w:w="0" w:type="auto"/>
          </w:tcPr>
          <w:p w14:paraId="0DAE9ED1" w14:textId="4583F655" w:rsidR="00BC2EA9" w:rsidRPr="00B93DF8" w:rsidRDefault="008859D8" w:rsidP="00B93DF8">
            <w:pPr>
              <w:pStyle w:val="CommentText"/>
              <w:spacing w:line="276" w:lineRule="auto"/>
              <w:rPr>
                <w:rStyle w:val="DeltaViewInsertion"/>
                <w:rFonts w:asciiTheme="minorHAnsi" w:hAnsiTheme="minorHAnsi" w:cstheme="minorHAnsi"/>
                <w:b/>
                <w:color w:val="auto"/>
                <w:szCs w:val="22"/>
                <w:u w:val="none"/>
                <w:lang w:val="cs-CZ"/>
              </w:rPr>
            </w:pPr>
            <w:r w:rsidRPr="00B93DF8">
              <w:rPr>
                <w:rFonts w:asciiTheme="minorHAnsi" w:hAnsiTheme="minorHAnsi" w:cstheme="minorHAnsi"/>
                <w:szCs w:val="22"/>
                <w:lang w:val="cs-CZ"/>
              </w:rPr>
              <w:t>1.6</w:t>
            </w:r>
            <w:r w:rsidR="00BC2EA9" w:rsidRPr="00B93DF8">
              <w:rPr>
                <w:rFonts w:asciiTheme="minorHAnsi" w:hAnsiTheme="minorHAnsi" w:cstheme="minorHAnsi"/>
                <w:szCs w:val="22"/>
                <w:lang w:val="cs-CZ"/>
              </w:rPr>
              <w:tab/>
            </w:r>
            <w:r w:rsidR="00BC2EA9" w:rsidRPr="00B93DF8">
              <w:rPr>
                <w:rStyle w:val="DeltaViewInsertion"/>
                <w:rFonts w:asciiTheme="minorHAnsi" w:hAnsiTheme="minorHAnsi" w:cstheme="minorHAnsi"/>
                <w:b/>
                <w:color w:val="auto"/>
                <w:szCs w:val="22"/>
                <w:u w:val="none"/>
                <w:lang w:val="cs-CZ"/>
              </w:rPr>
              <w:t>V</w:t>
            </w:r>
            <w:r w:rsidR="00936A77" w:rsidRPr="00B93DF8">
              <w:rPr>
                <w:rStyle w:val="DeltaViewInsertion"/>
                <w:rFonts w:asciiTheme="minorHAnsi" w:hAnsiTheme="minorHAnsi" w:cstheme="minorHAnsi"/>
                <w:b/>
                <w:color w:val="auto"/>
                <w:szCs w:val="22"/>
                <w:u w:val="none"/>
                <w:lang w:val="cs-CZ"/>
              </w:rPr>
              <w:t> </w:t>
            </w:r>
            <w:r w:rsidR="00BC2EA9" w:rsidRPr="00B93DF8">
              <w:rPr>
                <w:rStyle w:val="DeltaViewInsertion"/>
                <w:rFonts w:asciiTheme="minorHAnsi" w:hAnsiTheme="minorHAnsi" w:cstheme="minorHAnsi"/>
                <w:b/>
                <w:color w:val="auto"/>
                <w:szCs w:val="22"/>
                <w:u w:val="none"/>
                <w:lang w:val="cs-CZ"/>
              </w:rPr>
              <w:t>případě zaslepení klinického hodnocení použijte randomizační kódy</w:t>
            </w:r>
            <w:r w:rsidR="00BC2EA9" w:rsidRPr="00B93DF8">
              <w:rPr>
                <w:rStyle w:val="DeltaViewInsertion"/>
                <w:rFonts w:asciiTheme="minorHAnsi" w:hAnsiTheme="minorHAnsi" w:cstheme="minorHAnsi"/>
                <w:color w:val="auto"/>
                <w:szCs w:val="22"/>
                <w:u w:val="none"/>
                <w:lang w:val="cs-CZ"/>
              </w:rPr>
              <w:t xml:space="preserve">: </w:t>
            </w:r>
            <w:r w:rsidR="00BC2EA9" w:rsidRPr="00B93DF8">
              <w:rPr>
                <w:rFonts w:asciiTheme="minorHAnsi" w:hAnsiTheme="minorHAnsi" w:cstheme="minorHAnsi"/>
                <w:szCs w:val="22"/>
                <w:lang w:val="cs-CZ"/>
              </w:rPr>
              <w:t>Hlavní</w:t>
            </w:r>
            <w:r w:rsidR="00BC2EA9" w:rsidRPr="00B93DF8">
              <w:rPr>
                <w:rStyle w:val="DeltaViewInsertion"/>
                <w:rFonts w:asciiTheme="minorHAnsi" w:hAnsiTheme="minorHAnsi" w:cstheme="minorHAnsi"/>
                <w:color w:val="auto"/>
                <w:szCs w:val="22"/>
                <w:u w:val="none"/>
                <w:lang w:val="cs-CZ"/>
              </w:rPr>
              <w:t xml:space="preserve"> zkoušející provádějící zaslepenou studii souhlasí s</w:t>
            </w:r>
            <w:r w:rsidR="00936A77" w:rsidRPr="00B93DF8">
              <w:rPr>
                <w:rStyle w:val="DeltaViewInsertion"/>
                <w:rFonts w:asciiTheme="minorHAnsi" w:hAnsiTheme="minorHAnsi" w:cstheme="minorHAnsi"/>
                <w:color w:val="auto"/>
                <w:szCs w:val="22"/>
                <w:u w:val="none"/>
                <w:lang w:val="cs-CZ"/>
              </w:rPr>
              <w:t> </w:t>
            </w:r>
            <w:r w:rsidR="00BC2EA9" w:rsidRPr="00B93DF8">
              <w:rPr>
                <w:rStyle w:val="DeltaViewInsertion"/>
                <w:rFonts w:asciiTheme="minorHAnsi" w:hAnsiTheme="minorHAnsi" w:cstheme="minorHAnsi"/>
                <w:color w:val="auto"/>
                <w:szCs w:val="22"/>
                <w:u w:val="none"/>
                <w:lang w:val="cs-CZ"/>
              </w:rPr>
              <w:t xml:space="preserve">tím, že bude zachovávat </w:t>
            </w:r>
            <w:r w:rsidR="00BC2EA9" w:rsidRPr="00B93DF8">
              <w:rPr>
                <w:rFonts w:asciiTheme="minorHAnsi" w:hAnsiTheme="minorHAnsi" w:cstheme="minorHAnsi"/>
                <w:szCs w:val="22"/>
                <w:lang w:val="cs-CZ"/>
              </w:rPr>
              <w:t xml:space="preserve">zaslepení </w:t>
            </w:r>
            <w:r w:rsidR="00BC2EA9" w:rsidRPr="00B93DF8">
              <w:rPr>
                <w:rStyle w:val="DeltaViewInsertion"/>
                <w:rFonts w:asciiTheme="minorHAnsi" w:hAnsiTheme="minorHAnsi" w:cstheme="minorHAnsi"/>
                <w:color w:val="auto"/>
                <w:szCs w:val="22"/>
                <w:u w:val="none"/>
                <w:lang w:val="cs-CZ"/>
              </w:rPr>
              <w:t>hodnoceného přípravku. Hlavní zkoušející je srozuměn s</w:t>
            </w:r>
            <w:r w:rsidR="00936A77" w:rsidRPr="00B93DF8">
              <w:rPr>
                <w:rStyle w:val="DeltaViewInsertion"/>
                <w:rFonts w:asciiTheme="minorHAnsi" w:hAnsiTheme="minorHAnsi" w:cstheme="minorHAnsi"/>
                <w:color w:val="auto"/>
                <w:szCs w:val="22"/>
                <w:u w:val="none"/>
                <w:lang w:val="cs-CZ"/>
              </w:rPr>
              <w:t> </w:t>
            </w:r>
            <w:r w:rsidR="00BC2EA9" w:rsidRPr="00B93DF8">
              <w:rPr>
                <w:rStyle w:val="DeltaViewInsertion"/>
                <w:rFonts w:asciiTheme="minorHAnsi" w:hAnsiTheme="minorHAnsi" w:cstheme="minorHAnsi"/>
                <w:color w:val="auto"/>
                <w:szCs w:val="22"/>
                <w:u w:val="none"/>
                <w:lang w:val="cs-CZ"/>
              </w:rPr>
              <w:t xml:space="preserve">tím, že po dokončení klinického hodnocení a finalizaci databáze </w:t>
            </w:r>
            <w:r w:rsidR="00B14335" w:rsidRPr="00B93DF8">
              <w:rPr>
                <w:rFonts w:asciiTheme="minorHAnsi" w:hAnsiTheme="minorHAnsi" w:cstheme="minorHAnsi"/>
                <w:szCs w:val="22"/>
                <w:lang w:val="cs-CZ"/>
              </w:rPr>
              <w:t>společností Janssen</w:t>
            </w:r>
            <w:r w:rsidR="00B14335" w:rsidRPr="00B93DF8" w:rsidDel="00B14335">
              <w:rPr>
                <w:rStyle w:val="DeltaViewInsertion"/>
                <w:rFonts w:asciiTheme="minorHAnsi" w:hAnsiTheme="minorHAnsi" w:cstheme="minorHAnsi"/>
                <w:color w:val="auto"/>
                <w:szCs w:val="22"/>
                <w:u w:val="none"/>
                <w:lang w:val="cs-CZ"/>
              </w:rPr>
              <w:t xml:space="preserve"> </w:t>
            </w:r>
            <w:r w:rsidR="00BC2EA9" w:rsidRPr="00B93DF8">
              <w:rPr>
                <w:rStyle w:val="DeltaViewInsertion"/>
                <w:rFonts w:asciiTheme="minorHAnsi" w:hAnsiTheme="minorHAnsi" w:cstheme="minorHAnsi"/>
                <w:color w:val="auto"/>
                <w:szCs w:val="22"/>
                <w:u w:val="none"/>
                <w:lang w:val="cs-CZ"/>
              </w:rPr>
              <w:t xml:space="preserve">budou uvolněny randomizační kódy. U multicentrických studií bude klinické hodnocení považováno za dokončené až po </w:t>
            </w:r>
            <w:r w:rsidR="00BC2EA9" w:rsidRPr="00B93DF8">
              <w:rPr>
                <w:rFonts w:asciiTheme="minorHAnsi" w:hAnsiTheme="minorHAnsi" w:cstheme="minorHAnsi"/>
                <w:szCs w:val="22"/>
                <w:lang w:val="cs-CZ"/>
              </w:rPr>
              <w:t>získání</w:t>
            </w:r>
            <w:r w:rsidR="00BC2EA9" w:rsidRPr="00B93DF8">
              <w:rPr>
                <w:rStyle w:val="DeltaViewInsertion"/>
                <w:rFonts w:asciiTheme="minorHAnsi" w:hAnsiTheme="minorHAnsi" w:cstheme="minorHAnsi"/>
                <w:color w:val="auto"/>
                <w:szCs w:val="22"/>
                <w:u w:val="none"/>
                <w:lang w:val="cs-CZ"/>
              </w:rPr>
              <w:t xml:space="preserve"> údajů ze všech středisek. </w:t>
            </w:r>
            <w:r w:rsidR="00BC2EA9" w:rsidRPr="00B93DF8">
              <w:rPr>
                <w:rFonts w:asciiTheme="minorHAnsi" w:hAnsiTheme="minorHAnsi" w:cstheme="minorHAnsi"/>
                <w:szCs w:val="22"/>
                <w:lang w:val="cs-CZ"/>
              </w:rPr>
              <w:t>Pokud</w:t>
            </w:r>
            <w:r w:rsidR="00BC2EA9" w:rsidRPr="00B93DF8">
              <w:rPr>
                <w:rStyle w:val="DeltaViewInsertion"/>
                <w:rFonts w:asciiTheme="minorHAnsi" w:hAnsiTheme="minorHAnsi" w:cstheme="minorHAnsi"/>
                <w:color w:val="auto"/>
                <w:szCs w:val="22"/>
                <w:u w:val="none"/>
                <w:lang w:val="cs-CZ"/>
              </w:rPr>
              <w:t xml:space="preserve"> by nastala nouzová zdravotní situace </w:t>
            </w:r>
            <w:r w:rsidR="00BC2EA9" w:rsidRPr="00B93DF8">
              <w:rPr>
                <w:rFonts w:asciiTheme="minorHAnsi" w:hAnsiTheme="minorHAnsi" w:cstheme="minorHAnsi"/>
                <w:szCs w:val="22"/>
                <w:lang w:val="cs-CZ"/>
              </w:rPr>
              <w:t xml:space="preserve">vyžadující, </w:t>
            </w:r>
            <w:r w:rsidR="00BC2EA9" w:rsidRPr="00B93DF8">
              <w:rPr>
                <w:rStyle w:val="DeltaViewInsertion"/>
                <w:rFonts w:asciiTheme="minorHAnsi" w:hAnsiTheme="minorHAnsi" w:cstheme="minorHAnsi"/>
                <w:color w:val="auto"/>
                <w:szCs w:val="22"/>
                <w:u w:val="none"/>
                <w:lang w:val="cs-CZ"/>
              </w:rPr>
              <w:t>aby hlavní zkoušející porušil kód u konkrétního subjektu, souhlasí hlavní zkoušející s</w:t>
            </w:r>
            <w:r w:rsidR="00936A77" w:rsidRPr="00B93DF8">
              <w:rPr>
                <w:rStyle w:val="DeltaViewInsertion"/>
                <w:rFonts w:asciiTheme="minorHAnsi" w:hAnsiTheme="minorHAnsi" w:cstheme="minorHAnsi"/>
                <w:color w:val="auto"/>
                <w:szCs w:val="22"/>
                <w:u w:val="none"/>
                <w:lang w:val="cs-CZ"/>
              </w:rPr>
              <w:t> </w:t>
            </w:r>
            <w:r w:rsidR="00BC2EA9" w:rsidRPr="00B93DF8">
              <w:rPr>
                <w:rStyle w:val="DeltaViewInsertion"/>
                <w:rFonts w:asciiTheme="minorHAnsi" w:hAnsiTheme="minorHAnsi" w:cstheme="minorHAnsi"/>
                <w:color w:val="auto"/>
                <w:szCs w:val="22"/>
                <w:u w:val="none"/>
                <w:lang w:val="cs-CZ"/>
              </w:rPr>
              <w:t xml:space="preserve">tím, že </w:t>
            </w:r>
            <w:r w:rsidR="00B14335" w:rsidRPr="00B93DF8">
              <w:rPr>
                <w:rFonts w:asciiTheme="minorHAnsi" w:hAnsiTheme="minorHAnsi" w:cstheme="minorHAnsi"/>
                <w:szCs w:val="22"/>
                <w:lang w:val="cs-CZ"/>
              </w:rPr>
              <w:t>společnost Janssen</w:t>
            </w:r>
            <w:r w:rsidR="00B14335" w:rsidRPr="00B93DF8" w:rsidDel="00B14335">
              <w:rPr>
                <w:rStyle w:val="DeltaViewInsertion"/>
                <w:rFonts w:asciiTheme="minorHAnsi" w:hAnsiTheme="minorHAnsi" w:cstheme="minorHAnsi"/>
                <w:color w:val="auto"/>
                <w:szCs w:val="22"/>
                <w:u w:val="none"/>
                <w:lang w:val="cs-CZ"/>
              </w:rPr>
              <w:t xml:space="preserve"> </w:t>
            </w:r>
            <w:r w:rsidR="00BC2EA9" w:rsidRPr="00B93DF8">
              <w:rPr>
                <w:rStyle w:val="DeltaViewInsertion"/>
                <w:rFonts w:asciiTheme="minorHAnsi" w:hAnsiTheme="minorHAnsi" w:cstheme="minorHAnsi"/>
                <w:color w:val="auto"/>
                <w:szCs w:val="22"/>
                <w:u w:val="none"/>
                <w:lang w:val="cs-CZ"/>
              </w:rPr>
              <w:t>neprodleně vyrozumí.</w:t>
            </w:r>
          </w:p>
        </w:tc>
      </w:tr>
      <w:tr w:rsidR="00D65175" w:rsidRPr="00B93DF8" w14:paraId="66A00BF5" w14:textId="555FCB54" w:rsidTr="009C3129">
        <w:trPr>
          <w:jc w:val="center"/>
        </w:trPr>
        <w:tc>
          <w:tcPr>
            <w:tcW w:w="0" w:type="auto"/>
          </w:tcPr>
          <w:p w14:paraId="3D399F46" w14:textId="466F65FA" w:rsidR="00BC2EA9" w:rsidRPr="00B93DF8" w:rsidRDefault="00BC2EA9" w:rsidP="00B93DF8">
            <w:pPr>
              <w:pStyle w:val="CommentText"/>
              <w:spacing w:line="276" w:lineRule="auto"/>
              <w:rPr>
                <w:rFonts w:asciiTheme="minorHAnsi" w:hAnsiTheme="minorHAnsi" w:cstheme="minorHAnsi"/>
                <w:i/>
                <w:szCs w:val="22"/>
              </w:rPr>
            </w:pPr>
            <w:r w:rsidRPr="00B93DF8">
              <w:rPr>
                <w:rFonts w:asciiTheme="minorHAnsi" w:hAnsiTheme="minorHAnsi" w:cstheme="minorHAnsi"/>
                <w:szCs w:val="22"/>
              </w:rPr>
              <w:t>1.7</w:t>
            </w:r>
            <w:r w:rsidRPr="00B93DF8">
              <w:rPr>
                <w:rFonts w:asciiTheme="minorHAnsi" w:hAnsiTheme="minorHAnsi" w:cstheme="minorHAnsi"/>
                <w:szCs w:val="22"/>
              </w:rPr>
              <w:tab/>
              <w:t xml:space="preserve">For the performance of the Clinical Trial, </w:t>
            </w:r>
            <w:r w:rsidR="00555BFC" w:rsidRPr="00B93DF8">
              <w:rPr>
                <w:rFonts w:asciiTheme="minorHAnsi" w:hAnsiTheme="minorHAnsi" w:cstheme="minorHAnsi"/>
                <w:szCs w:val="22"/>
              </w:rPr>
              <w:t>Janssen</w:t>
            </w:r>
            <w:r w:rsidRPr="00B93DF8">
              <w:rPr>
                <w:rFonts w:asciiTheme="minorHAnsi" w:hAnsiTheme="minorHAnsi" w:cstheme="minorHAnsi"/>
                <w:szCs w:val="22"/>
              </w:rPr>
              <w:t xml:space="preserve"> </w:t>
            </w:r>
            <w:r w:rsidR="005B327A" w:rsidRPr="00B93DF8">
              <w:rPr>
                <w:rFonts w:asciiTheme="minorHAnsi" w:hAnsiTheme="minorHAnsi" w:cstheme="minorHAnsi"/>
                <w:szCs w:val="22"/>
              </w:rPr>
              <w:t xml:space="preserve">or its designee </w:t>
            </w:r>
            <w:r w:rsidR="00485D4A" w:rsidRPr="00B93DF8">
              <w:rPr>
                <w:rFonts w:asciiTheme="minorHAnsi" w:hAnsiTheme="minorHAnsi" w:cstheme="minorHAnsi"/>
                <w:szCs w:val="22"/>
              </w:rPr>
              <w:t xml:space="preserve">or CRO </w:t>
            </w:r>
            <w:r w:rsidRPr="00B93DF8">
              <w:rPr>
                <w:rFonts w:asciiTheme="minorHAnsi" w:hAnsiTheme="minorHAnsi" w:cstheme="minorHAnsi"/>
                <w:szCs w:val="22"/>
              </w:rPr>
              <w:t xml:space="preserve">shall provide the Study Product and all Clinical Trial related documents (such as case report forms). Neither Institution nor Principal Investigator are </w:t>
            </w:r>
            <w:r w:rsidRPr="00B93DF8">
              <w:rPr>
                <w:rFonts w:asciiTheme="minorHAnsi" w:hAnsiTheme="minorHAnsi" w:cstheme="minorHAnsi"/>
                <w:szCs w:val="22"/>
              </w:rPr>
              <w:lastRenderedPageBreak/>
              <w:t xml:space="preserve">authorized to make use of Study Product and Clinical Trial related documents, materials and equipment in any way, other than for conducting the Clinical Trial in accordance with the Protocol and this Agreement. </w:t>
            </w:r>
          </w:p>
        </w:tc>
        <w:tc>
          <w:tcPr>
            <w:tcW w:w="0" w:type="auto"/>
          </w:tcPr>
          <w:p w14:paraId="2A30FF07" w14:textId="77C7A2FD" w:rsidR="00374A46"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1.7</w:t>
            </w:r>
            <w:r w:rsidRPr="00B93DF8">
              <w:rPr>
                <w:rFonts w:asciiTheme="minorHAnsi" w:hAnsiTheme="minorHAnsi" w:cstheme="minorHAnsi"/>
                <w:szCs w:val="22"/>
                <w:lang w:val="cs-CZ"/>
              </w:rPr>
              <w:tab/>
            </w:r>
            <w:r w:rsidR="00B14335" w:rsidRPr="00B93DF8">
              <w:rPr>
                <w:rFonts w:asciiTheme="minorHAnsi" w:hAnsiTheme="minorHAnsi" w:cstheme="minorHAnsi"/>
                <w:szCs w:val="22"/>
                <w:lang w:val="cs-CZ"/>
              </w:rPr>
              <w:t>Společnost Janssen</w:t>
            </w:r>
            <w:r w:rsidR="00B14335" w:rsidRPr="00B93DF8" w:rsidDel="00B14335">
              <w:rPr>
                <w:rFonts w:asciiTheme="minorHAnsi" w:hAnsiTheme="minorHAnsi" w:cstheme="minorHAnsi"/>
                <w:szCs w:val="22"/>
                <w:lang w:val="cs-CZ"/>
              </w:rPr>
              <w:t xml:space="preserve"> </w:t>
            </w:r>
            <w:r w:rsidR="00B14335" w:rsidRPr="00B93DF8">
              <w:rPr>
                <w:rFonts w:asciiTheme="minorHAnsi" w:hAnsiTheme="minorHAnsi" w:cstheme="minorHAnsi"/>
                <w:szCs w:val="22"/>
                <w:lang w:val="cs-CZ"/>
              </w:rPr>
              <w:t>nebo jí pověřen</w:t>
            </w:r>
            <w:r w:rsidR="00C759BE" w:rsidRPr="00B93DF8">
              <w:rPr>
                <w:rFonts w:asciiTheme="minorHAnsi" w:hAnsiTheme="minorHAnsi" w:cstheme="minorHAnsi"/>
                <w:szCs w:val="22"/>
                <w:lang w:val="cs-CZ"/>
              </w:rPr>
              <w:t>á osoba</w:t>
            </w:r>
            <w:r w:rsidR="00485D4A" w:rsidRPr="00B93DF8">
              <w:rPr>
                <w:rFonts w:asciiTheme="minorHAnsi" w:hAnsiTheme="minorHAnsi" w:cstheme="minorHAnsi"/>
                <w:szCs w:val="22"/>
                <w:lang w:val="cs-CZ"/>
              </w:rPr>
              <w:t xml:space="preserve"> nebo CRO</w:t>
            </w:r>
            <w:r w:rsidR="00B14335" w:rsidRPr="00B93DF8">
              <w:rPr>
                <w:rFonts w:asciiTheme="minorHAnsi" w:hAnsiTheme="minorHAnsi" w:cstheme="minorHAnsi"/>
                <w:szCs w:val="22"/>
                <w:lang w:val="cs-CZ"/>
              </w:rPr>
              <w:t xml:space="preserve"> </w:t>
            </w:r>
            <w:r w:rsidRPr="00B93DF8">
              <w:rPr>
                <w:rFonts w:asciiTheme="minorHAnsi" w:hAnsiTheme="minorHAnsi" w:cstheme="minorHAnsi"/>
                <w:szCs w:val="22"/>
                <w:lang w:val="cs-CZ"/>
              </w:rPr>
              <w:t>poskytne pro účely provádění klinického hodnocení hodnocený přípravek a všechny dokumenty týkající se klinického hodnocení</w:t>
            </w:r>
            <w:r w:rsidR="00C759BE" w:rsidRPr="00B93DF8">
              <w:rPr>
                <w:rFonts w:asciiTheme="minorHAnsi" w:hAnsiTheme="minorHAnsi" w:cstheme="minorHAnsi"/>
                <w:szCs w:val="22"/>
                <w:lang w:val="cs-CZ"/>
              </w:rPr>
              <w:t xml:space="preserve"> (například záznamy subjektu </w:t>
            </w:r>
            <w:r w:rsidR="00C759BE" w:rsidRPr="00B93DF8">
              <w:rPr>
                <w:rFonts w:asciiTheme="minorHAnsi" w:hAnsiTheme="minorHAnsi" w:cstheme="minorHAnsi"/>
                <w:szCs w:val="22"/>
                <w:lang w:val="cs-CZ"/>
              </w:rPr>
              <w:lastRenderedPageBreak/>
              <w:t>hodnocení)</w:t>
            </w:r>
            <w:r w:rsidRPr="00B93DF8">
              <w:rPr>
                <w:rFonts w:asciiTheme="minorHAnsi" w:hAnsiTheme="minorHAnsi" w:cstheme="minorHAnsi"/>
                <w:szCs w:val="22"/>
                <w:lang w:val="cs-CZ"/>
              </w:rPr>
              <w:t xml:space="preserve">.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ani hlavní zkoušející nejsou oprávněni jakýmkoli způsobem využívat hodnocený přípravek ani dokumenty, materiály a zařízení související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klinickým hodnocením jinak než pro provádění klinického hodnocení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souladu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protokolem a touto smlouvou.</w:t>
            </w:r>
          </w:p>
          <w:p w14:paraId="57083E90" w14:textId="7978CBD7"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 </w:t>
            </w:r>
          </w:p>
        </w:tc>
      </w:tr>
      <w:tr w:rsidR="00D65175" w:rsidRPr="00B93DF8" w14:paraId="44BAD48D" w14:textId="57D9D98A" w:rsidTr="009C3129">
        <w:trPr>
          <w:jc w:val="center"/>
        </w:trPr>
        <w:tc>
          <w:tcPr>
            <w:tcW w:w="0" w:type="auto"/>
          </w:tcPr>
          <w:p w14:paraId="58C2D038" w14:textId="77777777" w:rsidR="00BC2EA9" w:rsidRPr="00B93DF8" w:rsidRDefault="00BC2EA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1.8</w:t>
            </w:r>
            <w:r w:rsidRPr="00B93DF8">
              <w:rPr>
                <w:rFonts w:asciiTheme="minorHAnsi" w:hAnsiTheme="minorHAnsi" w:cstheme="minorHAnsi"/>
                <w:szCs w:val="22"/>
              </w:rPr>
              <w:tab/>
              <w:t>While dispensing with the Study Product and conducting the Clinical Trial, the Parties undertake to comply with applicable laws, implementation regulations, good manufacturing, distribution, pharmacy and clinical practice guidelines and the instructions of the State Institute for Drug Control.</w:t>
            </w:r>
          </w:p>
        </w:tc>
        <w:tc>
          <w:tcPr>
            <w:tcW w:w="0" w:type="auto"/>
          </w:tcPr>
          <w:p w14:paraId="0A276762" w14:textId="56488E01"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1.8</w:t>
            </w:r>
            <w:r w:rsidRPr="00B93DF8">
              <w:rPr>
                <w:rFonts w:asciiTheme="minorHAnsi" w:hAnsiTheme="minorHAnsi" w:cstheme="minorHAnsi"/>
                <w:szCs w:val="22"/>
                <w:lang w:val="cs-CZ"/>
              </w:rPr>
              <w:tab/>
              <w:t>Smluvní strany se zavazují, že budou při vydávání hodnoceného přípravku a provádění klinického hodnocení postupovat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souladu s</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platnými zákony, implementačními předpisy, pokyny pro správnou výrobní, distribuční, lékárenskou a klinickou praxi a instrukcemi Státního ústavu pro kontrolu léčiv.</w:t>
            </w:r>
          </w:p>
          <w:p w14:paraId="5B7B5CE5" w14:textId="34B47634" w:rsidR="00374A46" w:rsidRPr="00B93DF8" w:rsidRDefault="00374A46" w:rsidP="00B93DF8">
            <w:pPr>
              <w:pStyle w:val="CommentText"/>
              <w:spacing w:line="276" w:lineRule="auto"/>
              <w:rPr>
                <w:rFonts w:asciiTheme="minorHAnsi" w:hAnsiTheme="minorHAnsi" w:cstheme="minorHAnsi"/>
                <w:szCs w:val="22"/>
                <w:lang w:val="cs-CZ"/>
              </w:rPr>
            </w:pPr>
          </w:p>
        </w:tc>
      </w:tr>
      <w:tr w:rsidR="00D65175" w:rsidRPr="00B93DF8" w14:paraId="0F7AB978" w14:textId="053A50AD" w:rsidTr="009C3129">
        <w:trPr>
          <w:jc w:val="center"/>
        </w:trPr>
        <w:tc>
          <w:tcPr>
            <w:tcW w:w="0" w:type="auto"/>
          </w:tcPr>
          <w:p w14:paraId="707E469A" w14:textId="7D9A0B5E" w:rsidR="00BC2EA9" w:rsidRPr="00B93DF8" w:rsidRDefault="009D69A5"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lang w:val="cs-CZ"/>
              </w:rPr>
              <w:t xml:space="preserve">1.9  </w:t>
            </w:r>
            <w:r w:rsidR="00555BFC" w:rsidRPr="00B93DF8">
              <w:rPr>
                <w:rFonts w:asciiTheme="minorHAnsi" w:hAnsiTheme="minorHAnsi" w:cstheme="minorHAnsi"/>
                <w:szCs w:val="22"/>
              </w:rPr>
              <w:t>Janssen</w:t>
            </w:r>
            <w:r w:rsidR="00485D4A" w:rsidRPr="00B93DF8">
              <w:rPr>
                <w:rFonts w:asciiTheme="minorHAnsi" w:hAnsiTheme="minorHAnsi" w:cstheme="minorHAnsi"/>
                <w:szCs w:val="22"/>
              </w:rPr>
              <w:t xml:space="preserve"> or its designee or CRO </w:t>
            </w:r>
            <w:r w:rsidR="00BC2EA9" w:rsidRPr="00B93DF8">
              <w:rPr>
                <w:rFonts w:asciiTheme="minorHAnsi" w:hAnsiTheme="minorHAnsi" w:cstheme="minorHAnsi"/>
                <w:szCs w:val="22"/>
              </w:rPr>
              <w:t xml:space="preserve"> shall ensure delivery of the Study Product  to the Institution pharmacy. At the pharmacy, the authorized pharmacist shall be responsible for taking over and verifying the delivery (including but not limited to, performing a check for potential damage; compliance with any special transportation requirements, confirmation of receipt of the consignment), and, upon producing a request form, the Principal Investigator shall collect the Study Product upon which he/she shall assume full responsibility for the Study Product. </w:t>
            </w:r>
            <w:r w:rsidR="00555BFC" w:rsidRPr="00B93DF8">
              <w:rPr>
                <w:rFonts w:asciiTheme="minorHAnsi" w:hAnsiTheme="minorHAnsi" w:cstheme="minorHAnsi"/>
                <w:szCs w:val="22"/>
              </w:rPr>
              <w:t>Janssen</w:t>
            </w:r>
            <w:r w:rsidR="00BC2EA9" w:rsidRPr="00B93DF8">
              <w:rPr>
                <w:rFonts w:asciiTheme="minorHAnsi" w:hAnsiTheme="minorHAnsi" w:cstheme="minorHAnsi"/>
                <w:szCs w:val="22"/>
              </w:rPr>
              <w:t xml:space="preserve"> </w:t>
            </w:r>
            <w:r w:rsidR="00485D4A" w:rsidRPr="00B93DF8">
              <w:rPr>
                <w:rFonts w:asciiTheme="minorHAnsi" w:hAnsiTheme="minorHAnsi" w:cstheme="minorHAnsi"/>
                <w:szCs w:val="22"/>
              </w:rPr>
              <w:t xml:space="preserve">or its desinee or CRO </w:t>
            </w:r>
            <w:r w:rsidR="00BC2EA9" w:rsidRPr="00B93DF8">
              <w:rPr>
                <w:rFonts w:asciiTheme="minorHAnsi" w:hAnsiTheme="minorHAnsi" w:cstheme="minorHAnsi"/>
                <w:szCs w:val="22"/>
              </w:rPr>
              <w:t>shall arrange for disposal of the Study Products at its own expense.</w:t>
            </w:r>
          </w:p>
          <w:p w14:paraId="0B246D1D" w14:textId="24B5E0D0" w:rsidR="00374A46" w:rsidRPr="00B93DF8" w:rsidRDefault="00374A46" w:rsidP="00B93DF8">
            <w:pPr>
              <w:pStyle w:val="CommentText"/>
              <w:spacing w:line="276" w:lineRule="auto"/>
              <w:rPr>
                <w:rFonts w:asciiTheme="minorHAnsi" w:hAnsiTheme="minorHAnsi" w:cstheme="minorHAnsi"/>
                <w:szCs w:val="22"/>
              </w:rPr>
            </w:pPr>
          </w:p>
        </w:tc>
        <w:tc>
          <w:tcPr>
            <w:tcW w:w="0" w:type="auto"/>
          </w:tcPr>
          <w:p w14:paraId="2935C228" w14:textId="387CA39E" w:rsidR="00BC2EA9" w:rsidRPr="00B93DF8" w:rsidRDefault="009D69A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1.9 </w:t>
            </w:r>
            <w:r w:rsidR="00CC6221" w:rsidRPr="00B93DF8">
              <w:rPr>
                <w:rFonts w:asciiTheme="minorHAnsi" w:hAnsiTheme="minorHAnsi" w:cstheme="minorHAnsi"/>
                <w:szCs w:val="22"/>
                <w:lang w:val="cs-CZ"/>
              </w:rPr>
              <w:t>Společnost Janssen</w:t>
            </w:r>
            <w:r w:rsidR="00485D4A" w:rsidRPr="00B93DF8">
              <w:rPr>
                <w:rFonts w:asciiTheme="minorHAnsi" w:hAnsiTheme="minorHAnsi" w:cstheme="minorHAnsi"/>
                <w:szCs w:val="22"/>
                <w:lang w:val="cs-CZ"/>
              </w:rPr>
              <w:t xml:space="preserve"> nebo jí pověřená osoba nebo CRO</w:t>
            </w:r>
            <w:r w:rsidR="00CC6221" w:rsidRPr="00B93DF8" w:rsidDel="00CC6221">
              <w:rPr>
                <w:rFonts w:asciiTheme="minorHAnsi" w:hAnsiTheme="minorHAnsi" w:cstheme="minorHAnsi"/>
                <w:szCs w:val="22"/>
                <w:lang w:val="cs-CZ"/>
              </w:rPr>
              <w:t xml:space="preserve"> </w:t>
            </w:r>
            <w:r w:rsidR="00BC2EA9" w:rsidRPr="00B93DF8">
              <w:rPr>
                <w:rFonts w:asciiTheme="minorHAnsi" w:hAnsiTheme="minorHAnsi" w:cstheme="minorHAnsi"/>
                <w:szCs w:val="22"/>
                <w:lang w:val="cs-CZ"/>
              </w:rPr>
              <w:t xml:space="preserve">zajistí dodávky hodnoceného přípravku do lékárny </w:t>
            </w:r>
            <w:r w:rsidR="00CA659E" w:rsidRPr="00B93DF8">
              <w:rPr>
                <w:rFonts w:asciiTheme="minorHAnsi" w:hAnsiTheme="minorHAnsi" w:cstheme="minorHAnsi"/>
                <w:szCs w:val="22"/>
                <w:lang w:val="cs-CZ"/>
              </w:rPr>
              <w:t>poskytovatele</w:t>
            </w:r>
            <w:r w:rsidR="00BC2EA9" w:rsidRPr="00B93DF8">
              <w:rPr>
                <w:rFonts w:asciiTheme="minorHAnsi" w:hAnsiTheme="minorHAnsi" w:cstheme="minorHAnsi"/>
                <w:szCs w:val="22"/>
                <w:lang w:val="cs-CZ"/>
              </w:rPr>
              <w:t>. V</w:t>
            </w:r>
            <w:r w:rsidR="00936A77" w:rsidRPr="00B93DF8">
              <w:rPr>
                <w:rFonts w:asciiTheme="minorHAnsi" w:hAnsiTheme="minorHAnsi" w:cstheme="minorHAnsi"/>
                <w:szCs w:val="22"/>
                <w:lang w:val="cs-CZ"/>
              </w:rPr>
              <w:t> </w:t>
            </w:r>
            <w:r w:rsidR="00BC2EA9" w:rsidRPr="00B93DF8">
              <w:rPr>
                <w:rFonts w:asciiTheme="minorHAnsi" w:hAnsiTheme="minorHAnsi" w:cstheme="minorHAnsi"/>
                <w:szCs w:val="22"/>
                <w:lang w:val="cs-CZ"/>
              </w:rPr>
              <w:t xml:space="preserve">lékárně bude oprávněný lékárník odpovědný za převzetí a kontrolu dodávky (mimo jiné včetně případného poškození, dodržení případných zvláštních požadavků na přepravu, potvrzení přijetí zásilky) a po předložení žádanky si hlavní zkoušející vyzvedne hodnocený přípravek, za který převezme plnou odpovědnost. </w:t>
            </w:r>
            <w:r w:rsidR="00CC6221" w:rsidRPr="00B93DF8">
              <w:rPr>
                <w:rFonts w:asciiTheme="minorHAnsi" w:hAnsiTheme="minorHAnsi" w:cstheme="minorHAnsi"/>
                <w:szCs w:val="22"/>
                <w:lang w:val="cs-CZ"/>
              </w:rPr>
              <w:t>Společnost Janssen</w:t>
            </w:r>
            <w:r w:rsidR="00485D4A" w:rsidRPr="00B93DF8">
              <w:rPr>
                <w:rFonts w:asciiTheme="minorHAnsi" w:hAnsiTheme="minorHAnsi" w:cstheme="minorHAnsi"/>
                <w:szCs w:val="22"/>
                <w:lang w:val="cs-CZ"/>
              </w:rPr>
              <w:t xml:space="preserve"> nebo jí pověřená osoba nebo CRO</w:t>
            </w:r>
            <w:r w:rsidR="00CC6221" w:rsidRPr="00B93DF8" w:rsidDel="00CC6221">
              <w:rPr>
                <w:rFonts w:asciiTheme="minorHAnsi" w:hAnsiTheme="minorHAnsi" w:cstheme="minorHAnsi"/>
                <w:szCs w:val="22"/>
                <w:lang w:val="cs-CZ"/>
              </w:rPr>
              <w:t xml:space="preserve"> </w:t>
            </w:r>
            <w:r w:rsidR="00BC2EA9" w:rsidRPr="00B93DF8">
              <w:rPr>
                <w:rFonts w:asciiTheme="minorHAnsi" w:hAnsiTheme="minorHAnsi" w:cstheme="minorHAnsi"/>
                <w:szCs w:val="22"/>
                <w:lang w:val="cs-CZ"/>
              </w:rPr>
              <w:t xml:space="preserve">zajistí </w:t>
            </w:r>
            <w:r w:rsidR="00824C06" w:rsidRPr="00B93DF8">
              <w:rPr>
                <w:rFonts w:asciiTheme="minorHAnsi" w:hAnsiTheme="minorHAnsi" w:cstheme="minorHAnsi"/>
                <w:szCs w:val="22"/>
                <w:lang w:val="cs-CZ"/>
              </w:rPr>
              <w:t xml:space="preserve">likvidaci hodnoceného přípravku </w:t>
            </w:r>
            <w:r w:rsidR="00BC2EA9" w:rsidRPr="00B93DF8">
              <w:rPr>
                <w:rFonts w:asciiTheme="minorHAnsi" w:hAnsiTheme="minorHAnsi" w:cstheme="minorHAnsi"/>
                <w:szCs w:val="22"/>
                <w:lang w:val="cs-CZ"/>
              </w:rPr>
              <w:t>na své náklady.</w:t>
            </w:r>
          </w:p>
        </w:tc>
      </w:tr>
      <w:tr w:rsidR="00D65175" w:rsidRPr="00B93DF8" w14:paraId="1744A6A1" w14:textId="5F56157A" w:rsidTr="009C3129">
        <w:trPr>
          <w:jc w:val="center"/>
        </w:trPr>
        <w:tc>
          <w:tcPr>
            <w:tcW w:w="0" w:type="auto"/>
          </w:tcPr>
          <w:p w14:paraId="1E57542B" w14:textId="465FB269" w:rsidR="00BC2EA9" w:rsidRPr="00B93DF8" w:rsidRDefault="00BC2EA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1.10</w:t>
            </w:r>
            <w:r w:rsidRPr="00B93DF8">
              <w:rPr>
                <w:rFonts w:asciiTheme="minorHAnsi" w:hAnsiTheme="minorHAnsi" w:cstheme="minorHAnsi"/>
                <w:szCs w:val="22"/>
              </w:rPr>
              <w:tab/>
              <w:t xml:space="preserve">Additional Research: Institution and Principal Investigator shall not, without the prior written consent of </w:t>
            </w:r>
            <w:r w:rsidR="00555BFC" w:rsidRPr="00B93DF8">
              <w:rPr>
                <w:rFonts w:asciiTheme="minorHAnsi" w:hAnsiTheme="minorHAnsi" w:cstheme="minorHAnsi"/>
                <w:szCs w:val="22"/>
              </w:rPr>
              <w:t>Janssen</w:t>
            </w:r>
            <w:r w:rsidR="00485D4A" w:rsidRPr="00B93DF8">
              <w:rPr>
                <w:rFonts w:asciiTheme="minorHAnsi" w:hAnsiTheme="minorHAnsi" w:cstheme="minorHAnsi"/>
                <w:szCs w:val="22"/>
              </w:rPr>
              <w:t xml:space="preserve"> or CRO</w:t>
            </w:r>
            <w:r w:rsidRPr="00B93DF8">
              <w:rPr>
                <w:rFonts w:asciiTheme="minorHAnsi" w:hAnsiTheme="minorHAnsi" w:cstheme="minorHAnsi"/>
                <w:szCs w:val="22"/>
              </w:rPr>
              <w:t xml:space="preserve">, conduct any research </w:t>
            </w:r>
            <w:r w:rsidRPr="00B93DF8">
              <w:rPr>
                <w:rStyle w:val="DeltaViewInsertion"/>
                <w:rFonts w:asciiTheme="minorHAnsi" w:hAnsiTheme="minorHAnsi" w:cstheme="minorHAnsi"/>
                <w:color w:val="auto"/>
                <w:szCs w:val="22"/>
                <w:u w:val="none"/>
              </w:rPr>
              <w:t>nor</w:t>
            </w:r>
            <w:r w:rsidRPr="00B93DF8">
              <w:rPr>
                <w:rFonts w:asciiTheme="minorHAnsi" w:hAnsiTheme="minorHAnsi" w:cstheme="minorHAnsi"/>
                <w:szCs w:val="22"/>
              </w:rPr>
              <w:t xml:space="preserve"> facilitate third parties to conduct any research not required by the Protocol </w:t>
            </w:r>
            <w:r w:rsidRPr="00B93DF8">
              <w:rPr>
                <w:rStyle w:val="DeltaViewInsertion"/>
                <w:rFonts w:asciiTheme="minorHAnsi" w:hAnsiTheme="minorHAnsi" w:cstheme="minorHAnsi"/>
                <w:color w:val="auto"/>
                <w:szCs w:val="22"/>
                <w:u w:val="none"/>
              </w:rPr>
              <w:t>on</w:t>
            </w:r>
            <w:r w:rsidRPr="00B93DF8">
              <w:rPr>
                <w:rFonts w:asciiTheme="minorHAnsi" w:hAnsiTheme="minorHAnsi" w:cstheme="minorHAnsi"/>
                <w:szCs w:val="22"/>
              </w:rPr>
              <w:t xml:space="preserve"> (i) </w:t>
            </w:r>
            <w:r w:rsidRPr="00B93DF8">
              <w:rPr>
                <w:rStyle w:val="DeltaViewInsertion"/>
                <w:rFonts w:asciiTheme="minorHAnsi" w:hAnsiTheme="minorHAnsi" w:cstheme="minorHAnsi"/>
                <w:color w:val="auto"/>
                <w:szCs w:val="22"/>
                <w:u w:val="none"/>
              </w:rPr>
              <w:t>Trial Subjects</w:t>
            </w:r>
            <w:r w:rsidRPr="00B93DF8">
              <w:rPr>
                <w:rFonts w:asciiTheme="minorHAnsi" w:hAnsiTheme="minorHAnsi" w:cstheme="minorHAnsi"/>
                <w:szCs w:val="22"/>
              </w:rPr>
              <w:t xml:space="preserve"> during the Clinical Trial (including any additional research technique, procedure, questionnaire, or observation), or (ii) biological samples collected from </w:t>
            </w:r>
            <w:r w:rsidRPr="00B93DF8">
              <w:rPr>
                <w:rStyle w:val="DeltaViewInsertion"/>
                <w:rFonts w:asciiTheme="minorHAnsi" w:hAnsiTheme="minorHAnsi" w:cstheme="minorHAnsi"/>
                <w:color w:val="auto"/>
                <w:szCs w:val="22"/>
                <w:u w:val="none"/>
              </w:rPr>
              <w:t>Trial Subjects</w:t>
            </w:r>
            <w:r w:rsidRPr="00B93DF8">
              <w:rPr>
                <w:rFonts w:asciiTheme="minorHAnsi" w:hAnsiTheme="minorHAnsi" w:cstheme="minorHAnsi"/>
                <w:szCs w:val="22"/>
              </w:rPr>
              <w:t xml:space="preserve"> during the Clinical Trial, or (iii) the data derived from the Clinical Trial. </w:t>
            </w:r>
            <w:r w:rsidRPr="00B93DF8">
              <w:rPr>
                <w:rStyle w:val="DeltaViewInsertion"/>
                <w:rFonts w:asciiTheme="minorHAnsi" w:hAnsiTheme="minorHAnsi" w:cstheme="minorHAnsi"/>
                <w:color w:val="auto"/>
                <w:szCs w:val="22"/>
                <w:u w:val="none"/>
              </w:rPr>
              <w:t xml:space="preserve">Hereinafter, the research described </w:t>
            </w:r>
            <w:r w:rsidRPr="00B93DF8">
              <w:rPr>
                <w:rStyle w:val="DeltaViewInsertion"/>
                <w:rFonts w:asciiTheme="minorHAnsi" w:hAnsiTheme="minorHAnsi" w:cstheme="minorHAnsi"/>
                <w:color w:val="auto"/>
                <w:szCs w:val="22"/>
                <w:u w:val="none"/>
              </w:rPr>
              <w:lastRenderedPageBreak/>
              <w:t>in the previous sentence shall be referred to as “</w:t>
            </w:r>
            <w:r w:rsidRPr="00B93DF8">
              <w:rPr>
                <w:rFonts w:asciiTheme="minorHAnsi" w:hAnsiTheme="minorHAnsi" w:cstheme="minorHAnsi"/>
                <w:szCs w:val="22"/>
              </w:rPr>
              <w:t>Additional Research</w:t>
            </w:r>
            <w:r w:rsidRPr="00B93DF8">
              <w:rPr>
                <w:rStyle w:val="DeltaViewInsertion"/>
                <w:rFonts w:asciiTheme="minorHAnsi" w:hAnsiTheme="minorHAnsi" w:cstheme="minorHAnsi"/>
                <w:color w:val="auto"/>
                <w:szCs w:val="22"/>
                <w:u w:val="none"/>
              </w:rPr>
              <w:t>”.</w:t>
            </w:r>
            <w:r w:rsidRPr="00B93DF8">
              <w:rPr>
                <w:rFonts w:asciiTheme="minorHAnsi" w:hAnsiTheme="minorHAnsi" w:cstheme="minorHAnsi"/>
                <w:szCs w:val="22"/>
              </w:rPr>
              <w:t xml:space="preserve"> In </w:t>
            </w:r>
            <w:r w:rsidRPr="00B93DF8">
              <w:rPr>
                <w:rStyle w:val="DeltaViewInsertion"/>
                <w:rFonts w:asciiTheme="minorHAnsi" w:hAnsiTheme="minorHAnsi" w:cstheme="minorHAnsi"/>
                <w:color w:val="auto"/>
                <w:szCs w:val="22"/>
                <w:u w:val="none"/>
              </w:rPr>
              <w:t>any case</w:t>
            </w:r>
            <w:r w:rsidRPr="00B93DF8">
              <w:rPr>
                <w:rFonts w:asciiTheme="minorHAnsi" w:hAnsiTheme="minorHAnsi" w:cstheme="minorHAnsi"/>
                <w:szCs w:val="22"/>
              </w:rPr>
              <w:t xml:space="preserve"> where </w:t>
            </w:r>
            <w:r w:rsidR="00555BFC" w:rsidRPr="00B93DF8">
              <w:rPr>
                <w:rFonts w:asciiTheme="minorHAnsi" w:hAnsiTheme="minorHAnsi" w:cstheme="minorHAnsi"/>
                <w:szCs w:val="22"/>
              </w:rPr>
              <w:t>Janssen</w:t>
            </w:r>
            <w:r w:rsidRPr="00B93DF8">
              <w:rPr>
                <w:rFonts w:asciiTheme="minorHAnsi" w:hAnsiTheme="minorHAnsi" w:cstheme="minorHAnsi"/>
                <w:szCs w:val="22"/>
              </w:rPr>
              <w:t xml:space="preserve"> </w:t>
            </w:r>
            <w:r w:rsidR="00485D4A" w:rsidRPr="00B93DF8">
              <w:rPr>
                <w:rFonts w:asciiTheme="minorHAnsi" w:hAnsiTheme="minorHAnsi" w:cstheme="minorHAnsi"/>
                <w:szCs w:val="22"/>
              </w:rPr>
              <w:t xml:space="preserve">or CRO </w:t>
            </w:r>
            <w:r w:rsidRPr="00B93DF8">
              <w:rPr>
                <w:rStyle w:val="DeltaViewInsertion"/>
                <w:rFonts w:asciiTheme="minorHAnsi" w:hAnsiTheme="minorHAnsi" w:cstheme="minorHAnsi"/>
                <w:color w:val="auto"/>
                <w:szCs w:val="22"/>
                <w:u w:val="none"/>
              </w:rPr>
              <w:t>gives</w:t>
            </w:r>
            <w:r w:rsidRPr="00B93DF8">
              <w:rPr>
                <w:rFonts w:asciiTheme="minorHAnsi" w:hAnsiTheme="minorHAnsi" w:cstheme="minorHAnsi"/>
                <w:szCs w:val="22"/>
              </w:rPr>
              <w:t xml:space="preserve"> such approval, the approved Additional Research shall be considered either an </w:t>
            </w:r>
            <w:r w:rsidRPr="00B93DF8">
              <w:rPr>
                <w:rStyle w:val="DeltaViewInsertion"/>
                <w:rFonts w:asciiTheme="minorHAnsi" w:hAnsiTheme="minorHAnsi" w:cstheme="minorHAnsi"/>
                <w:color w:val="auto"/>
                <w:szCs w:val="22"/>
                <w:u w:val="none"/>
              </w:rPr>
              <w:t>amendment</w:t>
            </w:r>
            <w:r w:rsidRPr="00B93DF8">
              <w:rPr>
                <w:rFonts w:asciiTheme="minorHAnsi" w:hAnsiTheme="minorHAnsi" w:cstheme="minorHAnsi"/>
                <w:szCs w:val="22"/>
              </w:rPr>
              <w:t xml:space="preserve"> to the original Protocol or shall be the subject of another written agreement between</w:t>
            </w:r>
            <w:r w:rsidR="00485D4A" w:rsidRPr="00B93DF8">
              <w:rPr>
                <w:rFonts w:asciiTheme="minorHAnsi" w:hAnsiTheme="minorHAnsi" w:cstheme="minorHAnsi"/>
                <w:szCs w:val="22"/>
              </w:rPr>
              <w:t xml:space="preserve"> CRO,</w:t>
            </w:r>
            <w:r w:rsidRPr="00B93DF8">
              <w:rPr>
                <w:rFonts w:asciiTheme="minorHAnsi" w:hAnsiTheme="minorHAnsi" w:cstheme="minorHAnsi"/>
                <w:szCs w:val="22"/>
              </w:rPr>
              <w:t xml:space="preserve"> </w:t>
            </w:r>
            <w:r w:rsidR="00555BFC" w:rsidRPr="00B93DF8">
              <w:rPr>
                <w:rFonts w:asciiTheme="minorHAnsi" w:hAnsiTheme="minorHAnsi" w:cstheme="minorHAnsi"/>
                <w:szCs w:val="22"/>
              </w:rPr>
              <w:t>Janssen</w:t>
            </w:r>
            <w:r w:rsidRPr="00B93DF8">
              <w:rPr>
                <w:rFonts w:asciiTheme="minorHAnsi" w:hAnsiTheme="minorHAnsi" w:cstheme="minorHAnsi"/>
                <w:szCs w:val="22"/>
              </w:rPr>
              <w:t xml:space="preserve"> and Institution and Principal Investigator. Institution and Principal Investigator shall conduct all Additional Research in compliance with all applicable regulations, including requirements for obtaining appropriate </w:t>
            </w:r>
            <w:r w:rsidRPr="00B93DF8">
              <w:rPr>
                <w:rStyle w:val="DeltaViewInsertion"/>
                <w:rFonts w:asciiTheme="minorHAnsi" w:hAnsiTheme="minorHAnsi" w:cstheme="minorHAnsi"/>
                <w:color w:val="auto"/>
                <w:szCs w:val="22"/>
                <w:u w:val="none"/>
              </w:rPr>
              <w:t xml:space="preserve">EC approval </w:t>
            </w:r>
            <w:r w:rsidRPr="00B93DF8">
              <w:rPr>
                <w:rFonts w:asciiTheme="minorHAnsi" w:hAnsiTheme="minorHAnsi" w:cstheme="minorHAnsi"/>
                <w:szCs w:val="22"/>
              </w:rPr>
              <w:t xml:space="preserve">and </w:t>
            </w:r>
            <w:r w:rsidRPr="00B93DF8">
              <w:rPr>
                <w:rStyle w:val="DeltaViewInsertion"/>
                <w:rFonts w:asciiTheme="minorHAnsi" w:hAnsiTheme="minorHAnsi" w:cstheme="minorHAnsi"/>
                <w:color w:val="auto"/>
                <w:szCs w:val="22"/>
                <w:u w:val="none"/>
              </w:rPr>
              <w:t>subject</w:t>
            </w:r>
            <w:r w:rsidRPr="00B93DF8">
              <w:rPr>
                <w:rFonts w:asciiTheme="minorHAnsi" w:hAnsiTheme="minorHAnsi" w:cstheme="minorHAnsi"/>
                <w:szCs w:val="22"/>
              </w:rPr>
              <w:t xml:space="preserve"> informed consent. Without limiting any other remedy available by law to </w:t>
            </w:r>
            <w:r w:rsidR="00555BFC" w:rsidRPr="00B93DF8">
              <w:rPr>
                <w:rFonts w:asciiTheme="minorHAnsi" w:hAnsiTheme="minorHAnsi" w:cstheme="minorHAnsi"/>
                <w:szCs w:val="22"/>
              </w:rPr>
              <w:t>Janssen</w:t>
            </w:r>
            <w:r w:rsidRPr="00B93DF8">
              <w:rPr>
                <w:rFonts w:asciiTheme="minorHAnsi" w:hAnsiTheme="minorHAnsi" w:cstheme="minorHAnsi"/>
                <w:szCs w:val="22"/>
              </w:rPr>
              <w:t xml:space="preserve">, </w:t>
            </w:r>
            <w:r w:rsidRPr="00B93DF8">
              <w:rPr>
                <w:rStyle w:val="DeltaViewInsertion"/>
                <w:rFonts w:asciiTheme="minorHAnsi" w:hAnsiTheme="minorHAnsi" w:cstheme="minorHAnsi"/>
                <w:color w:val="auto"/>
                <w:szCs w:val="22"/>
                <w:u w:val="none"/>
              </w:rPr>
              <w:t xml:space="preserve">if Institution and/or Principal Investigator conducts Additional Research in breach of this section, and such Additional Research results in an </w:t>
            </w:r>
            <w:r w:rsidR="00B051CC" w:rsidRPr="00B93DF8">
              <w:rPr>
                <w:rStyle w:val="DeltaViewInsertion"/>
                <w:rFonts w:asciiTheme="minorHAnsi" w:hAnsiTheme="minorHAnsi" w:cstheme="minorHAnsi"/>
                <w:color w:val="auto"/>
                <w:szCs w:val="22"/>
                <w:u w:val="none"/>
              </w:rPr>
              <w:t>I</w:t>
            </w:r>
            <w:r w:rsidRPr="00B93DF8">
              <w:rPr>
                <w:rStyle w:val="DeltaViewInsertion"/>
                <w:rFonts w:asciiTheme="minorHAnsi" w:hAnsiTheme="minorHAnsi" w:cstheme="minorHAnsi"/>
                <w:color w:val="auto"/>
                <w:szCs w:val="22"/>
                <w:u w:val="none"/>
              </w:rPr>
              <w:t>nvention</w:t>
            </w:r>
            <w:r w:rsidR="00B051CC" w:rsidRPr="00B93DF8">
              <w:rPr>
                <w:rStyle w:val="DeltaViewInsertion"/>
                <w:rFonts w:asciiTheme="minorHAnsi" w:hAnsiTheme="minorHAnsi" w:cstheme="minorHAnsi"/>
                <w:color w:val="auto"/>
                <w:szCs w:val="22"/>
                <w:u w:val="none"/>
              </w:rPr>
              <w:t xml:space="preserve"> (as defined in Section 8 below)</w:t>
            </w:r>
            <w:r w:rsidRPr="00B93DF8">
              <w:rPr>
                <w:rStyle w:val="DeltaViewInsertion"/>
                <w:rFonts w:asciiTheme="minorHAnsi" w:hAnsiTheme="minorHAnsi" w:cstheme="minorHAnsi"/>
                <w:color w:val="auto"/>
                <w:szCs w:val="22"/>
                <w:u w:val="none"/>
              </w:rPr>
              <w:t xml:space="preserve">, Institution and Principal Investigator (as applicable) hereby grant to </w:t>
            </w:r>
            <w:r w:rsidR="00555BFC" w:rsidRPr="00B93DF8">
              <w:rPr>
                <w:rStyle w:val="DeltaViewInsertion"/>
                <w:rFonts w:asciiTheme="minorHAnsi" w:hAnsiTheme="minorHAnsi" w:cstheme="minorHAnsi"/>
                <w:color w:val="auto"/>
                <w:szCs w:val="22"/>
                <w:u w:val="none"/>
              </w:rPr>
              <w:t>Janssen</w:t>
            </w:r>
            <w:r w:rsidRPr="00B93DF8">
              <w:rPr>
                <w:rStyle w:val="DeltaViewInsertion"/>
                <w:rFonts w:asciiTheme="minorHAnsi" w:hAnsiTheme="minorHAnsi" w:cstheme="minorHAnsi"/>
                <w:color w:val="auto"/>
                <w:szCs w:val="22"/>
                <w:u w:val="none"/>
              </w:rPr>
              <w:t xml:space="preserve"> or its designee an irrevocable, worldwide, paid up, royalty-free, exclusive license, with right of sublicense,</w:t>
            </w:r>
            <w:r w:rsidRPr="00B93DF8">
              <w:rPr>
                <w:rFonts w:asciiTheme="minorHAnsi" w:hAnsiTheme="minorHAnsi" w:cstheme="minorHAnsi"/>
                <w:szCs w:val="22"/>
              </w:rPr>
              <w:t xml:space="preserve"> to make, </w:t>
            </w:r>
            <w:r w:rsidRPr="00B93DF8">
              <w:rPr>
                <w:rStyle w:val="DeltaViewInsertion"/>
                <w:rFonts w:asciiTheme="minorHAnsi" w:hAnsiTheme="minorHAnsi" w:cstheme="minorHAnsi"/>
                <w:color w:val="auto"/>
                <w:szCs w:val="22"/>
                <w:u w:val="none"/>
              </w:rPr>
              <w:t xml:space="preserve">have made, </w:t>
            </w:r>
            <w:r w:rsidRPr="00B93DF8">
              <w:rPr>
                <w:rFonts w:asciiTheme="minorHAnsi" w:hAnsiTheme="minorHAnsi" w:cstheme="minorHAnsi"/>
                <w:szCs w:val="22"/>
              </w:rPr>
              <w:t xml:space="preserve">use, </w:t>
            </w:r>
            <w:r w:rsidRPr="00B93DF8">
              <w:rPr>
                <w:rStyle w:val="DeltaViewInsertion"/>
                <w:rFonts w:asciiTheme="minorHAnsi" w:hAnsiTheme="minorHAnsi" w:cstheme="minorHAnsi"/>
                <w:color w:val="auto"/>
                <w:szCs w:val="22"/>
                <w:u w:val="none"/>
              </w:rPr>
              <w:t xml:space="preserve">have used, </w:t>
            </w:r>
            <w:r w:rsidRPr="00B93DF8">
              <w:rPr>
                <w:rFonts w:asciiTheme="minorHAnsi" w:hAnsiTheme="minorHAnsi" w:cstheme="minorHAnsi"/>
                <w:szCs w:val="22"/>
              </w:rPr>
              <w:t>sell</w:t>
            </w:r>
            <w:r w:rsidRPr="00B93DF8">
              <w:rPr>
                <w:rStyle w:val="DeltaViewInsertion"/>
                <w:rFonts w:asciiTheme="minorHAnsi" w:hAnsiTheme="minorHAnsi" w:cstheme="minorHAnsi"/>
                <w:color w:val="auto"/>
                <w:szCs w:val="22"/>
                <w:u w:val="none"/>
              </w:rPr>
              <w:t xml:space="preserve"> have sold</w:t>
            </w:r>
            <w:r w:rsidRPr="00B93DF8">
              <w:rPr>
                <w:rFonts w:asciiTheme="minorHAnsi" w:hAnsiTheme="minorHAnsi" w:cstheme="minorHAnsi"/>
                <w:szCs w:val="22"/>
              </w:rPr>
              <w:t>, and import any such invention that results from such Additional Research. This Section shall survive termination or expiration of this Agreement.</w:t>
            </w:r>
          </w:p>
        </w:tc>
        <w:tc>
          <w:tcPr>
            <w:tcW w:w="0" w:type="auto"/>
          </w:tcPr>
          <w:p w14:paraId="14989931" w14:textId="39A010F0" w:rsidR="0026000A"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1.10</w:t>
            </w:r>
            <w:r w:rsidRPr="00B93DF8">
              <w:rPr>
                <w:rFonts w:asciiTheme="minorHAnsi" w:hAnsiTheme="minorHAnsi" w:cstheme="minorHAnsi"/>
                <w:szCs w:val="22"/>
                <w:lang w:val="cs-CZ"/>
              </w:rPr>
              <w:tab/>
              <w:t xml:space="preserve">Další výzkum: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ani hlavní zkoušející nebudou bez předchozího písemného souhlasu </w:t>
            </w:r>
            <w:r w:rsidR="00CC6221" w:rsidRPr="00B93DF8">
              <w:rPr>
                <w:rFonts w:asciiTheme="minorHAnsi" w:hAnsiTheme="minorHAnsi" w:cstheme="minorHAnsi"/>
                <w:szCs w:val="22"/>
                <w:lang w:val="cs-CZ"/>
              </w:rPr>
              <w:t>společnosti Janssen</w:t>
            </w:r>
            <w:r w:rsidR="00CC6221" w:rsidRPr="00B93DF8" w:rsidDel="00CC6221">
              <w:rPr>
                <w:rFonts w:asciiTheme="minorHAnsi" w:hAnsiTheme="minorHAnsi" w:cstheme="minorHAnsi"/>
                <w:szCs w:val="22"/>
                <w:lang w:val="cs-CZ"/>
              </w:rPr>
              <w:t xml:space="preserve"> </w:t>
            </w:r>
            <w:r w:rsidR="00485D4A" w:rsidRPr="00B93DF8">
              <w:rPr>
                <w:rFonts w:asciiTheme="minorHAnsi" w:hAnsiTheme="minorHAnsi" w:cstheme="minorHAnsi"/>
                <w:szCs w:val="22"/>
                <w:lang w:val="cs-CZ"/>
              </w:rPr>
              <w:t xml:space="preserve">nebo CRO </w:t>
            </w:r>
            <w:r w:rsidRPr="00B93DF8">
              <w:rPr>
                <w:rFonts w:asciiTheme="minorHAnsi" w:hAnsiTheme="minorHAnsi" w:cstheme="minorHAnsi"/>
                <w:szCs w:val="22"/>
                <w:lang w:val="cs-CZ"/>
              </w:rPr>
              <w:t xml:space="preserve">provádět žádný výzkum </w:t>
            </w:r>
            <w:r w:rsidRPr="00B93DF8">
              <w:rPr>
                <w:rStyle w:val="DeltaViewInsertion"/>
                <w:rFonts w:asciiTheme="minorHAnsi" w:hAnsiTheme="minorHAnsi" w:cstheme="minorHAnsi"/>
                <w:color w:val="auto"/>
                <w:szCs w:val="22"/>
                <w:u w:val="none"/>
                <w:lang w:val="cs-CZ"/>
              </w:rPr>
              <w:t>ani</w:t>
            </w:r>
            <w:r w:rsidRPr="00B93DF8">
              <w:rPr>
                <w:rFonts w:asciiTheme="minorHAnsi" w:hAnsiTheme="minorHAnsi" w:cstheme="minorHAnsi"/>
                <w:szCs w:val="22"/>
                <w:lang w:val="cs-CZ"/>
              </w:rPr>
              <w:t xml:space="preserve"> neumožní třetím osobám, aby prováděly výzkum, který není vyžadován protokolem, </w:t>
            </w:r>
            <w:r w:rsidRPr="00B93DF8">
              <w:rPr>
                <w:rStyle w:val="DeltaViewInsertion"/>
                <w:rFonts w:asciiTheme="minorHAnsi" w:hAnsiTheme="minorHAnsi" w:cstheme="minorHAnsi"/>
                <w:color w:val="auto"/>
                <w:szCs w:val="22"/>
                <w:u w:val="none"/>
                <w:lang w:val="cs-CZ"/>
              </w:rPr>
              <w:t>na</w:t>
            </w:r>
            <w:r w:rsidRPr="00B93DF8">
              <w:rPr>
                <w:rFonts w:asciiTheme="minorHAnsi" w:hAnsiTheme="minorHAnsi" w:cstheme="minorHAnsi"/>
                <w:szCs w:val="22"/>
                <w:lang w:val="cs-CZ"/>
              </w:rPr>
              <w:t xml:space="preserve"> (i) </w:t>
            </w:r>
            <w:r w:rsidRPr="00B93DF8">
              <w:rPr>
                <w:rStyle w:val="DeltaViewInsertion"/>
                <w:rFonts w:asciiTheme="minorHAnsi" w:hAnsiTheme="minorHAnsi" w:cstheme="minorHAnsi"/>
                <w:color w:val="auto"/>
                <w:szCs w:val="22"/>
                <w:u w:val="none"/>
                <w:lang w:val="cs-CZ"/>
              </w:rPr>
              <w:t>subjektech hodnocení</w:t>
            </w:r>
            <w:r w:rsidRPr="00B93DF8">
              <w:rPr>
                <w:rFonts w:asciiTheme="minorHAnsi" w:hAnsiTheme="minorHAnsi" w:cstheme="minorHAnsi"/>
                <w:szCs w:val="22"/>
                <w:lang w:val="cs-CZ"/>
              </w:rPr>
              <w:t xml:space="preserve"> během klinického hodnocení (včetně dalších výzkumných technik, postupů, dotazníků nebo pozorování), nebo (ii) biologických vzorcích odebraných </w:t>
            </w:r>
            <w:r w:rsidRPr="00B93DF8">
              <w:rPr>
                <w:rStyle w:val="DeltaViewInsertion"/>
                <w:rFonts w:asciiTheme="minorHAnsi" w:hAnsiTheme="minorHAnsi" w:cstheme="minorHAnsi"/>
                <w:color w:val="auto"/>
                <w:szCs w:val="22"/>
                <w:u w:val="none"/>
                <w:lang w:val="cs-CZ"/>
              </w:rPr>
              <w:t>subjektům hodnocení</w:t>
            </w:r>
            <w:r w:rsidRPr="00B93DF8">
              <w:rPr>
                <w:rFonts w:asciiTheme="minorHAnsi" w:hAnsiTheme="minorHAnsi" w:cstheme="minorHAnsi"/>
                <w:szCs w:val="22"/>
                <w:lang w:val="cs-CZ"/>
              </w:rPr>
              <w:t xml:space="preserve"> během klinického hodnocení, nebo (iii) údajích odvozených </w:t>
            </w:r>
            <w:r w:rsidRPr="00B93DF8">
              <w:rPr>
                <w:rFonts w:asciiTheme="minorHAnsi" w:hAnsiTheme="minorHAnsi" w:cstheme="minorHAnsi"/>
                <w:szCs w:val="22"/>
                <w:lang w:val="cs-CZ"/>
              </w:rPr>
              <w:lastRenderedPageBreak/>
              <w:t>z</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 xml:space="preserve">klinického hodnocení. </w:t>
            </w:r>
            <w:r w:rsidRPr="00B93DF8">
              <w:rPr>
                <w:rStyle w:val="DeltaViewInsertion"/>
                <w:rFonts w:asciiTheme="minorHAnsi" w:hAnsiTheme="minorHAnsi" w:cstheme="minorHAnsi"/>
                <w:color w:val="auto"/>
                <w:szCs w:val="22"/>
                <w:u w:val="none"/>
                <w:lang w:val="cs-CZ"/>
              </w:rPr>
              <w:t>Výzkum popsaný v</w:t>
            </w:r>
            <w:r w:rsidR="00936A77" w:rsidRPr="00B93DF8">
              <w:rPr>
                <w:rStyle w:val="DeltaViewInsertion"/>
                <w:rFonts w:asciiTheme="minorHAnsi" w:hAnsiTheme="minorHAnsi" w:cstheme="minorHAnsi"/>
                <w:color w:val="auto"/>
                <w:szCs w:val="22"/>
                <w:u w:val="none"/>
                <w:lang w:val="cs-CZ"/>
              </w:rPr>
              <w:t> </w:t>
            </w:r>
            <w:r w:rsidRPr="00B93DF8">
              <w:rPr>
                <w:rStyle w:val="DeltaViewInsertion"/>
                <w:rFonts w:asciiTheme="minorHAnsi" w:hAnsiTheme="minorHAnsi" w:cstheme="minorHAnsi"/>
                <w:color w:val="auto"/>
                <w:szCs w:val="22"/>
                <w:u w:val="none"/>
                <w:lang w:val="cs-CZ"/>
              </w:rPr>
              <w:t>předchozí větě bude dále v</w:t>
            </w:r>
            <w:r w:rsidR="00936A77" w:rsidRPr="00B93DF8">
              <w:rPr>
                <w:rStyle w:val="DeltaViewInsertion"/>
                <w:rFonts w:asciiTheme="minorHAnsi" w:hAnsiTheme="minorHAnsi" w:cstheme="minorHAnsi"/>
                <w:color w:val="auto"/>
                <w:szCs w:val="22"/>
                <w:u w:val="none"/>
                <w:lang w:val="cs-CZ"/>
              </w:rPr>
              <w:t> </w:t>
            </w:r>
            <w:r w:rsidRPr="00B93DF8">
              <w:rPr>
                <w:rStyle w:val="DeltaViewInsertion"/>
                <w:rFonts w:asciiTheme="minorHAnsi" w:hAnsiTheme="minorHAnsi" w:cstheme="minorHAnsi"/>
                <w:color w:val="auto"/>
                <w:szCs w:val="22"/>
                <w:u w:val="none"/>
                <w:lang w:val="cs-CZ"/>
              </w:rPr>
              <w:t>této smlouvě označován jako „</w:t>
            </w:r>
            <w:r w:rsidRPr="00B93DF8">
              <w:rPr>
                <w:rFonts w:asciiTheme="minorHAnsi" w:hAnsiTheme="minorHAnsi" w:cstheme="minorHAnsi"/>
                <w:szCs w:val="22"/>
                <w:lang w:val="cs-CZ"/>
              </w:rPr>
              <w:t>další výzkum</w:t>
            </w:r>
            <w:r w:rsidRPr="00B93DF8">
              <w:rPr>
                <w:rStyle w:val="DeltaViewInsertion"/>
                <w:rFonts w:asciiTheme="minorHAnsi" w:hAnsiTheme="minorHAnsi" w:cstheme="minorHAnsi"/>
                <w:color w:val="auto"/>
                <w:szCs w:val="22"/>
                <w:u w:val="none"/>
                <w:lang w:val="cs-CZ"/>
              </w:rPr>
              <w:t>“.</w:t>
            </w:r>
            <w:r w:rsidRPr="00B93DF8">
              <w:rPr>
                <w:rFonts w:asciiTheme="minorHAnsi" w:hAnsiTheme="minorHAnsi" w:cstheme="minorHAnsi"/>
                <w:szCs w:val="22"/>
                <w:lang w:val="cs-CZ"/>
              </w:rPr>
              <w:t xml:space="preserve"> V</w:t>
            </w:r>
            <w:r w:rsidR="00936A77" w:rsidRPr="00B93DF8">
              <w:rPr>
                <w:rFonts w:asciiTheme="minorHAnsi" w:hAnsiTheme="minorHAnsi" w:cstheme="minorHAnsi"/>
                <w:szCs w:val="22"/>
                <w:lang w:val="cs-CZ"/>
              </w:rPr>
              <w:t> </w:t>
            </w:r>
            <w:r w:rsidRPr="00B93DF8">
              <w:rPr>
                <w:rStyle w:val="DeltaViewInsertion"/>
                <w:rFonts w:asciiTheme="minorHAnsi" w:hAnsiTheme="minorHAnsi" w:cstheme="minorHAnsi"/>
                <w:color w:val="auto"/>
                <w:szCs w:val="22"/>
                <w:u w:val="none"/>
                <w:lang w:val="cs-CZ"/>
              </w:rPr>
              <w:t>každém případě tam,</w:t>
            </w:r>
            <w:r w:rsidRPr="00B93DF8">
              <w:rPr>
                <w:rFonts w:asciiTheme="minorHAnsi" w:hAnsiTheme="minorHAnsi" w:cstheme="minorHAnsi"/>
                <w:szCs w:val="22"/>
                <w:lang w:val="cs-CZ"/>
              </w:rPr>
              <w:t xml:space="preserve"> kde </w:t>
            </w:r>
            <w:r w:rsidR="00CC6221" w:rsidRPr="00B93DF8">
              <w:rPr>
                <w:rFonts w:asciiTheme="minorHAnsi" w:hAnsiTheme="minorHAnsi" w:cstheme="minorHAnsi"/>
                <w:szCs w:val="22"/>
                <w:lang w:val="cs-CZ"/>
              </w:rPr>
              <w:t>společnost Janssen</w:t>
            </w:r>
            <w:r w:rsidR="00CC6221" w:rsidRPr="00B93DF8" w:rsidDel="00CC6221">
              <w:rPr>
                <w:rFonts w:asciiTheme="minorHAnsi" w:hAnsiTheme="minorHAnsi" w:cstheme="minorHAnsi"/>
                <w:szCs w:val="22"/>
                <w:lang w:val="cs-CZ"/>
              </w:rPr>
              <w:t xml:space="preserve"> </w:t>
            </w:r>
            <w:r w:rsidR="00485D4A" w:rsidRPr="00B93DF8">
              <w:rPr>
                <w:rFonts w:asciiTheme="minorHAnsi" w:hAnsiTheme="minorHAnsi" w:cstheme="minorHAnsi"/>
                <w:szCs w:val="22"/>
                <w:lang w:val="cs-CZ"/>
              </w:rPr>
              <w:t xml:space="preserve">nebo CRO </w:t>
            </w:r>
            <w:r w:rsidRPr="00B93DF8">
              <w:rPr>
                <w:rFonts w:asciiTheme="minorHAnsi" w:hAnsiTheme="minorHAnsi" w:cstheme="minorHAnsi"/>
                <w:szCs w:val="22"/>
                <w:lang w:val="cs-CZ"/>
              </w:rPr>
              <w:t xml:space="preserve">tento souhlas </w:t>
            </w:r>
            <w:r w:rsidRPr="00B93DF8">
              <w:rPr>
                <w:rStyle w:val="DeltaViewInsertion"/>
                <w:rFonts w:asciiTheme="minorHAnsi" w:hAnsiTheme="minorHAnsi" w:cstheme="minorHAnsi"/>
                <w:color w:val="auto"/>
                <w:szCs w:val="22"/>
                <w:u w:val="none"/>
                <w:lang w:val="cs-CZ"/>
              </w:rPr>
              <w:t>udělí</w:t>
            </w:r>
            <w:r w:rsidRPr="00B93DF8">
              <w:rPr>
                <w:rFonts w:asciiTheme="minorHAnsi" w:hAnsiTheme="minorHAnsi" w:cstheme="minorHAnsi"/>
                <w:szCs w:val="22"/>
                <w:lang w:val="cs-CZ"/>
              </w:rPr>
              <w:t xml:space="preserve">, bude další výzkum považován buď za </w:t>
            </w:r>
            <w:r w:rsidRPr="00B93DF8">
              <w:rPr>
                <w:rStyle w:val="DeltaViewInsertion"/>
                <w:rFonts w:asciiTheme="minorHAnsi" w:hAnsiTheme="minorHAnsi" w:cstheme="minorHAnsi"/>
                <w:color w:val="auto"/>
                <w:szCs w:val="22"/>
                <w:u w:val="none"/>
                <w:lang w:val="cs-CZ"/>
              </w:rPr>
              <w:t>dodatek</w:t>
            </w:r>
            <w:r w:rsidRPr="00B93DF8">
              <w:rPr>
                <w:rFonts w:asciiTheme="minorHAnsi" w:hAnsiTheme="minorHAnsi" w:cstheme="minorHAnsi"/>
                <w:szCs w:val="22"/>
                <w:lang w:val="cs-CZ"/>
              </w:rPr>
              <w:t xml:space="preserve"> k</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 xml:space="preserve">původnímu protokolu, nebo bude předmětem další písemné dohody mezi </w:t>
            </w:r>
            <w:r w:rsidR="00485D4A" w:rsidRPr="00B93DF8">
              <w:rPr>
                <w:rFonts w:asciiTheme="minorHAnsi" w:hAnsiTheme="minorHAnsi" w:cstheme="minorHAnsi"/>
                <w:szCs w:val="22"/>
                <w:lang w:val="cs-CZ"/>
              </w:rPr>
              <w:t xml:space="preserve">CRO, </w:t>
            </w:r>
            <w:r w:rsidR="00CC6221" w:rsidRPr="00B93DF8">
              <w:rPr>
                <w:rFonts w:asciiTheme="minorHAnsi" w:hAnsiTheme="minorHAnsi" w:cstheme="minorHAnsi"/>
                <w:szCs w:val="22"/>
                <w:lang w:val="cs-CZ"/>
              </w:rPr>
              <w:t>společností Janssen</w:t>
            </w:r>
            <w:r w:rsidR="00CC6221" w:rsidRPr="00B93DF8" w:rsidDel="00CC6221">
              <w:rPr>
                <w:rFonts w:asciiTheme="minorHAnsi" w:hAnsiTheme="minorHAnsi" w:cstheme="minorHAnsi"/>
                <w:szCs w:val="22"/>
                <w:lang w:val="cs-CZ"/>
              </w:rPr>
              <w:t xml:space="preserve"> </w:t>
            </w:r>
            <w:r w:rsidRPr="00B93DF8">
              <w:rPr>
                <w:rFonts w:asciiTheme="minorHAnsi" w:hAnsiTheme="minorHAnsi" w:cstheme="minorHAnsi"/>
                <w:szCs w:val="22"/>
                <w:lang w:val="cs-CZ"/>
              </w:rPr>
              <w:t>a </w:t>
            </w:r>
            <w:r w:rsidR="00CA659E" w:rsidRPr="00B93DF8">
              <w:rPr>
                <w:rFonts w:asciiTheme="minorHAnsi" w:hAnsiTheme="minorHAnsi" w:cstheme="minorHAnsi"/>
                <w:szCs w:val="22"/>
                <w:lang w:val="cs-CZ"/>
              </w:rPr>
              <w:t>poskytovatelem</w:t>
            </w:r>
            <w:r w:rsidRPr="00B93DF8">
              <w:rPr>
                <w:rFonts w:asciiTheme="minorHAnsi" w:hAnsiTheme="minorHAnsi" w:cstheme="minorHAnsi"/>
                <w:szCs w:val="22"/>
                <w:lang w:val="cs-CZ"/>
              </w:rPr>
              <w:t xml:space="preserve"> a hlavním zkoušejícím.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a hlavní zkoušející provedou dodatečný výzkum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 xml:space="preserve">souladu se všemi platnými předpisy včetně požadavků na získání příslušných </w:t>
            </w:r>
            <w:r w:rsidRPr="00B93DF8">
              <w:rPr>
                <w:rStyle w:val="DeltaViewInsertion"/>
                <w:rFonts w:asciiTheme="minorHAnsi" w:hAnsiTheme="minorHAnsi" w:cstheme="minorHAnsi"/>
                <w:color w:val="auto"/>
                <w:szCs w:val="22"/>
                <w:u w:val="none"/>
                <w:lang w:val="cs-CZ"/>
              </w:rPr>
              <w:t xml:space="preserve">souhlasů EK </w:t>
            </w:r>
            <w:r w:rsidRPr="00B93DF8">
              <w:rPr>
                <w:rFonts w:asciiTheme="minorHAnsi" w:hAnsiTheme="minorHAnsi" w:cstheme="minorHAnsi"/>
                <w:szCs w:val="22"/>
                <w:lang w:val="cs-CZ"/>
              </w:rPr>
              <w:t>a </w:t>
            </w:r>
            <w:r w:rsidRPr="00B93DF8">
              <w:rPr>
                <w:rStyle w:val="DeltaViewInsertion"/>
                <w:rFonts w:asciiTheme="minorHAnsi" w:hAnsiTheme="minorHAnsi" w:cstheme="minorHAnsi"/>
                <w:color w:val="auto"/>
                <w:szCs w:val="22"/>
                <w:u w:val="none"/>
                <w:lang w:val="cs-CZ"/>
              </w:rPr>
              <w:t>informovaného souhlasu</w:t>
            </w:r>
            <w:r w:rsidRPr="00B93DF8">
              <w:rPr>
                <w:rFonts w:asciiTheme="minorHAnsi" w:hAnsiTheme="minorHAnsi" w:cstheme="minorHAnsi"/>
                <w:szCs w:val="22"/>
                <w:lang w:val="cs-CZ"/>
              </w:rPr>
              <w:t xml:space="preserve"> subjektů. Aniž by tím byly omezeny ostatní prostředky nápravy dostupné </w:t>
            </w:r>
            <w:r w:rsidR="00CC6221" w:rsidRPr="00B93DF8">
              <w:rPr>
                <w:rFonts w:asciiTheme="minorHAnsi" w:hAnsiTheme="minorHAnsi" w:cstheme="minorHAnsi"/>
                <w:szCs w:val="22"/>
                <w:lang w:val="cs-CZ"/>
              </w:rPr>
              <w:t>společnosti Janssen</w:t>
            </w:r>
            <w:r w:rsidR="00CC6221" w:rsidRPr="00B93DF8" w:rsidDel="00CC6221">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podle zákona, </w:t>
            </w:r>
            <w:r w:rsidRPr="00B93DF8">
              <w:rPr>
                <w:rStyle w:val="DeltaViewInsertion"/>
                <w:rFonts w:asciiTheme="minorHAnsi" w:hAnsiTheme="minorHAnsi" w:cstheme="minorHAnsi"/>
                <w:color w:val="auto"/>
                <w:szCs w:val="22"/>
                <w:u w:val="none"/>
                <w:lang w:val="cs-CZ"/>
              </w:rPr>
              <w:t xml:space="preserve">platí, že pokud </w:t>
            </w:r>
            <w:r w:rsidR="00CA659E" w:rsidRPr="00B93DF8">
              <w:rPr>
                <w:rStyle w:val="DeltaViewInsertion"/>
                <w:rFonts w:asciiTheme="minorHAnsi" w:hAnsiTheme="minorHAnsi" w:cstheme="minorHAnsi"/>
                <w:color w:val="auto"/>
                <w:szCs w:val="22"/>
                <w:u w:val="none"/>
                <w:lang w:val="cs-CZ"/>
              </w:rPr>
              <w:t>poskytovatel</w:t>
            </w:r>
            <w:r w:rsidRPr="00B93DF8">
              <w:rPr>
                <w:rStyle w:val="DeltaViewInsertion"/>
                <w:rFonts w:asciiTheme="minorHAnsi" w:hAnsiTheme="minorHAnsi" w:cstheme="minorHAnsi"/>
                <w:color w:val="auto"/>
                <w:szCs w:val="22"/>
                <w:u w:val="none"/>
                <w:lang w:val="cs-CZ"/>
              </w:rPr>
              <w:t xml:space="preserve"> nebo hlavní zkoušející provedou další výzkum v</w:t>
            </w:r>
            <w:r w:rsidR="00936A77" w:rsidRPr="00B93DF8">
              <w:rPr>
                <w:rStyle w:val="DeltaViewInsertion"/>
                <w:rFonts w:asciiTheme="minorHAnsi" w:hAnsiTheme="minorHAnsi" w:cstheme="minorHAnsi"/>
                <w:color w:val="auto"/>
                <w:szCs w:val="22"/>
                <w:u w:val="none"/>
                <w:lang w:val="cs-CZ"/>
              </w:rPr>
              <w:t> </w:t>
            </w:r>
            <w:r w:rsidRPr="00B93DF8">
              <w:rPr>
                <w:rStyle w:val="DeltaViewInsertion"/>
                <w:rFonts w:asciiTheme="minorHAnsi" w:hAnsiTheme="minorHAnsi" w:cstheme="minorHAnsi"/>
                <w:color w:val="auto"/>
                <w:szCs w:val="22"/>
                <w:u w:val="none"/>
                <w:lang w:val="cs-CZ"/>
              </w:rPr>
              <w:t>rozporu s</w:t>
            </w:r>
            <w:r w:rsidR="00936A77" w:rsidRPr="00B93DF8">
              <w:rPr>
                <w:rStyle w:val="DeltaViewInsertion"/>
                <w:rFonts w:asciiTheme="minorHAnsi" w:hAnsiTheme="minorHAnsi" w:cstheme="minorHAnsi"/>
                <w:color w:val="auto"/>
                <w:szCs w:val="22"/>
                <w:u w:val="none"/>
                <w:lang w:val="cs-CZ"/>
              </w:rPr>
              <w:t> </w:t>
            </w:r>
            <w:r w:rsidRPr="00B93DF8">
              <w:rPr>
                <w:rStyle w:val="DeltaViewInsertion"/>
                <w:rFonts w:asciiTheme="minorHAnsi" w:hAnsiTheme="minorHAnsi" w:cstheme="minorHAnsi"/>
                <w:color w:val="auto"/>
                <w:szCs w:val="22"/>
                <w:u w:val="none"/>
                <w:lang w:val="cs-CZ"/>
              </w:rPr>
              <w:t>tímto bodem a tento další výzkum povede k</w:t>
            </w:r>
            <w:r w:rsidR="00936A77" w:rsidRPr="00B93DF8">
              <w:rPr>
                <w:rStyle w:val="DeltaViewInsertion"/>
                <w:rFonts w:asciiTheme="minorHAnsi" w:hAnsiTheme="minorHAnsi" w:cstheme="minorHAnsi"/>
                <w:color w:val="auto"/>
                <w:szCs w:val="22"/>
                <w:u w:val="none"/>
                <w:lang w:val="cs-CZ"/>
              </w:rPr>
              <w:t> </w:t>
            </w:r>
            <w:r w:rsidRPr="00B93DF8">
              <w:rPr>
                <w:rStyle w:val="DeltaViewInsertion"/>
                <w:rFonts w:asciiTheme="minorHAnsi" w:hAnsiTheme="minorHAnsi" w:cstheme="minorHAnsi"/>
                <w:color w:val="auto"/>
                <w:szCs w:val="22"/>
                <w:u w:val="none"/>
                <w:lang w:val="cs-CZ"/>
              </w:rPr>
              <w:t>vynálezu</w:t>
            </w:r>
            <w:r w:rsidR="00CC6221" w:rsidRPr="00B93DF8">
              <w:rPr>
                <w:rStyle w:val="DeltaViewInsertion"/>
                <w:rFonts w:asciiTheme="minorHAnsi" w:hAnsiTheme="minorHAnsi" w:cstheme="minorHAnsi"/>
                <w:color w:val="auto"/>
                <w:szCs w:val="22"/>
                <w:u w:val="none"/>
                <w:lang w:val="cs-CZ"/>
              </w:rPr>
              <w:t xml:space="preserve"> (jak je definován v</w:t>
            </w:r>
            <w:r w:rsidR="00936A77" w:rsidRPr="00B93DF8">
              <w:rPr>
                <w:rStyle w:val="DeltaViewInsertion"/>
                <w:rFonts w:asciiTheme="minorHAnsi" w:hAnsiTheme="minorHAnsi" w:cstheme="minorHAnsi"/>
                <w:color w:val="auto"/>
                <w:szCs w:val="22"/>
                <w:u w:val="none"/>
                <w:lang w:val="cs-CZ"/>
              </w:rPr>
              <w:t> </w:t>
            </w:r>
            <w:r w:rsidR="00D82EB5" w:rsidRPr="00B93DF8">
              <w:rPr>
                <w:rStyle w:val="DeltaViewInsertion"/>
                <w:rFonts w:asciiTheme="minorHAnsi" w:hAnsiTheme="minorHAnsi" w:cstheme="minorHAnsi"/>
                <w:color w:val="auto"/>
                <w:szCs w:val="22"/>
                <w:u w:val="none"/>
                <w:lang w:val="cs-CZ"/>
              </w:rPr>
              <w:t>bodu</w:t>
            </w:r>
            <w:r w:rsidR="00CC6221" w:rsidRPr="00B93DF8">
              <w:rPr>
                <w:rStyle w:val="DeltaViewInsertion"/>
                <w:rFonts w:asciiTheme="minorHAnsi" w:hAnsiTheme="minorHAnsi" w:cstheme="minorHAnsi"/>
                <w:color w:val="auto"/>
                <w:szCs w:val="22"/>
                <w:u w:val="none"/>
                <w:lang w:val="cs-CZ"/>
              </w:rPr>
              <w:t> 8 níže)</w:t>
            </w:r>
            <w:r w:rsidRPr="00B93DF8">
              <w:rPr>
                <w:rStyle w:val="DeltaViewInsertion"/>
                <w:rFonts w:asciiTheme="minorHAnsi" w:hAnsiTheme="minorHAnsi" w:cstheme="minorHAnsi"/>
                <w:color w:val="auto"/>
                <w:szCs w:val="22"/>
                <w:u w:val="none"/>
                <w:lang w:val="cs-CZ"/>
              </w:rPr>
              <w:t xml:space="preserve">, </w:t>
            </w:r>
            <w:r w:rsidR="00CA659E" w:rsidRPr="00B93DF8">
              <w:rPr>
                <w:rStyle w:val="DeltaViewInsertion"/>
                <w:rFonts w:asciiTheme="minorHAnsi" w:hAnsiTheme="minorHAnsi" w:cstheme="minorHAnsi"/>
                <w:color w:val="auto"/>
                <w:szCs w:val="22"/>
                <w:u w:val="none"/>
                <w:lang w:val="cs-CZ"/>
              </w:rPr>
              <w:t>poskytovatel</w:t>
            </w:r>
            <w:r w:rsidRPr="00B93DF8">
              <w:rPr>
                <w:rStyle w:val="DeltaViewInsertion"/>
                <w:rFonts w:asciiTheme="minorHAnsi" w:hAnsiTheme="minorHAnsi" w:cstheme="minorHAnsi"/>
                <w:color w:val="auto"/>
                <w:szCs w:val="22"/>
                <w:u w:val="none"/>
                <w:lang w:val="cs-CZ"/>
              </w:rPr>
              <w:t xml:space="preserve"> a (případně) hlavní zkoušející tímto uděluji </w:t>
            </w:r>
            <w:r w:rsidR="00CC6221" w:rsidRPr="00B93DF8">
              <w:rPr>
                <w:rFonts w:asciiTheme="minorHAnsi" w:hAnsiTheme="minorHAnsi" w:cstheme="minorHAnsi"/>
                <w:szCs w:val="22"/>
                <w:lang w:val="cs-CZ"/>
              </w:rPr>
              <w:t>společnosti Janssen</w:t>
            </w:r>
            <w:r w:rsidRPr="00B93DF8">
              <w:rPr>
                <w:rStyle w:val="DeltaViewInsertion"/>
                <w:rFonts w:asciiTheme="minorHAnsi" w:hAnsiTheme="minorHAnsi" w:cstheme="minorHAnsi"/>
                <w:color w:val="auto"/>
                <w:szCs w:val="22"/>
                <w:u w:val="none"/>
                <w:lang w:val="cs-CZ"/>
              </w:rPr>
              <w:t xml:space="preserve"> nebo jí pověřené osobě neodvolatelné, celosvětové, uhrazené, bezplatné, výhradní povolení (s právem poskytnutí další licence)</w:t>
            </w:r>
            <w:r w:rsidRPr="00B93DF8">
              <w:rPr>
                <w:rFonts w:asciiTheme="minorHAnsi" w:hAnsiTheme="minorHAnsi" w:cstheme="minorHAnsi"/>
                <w:szCs w:val="22"/>
                <w:lang w:val="cs-CZ"/>
              </w:rPr>
              <w:t xml:space="preserve"> provádět, </w:t>
            </w:r>
            <w:r w:rsidRPr="00B93DF8">
              <w:rPr>
                <w:rStyle w:val="DeltaViewInsertion"/>
                <w:rFonts w:asciiTheme="minorHAnsi" w:hAnsiTheme="minorHAnsi" w:cstheme="minorHAnsi"/>
                <w:color w:val="auto"/>
                <w:szCs w:val="22"/>
                <w:u w:val="none"/>
                <w:lang w:val="cs-CZ"/>
              </w:rPr>
              <w:t xml:space="preserve">nechat provádět, </w:t>
            </w:r>
            <w:r w:rsidRPr="00B93DF8">
              <w:rPr>
                <w:rFonts w:asciiTheme="minorHAnsi" w:hAnsiTheme="minorHAnsi" w:cstheme="minorHAnsi"/>
                <w:szCs w:val="22"/>
                <w:lang w:val="cs-CZ"/>
              </w:rPr>
              <w:t xml:space="preserve">používat, </w:t>
            </w:r>
            <w:r w:rsidRPr="00B93DF8">
              <w:rPr>
                <w:rStyle w:val="DeltaViewInsertion"/>
                <w:rFonts w:asciiTheme="minorHAnsi" w:hAnsiTheme="minorHAnsi" w:cstheme="minorHAnsi"/>
                <w:color w:val="auto"/>
                <w:szCs w:val="22"/>
                <w:u w:val="none"/>
                <w:lang w:val="cs-CZ"/>
              </w:rPr>
              <w:t xml:space="preserve">nechat používat, </w:t>
            </w:r>
            <w:r w:rsidRPr="00B93DF8">
              <w:rPr>
                <w:rFonts w:asciiTheme="minorHAnsi" w:hAnsiTheme="minorHAnsi" w:cstheme="minorHAnsi"/>
                <w:szCs w:val="22"/>
                <w:lang w:val="cs-CZ"/>
              </w:rPr>
              <w:t>prodávat</w:t>
            </w:r>
            <w:r w:rsidR="00D82EB5" w:rsidRPr="00B93DF8">
              <w:rPr>
                <w:rFonts w:asciiTheme="minorHAnsi" w:hAnsiTheme="minorHAnsi" w:cstheme="minorHAnsi"/>
                <w:szCs w:val="22"/>
                <w:lang w:val="cs-CZ"/>
              </w:rPr>
              <w:t>,</w:t>
            </w:r>
            <w:r w:rsidRPr="00B93DF8">
              <w:rPr>
                <w:rStyle w:val="DeltaViewInsertion"/>
                <w:rFonts w:asciiTheme="minorHAnsi" w:hAnsiTheme="minorHAnsi" w:cstheme="minorHAnsi"/>
                <w:color w:val="auto"/>
                <w:szCs w:val="22"/>
                <w:u w:val="none"/>
                <w:lang w:val="cs-CZ"/>
              </w:rPr>
              <w:t xml:space="preserve"> nechat prodávat</w:t>
            </w:r>
            <w:r w:rsidRPr="00B93DF8">
              <w:rPr>
                <w:rFonts w:asciiTheme="minorHAnsi" w:hAnsiTheme="minorHAnsi" w:cstheme="minorHAnsi"/>
                <w:szCs w:val="22"/>
                <w:lang w:val="cs-CZ"/>
              </w:rPr>
              <w:t xml:space="preserve"> a importovat jakýkoli takový vynález, který bude výsledkem takového dalšího výzkumu. Tento bod zůstane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platnosti i po ukončení nebo uplynutí doby platnosti této smlouvy.</w:t>
            </w:r>
          </w:p>
          <w:p w14:paraId="0482E149" w14:textId="22B1A631" w:rsidR="00E677CF" w:rsidRPr="00B93DF8" w:rsidRDefault="00E677CF" w:rsidP="00B93DF8">
            <w:pPr>
              <w:pStyle w:val="CommentText"/>
              <w:spacing w:line="276" w:lineRule="auto"/>
              <w:rPr>
                <w:rFonts w:asciiTheme="minorHAnsi" w:hAnsiTheme="minorHAnsi" w:cstheme="minorHAnsi"/>
                <w:szCs w:val="22"/>
                <w:lang w:val="cs-CZ"/>
              </w:rPr>
            </w:pPr>
          </w:p>
        </w:tc>
      </w:tr>
      <w:tr w:rsidR="00E63E8D" w:rsidRPr="00B93DF8" w14:paraId="036CCC5D" w14:textId="77777777" w:rsidTr="00641CF2">
        <w:trPr>
          <w:trHeight w:val="547"/>
          <w:jc w:val="center"/>
        </w:trPr>
        <w:tc>
          <w:tcPr>
            <w:tcW w:w="0" w:type="auto"/>
          </w:tcPr>
          <w:p w14:paraId="34DB23A6" w14:textId="77777777" w:rsidR="00E63E8D" w:rsidRPr="00B93DF8" w:rsidRDefault="00E63E8D" w:rsidP="00B93DF8">
            <w:pPr>
              <w:tabs>
                <w:tab w:val="left" w:pos="-720"/>
                <w:tab w:val="left" w:pos="0"/>
              </w:tabs>
              <w:suppressAutoHyphens/>
              <w:spacing w:line="276" w:lineRule="auto"/>
              <w:ind w:left="60" w:hanging="60"/>
              <w:jc w:val="both"/>
              <w:rPr>
                <w:rFonts w:asciiTheme="minorHAnsi" w:hAnsiTheme="minorHAnsi" w:cstheme="minorHAnsi"/>
                <w:szCs w:val="22"/>
              </w:rPr>
            </w:pPr>
            <w:r w:rsidRPr="00B93DF8">
              <w:rPr>
                <w:rFonts w:asciiTheme="minorHAnsi" w:hAnsiTheme="minorHAnsi" w:cstheme="minorHAnsi"/>
                <w:szCs w:val="22"/>
              </w:rPr>
              <w:lastRenderedPageBreak/>
              <w:t xml:space="preserve">1.11 </w:t>
            </w:r>
            <w:r w:rsidRPr="00B93DF8">
              <w:rPr>
                <w:rFonts w:asciiTheme="minorHAnsi" w:hAnsiTheme="minorHAnsi" w:cstheme="minorHAnsi"/>
                <w:szCs w:val="22"/>
              </w:rPr>
              <w:tab/>
              <w:t xml:space="preserve">Delegation by Janssen to CRO.  Janssen has contracted with CRO, a clinical research organization, to supervise, monitor and manage the Clinical Trial in accordance with applicable laws and with this Agreement. Janssen has authorized CRO to handle Janssen communications with the Institution and Principal Investigator with respect to the Study and this Agreement.  Janssen shall notify Institution and Principal Investigator should this situation change at any point.  Without prejudice to any rights of </w:t>
            </w:r>
            <w:r w:rsidRPr="00B93DF8">
              <w:rPr>
                <w:rFonts w:asciiTheme="minorHAnsi" w:hAnsiTheme="minorHAnsi" w:cstheme="minorHAnsi"/>
                <w:szCs w:val="22"/>
              </w:rPr>
              <w:lastRenderedPageBreak/>
              <w:t xml:space="preserve">Janssen under this Agreement, Institution and Principal Investigator acknowledge that CRO is the VAT recipient of services under this Agreement.   </w:t>
            </w:r>
          </w:p>
          <w:p w14:paraId="3D69E6D0" w14:textId="77777777" w:rsidR="00E63E8D" w:rsidRPr="00B93DF8" w:rsidRDefault="00E63E8D" w:rsidP="00B93DF8">
            <w:pPr>
              <w:pStyle w:val="CommentText"/>
              <w:spacing w:line="276" w:lineRule="auto"/>
              <w:rPr>
                <w:rFonts w:asciiTheme="minorHAnsi" w:hAnsiTheme="minorHAnsi" w:cstheme="minorHAnsi"/>
                <w:b/>
                <w:bCs/>
                <w:szCs w:val="22"/>
              </w:rPr>
            </w:pPr>
          </w:p>
        </w:tc>
        <w:tc>
          <w:tcPr>
            <w:tcW w:w="0" w:type="auto"/>
          </w:tcPr>
          <w:p w14:paraId="55F362AE" w14:textId="48C971D3" w:rsidR="00E63E8D" w:rsidRPr="00B93DF8" w:rsidRDefault="00E63E8D" w:rsidP="00B93DF8">
            <w:pPr>
              <w:tabs>
                <w:tab w:val="left" w:pos="-720"/>
                <w:tab w:val="left" w:pos="0"/>
              </w:tabs>
              <w:suppressAutoHyphens/>
              <w:spacing w:line="276" w:lineRule="auto"/>
              <w:jc w:val="both"/>
              <w:rPr>
                <w:rFonts w:asciiTheme="minorHAnsi" w:hAnsiTheme="minorHAnsi" w:cstheme="minorHAnsi"/>
                <w:szCs w:val="22"/>
                <w:bdr w:val="nil"/>
                <w:lang w:val="cs-CZ"/>
              </w:rPr>
            </w:pPr>
            <w:r w:rsidRPr="00B93DF8">
              <w:rPr>
                <w:rFonts w:asciiTheme="minorHAnsi" w:hAnsiTheme="minorHAnsi" w:cstheme="minorHAnsi"/>
                <w:szCs w:val="22"/>
                <w:bdr w:val="nil"/>
                <w:lang w:val="cs-CZ"/>
              </w:rPr>
              <w:lastRenderedPageBreak/>
              <w:t>1.11</w:t>
            </w:r>
            <w:r w:rsidRPr="00B93DF8">
              <w:rPr>
                <w:rFonts w:asciiTheme="minorHAnsi" w:hAnsiTheme="minorHAnsi" w:cstheme="minorHAnsi"/>
                <w:szCs w:val="22"/>
                <w:bdr w:val="nil"/>
                <w:lang w:val="cs-CZ"/>
              </w:rPr>
              <w:tab/>
              <w:t>Pověření CRO společností Janssen. Společnost Janssen uzavřela smlouvu s</w:t>
            </w:r>
            <w:r w:rsidR="00936A77" w:rsidRPr="00B93DF8">
              <w:rPr>
                <w:rFonts w:asciiTheme="minorHAnsi" w:hAnsiTheme="minorHAnsi" w:cstheme="minorHAnsi"/>
                <w:szCs w:val="22"/>
                <w:bdr w:val="nil"/>
                <w:lang w:val="cs-CZ"/>
              </w:rPr>
              <w:t> </w:t>
            </w:r>
            <w:r w:rsidRPr="00B93DF8">
              <w:rPr>
                <w:rFonts w:asciiTheme="minorHAnsi" w:hAnsiTheme="minorHAnsi" w:cstheme="minorHAnsi"/>
                <w:szCs w:val="22"/>
                <w:bdr w:val="nil"/>
                <w:lang w:val="cs-CZ"/>
              </w:rPr>
              <w:t>CRO, smluvní výzkumnou organizací, jejímž předmětem je dohled, monitoring a řízení klinického hodnocení v</w:t>
            </w:r>
            <w:r w:rsidR="00936A77" w:rsidRPr="00B93DF8">
              <w:rPr>
                <w:rFonts w:asciiTheme="minorHAnsi" w:hAnsiTheme="minorHAnsi" w:cstheme="minorHAnsi"/>
                <w:szCs w:val="22"/>
                <w:bdr w:val="nil"/>
                <w:lang w:val="cs-CZ"/>
              </w:rPr>
              <w:t> </w:t>
            </w:r>
            <w:r w:rsidRPr="00B93DF8">
              <w:rPr>
                <w:rFonts w:asciiTheme="minorHAnsi" w:hAnsiTheme="minorHAnsi" w:cstheme="minorHAnsi"/>
                <w:szCs w:val="22"/>
                <w:bdr w:val="nil"/>
                <w:lang w:val="cs-CZ"/>
              </w:rPr>
              <w:t>souladu s</w:t>
            </w:r>
            <w:r w:rsidR="00936A77" w:rsidRPr="00B93DF8">
              <w:rPr>
                <w:rFonts w:asciiTheme="minorHAnsi" w:hAnsiTheme="minorHAnsi" w:cstheme="minorHAnsi"/>
                <w:szCs w:val="22"/>
                <w:bdr w:val="nil"/>
                <w:lang w:val="cs-CZ"/>
              </w:rPr>
              <w:t> </w:t>
            </w:r>
            <w:r w:rsidRPr="00B93DF8">
              <w:rPr>
                <w:rFonts w:asciiTheme="minorHAnsi" w:hAnsiTheme="minorHAnsi" w:cstheme="minorHAnsi"/>
                <w:szCs w:val="22"/>
                <w:bdr w:val="nil"/>
                <w:lang w:val="cs-CZ"/>
              </w:rPr>
              <w:t xml:space="preserve">platnými zákony a touto smlouvou. Společnost Janssen pověřila CRO, aby pro ní zajišťovala komunikaci se zdravotnickým zařízením a hlavním zkoušejícím ve věcech týkajících se tohoto klinického hodnocení a této smlouvy.  Společnost Janssen se zavazuje zdravotnické zařízení a hlavního zkoušejícího </w:t>
            </w:r>
            <w:r w:rsidRPr="00B93DF8">
              <w:rPr>
                <w:rFonts w:asciiTheme="minorHAnsi" w:hAnsiTheme="minorHAnsi" w:cstheme="minorHAnsi"/>
                <w:szCs w:val="22"/>
                <w:bdr w:val="nil"/>
                <w:lang w:val="cs-CZ"/>
              </w:rPr>
              <w:lastRenderedPageBreak/>
              <w:t>uvědomit pokud dojde ke změně situace.  Aniž by tím byla dotčena jakákoli práva společnosti Janssen na základě této smlouvy, berou zdravotnické zařízení a hlavní zkoušející na vědomí, že CRO je z</w:t>
            </w:r>
            <w:r w:rsidR="00936A77" w:rsidRPr="00B93DF8">
              <w:rPr>
                <w:rFonts w:asciiTheme="minorHAnsi" w:hAnsiTheme="minorHAnsi" w:cstheme="minorHAnsi"/>
                <w:szCs w:val="22"/>
                <w:bdr w:val="nil"/>
                <w:lang w:val="cs-CZ"/>
              </w:rPr>
              <w:t> </w:t>
            </w:r>
            <w:r w:rsidRPr="00B93DF8">
              <w:rPr>
                <w:rFonts w:asciiTheme="minorHAnsi" w:hAnsiTheme="minorHAnsi" w:cstheme="minorHAnsi"/>
                <w:szCs w:val="22"/>
                <w:bdr w:val="nil"/>
                <w:lang w:val="cs-CZ"/>
              </w:rPr>
              <w:t xml:space="preserve">hlediska DPH považován za příjemce služeb na základě této smlouvy.  </w:t>
            </w:r>
          </w:p>
          <w:p w14:paraId="22C890EE" w14:textId="77777777" w:rsidR="00E63E8D" w:rsidRPr="00B93DF8" w:rsidRDefault="00E63E8D" w:rsidP="00B93DF8">
            <w:pPr>
              <w:pStyle w:val="CommentText"/>
              <w:spacing w:line="276" w:lineRule="auto"/>
              <w:rPr>
                <w:rFonts w:asciiTheme="minorHAnsi" w:hAnsiTheme="minorHAnsi" w:cstheme="minorHAnsi"/>
                <w:b/>
                <w:bCs/>
                <w:szCs w:val="22"/>
                <w:lang w:val="cs-CZ"/>
              </w:rPr>
            </w:pPr>
          </w:p>
        </w:tc>
      </w:tr>
      <w:tr w:rsidR="00F22E9A" w:rsidRPr="00B93DF8" w14:paraId="5329BF42" w14:textId="484E949F" w:rsidTr="00641CF2">
        <w:trPr>
          <w:trHeight w:val="547"/>
          <w:jc w:val="center"/>
        </w:trPr>
        <w:tc>
          <w:tcPr>
            <w:tcW w:w="0" w:type="auto"/>
          </w:tcPr>
          <w:p w14:paraId="5AD5B265" w14:textId="77777777" w:rsidR="00F22E9A" w:rsidRPr="00B93DF8" w:rsidRDefault="00F22E9A"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lastRenderedPageBreak/>
              <w:t>2.</w:t>
            </w:r>
            <w:r w:rsidRPr="00B93DF8">
              <w:rPr>
                <w:rFonts w:asciiTheme="minorHAnsi" w:hAnsiTheme="minorHAnsi" w:cstheme="minorHAnsi"/>
                <w:b/>
                <w:bCs/>
                <w:szCs w:val="22"/>
              </w:rPr>
              <w:tab/>
              <w:t>Term and Termination</w:t>
            </w:r>
          </w:p>
        </w:tc>
        <w:tc>
          <w:tcPr>
            <w:tcW w:w="0" w:type="auto"/>
          </w:tcPr>
          <w:p w14:paraId="09A8866F" w14:textId="2476D302" w:rsidR="00F22E9A" w:rsidRPr="00B93DF8" w:rsidRDefault="00F22E9A"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2.</w:t>
            </w:r>
            <w:r w:rsidRPr="00B93DF8">
              <w:rPr>
                <w:rFonts w:asciiTheme="minorHAnsi" w:hAnsiTheme="minorHAnsi" w:cstheme="minorHAnsi"/>
                <w:b/>
                <w:bCs/>
                <w:szCs w:val="22"/>
                <w:lang w:val="cs-CZ"/>
              </w:rPr>
              <w:tab/>
              <w:t>Doba platnosti a ukončení</w:t>
            </w:r>
          </w:p>
        </w:tc>
      </w:tr>
      <w:tr w:rsidR="00F22E9A" w:rsidRPr="00B93DF8" w14:paraId="27AB9BA6" w14:textId="0E04DBFB" w:rsidTr="00641CF2">
        <w:trPr>
          <w:trHeight w:val="3233"/>
          <w:jc w:val="center"/>
        </w:trPr>
        <w:tc>
          <w:tcPr>
            <w:tcW w:w="0" w:type="auto"/>
          </w:tcPr>
          <w:p w14:paraId="628F1F2B" w14:textId="3E5D26C2" w:rsidR="00F22E9A" w:rsidRPr="00B93DF8" w:rsidRDefault="00F22E9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2.1</w:t>
            </w:r>
            <w:r w:rsidRPr="00B93DF8">
              <w:rPr>
                <w:rFonts w:asciiTheme="minorHAnsi" w:hAnsiTheme="minorHAnsi" w:cstheme="minorHAnsi"/>
                <w:szCs w:val="22"/>
              </w:rPr>
              <w:tab/>
              <w:t xml:space="preserve">The Agreement becomes valid on the date of signature by the last Party and shall enter into effect upon its publication into the Register of Contracts in the Czech Republic. The Agreement shall remain in force and effect until the Clinical Trial has been completed </w:t>
            </w:r>
            <w:r w:rsidR="00485D4A" w:rsidRPr="00B93DF8">
              <w:rPr>
                <w:rFonts w:asciiTheme="minorHAnsi" w:hAnsiTheme="minorHAnsi" w:cstheme="minorHAnsi"/>
                <w:szCs w:val="22"/>
              </w:rPr>
              <w:t>as acknowledged in writing by CRO</w:t>
            </w:r>
            <w:r w:rsidRPr="00B93DF8">
              <w:rPr>
                <w:rFonts w:asciiTheme="minorHAnsi" w:hAnsiTheme="minorHAnsi" w:cstheme="minorHAnsi"/>
                <w:szCs w:val="22"/>
              </w:rPr>
              <w:t xml:space="preserve">. The Parties estimate that the Clinical Trial will end </w:t>
            </w:r>
            <w:r w:rsidR="00EB0A72" w:rsidRPr="00B93DF8">
              <w:rPr>
                <w:rFonts w:asciiTheme="minorHAnsi" w:hAnsiTheme="minorHAnsi" w:cstheme="minorHAnsi"/>
                <w:szCs w:val="22"/>
              </w:rPr>
              <w:t>i</w:t>
            </w:r>
            <w:r w:rsidRPr="00B93DF8">
              <w:rPr>
                <w:rFonts w:asciiTheme="minorHAnsi" w:hAnsiTheme="minorHAnsi" w:cstheme="minorHAnsi"/>
                <w:szCs w:val="22"/>
              </w:rPr>
              <w:t>n (i)</w:t>
            </w:r>
            <w:r w:rsidR="00936A77" w:rsidRPr="00B93DF8">
              <w:rPr>
                <w:rFonts w:asciiTheme="minorHAnsi" w:hAnsiTheme="minorHAnsi" w:cstheme="minorHAnsi"/>
                <w:szCs w:val="22"/>
              </w:rPr>
              <w:t xml:space="preserve"> </w:t>
            </w:r>
            <w:r w:rsidR="009E4E1D" w:rsidRPr="00E079EE">
              <w:rPr>
                <w:rFonts w:asciiTheme="minorHAnsi" w:hAnsiTheme="minorHAnsi" w:cstheme="minorHAnsi"/>
                <w:b/>
                <w:bCs/>
                <w:szCs w:val="22"/>
                <w:lang w:val="cs-CZ"/>
              </w:rPr>
              <w:t>XXXXXXXXX</w:t>
            </w:r>
            <w:r w:rsidR="009E4E1D">
              <w:rPr>
                <w:rFonts w:asciiTheme="minorHAnsi" w:hAnsiTheme="minorHAnsi" w:cstheme="minorHAnsi"/>
                <w:b/>
                <w:bCs/>
                <w:szCs w:val="22"/>
                <w:lang w:val="cs-CZ"/>
              </w:rPr>
              <w:t xml:space="preserve"> </w:t>
            </w:r>
            <w:r w:rsidRPr="00B93DF8">
              <w:rPr>
                <w:rFonts w:asciiTheme="minorHAnsi" w:hAnsiTheme="minorHAnsi" w:cstheme="minorHAnsi"/>
                <w:szCs w:val="22"/>
              </w:rPr>
              <w:t>or (ii) six (6) months following final database lock, unless sooner terminated in accordance with the terms hereof. Duration of this Agreement may be extended by written a</w:t>
            </w:r>
            <w:r w:rsidR="00583092" w:rsidRPr="00B93DF8">
              <w:rPr>
                <w:rFonts w:asciiTheme="minorHAnsi" w:hAnsiTheme="minorHAnsi" w:cstheme="minorHAnsi"/>
                <w:szCs w:val="22"/>
              </w:rPr>
              <w:t>greement</w:t>
            </w:r>
            <w:r w:rsidRPr="00B93DF8">
              <w:rPr>
                <w:rFonts w:asciiTheme="minorHAnsi" w:hAnsiTheme="minorHAnsi" w:cstheme="minorHAnsi"/>
                <w:szCs w:val="22"/>
              </w:rPr>
              <w:t xml:space="preserve"> of the Parties. </w:t>
            </w:r>
          </w:p>
        </w:tc>
        <w:tc>
          <w:tcPr>
            <w:tcW w:w="0" w:type="auto"/>
          </w:tcPr>
          <w:p w14:paraId="6B77E401" w14:textId="56ED1ED6" w:rsidR="00F22E9A" w:rsidRPr="00B93DF8" w:rsidRDefault="00F22E9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2.1</w:t>
            </w:r>
            <w:r w:rsidRPr="00B93DF8">
              <w:rPr>
                <w:rFonts w:asciiTheme="minorHAnsi" w:hAnsiTheme="minorHAnsi" w:cstheme="minorHAnsi"/>
                <w:szCs w:val="22"/>
                <w:lang w:val="cs-CZ"/>
              </w:rPr>
              <w:tab/>
              <w:t>Tato smlouva vstoupí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platnost k</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datu podpisu poslední smluvní stranou a vstoupí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účinnost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okamžiku jejího zveřejnění v</w:t>
            </w:r>
            <w:r w:rsidR="00936A77" w:rsidRPr="00B93DF8">
              <w:rPr>
                <w:rFonts w:asciiTheme="minorHAnsi" w:hAnsiTheme="minorHAnsi" w:cstheme="minorHAnsi"/>
                <w:szCs w:val="22"/>
                <w:lang w:val="cs-CZ"/>
              </w:rPr>
              <w:t> </w:t>
            </w:r>
            <w:r w:rsidRPr="00B93DF8">
              <w:rPr>
                <w:rFonts w:asciiTheme="minorHAnsi" w:hAnsiTheme="minorHAnsi" w:cstheme="minorHAnsi"/>
                <w:szCs w:val="22"/>
                <w:lang w:val="cs-CZ"/>
              </w:rPr>
              <w:t xml:space="preserve">Registru smluv České republiky. Tato smlouva zůstane platná a účinná, dokud nebude klinické hodnocení dokončeno </w:t>
            </w:r>
            <w:r w:rsidR="00936A77" w:rsidRPr="00B93DF8">
              <w:rPr>
                <w:rFonts w:asciiTheme="minorHAnsi" w:hAnsiTheme="minorHAnsi" w:cstheme="minorHAnsi"/>
                <w:szCs w:val="22"/>
                <w:lang w:val="cs-CZ"/>
              </w:rPr>
              <w:t> </w:t>
            </w:r>
            <w:r w:rsidR="00485D4A" w:rsidRPr="00B93DF8">
              <w:rPr>
                <w:rFonts w:asciiTheme="minorHAnsi" w:hAnsiTheme="minorHAnsi" w:cstheme="minorHAnsi"/>
                <w:szCs w:val="22"/>
                <w:lang w:val="cs-CZ"/>
              </w:rPr>
              <w:t>jak bude písemně oznámeno CRO</w:t>
            </w:r>
            <w:r w:rsidRPr="00B93DF8">
              <w:rPr>
                <w:rFonts w:asciiTheme="minorHAnsi" w:hAnsiTheme="minorHAnsi" w:cstheme="minorHAnsi"/>
                <w:szCs w:val="22"/>
                <w:lang w:val="cs-CZ"/>
              </w:rPr>
              <w:t xml:space="preserve">. Smluvní strany </w:t>
            </w:r>
            <w:r w:rsidR="00583092" w:rsidRPr="00B93DF8">
              <w:rPr>
                <w:rFonts w:asciiTheme="minorHAnsi" w:hAnsiTheme="minorHAnsi" w:cstheme="minorHAnsi"/>
                <w:szCs w:val="22"/>
                <w:lang w:val="cs-CZ"/>
              </w:rPr>
              <w:t>předpokládají</w:t>
            </w:r>
            <w:r w:rsidRPr="00B93DF8">
              <w:rPr>
                <w:rFonts w:asciiTheme="minorHAnsi" w:hAnsiTheme="minorHAnsi" w:cstheme="minorHAnsi"/>
                <w:szCs w:val="22"/>
                <w:lang w:val="cs-CZ"/>
              </w:rPr>
              <w:t>, že klinické hodnocení skončí</w:t>
            </w:r>
            <w:r w:rsidR="00936A77" w:rsidRPr="00B93DF8">
              <w:rPr>
                <w:rFonts w:asciiTheme="minorHAnsi" w:hAnsiTheme="minorHAnsi" w:cstheme="minorHAnsi"/>
                <w:szCs w:val="22"/>
                <w:lang w:val="cs-CZ"/>
              </w:rPr>
              <w:t xml:space="preserve"> v</w:t>
            </w:r>
            <w:r w:rsidRPr="00B93DF8">
              <w:rPr>
                <w:rFonts w:asciiTheme="minorHAnsi" w:hAnsiTheme="minorHAnsi" w:cstheme="minorHAnsi"/>
                <w:szCs w:val="22"/>
                <w:lang w:val="cs-CZ"/>
              </w:rPr>
              <w:t xml:space="preserve"> (i)</w:t>
            </w:r>
            <w:r w:rsidR="00936A77" w:rsidRPr="00B93DF8">
              <w:rPr>
                <w:rFonts w:asciiTheme="minorHAnsi" w:hAnsiTheme="minorHAnsi" w:cstheme="minorHAnsi"/>
                <w:b/>
                <w:bCs/>
                <w:szCs w:val="22"/>
              </w:rPr>
              <w:t> </w:t>
            </w:r>
            <w:r w:rsidR="009E4E1D" w:rsidRPr="00E079EE">
              <w:rPr>
                <w:rFonts w:asciiTheme="minorHAnsi" w:hAnsiTheme="minorHAnsi" w:cstheme="minorHAnsi"/>
                <w:b/>
                <w:bCs/>
                <w:szCs w:val="22"/>
                <w:lang w:val="cs-CZ"/>
              </w:rPr>
              <w:t>XXXXXXXXX</w:t>
            </w:r>
            <w:r w:rsidR="009E4E1D">
              <w:rPr>
                <w:rFonts w:asciiTheme="minorHAnsi" w:hAnsiTheme="minorHAnsi" w:cstheme="minorHAnsi"/>
                <w:b/>
                <w:bCs/>
                <w:szCs w:val="22"/>
                <w:lang w:val="cs-CZ"/>
              </w:rPr>
              <w:t xml:space="preserve"> </w:t>
            </w:r>
            <w:r w:rsidRPr="00B93DF8">
              <w:rPr>
                <w:rFonts w:asciiTheme="minorHAnsi" w:hAnsiTheme="minorHAnsi" w:cstheme="minorHAnsi"/>
                <w:szCs w:val="22"/>
                <w:lang w:val="cs-CZ"/>
              </w:rPr>
              <w:t xml:space="preserve">nebo (ii) šest (6) měsíců po konečném uzamčení databáze, pokud nebude ukončeno dříve v souladu s podmínkami této smlouvy. Doba platnosti této smlouvy může být prodloužena na základě písemného souhlasu smluvních stran. </w:t>
            </w:r>
          </w:p>
        </w:tc>
      </w:tr>
      <w:tr w:rsidR="00F22E9A" w:rsidRPr="00B93DF8" w14:paraId="320C07D9" w14:textId="19D5CDBD" w:rsidTr="00641CF2">
        <w:trPr>
          <w:trHeight w:val="1621"/>
          <w:jc w:val="center"/>
        </w:trPr>
        <w:tc>
          <w:tcPr>
            <w:tcW w:w="0" w:type="auto"/>
          </w:tcPr>
          <w:p w14:paraId="5B8C57AA" w14:textId="7A36735E" w:rsidR="00F22E9A" w:rsidRPr="00B93DF8" w:rsidRDefault="00F22E9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 xml:space="preserve">It is planned to include </w:t>
            </w:r>
            <w:r w:rsidR="009E4E1D" w:rsidRPr="00E079EE">
              <w:rPr>
                <w:rFonts w:asciiTheme="minorHAnsi" w:hAnsiTheme="minorHAnsi" w:cstheme="minorHAnsi"/>
                <w:b/>
                <w:bCs/>
                <w:szCs w:val="22"/>
                <w:lang w:val="cs-CZ"/>
              </w:rPr>
              <w:t>XX</w:t>
            </w:r>
            <w:r w:rsidR="006E2049" w:rsidRPr="00B93DF8">
              <w:rPr>
                <w:rFonts w:asciiTheme="minorHAnsi" w:hAnsiTheme="minorHAnsi" w:cstheme="minorHAnsi"/>
                <w:szCs w:val="22"/>
              </w:rPr>
              <w:t xml:space="preserve"> </w:t>
            </w:r>
            <w:r w:rsidRPr="00B93DF8">
              <w:rPr>
                <w:rFonts w:asciiTheme="minorHAnsi" w:hAnsiTheme="minorHAnsi" w:cstheme="minorHAnsi"/>
                <w:szCs w:val="22"/>
              </w:rPr>
              <w:t xml:space="preserve">of Subjects in the Clinical Trial, however, no more than </w:t>
            </w:r>
            <w:r w:rsidR="009E4E1D" w:rsidRPr="00E079EE">
              <w:rPr>
                <w:rFonts w:asciiTheme="minorHAnsi" w:hAnsiTheme="minorHAnsi" w:cstheme="minorHAnsi"/>
                <w:b/>
                <w:bCs/>
                <w:szCs w:val="22"/>
                <w:lang w:val="cs-CZ"/>
              </w:rPr>
              <w:t>XX</w:t>
            </w:r>
            <w:r w:rsidR="006E2049" w:rsidRPr="00B93DF8">
              <w:rPr>
                <w:rFonts w:asciiTheme="minorHAnsi" w:hAnsiTheme="minorHAnsi" w:cstheme="minorHAnsi"/>
                <w:szCs w:val="22"/>
              </w:rPr>
              <w:t xml:space="preserve"> </w:t>
            </w:r>
            <w:r w:rsidRPr="00B93DF8">
              <w:rPr>
                <w:rFonts w:asciiTheme="minorHAnsi" w:hAnsiTheme="minorHAnsi" w:cstheme="minorHAnsi"/>
                <w:szCs w:val="22"/>
              </w:rPr>
              <w:t xml:space="preserve">Human Subjects may be included in the Clinical Trial. Should the maximum number of Human Subjects be exceeded, a prior approval of </w:t>
            </w:r>
            <w:r w:rsidR="002F39DF" w:rsidRPr="00B93DF8">
              <w:rPr>
                <w:rFonts w:asciiTheme="minorHAnsi" w:hAnsiTheme="minorHAnsi" w:cstheme="minorHAnsi"/>
                <w:szCs w:val="22"/>
              </w:rPr>
              <w:t xml:space="preserve">CRO or </w:t>
            </w:r>
            <w:r w:rsidRPr="00B93DF8">
              <w:rPr>
                <w:rFonts w:asciiTheme="minorHAnsi" w:hAnsiTheme="minorHAnsi" w:cstheme="minorHAnsi"/>
                <w:szCs w:val="22"/>
              </w:rPr>
              <w:t>Janssen must be obtained.</w:t>
            </w:r>
          </w:p>
        </w:tc>
        <w:tc>
          <w:tcPr>
            <w:tcW w:w="0" w:type="auto"/>
          </w:tcPr>
          <w:p w14:paraId="3A4291F2" w14:textId="4C8C69FF" w:rsidR="00F22E9A" w:rsidRPr="00B93DF8" w:rsidRDefault="00F22E9A" w:rsidP="00B93DF8">
            <w:pPr>
              <w:pStyle w:val="CommentText"/>
              <w:spacing w:line="276" w:lineRule="auto"/>
              <w:rPr>
                <w:rFonts w:asciiTheme="minorHAnsi" w:hAnsiTheme="minorHAnsi" w:cstheme="minorHAnsi"/>
                <w:szCs w:val="22"/>
                <w:highlight w:val="yellow"/>
                <w:lang w:val="cs-CZ"/>
              </w:rPr>
            </w:pPr>
            <w:r w:rsidRPr="00B93DF8">
              <w:rPr>
                <w:rFonts w:asciiTheme="minorHAnsi" w:hAnsiTheme="minorHAnsi" w:cstheme="minorHAnsi"/>
                <w:szCs w:val="22"/>
                <w:lang w:val="cs-CZ"/>
              </w:rPr>
              <w:t xml:space="preserve">Podle plánu májí být do klinického hodnocení zahrnuty </w:t>
            </w:r>
            <w:r w:rsidR="009E4E1D" w:rsidRPr="00E079EE">
              <w:rPr>
                <w:rFonts w:asciiTheme="minorHAnsi" w:hAnsiTheme="minorHAnsi" w:cstheme="minorHAnsi"/>
                <w:b/>
                <w:bCs/>
                <w:szCs w:val="22"/>
                <w:lang w:val="cs-CZ"/>
              </w:rPr>
              <w:t>XX</w:t>
            </w:r>
            <w:r w:rsidR="006E2049" w:rsidRPr="00D24E4B">
              <w:rPr>
                <w:rFonts w:asciiTheme="minorHAnsi" w:hAnsiTheme="minorHAnsi" w:cstheme="minorHAnsi"/>
                <w:b/>
                <w:bCs/>
                <w:szCs w:val="22"/>
                <w:lang w:val="cs-CZ"/>
              </w:rPr>
              <w:t xml:space="preserve"> </w:t>
            </w:r>
            <w:r w:rsidRPr="00B93DF8">
              <w:rPr>
                <w:rFonts w:asciiTheme="minorHAnsi" w:hAnsiTheme="minorHAnsi" w:cstheme="minorHAnsi"/>
                <w:szCs w:val="22"/>
                <w:lang w:val="cs-CZ"/>
              </w:rPr>
              <w:t xml:space="preserve">subjekty, avšak nesmí do něj být zahrnuto více </w:t>
            </w:r>
            <w:r w:rsidRPr="00345F61">
              <w:rPr>
                <w:rFonts w:asciiTheme="minorHAnsi" w:hAnsiTheme="minorHAnsi" w:cstheme="minorHAnsi"/>
                <w:szCs w:val="22"/>
                <w:lang w:val="cs-CZ"/>
              </w:rPr>
              <w:t xml:space="preserve">než </w:t>
            </w:r>
            <w:r w:rsidR="009E4E1D" w:rsidRPr="00E079EE">
              <w:rPr>
                <w:rFonts w:asciiTheme="minorHAnsi" w:hAnsiTheme="minorHAnsi" w:cstheme="minorHAnsi"/>
                <w:b/>
                <w:bCs/>
                <w:szCs w:val="22"/>
                <w:lang w:val="cs-CZ"/>
              </w:rPr>
              <w:t>XX</w:t>
            </w:r>
            <w:r w:rsidR="006E2049" w:rsidRPr="00D24E4B">
              <w:rPr>
                <w:rFonts w:asciiTheme="minorHAnsi" w:hAnsiTheme="minorHAnsi" w:cstheme="minorHAnsi"/>
                <w:b/>
                <w:bCs/>
                <w:szCs w:val="22"/>
                <w:highlight w:val="green"/>
                <w:lang w:val="cs-CZ"/>
              </w:rPr>
              <w:t xml:space="preserve"> </w:t>
            </w:r>
            <w:r w:rsidRPr="00B93DF8">
              <w:rPr>
                <w:rFonts w:asciiTheme="minorHAnsi" w:hAnsiTheme="minorHAnsi" w:cstheme="minorHAnsi"/>
                <w:szCs w:val="22"/>
                <w:lang w:val="cs-CZ"/>
              </w:rPr>
              <w:t xml:space="preserve">lidských subjektů. Pokud by byl maximální počet lidských subjektů překročen, je nutno obstarat předem souhlas </w:t>
            </w:r>
            <w:r w:rsidR="002F39DF" w:rsidRPr="00B93DF8">
              <w:rPr>
                <w:rFonts w:asciiTheme="minorHAnsi" w:hAnsiTheme="minorHAnsi" w:cstheme="minorHAnsi"/>
                <w:szCs w:val="22"/>
                <w:lang w:val="cs-CZ"/>
              </w:rPr>
              <w:t xml:space="preserve">CRO nebo </w:t>
            </w:r>
            <w:r w:rsidRPr="00B93DF8">
              <w:rPr>
                <w:rFonts w:asciiTheme="minorHAnsi" w:hAnsiTheme="minorHAnsi" w:cstheme="minorHAnsi"/>
                <w:szCs w:val="22"/>
                <w:lang w:val="cs-CZ"/>
              </w:rPr>
              <w:t>společnosti Janssen.</w:t>
            </w:r>
          </w:p>
        </w:tc>
      </w:tr>
      <w:tr w:rsidR="0064449A" w:rsidRPr="00B93DF8" w14:paraId="62146507" w14:textId="6055C32C" w:rsidTr="00641CF2">
        <w:trPr>
          <w:trHeight w:val="3532"/>
          <w:jc w:val="center"/>
        </w:trPr>
        <w:tc>
          <w:tcPr>
            <w:tcW w:w="0" w:type="auto"/>
          </w:tcPr>
          <w:p w14:paraId="4700ADF2" w14:textId="77777777" w:rsidR="0064449A" w:rsidRPr="00B93DF8" w:rsidRDefault="0064449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2.2</w:t>
            </w:r>
            <w:r w:rsidRPr="00B93DF8">
              <w:rPr>
                <w:rFonts w:asciiTheme="minorHAnsi" w:hAnsiTheme="minorHAnsi" w:cstheme="minorHAnsi"/>
                <w:szCs w:val="22"/>
              </w:rPr>
              <w:tab/>
              <w:t xml:space="preserve">This Agreement may be terminated by either party at any time in the exercise of its sole discretion upon fifteen (15) calendar days prior written notice to the other party. Reasons for termination may include but are not limited to: </w:t>
            </w:r>
          </w:p>
          <w:p w14:paraId="001E06CB" w14:textId="77777777" w:rsidR="0064449A" w:rsidRPr="00B93DF8" w:rsidRDefault="0064449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breach of contract, including failure to comply with the Protocol and applicable laws and regulations;</w:t>
            </w:r>
          </w:p>
          <w:p w14:paraId="1AF7401D" w14:textId="77777777" w:rsidR="0064449A" w:rsidRPr="00B93DF8" w:rsidRDefault="0064449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 xml:space="preserve">receipt of safety information that makes it prudent to do so; or </w:t>
            </w:r>
          </w:p>
          <w:p w14:paraId="2F9429CD" w14:textId="1A634C04" w:rsidR="0064449A" w:rsidRPr="00B93DF8" w:rsidRDefault="0064449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(iii)</w:t>
            </w:r>
            <w:r w:rsidRPr="00B93DF8">
              <w:rPr>
                <w:rFonts w:asciiTheme="minorHAnsi" w:hAnsiTheme="minorHAnsi" w:cstheme="minorHAnsi"/>
                <w:szCs w:val="22"/>
              </w:rPr>
              <w:tab/>
              <w:t>if no subjects have been recruited at the Study Site within [three (3)] months following the Clinical Trial initiation at the site.</w:t>
            </w:r>
          </w:p>
        </w:tc>
        <w:tc>
          <w:tcPr>
            <w:tcW w:w="0" w:type="auto"/>
          </w:tcPr>
          <w:p w14:paraId="637A1FC8" w14:textId="77777777" w:rsidR="0064449A" w:rsidRPr="00B93DF8" w:rsidRDefault="0064449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2.2</w:t>
            </w:r>
            <w:r w:rsidRPr="00B93DF8">
              <w:rPr>
                <w:rFonts w:asciiTheme="minorHAnsi" w:hAnsiTheme="minorHAnsi" w:cstheme="minorHAnsi"/>
                <w:szCs w:val="22"/>
                <w:lang w:val="cs-CZ"/>
              </w:rPr>
              <w:tab/>
              <w:t xml:space="preserve">Tato smlouva může být kdykoli ukončena kteroukoli smluvní stranou dle jejího vlastního uvážení na základě písemné výpovědi s lhůtou patnácti (15) kalendářních dnů, která bude zaslána předem. Důvody k ukončení mohou zahrnovat mimo jiné: </w:t>
            </w:r>
          </w:p>
          <w:p w14:paraId="5F2225D4" w14:textId="77777777" w:rsidR="0064449A" w:rsidRPr="00B93DF8" w:rsidRDefault="0064449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w:t>
            </w:r>
            <w:r w:rsidRPr="00B93DF8">
              <w:rPr>
                <w:rFonts w:asciiTheme="minorHAnsi" w:hAnsiTheme="minorHAnsi" w:cstheme="minorHAnsi"/>
                <w:szCs w:val="22"/>
                <w:lang w:val="cs-CZ"/>
              </w:rPr>
              <w:tab/>
              <w:t>porušení smlouvy včetně nedodržení protokolu a platných zákonů a předpisů;</w:t>
            </w:r>
          </w:p>
          <w:p w14:paraId="3C121E9E" w14:textId="77777777" w:rsidR="0064449A" w:rsidRPr="00B93DF8" w:rsidRDefault="0064449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(ii)</w:t>
            </w:r>
            <w:r w:rsidRPr="00B93DF8">
              <w:rPr>
                <w:rFonts w:asciiTheme="minorHAnsi" w:hAnsiTheme="minorHAnsi" w:cstheme="minorHAnsi"/>
                <w:szCs w:val="22"/>
                <w:lang w:val="cs-CZ"/>
              </w:rPr>
              <w:tab/>
              <w:t xml:space="preserve">přijetí bezpečnostních informací, podle nichž je toto ukončení prozíravé; nebo </w:t>
            </w:r>
          </w:p>
          <w:p w14:paraId="552D45E7" w14:textId="1E2D5CC1" w:rsidR="0064449A" w:rsidRPr="00B93DF8" w:rsidRDefault="0064449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(iii)</w:t>
            </w:r>
            <w:r w:rsidRPr="00B93DF8">
              <w:rPr>
                <w:rFonts w:asciiTheme="minorHAnsi" w:hAnsiTheme="minorHAnsi" w:cstheme="minorHAnsi"/>
                <w:szCs w:val="22"/>
                <w:lang w:val="cs-CZ"/>
              </w:rPr>
              <w:tab/>
              <w:t xml:space="preserve">pokud nebyly na pracovišti provádějícím hodnocení do [tří (3)] měsíců od zahájení </w:t>
            </w:r>
            <w:r w:rsidRPr="00B93DF8">
              <w:rPr>
                <w:rFonts w:asciiTheme="minorHAnsi" w:hAnsiTheme="minorHAnsi" w:cstheme="minorHAnsi"/>
                <w:szCs w:val="22"/>
                <w:lang w:val="cs-CZ"/>
              </w:rPr>
              <w:lastRenderedPageBreak/>
              <w:t>klinického hodnocení na daném pracovišti přijaty žádné subjekty.</w:t>
            </w:r>
          </w:p>
        </w:tc>
      </w:tr>
      <w:tr w:rsidR="0064449A" w:rsidRPr="00B93DF8" w14:paraId="2ED85527" w14:textId="0E863221" w:rsidTr="00641CF2">
        <w:trPr>
          <w:trHeight w:val="2964"/>
          <w:jc w:val="center"/>
        </w:trPr>
        <w:tc>
          <w:tcPr>
            <w:tcW w:w="0" w:type="auto"/>
          </w:tcPr>
          <w:p w14:paraId="77E532BC" w14:textId="1245617B" w:rsidR="0064449A" w:rsidRPr="00B93DF8" w:rsidRDefault="0064449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 xml:space="preserve">Notwithstanding the above, </w:t>
            </w:r>
            <w:r w:rsidR="002F39DF" w:rsidRPr="00B93DF8">
              <w:rPr>
                <w:rFonts w:asciiTheme="minorHAnsi" w:hAnsiTheme="minorHAnsi" w:cstheme="minorHAnsi"/>
                <w:szCs w:val="22"/>
              </w:rPr>
              <w:t xml:space="preserve">CRO nebo </w:t>
            </w:r>
            <w:r w:rsidRPr="00B93DF8">
              <w:rPr>
                <w:rFonts w:asciiTheme="minorHAnsi" w:hAnsiTheme="minorHAnsi" w:cstheme="minorHAnsi"/>
                <w:szCs w:val="22"/>
              </w:rPr>
              <w:t xml:space="preserve">Janssen may immediately terminate, within its sole judgment, the Clinical Trial if such immediate termination is necessary based upon considerations of patient safety or upon receipt of data suggesting lack of sufficient efficacy. Upon receipt of notice of termination, Institution and Principal Investigator agree to promptly terminate conduct of the Clinical Trial to the extent medically permissible for any individual who participates in the Clinical Trial (“Trial Subject”). </w:t>
            </w:r>
          </w:p>
        </w:tc>
        <w:tc>
          <w:tcPr>
            <w:tcW w:w="0" w:type="auto"/>
          </w:tcPr>
          <w:p w14:paraId="4D3DDED3" w14:textId="3B25D316" w:rsidR="0064449A" w:rsidRPr="00B93DF8" w:rsidRDefault="0064449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Bez ohledu na výše uvedené může </w:t>
            </w:r>
            <w:r w:rsidR="002F39DF" w:rsidRPr="00B93DF8">
              <w:rPr>
                <w:rFonts w:asciiTheme="minorHAnsi" w:hAnsiTheme="minorHAnsi" w:cstheme="minorHAnsi"/>
                <w:szCs w:val="22"/>
                <w:lang w:val="cs-CZ"/>
              </w:rPr>
              <w:t xml:space="preserve">CRO nebo </w:t>
            </w:r>
            <w:r w:rsidRPr="00B93DF8">
              <w:rPr>
                <w:rFonts w:asciiTheme="minorHAnsi" w:hAnsiTheme="minorHAnsi" w:cstheme="minorHAnsi"/>
                <w:szCs w:val="22"/>
                <w:lang w:val="cs-CZ"/>
              </w:rPr>
              <w:t>společnost Janssen</w:t>
            </w:r>
            <w:r w:rsidRPr="00B93DF8" w:rsidDel="00317F2B">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dle svého výhradního uvážení klinické hodnocení okamžitě ukončit, pokud je toto okamžité ukončení nezbytné s ohledem na bezpečnost pacientů, nebo v případě, že budou získány údaje ukazující na nedostatečnou účinnost. Poskytovatel a hlavní zkoušející souhlasí s tím, že neprodleně po přijetí </w:t>
            </w:r>
            <w:r w:rsidR="00583092" w:rsidRPr="00B93DF8">
              <w:rPr>
                <w:rFonts w:asciiTheme="minorHAnsi" w:hAnsiTheme="minorHAnsi" w:cstheme="minorHAnsi"/>
                <w:szCs w:val="22"/>
                <w:lang w:val="cs-CZ"/>
              </w:rPr>
              <w:t>informace o ukončení</w:t>
            </w:r>
            <w:r w:rsidRPr="00B93DF8">
              <w:rPr>
                <w:rFonts w:asciiTheme="minorHAnsi" w:hAnsiTheme="minorHAnsi" w:cstheme="minorHAnsi"/>
                <w:szCs w:val="22"/>
                <w:lang w:val="cs-CZ"/>
              </w:rPr>
              <w:t xml:space="preserve"> ukončí provádění klinického hodnocení v rozsahu, v jakém je to pro jednotlivce, kteří se klinického hodnocení účastní („subjekt hodnocení“), přípustné. </w:t>
            </w:r>
          </w:p>
        </w:tc>
      </w:tr>
      <w:tr w:rsidR="0064449A" w:rsidRPr="00B93DF8" w14:paraId="05BD98C3" w14:textId="59A87A7D" w:rsidTr="00641CF2">
        <w:trPr>
          <w:trHeight w:val="2696"/>
          <w:jc w:val="center"/>
        </w:trPr>
        <w:tc>
          <w:tcPr>
            <w:tcW w:w="0" w:type="auto"/>
          </w:tcPr>
          <w:p w14:paraId="4263B257" w14:textId="102C4ED7" w:rsidR="0064449A" w:rsidRPr="00B93DF8" w:rsidRDefault="0064449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 xml:space="preserve">In the event of termination hereunder, other than as a result of a material breach by Institution or Principal Investigator, the total sums payable by </w:t>
            </w:r>
            <w:r w:rsidR="002F39DF" w:rsidRPr="00B93DF8">
              <w:rPr>
                <w:rFonts w:asciiTheme="minorHAnsi" w:hAnsiTheme="minorHAnsi" w:cstheme="minorHAnsi"/>
                <w:szCs w:val="22"/>
              </w:rPr>
              <w:t xml:space="preserve">-CRO </w:t>
            </w:r>
            <w:r w:rsidRPr="00B93DF8">
              <w:rPr>
                <w:rFonts w:asciiTheme="minorHAnsi" w:hAnsiTheme="minorHAnsi" w:cstheme="minorHAnsi"/>
                <w:szCs w:val="22"/>
              </w:rPr>
              <w:t xml:space="preserve">pursuant to this Agreement shall be equitably prorated for actual work performed to the date of termination, with any unexpended funds previously paid by </w:t>
            </w:r>
            <w:r w:rsidR="002F39DF" w:rsidRPr="00B93DF8">
              <w:rPr>
                <w:rFonts w:asciiTheme="minorHAnsi" w:hAnsiTheme="minorHAnsi" w:cstheme="minorHAnsi"/>
                <w:szCs w:val="22"/>
              </w:rPr>
              <w:t xml:space="preserve">CRO </w:t>
            </w:r>
            <w:r w:rsidRPr="00B93DF8">
              <w:rPr>
                <w:rFonts w:asciiTheme="minorHAnsi" w:hAnsiTheme="minorHAnsi" w:cstheme="minorHAnsi"/>
                <w:szCs w:val="22"/>
              </w:rPr>
              <w:t xml:space="preserve">to Institution being refunded to </w:t>
            </w:r>
            <w:r w:rsidR="002F39DF" w:rsidRPr="00B93DF8">
              <w:rPr>
                <w:rFonts w:asciiTheme="minorHAnsi" w:hAnsiTheme="minorHAnsi" w:cstheme="minorHAnsi"/>
                <w:szCs w:val="22"/>
              </w:rPr>
              <w:t>CRO</w:t>
            </w:r>
            <w:r w:rsidRPr="00B93DF8">
              <w:rPr>
                <w:rFonts w:asciiTheme="minorHAnsi" w:hAnsiTheme="minorHAnsi" w:cstheme="minorHAnsi"/>
                <w:szCs w:val="22"/>
              </w:rPr>
              <w:t>.</w:t>
            </w:r>
          </w:p>
        </w:tc>
        <w:tc>
          <w:tcPr>
            <w:tcW w:w="0" w:type="auto"/>
          </w:tcPr>
          <w:p w14:paraId="2F70067F" w14:textId="5F82D36F" w:rsidR="0064449A" w:rsidRPr="00B93DF8" w:rsidRDefault="0064449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V případě ukončení podle této smlouvy, které nebude způsobeno zásadním porušením ze strany poskytovatele nebo hlavního zkoušejícího, budou celkové částky splatné ze strany </w:t>
            </w:r>
            <w:r w:rsidR="002F39DF" w:rsidRPr="00B93DF8">
              <w:rPr>
                <w:rFonts w:asciiTheme="minorHAnsi" w:hAnsiTheme="minorHAnsi" w:cstheme="minorHAnsi"/>
                <w:szCs w:val="22"/>
                <w:lang w:val="cs-CZ"/>
              </w:rPr>
              <w:t>CRO</w:t>
            </w:r>
            <w:r w:rsidRPr="00B93DF8" w:rsidDel="00317F2B">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podle této smlouvy spravedlivě stanoveny úměrně k práci, která byla k datu ukončení skutečně provedena, přičemž případné nespotřebované peněžité prostředky, které předtím </w:t>
            </w:r>
            <w:r w:rsidR="002F39DF" w:rsidRPr="00B93DF8">
              <w:rPr>
                <w:rFonts w:asciiTheme="minorHAnsi" w:hAnsiTheme="minorHAnsi" w:cstheme="minorHAnsi"/>
                <w:szCs w:val="22"/>
                <w:lang w:val="cs-CZ"/>
              </w:rPr>
              <w:t>CRO</w:t>
            </w:r>
            <w:r w:rsidRPr="00B93DF8" w:rsidDel="00317F2B">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poskytovateli zaplatila, budou </w:t>
            </w:r>
            <w:r w:rsidR="002F39DF" w:rsidRPr="00B93DF8">
              <w:rPr>
                <w:rFonts w:asciiTheme="minorHAnsi" w:hAnsiTheme="minorHAnsi" w:cstheme="minorHAnsi"/>
                <w:szCs w:val="22"/>
                <w:lang w:val="cs-CZ"/>
              </w:rPr>
              <w:t xml:space="preserve">CRO </w:t>
            </w:r>
            <w:r w:rsidRPr="00B93DF8" w:rsidDel="00317F2B">
              <w:rPr>
                <w:rFonts w:asciiTheme="minorHAnsi" w:hAnsiTheme="minorHAnsi" w:cstheme="minorHAnsi"/>
                <w:szCs w:val="22"/>
                <w:lang w:val="cs-CZ"/>
              </w:rPr>
              <w:t xml:space="preserve"> </w:t>
            </w:r>
            <w:r w:rsidRPr="00B93DF8">
              <w:rPr>
                <w:rFonts w:asciiTheme="minorHAnsi" w:hAnsiTheme="minorHAnsi" w:cstheme="minorHAnsi"/>
                <w:szCs w:val="22"/>
                <w:lang w:val="cs-CZ"/>
              </w:rPr>
              <w:t>vráceny.</w:t>
            </w:r>
          </w:p>
        </w:tc>
      </w:tr>
      <w:tr w:rsidR="0064449A" w:rsidRPr="00B93DF8" w14:paraId="141CAF7D" w14:textId="2915648E" w:rsidTr="00641CF2">
        <w:trPr>
          <w:trHeight w:val="6714"/>
          <w:jc w:val="center"/>
        </w:trPr>
        <w:tc>
          <w:tcPr>
            <w:tcW w:w="0" w:type="auto"/>
          </w:tcPr>
          <w:p w14:paraId="685B5D71" w14:textId="3CEBF5F6" w:rsidR="0064449A" w:rsidRPr="00B93DF8" w:rsidRDefault="0064449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2.3</w:t>
            </w:r>
            <w:r w:rsidRPr="00B93DF8">
              <w:rPr>
                <w:rFonts w:asciiTheme="minorHAnsi" w:hAnsiTheme="minorHAnsi" w:cstheme="minorHAnsi"/>
                <w:szCs w:val="22"/>
              </w:rPr>
              <w:tab/>
              <w:t>Upon the earlier of the termination of the Clinical Trial and termination of this Agreement, (a) Institution and Principal Investigator shall immediately deliver to</w:t>
            </w:r>
            <w:r w:rsidR="00B75664" w:rsidRPr="00B93DF8">
              <w:rPr>
                <w:rFonts w:asciiTheme="minorHAnsi" w:hAnsiTheme="minorHAnsi" w:cstheme="minorHAnsi"/>
                <w:szCs w:val="22"/>
              </w:rPr>
              <w:t xml:space="preserve"> CRO and  </w:t>
            </w:r>
            <w:r w:rsidRPr="00B93DF8">
              <w:rPr>
                <w:rFonts w:asciiTheme="minorHAnsi" w:hAnsiTheme="minorHAnsi" w:cstheme="minorHAnsi"/>
                <w:szCs w:val="22"/>
              </w:rPr>
              <w:t xml:space="preserve"> Janssen  all data generated as a result of the Clinical Trial,  all clinical specimen collected, all documents and data provided by </w:t>
            </w:r>
            <w:r w:rsidR="00B75664" w:rsidRPr="00B93DF8">
              <w:rPr>
                <w:rFonts w:asciiTheme="minorHAnsi" w:hAnsiTheme="minorHAnsi" w:cstheme="minorHAnsi"/>
                <w:szCs w:val="22"/>
              </w:rPr>
              <w:t xml:space="preserve">CRO or </w:t>
            </w:r>
            <w:r w:rsidRPr="00B93DF8">
              <w:rPr>
                <w:rFonts w:asciiTheme="minorHAnsi" w:hAnsiTheme="minorHAnsi" w:cstheme="minorHAnsi"/>
                <w:szCs w:val="22"/>
              </w:rPr>
              <w:t xml:space="preserve">Janssen and </w:t>
            </w:r>
            <w:r w:rsidR="00B75664" w:rsidRPr="00B93DF8">
              <w:rPr>
                <w:rFonts w:asciiTheme="minorHAnsi" w:hAnsiTheme="minorHAnsi" w:cstheme="minorHAnsi"/>
                <w:szCs w:val="22"/>
              </w:rPr>
              <w:t xml:space="preserve">their </w:t>
            </w:r>
            <w:r w:rsidRPr="00B93DF8">
              <w:rPr>
                <w:rFonts w:asciiTheme="minorHAnsi" w:hAnsiTheme="minorHAnsi" w:cstheme="minorHAnsi"/>
                <w:szCs w:val="22"/>
              </w:rPr>
              <w:t xml:space="preserve">respective affiliates, and all Janssen Confidential Information, as defined in Section 7.2 below, (b) Institution and Principal Investigator shall return to </w:t>
            </w:r>
            <w:r w:rsidR="00B75664" w:rsidRPr="00B93DF8">
              <w:rPr>
                <w:rFonts w:asciiTheme="minorHAnsi" w:hAnsiTheme="minorHAnsi" w:cstheme="minorHAnsi"/>
                <w:szCs w:val="22"/>
              </w:rPr>
              <w:t xml:space="preserve">CRO or </w:t>
            </w:r>
            <w:r w:rsidRPr="00B93DF8">
              <w:rPr>
                <w:rFonts w:asciiTheme="minorHAnsi" w:hAnsiTheme="minorHAnsi" w:cstheme="minorHAnsi"/>
                <w:szCs w:val="22"/>
              </w:rPr>
              <w:t xml:space="preserve">Janssen or </w:t>
            </w:r>
            <w:r w:rsidR="00B75664" w:rsidRPr="00B93DF8">
              <w:rPr>
                <w:rFonts w:asciiTheme="minorHAnsi" w:hAnsiTheme="minorHAnsi" w:cstheme="minorHAnsi"/>
                <w:szCs w:val="22"/>
              </w:rPr>
              <w:t xml:space="preserve">their  </w:t>
            </w:r>
            <w:r w:rsidRPr="00B93DF8">
              <w:rPr>
                <w:rFonts w:asciiTheme="minorHAnsi" w:hAnsiTheme="minorHAnsi" w:cstheme="minorHAnsi"/>
                <w:szCs w:val="22"/>
              </w:rPr>
              <w:t xml:space="preserve">respective affiliates or destroy upon instructions of  </w:t>
            </w:r>
            <w:r w:rsidR="00B75664" w:rsidRPr="00B93DF8">
              <w:rPr>
                <w:rFonts w:asciiTheme="minorHAnsi" w:hAnsiTheme="minorHAnsi" w:cstheme="minorHAnsi"/>
                <w:szCs w:val="22"/>
              </w:rPr>
              <w:t xml:space="preserve">CRO </w:t>
            </w:r>
            <w:r w:rsidRPr="00B93DF8">
              <w:rPr>
                <w:rFonts w:asciiTheme="minorHAnsi" w:hAnsiTheme="minorHAnsi" w:cstheme="minorHAnsi"/>
                <w:szCs w:val="22"/>
              </w:rPr>
              <w:t xml:space="preserve">or its respective affiliates, all unused Study Product, and (c) Institution and Principal Investigator shall treat  materials and equipment provided by </w:t>
            </w:r>
            <w:r w:rsidR="00B75664" w:rsidRPr="00B93DF8">
              <w:rPr>
                <w:rFonts w:asciiTheme="minorHAnsi" w:hAnsiTheme="minorHAnsi" w:cstheme="minorHAnsi"/>
                <w:szCs w:val="22"/>
              </w:rPr>
              <w:t xml:space="preserve">CRO or </w:t>
            </w:r>
            <w:r w:rsidRPr="00B93DF8">
              <w:rPr>
                <w:rFonts w:asciiTheme="minorHAnsi" w:hAnsiTheme="minorHAnsi" w:cstheme="minorHAnsi"/>
                <w:szCs w:val="22"/>
              </w:rPr>
              <w:t xml:space="preserve">Janssen or </w:t>
            </w:r>
            <w:r w:rsidR="00B75664" w:rsidRPr="00B93DF8">
              <w:rPr>
                <w:rFonts w:asciiTheme="minorHAnsi" w:hAnsiTheme="minorHAnsi" w:cstheme="minorHAnsi"/>
                <w:szCs w:val="22"/>
              </w:rPr>
              <w:t xml:space="preserve">their </w:t>
            </w:r>
            <w:r w:rsidRPr="00B93DF8">
              <w:rPr>
                <w:rFonts w:asciiTheme="minorHAnsi" w:hAnsiTheme="minorHAnsi" w:cstheme="minorHAnsi"/>
                <w:szCs w:val="22"/>
              </w:rPr>
              <w:t xml:space="preserve">respective affiliates in accordance with Exhibit B, and if Exhibit B requires the return of any material and/or equipment, Institution and Principal Investigator shall return them upon the instructions of </w:t>
            </w:r>
            <w:r w:rsidR="00B75664" w:rsidRPr="00B93DF8">
              <w:rPr>
                <w:rFonts w:asciiTheme="minorHAnsi" w:hAnsiTheme="minorHAnsi" w:cstheme="minorHAnsi"/>
                <w:szCs w:val="22"/>
              </w:rPr>
              <w:t xml:space="preserve">CRO </w:t>
            </w:r>
            <w:r w:rsidRPr="00B93DF8">
              <w:rPr>
                <w:rFonts w:asciiTheme="minorHAnsi" w:hAnsiTheme="minorHAnsi" w:cstheme="minorHAnsi"/>
                <w:szCs w:val="22"/>
              </w:rPr>
              <w:t>or its affiliates.  This provision does not apply to those documents that should be maintained and retained by the Principal Investigator at the Study Site, as defined in the Protocol and as requested by applicable laws and regulations. The destruction of the documents referred to in the last sentence requires the prior consent of Janssen.</w:t>
            </w:r>
          </w:p>
        </w:tc>
        <w:tc>
          <w:tcPr>
            <w:tcW w:w="0" w:type="auto"/>
          </w:tcPr>
          <w:p w14:paraId="21B81938" w14:textId="0218C4C0" w:rsidR="0064449A" w:rsidRPr="00B93DF8" w:rsidRDefault="0064449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2.3</w:t>
            </w:r>
            <w:r w:rsidRPr="00B93DF8">
              <w:rPr>
                <w:rFonts w:asciiTheme="minorHAnsi" w:hAnsiTheme="minorHAnsi" w:cstheme="minorHAnsi"/>
                <w:szCs w:val="22"/>
                <w:lang w:val="cs-CZ"/>
              </w:rPr>
              <w:tab/>
              <w:t xml:space="preserve">Po ukončení klinického hodnocení nebo ukončení této smlouvy, podle toho, co nastane dříve, (a) poskytovatel a hlavní zkoušející ihned dodají </w:t>
            </w:r>
            <w:r w:rsidR="00B75664" w:rsidRPr="00B93DF8">
              <w:rPr>
                <w:rFonts w:asciiTheme="minorHAnsi" w:hAnsiTheme="minorHAnsi" w:cstheme="minorHAnsi"/>
                <w:szCs w:val="22"/>
                <w:lang w:val="cs-CZ"/>
              </w:rPr>
              <w:t xml:space="preserve">CRO a </w:t>
            </w:r>
            <w:r w:rsidRPr="00B93DF8">
              <w:rPr>
                <w:rFonts w:asciiTheme="minorHAnsi" w:hAnsiTheme="minorHAnsi" w:cstheme="minorHAnsi"/>
                <w:szCs w:val="22"/>
                <w:lang w:val="cs-CZ"/>
              </w:rPr>
              <w:t xml:space="preserve">společnosti Janssen všechny údaje vytvořené v důsledku klinického hodnocení, všechny odebrané klinické vzorky, všechny dokumenty a údaje poskytnuté </w:t>
            </w:r>
            <w:r w:rsidR="00B75664" w:rsidRPr="00B93DF8">
              <w:rPr>
                <w:rFonts w:asciiTheme="minorHAnsi" w:hAnsiTheme="minorHAnsi" w:cstheme="minorHAnsi"/>
                <w:szCs w:val="22"/>
                <w:lang w:val="cs-CZ"/>
              </w:rPr>
              <w:t xml:space="preserve">CRO nebo </w:t>
            </w:r>
            <w:r w:rsidRPr="00B93DF8">
              <w:rPr>
                <w:rFonts w:asciiTheme="minorHAnsi" w:hAnsiTheme="minorHAnsi" w:cstheme="minorHAnsi"/>
                <w:szCs w:val="22"/>
                <w:lang w:val="cs-CZ"/>
              </w:rPr>
              <w:t>společností Janssen a jej</w:t>
            </w:r>
            <w:r w:rsidR="00B75664" w:rsidRPr="00B93DF8">
              <w:rPr>
                <w:rFonts w:asciiTheme="minorHAnsi" w:hAnsiTheme="minorHAnsi" w:cstheme="minorHAnsi"/>
                <w:szCs w:val="22"/>
                <w:lang w:val="cs-CZ"/>
              </w:rPr>
              <w:t>ich</w:t>
            </w:r>
            <w:r w:rsidRPr="00B93DF8">
              <w:rPr>
                <w:rFonts w:asciiTheme="minorHAnsi" w:hAnsiTheme="minorHAnsi" w:cstheme="minorHAnsi"/>
                <w:szCs w:val="22"/>
                <w:lang w:val="cs-CZ"/>
              </w:rPr>
              <w:t xml:space="preserve"> příslušnými přidruženými společnostmi a veškeré důvěrné informace společnosti Janssen, jak jsou definovány v bodě 7.2 níže, (b) poskytovatel a hlavní zkoušející vrátí </w:t>
            </w:r>
            <w:r w:rsidR="00B75664" w:rsidRPr="00B93DF8">
              <w:rPr>
                <w:rFonts w:asciiTheme="minorHAnsi" w:hAnsiTheme="minorHAnsi" w:cstheme="minorHAnsi"/>
                <w:szCs w:val="22"/>
                <w:lang w:val="cs-CZ"/>
              </w:rPr>
              <w:t xml:space="preserve">CRO nebo </w:t>
            </w:r>
            <w:r w:rsidRPr="00B93DF8">
              <w:rPr>
                <w:rFonts w:asciiTheme="minorHAnsi" w:hAnsiTheme="minorHAnsi" w:cstheme="minorHAnsi"/>
                <w:szCs w:val="22"/>
                <w:lang w:val="cs-CZ"/>
              </w:rPr>
              <w:t>společnosti Janssen nebo jej</w:t>
            </w:r>
            <w:r w:rsidR="00B75664" w:rsidRPr="00B93DF8">
              <w:rPr>
                <w:rFonts w:asciiTheme="minorHAnsi" w:hAnsiTheme="minorHAnsi" w:cstheme="minorHAnsi"/>
                <w:szCs w:val="22"/>
                <w:lang w:val="cs-CZ"/>
              </w:rPr>
              <w:t>ich</w:t>
            </w:r>
            <w:r w:rsidRPr="00B93DF8">
              <w:rPr>
                <w:rFonts w:asciiTheme="minorHAnsi" w:hAnsiTheme="minorHAnsi" w:cstheme="minorHAnsi"/>
                <w:szCs w:val="22"/>
                <w:lang w:val="cs-CZ"/>
              </w:rPr>
              <w:t xml:space="preserve"> příslušným přidruženým společnostem nebo na jejich pokyn zničí všechny nepoužité hodnocené přípravky, a (c) poskytovatel a hlavní zkoušející budou zacházet se všemi dokumenty, materiály a zařízeními poskytnutými </w:t>
            </w:r>
            <w:r w:rsidR="00B75664" w:rsidRPr="00B93DF8">
              <w:rPr>
                <w:rFonts w:asciiTheme="minorHAnsi" w:hAnsiTheme="minorHAnsi" w:cstheme="minorHAnsi"/>
                <w:szCs w:val="22"/>
                <w:lang w:val="cs-CZ"/>
              </w:rPr>
              <w:t xml:space="preserve">CRO nebo </w:t>
            </w:r>
            <w:r w:rsidRPr="00B93DF8">
              <w:rPr>
                <w:rFonts w:asciiTheme="minorHAnsi" w:hAnsiTheme="minorHAnsi" w:cstheme="minorHAnsi"/>
                <w:szCs w:val="22"/>
                <w:lang w:val="cs-CZ"/>
              </w:rPr>
              <w:t>společností Janssen nebo jej</w:t>
            </w:r>
            <w:r w:rsidR="00B75664" w:rsidRPr="00B93DF8">
              <w:rPr>
                <w:rFonts w:asciiTheme="minorHAnsi" w:hAnsiTheme="minorHAnsi" w:cstheme="minorHAnsi"/>
                <w:szCs w:val="22"/>
                <w:lang w:val="cs-CZ"/>
              </w:rPr>
              <w:t>ich</w:t>
            </w:r>
            <w:r w:rsidRPr="00B93DF8">
              <w:rPr>
                <w:rFonts w:asciiTheme="minorHAnsi" w:hAnsiTheme="minorHAnsi" w:cstheme="minorHAnsi"/>
                <w:szCs w:val="22"/>
                <w:lang w:val="cs-CZ"/>
              </w:rPr>
              <w:t xml:space="preserve"> příslušnými přidruženými společnostmi v souladu s přílohou B, a pokud příloha B vyžaduje vrácení jakýchkoliv materiálů nebo zařízení, poskytovatel a hlavní zkoušející je vrátí podle pokynů </w:t>
            </w:r>
            <w:r w:rsidR="00B75664" w:rsidRPr="00B93DF8">
              <w:rPr>
                <w:rFonts w:asciiTheme="minorHAnsi" w:hAnsiTheme="minorHAnsi" w:cstheme="minorHAnsi"/>
                <w:szCs w:val="22"/>
                <w:lang w:val="cs-CZ"/>
              </w:rPr>
              <w:t>CRO</w:t>
            </w:r>
            <w:r w:rsidRPr="00B93DF8">
              <w:rPr>
                <w:rFonts w:asciiTheme="minorHAnsi" w:hAnsiTheme="minorHAnsi" w:cstheme="minorHAnsi"/>
                <w:szCs w:val="22"/>
                <w:lang w:val="cs-CZ"/>
              </w:rPr>
              <w:t xml:space="preserve"> nebo jejích přidružených společností. Toto ustanovení se netýká dokumentů, které by měly být vedeny a uchovávány hlavním zkoušejícím na pracovišti provádějícím hodnocení tak, jak je definováno v protokolu a jak požadují platné zákony a předpisy. </w:t>
            </w:r>
            <w:r w:rsidR="00583092" w:rsidRPr="00B93DF8">
              <w:rPr>
                <w:rFonts w:asciiTheme="minorHAnsi" w:hAnsiTheme="minorHAnsi" w:cstheme="minorHAnsi"/>
                <w:szCs w:val="22"/>
                <w:lang w:val="cs-CZ"/>
              </w:rPr>
              <w:t>Likvidace</w:t>
            </w:r>
            <w:r w:rsidRPr="00B93DF8">
              <w:rPr>
                <w:rFonts w:asciiTheme="minorHAnsi" w:hAnsiTheme="minorHAnsi" w:cstheme="minorHAnsi"/>
                <w:szCs w:val="22"/>
                <w:lang w:val="cs-CZ"/>
              </w:rPr>
              <w:t xml:space="preserve"> dokumentů uvedené v poslední větě vyžaduje předchozí souhlas společnosti Janssen.</w:t>
            </w:r>
          </w:p>
          <w:p w14:paraId="34BF6A90" w14:textId="2EAC325E" w:rsidR="0026000A" w:rsidRPr="00B93DF8" w:rsidRDefault="0026000A" w:rsidP="00B93DF8">
            <w:pPr>
              <w:pStyle w:val="CommentText"/>
              <w:spacing w:line="276" w:lineRule="auto"/>
              <w:rPr>
                <w:rFonts w:asciiTheme="minorHAnsi" w:hAnsiTheme="minorHAnsi" w:cstheme="minorHAnsi"/>
                <w:szCs w:val="22"/>
                <w:lang w:val="cs-CZ"/>
              </w:rPr>
            </w:pPr>
          </w:p>
        </w:tc>
      </w:tr>
      <w:tr w:rsidR="0026000A" w:rsidRPr="00B93DF8" w14:paraId="3D9F0486" w14:textId="4801D1A1" w:rsidTr="00641CF2">
        <w:trPr>
          <w:trHeight w:val="1631"/>
          <w:jc w:val="center"/>
        </w:trPr>
        <w:tc>
          <w:tcPr>
            <w:tcW w:w="0" w:type="auto"/>
          </w:tcPr>
          <w:p w14:paraId="39B3B121" w14:textId="5AF26EA9" w:rsidR="0026000A" w:rsidRPr="00B93DF8" w:rsidRDefault="0026000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2.4</w:t>
            </w:r>
            <w:r w:rsidRPr="00B93DF8">
              <w:rPr>
                <w:rFonts w:asciiTheme="minorHAnsi" w:hAnsiTheme="minorHAnsi" w:cstheme="minorHAnsi"/>
                <w:szCs w:val="22"/>
              </w:rPr>
              <w:tab/>
              <w:t>Upon early termination of the Agreement, if the Clinical Trial is a multi-center trial, if possible, upon Janssen’s request, Principal Investigator shall refer the Trial Subjects to other trial sites designated by Janssen.</w:t>
            </w:r>
          </w:p>
        </w:tc>
        <w:tc>
          <w:tcPr>
            <w:tcW w:w="0" w:type="auto"/>
          </w:tcPr>
          <w:p w14:paraId="5019ADB5" w14:textId="0429E64E" w:rsidR="0012401F" w:rsidRPr="00B93DF8" w:rsidRDefault="0026000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2.4</w:t>
            </w:r>
            <w:r w:rsidRPr="00B93DF8">
              <w:rPr>
                <w:rFonts w:asciiTheme="minorHAnsi" w:hAnsiTheme="minorHAnsi" w:cstheme="minorHAnsi"/>
                <w:szCs w:val="22"/>
                <w:lang w:val="cs-CZ"/>
              </w:rPr>
              <w:tab/>
              <w:t>Při předčasném ukončení této smlouvy v případě, že jde o multicentrické klinické hodnocení, je-li to možné, hlavní zkoušející na žádost společnosti Janssen převede subjekty hodnocení na jiná pracoviště provádějící hodnocení, která společnost Janssen určí.</w:t>
            </w:r>
          </w:p>
          <w:p w14:paraId="08D3F93D" w14:textId="56ACB2FD" w:rsidR="0026000A" w:rsidRPr="00B93DF8" w:rsidRDefault="0026000A" w:rsidP="00B93DF8">
            <w:pPr>
              <w:pStyle w:val="CommentText"/>
              <w:spacing w:line="276" w:lineRule="auto"/>
              <w:rPr>
                <w:rFonts w:asciiTheme="minorHAnsi" w:hAnsiTheme="minorHAnsi" w:cstheme="minorHAnsi"/>
                <w:szCs w:val="22"/>
                <w:lang w:val="cs-CZ"/>
              </w:rPr>
            </w:pPr>
          </w:p>
        </w:tc>
      </w:tr>
      <w:tr w:rsidR="0012401F" w:rsidRPr="00B93DF8" w14:paraId="7FB54B16" w14:textId="4DFB4469" w:rsidTr="00641CF2">
        <w:trPr>
          <w:trHeight w:val="816"/>
          <w:jc w:val="center"/>
        </w:trPr>
        <w:tc>
          <w:tcPr>
            <w:tcW w:w="0" w:type="auto"/>
          </w:tcPr>
          <w:p w14:paraId="4FB8CDA0" w14:textId="77777777" w:rsidR="0012401F" w:rsidRPr="00B93DF8" w:rsidRDefault="0012401F"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3.</w:t>
            </w:r>
            <w:r w:rsidRPr="00B93DF8">
              <w:rPr>
                <w:rFonts w:asciiTheme="minorHAnsi" w:hAnsiTheme="minorHAnsi" w:cstheme="minorHAnsi"/>
                <w:b/>
                <w:bCs/>
                <w:szCs w:val="22"/>
              </w:rPr>
              <w:tab/>
              <w:t>Ethics Committee (EC) – Informed Consent – Authorizations</w:t>
            </w:r>
          </w:p>
        </w:tc>
        <w:tc>
          <w:tcPr>
            <w:tcW w:w="0" w:type="auto"/>
          </w:tcPr>
          <w:p w14:paraId="3B7C445D" w14:textId="3E7CC1CF" w:rsidR="0012401F" w:rsidRPr="00B93DF8" w:rsidRDefault="0012401F"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3.</w:t>
            </w:r>
            <w:r w:rsidRPr="00B93DF8">
              <w:rPr>
                <w:rFonts w:asciiTheme="minorHAnsi" w:hAnsiTheme="minorHAnsi" w:cstheme="minorHAnsi"/>
                <w:b/>
                <w:bCs/>
                <w:szCs w:val="22"/>
                <w:lang w:val="cs-CZ"/>
              </w:rPr>
              <w:tab/>
              <w:t>Etická komise (EK) – informovaný souhlas – povolení</w:t>
            </w:r>
          </w:p>
        </w:tc>
      </w:tr>
      <w:tr w:rsidR="0012401F" w:rsidRPr="00B93DF8" w14:paraId="6040E704" w14:textId="6CC00E50" w:rsidTr="00641CF2">
        <w:trPr>
          <w:trHeight w:val="3501"/>
          <w:jc w:val="center"/>
        </w:trPr>
        <w:tc>
          <w:tcPr>
            <w:tcW w:w="0" w:type="auto"/>
          </w:tcPr>
          <w:p w14:paraId="29FCBF3A" w14:textId="1EB7BFF2" w:rsidR="0012401F" w:rsidRPr="00B93DF8" w:rsidRDefault="0012401F"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3.1</w:t>
            </w:r>
            <w:r w:rsidRPr="00B93DF8">
              <w:rPr>
                <w:rFonts w:asciiTheme="minorHAnsi" w:hAnsiTheme="minorHAnsi" w:cstheme="minorHAnsi"/>
                <w:szCs w:val="22"/>
              </w:rPr>
              <w:tab/>
              <w:t xml:space="preserve">In accordance with the laws and regulations applicable at the Study Site, </w:t>
            </w:r>
            <w:r w:rsidR="00B75664" w:rsidRPr="00B93DF8">
              <w:rPr>
                <w:rFonts w:asciiTheme="minorHAnsi" w:hAnsiTheme="minorHAnsi" w:cstheme="minorHAnsi"/>
                <w:szCs w:val="22"/>
              </w:rPr>
              <w:t xml:space="preserve">CRO </w:t>
            </w:r>
            <w:r w:rsidRPr="00B93DF8">
              <w:rPr>
                <w:rFonts w:asciiTheme="minorHAnsi" w:hAnsiTheme="minorHAnsi" w:cstheme="minorHAnsi"/>
                <w:szCs w:val="22"/>
              </w:rPr>
              <w:t xml:space="preserve">shall be responsible for obtaining approval of the Protocol and its amendments, informed consent form, Clinical Trial recruitment procedures (e.g. announcements, financial compensation if any) and any other relevant documents in connection with the Clinical Trial, from the appropriate ethics committee prior to commencement of the Clinical Trial. Clinical Trial shall be conducted pursuant to the approval issued by the State Institute for Drug Control, approval by the multi-centric ethics committee </w:t>
            </w:r>
            <w:r w:rsidR="00583092" w:rsidRPr="00B93DF8">
              <w:rPr>
                <w:rFonts w:asciiTheme="minorHAnsi" w:hAnsiTheme="minorHAnsi" w:cstheme="minorHAnsi"/>
                <w:szCs w:val="22"/>
              </w:rPr>
              <w:t xml:space="preserve">and </w:t>
            </w:r>
            <w:r w:rsidRPr="00B93DF8">
              <w:rPr>
                <w:rFonts w:asciiTheme="minorHAnsi" w:hAnsiTheme="minorHAnsi" w:cstheme="minorHAnsi"/>
                <w:szCs w:val="22"/>
              </w:rPr>
              <w:t>the local ethics committee.</w:t>
            </w:r>
          </w:p>
        </w:tc>
        <w:tc>
          <w:tcPr>
            <w:tcW w:w="0" w:type="auto"/>
          </w:tcPr>
          <w:p w14:paraId="67638E93" w14:textId="4E7383D2" w:rsidR="0012401F" w:rsidRPr="00B93DF8" w:rsidRDefault="0012401F"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3.1</w:t>
            </w:r>
            <w:r w:rsidRPr="00B93DF8">
              <w:rPr>
                <w:rFonts w:asciiTheme="minorHAnsi" w:hAnsiTheme="minorHAnsi" w:cstheme="minorHAnsi"/>
                <w:szCs w:val="22"/>
                <w:lang w:val="cs-CZ"/>
              </w:rPr>
              <w:tab/>
            </w:r>
            <w:r w:rsidR="00B75664" w:rsidRPr="00B93DF8">
              <w:rPr>
                <w:rFonts w:asciiTheme="minorHAnsi" w:hAnsiTheme="minorHAnsi" w:cstheme="minorHAnsi"/>
                <w:szCs w:val="22"/>
                <w:lang w:val="cs-CZ"/>
              </w:rPr>
              <w:t>CRO</w:t>
            </w:r>
            <w:r w:rsidRPr="00B93DF8" w:rsidDel="00267076">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bude v souladu se zákony a předpisy platnými na pracovišti provádějícím hodnocení odpovědná za to, že před zahájením klinického hodnocení zajistí od příslušné etické komise schválení protokolu a jeho dodatků, formuláře informovaného souhlasu, postupů náboru do klinického hodnocení (např. oznámení, případná finanční náhrada) a dalších příslušných dokumentů souvisejících s klinickým hodnocením. Klinické hodnocení bude prováděno na základě souhlasu vydaného Státním ústavem pro kontrolu léčiv, souhlasu multicentrické etické komise </w:t>
            </w:r>
            <w:r w:rsidR="00583092" w:rsidRPr="00B93DF8">
              <w:rPr>
                <w:rFonts w:asciiTheme="minorHAnsi" w:hAnsiTheme="minorHAnsi" w:cstheme="minorHAnsi"/>
                <w:szCs w:val="22"/>
                <w:lang w:val="cs-CZ"/>
              </w:rPr>
              <w:t>a lokální etické komise</w:t>
            </w:r>
            <w:r w:rsidRPr="00B93DF8">
              <w:rPr>
                <w:rFonts w:asciiTheme="minorHAnsi" w:hAnsiTheme="minorHAnsi" w:cstheme="minorHAnsi"/>
                <w:szCs w:val="22"/>
                <w:lang w:val="cs-CZ"/>
              </w:rPr>
              <w:t>.</w:t>
            </w:r>
          </w:p>
          <w:p w14:paraId="1EF200C3" w14:textId="3F8B8B16" w:rsidR="0012401F" w:rsidRPr="00B93DF8" w:rsidRDefault="0012401F" w:rsidP="00B93DF8">
            <w:pPr>
              <w:pStyle w:val="CommentText"/>
              <w:spacing w:line="276" w:lineRule="auto"/>
              <w:rPr>
                <w:rFonts w:asciiTheme="minorHAnsi" w:hAnsiTheme="minorHAnsi" w:cstheme="minorHAnsi"/>
                <w:szCs w:val="22"/>
                <w:lang w:val="cs-CZ"/>
              </w:rPr>
            </w:pPr>
          </w:p>
        </w:tc>
      </w:tr>
      <w:tr w:rsidR="00D65175" w:rsidRPr="00B93DF8" w14:paraId="7CE1E2F8" w14:textId="725F59D8" w:rsidTr="009C3129">
        <w:trPr>
          <w:jc w:val="center"/>
        </w:trPr>
        <w:tc>
          <w:tcPr>
            <w:tcW w:w="0" w:type="auto"/>
          </w:tcPr>
          <w:p w14:paraId="44EE167F" w14:textId="40002F74" w:rsidR="00BC2EA9" w:rsidRPr="00B93DF8" w:rsidRDefault="00BC2EA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lang w:val="cs-CZ"/>
              </w:rPr>
              <w:tab/>
            </w:r>
            <w:r w:rsidRPr="00B93DF8">
              <w:rPr>
                <w:rFonts w:asciiTheme="minorHAnsi" w:hAnsiTheme="minorHAnsi" w:cstheme="minorHAnsi"/>
                <w:szCs w:val="22"/>
              </w:rPr>
              <w:t xml:space="preserve">The Protocol and any of its addenda, the informed consent form and any advertising shall not be revised without the prior written agreement of </w:t>
            </w:r>
            <w:r w:rsidR="00B75664" w:rsidRPr="00B93DF8">
              <w:rPr>
                <w:rFonts w:asciiTheme="minorHAnsi" w:hAnsiTheme="minorHAnsi" w:cstheme="minorHAnsi"/>
                <w:szCs w:val="22"/>
              </w:rPr>
              <w:t xml:space="preserve">CRO </w:t>
            </w:r>
            <w:r w:rsidRPr="00B93DF8">
              <w:rPr>
                <w:rFonts w:asciiTheme="minorHAnsi" w:hAnsiTheme="minorHAnsi" w:cstheme="minorHAnsi"/>
                <w:szCs w:val="22"/>
              </w:rPr>
              <w:t xml:space="preserve">or the person designated by </w:t>
            </w:r>
            <w:r w:rsidR="00B75664" w:rsidRPr="00B93DF8">
              <w:rPr>
                <w:rFonts w:asciiTheme="minorHAnsi" w:hAnsiTheme="minorHAnsi" w:cstheme="minorHAnsi"/>
                <w:szCs w:val="22"/>
              </w:rPr>
              <w:t xml:space="preserve">CRO </w:t>
            </w:r>
            <w:r w:rsidRPr="00B93DF8">
              <w:rPr>
                <w:rFonts w:asciiTheme="minorHAnsi" w:hAnsiTheme="minorHAnsi" w:cstheme="minorHAnsi"/>
                <w:szCs w:val="22"/>
              </w:rPr>
              <w:t>and the ethics committee.</w:t>
            </w:r>
          </w:p>
        </w:tc>
        <w:tc>
          <w:tcPr>
            <w:tcW w:w="0" w:type="auto"/>
          </w:tcPr>
          <w:p w14:paraId="47FC5F96" w14:textId="469B2CA1"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 xml:space="preserve">Protokol a jeho případné dodatky, formulář informovaného souhlasu a inzeráty nebudou revidovány bez předchozího písemného souhlasu </w:t>
            </w:r>
            <w:r w:rsidR="00B75664" w:rsidRPr="00B93DF8">
              <w:rPr>
                <w:rFonts w:asciiTheme="minorHAnsi" w:hAnsiTheme="minorHAnsi" w:cstheme="minorHAnsi"/>
                <w:szCs w:val="22"/>
                <w:lang w:val="cs-CZ"/>
              </w:rPr>
              <w:t>CRO</w:t>
            </w:r>
            <w:r w:rsidR="00267076" w:rsidRPr="00B93DF8" w:rsidDel="00267076">
              <w:rPr>
                <w:rFonts w:asciiTheme="minorHAnsi" w:hAnsiTheme="minorHAnsi" w:cstheme="minorHAnsi"/>
                <w:szCs w:val="22"/>
                <w:lang w:val="cs-CZ"/>
              </w:rPr>
              <w:t xml:space="preserve"> </w:t>
            </w:r>
            <w:r w:rsidRPr="00B93DF8">
              <w:rPr>
                <w:rFonts w:asciiTheme="minorHAnsi" w:hAnsiTheme="minorHAnsi" w:cstheme="minorHAnsi"/>
                <w:szCs w:val="22"/>
                <w:lang w:val="cs-CZ"/>
              </w:rPr>
              <w:t>nebo jí pověřené osoby a etické komise.</w:t>
            </w:r>
          </w:p>
          <w:p w14:paraId="4F069912" w14:textId="71619775" w:rsidR="0012401F" w:rsidRPr="00B93DF8" w:rsidRDefault="0012401F" w:rsidP="00B93DF8">
            <w:pPr>
              <w:pStyle w:val="CommentText"/>
              <w:spacing w:line="276" w:lineRule="auto"/>
              <w:rPr>
                <w:rFonts w:asciiTheme="minorHAnsi" w:hAnsiTheme="minorHAnsi" w:cstheme="minorHAnsi"/>
                <w:szCs w:val="22"/>
                <w:lang w:val="cs-CZ"/>
              </w:rPr>
            </w:pPr>
          </w:p>
        </w:tc>
      </w:tr>
      <w:tr w:rsidR="00D65175" w:rsidRPr="00B93DF8" w14:paraId="47C845CE" w14:textId="319DE5FB" w:rsidTr="009C3129">
        <w:trPr>
          <w:jc w:val="center"/>
        </w:trPr>
        <w:tc>
          <w:tcPr>
            <w:tcW w:w="0" w:type="auto"/>
          </w:tcPr>
          <w:p w14:paraId="3ABB2938" w14:textId="3DE7D717" w:rsidR="00951626" w:rsidRPr="00B93DF8" w:rsidRDefault="00BC2EA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3.2</w:t>
            </w:r>
            <w:r w:rsidRPr="00B93DF8">
              <w:rPr>
                <w:rFonts w:asciiTheme="minorHAnsi" w:hAnsiTheme="minorHAnsi" w:cstheme="minorHAnsi"/>
                <w:szCs w:val="22"/>
              </w:rPr>
              <w:tab/>
              <w:t xml:space="preserve">Principal Investigator shall also be responsible for adequately informing the Trial Subject and for obtaining an informed consent form signed by or on behalf of each Trial Subject, which informed consent form shall be approved by </w:t>
            </w:r>
            <w:r w:rsidR="00F628E7" w:rsidRPr="00B93DF8">
              <w:rPr>
                <w:rFonts w:asciiTheme="minorHAnsi" w:hAnsiTheme="minorHAnsi" w:cstheme="minorHAnsi"/>
                <w:szCs w:val="22"/>
              </w:rPr>
              <w:t xml:space="preserve">CRO </w:t>
            </w:r>
            <w:r w:rsidRPr="00B93DF8">
              <w:rPr>
                <w:rFonts w:asciiTheme="minorHAnsi" w:hAnsiTheme="minorHAnsi" w:cstheme="minorHAnsi"/>
                <w:szCs w:val="22"/>
              </w:rPr>
              <w:t xml:space="preserve">and the EC, prior to the Trial Subject’s participation. </w:t>
            </w:r>
            <w:r w:rsidRPr="00B93DF8">
              <w:rPr>
                <w:rStyle w:val="DeltaViewInsertion"/>
                <w:rFonts w:asciiTheme="minorHAnsi" w:hAnsiTheme="minorHAnsi" w:cstheme="minorHAnsi"/>
                <w:color w:val="auto"/>
                <w:szCs w:val="22"/>
                <w:u w:val="none"/>
              </w:rPr>
              <w:t xml:space="preserve">The informed consent form shall include the right for </w:t>
            </w:r>
            <w:r w:rsidR="00F628E7" w:rsidRPr="00B93DF8">
              <w:rPr>
                <w:rStyle w:val="DeltaViewInsertion"/>
                <w:rFonts w:asciiTheme="minorHAnsi" w:hAnsiTheme="minorHAnsi" w:cstheme="minorHAnsi"/>
                <w:color w:val="auto"/>
                <w:szCs w:val="22"/>
                <w:u w:val="none"/>
              </w:rPr>
              <w:t>C</w:t>
            </w:r>
            <w:r w:rsidR="00F628E7" w:rsidRPr="00B93DF8">
              <w:rPr>
                <w:rStyle w:val="DeltaViewInsertion"/>
                <w:rFonts w:asciiTheme="minorHAnsi" w:hAnsiTheme="minorHAnsi" w:cstheme="minorHAnsi"/>
                <w:szCs w:val="22"/>
              </w:rPr>
              <w:t>RO</w:t>
            </w:r>
            <w:r w:rsidR="00F628E7" w:rsidRPr="00B93DF8">
              <w:rPr>
                <w:rStyle w:val="DeltaViewInsertion"/>
                <w:rFonts w:asciiTheme="minorHAnsi" w:hAnsiTheme="minorHAnsi" w:cstheme="minorHAnsi"/>
                <w:color w:val="auto"/>
                <w:szCs w:val="22"/>
                <w:u w:val="none"/>
              </w:rPr>
              <w:t xml:space="preserve"> </w:t>
            </w:r>
            <w:r w:rsidRPr="00B93DF8">
              <w:rPr>
                <w:rStyle w:val="DeltaViewInsertion"/>
                <w:rFonts w:asciiTheme="minorHAnsi" w:hAnsiTheme="minorHAnsi" w:cstheme="minorHAnsi"/>
                <w:color w:val="auto"/>
                <w:szCs w:val="22"/>
                <w:u w:val="none"/>
              </w:rPr>
              <w:t>and its designees and applicable government authorities to review raw Clinical Trial data, including original subject records, in all monitoring and auditing activities required to ensure quality assurance and compliance with the Protocol as well as all legal and regulatory requirements.</w:t>
            </w:r>
            <w:r w:rsidR="00951626" w:rsidRPr="00B93DF8">
              <w:rPr>
                <w:rStyle w:val="DeltaViewInsertion"/>
                <w:rFonts w:asciiTheme="minorHAnsi" w:hAnsiTheme="minorHAnsi" w:cstheme="minorHAnsi"/>
                <w:color w:val="auto"/>
                <w:szCs w:val="22"/>
                <w:u w:val="none"/>
              </w:rPr>
              <w:t xml:space="preserve"> The informed consent form shall also include the right for Janssen and its affiliates to conduct additional reviews of the data to study the safety and efficacy of the Study Product and other products and treatments, to develop a better understanding of disease or to improve the efficiency of future clinical studies.</w:t>
            </w:r>
          </w:p>
          <w:p w14:paraId="14923357" w14:textId="0A8F68FB" w:rsidR="00BC2EA9" w:rsidRPr="00B93DF8" w:rsidRDefault="00BC2EA9" w:rsidP="00B93DF8">
            <w:pPr>
              <w:pStyle w:val="CommentText"/>
              <w:spacing w:line="276" w:lineRule="auto"/>
              <w:rPr>
                <w:rFonts w:asciiTheme="minorHAnsi" w:hAnsiTheme="minorHAnsi" w:cstheme="minorHAnsi"/>
                <w:szCs w:val="22"/>
              </w:rPr>
            </w:pPr>
          </w:p>
        </w:tc>
        <w:tc>
          <w:tcPr>
            <w:tcW w:w="0" w:type="auto"/>
          </w:tcPr>
          <w:p w14:paraId="6C85B700" w14:textId="0D87305B"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3.2</w:t>
            </w:r>
            <w:r w:rsidRPr="00B93DF8">
              <w:rPr>
                <w:rFonts w:asciiTheme="minorHAnsi" w:hAnsiTheme="minorHAnsi" w:cstheme="minorHAnsi"/>
                <w:szCs w:val="22"/>
                <w:lang w:val="cs-CZ"/>
              </w:rPr>
              <w:tab/>
              <w:t xml:space="preserve">Hlavní zkoušející bude také povinen odpovídajícím způsobem informovat subjekt hodnocení a získat od každého subjektu hodnocení nebo jeho jménem </w:t>
            </w:r>
            <w:r w:rsidR="00235787" w:rsidRPr="00B93DF8">
              <w:rPr>
                <w:rFonts w:asciiTheme="minorHAnsi" w:hAnsiTheme="minorHAnsi" w:cstheme="minorHAnsi"/>
                <w:szCs w:val="22"/>
                <w:lang w:val="cs-CZ"/>
              </w:rPr>
              <w:t xml:space="preserve">podpis </w:t>
            </w:r>
            <w:r w:rsidRPr="00B93DF8">
              <w:rPr>
                <w:rFonts w:asciiTheme="minorHAnsi" w:hAnsiTheme="minorHAnsi" w:cstheme="minorHAnsi"/>
                <w:szCs w:val="22"/>
                <w:lang w:val="cs-CZ"/>
              </w:rPr>
              <w:t>formulář</w:t>
            </w:r>
            <w:r w:rsidR="00235787" w:rsidRPr="00B93DF8">
              <w:rPr>
                <w:rFonts w:asciiTheme="minorHAnsi" w:hAnsiTheme="minorHAnsi" w:cstheme="minorHAnsi"/>
                <w:szCs w:val="22"/>
                <w:lang w:val="cs-CZ"/>
              </w:rPr>
              <w:t>e</w:t>
            </w:r>
            <w:r w:rsidRPr="00B93DF8">
              <w:rPr>
                <w:rFonts w:asciiTheme="minorHAnsi" w:hAnsiTheme="minorHAnsi" w:cstheme="minorHAnsi"/>
                <w:szCs w:val="22"/>
                <w:lang w:val="cs-CZ"/>
              </w:rPr>
              <w:t xml:space="preserve"> informovaného souhlasu</w:t>
            </w:r>
            <w:r w:rsidR="00D871A3" w:rsidRPr="00B93DF8">
              <w:rPr>
                <w:rFonts w:asciiTheme="minorHAnsi" w:hAnsiTheme="minorHAnsi" w:cstheme="minorHAnsi"/>
                <w:szCs w:val="22"/>
                <w:lang w:val="cs-CZ"/>
              </w:rPr>
              <w:t xml:space="preserve"> před účastí subjektu hodnocení</w:t>
            </w:r>
            <w:r w:rsidRPr="00B93DF8">
              <w:rPr>
                <w:rFonts w:asciiTheme="minorHAnsi" w:hAnsiTheme="minorHAnsi" w:cstheme="minorHAnsi"/>
                <w:szCs w:val="22"/>
                <w:lang w:val="cs-CZ"/>
              </w:rPr>
              <w:t xml:space="preserve">, přičemž tento formulář informovaného souhlasu musí být schválen </w:t>
            </w:r>
            <w:r w:rsidR="00F628E7" w:rsidRPr="00B93DF8">
              <w:rPr>
                <w:rFonts w:asciiTheme="minorHAnsi" w:hAnsiTheme="minorHAnsi" w:cstheme="minorHAnsi"/>
                <w:szCs w:val="22"/>
                <w:lang w:val="cs-CZ"/>
              </w:rPr>
              <w:t>CRO</w:t>
            </w:r>
            <w:r w:rsidR="00267076" w:rsidRPr="00B93DF8" w:rsidDel="00267076">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a etickou komisí. Formulář informovaného souhlasu bude zahrnovat právo </w:t>
            </w:r>
            <w:r w:rsidR="00F628E7" w:rsidRPr="00B93DF8">
              <w:rPr>
                <w:rFonts w:asciiTheme="minorHAnsi" w:hAnsiTheme="minorHAnsi" w:cstheme="minorHAnsi"/>
                <w:szCs w:val="22"/>
                <w:lang w:val="cs-CZ"/>
              </w:rPr>
              <w:t>CRO</w:t>
            </w:r>
            <w:r w:rsidR="00267076" w:rsidRPr="00B93DF8" w:rsidDel="00267076">
              <w:rPr>
                <w:rFonts w:asciiTheme="minorHAnsi" w:hAnsiTheme="minorHAnsi" w:cstheme="minorHAnsi"/>
                <w:szCs w:val="22"/>
                <w:lang w:val="cs-CZ"/>
              </w:rPr>
              <w:t xml:space="preserve"> </w:t>
            </w:r>
            <w:r w:rsidRPr="00B93DF8">
              <w:rPr>
                <w:rFonts w:asciiTheme="minorHAnsi" w:hAnsiTheme="minorHAnsi" w:cstheme="minorHAnsi"/>
                <w:szCs w:val="22"/>
                <w:lang w:val="cs-CZ"/>
              </w:rPr>
              <w:t>a jí pověřených osob a příslušných státních orgánů ověřovat nezpracované údaje z klinického hodnocení včetně originálních záznamů o subjektu v rámci všech monitorovacích a kontrolních činností požadovaných pro zajištění kvality a dodržování protokolu a také všech zákonných a regulačních požadavků.</w:t>
            </w:r>
            <w:r w:rsidR="00267076" w:rsidRPr="00B93DF8">
              <w:rPr>
                <w:rFonts w:asciiTheme="minorHAnsi" w:hAnsiTheme="minorHAnsi" w:cstheme="minorHAnsi"/>
                <w:szCs w:val="22"/>
                <w:lang w:val="cs-CZ"/>
              </w:rPr>
              <w:t xml:space="preserve"> </w:t>
            </w:r>
            <w:r w:rsidR="00235787" w:rsidRPr="00B93DF8">
              <w:rPr>
                <w:rFonts w:asciiTheme="minorHAnsi" w:hAnsiTheme="minorHAnsi" w:cstheme="minorHAnsi"/>
                <w:szCs w:val="22"/>
                <w:lang w:val="cs-CZ"/>
              </w:rPr>
              <w:t xml:space="preserve">Formulář informovaného souhlasu bude také zahrnovat právo společnosti </w:t>
            </w:r>
            <w:r w:rsidR="00267076" w:rsidRPr="00B93DF8">
              <w:rPr>
                <w:rFonts w:asciiTheme="minorHAnsi" w:hAnsiTheme="minorHAnsi" w:cstheme="minorHAnsi"/>
                <w:szCs w:val="22"/>
                <w:lang w:val="cs-CZ"/>
              </w:rPr>
              <w:t>Janssen a</w:t>
            </w:r>
            <w:r w:rsidR="00235787" w:rsidRPr="00B93DF8">
              <w:rPr>
                <w:rFonts w:asciiTheme="minorHAnsi" w:hAnsiTheme="minorHAnsi" w:cstheme="minorHAnsi"/>
                <w:szCs w:val="22"/>
                <w:lang w:val="cs-CZ"/>
              </w:rPr>
              <w:t xml:space="preserve"> jejích přidružených společností provádět dodatečné kontroly údajů k</w:t>
            </w:r>
            <w:r w:rsidR="004770D1" w:rsidRPr="00B93DF8">
              <w:rPr>
                <w:rFonts w:asciiTheme="minorHAnsi" w:hAnsiTheme="minorHAnsi" w:cstheme="minorHAnsi"/>
                <w:szCs w:val="22"/>
                <w:lang w:val="cs-CZ"/>
              </w:rPr>
              <w:t xml:space="preserve"> ověření </w:t>
            </w:r>
            <w:r w:rsidR="00235787" w:rsidRPr="00B93DF8">
              <w:rPr>
                <w:rFonts w:asciiTheme="minorHAnsi" w:hAnsiTheme="minorHAnsi" w:cstheme="minorHAnsi"/>
                <w:szCs w:val="22"/>
                <w:lang w:val="cs-CZ"/>
              </w:rPr>
              <w:t xml:space="preserve">bezpečnosti a účinnosti hodnoceného přípravku a dalších přípravků a druhů léčby, </w:t>
            </w:r>
            <w:r w:rsidR="00235787" w:rsidRPr="00B93DF8">
              <w:rPr>
                <w:rFonts w:asciiTheme="minorHAnsi" w:hAnsiTheme="minorHAnsi" w:cstheme="minorHAnsi"/>
                <w:szCs w:val="22"/>
                <w:lang w:val="cs-CZ"/>
              </w:rPr>
              <w:lastRenderedPageBreak/>
              <w:t>k lepšímu pochopení onemocnění nebo ke zlepšení efektivity budoucích klinických studií</w:t>
            </w:r>
            <w:r w:rsidR="00267076" w:rsidRPr="00B93DF8">
              <w:rPr>
                <w:rFonts w:asciiTheme="minorHAnsi" w:hAnsiTheme="minorHAnsi" w:cstheme="minorHAnsi"/>
                <w:szCs w:val="22"/>
                <w:lang w:val="cs-CZ"/>
              </w:rPr>
              <w:t>.</w:t>
            </w:r>
          </w:p>
          <w:p w14:paraId="118C8A21" w14:textId="37EBCF8A" w:rsidR="0012401F" w:rsidRPr="00B93DF8" w:rsidRDefault="0012401F" w:rsidP="00B93DF8">
            <w:pPr>
              <w:pStyle w:val="CommentText"/>
              <w:spacing w:line="276" w:lineRule="auto"/>
              <w:rPr>
                <w:rFonts w:asciiTheme="minorHAnsi" w:hAnsiTheme="minorHAnsi" w:cstheme="minorHAnsi"/>
                <w:szCs w:val="22"/>
                <w:lang w:val="cs-CZ"/>
              </w:rPr>
            </w:pPr>
          </w:p>
        </w:tc>
      </w:tr>
      <w:tr w:rsidR="00261BCE" w:rsidRPr="00B93DF8" w14:paraId="6BCBB054" w14:textId="323232D1" w:rsidTr="00641CF2">
        <w:trPr>
          <w:trHeight w:val="2706"/>
          <w:jc w:val="center"/>
        </w:trPr>
        <w:tc>
          <w:tcPr>
            <w:tcW w:w="0" w:type="auto"/>
          </w:tcPr>
          <w:p w14:paraId="17712CAD" w14:textId="07162483" w:rsidR="00261BCE" w:rsidRPr="00B93DF8" w:rsidRDefault="00261BCE"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3.3.</w:t>
            </w:r>
            <w:r w:rsidRPr="00B93DF8">
              <w:rPr>
                <w:rFonts w:asciiTheme="minorHAnsi" w:hAnsiTheme="minorHAnsi" w:cstheme="minorHAnsi"/>
                <w:szCs w:val="22"/>
              </w:rPr>
              <w:tab/>
              <w:t>Janssen shall be responsible for the fulfillment of all other authorization formalities related to the conduct of the Clinical Trial (such as submitting a clinical trial application) and related to the manufacturing, supply or importation of the Study Product, and if required, for obtaining the written authorization from the competent health authorities prior to commencement of the Clinical Trial.</w:t>
            </w:r>
          </w:p>
        </w:tc>
        <w:tc>
          <w:tcPr>
            <w:tcW w:w="0" w:type="auto"/>
          </w:tcPr>
          <w:p w14:paraId="4AD4395E" w14:textId="34DB7E02" w:rsidR="00261BCE" w:rsidRPr="00B93DF8" w:rsidRDefault="00261BCE"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3.3.</w:t>
            </w:r>
            <w:r w:rsidRPr="00B93DF8">
              <w:rPr>
                <w:rFonts w:asciiTheme="minorHAnsi" w:hAnsiTheme="minorHAnsi" w:cstheme="minorHAnsi"/>
                <w:szCs w:val="22"/>
                <w:lang w:val="cs-CZ"/>
              </w:rPr>
              <w:tab/>
              <w:t>Společnost Janssen bude odpovědná za splnění všech ostatních schvalovacích formalit souvisejících s prováděním klinického hodnocení (např. odevzdání žádosti o klinické hodnocení) a s výrobou, dodávkou nebo dovozem hodnoceného přípravku a v případě potřeby za zajištění písemného souhlasu kompetentních zdravotnických úřadů před zahájením klinického hodnocení.</w:t>
            </w:r>
          </w:p>
        </w:tc>
      </w:tr>
      <w:tr w:rsidR="00CF73D5" w:rsidRPr="00B93DF8" w14:paraId="7B5B8576" w14:textId="72BE3DEA" w:rsidTr="00641CF2">
        <w:trPr>
          <w:trHeight w:val="547"/>
          <w:jc w:val="center"/>
        </w:trPr>
        <w:tc>
          <w:tcPr>
            <w:tcW w:w="0" w:type="auto"/>
          </w:tcPr>
          <w:p w14:paraId="0B2DE94A" w14:textId="77777777" w:rsidR="00CF73D5" w:rsidRPr="00B93DF8" w:rsidRDefault="00CF73D5"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4.</w:t>
            </w:r>
            <w:r w:rsidRPr="00B93DF8">
              <w:rPr>
                <w:rFonts w:asciiTheme="minorHAnsi" w:hAnsiTheme="minorHAnsi" w:cstheme="minorHAnsi"/>
                <w:b/>
                <w:bCs/>
                <w:szCs w:val="22"/>
              </w:rPr>
              <w:tab/>
              <w:t>Reporting of Data and Adverse Events</w:t>
            </w:r>
          </w:p>
        </w:tc>
        <w:tc>
          <w:tcPr>
            <w:tcW w:w="0" w:type="auto"/>
          </w:tcPr>
          <w:p w14:paraId="075A2DDA" w14:textId="47FE8648" w:rsidR="00CF73D5" w:rsidRPr="00B93DF8" w:rsidRDefault="00CF73D5"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4.</w:t>
            </w:r>
            <w:r w:rsidRPr="00B93DF8">
              <w:rPr>
                <w:rFonts w:asciiTheme="minorHAnsi" w:hAnsiTheme="minorHAnsi" w:cstheme="minorHAnsi"/>
                <w:b/>
                <w:bCs/>
                <w:szCs w:val="22"/>
                <w:lang w:val="cs-CZ"/>
              </w:rPr>
              <w:tab/>
              <w:t>Oznamování údajů a nežádoucích příhod</w:t>
            </w:r>
          </w:p>
        </w:tc>
      </w:tr>
      <w:tr w:rsidR="00CF73D5" w:rsidRPr="00B93DF8" w14:paraId="6AE6E00D" w14:textId="3749B0FB" w:rsidTr="00641CF2">
        <w:trPr>
          <w:trHeight w:val="1621"/>
          <w:jc w:val="center"/>
        </w:trPr>
        <w:tc>
          <w:tcPr>
            <w:tcW w:w="0" w:type="auto"/>
          </w:tcPr>
          <w:p w14:paraId="13BD9417" w14:textId="08D4E32D" w:rsidR="00CF73D5" w:rsidRPr="00B93DF8" w:rsidRDefault="00CF73D5"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4.1</w:t>
            </w:r>
            <w:r w:rsidRPr="00B93DF8">
              <w:rPr>
                <w:rFonts w:asciiTheme="minorHAnsi" w:hAnsiTheme="minorHAnsi" w:cstheme="minorHAnsi"/>
                <w:szCs w:val="22"/>
              </w:rPr>
              <w:tab/>
              <w:t xml:space="preserve">Institution and Principal Investigator agree to provide </w:t>
            </w:r>
            <w:r w:rsidR="00F628E7" w:rsidRPr="00B93DF8">
              <w:rPr>
                <w:rFonts w:asciiTheme="minorHAnsi" w:hAnsiTheme="minorHAnsi" w:cstheme="minorHAnsi"/>
                <w:szCs w:val="22"/>
              </w:rPr>
              <w:t xml:space="preserve">CRO or </w:t>
            </w:r>
            <w:r w:rsidRPr="00B93DF8">
              <w:rPr>
                <w:rFonts w:asciiTheme="minorHAnsi" w:hAnsiTheme="minorHAnsi" w:cstheme="minorHAnsi"/>
                <w:szCs w:val="22"/>
              </w:rPr>
              <w:t xml:space="preserve">Janssen periodically and in a timely manner with all Clinical Trial results and other data called for in the Protocol on properly completed (written or electronic) case report forms. </w:t>
            </w:r>
          </w:p>
        </w:tc>
        <w:tc>
          <w:tcPr>
            <w:tcW w:w="0" w:type="auto"/>
          </w:tcPr>
          <w:p w14:paraId="08E8A37F" w14:textId="74CCE5CB" w:rsidR="00CF73D5" w:rsidRPr="00B93DF8" w:rsidRDefault="00CF73D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4.1</w:t>
            </w:r>
            <w:r w:rsidRPr="00B93DF8">
              <w:rPr>
                <w:rFonts w:asciiTheme="minorHAnsi" w:hAnsiTheme="minorHAnsi" w:cstheme="minorHAnsi"/>
                <w:szCs w:val="22"/>
                <w:lang w:val="cs-CZ"/>
              </w:rPr>
              <w:tab/>
              <w:t xml:space="preserve">Poskytovatel a hlavní zkoušející  souhlasí s tím, že budou </w:t>
            </w:r>
            <w:r w:rsidR="00F628E7" w:rsidRPr="00B93DF8">
              <w:rPr>
                <w:rFonts w:asciiTheme="minorHAnsi" w:hAnsiTheme="minorHAnsi" w:cstheme="minorHAnsi"/>
                <w:szCs w:val="22"/>
                <w:lang w:val="cs-CZ"/>
              </w:rPr>
              <w:t xml:space="preserve">CRO nebo </w:t>
            </w:r>
            <w:r w:rsidRPr="00B93DF8">
              <w:rPr>
                <w:rFonts w:asciiTheme="minorHAnsi" w:hAnsiTheme="minorHAnsi" w:cstheme="minorHAnsi"/>
                <w:szCs w:val="22"/>
                <w:lang w:val="cs-CZ"/>
              </w:rPr>
              <w:t>společnosti Janssen</w:t>
            </w:r>
            <w:r w:rsidRPr="00B93DF8" w:rsidDel="00AF45DF">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pravidelně a včas předávat všechny výsledky klinického hodnocení a ostatní údaje požadované v protokolu v řádně vyplněných (písemných nebo elektronických) záznamech subjektu hodnocení. </w:t>
            </w:r>
          </w:p>
          <w:p w14:paraId="21175F4F" w14:textId="0204B035" w:rsidR="00CF73D5" w:rsidRPr="00B93DF8" w:rsidRDefault="00CF73D5" w:rsidP="00B93DF8">
            <w:pPr>
              <w:pStyle w:val="CommentText"/>
              <w:spacing w:line="276" w:lineRule="auto"/>
              <w:rPr>
                <w:rFonts w:asciiTheme="minorHAnsi" w:hAnsiTheme="minorHAnsi" w:cstheme="minorHAnsi"/>
                <w:szCs w:val="22"/>
                <w:lang w:val="cs-CZ"/>
              </w:rPr>
            </w:pPr>
          </w:p>
        </w:tc>
      </w:tr>
      <w:tr w:rsidR="00D65175" w:rsidRPr="00B93DF8" w14:paraId="423353E2" w14:textId="225CA9D6" w:rsidTr="009C3129">
        <w:trPr>
          <w:jc w:val="center"/>
        </w:trPr>
        <w:tc>
          <w:tcPr>
            <w:tcW w:w="0" w:type="auto"/>
          </w:tcPr>
          <w:p w14:paraId="1B87C23D" w14:textId="5F28397C" w:rsidR="00BC2EA9" w:rsidRPr="00B93DF8" w:rsidRDefault="00BC2EA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4.2</w:t>
            </w:r>
            <w:r w:rsidRPr="00B93DF8">
              <w:rPr>
                <w:rFonts w:asciiTheme="minorHAnsi" w:hAnsiTheme="minorHAnsi" w:cstheme="minorHAnsi"/>
                <w:szCs w:val="22"/>
              </w:rPr>
              <w:tab/>
              <w:t xml:space="preserve">Electronic Data Capture ("EDC"): Institution/Principal Investigator will submit Clinical Trial data using the electronic system provided by </w:t>
            </w:r>
            <w:r w:rsidR="00F628E7" w:rsidRPr="00B93DF8">
              <w:rPr>
                <w:rFonts w:asciiTheme="minorHAnsi" w:hAnsiTheme="minorHAnsi" w:cstheme="minorHAnsi"/>
                <w:szCs w:val="22"/>
              </w:rPr>
              <w:t xml:space="preserve">CRO or </w:t>
            </w:r>
            <w:r w:rsidR="00555BFC" w:rsidRPr="00B93DF8">
              <w:rPr>
                <w:rFonts w:asciiTheme="minorHAnsi" w:hAnsiTheme="minorHAnsi" w:cstheme="minorHAnsi"/>
                <w:szCs w:val="22"/>
              </w:rPr>
              <w:t>Janssen</w:t>
            </w:r>
            <w:r w:rsidRPr="00B93DF8">
              <w:rPr>
                <w:rFonts w:asciiTheme="minorHAnsi" w:hAnsiTheme="minorHAnsi" w:cstheme="minorHAnsi"/>
                <w:szCs w:val="22"/>
              </w:rPr>
              <w:t xml:space="preserve">. Institution/Principal Investigator shall prevent unauthorized access to the data by maintaining physical security of the computers and ensuring that investigational staff maintains the confidentiality of their passwords. Institution/Principal Investigator shall also comply with </w:t>
            </w:r>
            <w:r w:rsidR="00555BFC" w:rsidRPr="00B93DF8">
              <w:rPr>
                <w:rFonts w:asciiTheme="minorHAnsi" w:hAnsiTheme="minorHAnsi" w:cstheme="minorHAnsi"/>
                <w:szCs w:val="22"/>
              </w:rPr>
              <w:t>Janssen</w:t>
            </w:r>
            <w:r w:rsidRPr="00B93DF8">
              <w:rPr>
                <w:rFonts w:asciiTheme="minorHAnsi" w:hAnsiTheme="minorHAnsi" w:cstheme="minorHAnsi"/>
                <w:szCs w:val="22"/>
              </w:rPr>
              <w:t>’s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tc>
        <w:tc>
          <w:tcPr>
            <w:tcW w:w="0" w:type="auto"/>
          </w:tcPr>
          <w:p w14:paraId="04F3F628" w14:textId="5780FE15"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4.2</w:t>
            </w:r>
            <w:r w:rsidRPr="00B93DF8">
              <w:rPr>
                <w:rFonts w:asciiTheme="minorHAnsi" w:hAnsiTheme="minorHAnsi" w:cstheme="minorHAnsi"/>
                <w:szCs w:val="22"/>
                <w:lang w:val="cs-CZ"/>
              </w:rPr>
              <w:tab/>
              <w:t xml:space="preserve">Elektronické zachycování údajů („EDC“):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 hlavní zkoušející budou předávat údaje o klinickém hodnocení pomocí elektronického systému poskytnutého </w:t>
            </w:r>
            <w:r w:rsidR="00F628E7" w:rsidRPr="00B93DF8">
              <w:rPr>
                <w:rFonts w:asciiTheme="minorHAnsi" w:hAnsiTheme="minorHAnsi" w:cstheme="minorHAnsi"/>
                <w:szCs w:val="22"/>
                <w:lang w:val="cs-CZ"/>
              </w:rPr>
              <w:t xml:space="preserve">CRO nebo </w:t>
            </w:r>
            <w:r w:rsidR="00577A07" w:rsidRPr="00B93DF8">
              <w:rPr>
                <w:rFonts w:asciiTheme="minorHAnsi" w:hAnsiTheme="minorHAnsi" w:cstheme="minorHAnsi"/>
                <w:szCs w:val="22"/>
                <w:lang w:val="cs-CZ"/>
              </w:rPr>
              <w:t>společností Janssen</w:t>
            </w:r>
            <w:r w:rsidRPr="00B93DF8">
              <w:rPr>
                <w:rFonts w:asciiTheme="minorHAnsi" w:hAnsiTheme="minorHAnsi" w:cstheme="minorHAnsi"/>
                <w:szCs w:val="22"/>
                <w:lang w:val="cs-CZ"/>
              </w:rPr>
              <w:t xml:space="preserve">.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 hlavní zkoušející zabrání neoprávněnému přístupu k údajům zajištěním fyzického zabezpečení počítačů a toho, že pracovníci provádějící hodnocení budou udržovat svá hesla v tajnosti.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 hlavní zkoušející budou také dodržovat pokyny </w:t>
            </w:r>
            <w:r w:rsidR="00577A07" w:rsidRPr="00B93DF8">
              <w:rPr>
                <w:rFonts w:asciiTheme="minorHAnsi" w:hAnsiTheme="minorHAnsi" w:cstheme="minorHAnsi"/>
                <w:szCs w:val="22"/>
                <w:lang w:val="cs-CZ"/>
              </w:rPr>
              <w:t>společnosti Janssen</w:t>
            </w:r>
            <w:r w:rsidRPr="00B93DF8">
              <w:rPr>
                <w:rFonts w:asciiTheme="minorHAnsi" w:hAnsiTheme="minorHAnsi" w:cstheme="minorHAnsi"/>
                <w:szCs w:val="22"/>
                <w:lang w:val="cs-CZ"/>
              </w:rPr>
              <w:t xml:space="preserve"> týkající se zadávání údajů do systému, kam patří i to, že pracovníci provádějící hodnocení, kteří používají systém, jsou si vědomi toho, že jejich elektronické podpisy jsou právně závazným ekvivalentem vlastnoručních podpisů, a potvrzují správnost a úplnost zadaných údajů.</w:t>
            </w:r>
          </w:p>
          <w:p w14:paraId="57EC2D97" w14:textId="5FD4E221" w:rsidR="00CF73D5" w:rsidRPr="00B93DF8" w:rsidRDefault="00CF73D5" w:rsidP="00B93DF8">
            <w:pPr>
              <w:pStyle w:val="CommentText"/>
              <w:spacing w:line="276" w:lineRule="auto"/>
              <w:rPr>
                <w:rFonts w:asciiTheme="minorHAnsi" w:hAnsiTheme="minorHAnsi" w:cstheme="minorHAnsi"/>
                <w:szCs w:val="22"/>
                <w:lang w:val="cs-CZ"/>
              </w:rPr>
            </w:pPr>
          </w:p>
        </w:tc>
      </w:tr>
      <w:tr w:rsidR="00D65175" w:rsidRPr="00B93DF8" w14:paraId="66CBC6D7" w14:textId="0F57E7D2" w:rsidTr="009C3129">
        <w:trPr>
          <w:jc w:val="center"/>
        </w:trPr>
        <w:tc>
          <w:tcPr>
            <w:tcW w:w="0" w:type="auto"/>
          </w:tcPr>
          <w:p w14:paraId="093F91DF" w14:textId="77777777" w:rsidR="00BC2EA9" w:rsidRPr="00B93DF8" w:rsidRDefault="00BC2EA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 xml:space="preserve">Principal Investigator/Institution agree to collect all Clinical Trial data (electronic or paper) in source </w:t>
            </w:r>
            <w:r w:rsidRPr="00B93DF8">
              <w:rPr>
                <w:rFonts w:asciiTheme="minorHAnsi" w:hAnsiTheme="minorHAnsi" w:cstheme="minorHAnsi"/>
                <w:szCs w:val="22"/>
              </w:rPr>
              <w:lastRenderedPageBreak/>
              <w:t>documents prior to entering it into the electronic case report form (“eCRF”). The eCRF, shall be completed within five (5) working days after visit procedures have been completed or test results are available, unless otherwise specified in the Protocol. Principal Investigator/Institution also agree to provide appropriate responses to queries received within five (5) working days of receipt, unless otherwise specified in the Protocol.</w:t>
            </w:r>
          </w:p>
        </w:tc>
        <w:tc>
          <w:tcPr>
            <w:tcW w:w="0" w:type="auto"/>
          </w:tcPr>
          <w:p w14:paraId="4159CF4E" w14:textId="77777777"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 xml:space="preserve">Hlavní zkoušející /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souhlasí s tím, že před zadáním do elektronického záznamu </w:t>
            </w:r>
            <w:r w:rsidRPr="00B93DF8">
              <w:rPr>
                <w:rFonts w:asciiTheme="minorHAnsi" w:hAnsiTheme="minorHAnsi" w:cstheme="minorHAnsi"/>
                <w:szCs w:val="22"/>
                <w:lang w:val="cs-CZ"/>
              </w:rPr>
              <w:lastRenderedPageBreak/>
              <w:t xml:space="preserve">subjektu hodnocení („eCRF“) shromáždí všechny údaje klinického hodnocení (elektronické nebo na papíru) do zdrojových dokumentů. Záznam eCRF bude vyplněn do pěti (5) pracovních dnů od dokončení postupů při návštěvě nebo od okamžiku, kdy jsou k dispozici výsledky testu, pokud není v protokolu uvedeno jinak. Hlavní zkoušející /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také souhlasí s tím, že do pěti (5) pracovních dnů zodpoví přijaté dotazy, pokud není v protokolu uvedeno jinak.</w:t>
            </w:r>
          </w:p>
          <w:p w14:paraId="3A652A06" w14:textId="1E370F7C" w:rsidR="00CF73D5" w:rsidRPr="00B93DF8" w:rsidRDefault="00CF73D5" w:rsidP="00B93DF8">
            <w:pPr>
              <w:pStyle w:val="CommentText"/>
              <w:spacing w:line="276" w:lineRule="auto"/>
              <w:rPr>
                <w:rFonts w:asciiTheme="minorHAnsi" w:hAnsiTheme="minorHAnsi" w:cstheme="minorHAnsi"/>
                <w:szCs w:val="22"/>
                <w:lang w:val="cs-CZ"/>
              </w:rPr>
            </w:pPr>
          </w:p>
        </w:tc>
      </w:tr>
      <w:tr w:rsidR="00D65175" w:rsidRPr="00B93DF8" w14:paraId="56C091DF" w14:textId="3718518A" w:rsidTr="009C3129">
        <w:trPr>
          <w:jc w:val="center"/>
        </w:trPr>
        <w:tc>
          <w:tcPr>
            <w:tcW w:w="0" w:type="auto"/>
          </w:tcPr>
          <w:p w14:paraId="56AD7078" w14:textId="4B79C5A4" w:rsidR="00BC2EA9" w:rsidRPr="00B93DF8" w:rsidRDefault="00BC2EA9" w:rsidP="00B93DF8">
            <w:pPr>
              <w:pStyle w:val="CommentText"/>
              <w:spacing w:line="276" w:lineRule="auto"/>
              <w:rPr>
                <w:rFonts w:asciiTheme="minorHAnsi" w:hAnsiTheme="minorHAnsi" w:cstheme="minorHAnsi"/>
                <w:szCs w:val="22"/>
              </w:rPr>
            </w:pPr>
            <w:r w:rsidRPr="00B93DF8">
              <w:rPr>
                <w:rFonts w:asciiTheme="minorHAnsi" w:hAnsiTheme="minorHAnsi" w:cstheme="minorHAnsi"/>
                <w:iCs/>
                <w:szCs w:val="22"/>
                <w:lang w:val="cs-CZ"/>
              </w:rPr>
              <w:lastRenderedPageBreak/>
              <w:tab/>
            </w:r>
            <w:r w:rsidRPr="00B93DF8">
              <w:rPr>
                <w:rFonts w:asciiTheme="minorHAnsi" w:hAnsiTheme="minorHAnsi" w:cstheme="minorHAnsi"/>
                <w:iCs/>
                <w:szCs w:val="22"/>
              </w:rPr>
              <w:t xml:space="preserve">In the event Principal Investigator/Institution do not enter Data into the eCRF or respond to queries in the timeframe set forth for each above, </w:t>
            </w:r>
            <w:r w:rsidR="009A5EFD" w:rsidRPr="00B93DF8">
              <w:rPr>
                <w:rFonts w:asciiTheme="minorHAnsi" w:hAnsiTheme="minorHAnsi" w:cstheme="minorHAnsi"/>
                <w:iCs/>
                <w:szCs w:val="22"/>
              </w:rPr>
              <w:t xml:space="preserve">CRO or </w:t>
            </w:r>
            <w:r w:rsidR="00555BFC" w:rsidRPr="00B93DF8">
              <w:rPr>
                <w:rFonts w:asciiTheme="minorHAnsi" w:hAnsiTheme="minorHAnsi" w:cstheme="minorHAnsi"/>
                <w:iCs/>
                <w:szCs w:val="22"/>
              </w:rPr>
              <w:t>Janssen</w:t>
            </w:r>
            <w:r w:rsidRPr="00B93DF8">
              <w:rPr>
                <w:rFonts w:asciiTheme="minorHAnsi" w:hAnsiTheme="minorHAnsi" w:cstheme="minorHAnsi"/>
                <w:iCs/>
                <w:szCs w:val="22"/>
              </w:rPr>
              <w:t xml:space="preserve"> may, in its sole discretion, immediately take corrective actions. These actions may include but are not limited to, temporary suspension of screening/enrollment, additional monitoring visits, consideration of site audit, and possible termination of site participation in the Clinical Trial.</w:t>
            </w:r>
          </w:p>
        </w:tc>
        <w:tc>
          <w:tcPr>
            <w:tcW w:w="0" w:type="auto"/>
          </w:tcPr>
          <w:p w14:paraId="2451EA39" w14:textId="5CD233A3"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 xml:space="preserve">Pokud hlavní zkoušející / </w:t>
            </w:r>
            <w:r w:rsidR="00CA659E" w:rsidRPr="00B93DF8">
              <w:rPr>
                <w:rFonts w:asciiTheme="minorHAnsi" w:hAnsiTheme="minorHAnsi" w:cstheme="minorHAnsi"/>
                <w:szCs w:val="22"/>
                <w:lang w:val="cs-CZ"/>
              </w:rPr>
              <w:t>poskytovatel</w:t>
            </w:r>
            <w:r w:rsidRPr="00B93DF8">
              <w:rPr>
                <w:rFonts w:asciiTheme="minorHAnsi" w:hAnsiTheme="minorHAnsi" w:cstheme="minorHAnsi"/>
                <w:szCs w:val="22"/>
                <w:lang w:val="cs-CZ"/>
              </w:rPr>
              <w:t xml:space="preserve"> nezadá údaje do záznamu eCRF nebo neodpoví na dotazy v časovém rozpětí uvedeném výše, může </w:t>
            </w:r>
            <w:r w:rsidR="009A5EFD" w:rsidRPr="00B93DF8">
              <w:rPr>
                <w:rFonts w:asciiTheme="minorHAnsi" w:hAnsiTheme="minorHAnsi" w:cstheme="minorHAnsi"/>
                <w:szCs w:val="22"/>
                <w:lang w:val="cs-CZ"/>
              </w:rPr>
              <w:t xml:space="preserve">CRO nebo </w:t>
            </w:r>
            <w:r w:rsidR="00577A07" w:rsidRPr="00B93DF8">
              <w:rPr>
                <w:rFonts w:asciiTheme="minorHAnsi" w:hAnsiTheme="minorHAnsi" w:cstheme="minorHAnsi"/>
                <w:szCs w:val="22"/>
                <w:lang w:val="cs-CZ"/>
              </w:rPr>
              <w:t>společnost Janssen</w:t>
            </w:r>
            <w:r w:rsidR="00577A07" w:rsidRPr="00B93DF8" w:rsidDel="00577A07">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dle svého uvážení ihned podniknout nápravné kroky. Tyto úkony mohou zahrnovat mimo jiné dočasné pozastavení screeningu nebo </w:t>
            </w:r>
            <w:r w:rsidR="00583092" w:rsidRPr="00B93DF8">
              <w:rPr>
                <w:rFonts w:asciiTheme="minorHAnsi" w:hAnsiTheme="minorHAnsi" w:cstheme="minorHAnsi"/>
                <w:szCs w:val="22"/>
                <w:lang w:val="cs-CZ"/>
              </w:rPr>
              <w:t>náboru</w:t>
            </w:r>
            <w:r w:rsidRPr="00B93DF8">
              <w:rPr>
                <w:rFonts w:asciiTheme="minorHAnsi" w:hAnsiTheme="minorHAnsi" w:cstheme="minorHAnsi"/>
                <w:szCs w:val="22"/>
                <w:lang w:val="cs-CZ"/>
              </w:rPr>
              <w:t>, další monitorovací návštěvy, zvážení auditu pracoviště a možné ukončení účasti pracoviště na klinickém hodnocení.</w:t>
            </w:r>
          </w:p>
          <w:p w14:paraId="3AFCF68C" w14:textId="2D72B336" w:rsidR="00CF73D5" w:rsidRPr="00B93DF8" w:rsidRDefault="00CF73D5" w:rsidP="00B93DF8">
            <w:pPr>
              <w:pStyle w:val="CommentText"/>
              <w:spacing w:line="276" w:lineRule="auto"/>
              <w:rPr>
                <w:rFonts w:asciiTheme="minorHAnsi" w:hAnsiTheme="minorHAnsi" w:cstheme="minorHAnsi"/>
                <w:iCs/>
                <w:szCs w:val="22"/>
                <w:lang w:val="cs-CZ"/>
              </w:rPr>
            </w:pPr>
          </w:p>
        </w:tc>
      </w:tr>
      <w:tr w:rsidR="00D65175" w:rsidRPr="00B93DF8" w14:paraId="02DC8E94" w14:textId="76FE20B8" w:rsidTr="009C3129">
        <w:trPr>
          <w:jc w:val="center"/>
        </w:trPr>
        <w:tc>
          <w:tcPr>
            <w:tcW w:w="0" w:type="auto"/>
          </w:tcPr>
          <w:p w14:paraId="4227906D" w14:textId="3BBE93A6" w:rsidR="00BC2EA9" w:rsidRPr="00B93DF8" w:rsidRDefault="00BC2EA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4.3</w:t>
            </w:r>
            <w:r w:rsidRPr="00B93DF8">
              <w:rPr>
                <w:rFonts w:asciiTheme="minorHAnsi" w:hAnsiTheme="minorHAnsi" w:cstheme="minorHAnsi"/>
                <w:szCs w:val="22"/>
              </w:rPr>
              <w:tab/>
            </w:r>
            <w:r w:rsidR="000E4ABB" w:rsidRPr="00B93DF8">
              <w:rPr>
                <w:rFonts w:asciiTheme="minorHAnsi" w:hAnsiTheme="minorHAnsi" w:cstheme="minorHAnsi"/>
                <w:szCs w:val="22"/>
              </w:rPr>
              <w:t>Institu</w:t>
            </w:r>
            <w:r w:rsidR="00E76CEA" w:rsidRPr="00B93DF8">
              <w:rPr>
                <w:rFonts w:asciiTheme="minorHAnsi" w:hAnsiTheme="minorHAnsi" w:cstheme="minorHAnsi"/>
                <w:szCs w:val="22"/>
              </w:rPr>
              <w:t>t</w:t>
            </w:r>
            <w:r w:rsidR="000E4ABB" w:rsidRPr="00B93DF8">
              <w:rPr>
                <w:rFonts w:asciiTheme="minorHAnsi" w:hAnsiTheme="minorHAnsi" w:cstheme="minorHAnsi"/>
                <w:szCs w:val="22"/>
              </w:rPr>
              <w:t xml:space="preserve">ion and </w:t>
            </w:r>
            <w:r w:rsidRPr="00B93DF8">
              <w:rPr>
                <w:rFonts w:asciiTheme="minorHAnsi" w:hAnsiTheme="minorHAnsi" w:cstheme="minorHAnsi"/>
                <w:szCs w:val="22"/>
              </w:rPr>
              <w:t xml:space="preserve">Principal Investigator also agree to report to </w:t>
            </w:r>
            <w:r w:rsidR="009A5EFD" w:rsidRPr="00B93DF8">
              <w:rPr>
                <w:rFonts w:asciiTheme="minorHAnsi" w:hAnsiTheme="minorHAnsi" w:cstheme="minorHAnsi"/>
                <w:szCs w:val="22"/>
              </w:rPr>
              <w:t xml:space="preserve">CRO </w:t>
            </w:r>
            <w:r w:rsidRPr="00B93DF8">
              <w:rPr>
                <w:rFonts w:asciiTheme="minorHAnsi" w:hAnsiTheme="minorHAnsi" w:cstheme="minorHAnsi"/>
                <w:szCs w:val="22"/>
              </w:rPr>
              <w:t xml:space="preserve">immediately but not later than twenty-four (24) hours after learning of any serious adverse events and other important medical events, as identified in the Protocol, affecting any Trial Subject in the Clinical Trial. </w:t>
            </w:r>
            <w:r w:rsidR="000177A1" w:rsidRPr="00B93DF8">
              <w:rPr>
                <w:rFonts w:asciiTheme="minorHAnsi" w:hAnsiTheme="minorHAnsi" w:cstheme="minorHAnsi"/>
                <w:szCs w:val="22"/>
              </w:rPr>
              <w:t>Institu</w:t>
            </w:r>
            <w:r w:rsidR="00E76CEA" w:rsidRPr="00B93DF8">
              <w:rPr>
                <w:rFonts w:asciiTheme="minorHAnsi" w:hAnsiTheme="minorHAnsi" w:cstheme="minorHAnsi"/>
                <w:szCs w:val="22"/>
              </w:rPr>
              <w:t>t</w:t>
            </w:r>
            <w:r w:rsidR="000177A1" w:rsidRPr="00B93DF8">
              <w:rPr>
                <w:rFonts w:asciiTheme="minorHAnsi" w:hAnsiTheme="minorHAnsi" w:cstheme="minorHAnsi"/>
                <w:szCs w:val="22"/>
              </w:rPr>
              <w:t xml:space="preserve">ion and </w:t>
            </w:r>
            <w:r w:rsidRPr="00B93DF8">
              <w:rPr>
                <w:rFonts w:asciiTheme="minorHAnsi" w:hAnsiTheme="minorHAnsi" w:cstheme="minorHAnsi"/>
                <w:szCs w:val="22"/>
              </w:rPr>
              <w:t xml:space="preserve">Principal Investigator further agree to follow up such report with detailed, written reports in compliance with all applicable legal and regulatory requirements. </w:t>
            </w:r>
          </w:p>
        </w:tc>
        <w:tc>
          <w:tcPr>
            <w:tcW w:w="0" w:type="auto"/>
          </w:tcPr>
          <w:p w14:paraId="2EA76A83" w14:textId="2E65A0A4" w:rsidR="00BC2EA9"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4.3</w:t>
            </w:r>
            <w:r w:rsidRPr="00B93DF8">
              <w:rPr>
                <w:rFonts w:asciiTheme="minorHAnsi" w:hAnsiTheme="minorHAnsi" w:cstheme="minorHAnsi"/>
                <w:szCs w:val="22"/>
                <w:lang w:val="cs-CZ"/>
              </w:rPr>
              <w:tab/>
            </w:r>
            <w:r w:rsidR="00577A07" w:rsidRPr="00B93DF8">
              <w:rPr>
                <w:rFonts w:asciiTheme="minorHAnsi" w:hAnsiTheme="minorHAnsi" w:cstheme="minorHAnsi"/>
                <w:szCs w:val="22"/>
                <w:lang w:val="cs-CZ"/>
              </w:rPr>
              <w:t>Poskytovatel a h</w:t>
            </w:r>
            <w:r w:rsidRPr="00B93DF8">
              <w:rPr>
                <w:rFonts w:asciiTheme="minorHAnsi" w:hAnsiTheme="minorHAnsi" w:cstheme="minorHAnsi"/>
                <w:szCs w:val="22"/>
                <w:lang w:val="cs-CZ"/>
              </w:rPr>
              <w:t xml:space="preserve">lavní zkoušející  také souhlasí s tím, že ihned, avšak nejpozději do dvaceti čtyř (24) hodin poté, co se o tom dozví, vyrozumí </w:t>
            </w:r>
            <w:r w:rsidR="009A5EFD" w:rsidRPr="00B93DF8">
              <w:rPr>
                <w:rFonts w:asciiTheme="minorHAnsi" w:hAnsiTheme="minorHAnsi" w:cstheme="minorHAnsi"/>
                <w:szCs w:val="22"/>
                <w:lang w:val="cs-CZ"/>
              </w:rPr>
              <w:t>CRO</w:t>
            </w:r>
            <w:r w:rsidR="00577A07" w:rsidRPr="00B93DF8">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o všech závažných nežádoucích příhodách a dalších důležitých zdravotních příhodách, jak je definováno v protokolu, které mají dopad na libovolný subjekt hodnocení v klinickém hodnocení. </w:t>
            </w:r>
            <w:r w:rsidR="00577A07" w:rsidRPr="00B93DF8">
              <w:rPr>
                <w:rFonts w:asciiTheme="minorHAnsi" w:hAnsiTheme="minorHAnsi" w:cstheme="minorHAnsi"/>
                <w:szCs w:val="22"/>
                <w:lang w:val="cs-CZ"/>
              </w:rPr>
              <w:t>Poskytovatel a h</w:t>
            </w:r>
            <w:r w:rsidRPr="00B93DF8">
              <w:rPr>
                <w:rFonts w:asciiTheme="minorHAnsi" w:hAnsiTheme="minorHAnsi" w:cstheme="minorHAnsi"/>
                <w:szCs w:val="22"/>
                <w:lang w:val="cs-CZ"/>
              </w:rPr>
              <w:t xml:space="preserve">lavní zkoušející  dále souhlasí s tím, že po tomto oznámení budou následovat podrobné písemné zprávy v souladu se všemi platnými zákonnými a regulačními požadavky. </w:t>
            </w:r>
          </w:p>
          <w:p w14:paraId="0E3A27BC" w14:textId="75934ABF" w:rsidR="00CF73D5" w:rsidRPr="00B93DF8" w:rsidRDefault="00CF73D5" w:rsidP="00B93DF8">
            <w:pPr>
              <w:pStyle w:val="CommentText"/>
              <w:spacing w:line="276" w:lineRule="auto"/>
              <w:rPr>
                <w:rFonts w:asciiTheme="minorHAnsi" w:hAnsiTheme="minorHAnsi" w:cstheme="minorHAnsi"/>
                <w:szCs w:val="22"/>
                <w:lang w:val="cs-CZ"/>
              </w:rPr>
            </w:pPr>
          </w:p>
        </w:tc>
      </w:tr>
      <w:tr w:rsidR="007650C9" w:rsidRPr="00B93DF8" w14:paraId="11FAD1F9" w14:textId="46124C37" w:rsidTr="00583092">
        <w:trPr>
          <w:trHeight w:val="1169"/>
          <w:jc w:val="center"/>
        </w:trPr>
        <w:tc>
          <w:tcPr>
            <w:tcW w:w="0" w:type="auto"/>
          </w:tcPr>
          <w:p w14:paraId="0B9298C1" w14:textId="77777777" w:rsidR="007650C9" w:rsidRPr="00B93DF8" w:rsidRDefault="007650C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4.4</w:t>
            </w:r>
            <w:r w:rsidRPr="00B93DF8">
              <w:rPr>
                <w:rFonts w:asciiTheme="minorHAnsi" w:hAnsiTheme="minorHAnsi" w:cstheme="minorHAnsi"/>
                <w:szCs w:val="22"/>
              </w:rPr>
              <w:tab/>
              <w:t xml:space="preserve">Timely, accurate and complete data submission and query responses are necessary to ensure payment in accordance with the Payment Schedule, Annex B of this Agreement. </w:t>
            </w:r>
          </w:p>
        </w:tc>
        <w:tc>
          <w:tcPr>
            <w:tcW w:w="0" w:type="auto"/>
          </w:tcPr>
          <w:p w14:paraId="4702C6C7" w14:textId="4AFDDCA2" w:rsidR="007650C9" w:rsidRPr="00B93DF8" w:rsidRDefault="007650C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4.4</w:t>
            </w:r>
            <w:r w:rsidRPr="00B93DF8">
              <w:rPr>
                <w:rFonts w:asciiTheme="minorHAnsi" w:hAnsiTheme="minorHAnsi" w:cstheme="minorHAnsi"/>
                <w:szCs w:val="22"/>
                <w:lang w:val="cs-CZ"/>
              </w:rPr>
              <w:tab/>
              <w:t xml:space="preserve">Pro zajištění platby v souladu s harmonogramem plateb v příloze B této smlouvy je nezbytné včasné, správné a úplné předání údajů a odpovědí na dotazy. </w:t>
            </w:r>
          </w:p>
        </w:tc>
      </w:tr>
      <w:tr w:rsidR="007650C9" w:rsidRPr="00B93DF8" w14:paraId="02DB7A69" w14:textId="2EB6C5C0" w:rsidTr="00641CF2">
        <w:trPr>
          <w:trHeight w:val="547"/>
          <w:jc w:val="center"/>
        </w:trPr>
        <w:tc>
          <w:tcPr>
            <w:tcW w:w="0" w:type="auto"/>
          </w:tcPr>
          <w:p w14:paraId="6294D5D0" w14:textId="77777777" w:rsidR="007650C9" w:rsidRPr="00B93DF8" w:rsidRDefault="007650C9"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5.</w:t>
            </w:r>
            <w:r w:rsidRPr="00B93DF8">
              <w:rPr>
                <w:rFonts w:asciiTheme="minorHAnsi" w:hAnsiTheme="minorHAnsi" w:cstheme="minorHAnsi"/>
                <w:b/>
                <w:bCs/>
                <w:szCs w:val="22"/>
              </w:rPr>
              <w:tab/>
              <w:t>Monitoring of Clinical Trial – Audit – Inspections</w:t>
            </w:r>
          </w:p>
        </w:tc>
        <w:tc>
          <w:tcPr>
            <w:tcW w:w="0" w:type="auto"/>
          </w:tcPr>
          <w:p w14:paraId="35BF53DE" w14:textId="77777777" w:rsidR="007650C9" w:rsidRPr="00B93DF8" w:rsidRDefault="007650C9"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5.</w:t>
            </w:r>
            <w:r w:rsidRPr="00B93DF8">
              <w:rPr>
                <w:rFonts w:asciiTheme="minorHAnsi" w:hAnsiTheme="minorHAnsi" w:cstheme="minorHAnsi"/>
                <w:b/>
                <w:bCs/>
                <w:szCs w:val="22"/>
                <w:lang w:val="cs-CZ"/>
              </w:rPr>
              <w:tab/>
              <w:t>Monitorování klinického hodnocení – audit – inspekce</w:t>
            </w:r>
          </w:p>
          <w:p w14:paraId="34CD1ED5" w14:textId="1B5C0F30" w:rsidR="007650C9" w:rsidRPr="00B93DF8" w:rsidRDefault="007650C9" w:rsidP="00B93DF8">
            <w:pPr>
              <w:pStyle w:val="CommentText"/>
              <w:spacing w:line="276" w:lineRule="auto"/>
              <w:rPr>
                <w:rFonts w:asciiTheme="minorHAnsi" w:hAnsiTheme="minorHAnsi" w:cstheme="minorHAnsi"/>
                <w:b/>
                <w:bCs/>
                <w:szCs w:val="22"/>
                <w:lang w:val="cs-CZ"/>
              </w:rPr>
            </w:pPr>
          </w:p>
        </w:tc>
      </w:tr>
      <w:tr w:rsidR="007650C9" w:rsidRPr="00B93DF8" w14:paraId="513971C1" w14:textId="3EF3E67E" w:rsidTr="006349A6">
        <w:trPr>
          <w:trHeight w:val="2150"/>
          <w:jc w:val="center"/>
        </w:trPr>
        <w:tc>
          <w:tcPr>
            <w:tcW w:w="0" w:type="auto"/>
          </w:tcPr>
          <w:p w14:paraId="2A908DD5" w14:textId="77777777" w:rsidR="007650C9" w:rsidRPr="00B93DF8" w:rsidRDefault="007650C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5.1</w:t>
            </w:r>
            <w:r w:rsidRPr="00B93DF8">
              <w:rPr>
                <w:rFonts w:asciiTheme="minorHAnsi" w:hAnsiTheme="minorHAnsi" w:cstheme="minorHAnsi"/>
                <w:szCs w:val="22"/>
              </w:rPr>
              <w:tab/>
            </w:r>
            <w:r w:rsidRPr="00B93DF8">
              <w:rPr>
                <w:rFonts w:asciiTheme="minorHAnsi" w:hAnsiTheme="minorHAnsi" w:cstheme="minorHAnsi"/>
                <w:b/>
                <w:bCs/>
                <w:szCs w:val="22"/>
              </w:rPr>
              <w:t>Monitoring – Audit</w:t>
            </w:r>
          </w:p>
          <w:p w14:paraId="069DE5F2" w14:textId="087CEBE2" w:rsidR="007650C9" w:rsidRPr="00B93DF8" w:rsidRDefault="007650C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ab/>
              <w:t xml:space="preserve">During and after the term of this Agreement, Institution and Principal Investigator agree to permit representatives of </w:t>
            </w:r>
            <w:r w:rsidR="009A5EFD" w:rsidRPr="00B93DF8">
              <w:rPr>
                <w:rFonts w:asciiTheme="minorHAnsi" w:hAnsiTheme="minorHAnsi" w:cstheme="minorHAnsi"/>
                <w:szCs w:val="22"/>
              </w:rPr>
              <w:t xml:space="preserve">CRO, </w:t>
            </w:r>
            <w:r w:rsidRPr="00B93DF8">
              <w:rPr>
                <w:rFonts w:asciiTheme="minorHAnsi" w:hAnsiTheme="minorHAnsi" w:cstheme="minorHAnsi"/>
                <w:szCs w:val="22"/>
              </w:rPr>
              <w:t xml:space="preserve">Janssen and/or the competent health authorities (including, if applicable, the US FDA) to examine at any reasonable time during normal business hours </w:t>
            </w:r>
          </w:p>
          <w:p w14:paraId="728B25EA" w14:textId="77777777" w:rsidR="007650C9" w:rsidRPr="00B93DF8" w:rsidRDefault="007650C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the facilities where the Clinical Trial is being conducted;</w:t>
            </w:r>
          </w:p>
          <w:p w14:paraId="5F3A7A44" w14:textId="0BD07C69" w:rsidR="007650C9" w:rsidRPr="00B93DF8" w:rsidRDefault="007650C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 xml:space="preserve">raw Clinical Trial data including original Trial Subject records, if allowed under the terms of the informed consent form and the applicable laws; </w:t>
            </w:r>
          </w:p>
          <w:p w14:paraId="77F370C0" w14:textId="518ECDC7" w:rsidR="007650C9" w:rsidRPr="00B93DF8" w:rsidRDefault="007650C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(iii)</w:t>
            </w:r>
            <w:r w:rsidR="008B1BAC" w:rsidRPr="00B93DF8">
              <w:rPr>
                <w:rFonts w:asciiTheme="minorHAnsi" w:hAnsiTheme="minorHAnsi" w:cstheme="minorHAnsi"/>
                <w:szCs w:val="22"/>
              </w:rPr>
              <w:t xml:space="preserve"> </w:t>
            </w:r>
            <w:r w:rsidRPr="00B93DF8">
              <w:rPr>
                <w:rFonts w:asciiTheme="minorHAnsi" w:hAnsiTheme="minorHAnsi" w:cstheme="minorHAnsi"/>
                <w:szCs w:val="22"/>
              </w:rPr>
              <w:t>any other relevant information necessary to confirm that the Clinical Trial is being conducted in conformance with the Protocol and in compliance with applicable legal and regulatory requirements, including privacy and security laws and regulations.</w:t>
            </w:r>
          </w:p>
        </w:tc>
        <w:tc>
          <w:tcPr>
            <w:tcW w:w="0" w:type="auto"/>
          </w:tcPr>
          <w:p w14:paraId="1E4372AC" w14:textId="77777777" w:rsidR="007650C9" w:rsidRPr="00B93DF8" w:rsidRDefault="007650C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5.1</w:t>
            </w:r>
            <w:r w:rsidRPr="00B93DF8">
              <w:rPr>
                <w:rFonts w:asciiTheme="minorHAnsi" w:hAnsiTheme="minorHAnsi" w:cstheme="minorHAnsi"/>
                <w:szCs w:val="22"/>
                <w:lang w:val="cs-CZ"/>
              </w:rPr>
              <w:tab/>
            </w:r>
            <w:r w:rsidRPr="00B93DF8">
              <w:rPr>
                <w:rFonts w:asciiTheme="minorHAnsi" w:hAnsiTheme="minorHAnsi" w:cstheme="minorHAnsi"/>
                <w:b/>
                <w:bCs/>
                <w:szCs w:val="22"/>
                <w:lang w:val="cs-CZ"/>
              </w:rPr>
              <w:t>Monitorování – audit</w:t>
            </w:r>
          </w:p>
          <w:p w14:paraId="1C92F1AD" w14:textId="792E6CA6" w:rsidR="007650C9" w:rsidRPr="00B93DF8" w:rsidRDefault="007650C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 xml:space="preserve">Poskytovatel a hlavní zkoušející souhlasí s tím, že během této smlouvy a po uplynutí doby její platnosti povolí zástupcům </w:t>
            </w:r>
            <w:r w:rsidR="009A5EFD" w:rsidRPr="00B93DF8">
              <w:rPr>
                <w:rFonts w:asciiTheme="minorHAnsi" w:hAnsiTheme="minorHAnsi" w:cstheme="minorHAnsi"/>
                <w:szCs w:val="22"/>
                <w:lang w:val="cs-CZ"/>
              </w:rPr>
              <w:t xml:space="preserve">CRO, </w:t>
            </w:r>
            <w:r w:rsidRPr="00B93DF8">
              <w:rPr>
                <w:rFonts w:asciiTheme="minorHAnsi" w:hAnsiTheme="minorHAnsi" w:cstheme="minorHAnsi"/>
                <w:szCs w:val="22"/>
                <w:lang w:val="cs-CZ"/>
              </w:rPr>
              <w:t>společnosti Janssen</w:t>
            </w:r>
            <w:r w:rsidRPr="00B93DF8" w:rsidDel="00D3172F">
              <w:rPr>
                <w:rFonts w:asciiTheme="minorHAnsi" w:hAnsiTheme="minorHAnsi" w:cstheme="minorHAnsi"/>
                <w:szCs w:val="22"/>
                <w:lang w:val="cs-CZ"/>
              </w:rPr>
              <w:t xml:space="preserve"> </w:t>
            </w:r>
            <w:r w:rsidRPr="00B93DF8">
              <w:rPr>
                <w:rFonts w:asciiTheme="minorHAnsi" w:hAnsiTheme="minorHAnsi" w:cstheme="minorHAnsi"/>
                <w:szCs w:val="22"/>
                <w:lang w:val="cs-CZ"/>
              </w:rPr>
              <w:t xml:space="preserve">nebo kompetentním zdravotnickým úřadům (mimo jiné včetně amerického úřadu FDA, vztahuje-li se), aby v přiměřené době v rámci běžné pracovní doby přezkoumali </w:t>
            </w:r>
          </w:p>
          <w:p w14:paraId="4C4E2E5F" w14:textId="77777777" w:rsidR="007650C9" w:rsidRPr="00B93DF8" w:rsidRDefault="007650C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w:t>
            </w:r>
            <w:r w:rsidRPr="00B93DF8">
              <w:rPr>
                <w:rFonts w:asciiTheme="minorHAnsi" w:hAnsiTheme="minorHAnsi" w:cstheme="minorHAnsi"/>
                <w:szCs w:val="22"/>
                <w:lang w:val="cs-CZ"/>
              </w:rPr>
              <w:tab/>
              <w:t>zařízení, kde je klinické hodnocení prováděno;</w:t>
            </w:r>
          </w:p>
          <w:p w14:paraId="6E55D903" w14:textId="61C018A0" w:rsidR="007650C9" w:rsidRPr="00B93DF8" w:rsidRDefault="007650C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(ii)</w:t>
            </w:r>
            <w:r w:rsidRPr="00B93DF8">
              <w:rPr>
                <w:rFonts w:asciiTheme="minorHAnsi" w:hAnsiTheme="minorHAnsi" w:cstheme="minorHAnsi"/>
                <w:szCs w:val="22"/>
                <w:lang w:val="cs-CZ"/>
              </w:rPr>
              <w:tab/>
              <w:t xml:space="preserve">nezpracované údaje klinického hodnocení včetně záznamů o subjektech hodnocení, pokud to dovolují podmínky formuláře informovaného souhlasu a platné zákony; </w:t>
            </w:r>
          </w:p>
          <w:p w14:paraId="1FEF79E0" w14:textId="3C1052CE" w:rsidR="007650C9" w:rsidRPr="00B93DF8" w:rsidRDefault="007650C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(iii)</w:t>
            </w:r>
            <w:r w:rsidR="008B1BAC" w:rsidRPr="00B93DF8">
              <w:rPr>
                <w:rFonts w:asciiTheme="minorHAnsi" w:hAnsiTheme="minorHAnsi" w:cstheme="minorHAnsi"/>
                <w:szCs w:val="22"/>
                <w:lang w:val="cs-CZ"/>
              </w:rPr>
              <w:t xml:space="preserve"> </w:t>
            </w:r>
            <w:r w:rsidRPr="00B93DF8">
              <w:rPr>
                <w:rFonts w:asciiTheme="minorHAnsi" w:hAnsiTheme="minorHAnsi" w:cstheme="minorHAnsi"/>
                <w:szCs w:val="22"/>
                <w:lang w:val="cs-CZ"/>
              </w:rPr>
              <w:t>případné další relevantní informace nezbytné k ověření toho, že klinické hodnocení je prováděno v souladu s protokolem a ve shodě s platnými zákonnými a regulačními požadavky včetně zákonů a předpisů o ochraně osobních údajů a zabezpečení.</w:t>
            </w:r>
          </w:p>
          <w:p w14:paraId="2DDE5886" w14:textId="533B2B0D" w:rsidR="007650C9" w:rsidRPr="00B93DF8" w:rsidRDefault="007650C9" w:rsidP="00B93DF8">
            <w:pPr>
              <w:pStyle w:val="CommentText"/>
              <w:spacing w:line="276" w:lineRule="auto"/>
              <w:rPr>
                <w:rFonts w:asciiTheme="minorHAnsi" w:hAnsiTheme="minorHAnsi" w:cstheme="minorHAnsi"/>
                <w:szCs w:val="22"/>
                <w:lang w:val="cs-CZ"/>
              </w:rPr>
            </w:pPr>
          </w:p>
        </w:tc>
      </w:tr>
      <w:tr w:rsidR="007650C9" w:rsidRPr="00B93DF8" w14:paraId="204D052C" w14:textId="1F07C47D" w:rsidTr="00641CF2">
        <w:trPr>
          <w:trHeight w:val="1353"/>
          <w:jc w:val="center"/>
        </w:trPr>
        <w:tc>
          <w:tcPr>
            <w:tcW w:w="0" w:type="auto"/>
          </w:tcPr>
          <w:p w14:paraId="7B8E61DB" w14:textId="77777777" w:rsidR="007650C9" w:rsidRPr="00B93DF8" w:rsidRDefault="007650C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 xml:space="preserve">5.2 </w:t>
            </w:r>
            <w:r w:rsidRPr="00B93DF8">
              <w:rPr>
                <w:rFonts w:asciiTheme="minorHAnsi" w:hAnsiTheme="minorHAnsi" w:cstheme="minorHAnsi"/>
                <w:szCs w:val="22"/>
              </w:rPr>
              <w:tab/>
              <w:t xml:space="preserve">Principal Investigator or its authorized representative shall store and print, sign and date all original sources of Data (i.e. medical documentation) in accordance with applicable legislation. </w:t>
            </w:r>
          </w:p>
        </w:tc>
        <w:tc>
          <w:tcPr>
            <w:tcW w:w="0" w:type="auto"/>
          </w:tcPr>
          <w:p w14:paraId="0809C0A3" w14:textId="48966F06" w:rsidR="007650C9" w:rsidRPr="00B93DF8" w:rsidRDefault="007650C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5.2</w:t>
            </w:r>
            <w:r w:rsidRPr="00B93DF8">
              <w:rPr>
                <w:rFonts w:asciiTheme="minorHAnsi" w:hAnsiTheme="minorHAnsi" w:cstheme="minorHAnsi"/>
                <w:szCs w:val="22"/>
                <w:lang w:val="cs-CZ"/>
              </w:rPr>
              <w:tab/>
              <w:t xml:space="preserve">Hlavní zkoušející nebo jeho oprávněný zástupce uloží a vytiskne, podepíše a opatří datem všechny původní zdroje údajů (tj. lékařskou dokumentaci) v souladu s platnou legislativou. </w:t>
            </w:r>
          </w:p>
        </w:tc>
      </w:tr>
      <w:tr w:rsidR="007650C9" w:rsidRPr="00B93DF8" w14:paraId="34EE71DF" w14:textId="081022B0" w:rsidTr="00641CF2">
        <w:trPr>
          <w:trHeight w:val="2168"/>
          <w:jc w:val="center"/>
        </w:trPr>
        <w:tc>
          <w:tcPr>
            <w:tcW w:w="0" w:type="auto"/>
          </w:tcPr>
          <w:p w14:paraId="130BC8C4" w14:textId="77777777" w:rsidR="007650C9" w:rsidRPr="00B93DF8" w:rsidRDefault="007650C9"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szCs w:val="22"/>
              </w:rPr>
              <w:t>5.3</w:t>
            </w:r>
            <w:r w:rsidRPr="00B93DF8">
              <w:rPr>
                <w:rFonts w:asciiTheme="minorHAnsi" w:hAnsiTheme="minorHAnsi" w:cstheme="minorHAnsi"/>
                <w:szCs w:val="22"/>
              </w:rPr>
              <w:tab/>
            </w:r>
            <w:r w:rsidRPr="00B93DF8">
              <w:rPr>
                <w:rFonts w:asciiTheme="minorHAnsi" w:hAnsiTheme="minorHAnsi" w:cstheme="minorHAnsi"/>
                <w:b/>
                <w:bCs/>
                <w:szCs w:val="22"/>
              </w:rPr>
              <w:t>Inspections</w:t>
            </w:r>
          </w:p>
          <w:p w14:paraId="420E2D58" w14:textId="73577266" w:rsidR="007650C9" w:rsidRPr="00B93DF8" w:rsidRDefault="007650C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ab/>
              <w:t xml:space="preserve">Institution and Principal Investigator shall immediately notify </w:t>
            </w:r>
            <w:r w:rsidR="009A5EFD" w:rsidRPr="00B93DF8">
              <w:rPr>
                <w:rFonts w:asciiTheme="minorHAnsi" w:hAnsiTheme="minorHAnsi" w:cstheme="minorHAnsi"/>
                <w:szCs w:val="22"/>
              </w:rPr>
              <w:t xml:space="preserve">CRO </w:t>
            </w:r>
            <w:r w:rsidRPr="00B93DF8">
              <w:rPr>
                <w:rFonts w:asciiTheme="minorHAnsi" w:hAnsiTheme="minorHAnsi" w:cstheme="minorHAnsi"/>
                <w:szCs w:val="22"/>
              </w:rPr>
              <w:t xml:space="preserve">if a competent health authority schedules or, without scheduling, begins an inspection and shall promptly, upon issuance, provide </w:t>
            </w:r>
            <w:r w:rsidR="009A5EFD" w:rsidRPr="00B93DF8">
              <w:rPr>
                <w:rFonts w:asciiTheme="minorHAnsi" w:hAnsiTheme="minorHAnsi" w:cstheme="minorHAnsi"/>
                <w:szCs w:val="22"/>
              </w:rPr>
              <w:t xml:space="preserve">CRO </w:t>
            </w:r>
            <w:r w:rsidRPr="00B93DF8">
              <w:rPr>
                <w:rFonts w:asciiTheme="minorHAnsi" w:hAnsiTheme="minorHAnsi" w:cstheme="minorHAnsi"/>
                <w:szCs w:val="22"/>
              </w:rPr>
              <w:t>a copy of any health authority’s correspondence resulting from any such inspection.</w:t>
            </w:r>
          </w:p>
        </w:tc>
        <w:tc>
          <w:tcPr>
            <w:tcW w:w="0" w:type="auto"/>
          </w:tcPr>
          <w:p w14:paraId="65F404A3" w14:textId="77777777" w:rsidR="007650C9" w:rsidRPr="00B93DF8" w:rsidRDefault="007650C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5.3</w:t>
            </w:r>
            <w:r w:rsidRPr="00B93DF8">
              <w:rPr>
                <w:rFonts w:asciiTheme="minorHAnsi" w:hAnsiTheme="minorHAnsi" w:cstheme="minorHAnsi"/>
                <w:szCs w:val="22"/>
                <w:lang w:val="cs-CZ"/>
              </w:rPr>
              <w:tab/>
            </w:r>
            <w:r w:rsidRPr="00B93DF8">
              <w:rPr>
                <w:rFonts w:asciiTheme="minorHAnsi" w:hAnsiTheme="minorHAnsi" w:cstheme="minorHAnsi"/>
                <w:b/>
                <w:bCs/>
                <w:szCs w:val="22"/>
                <w:lang w:val="cs-CZ"/>
              </w:rPr>
              <w:t>Inspekce</w:t>
            </w:r>
          </w:p>
          <w:p w14:paraId="6E0F5C41" w14:textId="717D46E1" w:rsidR="007650C9" w:rsidRPr="00B93DF8" w:rsidRDefault="007650C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 xml:space="preserve">Pokud kompetentní zdravotnický úřad naplánuje inspekci nebo ji zahájí bez naplánování, poskytovatel a hlavní zkoušející o tom </w:t>
            </w:r>
            <w:r w:rsidR="009A5EFD" w:rsidRPr="00B93DF8">
              <w:rPr>
                <w:rFonts w:asciiTheme="minorHAnsi" w:hAnsiTheme="minorHAnsi" w:cstheme="minorHAnsi"/>
                <w:szCs w:val="22"/>
                <w:lang w:val="cs-CZ"/>
              </w:rPr>
              <w:t>CRO</w:t>
            </w:r>
            <w:r w:rsidRPr="00B93DF8" w:rsidDel="00D3172F">
              <w:rPr>
                <w:rFonts w:asciiTheme="minorHAnsi" w:hAnsiTheme="minorHAnsi" w:cstheme="minorHAnsi"/>
                <w:szCs w:val="22"/>
                <w:lang w:val="cs-CZ"/>
              </w:rPr>
              <w:t xml:space="preserve"> </w:t>
            </w:r>
            <w:r w:rsidRPr="00B93DF8">
              <w:rPr>
                <w:rFonts w:asciiTheme="minorHAnsi" w:hAnsiTheme="minorHAnsi" w:cstheme="minorHAnsi"/>
                <w:szCs w:val="22"/>
                <w:lang w:val="cs-CZ"/>
              </w:rPr>
              <w:t>ihned vyrozumí a předají ji kopii korespondence všech zdravotnických úřadů vyplývající z dané inspekce ihned poté, co bude tato korespondence vydána.</w:t>
            </w:r>
          </w:p>
        </w:tc>
      </w:tr>
      <w:tr w:rsidR="007650C9" w:rsidRPr="00B93DF8" w14:paraId="7438BD81" w14:textId="1DDC8EC5" w:rsidTr="00E000B4">
        <w:trPr>
          <w:trHeight w:val="70"/>
          <w:jc w:val="center"/>
        </w:trPr>
        <w:tc>
          <w:tcPr>
            <w:tcW w:w="0" w:type="auto"/>
          </w:tcPr>
          <w:p w14:paraId="7924B4E2" w14:textId="1E4A470D" w:rsidR="007650C9" w:rsidRPr="00B93DF8" w:rsidRDefault="007650C9"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5.4</w:t>
            </w:r>
            <w:r w:rsidRPr="00B93DF8">
              <w:rPr>
                <w:rFonts w:asciiTheme="minorHAnsi" w:hAnsiTheme="minorHAnsi" w:cstheme="minorHAnsi"/>
                <w:szCs w:val="22"/>
              </w:rPr>
              <w:tab/>
              <w:t xml:space="preserve">Institution and Principal Investigator agree to take any reasonable actions requested by </w:t>
            </w:r>
            <w:r w:rsidR="009A5EFD" w:rsidRPr="00B93DF8">
              <w:rPr>
                <w:rFonts w:asciiTheme="minorHAnsi" w:hAnsiTheme="minorHAnsi" w:cstheme="minorHAnsi"/>
                <w:szCs w:val="22"/>
              </w:rPr>
              <w:t xml:space="preserve">CRO </w:t>
            </w:r>
            <w:r w:rsidRPr="00B93DF8">
              <w:rPr>
                <w:rFonts w:asciiTheme="minorHAnsi" w:hAnsiTheme="minorHAnsi" w:cstheme="minorHAnsi"/>
                <w:szCs w:val="22"/>
              </w:rPr>
              <w:t>to cure deficiencies noted during an audit or inspection. In addition, Janssen</w:t>
            </w:r>
            <w:r w:rsidR="009A5EFD" w:rsidRPr="00B93DF8">
              <w:rPr>
                <w:rFonts w:asciiTheme="minorHAnsi" w:hAnsiTheme="minorHAnsi" w:cstheme="minorHAnsi"/>
                <w:szCs w:val="22"/>
              </w:rPr>
              <w:t xml:space="preserve"> and CRO</w:t>
            </w:r>
            <w:r w:rsidRPr="00B93DF8">
              <w:rPr>
                <w:rFonts w:asciiTheme="minorHAnsi" w:hAnsiTheme="minorHAnsi" w:cstheme="minorHAnsi"/>
                <w:szCs w:val="22"/>
              </w:rPr>
              <w:t xml:space="preserve"> or </w:t>
            </w:r>
            <w:r w:rsidR="009A5EFD" w:rsidRPr="00B93DF8">
              <w:rPr>
                <w:rFonts w:asciiTheme="minorHAnsi" w:hAnsiTheme="minorHAnsi" w:cstheme="minorHAnsi"/>
                <w:szCs w:val="22"/>
              </w:rPr>
              <w:t xml:space="preserve">their </w:t>
            </w:r>
            <w:r w:rsidRPr="00B93DF8">
              <w:rPr>
                <w:rFonts w:asciiTheme="minorHAnsi" w:hAnsiTheme="minorHAnsi" w:cstheme="minorHAnsi"/>
                <w:szCs w:val="22"/>
              </w:rPr>
              <w:t xml:space="preserve">designees shall have the right to review and </w:t>
            </w:r>
            <w:r w:rsidRPr="00B93DF8">
              <w:rPr>
                <w:rFonts w:asciiTheme="minorHAnsi" w:hAnsiTheme="minorHAnsi" w:cstheme="minorHAnsi"/>
                <w:szCs w:val="22"/>
              </w:rPr>
              <w:lastRenderedPageBreak/>
              <w:t xml:space="preserve">approve any correspondence to a competent health authority generated as a result of such health authority’s inspection prior to submission by Institution or Principal Investigator and, to the extent not prohibited by law or by the applicable health authority, the right to have a representative present during any inspection.  </w:t>
            </w:r>
          </w:p>
          <w:p w14:paraId="7E99FAD5" w14:textId="358D6912" w:rsidR="007650C9" w:rsidRPr="00B93DF8" w:rsidRDefault="007650C9" w:rsidP="00B93DF8">
            <w:pPr>
              <w:pStyle w:val="CommentText"/>
              <w:spacing w:line="276" w:lineRule="auto"/>
              <w:rPr>
                <w:rFonts w:asciiTheme="minorHAnsi" w:hAnsiTheme="minorHAnsi" w:cstheme="minorHAnsi"/>
                <w:szCs w:val="22"/>
              </w:rPr>
            </w:pPr>
          </w:p>
        </w:tc>
        <w:tc>
          <w:tcPr>
            <w:tcW w:w="0" w:type="auto"/>
          </w:tcPr>
          <w:p w14:paraId="1BFC833A" w14:textId="05DD7624" w:rsidR="007650C9" w:rsidRPr="00B93DF8" w:rsidRDefault="007650C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5.4</w:t>
            </w:r>
            <w:r w:rsidRPr="00B93DF8">
              <w:rPr>
                <w:rFonts w:asciiTheme="minorHAnsi" w:hAnsiTheme="minorHAnsi" w:cstheme="minorHAnsi"/>
                <w:szCs w:val="22"/>
                <w:lang w:val="cs-CZ"/>
              </w:rPr>
              <w:tab/>
              <w:t xml:space="preserve">Poskytovatel a hlavní zkoušející souhlasí s tím, že podniknou veškeré přiměřené kroky požadované </w:t>
            </w:r>
            <w:r w:rsidR="009A5EFD" w:rsidRPr="00B93DF8">
              <w:rPr>
                <w:rFonts w:asciiTheme="minorHAnsi" w:hAnsiTheme="minorHAnsi" w:cstheme="minorHAnsi"/>
                <w:szCs w:val="22"/>
                <w:lang w:val="cs-CZ"/>
              </w:rPr>
              <w:t>CRO</w:t>
            </w:r>
            <w:r w:rsidRPr="00B93DF8" w:rsidDel="00D3172F">
              <w:rPr>
                <w:rFonts w:asciiTheme="minorHAnsi" w:hAnsiTheme="minorHAnsi" w:cstheme="minorHAnsi"/>
                <w:szCs w:val="22"/>
                <w:lang w:val="cs-CZ"/>
              </w:rPr>
              <w:t xml:space="preserve"> </w:t>
            </w:r>
            <w:r w:rsidRPr="00B93DF8">
              <w:rPr>
                <w:rFonts w:asciiTheme="minorHAnsi" w:hAnsiTheme="minorHAnsi" w:cstheme="minorHAnsi"/>
                <w:szCs w:val="22"/>
                <w:lang w:val="cs-CZ"/>
              </w:rPr>
              <w:t>k nápravě nedostatků zjištěných během auditu nebo inspekce. Kromě toho společnost Janssen</w:t>
            </w:r>
            <w:r w:rsidR="009A5EFD" w:rsidRPr="00B93DF8">
              <w:rPr>
                <w:rFonts w:asciiTheme="minorHAnsi" w:hAnsiTheme="minorHAnsi" w:cstheme="minorHAnsi"/>
                <w:szCs w:val="22"/>
                <w:lang w:val="cs-CZ"/>
              </w:rPr>
              <w:t>, CRO</w:t>
            </w:r>
            <w:r w:rsidRPr="00B93DF8" w:rsidDel="00D3172F">
              <w:rPr>
                <w:rFonts w:asciiTheme="minorHAnsi" w:hAnsiTheme="minorHAnsi" w:cstheme="minorHAnsi"/>
                <w:szCs w:val="22"/>
                <w:lang w:val="cs-CZ"/>
              </w:rPr>
              <w:t xml:space="preserve"> </w:t>
            </w:r>
            <w:r w:rsidRPr="00B93DF8">
              <w:rPr>
                <w:rFonts w:asciiTheme="minorHAnsi" w:hAnsiTheme="minorHAnsi" w:cstheme="minorHAnsi"/>
                <w:szCs w:val="22"/>
                <w:lang w:val="cs-CZ"/>
              </w:rPr>
              <w:t>nebo j</w:t>
            </w:r>
            <w:r w:rsidR="009A5EFD" w:rsidRPr="00B93DF8">
              <w:rPr>
                <w:rFonts w:asciiTheme="minorHAnsi" w:hAnsiTheme="minorHAnsi" w:cstheme="minorHAnsi"/>
                <w:szCs w:val="22"/>
                <w:lang w:val="cs-CZ"/>
              </w:rPr>
              <w:t>imi</w:t>
            </w:r>
            <w:r w:rsidRPr="00B93DF8">
              <w:rPr>
                <w:rFonts w:asciiTheme="minorHAnsi" w:hAnsiTheme="minorHAnsi" w:cstheme="minorHAnsi"/>
                <w:szCs w:val="22"/>
                <w:lang w:val="cs-CZ"/>
              </w:rPr>
              <w:t xml:space="preserve"> pověřené </w:t>
            </w:r>
            <w:r w:rsidRPr="00B93DF8">
              <w:rPr>
                <w:rFonts w:asciiTheme="minorHAnsi" w:hAnsiTheme="minorHAnsi" w:cstheme="minorHAnsi"/>
                <w:szCs w:val="22"/>
                <w:lang w:val="cs-CZ"/>
              </w:rPr>
              <w:lastRenderedPageBreak/>
              <w:t>osoby budou mít právo kontrolovat a schvalovat korespondenci určenou kompetentnímu zdravotnickému úřadu, která vznikne v důsledku inspekce daného zdravotnického úřadu, ještě předtím, než bude poskytovatelem nebo hlavním zkoušejícím odeslána, a v rozsahu nezakázaném ze zákona nebo příslušným zdravotnickým úřadem bude mít právo na přítomnost svého zástupce během inspekce.</w:t>
            </w:r>
          </w:p>
          <w:p w14:paraId="315DCB99" w14:textId="629C29CD" w:rsidR="007650C9" w:rsidRPr="00B93DF8" w:rsidRDefault="007650C9" w:rsidP="00B93DF8">
            <w:pPr>
              <w:pStyle w:val="CommentText"/>
              <w:spacing w:line="276" w:lineRule="auto"/>
              <w:rPr>
                <w:rFonts w:asciiTheme="minorHAnsi" w:hAnsiTheme="minorHAnsi" w:cstheme="minorHAnsi"/>
                <w:szCs w:val="22"/>
                <w:lang w:val="cs-CZ"/>
              </w:rPr>
            </w:pPr>
          </w:p>
        </w:tc>
      </w:tr>
      <w:tr w:rsidR="0054455A" w:rsidRPr="00B93DF8" w14:paraId="3A4C3B45" w14:textId="678E7212" w:rsidTr="00583092">
        <w:trPr>
          <w:trHeight w:val="800"/>
          <w:jc w:val="center"/>
        </w:trPr>
        <w:tc>
          <w:tcPr>
            <w:tcW w:w="0" w:type="auto"/>
          </w:tcPr>
          <w:p w14:paraId="0677BAF7" w14:textId="77777777" w:rsidR="0054455A" w:rsidRPr="00B93DF8" w:rsidRDefault="0054455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5.5</w:t>
            </w:r>
            <w:r w:rsidRPr="00B93DF8">
              <w:rPr>
                <w:rFonts w:asciiTheme="minorHAnsi" w:hAnsiTheme="minorHAnsi" w:cstheme="minorHAnsi"/>
                <w:szCs w:val="22"/>
              </w:rPr>
              <w:tab/>
              <w:t>The provisions of paragraphs 5 shall survive the termination or expiration of this Agreement.</w:t>
            </w:r>
          </w:p>
        </w:tc>
        <w:tc>
          <w:tcPr>
            <w:tcW w:w="0" w:type="auto"/>
          </w:tcPr>
          <w:p w14:paraId="5EBAFEB2" w14:textId="57A1151C" w:rsidR="0054455A" w:rsidRPr="00B93DF8" w:rsidRDefault="0054455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5.5</w:t>
            </w:r>
            <w:r w:rsidRPr="00B93DF8">
              <w:rPr>
                <w:rFonts w:asciiTheme="minorHAnsi" w:hAnsiTheme="minorHAnsi" w:cstheme="minorHAnsi"/>
                <w:szCs w:val="22"/>
                <w:lang w:val="cs-CZ"/>
              </w:rPr>
              <w:tab/>
              <w:t>Ustanovení bodu 5 zůstanou v platnosti i po ukončení nebo uplynutí doby platnosti této smlouvy.</w:t>
            </w:r>
          </w:p>
        </w:tc>
      </w:tr>
      <w:tr w:rsidR="0054455A" w:rsidRPr="00B93DF8" w14:paraId="0CC3831D" w14:textId="58A64B6B" w:rsidTr="00641CF2">
        <w:trPr>
          <w:trHeight w:val="547"/>
          <w:jc w:val="center"/>
        </w:trPr>
        <w:tc>
          <w:tcPr>
            <w:tcW w:w="0" w:type="auto"/>
          </w:tcPr>
          <w:p w14:paraId="787DCA36" w14:textId="77777777" w:rsidR="0054455A" w:rsidRPr="00B93DF8" w:rsidRDefault="0054455A"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6.</w:t>
            </w:r>
            <w:r w:rsidRPr="00B93DF8">
              <w:rPr>
                <w:rFonts w:asciiTheme="minorHAnsi" w:hAnsiTheme="minorHAnsi" w:cstheme="minorHAnsi"/>
                <w:b/>
                <w:bCs/>
                <w:szCs w:val="22"/>
              </w:rPr>
              <w:tab/>
              <w:t>Compliance with Applicable Laws</w:t>
            </w:r>
          </w:p>
        </w:tc>
        <w:tc>
          <w:tcPr>
            <w:tcW w:w="0" w:type="auto"/>
          </w:tcPr>
          <w:p w14:paraId="7EA838DC" w14:textId="59B3A61E" w:rsidR="0054455A" w:rsidRPr="00B93DF8" w:rsidRDefault="0054455A"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6.</w:t>
            </w:r>
            <w:r w:rsidRPr="00B93DF8">
              <w:rPr>
                <w:rFonts w:asciiTheme="minorHAnsi" w:hAnsiTheme="minorHAnsi" w:cstheme="minorHAnsi"/>
                <w:b/>
                <w:bCs/>
                <w:szCs w:val="22"/>
                <w:lang w:val="cs-CZ"/>
              </w:rPr>
              <w:tab/>
              <w:t>Dodržování platných zákonů</w:t>
            </w:r>
          </w:p>
        </w:tc>
      </w:tr>
      <w:tr w:rsidR="0054455A" w:rsidRPr="00B93DF8" w14:paraId="3E62E31A" w14:textId="75EDC2AD" w:rsidTr="00641CF2">
        <w:trPr>
          <w:trHeight w:val="1890"/>
          <w:jc w:val="center"/>
        </w:trPr>
        <w:tc>
          <w:tcPr>
            <w:tcW w:w="0" w:type="auto"/>
          </w:tcPr>
          <w:p w14:paraId="147DEFBD" w14:textId="77777777" w:rsidR="0054455A" w:rsidRPr="00B93DF8" w:rsidRDefault="0054455A"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6.1</w:t>
            </w:r>
            <w:r w:rsidRPr="00B93DF8">
              <w:rPr>
                <w:rFonts w:asciiTheme="minorHAnsi" w:hAnsiTheme="minorHAnsi" w:cstheme="minorHAnsi"/>
                <w:szCs w:val="22"/>
              </w:rPr>
              <w:tab/>
              <w:t>The Parties agree to conduct the Clinical Trial and maintain records and data during and after the term of this Agreement in compliance with all applicable legal and regulatory requirements, as well as with generally accepted conventions such as the Declaration of Helsinki and ICH-GCP guidelines.</w:t>
            </w:r>
          </w:p>
        </w:tc>
        <w:tc>
          <w:tcPr>
            <w:tcW w:w="0" w:type="auto"/>
          </w:tcPr>
          <w:p w14:paraId="3D526D32" w14:textId="16B06C1D" w:rsidR="0054455A" w:rsidRPr="00B93DF8" w:rsidRDefault="0054455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6.1</w:t>
            </w:r>
            <w:r w:rsidRPr="00B93DF8">
              <w:rPr>
                <w:rFonts w:asciiTheme="minorHAnsi" w:hAnsiTheme="minorHAnsi" w:cstheme="minorHAnsi"/>
                <w:szCs w:val="22"/>
                <w:lang w:val="cs-CZ"/>
              </w:rPr>
              <w:tab/>
              <w:t>Smluvní strany souhlasí s tím, že budou provádět toto klinické hodnocení a vést záznamy a údaje během doby platnosti této smlouvy a po ní v souladu se všemi platnými zákonnými a regulačními požadavky a také s obecně přijatými konvencemi, např. Helsinskou deklarací a pokyny ICH směrnice pro správnou klinickou praxi.</w:t>
            </w:r>
          </w:p>
        </w:tc>
      </w:tr>
      <w:tr w:rsidR="00D65175" w:rsidRPr="00B93DF8" w14:paraId="43DA4D17" w14:textId="71BA815E" w:rsidTr="009C3129">
        <w:trPr>
          <w:jc w:val="center"/>
        </w:trPr>
        <w:tc>
          <w:tcPr>
            <w:tcW w:w="0" w:type="auto"/>
          </w:tcPr>
          <w:p w14:paraId="5F937389" w14:textId="1F2890E8" w:rsidR="00156A14" w:rsidRPr="00B93DF8" w:rsidRDefault="00163A75"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6.2</w:t>
            </w:r>
            <w:r w:rsidRPr="00B93DF8">
              <w:rPr>
                <w:rFonts w:asciiTheme="minorHAnsi" w:hAnsiTheme="minorHAnsi" w:cstheme="minorHAnsi"/>
                <w:szCs w:val="22"/>
              </w:rPr>
              <w:tab/>
            </w:r>
            <w:r w:rsidR="001C47B6" w:rsidRPr="00B93DF8">
              <w:rPr>
                <w:rFonts w:asciiTheme="minorHAnsi" w:hAnsiTheme="minorHAnsi" w:cstheme="minorHAnsi"/>
                <w:szCs w:val="22"/>
              </w:rPr>
              <w:t xml:space="preserve">Healthcare Compliance with Anti-Corruption Laws and Foreign Corrupt Practices Act (“FCPA”) </w:t>
            </w:r>
          </w:p>
          <w:p w14:paraId="724BCD60" w14:textId="198817A7" w:rsidR="00156A14" w:rsidRDefault="00156A14" w:rsidP="00B93DF8">
            <w:pPr>
              <w:pStyle w:val="CommentText"/>
              <w:spacing w:line="276" w:lineRule="auto"/>
              <w:rPr>
                <w:rFonts w:asciiTheme="minorHAnsi" w:hAnsiTheme="minorHAnsi" w:cstheme="minorHAnsi"/>
                <w:szCs w:val="22"/>
              </w:rPr>
            </w:pPr>
          </w:p>
          <w:p w14:paraId="15002C39" w14:textId="77777777" w:rsidR="00F3278E" w:rsidRPr="00B93DF8" w:rsidRDefault="00F3278E" w:rsidP="00B93DF8">
            <w:pPr>
              <w:pStyle w:val="CommentText"/>
              <w:spacing w:line="276" w:lineRule="auto"/>
              <w:rPr>
                <w:rFonts w:asciiTheme="minorHAnsi" w:hAnsiTheme="minorHAnsi" w:cstheme="minorHAnsi"/>
                <w:szCs w:val="22"/>
              </w:rPr>
            </w:pPr>
          </w:p>
          <w:p w14:paraId="38A8D725" w14:textId="437B9003" w:rsidR="001C47B6" w:rsidRPr="00B93DF8" w:rsidRDefault="001C47B6" w:rsidP="00B93DF8">
            <w:pPr>
              <w:pStyle w:val="CommentText"/>
              <w:spacing w:line="276" w:lineRule="auto"/>
              <w:rPr>
                <w:rFonts w:asciiTheme="minorHAnsi" w:eastAsia="Arial Unicode MS" w:hAnsiTheme="minorHAnsi" w:cstheme="minorHAnsi"/>
                <w:szCs w:val="22"/>
              </w:rPr>
            </w:pPr>
            <w:bookmarkStart w:id="5" w:name="_Hlk527619187"/>
            <w:bookmarkStart w:id="6" w:name="_Hlk527620739"/>
            <w:bookmarkStart w:id="7" w:name="_Hlk525222088"/>
            <w:r w:rsidRPr="00B93DF8">
              <w:rPr>
                <w:rFonts w:asciiTheme="minorHAnsi" w:eastAsia="Arial Unicode MS" w:hAnsiTheme="minorHAnsi" w:cstheme="minorHAnsi"/>
                <w:szCs w:val="22"/>
              </w:rPr>
              <w:tab/>
              <w:t xml:space="preserve">Institution represents and warrants that neither Institution nor any of its affiliates, nor any of their respective directors, officers, employees or agents and Principal Investigator (all of the foregoing, including affiliates collectively, “Institution Representatives”) has taken any action that would result in a violation by such persons of local or international anti-bribery laws, rules or regulations applicable to either </w:t>
            </w:r>
            <w:r w:rsidR="009A5EFD" w:rsidRPr="00B93DF8">
              <w:rPr>
                <w:rFonts w:asciiTheme="minorHAnsi" w:eastAsia="Arial Unicode MS" w:hAnsiTheme="minorHAnsi" w:cstheme="minorHAnsi"/>
                <w:szCs w:val="22"/>
              </w:rPr>
              <w:t>one or all the parties</w:t>
            </w:r>
            <w:r w:rsidRPr="00B93DF8">
              <w:rPr>
                <w:rFonts w:asciiTheme="minorHAnsi" w:eastAsia="Arial Unicode MS" w:hAnsiTheme="minorHAnsi" w:cstheme="minorHAnsi"/>
                <w:szCs w:val="22"/>
              </w:rPr>
              <w:t xml:space="preserve"> (collectively the “Anti-Corruption Laws”).</w:t>
            </w:r>
          </w:p>
          <w:p w14:paraId="5DBE40FB" w14:textId="65B228F2" w:rsidR="00E76CEA" w:rsidRPr="00B93DF8" w:rsidRDefault="00E76CEA" w:rsidP="00B93DF8">
            <w:pPr>
              <w:pStyle w:val="CommentText"/>
              <w:spacing w:line="276" w:lineRule="auto"/>
              <w:rPr>
                <w:rFonts w:asciiTheme="minorHAnsi" w:eastAsia="Arial Unicode MS" w:hAnsiTheme="minorHAnsi" w:cstheme="minorHAnsi"/>
                <w:i/>
                <w:iCs/>
                <w:szCs w:val="22"/>
              </w:rPr>
            </w:pPr>
          </w:p>
          <w:p w14:paraId="7ED9B21D" w14:textId="77777777" w:rsidR="0054455A" w:rsidRPr="00B93DF8" w:rsidRDefault="0054455A" w:rsidP="00B93DF8">
            <w:pPr>
              <w:pStyle w:val="CommentText"/>
              <w:spacing w:line="276" w:lineRule="auto"/>
              <w:rPr>
                <w:rFonts w:asciiTheme="minorHAnsi" w:eastAsia="Arial Unicode MS" w:hAnsiTheme="minorHAnsi" w:cstheme="minorHAnsi"/>
                <w:i/>
                <w:iCs/>
                <w:szCs w:val="22"/>
              </w:rPr>
            </w:pPr>
          </w:p>
          <w:p w14:paraId="40527C9C" w14:textId="763EA62A" w:rsidR="001C47B6" w:rsidRPr="00B93DF8" w:rsidRDefault="001C47B6" w:rsidP="00B93DF8">
            <w:pPr>
              <w:pStyle w:val="CommentText"/>
              <w:spacing w:line="276" w:lineRule="auto"/>
              <w:rPr>
                <w:rFonts w:asciiTheme="minorHAnsi" w:eastAsia="Arial Unicode MS" w:hAnsiTheme="minorHAnsi" w:cstheme="minorHAnsi"/>
                <w:szCs w:val="22"/>
              </w:rPr>
            </w:pPr>
            <w:bookmarkStart w:id="8" w:name="_Hlk527618874"/>
            <w:bookmarkEnd w:id="5"/>
            <w:r w:rsidRPr="00B93DF8">
              <w:rPr>
                <w:rFonts w:asciiTheme="minorHAnsi" w:eastAsia="Arial Unicode MS" w:hAnsiTheme="minorHAnsi" w:cstheme="minorHAnsi"/>
                <w:szCs w:val="22"/>
              </w:rPr>
              <w:lastRenderedPageBreak/>
              <w:t>Institution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with the purpose of influencing decisions related to Janssen and/or its business in a manner that would violate Anti-Corruption Laws.</w:t>
            </w:r>
          </w:p>
          <w:p w14:paraId="26468D8B" w14:textId="77777777" w:rsidR="0054455A" w:rsidRPr="00B93DF8" w:rsidRDefault="0054455A" w:rsidP="00B93DF8">
            <w:pPr>
              <w:pStyle w:val="CommentText"/>
              <w:spacing w:line="276" w:lineRule="auto"/>
              <w:rPr>
                <w:rFonts w:asciiTheme="minorHAnsi" w:eastAsia="Arial Unicode MS" w:hAnsiTheme="minorHAnsi" w:cstheme="minorHAnsi"/>
                <w:i/>
                <w:iCs/>
                <w:szCs w:val="22"/>
              </w:rPr>
            </w:pPr>
          </w:p>
          <w:p w14:paraId="3783422A" w14:textId="3D4AB641" w:rsidR="001C47B6" w:rsidRPr="00B93DF8" w:rsidRDefault="001C47B6" w:rsidP="00B93DF8">
            <w:pPr>
              <w:pStyle w:val="CommentText"/>
              <w:spacing w:line="276" w:lineRule="auto"/>
              <w:rPr>
                <w:rFonts w:asciiTheme="minorHAnsi" w:eastAsia="Arial Unicode MS" w:hAnsiTheme="minorHAnsi" w:cstheme="minorHAnsi"/>
                <w:i/>
                <w:iCs/>
                <w:szCs w:val="22"/>
              </w:rPr>
            </w:pPr>
            <w:bookmarkStart w:id="9" w:name="_Hlk527619212"/>
            <w:r w:rsidRPr="00B93DF8">
              <w:rPr>
                <w:rFonts w:asciiTheme="minorHAnsi" w:eastAsia="Arial Unicode MS" w:hAnsiTheme="minorHAnsi" w:cstheme="minorHAnsi"/>
                <w:szCs w:val="22"/>
              </w:rPr>
              <w:t>Institution and Institution’s Representatives have conducted and will conduct their businesses in compliance with the Anti-Corruption Laws, and Institution will have necessary procedures in place to prevent bribery and corrupt conduct by Institution Representatives, which includes anti-corruption training.</w:t>
            </w:r>
          </w:p>
          <w:p w14:paraId="2EF63176" w14:textId="77777777" w:rsidR="00156A14" w:rsidRPr="00B93DF8" w:rsidRDefault="00156A14" w:rsidP="00B93DF8">
            <w:pPr>
              <w:pStyle w:val="CommentText"/>
              <w:spacing w:line="276" w:lineRule="auto"/>
              <w:rPr>
                <w:rFonts w:asciiTheme="minorHAnsi" w:eastAsia="Arial Unicode MS" w:hAnsiTheme="minorHAnsi" w:cstheme="minorHAnsi"/>
                <w:szCs w:val="22"/>
              </w:rPr>
            </w:pPr>
          </w:p>
          <w:p w14:paraId="2DF4CADD" w14:textId="3BD25D06" w:rsidR="009F4922" w:rsidRPr="00B93DF8" w:rsidRDefault="001C47B6" w:rsidP="00B93DF8">
            <w:pPr>
              <w:pStyle w:val="CommentText"/>
              <w:spacing w:line="276" w:lineRule="auto"/>
              <w:rPr>
                <w:rFonts w:asciiTheme="minorHAnsi" w:eastAsia="Arial Unicode MS" w:hAnsiTheme="minorHAnsi" w:cstheme="minorHAnsi"/>
                <w:szCs w:val="22"/>
              </w:rPr>
            </w:pPr>
            <w:r w:rsidRPr="00B93DF8">
              <w:rPr>
                <w:rFonts w:asciiTheme="minorHAnsi" w:eastAsia="Arial Unicode MS" w:hAnsiTheme="minorHAnsi" w:cstheme="minorHAnsi"/>
                <w:szCs w:val="22"/>
              </w:rPr>
              <w:t xml:space="preserve">Institution shall maintain effective internal accounting control and shall make sure all aspects of this Clinical Trial are recorded in its books and records in an accurate, complete and truthful way and that the documents on which such books and records are based are in all major aspects accurate, complete and true.   Institution shall maintain and provide Janssen </w:t>
            </w:r>
            <w:r w:rsidR="009A5EFD" w:rsidRPr="00B93DF8">
              <w:rPr>
                <w:rFonts w:asciiTheme="minorHAnsi" w:eastAsia="Arial Unicode MS" w:hAnsiTheme="minorHAnsi" w:cstheme="minorHAnsi"/>
                <w:szCs w:val="22"/>
              </w:rPr>
              <w:t xml:space="preserve">and/or CRO </w:t>
            </w:r>
            <w:r w:rsidRPr="00B93DF8">
              <w:rPr>
                <w:rFonts w:asciiTheme="minorHAnsi" w:eastAsia="Arial Unicode MS" w:hAnsiTheme="minorHAnsi" w:cstheme="minorHAnsi"/>
                <w:szCs w:val="22"/>
              </w:rPr>
              <w:t xml:space="preserve">and its auditors and other representatives with access to records (financial and otherwise) and supporting documentation related to the subject matter of the Agreement as may be requested by Janssen </w:t>
            </w:r>
            <w:r w:rsidR="009A5EFD" w:rsidRPr="00B93DF8">
              <w:rPr>
                <w:rFonts w:asciiTheme="minorHAnsi" w:eastAsia="Arial Unicode MS" w:hAnsiTheme="minorHAnsi" w:cstheme="minorHAnsi"/>
                <w:szCs w:val="22"/>
              </w:rPr>
              <w:t xml:space="preserve">and/or CRO </w:t>
            </w:r>
            <w:r w:rsidRPr="00B93DF8">
              <w:rPr>
                <w:rFonts w:asciiTheme="minorHAnsi" w:eastAsia="Arial Unicode MS" w:hAnsiTheme="minorHAnsi" w:cstheme="minorHAnsi"/>
                <w:szCs w:val="22"/>
              </w:rPr>
              <w:t>in order to document or verify compliance with the provisions of this Section; and</w:t>
            </w:r>
          </w:p>
          <w:p w14:paraId="436B7015" w14:textId="7179C42D" w:rsidR="009F4922" w:rsidRPr="00B93DF8" w:rsidRDefault="009F4922" w:rsidP="00B93DF8">
            <w:pPr>
              <w:pStyle w:val="CommentText"/>
              <w:spacing w:line="276" w:lineRule="auto"/>
              <w:rPr>
                <w:rFonts w:asciiTheme="minorHAnsi" w:eastAsia="Arial Unicode MS" w:hAnsiTheme="minorHAnsi" w:cstheme="minorHAnsi"/>
                <w:i/>
                <w:iCs/>
                <w:szCs w:val="22"/>
              </w:rPr>
            </w:pPr>
          </w:p>
          <w:p w14:paraId="6767D3FA" w14:textId="77777777" w:rsidR="00583092" w:rsidRPr="00B93DF8" w:rsidRDefault="00583092" w:rsidP="00B93DF8">
            <w:pPr>
              <w:pStyle w:val="CommentText"/>
              <w:spacing w:line="276" w:lineRule="auto"/>
              <w:rPr>
                <w:rFonts w:asciiTheme="minorHAnsi" w:eastAsia="Arial Unicode MS" w:hAnsiTheme="minorHAnsi" w:cstheme="minorHAnsi"/>
                <w:i/>
                <w:iCs/>
                <w:szCs w:val="22"/>
              </w:rPr>
            </w:pPr>
          </w:p>
          <w:p w14:paraId="1A3D7C67" w14:textId="585F151F" w:rsidR="00BC2EA9" w:rsidRPr="00B93DF8" w:rsidRDefault="001C47B6" w:rsidP="00B93DF8">
            <w:pPr>
              <w:pStyle w:val="CommentText"/>
              <w:spacing w:line="276" w:lineRule="auto"/>
              <w:rPr>
                <w:rFonts w:asciiTheme="minorHAnsi" w:eastAsia="Arial Unicode MS" w:hAnsiTheme="minorHAnsi" w:cstheme="minorHAnsi"/>
                <w:szCs w:val="22"/>
              </w:rPr>
            </w:pPr>
            <w:bookmarkStart w:id="10" w:name="_Hlk527619227"/>
            <w:bookmarkEnd w:id="6"/>
            <w:bookmarkEnd w:id="8"/>
            <w:bookmarkEnd w:id="9"/>
            <w:r w:rsidRPr="00B93DF8">
              <w:rPr>
                <w:rFonts w:asciiTheme="minorHAnsi" w:eastAsia="Arial Unicode MS" w:hAnsiTheme="minorHAnsi" w:cstheme="minorHAnsi"/>
                <w:szCs w:val="22"/>
              </w:rPr>
              <w:t xml:space="preserve">Notwithstanding Sections 2 (Term and Termination) and 10 (Indemnification), </w:t>
            </w:r>
            <w:bookmarkStart w:id="11" w:name="_Hlk527618902"/>
            <w:r w:rsidRPr="00B93DF8">
              <w:rPr>
                <w:rFonts w:asciiTheme="minorHAnsi" w:eastAsia="Arial Unicode MS" w:hAnsiTheme="minorHAnsi" w:cstheme="minorHAnsi"/>
                <w:szCs w:val="22"/>
              </w:rPr>
              <w:t xml:space="preserve">if  Institution  fails to comply with any of the provisions of this Section, such failure shall be deemed to be a material breach of the Agreement and, upon any such failure, Janssen </w:t>
            </w:r>
            <w:r w:rsidR="009A5EFD" w:rsidRPr="00B93DF8">
              <w:rPr>
                <w:rFonts w:asciiTheme="minorHAnsi" w:eastAsia="Arial Unicode MS" w:hAnsiTheme="minorHAnsi" w:cstheme="minorHAnsi"/>
                <w:szCs w:val="22"/>
              </w:rPr>
              <w:t xml:space="preserve">and/or CRO </w:t>
            </w:r>
            <w:r w:rsidRPr="00B93DF8">
              <w:rPr>
                <w:rFonts w:asciiTheme="minorHAnsi" w:eastAsia="Arial Unicode MS" w:hAnsiTheme="minorHAnsi" w:cstheme="minorHAnsi"/>
                <w:szCs w:val="22"/>
              </w:rPr>
              <w:lastRenderedPageBreak/>
              <w:t xml:space="preserve">shall have the right to terminate the Agreement with immediate effect upon written notice to Institution without Janssen </w:t>
            </w:r>
            <w:r w:rsidR="009A5EFD" w:rsidRPr="00B93DF8">
              <w:rPr>
                <w:rFonts w:asciiTheme="minorHAnsi" w:eastAsia="Arial Unicode MS" w:hAnsiTheme="minorHAnsi" w:cstheme="minorHAnsi"/>
                <w:szCs w:val="22"/>
              </w:rPr>
              <w:t xml:space="preserve">and/or CRO </w:t>
            </w:r>
            <w:r w:rsidRPr="00B93DF8">
              <w:rPr>
                <w:rFonts w:asciiTheme="minorHAnsi" w:eastAsia="Arial Unicode MS" w:hAnsiTheme="minorHAnsi" w:cstheme="minorHAnsi"/>
                <w:szCs w:val="22"/>
              </w:rPr>
              <w:t>having any financial liability or other liability of any nature whatsoever resulting from any such termination.</w:t>
            </w:r>
            <w:bookmarkEnd w:id="7"/>
            <w:bookmarkEnd w:id="10"/>
            <w:bookmarkEnd w:id="11"/>
          </w:p>
        </w:tc>
        <w:tc>
          <w:tcPr>
            <w:tcW w:w="0" w:type="auto"/>
          </w:tcPr>
          <w:p w14:paraId="24CBB867" w14:textId="5531E423" w:rsidR="00D3172F" w:rsidRPr="00B93DF8" w:rsidRDefault="00BC2EA9"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6.2</w:t>
            </w:r>
            <w:r w:rsidRPr="00B93DF8">
              <w:rPr>
                <w:rFonts w:asciiTheme="minorHAnsi" w:hAnsiTheme="minorHAnsi" w:cstheme="minorHAnsi"/>
                <w:szCs w:val="22"/>
                <w:lang w:val="cs-CZ"/>
              </w:rPr>
              <w:tab/>
            </w:r>
            <w:r w:rsidR="009A5EFD" w:rsidRPr="00B93DF8">
              <w:rPr>
                <w:rFonts w:asciiTheme="minorHAnsi" w:hAnsiTheme="minorHAnsi" w:cstheme="minorHAnsi"/>
                <w:szCs w:val="22"/>
                <w:lang w:val="cs-CZ"/>
              </w:rPr>
              <w:t>Dodržování</w:t>
            </w:r>
            <w:r w:rsidR="00D14769" w:rsidRPr="00B93DF8">
              <w:rPr>
                <w:rFonts w:asciiTheme="minorHAnsi" w:hAnsiTheme="minorHAnsi" w:cstheme="minorHAnsi"/>
                <w:szCs w:val="22"/>
                <w:lang w:val="cs-CZ"/>
              </w:rPr>
              <w:t> </w:t>
            </w:r>
            <w:r w:rsidR="00D400F4" w:rsidRPr="00B93DF8">
              <w:rPr>
                <w:rFonts w:asciiTheme="minorHAnsi" w:hAnsiTheme="minorHAnsi" w:cstheme="minorHAnsi"/>
                <w:szCs w:val="22"/>
                <w:lang w:val="cs-CZ"/>
              </w:rPr>
              <w:t>protikorupční</w:t>
            </w:r>
            <w:r w:rsidR="009A5EFD" w:rsidRPr="00B93DF8">
              <w:rPr>
                <w:rFonts w:asciiTheme="minorHAnsi" w:hAnsiTheme="minorHAnsi" w:cstheme="minorHAnsi"/>
                <w:szCs w:val="22"/>
                <w:lang w:val="cs-CZ"/>
              </w:rPr>
              <w:t>ch</w:t>
            </w:r>
            <w:r w:rsidR="00D400F4" w:rsidRPr="00B93DF8">
              <w:rPr>
                <w:rFonts w:asciiTheme="minorHAnsi" w:hAnsiTheme="minorHAnsi" w:cstheme="minorHAnsi"/>
                <w:szCs w:val="22"/>
                <w:lang w:val="cs-CZ"/>
              </w:rPr>
              <w:t xml:space="preserve"> zákon</w:t>
            </w:r>
            <w:r w:rsidR="009A5EFD" w:rsidRPr="00B93DF8">
              <w:rPr>
                <w:rFonts w:asciiTheme="minorHAnsi" w:hAnsiTheme="minorHAnsi" w:cstheme="minorHAnsi"/>
                <w:szCs w:val="22"/>
                <w:lang w:val="cs-CZ"/>
              </w:rPr>
              <w:t>ů</w:t>
            </w:r>
            <w:r w:rsidR="00D400F4" w:rsidRPr="00B93DF8">
              <w:rPr>
                <w:rFonts w:asciiTheme="minorHAnsi" w:hAnsiTheme="minorHAnsi" w:cstheme="minorHAnsi"/>
                <w:szCs w:val="22"/>
                <w:lang w:val="cs-CZ"/>
              </w:rPr>
              <w:t xml:space="preserve"> a zákon</w:t>
            </w:r>
            <w:r w:rsidR="009A5EFD" w:rsidRPr="00B93DF8">
              <w:rPr>
                <w:rFonts w:asciiTheme="minorHAnsi" w:hAnsiTheme="minorHAnsi" w:cstheme="minorHAnsi"/>
                <w:szCs w:val="22"/>
                <w:lang w:val="cs-CZ"/>
              </w:rPr>
              <w:t>a</w:t>
            </w:r>
            <w:r w:rsidR="00D400F4" w:rsidRPr="00B93DF8">
              <w:rPr>
                <w:rFonts w:asciiTheme="minorHAnsi" w:hAnsiTheme="minorHAnsi" w:cstheme="minorHAnsi"/>
                <w:szCs w:val="22"/>
                <w:lang w:val="cs-CZ"/>
              </w:rPr>
              <w:t xml:space="preserve"> o korupčních praktikách v zahraničí </w:t>
            </w:r>
            <w:r w:rsidR="00D3172F" w:rsidRPr="00B93DF8">
              <w:rPr>
                <w:rFonts w:asciiTheme="minorHAnsi" w:hAnsiTheme="minorHAnsi" w:cstheme="minorHAnsi"/>
                <w:szCs w:val="22"/>
                <w:lang w:val="cs-CZ"/>
              </w:rPr>
              <w:t>(</w:t>
            </w:r>
            <w:r w:rsidR="00D400F4" w:rsidRPr="00B93DF8">
              <w:rPr>
                <w:rFonts w:asciiTheme="minorHAnsi" w:hAnsiTheme="minorHAnsi" w:cstheme="minorHAnsi"/>
                <w:szCs w:val="22"/>
                <w:lang w:val="cs-CZ"/>
              </w:rPr>
              <w:t>„</w:t>
            </w:r>
            <w:r w:rsidR="00D3172F" w:rsidRPr="00B93DF8">
              <w:rPr>
                <w:rFonts w:asciiTheme="minorHAnsi" w:hAnsiTheme="minorHAnsi" w:cstheme="minorHAnsi"/>
                <w:szCs w:val="22"/>
                <w:lang w:val="cs-CZ"/>
              </w:rPr>
              <w:t>FCPA</w:t>
            </w:r>
            <w:r w:rsidR="00D400F4" w:rsidRPr="00B93DF8">
              <w:rPr>
                <w:rFonts w:asciiTheme="minorHAnsi" w:hAnsiTheme="minorHAnsi" w:cstheme="minorHAnsi"/>
                <w:szCs w:val="22"/>
                <w:lang w:val="cs-CZ"/>
              </w:rPr>
              <w:t>“</w:t>
            </w:r>
            <w:r w:rsidR="00D3172F" w:rsidRPr="00B93DF8">
              <w:rPr>
                <w:rFonts w:asciiTheme="minorHAnsi" w:hAnsiTheme="minorHAnsi" w:cstheme="minorHAnsi"/>
                <w:szCs w:val="22"/>
                <w:lang w:val="cs-CZ"/>
              </w:rPr>
              <w:t xml:space="preserve">) </w:t>
            </w:r>
            <w:r w:rsidR="009A5EFD" w:rsidRPr="00B93DF8">
              <w:rPr>
                <w:rFonts w:asciiTheme="minorHAnsi" w:hAnsiTheme="minorHAnsi" w:cstheme="minorHAnsi"/>
                <w:szCs w:val="22"/>
                <w:lang w:val="cs-CZ"/>
              </w:rPr>
              <w:t>Poskytovatelem</w:t>
            </w:r>
          </w:p>
          <w:p w14:paraId="5636F4A5" w14:textId="77777777" w:rsidR="00156A14" w:rsidRPr="00B93DF8" w:rsidRDefault="00156A14" w:rsidP="00B93DF8">
            <w:pPr>
              <w:pStyle w:val="CommentText"/>
              <w:spacing w:line="276" w:lineRule="auto"/>
              <w:rPr>
                <w:rFonts w:asciiTheme="minorHAnsi" w:hAnsiTheme="minorHAnsi" w:cstheme="minorHAnsi"/>
                <w:szCs w:val="22"/>
                <w:lang w:val="cs-CZ"/>
              </w:rPr>
            </w:pPr>
          </w:p>
          <w:p w14:paraId="366E2095" w14:textId="55971AAB" w:rsidR="00D3172F" w:rsidRPr="00B93DF8" w:rsidRDefault="00D3172F" w:rsidP="00B93DF8">
            <w:pPr>
              <w:pStyle w:val="CommentText"/>
              <w:spacing w:line="276" w:lineRule="auto"/>
              <w:rPr>
                <w:rFonts w:asciiTheme="minorHAnsi" w:eastAsia="Arial Unicode MS" w:hAnsiTheme="minorHAnsi" w:cstheme="minorHAnsi"/>
                <w:i/>
                <w:iCs/>
                <w:szCs w:val="22"/>
                <w:lang w:val="cs-CZ"/>
              </w:rPr>
            </w:pPr>
            <w:r w:rsidRPr="00B93DF8">
              <w:rPr>
                <w:rFonts w:asciiTheme="minorHAnsi" w:eastAsia="Arial Unicode MS" w:hAnsiTheme="minorHAnsi" w:cstheme="minorHAnsi"/>
                <w:szCs w:val="22"/>
                <w:lang w:val="cs-CZ"/>
              </w:rPr>
              <w:tab/>
            </w:r>
            <w:r w:rsidR="00D400F4" w:rsidRPr="00B93DF8">
              <w:rPr>
                <w:rFonts w:asciiTheme="minorHAnsi" w:eastAsia="Arial Unicode MS" w:hAnsiTheme="minorHAnsi" w:cstheme="minorHAnsi"/>
                <w:szCs w:val="22"/>
                <w:lang w:val="cs-CZ"/>
              </w:rPr>
              <w:t xml:space="preserve">Poskytovatel prohlašuje a zaručuje, že poskytovatel ani žádná z jeho přidružených </w:t>
            </w:r>
            <w:r w:rsidR="0034770D" w:rsidRPr="00B93DF8">
              <w:rPr>
                <w:rFonts w:asciiTheme="minorHAnsi" w:eastAsia="Arial Unicode MS" w:hAnsiTheme="minorHAnsi" w:cstheme="minorHAnsi"/>
                <w:szCs w:val="22"/>
                <w:lang w:val="cs-CZ"/>
              </w:rPr>
              <w:t>společností</w:t>
            </w:r>
            <w:r w:rsidR="00D14769" w:rsidRPr="00B93DF8">
              <w:rPr>
                <w:rFonts w:asciiTheme="minorHAnsi" w:eastAsia="Arial Unicode MS" w:hAnsiTheme="minorHAnsi" w:cstheme="minorHAnsi"/>
                <w:szCs w:val="22"/>
                <w:lang w:val="cs-CZ"/>
              </w:rPr>
              <w:t>,</w:t>
            </w:r>
            <w:r w:rsidR="00D400F4" w:rsidRPr="00B93DF8">
              <w:rPr>
                <w:rFonts w:asciiTheme="minorHAnsi" w:eastAsia="Arial Unicode MS" w:hAnsiTheme="minorHAnsi" w:cstheme="minorHAnsi"/>
                <w:szCs w:val="22"/>
                <w:lang w:val="cs-CZ"/>
              </w:rPr>
              <w:t xml:space="preserve"> ani jejich příslušní ředitelé, členové představenstva</w:t>
            </w:r>
            <w:r w:rsidRPr="00B93DF8">
              <w:rPr>
                <w:rFonts w:asciiTheme="minorHAnsi" w:eastAsia="Arial Unicode MS" w:hAnsiTheme="minorHAnsi" w:cstheme="minorHAnsi"/>
                <w:szCs w:val="22"/>
                <w:lang w:val="cs-CZ"/>
              </w:rPr>
              <w:t xml:space="preserve">, </w:t>
            </w:r>
            <w:r w:rsidR="00D400F4" w:rsidRPr="00B93DF8">
              <w:rPr>
                <w:rFonts w:asciiTheme="minorHAnsi" w:eastAsia="Arial Unicode MS" w:hAnsiTheme="minorHAnsi" w:cstheme="minorHAnsi"/>
                <w:szCs w:val="22"/>
                <w:lang w:val="cs-CZ"/>
              </w:rPr>
              <w:t>zaměstnanci nebo zástupci a hlavní zkoušející</w:t>
            </w:r>
            <w:r w:rsidRPr="00B93DF8">
              <w:rPr>
                <w:rFonts w:asciiTheme="minorHAnsi" w:eastAsia="Arial Unicode MS" w:hAnsiTheme="minorHAnsi" w:cstheme="minorHAnsi"/>
                <w:szCs w:val="22"/>
                <w:lang w:val="cs-CZ"/>
              </w:rPr>
              <w:t xml:space="preserve"> (</w:t>
            </w:r>
            <w:r w:rsidR="00D400F4" w:rsidRPr="00B93DF8">
              <w:rPr>
                <w:rFonts w:asciiTheme="minorHAnsi" w:eastAsia="Arial Unicode MS" w:hAnsiTheme="minorHAnsi" w:cstheme="minorHAnsi"/>
                <w:szCs w:val="22"/>
                <w:lang w:val="cs-CZ"/>
              </w:rPr>
              <w:t>všichni výše uvedení, včetně přidružených společností, společně „</w:t>
            </w:r>
            <w:r w:rsidR="0034770D" w:rsidRPr="00B93DF8">
              <w:rPr>
                <w:rFonts w:asciiTheme="minorHAnsi" w:eastAsia="Arial Unicode MS" w:hAnsiTheme="minorHAnsi" w:cstheme="minorHAnsi"/>
                <w:szCs w:val="22"/>
                <w:lang w:val="cs-CZ"/>
              </w:rPr>
              <w:t>zástupci</w:t>
            </w:r>
            <w:r w:rsidR="00D400F4" w:rsidRPr="00B93DF8">
              <w:rPr>
                <w:rFonts w:asciiTheme="minorHAnsi" w:eastAsia="Arial Unicode MS" w:hAnsiTheme="minorHAnsi" w:cstheme="minorHAnsi"/>
                <w:szCs w:val="22"/>
                <w:lang w:val="cs-CZ"/>
              </w:rPr>
              <w:t xml:space="preserve"> poskytovatele“)</w:t>
            </w:r>
            <w:r w:rsidRPr="00B93DF8">
              <w:rPr>
                <w:rFonts w:asciiTheme="minorHAnsi" w:eastAsia="Arial Unicode MS" w:hAnsiTheme="minorHAnsi" w:cstheme="minorHAnsi"/>
                <w:szCs w:val="22"/>
                <w:lang w:val="cs-CZ"/>
              </w:rPr>
              <w:t xml:space="preserve"> </w:t>
            </w:r>
            <w:r w:rsidR="00D400F4" w:rsidRPr="00B93DF8">
              <w:rPr>
                <w:rFonts w:asciiTheme="minorHAnsi" w:eastAsia="Arial Unicode MS" w:hAnsiTheme="minorHAnsi" w:cstheme="minorHAnsi"/>
                <w:szCs w:val="22"/>
                <w:lang w:val="cs-CZ"/>
              </w:rPr>
              <w:t>nepodnikli žádné kroky, kter</w:t>
            </w:r>
            <w:r w:rsidR="00D14769" w:rsidRPr="00B93DF8">
              <w:rPr>
                <w:rFonts w:asciiTheme="minorHAnsi" w:eastAsia="Arial Unicode MS" w:hAnsiTheme="minorHAnsi" w:cstheme="minorHAnsi"/>
                <w:szCs w:val="22"/>
                <w:lang w:val="cs-CZ"/>
              </w:rPr>
              <w:t xml:space="preserve">ými by tyto osoby porušily </w:t>
            </w:r>
            <w:r w:rsidR="00D400F4" w:rsidRPr="00B93DF8">
              <w:rPr>
                <w:rFonts w:asciiTheme="minorHAnsi" w:eastAsia="Arial Unicode MS" w:hAnsiTheme="minorHAnsi" w:cstheme="minorHAnsi"/>
                <w:szCs w:val="22"/>
                <w:lang w:val="cs-CZ"/>
              </w:rPr>
              <w:t>místní nebo mezinárodní protiúplatkářsk</w:t>
            </w:r>
            <w:r w:rsidR="00D14769" w:rsidRPr="00B93DF8">
              <w:rPr>
                <w:rFonts w:asciiTheme="minorHAnsi" w:eastAsia="Arial Unicode MS" w:hAnsiTheme="minorHAnsi" w:cstheme="minorHAnsi"/>
                <w:szCs w:val="22"/>
                <w:lang w:val="cs-CZ"/>
              </w:rPr>
              <w:t>é</w:t>
            </w:r>
            <w:r w:rsidR="00D400F4" w:rsidRPr="00B93DF8">
              <w:rPr>
                <w:rFonts w:asciiTheme="minorHAnsi" w:eastAsia="Arial Unicode MS" w:hAnsiTheme="minorHAnsi" w:cstheme="minorHAnsi"/>
                <w:szCs w:val="22"/>
                <w:lang w:val="cs-CZ"/>
              </w:rPr>
              <w:t xml:space="preserve"> zákon</w:t>
            </w:r>
            <w:r w:rsidR="00D14769" w:rsidRPr="00B93DF8">
              <w:rPr>
                <w:rFonts w:asciiTheme="minorHAnsi" w:eastAsia="Arial Unicode MS" w:hAnsiTheme="minorHAnsi" w:cstheme="minorHAnsi"/>
                <w:szCs w:val="22"/>
                <w:lang w:val="cs-CZ"/>
              </w:rPr>
              <w:t>y</w:t>
            </w:r>
            <w:r w:rsidR="00D400F4" w:rsidRPr="00B93DF8">
              <w:rPr>
                <w:rFonts w:asciiTheme="minorHAnsi" w:eastAsia="Arial Unicode MS" w:hAnsiTheme="minorHAnsi" w:cstheme="minorHAnsi"/>
                <w:szCs w:val="22"/>
                <w:lang w:val="cs-CZ"/>
              </w:rPr>
              <w:t>, pravid</w:t>
            </w:r>
            <w:r w:rsidR="00D14769" w:rsidRPr="00B93DF8">
              <w:rPr>
                <w:rFonts w:asciiTheme="minorHAnsi" w:eastAsia="Arial Unicode MS" w:hAnsiTheme="minorHAnsi" w:cstheme="minorHAnsi"/>
                <w:szCs w:val="22"/>
                <w:lang w:val="cs-CZ"/>
              </w:rPr>
              <w:t xml:space="preserve">la </w:t>
            </w:r>
            <w:r w:rsidR="00D400F4" w:rsidRPr="00B93DF8">
              <w:rPr>
                <w:rFonts w:asciiTheme="minorHAnsi" w:eastAsia="Arial Unicode MS" w:hAnsiTheme="minorHAnsi" w:cstheme="minorHAnsi"/>
                <w:szCs w:val="22"/>
                <w:lang w:val="cs-CZ"/>
              </w:rPr>
              <w:t>nebo předpi</w:t>
            </w:r>
            <w:r w:rsidR="00D14769" w:rsidRPr="00B93DF8">
              <w:rPr>
                <w:rFonts w:asciiTheme="minorHAnsi" w:eastAsia="Arial Unicode MS" w:hAnsiTheme="minorHAnsi" w:cstheme="minorHAnsi"/>
                <w:szCs w:val="22"/>
                <w:lang w:val="cs-CZ"/>
              </w:rPr>
              <w:t>sy</w:t>
            </w:r>
            <w:r w:rsidR="00D400F4" w:rsidRPr="00B93DF8">
              <w:rPr>
                <w:rFonts w:asciiTheme="minorHAnsi" w:eastAsia="Arial Unicode MS" w:hAnsiTheme="minorHAnsi" w:cstheme="minorHAnsi"/>
                <w:szCs w:val="22"/>
                <w:lang w:val="cs-CZ"/>
              </w:rPr>
              <w:t xml:space="preserve">, které se vztahují buď na </w:t>
            </w:r>
            <w:r w:rsidR="009A5EFD" w:rsidRPr="00B93DF8">
              <w:rPr>
                <w:rFonts w:asciiTheme="minorHAnsi" w:eastAsia="Arial Unicode MS" w:hAnsiTheme="minorHAnsi" w:cstheme="minorHAnsi"/>
                <w:szCs w:val="22"/>
                <w:lang w:val="cs-CZ"/>
              </w:rPr>
              <w:t>jednu nebo všechny smluvní strany</w:t>
            </w:r>
            <w:r w:rsidR="00D400F4" w:rsidRPr="00B93DF8">
              <w:rPr>
                <w:rFonts w:asciiTheme="minorHAnsi" w:eastAsia="Arial Unicode MS" w:hAnsiTheme="minorHAnsi" w:cstheme="minorHAnsi"/>
                <w:szCs w:val="22"/>
                <w:lang w:val="cs-CZ"/>
              </w:rPr>
              <w:t xml:space="preserve"> </w:t>
            </w:r>
            <w:r w:rsidRPr="00B93DF8">
              <w:rPr>
                <w:rFonts w:asciiTheme="minorHAnsi" w:eastAsia="Arial Unicode MS" w:hAnsiTheme="minorHAnsi" w:cstheme="minorHAnsi"/>
                <w:szCs w:val="22"/>
                <w:lang w:val="cs-CZ"/>
              </w:rPr>
              <w:t>(</w:t>
            </w:r>
            <w:r w:rsidR="00D400F4" w:rsidRPr="00B93DF8">
              <w:rPr>
                <w:rFonts w:asciiTheme="minorHAnsi" w:eastAsia="Arial Unicode MS" w:hAnsiTheme="minorHAnsi" w:cstheme="minorHAnsi"/>
                <w:szCs w:val="22"/>
                <w:lang w:val="cs-CZ"/>
              </w:rPr>
              <w:t>souhrnně „protikorupční zákony“</w:t>
            </w:r>
            <w:r w:rsidRPr="00B93DF8">
              <w:rPr>
                <w:rFonts w:asciiTheme="minorHAnsi" w:eastAsia="Arial Unicode MS" w:hAnsiTheme="minorHAnsi" w:cstheme="minorHAnsi"/>
                <w:szCs w:val="22"/>
                <w:lang w:val="cs-CZ"/>
              </w:rPr>
              <w:t>).</w:t>
            </w:r>
          </w:p>
          <w:p w14:paraId="101DE3A0" w14:textId="77777777" w:rsidR="0054455A" w:rsidRPr="00B93DF8" w:rsidRDefault="0054455A" w:rsidP="00B93DF8">
            <w:pPr>
              <w:pStyle w:val="CommentText"/>
              <w:spacing w:line="276" w:lineRule="auto"/>
              <w:rPr>
                <w:rFonts w:asciiTheme="minorHAnsi" w:eastAsia="Arial Unicode MS" w:hAnsiTheme="minorHAnsi" w:cstheme="minorHAnsi"/>
                <w:szCs w:val="22"/>
                <w:lang w:val="cs-CZ"/>
              </w:rPr>
            </w:pPr>
          </w:p>
          <w:p w14:paraId="39E4D3D0" w14:textId="5C798F32" w:rsidR="00D3172F" w:rsidRPr="00B93DF8" w:rsidRDefault="00437032" w:rsidP="00B93DF8">
            <w:pPr>
              <w:pStyle w:val="CommentText"/>
              <w:spacing w:line="276" w:lineRule="auto"/>
              <w:rPr>
                <w:rFonts w:asciiTheme="minorHAnsi" w:eastAsia="Arial Unicode MS" w:hAnsiTheme="minorHAnsi" w:cstheme="minorHAnsi"/>
                <w:i/>
                <w:iCs/>
                <w:szCs w:val="22"/>
                <w:lang w:val="cs-CZ"/>
              </w:rPr>
            </w:pPr>
            <w:r w:rsidRPr="00B93DF8">
              <w:rPr>
                <w:rFonts w:asciiTheme="minorHAnsi" w:eastAsia="Arial Unicode MS" w:hAnsiTheme="minorHAnsi" w:cstheme="minorHAnsi"/>
                <w:szCs w:val="22"/>
                <w:lang w:val="cs-CZ"/>
              </w:rPr>
              <w:t xml:space="preserve">Poskytovatel neprovede přímo či nepřímo žádnou platbu, nenabídne či nepřevede nic hodnotného, </w:t>
            </w:r>
            <w:r w:rsidRPr="00B93DF8">
              <w:rPr>
                <w:rFonts w:asciiTheme="minorHAnsi" w:eastAsia="Arial Unicode MS" w:hAnsiTheme="minorHAnsi" w:cstheme="minorHAnsi"/>
                <w:szCs w:val="22"/>
                <w:lang w:val="cs-CZ"/>
              </w:rPr>
              <w:lastRenderedPageBreak/>
              <w:t>nebude souhlasit s provedením ani neslíbí provést žádnou platbu ani nenabídne nebo nepřevede nic hodnotného</w:t>
            </w:r>
            <w:r w:rsidR="00D3172F" w:rsidRPr="00B93DF8">
              <w:rPr>
                <w:rFonts w:asciiTheme="minorHAnsi" w:eastAsia="Arial Unicode MS" w:hAnsiTheme="minorHAnsi" w:cstheme="minorHAnsi"/>
                <w:szCs w:val="22"/>
                <w:lang w:val="cs-CZ"/>
              </w:rPr>
              <w:t xml:space="preserve"> </w:t>
            </w:r>
            <w:r w:rsidRPr="00B93DF8">
              <w:rPr>
                <w:rFonts w:asciiTheme="minorHAnsi" w:eastAsia="Arial Unicode MS" w:hAnsiTheme="minorHAnsi" w:cstheme="minorHAnsi"/>
                <w:szCs w:val="22"/>
                <w:lang w:val="cs-CZ"/>
              </w:rPr>
              <w:t xml:space="preserve">úřední osobě nebo státnímu zaměstnanci, politické straně nebo kandidátovi na politickou funkci ani žádné jiné třetí osobě za účelem ovlivnění rozhodnutí spojovaných se společností </w:t>
            </w:r>
            <w:r w:rsidR="00D3172F" w:rsidRPr="00B93DF8">
              <w:rPr>
                <w:rFonts w:asciiTheme="minorHAnsi" w:eastAsia="Arial Unicode MS" w:hAnsiTheme="minorHAnsi" w:cstheme="minorHAnsi"/>
                <w:szCs w:val="22"/>
                <w:lang w:val="cs-CZ"/>
              </w:rPr>
              <w:t xml:space="preserve">Janssen </w:t>
            </w:r>
            <w:r w:rsidRPr="00B93DF8">
              <w:rPr>
                <w:rFonts w:asciiTheme="minorHAnsi" w:eastAsia="Arial Unicode MS" w:hAnsiTheme="minorHAnsi" w:cstheme="minorHAnsi"/>
                <w:szCs w:val="22"/>
                <w:lang w:val="cs-CZ"/>
              </w:rPr>
              <w:t>nebo jejím podnikáním způsobem, který by porušoval protikorupční zákony</w:t>
            </w:r>
            <w:r w:rsidR="00D3172F" w:rsidRPr="00B93DF8">
              <w:rPr>
                <w:rFonts w:asciiTheme="minorHAnsi" w:eastAsia="Arial Unicode MS" w:hAnsiTheme="minorHAnsi" w:cstheme="minorHAnsi"/>
                <w:szCs w:val="22"/>
                <w:lang w:val="cs-CZ"/>
              </w:rPr>
              <w:t>.</w:t>
            </w:r>
            <w:r w:rsidR="00D916E6" w:rsidRPr="00B93DF8">
              <w:rPr>
                <w:rFonts w:asciiTheme="minorHAnsi" w:eastAsia="Arial Unicode MS" w:hAnsiTheme="minorHAnsi" w:cstheme="minorHAnsi"/>
                <w:szCs w:val="22"/>
                <w:lang w:val="cs-CZ"/>
              </w:rPr>
              <w:br/>
            </w:r>
          </w:p>
          <w:p w14:paraId="1A9EAAAE" w14:textId="3E774768" w:rsidR="00D3172F" w:rsidRPr="00B93DF8" w:rsidRDefault="006215AC" w:rsidP="00B93DF8">
            <w:pPr>
              <w:pStyle w:val="CommentText"/>
              <w:spacing w:line="276" w:lineRule="auto"/>
              <w:rPr>
                <w:rFonts w:asciiTheme="minorHAnsi" w:eastAsia="Arial Unicode MS" w:hAnsiTheme="minorHAnsi" w:cstheme="minorHAnsi"/>
                <w:i/>
                <w:iCs/>
                <w:szCs w:val="22"/>
                <w:lang w:val="cs-CZ"/>
              </w:rPr>
            </w:pPr>
            <w:r w:rsidRPr="00B93DF8">
              <w:rPr>
                <w:rFonts w:asciiTheme="minorHAnsi" w:eastAsia="Arial Unicode MS" w:hAnsiTheme="minorHAnsi" w:cstheme="minorHAnsi"/>
                <w:szCs w:val="22"/>
                <w:lang w:val="cs-CZ"/>
              </w:rPr>
              <w:t>Poskytovatel a zástupci poskytovatele prováděli a</w:t>
            </w:r>
            <w:r w:rsidR="00D14769" w:rsidRPr="00B93DF8">
              <w:rPr>
                <w:rFonts w:asciiTheme="minorHAnsi" w:eastAsia="Arial Unicode MS" w:hAnsiTheme="minorHAnsi" w:cstheme="minorHAnsi"/>
                <w:szCs w:val="22"/>
                <w:lang w:val="cs-CZ"/>
              </w:rPr>
              <w:t> </w:t>
            </w:r>
            <w:r w:rsidRPr="00B93DF8">
              <w:rPr>
                <w:rFonts w:asciiTheme="minorHAnsi" w:eastAsia="Arial Unicode MS" w:hAnsiTheme="minorHAnsi" w:cstheme="minorHAnsi"/>
                <w:szCs w:val="22"/>
                <w:lang w:val="cs-CZ"/>
              </w:rPr>
              <w:t xml:space="preserve">budou provádět předmět svého podnikání v souladu s protikorupčními zákony a poskytovatel bude mít zavedeny potřebné postupy, které znemožní úplatky a korupční chování zástupcům poskytovatele, což zahrnuje </w:t>
            </w:r>
            <w:r w:rsidR="00D14769" w:rsidRPr="00B93DF8">
              <w:rPr>
                <w:rFonts w:asciiTheme="minorHAnsi" w:eastAsia="Arial Unicode MS" w:hAnsiTheme="minorHAnsi" w:cstheme="minorHAnsi"/>
                <w:szCs w:val="22"/>
                <w:lang w:val="cs-CZ"/>
              </w:rPr>
              <w:t xml:space="preserve">provádění </w:t>
            </w:r>
            <w:r w:rsidRPr="00B93DF8">
              <w:rPr>
                <w:rFonts w:asciiTheme="minorHAnsi" w:eastAsia="Arial Unicode MS" w:hAnsiTheme="minorHAnsi" w:cstheme="minorHAnsi"/>
                <w:szCs w:val="22"/>
                <w:lang w:val="cs-CZ"/>
              </w:rPr>
              <w:t>protikorupční</w:t>
            </w:r>
            <w:r w:rsidR="00D14769" w:rsidRPr="00B93DF8">
              <w:rPr>
                <w:rFonts w:asciiTheme="minorHAnsi" w:eastAsia="Arial Unicode MS" w:hAnsiTheme="minorHAnsi" w:cstheme="minorHAnsi"/>
                <w:szCs w:val="22"/>
                <w:lang w:val="cs-CZ"/>
              </w:rPr>
              <w:t>ho</w:t>
            </w:r>
            <w:r w:rsidRPr="00B93DF8">
              <w:rPr>
                <w:rFonts w:asciiTheme="minorHAnsi" w:eastAsia="Arial Unicode MS" w:hAnsiTheme="minorHAnsi" w:cstheme="minorHAnsi"/>
                <w:szCs w:val="22"/>
                <w:lang w:val="cs-CZ"/>
              </w:rPr>
              <w:t xml:space="preserve"> školení</w:t>
            </w:r>
            <w:r w:rsidR="00D3172F" w:rsidRPr="00B93DF8">
              <w:rPr>
                <w:rFonts w:asciiTheme="minorHAnsi" w:eastAsia="Arial Unicode MS" w:hAnsiTheme="minorHAnsi" w:cstheme="minorHAnsi"/>
                <w:szCs w:val="22"/>
                <w:lang w:val="cs-CZ"/>
              </w:rPr>
              <w:t>.</w:t>
            </w:r>
          </w:p>
          <w:p w14:paraId="089E5494" w14:textId="77777777" w:rsidR="00F3278E" w:rsidRDefault="00D916E6" w:rsidP="00B93DF8">
            <w:pPr>
              <w:pStyle w:val="CommentText"/>
              <w:spacing w:line="276" w:lineRule="auto"/>
              <w:rPr>
                <w:rFonts w:asciiTheme="minorHAnsi" w:eastAsia="Arial Unicode MS" w:hAnsiTheme="minorHAnsi" w:cstheme="minorHAnsi"/>
                <w:szCs w:val="22"/>
                <w:lang w:val="cs-CZ"/>
              </w:rPr>
            </w:pPr>
            <w:r w:rsidRPr="00B93DF8">
              <w:rPr>
                <w:rFonts w:asciiTheme="minorHAnsi" w:eastAsia="Arial Unicode MS" w:hAnsiTheme="minorHAnsi" w:cstheme="minorHAnsi"/>
                <w:szCs w:val="22"/>
                <w:lang w:val="cs-CZ"/>
              </w:rPr>
              <w:br/>
            </w:r>
            <w:r w:rsidR="00A8248E" w:rsidRPr="00B93DF8">
              <w:rPr>
                <w:rFonts w:asciiTheme="minorHAnsi" w:eastAsia="Arial Unicode MS" w:hAnsiTheme="minorHAnsi" w:cstheme="minorHAnsi"/>
                <w:szCs w:val="22"/>
                <w:lang w:val="cs-CZ"/>
              </w:rPr>
              <w:t xml:space="preserve">Poskytovatel bude udržovat účinnou interní kontrolu účetnictví a zajistí, že jsou všechny aspekty tohoto klinického hodnocení zaznamenány v jeho </w:t>
            </w:r>
            <w:r w:rsidR="00D14769" w:rsidRPr="00B93DF8">
              <w:rPr>
                <w:rFonts w:asciiTheme="minorHAnsi" w:eastAsia="Arial Unicode MS" w:hAnsiTheme="minorHAnsi" w:cstheme="minorHAnsi"/>
                <w:szCs w:val="22"/>
                <w:lang w:val="cs-CZ"/>
              </w:rPr>
              <w:t xml:space="preserve">účetních </w:t>
            </w:r>
            <w:r w:rsidR="00A8248E" w:rsidRPr="00B93DF8">
              <w:rPr>
                <w:rFonts w:asciiTheme="minorHAnsi" w:eastAsia="Arial Unicode MS" w:hAnsiTheme="minorHAnsi" w:cstheme="minorHAnsi"/>
                <w:szCs w:val="22"/>
                <w:lang w:val="cs-CZ"/>
              </w:rPr>
              <w:t>knihách a záznamech přesně, kompletně a</w:t>
            </w:r>
            <w:r w:rsidR="00D14769" w:rsidRPr="00B93DF8">
              <w:rPr>
                <w:rFonts w:asciiTheme="minorHAnsi" w:eastAsia="Arial Unicode MS" w:hAnsiTheme="minorHAnsi" w:cstheme="minorHAnsi"/>
                <w:szCs w:val="22"/>
                <w:lang w:val="cs-CZ"/>
              </w:rPr>
              <w:t> </w:t>
            </w:r>
            <w:r w:rsidR="00A8248E" w:rsidRPr="00B93DF8">
              <w:rPr>
                <w:rFonts w:asciiTheme="minorHAnsi" w:eastAsia="Arial Unicode MS" w:hAnsiTheme="minorHAnsi" w:cstheme="minorHAnsi"/>
                <w:szCs w:val="22"/>
                <w:lang w:val="cs-CZ"/>
              </w:rPr>
              <w:t>pravdivě a že dokumenty, z kterých účetní knihy a</w:t>
            </w:r>
            <w:r w:rsidR="00D14769" w:rsidRPr="00B93DF8">
              <w:rPr>
                <w:rFonts w:asciiTheme="minorHAnsi" w:eastAsia="Arial Unicode MS" w:hAnsiTheme="minorHAnsi" w:cstheme="minorHAnsi"/>
                <w:szCs w:val="22"/>
                <w:lang w:val="cs-CZ"/>
              </w:rPr>
              <w:t> </w:t>
            </w:r>
            <w:r w:rsidR="00A8248E" w:rsidRPr="00B93DF8">
              <w:rPr>
                <w:rFonts w:asciiTheme="minorHAnsi" w:eastAsia="Arial Unicode MS" w:hAnsiTheme="minorHAnsi" w:cstheme="minorHAnsi"/>
                <w:szCs w:val="22"/>
                <w:lang w:val="cs-CZ"/>
              </w:rPr>
              <w:t>záznamy vycházejí, jsou ve všech zásadních aspektech přesné, kompletní a pravdivé</w:t>
            </w:r>
            <w:r w:rsidR="00D3172F" w:rsidRPr="00B93DF8">
              <w:rPr>
                <w:rFonts w:asciiTheme="minorHAnsi" w:eastAsia="Arial Unicode MS" w:hAnsiTheme="minorHAnsi" w:cstheme="minorHAnsi"/>
                <w:szCs w:val="22"/>
                <w:lang w:val="cs-CZ"/>
              </w:rPr>
              <w:t>.</w:t>
            </w:r>
            <w:r w:rsidR="00A8248E" w:rsidRPr="00B93DF8">
              <w:rPr>
                <w:rFonts w:asciiTheme="minorHAnsi" w:eastAsia="Arial Unicode MS" w:hAnsiTheme="minorHAnsi" w:cstheme="minorHAnsi"/>
                <w:szCs w:val="22"/>
                <w:lang w:val="cs-CZ"/>
              </w:rPr>
              <w:t xml:space="preserve"> Poskytovatel povede záznamy (finanční i jiné) a</w:t>
            </w:r>
            <w:r w:rsidR="00D14769" w:rsidRPr="00B93DF8">
              <w:rPr>
                <w:rFonts w:asciiTheme="minorHAnsi" w:eastAsia="Arial Unicode MS" w:hAnsiTheme="minorHAnsi" w:cstheme="minorHAnsi"/>
                <w:szCs w:val="22"/>
                <w:lang w:val="cs-CZ"/>
              </w:rPr>
              <w:t> </w:t>
            </w:r>
            <w:r w:rsidR="0034770D" w:rsidRPr="00B93DF8">
              <w:rPr>
                <w:rFonts w:asciiTheme="minorHAnsi" w:eastAsia="Arial Unicode MS" w:hAnsiTheme="minorHAnsi" w:cstheme="minorHAnsi"/>
                <w:szCs w:val="22"/>
                <w:lang w:val="cs-CZ"/>
              </w:rPr>
              <w:t>podpůrnou</w:t>
            </w:r>
            <w:r w:rsidR="00A8248E" w:rsidRPr="00B93DF8">
              <w:rPr>
                <w:rFonts w:asciiTheme="minorHAnsi" w:eastAsia="Arial Unicode MS" w:hAnsiTheme="minorHAnsi" w:cstheme="minorHAnsi"/>
                <w:szCs w:val="22"/>
                <w:lang w:val="cs-CZ"/>
              </w:rPr>
              <w:t xml:space="preserve"> dokumentaci související s předmětem smlouvy a poskytne společnosti </w:t>
            </w:r>
            <w:r w:rsidR="00D3172F" w:rsidRPr="00B93DF8">
              <w:rPr>
                <w:rFonts w:asciiTheme="minorHAnsi" w:eastAsia="Arial Unicode MS" w:hAnsiTheme="minorHAnsi" w:cstheme="minorHAnsi"/>
                <w:szCs w:val="22"/>
                <w:lang w:val="cs-CZ"/>
              </w:rPr>
              <w:t xml:space="preserve">Janssen </w:t>
            </w:r>
            <w:r w:rsidR="009A5EFD" w:rsidRPr="00B93DF8">
              <w:rPr>
                <w:rFonts w:asciiTheme="minorHAnsi" w:eastAsia="Arial Unicode MS" w:hAnsiTheme="minorHAnsi" w:cstheme="minorHAnsi"/>
                <w:szCs w:val="22"/>
                <w:lang w:val="cs-CZ"/>
              </w:rPr>
              <w:t xml:space="preserve">a/nebo CRO </w:t>
            </w:r>
            <w:r w:rsidR="00D3172F" w:rsidRPr="00B93DF8">
              <w:rPr>
                <w:rFonts w:asciiTheme="minorHAnsi" w:eastAsia="Arial Unicode MS" w:hAnsiTheme="minorHAnsi" w:cstheme="minorHAnsi"/>
                <w:szCs w:val="22"/>
                <w:lang w:val="cs-CZ"/>
              </w:rPr>
              <w:t>a</w:t>
            </w:r>
            <w:r w:rsidR="00A8248E" w:rsidRPr="00B93DF8">
              <w:rPr>
                <w:rFonts w:asciiTheme="minorHAnsi" w:eastAsia="Arial Unicode MS" w:hAnsiTheme="minorHAnsi" w:cstheme="minorHAnsi"/>
                <w:szCs w:val="22"/>
                <w:lang w:val="cs-CZ"/>
              </w:rPr>
              <w:t xml:space="preserve"> jejím auditorům a jiným zástupcům přístup k nim dle případného požadavku společnosti </w:t>
            </w:r>
            <w:r w:rsidR="00D3172F" w:rsidRPr="00B93DF8">
              <w:rPr>
                <w:rFonts w:asciiTheme="minorHAnsi" w:eastAsia="Arial Unicode MS" w:hAnsiTheme="minorHAnsi" w:cstheme="minorHAnsi"/>
                <w:szCs w:val="22"/>
                <w:lang w:val="cs-CZ"/>
              </w:rPr>
              <w:t xml:space="preserve">Janssen </w:t>
            </w:r>
            <w:r w:rsidR="009A5EFD" w:rsidRPr="00B93DF8">
              <w:rPr>
                <w:rFonts w:asciiTheme="minorHAnsi" w:eastAsia="Arial Unicode MS" w:hAnsiTheme="minorHAnsi" w:cstheme="minorHAnsi"/>
                <w:szCs w:val="22"/>
                <w:lang w:val="cs-CZ"/>
              </w:rPr>
              <w:t xml:space="preserve">a/nebo CRO </w:t>
            </w:r>
            <w:r w:rsidR="00A8248E" w:rsidRPr="00B93DF8">
              <w:rPr>
                <w:rFonts w:asciiTheme="minorHAnsi" w:eastAsia="Arial Unicode MS" w:hAnsiTheme="minorHAnsi" w:cstheme="minorHAnsi"/>
                <w:szCs w:val="22"/>
                <w:lang w:val="cs-CZ"/>
              </w:rPr>
              <w:t xml:space="preserve">za účelem zdokumentování nebo kontroly dodržování ustanovení tohoto bodu. </w:t>
            </w:r>
          </w:p>
          <w:p w14:paraId="1B01F7C6" w14:textId="089649EA" w:rsidR="00903DB0" w:rsidRPr="00D24E4B" w:rsidRDefault="00D916E6" w:rsidP="00B93DF8">
            <w:pPr>
              <w:pStyle w:val="CommentText"/>
              <w:spacing w:line="276" w:lineRule="auto"/>
              <w:rPr>
                <w:rFonts w:asciiTheme="minorHAnsi" w:eastAsia="Arial Unicode MS" w:hAnsiTheme="minorHAnsi" w:cstheme="minorHAnsi"/>
                <w:i/>
                <w:iCs/>
                <w:szCs w:val="22"/>
                <w:lang w:val="cs-CZ"/>
              </w:rPr>
            </w:pPr>
            <w:r w:rsidRPr="00B93DF8">
              <w:rPr>
                <w:rFonts w:asciiTheme="minorHAnsi" w:eastAsia="Arial Unicode MS" w:hAnsiTheme="minorHAnsi" w:cstheme="minorHAnsi"/>
                <w:szCs w:val="22"/>
                <w:lang w:val="cs-CZ"/>
              </w:rPr>
              <w:br/>
            </w:r>
            <w:r w:rsidR="00A8248E" w:rsidRPr="00B93DF8">
              <w:rPr>
                <w:rFonts w:asciiTheme="minorHAnsi" w:eastAsia="Arial Unicode MS" w:hAnsiTheme="minorHAnsi" w:cstheme="minorHAnsi"/>
                <w:szCs w:val="22"/>
                <w:lang w:val="cs-CZ"/>
              </w:rPr>
              <w:t xml:space="preserve">Bez ohledu na bod </w:t>
            </w:r>
            <w:r w:rsidR="00D3172F" w:rsidRPr="00B93DF8">
              <w:rPr>
                <w:rFonts w:asciiTheme="minorHAnsi" w:eastAsia="Arial Unicode MS" w:hAnsiTheme="minorHAnsi" w:cstheme="minorHAnsi"/>
                <w:szCs w:val="22"/>
                <w:lang w:val="cs-CZ"/>
              </w:rPr>
              <w:t>2 (</w:t>
            </w:r>
            <w:r w:rsidR="00A8248E" w:rsidRPr="00B93DF8">
              <w:rPr>
                <w:rFonts w:asciiTheme="minorHAnsi" w:eastAsia="Arial Unicode MS" w:hAnsiTheme="minorHAnsi" w:cstheme="minorHAnsi"/>
                <w:szCs w:val="22"/>
                <w:lang w:val="cs-CZ"/>
              </w:rPr>
              <w:t>Doba platnosti a ukončení</w:t>
            </w:r>
            <w:r w:rsidR="00D3172F" w:rsidRPr="00B93DF8">
              <w:rPr>
                <w:rFonts w:asciiTheme="minorHAnsi" w:eastAsia="Arial Unicode MS" w:hAnsiTheme="minorHAnsi" w:cstheme="minorHAnsi"/>
                <w:szCs w:val="22"/>
                <w:lang w:val="cs-CZ"/>
              </w:rPr>
              <w:t>) a</w:t>
            </w:r>
            <w:r w:rsidR="00A8248E" w:rsidRPr="00B93DF8">
              <w:rPr>
                <w:rFonts w:asciiTheme="minorHAnsi" w:eastAsia="Arial Unicode MS" w:hAnsiTheme="minorHAnsi" w:cstheme="minorHAnsi"/>
                <w:szCs w:val="22"/>
                <w:lang w:val="cs-CZ"/>
              </w:rPr>
              <w:t> </w:t>
            </w:r>
            <w:r w:rsidR="00D3172F" w:rsidRPr="00B93DF8">
              <w:rPr>
                <w:rFonts w:asciiTheme="minorHAnsi" w:eastAsia="Arial Unicode MS" w:hAnsiTheme="minorHAnsi" w:cstheme="minorHAnsi"/>
                <w:szCs w:val="22"/>
                <w:lang w:val="cs-CZ"/>
              </w:rPr>
              <w:t>10 (</w:t>
            </w:r>
            <w:r w:rsidR="00A8248E" w:rsidRPr="00B93DF8">
              <w:rPr>
                <w:rFonts w:asciiTheme="minorHAnsi" w:eastAsia="Arial Unicode MS" w:hAnsiTheme="minorHAnsi" w:cstheme="minorHAnsi"/>
                <w:szCs w:val="22"/>
                <w:lang w:val="cs-CZ"/>
              </w:rPr>
              <w:t>Odškodnění</w:t>
            </w:r>
            <w:r w:rsidR="00D3172F" w:rsidRPr="00B93DF8">
              <w:rPr>
                <w:rFonts w:asciiTheme="minorHAnsi" w:eastAsia="Arial Unicode MS" w:hAnsiTheme="minorHAnsi" w:cstheme="minorHAnsi"/>
                <w:szCs w:val="22"/>
                <w:lang w:val="cs-CZ"/>
              </w:rPr>
              <w:t xml:space="preserve">), </w:t>
            </w:r>
            <w:r w:rsidR="00A8248E" w:rsidRPr="00B93DF8">
              <w:rPr>
                <w:rFonts w:asciiTheme="minorHAnsi" w:eastAsia="Arial Unicode MS" w:hAnsiTheme="minorHAnsi" w:cstheme="minorHAnsi"/>
                <w:szCs w:val="22"/>
                <w:lang w:val="cs-CZ"/>
              </w:rPr>
              <w:t xml:space="preserve">pokud poskytovatel </w:t>
            </w:r>
            <w:r w:rsidR="00D72CF4" w:rsidRPr="00B93DF8">
              <w:rPr>
                <w:rFonts w:asciiTheme="minorHAnsi" w:eastAsia="Arial Unicode MS" w:hAnsiTheme="minorHAnsi" w:cstheme="minorHAnsi"/>
                <w:szCs w:val="22"/>
                <w:lang w:val="cs-CZ"/>
              </w:rPr>
              <w:t xml:space="preserve">nedodrží libovolné z ustanovení tohoto bodu, bude to považováno za podstatné porušení smlouvy a při jakémkoliv takovém porušení bude mít společnost </w:t>
            </w:r>
            <w:r w:rsidR="00D3172F" w:rsidRPr="00B93DF8">
              <w:rPr>
                <w:rFonts w:asciiTheme="minorHAnsi" w:eastAsia="Arial Unicode MS" w:hAnsiTheme="minorHAnsi" w:cstheme="minorHAnsi"/>
                <w:szCs w:val="22"/>
                <w:lang w:val="cs-CZ"/>
              </w:rPr>
              <w:t xml:space="preserve">Janssen </w:t>
            </w:r>
            <w:r w:rsidR="009A5EFD" w:rsidRPr="00B93DF8">
              <w:rPr>
                <w:rFonts w:asciiTheme="minorHAnsi" w:eastAsia="Arial Unicode MS" w:hAnsiTheme="minorHAnsi" w:cstheme="minorHAnsi"/>
                <w:szCs w:val="22"/>
                <w:lang w:val="cs-CZ"/>
              </w:rPr>
              <w:t xml:space="preserve">a/nebo CRO </w:t>
            </w:r>
            <w:r w:rsidR="00D72CF4" w:rsidRPr="00B93DF8">
              <w:rPr>
                <w:rFonts w:asciiTheme="minorHAnsi" w:eastAsia="Arial Unicode MS" w:hAnsiTheme="minorHAnsi" w:cstheme="minorHAnsi"/>
                <w:szCs w:val="22"/>
                <w:lang w:val="cs-CZ"/>
              </w:rPr>
              <w:t xml:space="preserve">právo vypovědět smlouvu s okamžitým účinkem písemnou výpovědí </w:t>
            </w:r>
            <w:r w:rsidR="00D72CF4" w:rsidRPr="00B93DF8">
              <w:rPr>
                <w:rFonts w:asciiTheme="minorHAnsi" w:eastAsia="Arial Unicode MS" w:hAnsiTheme="minorHAnsi" w:cstheme="minorHAnsi"/>
                <w:szCs w:val="22"/>
                <w:lang w:val="cs-CZ"/>
              </w:rPr>
              <w:lastRenderedPageBreak/>
              <w:t xml:space="preserve">poskytovateli, aniž by společnosti </w:t>
            </w:r>
            <w:r w:rsidR="00D3172F" w:rsidRPr="00B93DF8">
              <w:rPr>
                <w:rFonts w:asciiTheme="minorHAnsi" w:eastAsia="Arial Unicode MS" w:hAnsiTheme="minorHAnsi" w:cstheme="minorHAnsi"/>
                <w:szCs w:val="22"/>
                <w:lang w:val="cs-CZ"/>
              </w:rPr>
              <w:t>Janssen</w:t>
            </w:r>
            <w:r w:rsidR="009A5EFD" w:rsidRPr="00B93DF8">
              <w:rPr>
                <w:rFonts w:asciiTheme="minorHAnsi" w:eastAsia="Arial Unicode MS" w:hAnsiTheme="minorHAnsi" w:cstheme="minorHAnsi"/>
                <w:szCs w:val="22"/>
                <w:lang w:val="cs-CZ"/>
              </w:rPr>
              <w:t xml:space="preserve"> a/nebo CRO</w:t>
            </w:r>
            <w:r w:rsidR="00D3172F" w:rsidRPr="00B93DF8">
              <w:rPr>
                <w:rFonts w:asciiTheme="minorHAnsi" w:eastAsia="Arial Unicode MS" w:hAnsiTheme="minorHAnsi" w:cstheme="minorHAnsi"/>
                <w:szCs w:val="22"/>
                <w:lang w:val="cs-CZ"/>
              </w:rPr>
              <w:t xml:space="preserve"> </w:t>
            </w:r>
            <w:r w:rsidR="00D72CF4" w:rsidRPr="00B93DF8">
              <w:rPr>
                <w:rFonts w:asciiTheme="minorHAnsi" w:eastAsia="Arial Unicode MS" w:hAnsiTheme="minorHAnsi" w:cstheme="minorHAnsi"/>
                <w:szCs w:val="22"/>
                <w:lang w:val="cs-CZ"/>
              </w:rPr>
              <w:t>z takové výpovědi vyplynuly finanční závazky nebo jiné závazky jakékoliv povahy</w:t>
            </w:r>
            <w:r w:rsidR="00D3172F" w:rsidRPr="00B93DF8">
              <w:rPr>
                <w:rFonts w:asciiTheme="minorHAnsi" w:eastAsia="Arial Unicode MS" w:hAnsiTheme="minorHAnsi" w:cstheme="minorHAnsi"/>
                <w:szCs w:val="22"/>
                <w:lang w:val="cs-CZ"/>
              </w:rPr>
              <w:t>.</w:t>
            </w:r>
          </w:p>
        </w:tc>
      </w:tr>
      <w:tr w:rsidR="00903DB0" w:rsidRPr="00B93DF8" w14:paraId="04A5C45D" w14:textId="4DA69C1A" w:rsidTr="00641CF2">
        <w:trPr>
          <w:trHeight w:val="547"/>
          <w:jc w:val="center"/>
        </w:trPr>
        <w:tc>
          <w:tcPr>
            <w:tcW w:w="0" w:type="auto"/>
          </w:tcPr>
          <w:p w14:paraId="31F44FCA" w14:textId="0886C7E4" w:rsidR="00903DB0" w:rsidRPr="00B93DF8" w:rsidRDefault="00903DB0"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6.3</w:t>
            </w:r>
            <w:r w:rsidRPr="00B93DF8">
              <w:rPr>
                <w:rFonts w:asciiTheme="minorHAnsi" w:hAnsiTheme="minorHAnsi" w:cstheme="minorHAnsi"/>
                <w:szCs w:val="22"/>
              </w:rPr>
              <w:tab/>
            </w:r>
            <w:r w:rsidRPr="00B93DF8">
              <w:rPr>
                <w:rFonts w:asciiTheme="minorHAnsi" w:hAnsiTheme="minorHAnsi" w:cstheme="minorHAnsi"/>
                <w:b/>
                <w:bCs/>
                <w:szCs w:val="22"/>
              </w:rPr>
              <w:t>Privacy and Data Security</w:t>
            </w:r>
          </w:p>
        </w:tc>
        <w:tc>
          <w:tcPr>
            <w:tcW w:w="0" w:type="auto"/>
          </w:tcPr>
          <w:p w14:paraId="0BBF745B" w14:textId="22FEDD52" w:rsidR="00903DB0" w:rsidRPr="00B93DF8" w:rsidRDefault="00903DB0"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6.3 </w:t>
            </w:r>
            <w:r w:rsidRPr="00B93DF8">
              <w:rPr>
                <w:rFonts w:asciiTheme="minorHAnsi" w:hAnsiTheme="minorHAnsi" w:cstheme="minorHAnsi"/>
                <w:szCs w:val="22"/>
                <w:lang w:val="cs-CZ"/>
              </w:rPr>
              <w:tab/>
            </w:r>
            <w:r w:rsidRPr="00B93DF8">
              <w:rPr>
                <w:rFonts w:asciiTheme="minorHAnsi" w:hAnsiTheme="minorHAnsi" w:cstheme="minorHAnsi"/>
                <w:b/>
                <w:bCs/>
                <w:szCs w:val="22"/>
                <w:lang w:val="cs-CZ"/>
              </w:rPr>
              <w:t>Ochrana osobních údajů a zabezpečení údajů</w:t>
            </w:r>
          </w:p>
        </w:tc>
      </w:tr>
      <w:tr w:rsidR="00903DB0" w:rsidRPr="00B93DF8" w14:paraId="77ACB275" w14:textId="77777777" w:rsidTr="00641CF2">
        <w:trPr>
          <w:trHeight w:val="5381"/>
          <w:jc w:val="center"/>
        </w:trPr>
        <w:tc>
          <w:tcPr>
            <w:tcW w:w="0" w:type="auto"/>
            <w:shd w:val="clear" w:color="auto" w:fill="FFFFFF" w:themeFill="background1"/>
          </w:tcPr>
          <w:p w14:paraId="6461339B" w14:textId="1F1C00A0" w:rsidR="00903DB0" w:rsidRPr="00B93DF8" w:rsidRDefault="00903DB0"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6.3.1</w:t>
            </w:r>
            <w:r w:rsidRPr="00B93DF8">
              <w:rPr>
                <w:rFonts w:asciiTheme="minorHAnsi" w:hAnsiTheme="minorHAnsi" w:cstheme="minorHAnsi"/>
                <w:szCs w:val="22"/>
              </w:rPr>
              <w:tab/>
              <w:t>Each party agrees that its collection, processing and disclosure of any data relating to an identified or identifiable individual (“Personal Information”) in connection with this Agreement is and will be in compliance with applicable data protection laws, including, where applicable, the EU General Data Protection Regulation (the “GDPR”), and that it has obtained all rights and consents necessary to collect, process and disclose the Personal Information. When collecting and processing Personal Information, the parties agree to take appropriate measures to safeguard the Personal Information, to maintain the confidentiality of Trial Subject related health and medical information, to properly inform the concerned data subjects about the collection and processing of their Personal Information, to grant data subjects reasonable access to their Personal Information, to address other data subject rights as per applicable law, and to prevent access by unauthorized persons.</w:t>
            </w:r>
          </w:p>
        </w:tc>
        <w:tc>
          <w:tcPr>
            <w:tcW w:w="0" w:type="auto"/>
          </w:tcPr>
          <w:p w14:paraId="522286D9" w14:textId="7059FCC1" w:rsidR="00903DB0" w:rsidRPr="00B93DF8" w:rsidRDefault="00903DB0"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6.3.1</w:t>
            </w:r>
            <w:r w:rsidRPr="00B93DF8">
              <w:rPr>
                <w:rFonts w:asciiTheme="minorHAnsi" w:hAnsiTheme="minorHAnsi" w:cstheme="minorHAnsi"/>
                <w:szCs w:val="22"/>
                <w:lang w:val="cs-CZ"/>
              </w:rPr>
              <w:tab/>
              <w:t xml:space="preserve">Jednotlivé smluvní strany souhlasí, že shromažďování, zpracování a sdělování jakýchkoliv údajů týkajících se identifikované či identifikovatelné osoby („osobní </w:t>
            </w:r>
            <w:r w:rsidR="00583092" w:rsidRPr="00B93DF8">
              <w:rPr>
                <w:rFonts w:asciiTheme="minorHAnsi" w:hAnsiTheme="minorHAnsi" w:cstheme="minorHAnsi"/>
                <w:szCs w:val="22"/>
                <w:lang w:val="cs-CZ"/>
              </w:rPr>
              <w:t>údaje</w:t>
            </w:r>
            <w:r w:rsidRPr="00B93DF8">
              <w:rPr>
                <w:rFonts w:asciiTheme="minorHAnsi" w:hAnsiTheme="minorHAnsi" w:cstheme="minorHAnsi"/>
                <w:szCs w:val="22"/>
                <w:lang w:val="cs-CZ"/>
              </w:rPr>
              <w:t xml:space="preserve">“) v souvislosti s touto smlouvou probíhá a bude probíhat ve shodě s platnými zákony o ochraně údajů, podle potřeby včetně obecného nařízení EU o ochraně osobních údajů („GDPR“), a že obdržely všechna oprávnění a souhlasy nezbytné ke shromažďování, zpracování a sdělování osobních </w:t>
            </w:r>
            <w:r w:rsidR="00583092" w:rsidRPr="00B93DF8">
              <w:rPr>
                <w:rFonts w:asciiTheme="minorHAnsi" w:hAnsiTheme="minorHAnsi" w:cstheme="minorHAnsi"/>
                <w:szCs w:val="22"/>
                <w:lang w:val="cs-CZ"/>
              </w:rPr>
              <w:t>údajů</w:t>
            </w:r>
            <w:r w:rsidRPr="00B93DF8">
              <w:rPr>
                <w:rFonts w:asciiTheme="minorHAnsi" w:hAnsiTheme="minorHAnsi" w:cstheme="minorHAnsi"/>
                <w:szCs w:val="22"/>
                <w:lang w:val="cs-CZ"/>
              </w:rPr>
              <w:t xml:space="preserve">. Smluvní strany souhlasí s tím, že při shromažďování a zpracování osobních </w:t>
            </w:r>
            <w:r w:rsidR="00583092" w:rsidRPr="00B93DF8">
              <w:rPr>
                <w:rFonts w:asciiTheme="minorHAnsi" w:hAnsiTheme="minorHAnsi" w:cstheme="minorHAnsi"/>
                <w:szCs w:val="22"/>
                <w:lang w:val="cs-CZ"/>
              </w:rPr>
              <w:t>údajů</w:t>
            </w:r>
            <w:r w:rsidRPr="00B93DF8">
              <w:rPr>
                <w:rFonts w:asciiTheme="minorHAnsi" w:hAnsiTheme="minorHAnsi" w:cstheme="minorHAnsi"/>
                <w:szCs w:val="22"/>
                <w:lang w:val="cs-CZ"/>
              </w:rPr>
              <w:t xml:space="preserve"> přijmou vhodná opatření k ochraně osobních </w:t>
            </w:r>
            <w:r w:rsidR="00583092" w:rsidRPr="00B93DF8">
              <w:rPr>
                <w:rFonts w:asciiTheme="minorHAnsi" w:hAnsiTheme="minorHAnsi" w:cstheme="minorHAnsi"/>
                <w:szCs w:val="22"/>
                <w:lang w:val="cs-CZ"/>
              </w:rPr>
              <w:t>údajů</w:t>
            </w:r>
            <w:r w:rsidRPr="00B93DF8">
              <w:rPr>
                <w:rFonts w:asciiTheme="minorHAnsi" w:hAnsiTheme="minorHAnsi" w:cstheme="minorHAnsi"/>
                <w:szCs w:val="22"/>
                <w:lang w:val="cs-CZ"/>
              </w:rPr>
              <w:t xml:space="preserve">, zachování důvěrnosti informací o zdraví a lékařských informací o subjektech hodnocení, budou řádně informovat dotyčné subjekty údajů o shromažďování a zpracování jejich osobních </w:t>
            </w:r>
            <w:r w:rsidR="00583092" w:rsidRPr="00B93DF8">
              <w:rPr>
                <w:rFonts w:asciiTheme="minorHAnsi" w:hAnsiTheme="minorHAnsi" w:cstheme="minorHAnsi"/>
                <w:szCs w:val="22"/>
                <w:lang w:val="cs-CZ"/>
              </w:rPr>
              <w:t>údajů</w:t>
            </w:r>
            <w:r w:rsidRPr="00B93DF8">
              <w:rPr>
                <w:rFonts w:asciiTheme="minorHAnsi" w:hAnsiTheme="minorHAnsi" w:cstheme="minorHAnsi"/>
                <w:szCs w:val="22"/>
                <w:lang w:val="cs-CZ"/>
              </w:rPr>
              <w:t xml:space="preserve">, poskytnou subjektům údajů přiměřený přístup k jejich osobním </w:t>
            </w:r>
            <w:r w:rsidR="00583092" w:rsidRPr="00B93DF8">
              <w:rPr>
                <w:rFonts w:asciiTheme="minorHAnsi" w:hAnsiTheme="minorHAnsi" w:cstheme="minorHAnsi"/>
                <w:szCs w:val="22"/>
                <w:lang w:val="cs-CZ"/>
              </w:rPr>
              <w:t>údajům</w:t>
            </w:r>
            <w:r w:rsidRPr="00B93DF8">
              <w:rPr>
                <w:rFonts w:asciiTheme="minorHAnsi" w:hAnsiTheme="minorHAnsi" w:cstheme="minorHAnsi"/>
                <w:szCs w:val="22"/>
                <w:lang w:val="cs-CZ"/>
              </w:rPr>
              <w:t>, budou věnovat pozornost dalším právům subjektů údajů v souladu s platným zákonem a zabrání v přístupu neoprávněným osobám.</w:t>
            </w:r>
          </w:p>
          <w:p w14:paraId="0005C03E" w14:textId="1E5F8949" w:rsidR="00903DB0" w:rsidRPr="00B93DF8" w:rsidRDefault="00903DB0" w:rsidP="00B93DF8">
            <w:pPr>
              <w:pStyle w:val="CommentText"/>
              <w:spacing w:line="276" w:lineRule="auto"/>
              <w:rPr>
                <w:rFonts w:asciiTheme="minorHAnsi" w:hAnsiTheme="minorHAnsi" w:cstheme="minorHAnsi"/>
                <w:szCs w:val="22"/>
                <w:lang w:val="cs-CZ"/>
              </w:rPr>
            </w:pPr>
          </w:p>
        </w:tc>
      </w:tr>
      <w:tr w:rsidR="00903DB0" w:rsidRPr="00B93DF8" w14:paraId="39A89214" w14:textId="77777777" w:rsidTr="00641CF2">
        <w:trPr>
          <w:trHeight w:val="1621"/>
          <w:jc w:val="center"/>
        </w:trPr>
        <w:tc>
          <w:tcPr>
            <w:tcW w:w="0" w:type="auto"/>
            <w:shd w:val="clear" w:color="auto" w:fill="FFFFFF" w:themeFill="background1"/>
          </w:tcPr>
          <w:p w14:paraId="061F4FB4" w14:textId="172CC0C0" w:rsidR="00903DB0" w:rsidRPr="00B93DF8" w:rsidRDefault="00903DB0"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6.3.2</w:t>
            </w:r>
            <w:r w:rsidRPr="00B93DF8">
              <w:rPr>
                <w:rFonts w:asciiTheme="minorHAnsi" w:hAnsiTheme="minorHAnsi" w:cstheme="minorHAnsi"/>
                <w:szCs w:val="22"/>
              </w:rPr>
              <w:tab/>
              <w:t>Institution and Principal Investigator will implement appropriate technical and organizational measures to ensure a level of security for Personal Information processed in connection with the Agreement that is appropriate to the risk.</w:t>
            </w:r>
          </w:p>
        </w:tc>
        <w:tc>
          <w:tcPr>
            <w:tcW w:w="0" w:type="auto"/>
          </w:tcPr>
          <w:p w14:paraId="7A41640F" w14:textId="384896C9" w:rsidR="00903DB0" w:rsidRPr="00B93DF8" w:rsidRDefault="00903DB0"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6.3.2</w:t>
            </w:r>
            <w:r w:rsidRPr="00B93DF8">
              <w:rPr>
                <w:rFonts w:asciiTheme="minorHAnsi" w:hAnsiTheme="minorHAnsi" w:cstheme="minorHAnsi"/>
                <w:szCs w:val="22"/>
                <w:lang w:val="cs-CZ"/>
              </w:rPr>
              <w:tab/>
              <w:t xml:space="preserve">Poskytovatel a hlavní zkoušející uskuteční odpovídající technická a organizační opatření k zajištění takové úrovně zabezpečení osobních </w:t>
            </w:r>
            <w:r w:rsidR="00583092" w:rsidRPr="00B93DF8">
              <w:rPr>
                <w:rFonts w:asciiTheme="minorHAnsi" w:hAnsiTheme="minorHAnsi" w:cstheme="minorHAnsi"/>
                <w:szCs w:val="22"/>
                <w:lang w:val="cs-CZ"/>
              </w:rPr>
              <w:t>údajů</w:t>
            </w:r>
            <w:r w:rsidRPr="00B93DF8">
              <w:rPr>
                <w:rFonts w:asciiTheme="minorHAnsi" w:hAnsiTheme="minorHAnsi" w:cstheme="minorHAnsi"/>
                <w:szCs w:val="22"/>
                <w:lang w:val="cs-CZ"/>
              </w:rPr>
              <w:t xml:space="preserve"> zpracovávaných v souvislosti s touto smlouvou, jaká odpovídá riziku.</w:t>
            </w:r>
          </w:p>
        </w:tc>
      </w:tr>
      <w:tr w:rsidR="00903DB0" w:rsidRPr="00B93DF8" w14:paraId="607E840B" w14:textId="77777777" w:rsidTr="00802619">
        <w:trPr>
          <w:trHeight w:val="1136"/>
          <w:jc w:val="center"/>
        </w:trPr>
        <w:tc>
          <w:tcPr>
            <w:tcW w:w="0" w:type="auto"/>
            <w:shd w:val="clear" w:color="auto" w:fill="FFFFFF" w:themeFill="background1"/>
          </w:tcPr>
          <w:p w14:paraId="7BBA253C" w14:textId="29DCC0DF" w:rsidR="00903DB0" w:rsidRPr="00B93DF8" w:rsidRDefault="00903DB0"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6.3.3</w:t>
            </w:r>
            <w:r w:rsidRPr="00B93DF8">
              <w:rPr>
                <w:rFonts w:asciiTheme="minorHAnsi" w:hAnsiTheme="minorHAnsi" w:cstheme="minorHAnsi"/>
                <w:szCs w:val="22"/>
              </w:rPr>
              <w:tab/>
              <w:t>Institution and Principal Investigator represents, warrants and covenants that Personal Information related to Trial Subjects, when supplied to Janssen</w:t>
            </w:r>
            <w:r w:rsidR="00746D5D" w:rsidRPr="00B93DF8">
              <w:rPr>
                <w:rFonts w:asciiTheme="minorHAnsi" w:hAnsiTheme="minorHAnsi" w:cstheme="minorHAnsi"/>
                <w:szCs w:val="22"/>
              </w:rPr>
              <w:t xml:space="preserve"> and/or CRO</w:t>
            </w:r>
            <w:r w:rsidRPr="00B93DF8">
              <w:rPr>
                <w:rFonts w:asciiTheme="minorHAnsi" w:hAnsiTheme="minorHAnsi" w:cstheme="minorHAnsi"/>
                <w:szCs w:val="22"/>
              </w:rPr>
              <w:t xml:space="preserve">, will be pseudonymized to replace any information that </w:t>
            </w:r>
            <w:r w:rsidRPr="00B93DF8">
              <w:rPr>
                <w:rFonts w:asciiTheme="minorHAnsi" w:hAnsiTheme="minorHAnsi" w:cstheme="minorHAnsi"/>
                <w:szCs w:val="22"/>
              </w:rPr>
              <w:lastRenderedPageBreak/>
              <w:t xml:space="preserve">directly identifies a Trial Subject with a subject identification code. Principal Investigator will not provide Janssen </w:t>
            </w:r>
            <w:r w:rsidR="00746D5D" w:rsidRPr="00B93DF8">
              <w:rPr>
                <w:rFonts w:asciiTheme="minorHAnsi" w:hAnsiTheme="minorHAnsi" w:cstheme="minorHAnsi"/>
                <w:szCs w:val="22"/>
              </w:rPr>
              <w:t xml:space="preserve">and/or CRO </w:t>
            </w:r>
            <w:r w:rsidRPr="00B93DF8">
              <w:rPr>
                <w:rFonts w:asciiTheme="minorHAnsi" w:hAnsiTheme="minorHAnsi" w:cstheme="minorHAnsi"/>
                <w:szCs w:val="22"/>
              </w:rPr>
              <w:t>with the key or code that enables Trial Subjects to be re-identified. Institution and Principal Investigator will notify Janssen</w:t>
            </w:r>
            <w:r w:rsidR="00746D5D" w:rsidRPr="00B93DF8">
              <w:rPr>
                <w:rFonts w:asciiTheme="minorHAnsi" w:hAnsiTheme="minorHAnsi" w:cstheme="minorHAnsi"/>
                <w:szCs w:val="22"/>
              </w:rPr>
              <w:t xml:space="preserve"> and/or CRO</w:t>
            </w:r>
            <w:r w:rsidRPr="00B93DF8">
              <w:rPr>
                <w:rFonts w:asciiTheme="minorHAnsi" w:hAnsiTheme="minorHAnsi" w:cstheme="minorHAnsi"/>
                <w:szCs w:val="22"/>
              </w:rPr>
              <w:t xml:space="preserve"> immediately if Institution and/or Principal Investigator discovers that any Data (defined in Section 7.1) concerning Trial Subjects provided to Janssen does not satisfy this requirement. Principal Investigator will cooperate with all Janssen</w:t>
            </w:r>
            <w:r w:rsidR="00746D5D" w:rsidRPr="00B93DF8">
              <w:rPr>
                <w:rFonts w:asciiTheme="minorHAnsi" w:hAnsiTheme="minorHAnsi" w:cstheme="minorHAnsi"/>
                <w:szCs w:val="22"/>
              </w:rPr>
              <w:t xml:space="preserve"> and/or CRO</w:t>
            </w:r>
            <w:r w:rsidRPr="00B93DF8">
              <w:rPr>
                <w:rFonts w:asciiTheme="minorHAnsi" w:hAnsiTheme="minorHAnsi" w:cstheme="minorHAnsi"/>
                <w:szCs w:val="22"/>
              </w:rPr>
              <w:t xml:space="preserve"> requests to mitigate any harm resulting from any such disclosure of Data. In such an event, Institution and Principal Investigator will deliver corrected Data to Janssen </w:t>
            </w:r>
            <w:r w:rsidR="00746D5D" w:rsidRPr="00B93DF8">
              <w:rPr>
                <w:rFonts w:asciiTheme="minorHAnsi" w:hAnsiTheme="minorHAnsi" w:cstheme="minorHAnsi"/>
                <w:szCs w:val="22"/>
              </w:rPr>
              <w:t xml:space="preserve">and/or CRO </w:t>
            </w:r>
            <w:r w:rsidRPr="00B93DF8">
              <w:rPr>
                <w:rFonts w:asciiTheme="minorHAnsi" w:hAnsiTheme="minorHAnsi" w:cstheme="minorHAnsi"/>
                <w:szCs w:val="22"/>
              </w:rPr>
              <w:t>as promptly as possible at no extra expense to Janssen</w:t>
            </w:r>
            <w:r w:rsidR="00746D5D" w:rsidRPr="00B93DF8">
              <w:rPr>
                <w:rFonts w:asciiTheme="minorHAnsi" w:hAnsiTheme="minorHAnsi" w:cstheme="minorHAnsi"/>
                <w:szCs w:val="22"/>
              </w:rPr>
              <w:t xml:space="preserve"> and/or CRO</w:t>
            </w:r>
            <w:r w:rsidRPr="00B93DF8">
              <w:rPr>
                <w:rFonts w:asciiTheme="minorHAnsi" w:hAnsiTheme="minorHAnsi" w:cstheme="minorHAnsi"/>
                <w:szCs w:val="22"/>
              </w:rPr>
              <w:t>.</w:t>
            </w:r>
          </w:p>
        </w:tc>
        <w:tc>
          <w:tcPr>
            <w:tcW w:w="0" w:type="auto"/>
          </w:tcPr>
          <w:p w14:paraId="2F335CDE" w14:textId="28FA5462" w:rsidR="00903DB0" w:rsidRPr="00B93DF8" w:rsidRDefault="00903DB0"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6.3.3</w:t>
            </w:r>
            <w:r w:rsidRPr="00B93DF8">
              <w:rPr>
                <w:rFonts w:asciiTheme="minorHAnsi" w:hAnsiTheme="minorHAnsi" w:cstheme="minorHAnsi"/>
                <w:szCs w:val="22"/>
                <w:lang w:val="cs-CZ"/>
              </w:rPr>
              <w:tab/>
              <w:t>Poskytovatel a hlavní zkoušející vyjadřují, zaručují a zavazují se, že osobní informace týkající se subjektů hodnocení, pokud jsou dodány společnosti Janssen</w:t>
            </w:r>
            <w:r w:rsidR="00746D5D" w:rsidRPr="00B93DF8">
              <w:rPr>
                <w:rFonts w:asciiTheme="minorHAnsi" w:hAnsiTheme="minorHAnsi" w:cstheme="minorHAnsi"/>
                <w:szCs w:val="22"/>
                <w:lang w:val="cs-CZ"/>
              </w:rPr>
              <w:t>a/nebo CRO</w:t>
            </w:r>
            <w:r w:rsidRPr="00B93DF8">
              <w:rPr>
                <w:rFonts w:asciiTheme="minorHAnsi" w:hAnsiTheme="minorHAnsi" w:cstheme="minorHAnsi"/>
                <w:szCs w:val="22"/>
                <w:lang w:val="cs-CZ"/>
              </w:rPr>
              <w:t xml:space="preserve">, budou pseudonymizovány nahrazením informací, které </w:t>
            </w:r>
            <w:r w:rsidRPr="00B93DF8">
              <w:rPr>
                <w:rFonts w:asciiTheme="minorHAnsi" w:hAnsiTheme="minorHAnsi" w:cstheme="minorHAnsi"/>
                <w:szCs w:val="22"/>
                <w:lang w:val="cs-CZ"/>
              </w:rPr>
              <w:lastRenderedPageBreak/>
              <w:t>přímo identifikují subjekt hodnocení, identifikačním kódem subjektu. Hlavní zkoušející neposkytne společnosti Janssen</w:t>
            </w:r>
            <w:r w:rsidR="00746D5D" w:rsidRPr="00B93DF8">
              <w:rPr>
                <w:rFonts w:asciiTheme="minorHAnsi" w:hAnsiTheme="minorHAnsi" w:cstheme="minorHAnsi"/>
                <w:szCs w:val="22"/>
                <w:lang w:val="cs-CZ"/>
              </w:rPr>
              <w:t>a/nebo CRO</w:t>
            </w:r>
            <w:r w:rsidRPr="00B93DF8">
              <w:rPr>
                <w:rFonts w:asciiTheme="minorHAnsi" w:hAnsiTheme="minorHAnsi" w:cstheme="minorHAnsi"/>
                <w:szCs w:val="22"/>
                <w:lang w:val="cs-CZ"/>
              </w:rPr>
              <w:t xml:space="preserve"> klíč nebo kód, který umožňuje subjekty hodnocení znovu identifikovat. Poskytovatel a hlavní zkoušející ihned vyrozumí společnost Janssen</w:t>
            </w:r>
            <w:r w:rsidR="00746D5D" w:rsidRPr="00B93DF8">
              <w:rPr>
                <w:rFonts w:asciiTheme="minorHAnsi" w:hAnsiTheme="minorHAnsi" w:cstheme="minorHAnsi"/>
                <w:szCs w:val="22"/>
                <w:lang w:val="cs-CZ"/>
              </w:rPr>
              <w:t xml:space="preserve"> a/nebo CRO</w:t>
            </w:r>
            <w:r w:rsidRPr="00B93DF8">
              <w:rPr>
                <w:rFonts w:asciiTheme="minorHAnsi" w:hAnsiTheme="minorHAnsi" w:cstheme="minorHAnsi"/>
                <w:szCs w:val="22"/>
                <w:lang w:val="cs-CZ"/>
              </w:rPr>
              <w:t xml:space="preserve">, jestliže poskytovatel a/nebo hlavní zkoušející zjistí, že údaje (definované v bodě 7.1) týkající se subjektů hodnocení poskytnuté společnosti Janssen tento požadavek nesplňují. Hlavní zkoušející bude spolupracovat na uspokojení všech požadavků společnosti Janssen </w:t>
            </w:r>
            <w:r w:rsidR="00746D5D" w:rsidRPr="00B93DF8">
              <w:rPr>
                <w:rFonts w:asciiTheme="minorHAnsi" w:hAnsiTheme="minorHAnsi" w:cstheme="minorHAnsi"/>
                <w:szCs w:val="22"/>
                <w:lang w:val="cs-CZ"/>
              </w:rPr>
              <w:t xml:space="preserve">a/nebo CRO </w:t>
            </w:r>
            <w:r w:rsidRPr="00B93DF8">
              <w:rPr>
                <w:rFonts w:asciiTheme="minorHAnsi" w:hAnsiTheme="minorHAnsi" w:cstheme="minorHAnsi"/>
                <w:szCs w:val="22"/>
                <w:lang w:val="cs-CZ"/>
              </w:rPr>
              <w:t>na zmírnění újmy, která je důsledkem takového sdělení údajů. V takovém případě poskytovatel a hlavní zkoušející dodají opravené údaje společnosti Janssen</w:t>
            </w:r>
            <w:r w:rsidR="00746D5D" w:rsidRPr="00B93DF8">
              <w:rPr>
                <w:rFonts w:asciiTheme="minorHAnsi" w:hAnsiTheme="minorHAnsi" w:cstheme="minorHAnsi"/>
                <w:szCs w:val="22"/>
                <w:lang w:val="cs-CZ"/>
              </w:rPr>
              <w:t xml:space="preserve"> a/nebo CRO</w:t>
            </w:r>
            <w:r w:rsidRPr="00B93DF8">
              <w:rPr>
                <w:rFonts w:asciiTheme="minorHAnsi" w:hAnsiTheme="minorHAnsi" w:cstheme="minorHAnsi"/>
                <w:szCs w:val="22"/>
                <w:lang w:val="cs-CZ"/>
              </w:rPr>
              <w:t xml:space="preserve"> co nejdříve bez dodatečných výdajů pro společnost Janssen.</w:t>
            </w:r>
          </w:p>
        </w:tc>
      </w:tr>
      <w:tr w:rsidR="00F3187F" w:rsidRPr="00B93DF8" w14:paraId="34F842A3" w14:textId="77777777" w:rsidTr="006349A6">
        <w:trPr>
          <w:trHeight w:val="4589"/>
          <w:jc w:val="center"/>
        </w:trPr>
        <w:tc>
          <w:tcPr>
            <w:tcW w:w="0" w:type="auto"/>
            <w:shd w:val="clear" w:color="auto" w:fill="FFFFFF" w:themeFill="background1"/>
          </w:tcPr>
          <w:p w14:paraId="2DAC48B7" w14:textId="07B5485F" w:rsidR="00F3187F" w:rsidRPr="00B93DF8" w:rsidRDefault="00F3187F"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6.3.4</w:t>
            </w:r>
            <w:r w:rsidRPr="00B93DF8">
              <w:rPr>
                <w:rFonts w:asciiTheme="minorHAnsi" w:hAnsiTheme="minorHAnsi" w:cstheme="minorHAnsi"/>
                <w:szCs w:val="22"/>
              </w:rPr>
              <w:tab/>
              <w:t>In case of a breach of security leading to the accidental or unlawful destruction, loss, alteration, unauthorized disclosure of, or access to, Personal Information data transmitted, stored or otherwise processed (“Privacy Incident”), Institution and/or Principal Investigator will immediately after becoming aware of a Privacy Incident notify Janssen</w:t>
            </w:r>
            <w:r w:rsidR="00746D5D" w:rsidRPr="00B93DF8">
              <w:rPr>
                <w:rFonts w:asciiTheme="minorHAnsi" w:hAnsiTheme="minorHAnsi" w:cstheme="minorHAnsi"/>
                <w:szCs w:val="22"/>
              </w:rPr>
              <w:t xml:space="preserve"> and/or CRO</w:t>
            </w:r>
            <w:r w:rsidRPr="00B93DF8">
              <w:rPr>
                <w:rFonts w:asciiTheme="minorHAnsi" w:hAnsiTheme="minorHAnsi" w:cstheme="minorHAnsi"/>
                <w:szCs w:val="22"/>
              </w:rPr>
              <w:t>. Such notification shall specify the nature of the Privacy Incident, the categories and approximate number of data subjects and Personal Information records impacted by such Privacy Incident. Institution and Principal Investigator agree to fully cooperate with Janssen</w:t>
            </w:r>
            <w:r w:rsidR="00746D5D" w:rsidRPr="00B93DF8">
              <w:rPr>
                <w:rFonts w:asciiTheme="minorHAnsi" w:hAnsiTheme="minorHAnsi" w:cstheme="minorHAnsi"/>
                <w:szCs w:val="22"/>
              </w:rPr>
              <w:t xml:space="preserve"> and/or CRO</w:t>
            </w:r>
            <w:r w:rsidRPr="00B93DF8">
              <w:rPr>
                <w:rFonts w:asciiTheme="minorHAnsi" w:hAnsiTheme="minorHAnsi" w:cstheme="minorHAnsi"/>
                <w:szCs w:val="22"/>
              </w:rPr>
              <w:t xml:space="preserve">, investigate and resolve any such Privacy Incident and provide Janssen </w:t>
            </w:r>
            <w:r w:rsidR="00746D5D" w:rsidRPr="00B93DF8">
              <w:rPr>
                <w:rFonts w:asciiTheme="minorHAnsi" w:hAnsiTheme="minorHAnsi" w:cstheme="minorHAnsi"/>
                <w:szCs w:val="22"/>
              </w:rPr>
              <w:t xml:space="preserve">and/or CRO </w:t>
            </w:r>
            <w:r w:rsidRPr="00B93DF8">
              <w:rPr>
                <w:rFonts w:asciiTheme="minorHAnsi" w:hAnsiTheme="minorHAnsi" w:cstheme="minorHAnsi"/>
                <w:szCs w:val="22"/>
              </w:rPr>
              <w:t>any information necessary to provide notifications.</w:t>
            </w:r>
          </w:p>
        </w:tc>
        <w:tc>
          <w:tcPr>
            <w:tcW w:w="0" w:type="auto"/>
          </w:tcPr>
          <w:p w14:paraId="456E5679" w14:textId="7F4FCAFE" w:rsidR="00F3187F" w:rsidRPr="00B93DF8" w:rsidRDefault="00F3187F"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6.3.4</w:t>
            </w:r>
            <w:r w:rsidRPr="00B93DF8">
              <w:rPr>
                <w:rFonts w:asciiTheme="minorHAnsi" w:hAnsiTheme="minorHAnsi" w:cstheme="minorHAnsi"/>
                <w:szCs w:val="22"/>
                <w:lang w:val="cs-CZ"/>
              </w:rPr>
              <w:tab/>
              <w:t xml:space="preserve">V případě porušení bezpečnosti vedoucího k neúmyslnému nebo nezákonnému zničení, ztrátě, změně, neoprávněnému sdělení nebo přístupu k osobním </w:t>
            </w:r>
            <w:r w:rsidR="006A1006" w:rsidRPr="00B93DF8">
              <w:rPr>
                <w:rFonts w:asciiTheme="minorHAnsi" w:hAnsiTheme="minorHAnsi" w:cstheme="minorHAnsi"/>
                <w:szCs w:val="22"/>
                <w:lang w:val="cs-CZ"/>
              </w:rPr>
              <w:t>údajům</w:t>
            </w:r>
            <w:r w:rsidRPr="00B93DF8">
              <w:rPr>
                <w:rFonts w:asciiTheme="minorHAnsi" w:hAnsiTheme="minorHAnsi" w:cstheme="minorHAnsi"/>
                <w:szCs w:val="22"/>
                <w:lang w:val="cs-CZ"/>
              </w:rPr>
              <w:t xml:space="preserve"> předávaným, uchovávaným nebo jinak zpracovávaným („incident týkající se ochrany osobních údajů“) poskytovatel a/nebo hlavní zkoušející ihned po zjištění incidentu týkajícího se ochrany osobních údajů vyrozumí společnost Janssen</w:t>
            </w:r>
            <w:r w:rsidR="00746D5D" w:rsidRPr="00B93DF8">
              <w:rPr>
                <w:rFonts w:asciiTheme="minorHAnsi" w:hAnsiTheme="minorHAnsi" w:cstheme="minorHAnsi"/>
                <w:szCs w:val="22"/>
                <w:lang w:val="cs-CZ"/>
              </w:rPr>
              <w:t xml:space="preserve"> a/nebo CRO</w:t>
            </w:r>
            <w:r w:rsidRPr="00B93DF8">
              <w:rPr>
                <w:rFonts w:asciiTheme="minorHAnsi" w:hAnsiTheme="minorHAnsi" w:cstheme="minorHAnsi"/>
                <w:szCs w:val="22"/>
                <w:lang w:val="cs-CZ"/>
              </w:rPr>
              <w:t xml:space="preserve">. Toto oznámení bude uvádět povahu incidentu týkajícího se ochrany osobních údajů, kategorie a přibližný počet subjektů údajů a záznamů osobních </w:t>
            </w:r>
            <w:r w:rsidR="006A1006" w:rsidRPr="00B93DF8">
              <w:rPr>
                <w:rFonts w:asciiTheme="minorHAnsi" w:hAnsiTheme="minorHAnsi" w:cstheme="minorHAnsi"/>
                <w:szCs w:val="22"/>
                <w:lang w:val="cs-CZ"/>
              </w:rPr>
              <w:t xml:space="preserve">údajů </w:t>
            </w:r>
            <w:r w:rsidRPr="00B93DF8">
              <w:rPr>
                <w:rFonts w:asciiTheme="minorHAnsi" w:hAnsiTheme="minorHAnsi" w:cstheme="minorHAnsi"/>
                <w:szCs w:val="22"/>
                <w:lang w:val="cs-CZ"/>
              </w:rPr>
              <w:t>dotčených tímto incidentem týkajícím se ochrany osobních údajů. Poskytovatel a hlavní zkoušející souhlasí s tím, že budou plně spolupracovat se společností Janssen</w:t>
            </w:r>
            <w:r w:rsidR="00746D5D" w:rsidRPr="00B93DF8">
              <w:rPr>
                <w:rFonts w:asciiTheme="minorHAnsi" w:hAnsiTheme="minorHAnsi" w:cstheme="minorHAnsi"/>
                <w:szCs w:val="22"/>
                <w:lang w:val="cs-CZ"/>
              </w:rPr>
              <w:t xml:space="preserve"> a/nebo CRO</w:t>
            </w:r>
            <w:r w:rsidRPr="00B93DF8">
              <w:rPr>
                <w:rFonts w:asciiTheme="minorHAnsi" w:hAnsiTheme="minorHAnsi" w:cstheme="minorHAnsi"/>
                <w:szCs w:val="22"/>
                <w:lang w:val="cs-CZ"/>
              </w:rPr>
              <w:t xml:space="preserve">, vyšetří a vyřeší jakýkoliv incident týkající se ochrany osobních údajů a poskytnou společnosti Janssen </w:t>
            </w:r>
            <w:r w:rsidR="00746D5D" w:rsidRPr="00B93DF8">
              <w:rPr>
                <w:rFonts w:asciiTheme="minorHAnsi" w:hAnsiTheme="minorHAnsi" w:cstheme="minorHAnsi"/>
                <w:szCs w:val="22"/>
                <w:lang w:val="cs-CZ"/>
              </w:rPr>
              <w:t xml:space="preserve">a/nebo CRO </w:t>
            </w:r>
            <w:r w:rsidRPr="00B93DF8">
              <w:rPr>
                <w:rFonts w:asciiTheme="minorHAnsi" w:hAnsiTheme="minorHAnsi" w:cstheme="minorHAnsi"/>
                <w:szCs w:val="22"/>
                <w:lang w:val="cs-CZ"/>
              </w:rPr>
              <w:t>veškeré informace nezbytné k poskytnutí oznámení.</w:t>
            </w:r>
          </w:p>
        </w:tc>
      </w:tr>
      <w:tr w:rsidR="00F3187F" w:rsidRPr="00B93DF8" w14:paraId="09E4FC60" w14:textId="77777777" w:rsidTr="00641CF2">
        <w:trPr>
          <w:trHeight w:val="1621"/>
          <w:jc w:val="center"/>
        </w:trPr>
        <w:tc>
          <w:tcPr>
            <w:tcW w:w="0" w:type="auto"/>
            <w:shd w:val="clear" w:color="auto" w:fill="FFFFFF" w:themeFill="background1"/>
          </w:tcPr>
          <w:p w14:paraId="3939B4D9" w14:textId="1BBD9E7C" w:rsidR="00F3187F" w:rsidRPr="00B93DF8" w:rsidRDefault="00F3187F"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6.3.5</w:t>
            </w:r>
            <w:r w:rsidRPr="00B93DF8">
              <w:rPr>
                <w:rFonts w:asciiTheme="minorHAnsi" w:hAnsiTheme="minorHAnsi" w:cstheme="minorHAnsi"/>
                <w:szCs w:val="22"/>
              </w:rPr>
              <w:tab/>
              <w:t>Institution and Principal Investigator agree to fully cooperate with respect to any data protection impact assessments and/or prior consultations that may be required with respect to the processing of Personal Information under the Agreement.</w:t>
            </w:r>
          </w:p>
        </w:tc>
        <w:tc>
          <w:tcPr>
            <w:tcW w:w="0" w:type="auto"/>
          </w:tcPr>
          <w:p w14:paraId="75DBBCC0" w14:textId="4AE46CCA" w:rsidR="00F3187F" w:rsidRPr="00B93DF8" w:rsidRDefault="00F3187F"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6.3.5</w:t>
            </w:r>
            <w:r w:rsidRPr="00B93DF8">
              <w:rPr>
                <w:rFonts w:asciiTheme="minorHAnsi" w:hAnsiTheme="minorHAnsi" w:cstheme="minorHAnsi"/>
                <w:szCs w:val="22"/>
                <w:lang w:val="cs-CZ"/>
              </w:rPr>
              <w:tab/>
              <w:t xml:space="preserve">Poskytovatel a hlavní zkoušející souhlasí s tím, že budou plně spolupracovat, pokud jde o vyhodnocení dopadu na zabezpečení údajů a/nebo před uskutečněním konzultací, které mohou být vyžadovány v souvislosti se zpracováním osobních </w:t>
            </w:r>
            <w:r w:rsidR="00583092" w:rsidRPr="00B93DF8">
              <w:rPr>
                <w:rFonts w:asciiTheme="minorHAnsi" w:hAnsiTheme="minorHAnsi" w:cstheme="minorHAnsi"/>
                <w:szCs w:val="22"/>
                <w:lang w:val="cs-CZ"/>
              </w:rPr>
              <w:t>údajů</w:t>
            </w:r>
            <w:r w:rsidRPr="00B93DF8">
              <w:rPr>
                <w:rFonts w:asciiTheme="minorHAnsi" w:hAnsiTheme="minorHAnsi" w:cstheme="minorHAnsi"/>
                <w:szCs w:val="22"/>
                <w:lang w:val="cs-CZ"/>
              </w:rPr>
              <w:t xml:space="preserve"> podle této smlouvy.</w:t>
            </w:r>
          </w:p>
        </w:tc>
      </w:tr>
      <w:tr w:rsidR="00F3187F" w:rsidRPr="00B93DF8" w14:paraId="157BDA0D" w14:textId="77777777" w:rsidTr="00641CF2">
        <w:trPr>
          <w:trHeight w:val="3770"/>
          <w:jc w:val="center"/>
        </w:trPr>
        <w:tc>
          <w:tcPr>
            <w:tcW w:w="0" w:type="auto"/>
            <w:shd w:val="clear" w:color="auto" w:fill="FFFFFF" w:themeFill="background1"/>
          </w:tcPr>
          <w:p w14:paraId="3D68DA58" w14:textId="32E6AE7E" w:rsidR="00F3187F" w:rsidRPr="00B93DF8" w:rsidRDefault="00F3187F"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6.3.6</w:t>
            </w:r>
            <w:r w:rsidRPr="00B93DF8">
              <w:rPr>
                <w:rFonts w:asciiTheme="minorHAnsi" w:hAnsiTheme="minorHAnsi" w:cstheme="minorHAnsi"/>
                <w:szCs w:val="22"/>
              </w:rPr>
              <w:tab/>
              <w:t>Institution and Principal Investigator shall not engage any third party, including any affiliate or subcontractor, as data processor (as defined under applicable data protection law) for the performance of their respective activities under this Agreement, without Janssen’s prior written approval. In the event Janssen consents to such third party data processor, Institution and Principal Investigator (i) shall be responsible for ensuring that any permitted third-party data processor complies with this Agreement, the applicable data protection law and regulations, and (ii) shall be fully liable to Janssen for all actions of such third-party data processors.</w:t>
            </w:r>
          </w:p>
        </w:tc>
        <w:tc>
          <w:tcPr>
            <w:tcW w:w="0" w:type="auto"/>
          </w:tcPr>
          <w:p w14:paraId="7A8D301E" w14:textId="68768875" w:rsidR="00F3187F" w:rsidRPr="00B93DF8" w:rsidRDefault="00F3187F"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6.3.6</w:t>
            </w:r>
            <w:r w:rsidRPr="00B93DF8">
              <w:rPr>
                <w:rFonts w:asciiTheme="minorHAnsi" w:hAnsiTheme="minorHAnsi" w:cstheme="minorHAnsi"/>
                <w:szCs w:val="22"/>
                <w:lang w:val="cs-CZ"/>
              </w:rPr>
              <w:tab/>
              <w:t>Poskytovatel a hlavní zkoušející nebudou angažovat třetí stranu včetně poboček nebo subdodavatelů jako zpracovatele údajů (jak jej definuje platný zákon o zabezpečení údajů) za účelem provádění jejich příslušných činností podle této smlouvy bez předchozího písemného souhlasu společnosti Janssen. V případě, že společnost Janssen souhlasí se zapojením zpracovatele údajů třetí strany, poskytovatel a hlavní zkoušející (i) budou zodpovědní za zajištění, že povolený zpracovatel údajů třetí stran</w:t>
            </w:r>
            <w:r w:rsidR="00583092" w:rsidRPr="00B93DF8">
              <w:rPr>
                <w:rFonts w:asciiTheme="minorHAnsi" w:hAnsiTheme="minorHAnsi" w:cstheme="minorHAnsi"/>
                <w:szCs w:val="22"/>
                <w:lang w:val="cs-CZ"/>
              </w:rPr>
              <w:t>a</w:t>
            </w:r>
            <w:r w:rsidRPr="00B93DF8">
              <w:rPr>
                <w:rFonts w:asciiTheme="minorHAnsi" w:hAnsiTheme="minorHAnsi" w:cstheme="minorHAnsi"/>
                <w:szCs w:val="22"/>
                <w:lang w:val="cs-CZ"/>
              </w:rPr>
              <w:t xml:space="preserve"> dodržuje tuto smlouvu, platné zákony a předpisy pro zabezpečení údajů, a (ii) budou vůči společnosti Janssen plně odpovědní za veškeré činnosti takových zpracovatelů údajů třetích stran.</w:t>
            </w:r>
          </w:p>
        </w:tc>
      </w:tr>
      <w:tr w:rsidR="00F3187F" w:rsidRPr="00B93DF8" w14:paraId="26387771" w14:textId="77777777" w:rsidTr="00641CF2">
        <w:trPr>
          <w:trHeight w:val="3770"/>
          <w:jc w:val="center"/>
        </w:trPr>
        <w:tc>
          <w:tcPr>
            <w:tcW w:w="0" w:type="auto"/>
            <w:shd w:val="clear" w:color="auto" w:fill="FFFFFF" w:themeFill="background1"/>
          </w:tcPr>
          <w:p w14:paraId="03F9D32D" w14:textId="77777777" w:rsidR="00F3187F" w:rsidRPr="00B93DF8" w:rsidRDefault="00F3187F"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6.3.7</w:t>
            </w:r>
            <w:r w:rsidRPr="00B93DF8">
              <w:rPr>
                <w:rFonts w:asciiTheme="minorHAnsi" w:hAnsiTheme="minorHAnsi" w:cstheme="minorHAnsi"/>
                <w:szCs w:val="22"/>
              </w:rPr>
              <w:tab/>
              <w:t>Personal Information related to Principal Investigator and any investigational staff (e.g. name, hospital or clinic address and phone number, curriculum vitae) may be transferred to Johnson &amp; Johnson’s affiliates for purposes of drug monitoring, implementation, documentation and control of clinical trials, as well as for contacting them and their respective agencies around the world in case of other future studies or investigations in which they may be involved. The parties also agree to use Personal Information provided by the Principal Investigator for managing internal studies and ensuring that contact information is contained in a faithful and complete way in other systems, in compliance with this Section.</w:t>
            </w:r>
          </w:p>
          <w:p w14:paraId="13B13F43" w14:textId="5DD9B4CC" w:rsidR="00F3187F" w:rsidRPr="00B93DF8" w:rsidRDefault="00F3187F" w:rsidP="00B93DF8">
            <w:pPr>
              <w:pStyle w:val="CommentText"/>
              <w:spacing w:line="276" w:lineRule="auto"/>
              <w:rPr>
                <w:rFonts w:asciiTheme="minorHAnsi" w:hAnsiTheme="minorHAnsi" w:cstheme="minorHAnsi"/>
                <w:szCs w:val="22"/>
              </w:rPr>
            </w:pPr>
          </w:p>
        </w:tc>
        <w:tc>
          <w:tcPr>
            <w:tcW w:w="0" w:type="auto"/>
          </w:tcPr>
          <w:p w14:paraId="11D4A7DD" w14:textId="692C0D8A" w:rsidR="00F3187F" w:rsidRPr="00B93DF8" w:rsidRDefault="00F3187F"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6.3.7</w:t>
            </w:r>
            <w:r w:rsidRPr="00B93DF8">
              <w:rPr>
                <w:rFonts w:asciiTheme="minorHAnsi" w:hAnsiTheme="minorHAnsi" w:cstheme="minorHAnsi"/>
                <w:szCs w:val="22"/>
                <w:lang w:val="cs-CZ"/>
              </w:rPr>
              <w:tab/>
              <w:t xml:space="preserve">Osobní </w:t>
            </w:r>
            <w:r w:rsidR="00583092" w:rsidRPr="00B93DF8">
              <w:rPr>
                <w:rFonts w:asciiTheme="minorHAnsi" w:hAnsiTheme="minorHAnsi" w:cstheme="minorHAnsi"/>
                <w:szCs w:val="22"/>
                <w:lang w:val="cs-CZ"/>
              </w:rPr>
              <w:t>údaje</w:t>
            </w:r>
            <w:r w:rsidRPr="00B93DF8">
              <w:rPr>
                <w:rFonts w:asciiTheme="minorHAnsi" w:hAnsiTheme="minorHAnsi" w:cstheme="minorHAnsi"/>
                <w:szCs w:val="22"/>
                <w:lang w:val="cs-CZ"/>
              </w:rPr>
              <w:t xml:space="preserve"> týkající se hlavního zkoušejícího a případného zkoušejícího personálu (např. jméno, adresa nemocnice a telefonní číslo, životopis) mohou být předány pobočkám společnosti Johnson &amp; Johnson za účelem monitorování léku, implementace, dokumentace a kontroly klinických hodnocení a také kontaktování těchto osob nebo jejich příslušných agentur na celém světě v případě dalších budoucích studií nebo výzkumů, do kterých se mohou zapojit. Smluvní strany také souhlasí s tím, že budou používat osobní </w:t>
            </w:r>
            <w:r w:rsidR="00583092" w:rsidRPr="00B93DF8">
              <w:rPr>
                <w:rFonts w:asciiTheme="minorHAnsi" w:hAnsiTheme="minorHAnsi" w:cstheme="minorHAnsi"/>
                <w:szCs w:val="22"/>
                <w:lang w:val="cs-CZ"/>
              </w:rPr>
              <w:t>údaje</w:t>
            </w:r>
            <w:r w:rsidRPr="00B93DF8">
              <w:rPr>
                <w:rFonts w:asciiTheme="minorHAnsi" w:hAnsiTheme="minorHAnsi" w:cstheme="minorHAnsi"/>
                <w:szCs w:val="22"/>
                <w:lang w:val="cs-CZ"/>
              </w:rPr>
              <w:t xml:space="preserve"> poskytnuté hlavním zkoušejícím pro účely řízení interních studií a zajištění toho, že kontaktní údaje budou věrně a úplně obsaženy v ostatních systémech v souladu s tímto bodem.</w:t>
            </w:r>
          </w:p>
        </w:tc>
      </w:tr>
      <w:tr w:rsidR="00F3187F" w:rsidRPr="00B93DF8" w14:paraId="0C08618F" w14:textId="77777777" w:rsidTr="00641CF2">
        <w:trPr>
          <w:trHeight w:val="4565"/>
          <w:jc w:val="center"/>
        </w:trPr>
        <w:tc>
          <w:tcPr>
            <w:tcW w:w="0" w:type="auto"/>
            <w:shd w:val="clear" w:color="auto" w:fill="FFFFFF" w:themeFill="background1"/>
          </w:tcPr>
          <w:p w14:paraId="79811889" w14:textId="4AF3EF1B" w:rsidR="00F3187F" w:rsidRPr="00B93DF8" w:rsidRDefault="00F3187F"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6.3.8</w:t>
            </w:r>
            <w:r w:rsidRPr="00B93DF8">
              <w:rPr>
                <w:rFonts w:asciiTheme="minorHAnsi" w:hAnsiTheme="minorHAnsi" w:cstheme="minorHAnsi"/>
                <w:szCs w:val="22"/>
              </w:rPr>
              <w:tab/>
              <w:t xml:space="preserve">Janssen may transmit Personal Information to other affiliates of the Johnson &amp; Johnson group of companies and their respective agents </w:t>
            </w:r>
            <w:r w:rsidR="00746D5D" w:rsidRPr="00B93DF8">
              <w:rPr>
                <w:rFonts w:asciiTheme="minorHAnsi" w:hAnsiTheme="minorHAnsi" w:cstheme="minorHAnsi"/>
                <w:szCs w:val="22"/>
              </w:rPr>
              <w:t xml:space="preserve">such as CRO </w:t>
            </w:r>
            <w:r w:rsidRPr="00B93DF8">
              <w:rPr>
                <w:rFonts w:asciiTheme="minorHAnsi" w:hAnsiTheme="minorHAnsi" w:cstheme="minorHAnsi"/>
                <w:szCs w:val="22"/>
              </w:rPr>
              <w:t xml:space="preserve">worldwide. Accordingly, Personal Information may be transmitted to countries outside the European Economic Area (EEA), such as the United States, which the EU has determined currently lack appropriate privacy laws providing an adequate level of privacy protection. Notwithstanding the above, Janssen and its affiliates of the Johnson &amp; Johnson group of companies and respective agents </w:t>
            </w:r>
            <w:r w:rsidR="00746D5D" w:rsidRPr="00B93DF8">
              <w:rPr>
                <w:rFonts w:asciiTheme="minorHAnsi" w:hAnsiTheme="minorHAnsi" w:cstheme="minorHAnsi"/>
                <w:szCs w:val="22"/>
              </w:rPr>
              <w:t xml:space="preserve">and CRO </w:t>
            </w:r>
            <w:r w:rsidRPr="00B93DF8">
              <w:rPr>
                <w:rFonts w:asciiTheme="minorHAnsi" w:hAnsiTheme="minorHAnsi" w:cstheme="minorHAnsi"/>
                <w:szCs w:val="22"/>
              </w:rPr>
              <w:t>will apply adequate privacy safeguards to protect such Personal Information as required in the EEA. Personal Information may also be disclosed as required by individual regulatory agencies or applicable law, such as to report serious adverse events.</w:t>
            </w:r>
          </w:p>
        </w:tc>
        <w:tc>
          <w:tcPr>
            <w:tcW w:w="0" w:type="auto"/>
          </w:tcPr>
          <w:p w14:paraId="61EECD5B" w14:textId="78B591F2" w:rsidR="00F3187F" w:rsidRPr="00B93DF8" w:rsidRDefault="00F3187F"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6.3.8</w:t>
            </w:r>
            <w:r w:rsidRPr="00B93DF8">
              <w:rPr>
                <w:rFonts w:asciiTheme="minorHAnsi" w:hAnsiTheme="minorHAnsi" w:cstheme="minorHAnsi"/>
                <w:szCs w:val="22"/>
                <w:lang w:val="cs-CZ"/>
              </w:rPr>
              <w:tab/>
              <w:t xml:space="preserve">Společnost Janssen může předat osobní </w:t>
            </w:r>
            <w:r w:rsidR="00583092" w:rsidRPr="00B93DF8">
              <w:rPr>
                <w:rFonts w:asciiTheme="minorHAnsi" w:hAnsiTheme="minorHAnsi" w:cstheme="minorHAnsi"/>
                <w:szCs w:val="22"/>
                <w:lang w:val="cs-CZ"/>
              </w:rPr>
              <w:t>údaje</w:t>
            </w:r>
            <w:r w:rsidRPr="00B93DF8">
              <w:rPr>
                <w:rFonts w:asciiTheme="minorHAnsi" w:hAnsiTheme="minorHAnsi" w:cstheme="minorHAnsi"/>
                <w:szCs w:val="22"/>
                <w:lang w:val="cs-CZ"/>
              </w:rPr>
              <w:t xml:space="preserve"> jiným pobočkám skupiny Johnson &amp; Johnson a jejich příslušným zástupcům </w:t>
            </w:r>
            <w:r w:rsidR="00746D5D" w:rsidRPr="00B93DF8">
              <w:rPr>
                <w:rFonts w:asciiTheme="minorHAnsi" w:hAnsiTheme="minorHAnsi" w:cstheme="minorHAnsi"/>
                <w:szCs w:val="22"/>
                <w:lang w:val="cs-CZ"/>
              </w:rPr>
              <w:t xml:space="preserve">takových jako CRO </w:t>
            </w:r>
            <w:r w:rsidRPr="00B93DF8">
              <w:rPr>
                <w:rFonts w:asciiTheme="minorHAnsi" w:hAnsiTheme="minorHAnsi" w:cstheme="minorHAnsi"/>
                <w:szCs w:val="22"/>
                <w:lang w:val="cs-CZ"/>
              </w:rPr>
              <w:t xml:space="preserve">na celém světě. V souladu s tím mohou být osobní </w:t>
            </w:r>
            <w:r w:rsidR="00583092" w:rsidRPr="00B93DF8">
              <w:rPr>
                <w:rFonts w:asciiTheme="minorHAnsi" w:hAnsiTheme="minorHAnsi" w:cstheme="minorHAnsi"/>
                <w:szCs w:val="22"/>
                <w:lang w:val="cs-CZ"/>
              </w:rPr>
              <w:t>údaje</w:t>
            </w:r>
            <w:r w:rsidRPr="00B93DF8">
              <w:rPr>
                <w:rFonts w:asciiTheme="minorHAnsi" w:hAnsiTheme="minorHAnsi" w:cstheme="minorHAnsi"/>
                <w:szCs w:val="22"/>
                <w:lang w:val="cs-CZ"/>
              </w:rPr>
              <w:t xml:space="preserve"> předávány do zemí mimo Evropský hospodářský prostor (EHP), např. do Spojených států, o kterých EU rozhodla, že v současnosti nemají dostatečné zákony na ochranu osobních údajů, které by zajišťovaly odpovídající úroveň ochrany osobních údajů. Bez ohledu na výše uvedené použití společnost Janssen a jeho pobočky ze skupiny Johnson &amp; Johnson a jejich příslušní zástupci </w:t>
            </w:r>
            <w:r w:rsidR="00746D5D" w:rsidRPr="00B93DF8">
              <w:rPr>
                <w:rFonts w:asciiTheme="minorHAnsi" w:hAnsiTheme="minorHAnsi" w:cstheme="minorHAnsi"/>
                <w:szCs w:val="22"/>
                <w:lang w:val="cs-CZ"/>
              </w:rPr>
              <w:t xml:space="preserve">a CRO </w:t>
            </w:r>
            <w:r w:rsidRPr="00B93DF8">
              <w:rPr>
                <w:rFonts w:asciiTheme="minorHAnsi" w:hAnsiTheme="minorHAnsi" w:cstheme="minorHAnsi"/>
                <w:szCs w:val="22"/>
                <w:lang w:val="cs-CZ"/>
              </w:rPr>
              <w:t xml:space="preserve">uplatní odpovídající opatření na ochranu osobních údajů, aby tyto osobní </w:t>
            </w:r>
            <w:r w:rsidR="006A1006" w:rsidRPr="00B93DF8">
              <w:rPr>
                <w:rFonts w:asciiTheme="minorHAnsi" w:hAnsiTheme="minorHAnsi" w:cstheme="minorHAnsi"/>
                <w:szCs w:val="22"/>
                <w:lang w:val="cs-CZ"/>
              </w:rPr>
              <w:t>údaje</w:t>
            </w:r>
            <w:r w:rsidRPr="00B93DF8">
              <w:rPr>
                <w:rFonts w:asciiTheme="minorHAnsi" w:hAnsiTheme="minorHAnsi" w:cstheme="minorHAnsi"/>
                <w:szCs w:val="22"/>
                <w:lang w:val="cs-CZ"/>
              </w:rPr>
              <w:t xml:space="preserve"> byly chráněny tak, jak je to požadováno v rámci EHP. Osobní </w:t>
            </w:r>
            <w:r w:rsidR="006A1006" w:rsidRPr="00B93DF8">
              <w:rPr>
                <w:rFonts w:asciiTheme="minorHAnsi" w:hAnsiTheme="minorHAnsi" w:cstheme="minorHAnsi"/>
                <w:szCs w:val="22"/>
                <w:lang w:val="cs-CZ"/>
              </w:rPr>
              <w:t>údaje</w:t>
            </w:r>
            <w:r w:rsidRPr="00B93DF8">
              <w:rPr>
                <w:rFonts w:asciiTheme="minorHAnsi" w:hAnsiTheme="minorHAnsi" w:cstheme="minorHAnsi"/>
                <w:szCs w:val="22"/>
                <w:lang w:val="cs-CZ"/>
              </w:rPr>
              <w:t xml:space="preserve"> mohou být také sděleny na žádost jednotlivých regulačních úřadů nebo podle platného zákona, např. pro oznámení o závažných nežádoucích příhodách.</w:t>
            </w:r>
          </w:p>
          <w:p w14:paraId="6897363B" w14:textId="33AF2A19" w:rsidR="00F3187F" w:rsidRPr="00B93DF8" w:rsidRDefault="00F3187F" w:rsidP="00B93DF8">
            <w:pPr>
              <w:pStyle w:val="CommentText"/>
              <w:spacing w:line="276" w:lineRule="auto"/>
              <w:rPr>
                <w:rFonts w:asciiTheme="minorHAnsi" w:hAnsiTheme="minorHAnsi" w:cstheme="minorHAnsi"/>
                <w:szCs w:val="22"/>
                <w:lang w:val="cs-CZ"/>
              </w:rPr>
            </w:pPr>
          </w:p>
        </w:tc>
      </w:tr>
      <w:tr w:rsidR="00B14B5A" w:rsidRPr="00B93DF8" w14:paraId="670AC48A" w14:textId="77777777" w:rsidTr="00641CF2">
        <w:trPr>
          <w:trHeight w:val="4565"/>
          <w:jc w:val="center"/>
        </w:trPr>
        <w:tc>
          <w:tcPr>
            <w:tcW w:w="0" w:type="auto"/>
            <w:shd w:val="clear" w:color="auto" w:fill="FFFFFF" w:themeFill="background1"/>
          </w:tcPr>
          <w:p w14:paraId="75DF1864" w14:textId="77777777" w:rsidR="00B14B5A" w:rsidRPr="00B93DF8" w:rsidRDefault="00B14B5A" w:rsidP="00B93DF8">
            <w:pPr>
              <w:tabs>
                <w:tab w:val="left" w:pos="-720"/>
              </w:tabs>
              <w:suppressAutoHyphens/>
              <w:autoSpaceDE w:val="0"/>
              <w:autoSpaceDN w:val="0"/>
              <w:adjustRightInd w:val="0"/>
              <w:spacing w:line="276" w:lineRule="auto"/>
              <w:jc w:val="both"/>
              <w:rPr>
                <w:rFonts w:asciiTheme="minorHAnsi" w:eastAsiaTheme="minorEastAsia" w:hAnsiTheme="minorHAnsi" w:cstheme="minorHAnsi"/>
                <w:szCs w:val="22"/>
              </w:rPr>
            </w:pPr>
            <w:r w:rsidRPr="00B93DF8">
              <w:rPr>
                <w:rFonts w:asciiTheme="minorHAnsi" w:eastAsiaTheme="minorEastAsia" w:hAnsiTheme="minorHAnsi" w:cstheme="minorHAnsi"/>
                <w:szCs w:val="22"/>
              </w:rPr>
              <w:t xml:space="preserve">The 2021 SCCs which are incorporated into  Exhibit E and this Agreement as if fully set forth herein, will apply to any transfer of Personal Information that is subject to the EU General Data Protection Regulation ((EU) 2016/679) (“GDPR”), the UK General Data Protection Regulation and UK Data Protection Act 2018 (collectively, “UK Data Protection Laws”) or the Swiss Federal Act on Data Protection (“FADP”) to a Party located outside the EEA, United Kingdom and Switzerland except to the extent the transfer is covered by an Adequacy Decision. Where the transfer relates to Personal Information subject to FADP, all references in the 2021 SCCs to the “Union”, “EU,” “Member State” will be interpreted as references to Switzerland and references to EU law will be interpreted as relevant provisions of the FADP. Where the transfer relates to Personal Information subject to the UK Data Protection Laws, all references in the 2021 SCCs to the “Union”, “EU”, or “Member </w:t>
            </w:r>
            <w:r w:rsidRPr="00B93DF8">
              <w:rPr>
                <w:rFonts w:asciiTheme="minorHAnsi" w:eastAsiaTheme="minorEastAsia" w:hAnsiTheme="minorHAnsi" w:cstheme="minorHAnsi"/>
                <w:szCs w:val="22"/>
              </w:rPr>
              <w:lastRenderedPageBreak/>
              <w:t>State” will be interpreted as references to the United Kingdom and references to EU law will be interpreted as relevant provisions to the UK Data Protection Laws.</w:t>
            </w:r>
          </w:p>
          <w:p w14:paraId="5C0931DC" w14:textId="77777777" w:rsidR="00B14B5A" w:rsidRPr="00B93DF8" w:rsidRDefault="00B14B5A" w:rsidP="00B93DF8">
            <w:pPr>
              <w:pStyle w:val="CommentText"/>
              <w:spacing w:line="276" w:lineRule="auto"/>
              <w:rPr>
                <w:rFonts w:asciiTheme="minorHAnsi" w:hAnsiTheme="minorHAnsi" w:cstheme="minorHAnsi"/>
                <w:szCs w:val="22"/>
              </w:rPr>
            </w:pPr>
          </w:p>
        </w:tc>
        <w:tc>
          <w:tcPr>
            <w:tcW w:w="0" w:type="auto"/>
          </w:tcPr>
          <w:p w14:paraId="67CAB83C" w14:textId="0AB7AE51" w:rsidR="00B14B5A" w:rsidRPr="00B93DF8" w:rsidRDefault="00B14B5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rPr>
              <w:lastRenderedPageBreak/>
              <w:t xml:space="preserve">SSD 2021, které jsou začleněny do přílohy E a této smlouvy, jako by zde byly uvedeny v plném rozsahu, se použijí na jakékoli předávání osobních údajů, které podléhá obecnému nařízení EU o ochraně osobních údajů ((EU) 2016/679) („GDPR“), obecnému nařízení Spojeného království o ochraně osobních údajů a zákonu Spojeného království o ochraně osobních údajů z roku 2018 (dále společně jen „zákony Spojeného království o ochraně osobních údajů“) nebo švýcarskému federálnímu zákonu o ochraně osobních údajů („FADP“), smluvní straně nacházející se mimo EHP, Spojené království a Švýcarsko, s výjimkou případů, kdy se na předání vztahuje rozhodnutí o dostatečné úrovni ochrany. Pokud se předání týká osobních údajů, na které se vztahuje FADP, vykládají se všechny odkazy na „Unii“, „EU“ a „členský stát“ v SSD 2021 jako odkazy na Švýcarsko, a odkazy na právo EU se vykládají jako příslušná ustanovení FADP. Pokud se </w:t>
            </w:r>
            <w:r w:rsidRPr="00B93DF8">
              <w:rPr>
                <w:rFonts w:asciiTheme="minorHAnsi" w:hAnsiTheme="minorHAnsi" w:cstheme="minorHAnsi"/>
                <w:szCs w:val="22"/>
              </w:rPr>
              <w:lastRenderedPageBreak/>
              <w:t>předání týká osobních údajů, na které se vztahují zákony Spojeného království o ochraně osobních údajů, vykládají se všechny odkazy v SSD 2021 na „Unii“, „EU“ nebo „členský stát“ jako odkazy na Spojené království, a odkazy na právo EU se vykládají jako příslušná ustanovení zákonů Spojeného království o ochraně osobních údajů.</w:t>
            </w:r>
          </w:p>
        </w:tc>
      </w:tr>
      <w:tr w:rsidR="00B14B5A" w:rsidRPr="00B93DF8" w14:paraId="4B7B0E68" w14:textId="77777777" w:rsidTr="00B14B5A">
        <w:trPr>
          <w:trHeight w:val="1987"/>
          <w:jc w:val="center"/>
        </w:trPr>
        <w:tc>
          <w:tcPr>
            <w:tcW w:w="0" w:type="auto"/>
            <w:shd w:val="clear" w:color="auto" w:fill="FFFFFF" w:themeFill="background1"/>
          </w:tcPr>
          <w:p w14:paraId="19DE3388" w14:textId="43A718E4" w:rsidR="00B14B5A" w:rsidRPr="00B93DF8" w:rsidRDefault="00B14B5A" w:rsidP="00B93DF8">
            <w:pPr>
              <w:pStyle w:val="CommentText"/>
              <w:spacing w:line="276" w:lineRule="auto"/>
              <w:rPr>
                <w:rFonts w:asciiTheme="minorHAnsi" w:hAnsiTheme="minorHAnsi" w:cstheme="minorHAnsi"/>
                <w:szCs w:val="22"/>
              </w:rPr>
            </w:pPr>
            <w:r w:rsidRPr="00B93DF8">
              <w:rPr>
                <w:rFonts w:asciiTheme="minorHAnsi" w:eastAsiaTheme="minorEastAsia" w:hAnsiTheme="minorHAnsi" w:cstheme="minorHAnsi"/>
                <w:szCs w:val="22"/>
              </w:rPr>
              <w:lastRenderedPageBreak/>
              <w:t>For the purpose of Clause 17 of the 2021 SCCs, the parties agree that the 2021 SCCs will be governed by the law of Switzerland for transfer of Personal Information subject to FADP, and by the law of the United Kingdom for Transfer of Personal Information subject to UK Data Protection Laws.</w:t>
            </w:r>
          </w:p>
        </w:tc>
        <w:tc>
          <w:tcPr>
            <w:tcW w:w="0" w:type="auto"/>
          </w:tcPr>
          <w:p w14:paraId="7C6BB7E7" w14:textId="7C72B6E5" w:rsidR="00B14B5A" w:rsidRPr="00B93DF8" w:rsidRDefault="00B14B5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rPr>
              <w:t>Pro účely doložky 17 SSD 2021 se smluvní strany  dohodly, že SSD 2021 se budou řídit švýcarským právem při předávání osobních údajů podléhajících FADP a právem Spojeného království při předávání osobních údajů podléhajících zákonům Spojeného království o ochraně osobních údajů.</w:t>
            </w:r>
          </w:p>
        </w:tc>
      </w:tr>
      <w:tr w:rsidR="00B14B5A" w:rsidRPr="00B93DF8" w14:paraId="25B79B16" w14:textId="77777777" w:rsidTr="00B14B5A">
        <w:trPr>
          <w:trHeight w:val="1952"/>
          <w:jc w:val="center"/>
        </w:trPr>
        <w:tc>
          <w:tcPr>
            <w:tcW w:w="0" w:type="auto"/>
            <w:shd w:val="clear" w:color="auto" w:fill="FFFFFF" w:themeFill="background1"/>
          </w:tcPr>
          <w:p w14:paraId="4C212436" w14:textId="57DF67C0" w:rsidR="00B14B5A" w:rsidRPr="00B93DF8" w:rsidRDefault="00B14B5A" w:rsidP="00B93DF8">
            <w:pPr>
              <w:pStyle w:val="CommentText"/>
              <w:spacing w:line="276" w:lineRule="auto"/>
              <w:rPr>
                <w:rFonts w:asciiTheme="minorHAnsi" w:hAnsiTheme="minorHAnsi" w:cstheme="minorHAnsi"/>
                <w:szCs w:val="22"/>
              </w:rPr>
            </w:pPr>
            <w:r w:rsidRPr="00B93DF8">
              <w:rPr>
                <w:rFonts w:asciiTheme="minorHAnsi" w:eastAsiaTheme="minorEastAsia" w:hAnsiTheme="minorHAnsi" w:cstheme="minorHAnsi"/>
                <w:szCs w:val="22"/>
              </w:rPr>
              <w:t>For the purpose of Clause 18 of the 2021 SCCs, the parties agree that any dispute arising from the 2021 SCCs will be resolved by the courts of Switzerland for Transfers of Personal Information subject to FADP, and by the courts of the United Kingdom for Transfers of Personal Information subject to UK Data Protection Laws.</w:t>
            </w:r>
          </w:p>
        </w:tc>
        <w:tc>
          <w:tcPr>
            <w:tcW w:w="0" w:type="auto"/>
          </w:tcPr>
          <w:p w14:paraId="2E76FC3E" w14:textId="309C14A1" w:rsidR="00B14B5A" w:rsidRPr="00B93DF8" w:rsidRDefault="00B14B5A"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rPr>
              <w:t>Pro účely doložky 18 SSD 2021 se smluvní strany dohodly, že jakékoli spory vyplývající z SSD 2021 rozhodují při předávání osobních údajů podléhajících FADP švýcarské soudy a při předávání osobních údajů podléhajících zákonům Spojeného království o ochraně osobních údajů soudy Spojeného království.</w:t>
            </w:r>
          </w:p>
        </w:tc>
      </w:tr>
      <w:tr w:rsidR="00B14B5A" w:rsidRPr="00B93DF8" w14:paraId="46792DCE" w14:textId="77777777" w:rsidTr="00B14B5A">
        <w:trPr>
          <w:trHeight w:val="2412"/>
          <w:jc w:val="center"/>
        </w:trPr>
        <w:tc>
          <w:tcPr>
            <w:tcW w:w="0" w:type="auto"/>
            <w:shd w:val="clear" w:color="auto" w:fill="FFFFFF" w:themeFill="background1"/>
          </w:tcPr>
          <w:p w14:paraId="321E6A5B" w14:textId="6ED04332" w:rsidR="00B14B5A" w:rsidRPr="00B93DF8" w:rsidRDefault="00B14B5A" w:rsidP="00B93DF8">
            <w:pPr>
              <w:pStyle w:val="CommentText"/>
              <w:spacing w:line="276" w:lineRule="auto"/>
              <w:rPr>
                <w:rFonts w:asciiTheme="minorHAnsi" w:hAnsiTheme="minorHAnsi" w:cstheme="minorHAnsi"/>
                <w:szCs w:val="22"/>
              </w:rPr>
            </w:pPr>
            <w:r w:rsidRPr="00B93DF8">
              <w:rPr>
                <w:rFonts w:asciiTheme="minorHAnsi" w:eastAsiaTheme="minorEastAsia" w:hAnsiTheme="minorHAnsi" w:cstheme="minorHAnsi"/>
                <w:szCs w:val="22"/>
              </w:rPr>
              <w:t>For the purpose of Annex I.C of the 2021 SCCs, the parties agree that Switzerland’s Federal Data Protection and Information Commission is the competent supervisory authority for Transfers of Personal Information subject to FADP, and the United Kingdom’s Information Commissioner’s Office for Transfers of Personal Information subject to UK Data Protection Laws.</w:t>
            </w:r>
          </w:p>
        </w:tc>
        <w:tc>
          <w:tcPr>
            <w:tcW w:w="0" w:type="auto"/>
          </w:tcPr>
          <w:p w14:paraId="53E2FFB9" w14:textId="46AEC5C8" w:rsidR="00B14B5A" w:rsidRPr="00B93DF8" w:rsidRDefault="00B14B5A" w:rsidP="00B93DF8">
            <w:pPr>
              <w:pStyle w:val="CommentText"/>
              <w:spacing w:line="276" w:lineRule="auto"/>
              <w:rPr>
                <w:rFonts w:asciiTheme="minorHAnsi" w:hAnsiTheme="minorHAnsi" w:cstheme="minorHAnsi"/>
                <w:szCs w:val="22"/>
                <w:lang w:val="cs-CZ"/>
              </w:rPr>
            </w:pPr>
            <w:r w:rsidRPr="00B93DF8">
              <w:rPr>
                <w:rFonts w:asciiTheme="minorHAnsi" w:eastAsiaTheme="minorEastAsia" w:hAnsiTheme="minorHAnsi" w:cstheme="minorHAnsi"/>
                <w:szCs w:val="22"/>
              </w:rPr>
              <w:t>Pro účely přílohy I.C SSD 2021 se smluvní strany dohodly, že příslušným dozorovým úřadem u předávání osobních údajů podléhajících FADP je švýcarská Federální komise pro ochranu osobních údajů a informací a u předávání osobních údajů podléhajících zákonům Spojeného království o ochraně osobních údajů je příslušný Úřad komisaře Spojeného království pro předávání osobních údajů.</w:t>
            </w:r>
          </w:p>
        </w:tc>
      </w:tr>
      <w:tr w:rsidR="00F3187F" w:rsidRPr="00B93DF8" w14:paraId="536ED6F6" w14:textId="77777777" w:rsidTr="00AF5A01">
        <w:trPr>
          <w:trHeight w:val="2696"/>
          <w:jc w:val="center"/>
        </w:trPr>
        <w:tc>
          <w:tcPr>
            <w:tcW w:w="0" w:type="auto"/>
            <w:tcBorders>
              <w:bottom w:val="single" w:sz="4" w:space="0" w:color="auto"/>
            </w:tcBorders>
            <w:shd w:val="clear" w:color="auto" w:fill="FFFFFF" w:themeFill="background1"/>
          </w:tcPr>
          <w:p w14:paraId="10E6A910" w14:textId="6E489010" w:rsidR="00F3187F" w:rsidRPr="00B93DF8" w:rsidRDefault="00F3187F"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6.3.9</w:t>
            </w:r>
            <w:r w:rsidRPr="00B93DF8">
              <w:rPr>
                <w:rFonts w:asciiTheme="minorHAnsi" w:hAnsiTheme="minorHAnsi" w:cstheme="minorHAnsi"/>
                <w:szCs w:val="22"/>
              </w:rPr>
              <w:tab/>
              <w:t>Janssen has provided certain details regarding its Personal Information handling practices, concerning Personal Information related to Principal Investigator and any investigational staff, including data subject rights, in Annex D.  Principal Investigator agrees to inform all investigational staff from whom Personal Information is collected during the course of the Clinical Trial in scope of this Agreement about Personal Information handling practices as specified in Annex D.</w:t>
            </w:r>
          </w:p>
        </w:tc>
        <w:tc>
          <w:tcPr>
            <w:tcW w:w="0" w:type="auto"/>
            <w:tcBorders>
              <w:bottom w:val="single" w:sz="4" w:space="0" w:color="auto"/>
            </w:tcBorders>
          </w:tcPr>
          <w:p w14:paraId="7BF0796A" w14:textId="3EBF2BC2" w:rsidR="00F3187F" w:rsidRPr="00B93DF8" w:rsidRDefault="00F3187F"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6.3.9</w:t>
            </w:r>
            <w:r w:rsidRPr="00B93DF8">
              <w:rPr>
                <w:rFonts w:asciiTheme="minorHAnsi" w:hAnsiTheme="minorHAnsi" w:cstheme="minorHAnsi"/>
                <w:szCs w:val="22"/>
                <w:lang w:val="cs-CZ"/>
              </w:rPr>
              <w:tab/>
              <w:t xml:space="preserve">Společnost Janssen poskytuje určité podrobnosti týkající se postupů nakládání s osobními </w:t>
            </w:r>
            <w:r w:rsidR="00583092" w:rsidRPr="00B93DF8">
              <w:rPr>
                <w:rFonts w:asciiTheme="minorHAnsi" w:hAnsiTheme="minorHAnsi" w:cstheme="minorHAnsi"/>
                <w:szCs w:val="22"/>
                <w:lang w:val="cs-CZ"/>
              </w:rPr>
              <w:t xml:space="preserve">údaji </w:t>
            </w:r>
            <w:r w:rsidRPr="00B93DF8">
              <w:rPr>
                <w:rFonts w:asciiTheme="minorHAnsi" w:hAnsiTheme="minorHAnsi" w:cstheme="minorHAnsi"/>
                <w:szCs w:val="22"/>
                <w:lang w:val="cs-CZ"/>
              </w:rPr>
              <w:t xml:space="preserve">ohledně osobních </w:t>
            </w:r>
            <w:r w:rsidR="00583092" w:rsidRPr="00B93DF8">
              <w:rPr>
                <w:rFonts w:asciiTheme="minorHAnsi" w:hAnsiTheme="minorHAnsi" w:cstheme="minorHAnsi"/>
                <w:szCs w:val="22"/>
                <w:lang w:val="cs-CZ"/>
              </w:rPr>
              <w:t>údajů</w:t>
            </w:r>
            <w:r w:rsidRPr="00B93DF8">
              <w:rPr>
                <w:rFonts w:asciiTheme="minorHAnsi" w:hAnsiTheme="minorHAnsi" w:cstheme="minorHAnsi"/>
                <w:szCs w:val="22"/>
                <w:lang w:val="cs-CZ"/>
              </w:rPr>
              <w:t xml:space="preserve"> týkajících se hlavního zkoušejícího a zkoušejícího personálu včetně práv subjektů údajů v příloze D. Hlavní zkoušející souhlasí s tím, že bude informovat veškerý zkoušející personál, od nějž se v průběhu klinického hodnocení shromažďují osobní </w:t>
            </w:r>
            <w:r w:rsidR="00583092" w:rsidRPr="00B93DF8">
              <w:rPr>
                <w:rFonts w:asciiTheme="minorHAnsi" w:hAnsiTheme="minorHAnsi" w:cstheme="minorHAnsi"/>
                <w:szCs w:val="22"/>
                <w:lang w:val="cs-CZ"/>
              </w:rPr>
              <w:t>údaje</w:t>
            </w:r>
            <w:r w:rsidRPr="00B93DF8">
              <w:rPr>
                <w:rFonts w:asciiTheme="minorHAnsi" w:hAnsiTheme="minorHAnsi" w:cstheme="minorHAnsi"/>
                <w:szCs w:val="22"/>
                <w:lang w:val="cs-CZ"/>
              </w:rPr>
              <w:t xml:space="preserve"> v rozsahu této smlouvy, o postupech nakládání s osobními </w:t>
            </w:r>
            <w:r w:rsidR="00583092" w:rsidRPr="00B93DF8">
              <w:rPr>
                <w:rFonts w:asciiTheme="minorHAnsi" w:hAnsiTheme="minorHAnsi" w:cstheme="minorHAnsi"/>
                <w:szCs w:val="22"/>
                <w:lang w:val="cs-CZ"/>
              </w:rPr>
              <w:t>údaji</w:t>
            </w:r>
            <w:r w:rsidRPr="00B93DF8">
              <w:rPr>
                <w:rFonts w:asciiTheme="minorHAnsi" w:hAnsiTheme="minorHAnsi" w:cstheme="minorHAnsi"/>
                <w:szCs w:val="22"/>
                <w:lang w:val="cs-CZ"/>
              </w:rPr>
              <w:t>, jak je stanoveno v příloze D.</w:t>
            </w:r>
          </w:p>
        </w:tc>
      </w:tr>
      <w:tr w:rsidR="00D65175" w:rsidRPr="00B93DF8" w14:paraId="056314DD" w14:textId="55937A96" w:rsidTr="00AF5A01">
        <w:trPr>
          <w:jc w:val="center"/>
        </w:trPr>
        <w:tc>
          <w:tcPr>
            <w:tcW w:w="0" w:type="auto"/>
            <w:tcBorders>
              <w:top w:val="single" w:sz="4" w:space="0" w:color="auto"/>
              <w:left w:val="single" w:sz="4" w:space="0" w:color="auto"/>
              <w:bottom w:val="single" w:sz="4" w:space="0" w:color="auto"/>
              <w:right w:val="single" w:sz="4" w:space="0" w:color="auto"/>
            </w:tcBorders>
          </w:tcPr>
          <w:p w14:paraId="116D5F14" w14:textId="77777777" w:rsidR="00163A75" w:rsidRPr="00B93DF8" w:rsidRDefault="00163A75"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6.</w:t>
            </w:r>
            <w:r w:rsidR="00C729B6" w:rsidRPr="00B93DF8">
              <w:rPr>
                <w:rFonts w:asciiTheme="minorHAnsi" w:hAnsiTheme="minorHAnsi" w:cstheme="minorHAnsi"/>
                <w:szCs w:val="22"/>
              </w:rPr>
              <w:t>4</w:t>
            </w:r>
            <w:r w:rsidRPr="00B93DF8">
              <w:rPr>
                <w:rFonts w:asciiTheme="minorHAnsi" w:hAnsiTheme="minorHAnsi" w:cstheme="minorHAnsi"/>
                <w:szCs w:val="22"/>
              </w:rPr>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sixty (60)</w:t>
            </w:r>
            <w:r w:rsidR="00446DCE" w:rsidRPr="00B93DF8">
              <w:rPr>
                <w:rFonts w:asciiTheme="minorHAnsi" w:hAnsiTheme="minorHAnsi" w:cstheme="minorHAnsi"/>
                <w:szCs w:val="22"/>
              </w:rPr>
              <w:t xml:space="preserve"> calendar</w:t>
            </w:r>
            <w:r w:rsidRPr="00B93DF8">
              <w:rPr>
                <w:rFonts w:asciiTheme="minorHAnsi" w:hAnsiTheme="minorHAnsi" w:cstheme="minorHAnsi"/>
                <w:szCs w:val="22"/>
              </w:rPr>
              <w:t xml:space="preserve"> days prior written notice to the other party.</w:t>
            </w:r>
          </w:p>
          <w:p w14:paraId="626CDCE4" w14:textId="2BE54F85" w:rsidR="0019153C" w:rsidRPr="00B93DF8" w:rsidRDefault="0019153C" w:rsidP="00B93DF8">
            <w:pPr>
              <w:pStyle w:val="CommentText"/>
              <w:spacing w:line="276" w:lineRule="auto"/>
              <w:rPr>
                <w:rFonts w:asciiTheme="minorHAnsi" w:hAnsiTheme="minorHAnsi" w:cstheme="minorHAnsi"/>
                <w:szCs w:val="22"/>
              </w:rPr>
            </w:pPr>
          </w:p>
        </w:tc>
        <w:tc>
          <w:tcPr>
            <w:tcW w:w="0" w:type="auto"/>
            <w:tcBorders>
              <w:top w:val="single" w:sz="4" w:space="0" w:color="auto"/>
              <w:left w:val="single" w:sz="4" w:space="0" w:color="auto"/>
              <w:bottom w:val="single" w:sz="4" w:space="0" w:color="auto"/>
              <w:right w:val="single" w:sz="4" w:space="0" w:color="auto"/>
            </w:tcBorders>
          </w:tcPr>
          <w:p w14:paraId="15D2A715" w14:textId="3314D2D2"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6.</w:t>
            </w:r>
            <w:r w:rsidR="00C729B6" w:rsidRPr="00B93DF8">
              <w:rPr>
                <w:rFonts w:asciiTheme="minorHAnsi" w:hAnsiTheme="minorHAnsi" w:cstheme="minorHAnsi"/>
                <w:szCs w:val="22"/>
                <w:lang w:val="cs-CZ"/>
              </w:rPr>
              <w:t>4</w:t>
            </w:r>
            <w:r w:rsidRPr="00B93DF8">
              <w:rPr>
                <w:rFonts w:asciiTheme="minorHAnsi" w:hAnsiTheme="minorHAnsi" w:cstheme="minorHAnsi"/>
                <w:szCs w:val="22"/>
                <w:lang w:val="cs-CZ"/>
              </w:rPr>
              <w:tab/>
              <w:t>Pokud se zjistí, že některá část této smlouvy porušuje platné zákony a předpisy, souhlasí smluvní strany s tím, že sjednají v dobré víře revize ustanovení, u kterých k tomuto porušení došlo. Pokud se smluvní strany nedohodnou na nových nebo změněných podmínkách tak, jak je potřeba k tomu, aby celá smlouva odpovídala zákonům a předpisům, může libovolná strana tuto smlouvu ukončit písemnou výpovědí s</w:t>
            </w:r>
            <w:r w:rsidR="00D3172F" w:rsidRPr="00B93DF8">
              <w:rPr>
                <w:rFonts w:asciiTheme="minorHAnsi" w:hAnsiTheme="minorHAnsi" w:cstheme="minorHAnsi"/>
                <w:szCs w:val="22"/>
                <w:lang w:val="cs-CZ"/>
              </w:rPr>
              <w:t>e lhůtou</w:t>
            </w:r>
            <w:r w:rsidRPr="00B93DF8">
              <w:rPr>
                <w:rFonts w:asciiTheme="minorHAnsi" w:hAnsiTheme="minorHAnsi" w:cstheme="minorHAnsi"/>
                <w:szCs w:val="22"/>
                <w:lang w:val="cs-CZ"/>
              </w:rPr>
              <w:t> šedesát (60)</w:t>
            </w:r>
            <w:r w:rsidR="00E217F8" w:rsidRPr="00B93DF8">
              <w:rPr>
                <w:rFonts w:asciiTheme="minorHAnsi" w:hAnsiTheme="minorHAnsi" w:cstheme="minorHAnsi"/>
                <w:szCs w:val="22"/>
                <w:lang w:val="cs-CZ"/>
              </w:rPr>
              <w:t> </w:t>
            </w:r>
            <w:r w:rsidR="00D3172F" w:rsidRPr="00B93DF8">
              <w:rPr>
                <w:rFonts w:asciiTheme="minorHAnsi" w:hAnsiTheme="minorHAnsi" w:cstheme="minorHAnsi"/>
                <w:szCs w:val="22"/>
                <w:lang w:val="cs-CZ"/>
              </w:rPr>
              <w:t>kalendářních dnů</w:t>
            </w:r>
            <w:r w:rsidRPr="00B93DF8">
              <w:rPr>
                <w:rFonts w:asciiTheme="minorHAnsi" w:hAnsiTheme="minorHAnsi" w:cstheme="minorHAnsi"/>
                <w:szCs w:val="22"/>
                <w:lang w:val="cs-CZ"/>
              </w:rPr>
              <w:t xml:space="preserve"> zaslanou druhé straně.</w:t>
            </w:r>
          </w:p>
        </w:tc>
      </w:tr>
      <w:tr w:rsidR="0019153C" w:rsidRPr="00B93DF8" w14:paraId="1B05038D" w14:textId="3A4AFAC3" w:rsidTr="00641CF2">
        <w:trPr>
          <w:trHeight w:val="816"/>
          <w:jc w:val="center"/>
        </w:trPr>
        <w:tc>
          <w:tcPr>
            <w:tcW w:w="0" w:type="auto"/>
          </w:tcPr>
          <w:p w14:paraId="52B9491F" w14:textId="77777777" w:rsidR="0019153C" w:rsidRPr="00B93DF8" w:rsidRDefault="0019153C"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7.</w:t>
            </w:r>
            <w:r w:rsidRPr="00B93DF8">
              <w:rPr>
                <w:rFonts w:asciiTheme="minorHAnsi" w:hAnsiTheme="minorHAnsi" w:cstheme="minorHAnsi"/>
                <w:b/>
                <w:bCs/>
                <w:szCs w:val="22"/>
              </w:rPr>
              <w:tab/>
              <w:t>Ownership of Data – Confidentiality – Registry – Publication</w:t>
            </w:r>
          </w:p>
          <w:p w14:paraId="1ADC9320" w14:textId="71B5A567" w:rsidR="006A1006" w:rsidRPr="00B93DF8" w:rsidRDefault="006A1006" w:rsidP="00B93DF8">
            <w:pPr>
              <w:pStyle w:val="CommentText"/>
              <w:spacing w:line="276" w:lineRule="auto"/>
              <w:rPr>
                <w:rFonts w:asciiTheme="minorHAnsi" w:hAnsiTheme="minorHAnsi" w:cstheme="minorHAnsi"/>
                <w:b/>
                <w:bCs/>
                <w:szCs w:val="22"/>
              </w:rPr>
            </w:pPr>
          </w:p>
        </w:tc>
        <w:tc>
          <w:tcPr>
            <w:tcW w:w="0" w:type="auto"/>
          </w:tcPr>
          <w:p w14:paraId="6982D817" w14:textId="2DA4BC57" w:rsidR="0019153C" w:rsidRPr="00B93DF8" w:rsidRDefault="0019153C"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7.</w:t>
            </w:r>
            <w:r w:rsidRPr="00B93DF8">
              <w:rPr>
                <w:rFonts w:asciiTheme="minorHAnsi" w:hAnsiTheme="minorHAnsi" w:cstheme="minorHAnsi"/>
                <w:b/>
                <w:bCs/>
                <w:szCs w:val="22"/>
                <w:lang w:val="cs-CZ"/>
              </w:rPr>
              <w:tab/>
              <w:t>Vlastnictví údajů – důvěrnost – registr – publikace</w:t>
            </w:r>
          </w:p>
        </w:tc>
      </w:tr>
      <w:tr w:rsidR="0019153C" w:rsidRPr="00B93DF8" w14:paraId="15133FF1" w14:textId="21B900F0" w:rsidTr="00F3278E">
        <w:trPr>
          <w:trHeight w:val="10430"/>
          <w:jc w:val="center"/>
        </w:trPr>
        <w:tc>
          <w:tcPr>
            <w:tcW w:w="0" w:type="auto"/>
          </w:tcPr>
          <w:p w14:paraId="1FD43B70" w14:textId="4E6421EC" w:rsidR="0019153C" w:rsidRPr="00B93DF8" w:rsidRDefault="0019153C" w:rsidP="00B93DF8">
            <w:pPr>
              <w:pStyle w:val="Heading1"/>
              <w:spacing w:line="276" w:lineRule="auto"/>
              <w:jc w:val="left"/>
              <w:rPr>
                <w:rFonts w:asciiTheme="minorHAnsi" w:hAnsiTheme="minorHAnsi" w:cstheme="minorHAnsi"/>
                <w:sz w:val="22"/>
                <w:szCs w:val="22"/>
              </w:rPr>
            </w:pPr>
            <w:r w:rsidRPr="00B93DF8">
              <w:rPr>
                <w:rFonts w:asciiTheme="minorHAnsi" w:hAnsiTheme="minorHAnsi" w:cstheme="minorHAnsi"/>
                <w:sz w:val="22"/>
                <w:szCs w:val="22"/>
              </w:rPr>
              <w:lastRenderedPageBreak/>
              <w:t>7.1</w:t>
            </w:r>
            <w:r w:rsidR="00583092" w:rsidRPr="00B93DF8">
              <w:rPr>
                <w:rFonts w:asciiTheme="minorHAnsi" w:hAnsiTheme="minorHAnsi" w:cstheme="minorHAnsi"/>
                <w:sz w:val="22"/>
                <w:szCs w:val="22"/>
              </w:rPr>
              <w:t xml:space="preserve">        </w:t>
            </w:r>
            <w:r w:rsidRPr="00B93DF8">
              <w:rPr>
                <w:rFonts w:asciiTheme="minorHAnsi" w:hAnsiTheme="minorHAnsi" w:cstheme="minorHAnsi"/>
                <w:sz w:val="22"/>
                <w:szCs w:val="22"/>
              </w:rPr>
              <w:t>Ownership of Data</w:t>
            </w:r>
          </w:p>
          <w:p w14:paraId="34A67E14" w14:textId="77777777" w:rsidR="0019153C" w:rsidRPr="00B93DF8" w:rsidRDefault="0019153C"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ab/>
              <w:t xml:space="preserve">All case report forms and other data, including without limitation, written, printed, graphic, video and audio material, and information contained in any computer data base or computer readable form, generated by Institution and/or Principal Investigator or other personnel involved with the Clinical Trial in the course of conducting the Clinical Trial (the “Data”) shall be the property of Janssen or its designee. On the understanding that all such data generated by Institution and/or Principal Investigator answers the definition of a database according to Section 88 et seqq. of Act No. 121/2000 Coll., on copyright, the entitlements relating to copyright and on amendment to certain acts, as amended (“Copyright Act”), Institution and/or Principal Investigator undertake to grant Janssen or its designee the right to exercise and exploitation or utilization of the entire content of the database or a qualitatively or quantitatively majority thereof in accordance with Section 90(1) of the Copyright Act. Janssen or its designee may use the Data as it sees fit, although only in accordance with regulations for protection of personal data and other applicable legal regulations and the terms and conditions of this Agreement. </w:t>
            </w:r>
            <w:r w:rsidRPr="00B93DF8">
              <w:rPr>
                <w:rFonts w:asciiTheme="minorHAnsi" w:hAnsiTheme="minorHAnsi" w:cstheme="minorHAnsi"/>
                <w:iCs/>
                <w:szCs w:val="22"/>
              </w:rPr>
              <w:t>Any copyrightable work created in connection with the performance of the Clinical Trial and contained in the Data (except any publication by the Principal Investigator as provided for in Section 7.4) shall be considered a “work made for hire” to the fullest extent permitted by law, and owned by Janssen or its designee.</w:t>
            </w:r>
            <w:r w:rsidRPr="00B93DF8">
              <w:rPr>
                <w:rFonts w:asciiTheme="minorHAnsi" w:hAnsiTheme="minorHAnsi" w:cstheme="minorHAnsi"/>
                <w:i/>
                <w:iCs/>
                <w:szCs w:val="22"/>
              </w:rPr>
              <w:t> </w:t>
            </w:r>
            <w:r w:rsidRPr="00B93DF8">
              <w:rPr>
                <w:rFonts w:asciiTheme="minorHAnsi" w:hAnsiTheme="minorHAnsi" w:cstheme="minorHAnsi"/>
                <w:szCs w:val="22"/>
              </w:rPr>
              <w:t xml:space="preserve">Institution and/or Principal Investigator may not use the Data for any commercial purposes including the filing of a patent application or the filing of the Data in support of any pending or future patent application either for its own benefit or for the benefit of any for-profit entity, including use of Data in support of research for or in collaboration </w:t>
            </w:r>
            <w:r w:rsidRPr="00B93DF8">
              <w:rPr>
                <w:rFonts w:asciiTheme="minorHAnsi" w:hAnsiTheme="minorHAnsi" w:cstheme="minorHAnsi"/>
                <w:szCs w:val="22"/>
              </w:rPr>
              <w:lastRenderedPageBreak/>
              <w:t>with a for-profit entity. The provisions of this paragraph shall survive the termination or expiration of this Agreement.</w:t>
            </w:r>
          </w:p>
          <w:p w14:paraId="209F29CC" w14:textId="463E328B" w:rsidR="006A1006" w:rsidRPr="00B93DF8" w:rsidRDefault="006A1006" w:rsidP="00B93DF8">
            <w:pPr>
              <w:pStyle w:val="CommentText"/>
              <w:spacing w:line="276" w:lineRule="auto"/>
              <w:rPr>
                <w:rFonts w:asciiTheme="minorHAnsi" w:hAnsiTheme="minorHAnsi" w:cstheme="minorHAnsi"/>
                <w:szCs w:val="22"/>
              </w:rPr>
            </w:pPr>
          </w:p>
        </w:tc>
        <w:tc>
          <w:tcPr>
            <w:tcW w:w="0" w:type="auto"/>
            <w:tcBorders>
              <w:bottom w:val="single" w:sz="4" w:space="0" w:color="auto"/>
            </w:tcBorders>
          </w:tcPr>
          <w:p w14:paraId="330977F6" w14:textId="77777777" w:rsidR="0019153C" w:rsidRPr="00B93DF8" w:rsidRDefault="0019153C"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7.1</w:t>
            </w:r>
            <w:r w:rsidRPr="00B93DF8">
              <w:rPr>
                <w:rFonts w:asciiTheme="minorHAnsi" w:hAnsiTheme="minorHAnsi" w:cstheme="minorHAnsi"/>
                <w:szCs w:val="22"/>
                <w:lang w:val="cs-CZ"/>
              </w:rPr>
              <w:tab/>
            </w:r>
            <w:r w:rsidRPr="00B93DF8">
              <w:rPr>
                <w:rFonts w:asciiTheme="minorHAnsi" w:hAnsiTheme="minorHAnsi" w:cstheme="minorHAnsi"/>
                <w:b/>
                <w:bCs/>
                <w:szCs w:val="22"/>
                <w:lang w:val="cs-CZ"/>
              </w:rPr>
              <w:t>Vlastnictví údajů</w:t>
            </w:r>
          </w:p>
          <w:p w14:paraId="6442DA7F" w14:textId="77777777" w:rsidR="0019153C" w:rsidRPr="00B93DF8" w:rsidRDefault="0019153C"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 xml:space="preserve">Všechny záznamy subjektu hodnocení a ostatní údaje zahrnující mimo jiné písemné, tištěné, grafické, obrazové a zvukové materiály a informace obsažené ve všech počítačových databázích nebo v počítačem čitelné formě, které jsou generované poskytovatelem nebo hlavním zkoušejícím nebo jinými pracovníky podílejícími se na klinickém hodnocení během jeho provádění („údaje“), budou majetkem společnosti Janssen nebo jí pověřené osoby. Jelikož jsou poskytovatel nebo hlavní zkoušející srozuměni s tím, že všechny tyto údaje vygenerované poskytovatelem nebo hlavním zkoušejícím odpovídají definici databáze podle § 88 a násl. zákona č. 121/2000 Sb., o právu autorském, o právech souvisejících s právem autorským a o změně některých zákonů („autorský zákon“), zavazují se udělit společnosti Janssen nebo jí pověřené osobě právo uplatnit nebo využít celý obsah databáze nebo její kvalitativní nebo kvantitativní většinu v souladu s § 90(1) autorského zákona. Společnost Janssen nebo jí pověřená osoba mohou používat údaje tak, jak budou považovat za vhodné, i když pouze v souladu s předpisy na ochranu osobních údajů a dalšími platnými zákonnými předpisy a podmínkami této smlouvy. Všechna díla způsobilá k zápisu autorského práva v souvislosti s prováděním klinického hodnocení a obsažená v údajích (kromě publikování hlavním zkoušejícím, jak je uvedeno v bodě 7.4) budou v maximálním rozsahu povoleném zákonem považována za „zhotovení věci na zakázku“ a budou majetkem společnosti Janssen nebo jí pověřené osoby. Poskytovatel ani hlavní zkoušející nesmí používat údaje pro komerční účely, a to včetně podání patentové přihlášky nebo podání údajů v rámci podpory probíhající nebo budoucí patentové přihlášky buď ve vlastní prospěch, nebo ve prospěch libovolného ziskového subjektu, včetně použití údajů na podporu výzkumu pro </w:t>
            </w:r>
            <w:r w:rsidRPr="00B93DF8">
              <w:rPr>
                <w:rFonts w:asciiTheme="minorHAnsi" w:hAnsiTheme="minorHAnsi" w:cstheme="minorHAnsi"/>
                <w:szCs w:val="22"/>
                <w:lang w:val="cs-CZ"/>
              </w:rPr>
              <w:lastRenderedPageBreak/>
              <w:t>ziskový subjekt nebo ve spolupráci s ním. Ustanovení tohoto odstavce zůstanou v platnosti i po ukončení nebo uplynutí doby platnosti této smlouvy.</w:t>
            </w:r>
          </w:p>
          <w:p w14:paraId="5165ACC3" w14:textId="72762B94" w:rsidR="00583092" w:rsidRPr="00B93DF8" w:rsidRDefault="00583092" w:rsidP="00B93DF8">
            <w:pPr>
              <w:pStyle w:val="CommentText"/>
              <w:spacing w:line="276" w:lineRule="auto"/>
              <w:rPr>
                <w:rFonts w:asciiTheme="minorHAnsi" w:hAnsiTheme="minorHAnsi" w:cstheme="minorHAnsi"/>
                <w:szCs w:val="22"/>
                <w:lang w:val="cs-CZ"/>
              </w:rPr>
            </w:pPr>
          </w:p>
        </w:tc>
      </w:tr>
      <w:tr w:rsidR="006E3024" w:rsidRPr="00B93DF8" w14:paraId="7D0D0B12" w14:textId="768B1DC4" w:rsidTr="00F3278E">
        <w:trPr>
          <w:jc w:val="center"/>
        </w:trPr>
        <w:tc>
          <w:tcPr>
            <w:tcW w:w="0" w:type="auto"/>
            <w:vMerge w:val="restart"/>
          </w:tcPr>
          <w:p w14:paraId="611AFB41" w14:textId="77777777" w:rsidR="006A1006" w:rsidRPr="00B93DF8" w:rsidRDefault="006A1006" w:rsidP="00B93DF8">
            <w:pPr>
              <w:pStyle w:val="CommentText"/>
              <w:spacing w:line="276" w:lineRule="auto"/>
              <w:rPr>
                <w:rFonts w:asciiTheme="minorHAnsi" w:hAnsiTheme="minorHAnsi" w:cstheme="minorHAnsi"/>
                <w:szCs w:val="22"/>
              </w:rPr>
            </w:pPr>
          </w:p>
          <w:p w14:paraId="5AC1F27D" w14:textId="60C42DB9" w:rsidR="006E3024" w:rsidRPr="00B93DF8" w:rsidRDefault="006E3024"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7.2</w:t>
            </w:r>
            <w:r w:rsidRPr="00B93DF8">
              <w:rPr>
                <w:rFonts w:asciiTheme="minorHAnsi" w:hAnsiTheme="minorHAnsi" w:cstheme="minorHAnsi"/>
                <w:szCs w:val="22"/>
              </w:rPr>
              <w:tab/>
              <w:t>Trade Secret / Confidentiality</w:t>
            </w:r>
          </w:p>
          <w:p w14:paraId="152D11B5" w14:textId="5D80925B" w:rsidR="006E3024" w:rsidRPr="00B93DF8" w:rsidRDefault="006E3024"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ab/>
              <w:t xml:space="preserve">All information, including, but not limited to, information relating to the Study Product, the Protocol, the Investigator’s brochure, the Study design, the operations of Janssen or its affiliates, such as patent applications, formulas, </w:t>
            </w:r>
            <w:r w:rsidRPr="00B93DF8">
              <w:rPr>
                <w:rFonts w:asciiTheme="minorHAnsi" w:hAnsiTheme="minorHAnsi" w:cstheme="minorHAnsi"/>
                <w:szCs w:val="22"/>
              </w:rPr>
              <w:lastRenderedPageBreak/>
              <w:t xml:space="preserve">manufacturing processes, basic scientific data, prior clinical research and formulation information, provided to the Institution or the Principal Investigator or other staff involved with the Clinical Trial and not previously published (“Confidential Information”) as well as the Data, the number of the Trial Subjects, the detailed financial budget of the Clinical Trial, the amount of compensation provided to the Trial Subjects (if any), insurance policy and insurance certificate are equally considered confidential and the same is in the exclusive ownership of Janssen or its affiliated companies. </w:t>
            </w:r>
            <w:bookmarkStart w:id="12" w:name="_DV_M276"/>
            <w:bookmarkEnd w:id="12"/>
            <w:r w:rsidRPr="00B93DF8">
              <w:rPr>
                <w:rFonts w:asciiTheme="minorHAnsi" w:hAnsiTheme="minorHAnsi" w:cstheme="minorHAnsi"/>
                <w:szCs w:val="22"/>
              </w:rPr>
              <w:t xml:space="preserve">Janssen considers the Confidential Information, Data, the number of the Trial Subjects, the detailed financial budget of the Clinical Trial, the amount of compensation provided to the Trial Subjects (if any), insurance policy and insurance certificate to be its trade secret (jointly as the “Trade Secret”) pursuant to Section 504 of Act No. 89/2012 Coll., the Civil Code, as amended (“Civil Code”). Both during and after the term of this Agreement, Institution and the Principal Investigator shall use their best efforts to maintain in confidence and use the same only for the purposes envisaged by this Agreement: </w:t>
            </w:r>
          </w:p>
        </w:tc>
        <w:tc>
          <w:tcPr>
            <w:tcW w:w="0" w:type="auto"/>
            <w:tcBorders>
              <w:bottom w:val="single" w:sz="4" w:space="0" w:color="auto"/>
            </w:tcBorders>
          </w:tcPr>
          <w:p w14:paraId="3F06B61A" w14:textId="77777777" w:rsidR="006A1006" w:rsidRPr="00B93DF8" w:rsidRDefault="006A1006" w:rsidP="00B93DF8">
            <w:pPr>
              <w:pStyle w:val="CommentText"/>
              <w:spacing w:line="276" w:lineRule="auto"/>
              <w:rPr>
                <w:rFonts w:asciiTheme="minorHAnsi" w:hAnsiTheme="minorHAnsi" w:cstheme="minorHAnsi"/>
                <w:szCs w:val="22"/>
                <w:lang w:val="cs-CZ"/>
              </w:rPr>
            </w:pPr>
          </w:p>
          <w:p w14:paraId="5201D72C" w14:textId="6325DFC7" w:rsidR="006E3024" w:rsidRPr="00B93DF8" w:rsidRDefault="006E3024"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7.2</w:t>
            </w:r>
            <w:r w:rsidRPr="00B93DF8">
              <w:rPr>
                <w:rFonts w:asciiTheme="minorHAnsi" w:hAnsiTheme="minorHAnsi" w:cstheme="minorHAnsi"/>
                <w:szCs w:val="22"/>
                <w:lang w:val="cs-CZ"/>
              </w:rPr>
              <w:tab/>
              <w:t>Obchodní tajemství / důvěrnost</w:t>
            </w:r>
          </w:p>
        </w:tc>
      </w:tr>
      <w:tr w:rsidR="006E3024" w:rsidRPr="00B93DF8" w14:paraId="4B8AA9F7" w14:textId="2BA88D46" w:rsidTr="00F3278E">
        <w:trPr>
          <w:jc w:val="center"/>
        </w:trPr>
        <w:tc>
          <w:tcPr>
            <w:tcW w:w="0" w:type="auto"/>
            <w:vMerge/>
            <w:tcBorders>
              <w:bottom w:val="nil"/>
            </w:tcBorders>
          </w:tcPr>
          <w:p w14:paraId="786EBE62" w14:textId="4A2078AA" w:rsidR="006E3024" w:rsidRPr="00B93DF8" w:rsidRDefault="006E3024" w:rsidP="00B93DF8">
            <w:pPr>
              <w:pStyle w:val="CommentText"/>
              <w:spacing w:line="276" w:lineRule="auto"/>
              <w:rPr>
                <w:rFonts w:asciiTheme="minorHAnsi" w:hAnsiTheme="minorHAnsi" w:cstheme="minorHAnsi"/>
                <w:szCs w:val="22"/>
              </w:rPr>
            </w:pPr>
          </w:p>
        </w:tc>
        <w:tc>
          <w:tcPr>
            <w:tcW w:w="0" w:type="auto"/>
            <w:tcBorders>
              <w:top w:val="single" w:sz="4" w:space="0" w:color="auto"/>
              <w:bottom w:val="nil"/>
            </w:tcBorders>
          </w:tcPr>
          <w:p w14:paraId="7C408B8B" w14:textId="6462B74D" w:rsidR="006E3024" w:rsidRPr="00B93DF8" w:rsidRDefault="006E3024"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 xml:space="preserve">Všechny informace, mimo jiné včetně informací týkajících se hodnoceného přípravku, protokolu, brožury zkoušejícího, návrhu studie, činností společnosti Janssen nebo jeho poboček, např. patentové přihlášky, vzorce, výrobní </w:t>
            </w:r>
            <w:r w:rsidRPr="00B93DF8">
              <w:rPr>
                <w:rFonts w:asciiTheme="minorHAnsi" w:hAnsiTheme="minorHAnsi" w:cstheme="minorHAnsi"/>
                <w:szCs w:val="22"/>
                <w:lang w:val="cs-CZ"/>
              </w:rPr>
              <w:lastRenderedPageBreak/>
              <w:t xml:space="preserve">postupy, základní vědecké údaje, informace o předchozím klinickém výzkumu a formulacích, které budou poskytnuty poskytovateli nebo hlavnímu zkoušejícímu nebo jiným pracovníkům podílejícím se na klinickém hodnocení a které nebyly dříve zveřejněny („důvěrné informace“), a také údaje, počet subjektů hodnocení, podrobný finanční rozpočet klinického hodnocení, výše náhrady poskytované subjektům hodnocení (pokud je poskytována), pojistky a pojistné certifikáty jsou stejným způsobem považovány za důvěrné a jsou ve výhradním vlastnictví společnosti Janssen nebo jejích přidružených společností. Společnost Janssen považuje důvěrné informace, údaje, počet subjektů hodnocení, podrobný finanční rozpočet klinického hodnocení, výši náhrady poskytovanou subjektům hodnocení (pokud je poskytována), pojistky a pojistné certifikáty za své obchodní tajemství (souhrnně „obchodní tajemství“) ve smyslu § 504 zákona č. 89/2012 Sb., občanský zákoník, v platném znění („občanský zákoník“). Během doby platnosti této smlouvy i po ní budou poskytovatel a hlavní zkoušející vynakládat maximální úsilí na zachování důvěrnosti a používání níže uvedených položek pouze pro účely předpokládané touto smlouvou: </w:t>
            </w:r>
          </w:p>
        </w:tc>
      </w:tr>
      <w:tr w:rsidR="00D65175" w:rsidRPr="00B93DF8" w14:paraId="2935E6C3" w14:textId="533660E3" w:rsidTr="000D30B8">
        <w:trPr>
          <w:jc w:val="center"/>
        </w:trPr>
        <w:tc>
          <w:tcPr>
            <w:tcW w:w="0" w:type="auto"/>
            <w:tcBorders>
              <w:top w:val="nil"/>
              <w:bottom w:val="nil"/>
            </w:tcBorders>
          </w:tcPr>
          <w:p w14:paraId="21A74605" w14:textId="77777777" w:rsidR="00163A75" w:rsidRPr="00B93DF8" w:rsidRDefault="00163A75" w:rsidP="00B93DF8">
            <w:pPr>
              <w:pStyle w:val="CommentText"/>
              <w:spacing w:line="276" w:lineRule="auto"/>
              <w:rPr>
                <w:rFonts w:asciiTheme="minorHAnsi" w:hAnsiTheme="minorHAnsi" w:cstheme="minorHAnsi"/>
                <w:szCs w:val="22"/>
                <w:lang w:val="cs-CZ"/>
              </w:rPr>
            </w:pPr>
            <w:bookmarkStart w:id="13" w:name="_DV_M284"/>
            <w:bookmarkEnd w:id="13"/>
            <w:r w:rsidRPr="00B93DF8">
              <w:rPr>
                <w:rFonts w:asciiTheme="minorHAnsi" w:hAnsiTheme="minorHAnsi" w:cstheme="minorHAnsi"/>
                <w:szCs w:val="22"/>
                <w:lang w:val="cs-CZ"/>
              </w:rPr>
              <w:lastRenderedPageBreak/>
              <w:t> </w:t>
            </w:r>
            <w:bookmarkStart w:id="14" w:name="_DV_C278"/>
            <w:bookmarkEnd w:id="14"/>
          </w:p>
        </w:tc>
        <w:tc>
          <w:tcPr>
            <w:tcW w:w="0" w:type="auto"/>
            <w:tcBorders>
              <w:top w:val="nil"/>
              <w:bottom w:val="nil"/>
            </w:tcBorders>
          </w:tcPr>
          <w:p w14:paraId="682FB503" w14:textId="178A470B"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w:t>
            </w:r>
          </w:p>
        </w:tc>
      </w:tr>
      <w:tr w:rsidR="00D65175" w:rsidRPr="00B93DF8" w14:paraId="788001C7" w14:textId="0940180C" w:rsidTr="000D30B8">
        <w:trPr>
          <w:jc w:val="center"/>
        </w:trPr>
        <w:tc>
          <w:tcPr>
            <w:tcW w:w="0" w:type="auto"/>
            <w:tcBorders>
              <w:top w:val="nil"/>
              <w:bottom w:val="nil"/>
            </w:tcBorders>
          </w:tcPr>
          <w:p w14:paraId="13E2A27B" w14:textId="53D8D76D"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rPr>
              <w:t>(i)</w:t>
            </w:r>
            <w:r w:rsidRPr="00B93DF8">
              <w:rPr>
                <w:rFonts w:asciiTheme="minorHAnsi" w:hAnsiTheme="minorHAnsi" w:cstheme="minorHAnsi"/>
                <w:szCs w:val="22"/>
              </w:rPr>
              <w:tab/>
            </w:r>
            <w:r w:rsidR="00555BFC" w:rsidRPr="00B93DF8">
              <w:rPr>
                <w:rFonts w:asciiTheme="minorHAnsi" w:hAnsiTheme="minorHAnsi" w:cstheme="minorHAnsi"/>
                <w:szCs w:val="22"/>
                <w:lang w:val="en-GB"/>
              </w:rPr>
              <w:t>Janssen</w:t>
            </w:r>
            <w:r w:rsidRPr="00B93DF8">
              <w:rPr>
                <w:rFonts w:asciiTheme="minorHAnsi" w:hAnsiTheme="minorHAnsi" w:cstheme="minorHAnsi"/>
                <w:szCs w:val="22"/>
                <w:lang w:val="en-GB"/>
              </w:rPr>
              <w:t>’s Trade Secret;</w:t>
            </w:r>
          </w:p>
        </w:tc>
        <w:tc>
          <w:tcPr>
            <w:tcW w:w="0" w:type="auto"/>
            <w:tcBorders>
              <w:top w:val="nil"/>
              <w:bottom w:val="nil"/>
            </w:tcBorders>
          </w:tcPr>
          <w:p w14:paraId="7AE743AC" w14:textId="3A1EE2DC"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w:t>
            </w:r>
            <w:r w:rsidRPr="00B93DF8">
              <w:rPr>
                <w:rFonts w:asciiTheme="minorHAnsi" w:hAnsiTheme="minorHAnsi" w:cstheme="minorHAnsi"/>
                <w:szCs w:val="22"/>
                <w:lang w:val="cs-CZ"/>
              </w:rPr>
              <w:tab/>
              <w:t xml:space="preserve">obchodní tajemství </w:t>
            </w:r>
            <w:r w:rsidR="00C823BC" w:rsidRPr="00B93DF8">
              <w:rPr>
                <w:rFonts w:asciiTheme="minorHAnsi" w:hAnsiTheme="minorHAnsi" w:cstheme="minorHAnsi"/>
                <w:szCs w:val="22"/>
                <w:lang w:val="cs-CZ"/>
              </w:rPr>
              <w:t>společnosti Janssen</w:t>
            </w:r>
            <w:r w:rsidRPr="00B93DF8">
              <w:rPr>
                <w:rFonts w:asciiTheme="minorHAnsi" w:hAnsiTheme="minorHAnsi" w:cstheme="minorHAnsi"/>
                <w:szCs w:val="22"/>
                <w:lang w:val="cs-CZ"/>
              </w:rPr>
              <w:t>;</w:t>
            </w:r>
          </w:p>
        </w:tc>
      </w:tr>
      <w:tr w:rsidR="00D65175" w:rsidRPr="00B93DF8" w14:paraId="2DB3D3F1" w14:textId="151C09FC" w:rsidTr="000D30B8">
        <w:trPr>
          <w:trHeight w:val="323"/>
          <w:jc w:val="center"/>
        </w:trPr>
        <w:tc>
          <w:tcPr>
            <w:tcW w:w="0" w:type="auto"/>
            <w:tcBorders>
              <w:top w:val="nil"/>
              <w:bottom w:val="nil"/>
            </w:tcBorders>
          </w:tcPr>
          <w:p w14:paraId="61D118DD" w14:textId="40CD5B98"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rPr>
              <w:t>(ii)</w:t>
            </w:r>
            <w:r w:rsidRPr="00B93DF8">
              <w:rPr>
                <w:rFonts w:asciiTheme="minorHAnsi" w:hAnsiTheme="minorHAnsi" w:cstheme="minorHAnsi"/>
                <w:szCs w:val="22"/>
              </w:rPr>
              <w:tab/>
            </w:r>
            <w:r w:rsidR="00C14650" w:rsidRPr="00B93DF8">
              <w:rPr>
                <w:rFonts w:asciiTheme="minorHAnsi" w:hAnsiTheme="minorHAnsi" w:cstheme="minorHAnsi"/>
                <w:szCs w:val="22"/>
                <w:lang w:val="en-GB"/>
              </w:rPr>
              <w:t>Janssen</w:t>
            </w:r>
            <w:r w:rsidRPr="00B93DF8">
              <w:rPr>
                <w:rFonts w:asciiTheme="minorHAnsi" w:hAnsiTheme="minorHAnsi" w:cstheme="minorHAnsi"/>
                <w:szCs w:val="22"/>
                <w:lang w:val="en-GB"/>
              </w:rPr>
              <w:t xml:space="preserve"> Confidential Information;</w:t>
            </w:r>
          </w:p>
        </w:tc>
        <w:tc>
          <w:tcPr>
            <w:tcW w:w="0" w:type="auto"/>
            <w:tcBorders>
              <w:top w:val="nil"/>
              <w:bottom w:val="nil"/>
            </w:tcBorders>
          </w:tcPr>
          <w:p w14:paraId="6FB7BC9F" w14:textId="118DD58F"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(ii)</w:t>
            </w:r>
            <w:r w:rsidRPr="00B93DF8">
              <w:rPr>
                <w:rFonts w:asciiTheme="minorHAnsi" w:hAnsiTheme="minorHAnsi" w:cstheme="minorHAnsi"/>
                <w:szCs w:val="22"/>
                <w:lang w:val="cs-CZ"/>
              </w:rPr>
              <w:tab/>
              <w:t>důvěrné informace</w:t>
            </w:r>
            <w:r w:rsidR="00C823BC" w:rsidRPr="00B93DF8">
              <w:rPr>
                <w:rFonts w:asciiTheme="minorHAnsi" w:hAnsiTheme="minorHAnsi" w:cstheme="minorHAnsi"/>
                <w:szCs w:val="22"/>
                <w:lang w:val="cs-CZ"/>
              </w:rPr>
              <w:t xml:space="preserve"> společnosti Janssen</w:t>
            </w:r>
            <w:r w:rsidRPr="00B93DF8">
              <w:rPr>
                <w:rFonts w:asciiTheme="minorHAnsi" w:hAnsiTheme="minorHAnsi" w:cstheme="minorHAnsi"/>
                <w:szCs w:val="22"/>
                <w:lang w:val="cs-CZ"/>
              </w:rPr>
              <w:t>;</w:t>
            </w:r>
          </w:p>
        </w:tc>
      </w:tr>
      <w:tr w:rsidR="00D65175" w:rsidRPr="00B93DF8" w14:paraId="504B2DBC" w14:textId="76CC02D0" w:rsidTr="000D30B8">
        <w:trPr>
          <w:jc w:val="center"/>
        </w:trPr>
        <w:tc>
          <w:tcPr>
            <w:tcW w:w="0" w:type="auto"/>
            <w:tcBorders>
              <w:top w:val="nil"/>
              <w:bottom w:val="nil"/>
            </w:tcBorders>
          </w:tcPr>
          <w:p w14:paraId="66D68F7A" w14:textId="258567C6" w:rsidR="00163A75" w:rsidRPr="00B93DF8" w:rsidRDefault="00163A75" w:rsidP="00B93DF8">
            <w:pPr>
              <w:pStyle w:val="CommentText"/>
              <w:spacing w:line="276" w:lineRule="auto"/>
              <w:rPr>
                <w:rFonts w:asciiTheme="minorHAnsi" w:hAnsiTheme="minorHAnsi" w:cstheme="minorHAnsi"/>
                <w:szCs w:val="22"/>
                <w:lang w:val="cs-CZ"/>
              </w:rPr>
            </w:pPr>
            <w:bookmarkStart w:id="15" w:name="_DV_C295"/>
            <w:bookmarkStart w:id="16" w:name="_DV_M285"/>
            <w:bookmarkEnd w:id="15"/>
            <w:bookmarkEnd w:id="16"/>
            <w:r w:rsidRPr="00B93DF8">
              <w:rPr>
                <w:rFonts w:asciiTheme="minorHAnsi" w:hAnsiTheme="minorHAnsi" w:cstheme="minorHAnsi"/>
                <w:szCs w:val="22"/>
                <w:lang w:val="cs-CZ"/>
              </w:rPr>
              <w:t>(iii)</w:t>
            </w:r>
            <w:r w:rsidRPr="00B93DF8">
              <w:rPr>
                <w:rFonts w:asciiTheme="minorHAnsi" w:hAnsiTheme="minorHAnsi" w:cstheme="minorHAnsi"/>
                <w:szCs w:val="22"/>
              </w:rPr>
              <w:tab/>
            </w:r>
            <w:r w:rsidRPr="00B93DF8">
              <w:rPr>
                <w:rFonts w:asciiTheme="minorHAnsi" w:hAnsiTheme="minorHAnsi" w:cstheme="minorHAnsi"/>
                <w:szCs w:val="22"/>
                <w:lang w:val="en-GB"/>
              </w:rPr>
              <w:t xml:space="preserve">information which a reasonable person would conclude is the confidential and proprietary property of </w:t>
            </w:r>
            <w:r w:rsidR="00555BFC" w:rsidRPr="00B93DF8">
              <w:rPr>
                <w:rFonts w:asciiTheme="minorHAnsi" w:hAnsiTheme="minorHAnsi" w:cstheme="minorHAnsi"/>
                <w:szCs w:val="22"/>
                <w:lang w:val="en-GB"/>
              </w:rPr>
              <w:t>Janssen</w:t>
            </w:r>
            <w:r w:rsidRPr="00B93DF8">
              <w:rPr>
                <w:rFonts w:asciiTheme="minorHAnsi" w:hAnsiTheme="minorHAnsi" w:cstheme="minorHAnsi"/>
                <w:szCs w:val="22"/>
                <w:lang w:val="en-GB"/>
              </w:rPr>
              <w:t xml:space="preserve"> and its affiliates and which is disclosed by or on behalf of </w:t>
            </w:r>
            <w:r w:rsidR="00555BFC" w:rsidRPr="00B93DF8">
              <w:rPr>
                <w:rFonts w:asciiTheme="minorHAnsi" w:hAnsiTheme="minorHAnsi" w:cstheme="minorHAnsi"/>
                <w:szCs w:val="22"/>
                <w:lang w:val="en-GB"/>
              </w:rPr>
              <w:t>Janssen</w:t>
            </w:r>
            <w:r w:rsidRPr="00B93DF8">
              <w:rPr>
                <w:rFonts w:asciiTheme="minorHAnsi" w:hAnsiTheme="minorHAnsi" w:cstheme="minorHAnsi"/>
                <w:szCs w:val="22"/>
                <w:lang w:val="en-GB"/>
              </w:rPr>
              <w:t xml:space="preserve"> to the Institution and/or the Principal Investigator; and</w:t>
            </w:r>
          </w:p>
        </w:tc>
        <w:tc>
          <w:tcPr>
            <w:tcW w:w="0" w:type="auto"/>
            <w:tcBorders>
              <w:top w:val="nil"/>
              <w:bottom w:val="nil"/>
            </w:tcBorders>
          </w:tcPr>
          <w:p w14:paraId="0B94EADD" w14:textId="665052E6"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(iii)</w:t>
            </w:r>
            <w:r w:rsidRPr="00B93DF8">
              <w:rPr>
                <w:rFonts w:asciiTheme="minorHAnsi" w:hAnsiTheme="minorHAnsi" w:cstheme="minorHAnsi"/>
                <w:szCs w:val="22"/>
                <w:lang w:val="cs-CZ"/>
              </w:rPr>
              <w:tab/>
              <w:t xml:space="preserve">informace, které by rozumná osoba považovala za důvěrné a za chráněný majetek </w:t>
            </w:r>
            <w:r w:rsidR="00BA38E4" w:rsidRPr="00B93DF8">
              <w:rPr>
                <w:rFonts w:asciiTheme="minorHAnsi" w:hAnsiTheme="minorHAnsi" w:cstheme="minorHAnsi"/>
                <w:szCs w:val="22"/>
                <w:lang w:val="cs-CZ"/>
              </w:rPr>
              <w:t>společnost</w:t>
            </w:r>
            <w:r w:rsidR="00D14769" w:rsidRPr="00B93DF8">
              <w:rPr>
                <w:rFonts w:asciiTheme="minorHAnsi" w:hAnsiTheme="minorHAnsi" w:cstheme="minorHAnsi"/>
                <w:szCs w:val="22"/>
                <w:lang w:val="cs-CZ"/>
              </w:rPr>
              <w:t>i</w:t>
            </w:r>
            <w:r w:rsidR="00BA38E4" w:rsidRPr="00B93DF8">
              <w:rPr>
                <w:rFonts w:asciiTheme="minorHAnsi" w:hAnsiTheme="minorHAnsi" w:cstheme="minorHAnsi"/>
                <w:szCs w:val="22"/>
                <w:lang w:val="cs-CZ"/>
              </w:rPr>
              <w:t xml:space="preserve"> Janssen</w:t>
            </w:r>
            <w:r w:rsidRPr="00B93DF8">
              <w:rPr>
                <w:rFonts w:asciiTheme="minorHAnsi" w:hAnsiTheme="minorHAnsi" w:cstheme="minorHAnsi"/>
                <w:szCs w:val="22"/>
                <w:lang w:val="cs-CZ"/>
              </w:rPr>
              <w:t xml:space="preserve"> a je</w:t>
            </w:r>
            <w:r w:rsidR="00BA38E4" w:rsidRPr="00B93DF8">
              <w:rPr>
                <w:rFonts w:asciiTheme="minorHAnsi" w:hAnsiTheme="minorHAnsi" w:cstheme="minorHAnsi"/>
                <w:szCs w:val="22"/>
                <w:lang w:val="cs-CZ"/>
              </w:rPr>
              <w:t>jích</w:t>
            </w:r>
            <w:r w:rsidRPr="00B93DF8">
              <w:rPr>
                <w:rFonts w:asciiTheme="minorHAnsi" w:hAnsiTheme="minorHAnsi" w:cstheme="minorHAnsi"/>
                <w:szCs w:val="22"/>
                <w:lang w:val="cs-CZ"/>
              </w:rPr>
              <w:t xml:space="preserve"> poboček, a informace, které jsou sděleny </w:t>
            </w:r>
            <w:r w:rsidR="00C823BC" w:rsidRPr="00B93DF8">
              <w:rPr>
                <w:rFonts w:asciiTheme="minorHAnsi" w:hAnsiTheme="minorHAnsi" w:cstheme="minorHAnsi"/>
                <w:szCs w:val="22"/>
                <w:lang w:val="cs-CZ"/>
              </w:rPr>
              <w:t>společností Janssen</w:t>
            </w:r>
            <w:r w:rsidRPr="00B93DF8">
              <w:rPr>
                <w:rFonts w:asciiTheme="minorHAnsi" w:hAnsiTheme="minorHAnsi" w:cstheme="minorHAnsi"/>
                <w:szCs w:val="22"/>
                <w:lang w:val="cs-CZ"/>
              </w:rPr>
              <w:t xml:space="preserve"> nebo je</w:t>
            </w:r>
            <w:r w:rsidR="00C823BC" w:rsidRPr="00B93DF8">
              <w:rPr>
                <w:rFonts w:asciiTheme="minorHAnsi" w:hAnsiTheme="minorHAnsi" w:cstheme="minorHAnsi"/>
                <w:szCs w:val="22"/>
                <w:lang w:val="cs-CZ"/>
              </w:rPr>
              <w:t>jím</w:t>
            </w:r>
            <w:r w:rsidRPr="00B93DF8">
              <w:rPr>
                <w:rFonts w:asciiTheme="minorHAnsi" w:hAnsiTheme="minorHAnsi" w:cstheme="minorHAnsi"/>
                <w:szCs w:val="22"/>
                <w:lang w:val="cs-CZ"/>
              </w:rPr>
              <w:t xml:space="preserve"> jménem </w:t>
            </w:r>
            <w:r w:rsidR="00CA659E" w:rsidRPr="00B93DF8">
              <w:rPr>
                <w:rFonts w:asciiTheme="minorHAnsi" w:hAnsiTheme="minorHAnsi" w:cstheme="minorHAnsi"/>
                <w:szCs w:val="22"/>
                <w:lang w:val="cs-CZ"/>
              </w:rPr>
              <w:t>poskytovateli</w:t>
            </w:r>
            <w:r w:rsidRPr="00B93DF8">
              <w:rPr>
                <w:rFonts w:asciiTheme="minorHAnsi" w:hAnsiTheme="minorHAnsi" w:cstheme="minorHAnsi"/>
                <w:szCs w:val="22"/>
                <w:lang w:val="cs-CZ"/>
              </w:rPr>
              <w:t xml:space="preserve"> nebo hlavnímu zkoušejícímu</w:t>
            </w:r>
            <w:r w:rsidR="00BA38E4" w:rsidRPr="00B93DF8">
              <w:rPr>
                <w:rFonts w:asciiTheme="minorHAnsi" w:hAnsiTheme="minorHAnsi" w:cstheme="minorHAnsi"/>
                <w:szCs w:val="22"/>
                <w:lang w:val="cs-CZ"/>
              </w:rPr>
              <w:t>;</w:t>
            </w:r>
            <w:r w:rsidRPr="00B93DF8">
              <w:rPr>
                <w:rFonts w:asciiTheme="minorHAnsi" w:hAnsiTheme="minorHAnsi" w:cstheme="minorHAnsi"/>
                <w:szCs w:val="22"/>
                <w:lang w:val="cs-CZ"/>
              </w:rPr>
              <w:t xml:space="preserve"> a</w:t>
            </w:r>
          </w:p>
        </w:tc>
      </w:tr>
      <w:tr w:rsidR="00D65175" w:rsidRPr="00B93DF8" w14:paraId="30361B34" w14:textId="6B02D927" w:rsidTr="000D30B8">
        <w:trPr>
          <w:jc w:val="center"/>
        </w:trPr>
        <w:tc>
          <w:tcPr>
            <w:tcW w:w="0" w:type="auto"/>
            <w:tcBorders>
              <w:top w:val="nil"/>
              <w:bottom w:val="nil"/>
            </w:tcBorders>
          </w:tcPr>
          <w:p w14:paraId="6F266D25" w14:textId="26BAE18A"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rPr>
              <w:t>(iv)</w:t>
            </w:r>
            <w:r w:rsidRPr="00B93DF8">
              <w:rPr>
                <w:rFonts w:asciiTheme="minorHAnsi" w:hAnsiTheme="minorHAnsi" w:cstheme="minorHAnsi"/>
                <w:szCs w:val="22"/>
                <w:lang w:val="cs-CZ"/>
              </w:rPr>
              <w:tab/>
            </w:r>
            <w:r w:rsidRPr="00B93DF8">
              <w:rPr>
                <w:rFonts w:asciiTheme="minorHAnsi" w:hAnsiTheme="minorHAnsi" w:cstheme="minorHAnsi"/>
                <w:szCs w:val="22"/>
                <w:lang w:val="en-GB"/>
              </w:rPr>
              <w:t xml:space="preserve">the Data. </w:t>
            </w:r>
          </w:p>
        </w:tc>
        <w:tc>
          <w:tcPr>
            <w:tcW w:w="0" w:type="auto"/>
            <w:tcBorders>
              <w:top w:val="nil"/>
              <w:bottom w:val="nil"/>
            </w:tcBorders>
          </w:tcPr>
          <w:p w14:paraId="6751A833" w14:textId="3BAC9181"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(iv)</w:t>
            </w:r>
            <w:r w:rsidRPr="00B93DF8">
              <w:rPr>
                <w:rFonts w:asciiTheme="minorHAnsi" w:hAnsiTheme="minorHAnsi" w:cstheme="minorHAnsi"/>
                <w:szCs w:val="22"/>
                <w:lang w:val="cs-CZ"/>
              </w:rPr>
              <w:tab/>
              <w:t xml:space="preserve">údaje. </w:t>
            </w:r>
          </w:p>
        </w:tc>
      </w:tr>
      <w:tr w:rsidR="00D65175" w:rsidRPr="00B93DF8" w14:paraId="72DAE512" w14:textId="42AE9042" w:rsidTr="000D30B8">
        <w:trPr>
          <w:jc w:val="center"/>
        </w:trPr>
        <w:tc>
          <w:tcPr>
            <w:tcW w:w="0" w:type="auto"/>
            <w:tcBorders>
              <w:top w:val="nil"/>
              <w:bottom w:val="nil"/>
            </w:tcBorders>
          </w:tcPr>
          <w:p w14:paraId="26BE6FFC" w14:textId="77777777" w:rsidR="00163A75" w:rsidRPr="00B93DF8" w:rsidRDefault="00163A75" w:rsidP="00B93DF8">
            <w:pPr>
              <w:pStyle w:val="CommentText"/>
              <w:spacing w:line="276" w:lineRule="auto"/>
              <w:rPr>
                <w:rFonts w:asciiTheme="minorHAnsi" w:hAnsiTheme="minorHAnsi" w:cstheme="minorHAnsi"/>
                <w:szCs w:val="22"/>
                <w:lang w:val="cs-CZ"/>
              </w:rPr>
            </w:pPr>
          </w:p>
        </w:tc>
        <w:tc>
          <w:tcPr>
            <w:tcW w:w="0" w:type="auto"/>
            <w:tcBorders>
              <w:top w:val="nil"/>
              <w:bottom w:val="nil"/>
            </w:tcBorders>
          </w:tcPr>
          <w:p w14:paraId="3DE104C0" w14:textId="77777777" w:rsidR="00163A75" w:rsidRPr="00B93DF8" w:rsidRDefault="00163A75" w:rsidP="00B93DF8">
            <w:pPr>
              <w:pStyle w:val="CommentText"/>
              <w:spacing w:line="276" w:lineRule="auto"/>
              <w:rPr>
                <w:rFonts w:asciiTheme="minorHAnsi" w:hAnsiTheme="minorHAnsi" w:cstheme="minorHAnsi"/>
                <w:szCs w:val="22"/>
                <w:lang w:val="cs-CZ"/>
              </w:rPr>
            </w:pPr>
          </w:p>
        </w:tc>
      </w:tr>
      <w:tr w:rsidR="00D65175" w:rsidRPr="00B93DF8" w14:paraId="6488EC30" w14:textId="7C800C3E" w:rsidTr="000D30B8">
        <w:trPr>
          <w:jc w:val="center"/>
        </w:trPr>
        <w:tc>
          <w:tcPr>
            <w:tcW w:w="0" w:type="auto"/>
            <w:tcBorders>
              <w:top w:val="nil"/>
              <w:bottom w:val="nil"/>
            </w:tcBorders>
          </w:tcPr>
          <w:p w14:paraId="5292CB2A" w14:textId="77777777" w:rsidR="00163A75" w:rsidRPr="00B93DF8" w:rsidRDefault="00163A75" w:rsidP="00B93DF8">
            <w:pPr>
              <w:pStyle w:val="CommentText"/>
              <w:spacing w:line="276" w:lineRule="auto"/>
              <w:rPr>
                <w:rFonts w:asciiTheme="minorHAnsi" w:hAnsiTheme="minorHAnsi" w:cstheme="minorHAnsi"/>
                <w:szCs w:val="22"/>
                <w:lang w:val="cs-CZ"/>
              </w:rPr>
            </w:pPr>
            <w:bookmarkStart w:id="17" w:name="_DV_M295"/>
            <w:bookmarkEnd w:id="17"/>
            <w:r w:rsidRPr="00B93DF8">
              <w:rPr>
                <w:rFonts w:asciiTheme="minorHAnsi" w:hAnsiTheme="minorHAnsi" w:cstheme="minorHAnsi"/>
                <w:szCs w:val="22"/>
                <w:lang w:val="en-GB"/>
              </w:rPr>
              <w:t xml:space="preserve">The above obligations shall not apply to information that is the subject matter of Clause 7.2(ii) - (iv) and which: </w:t>
            </w:r>
          </w:p>
        </w:tc>
        <w:tc>
          <w:tcPr>
            <w:tcW w:w="0" w:type="auto"/>
            <w:tcBorders>
              <w:top w:val="nil"/>
              <w:bottom w:val="nil"/>
            </w:tcBorders>
          </w:tcPr>
          <w:p w14:paraId="5762A633" w14:textId="6656D16F"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Výše uvedené povinnosti se nevztahují na informace, které jsou předmětem bodu 7.2 (ii)–(iv) a které: </w:t>
            </w:r>
          </w:p>
        </w:tc>
      </w:tr>
      <w:tr w:rsidR="00D65175" w:rsidRPr="00B93DF8" w14:paraId="0711C5B3" w14:textId="7E8EE025" w:rsidTr="000D30B8">
        <w:trPr>
          <w:jc w:val="center"/>
        </w:trPr>
        <w:tc>
          <w:tcPr>
            <w:tcW w:w="0" w:type="auto"/>
            <w:tcBorders>
              <w:top w:val="nil"/>
              <w:bottom w:val="nil"/>
            </w:tcBorders>
          </w:tcPr>
          <w:p w14:paraId="73D9D6C9" w14:textId="29E067F3" w:rsidR="00163A75" w:rsidRPr="00B93DF8" w:rsidRDefault="00163A75" w:rsidP="00B93DF8">
            <w:pPr>
              <w:pStyle w:val="CommentText"/>
              <w:spacing w:line="276" w:lineRule="auto"/>
              <w:rPr>
                <w:rFonts w:asciiTheme="minorHAnsi" w:hAnsiTheme="minorHAnsi" w:cstheme="minorHAnsi"/>
                <w:szCs w:val="22"/>
                <w:lang w:val="cs-CZ"/>
              </w:rPr>
            </w:pPr>
            <w:bookmarkStart w:id="18" w:name="_DV_M298"/>
            <w:bookmarkEnd w:id="18"/>
            <w:r w:rsidRPr="00B93DF8">
              <w:rPr>
                <w:rFonts w:asciiTheme="minorHAnsi" w:hAnsiTheme="minorHAnsi" w:cstheme="minorHAnsi"/>
                <w:szCs w:val="22"/>
                <w:lang w:val="cs-CZ"/>
              </w:rPr>
              <w:lastRenderedPageBreak/>
              <w:t>a)</w:t>
            </w:r>
            <w:r w:rsidRPr="00B93DF8">
              <w:rPr>
                <w:rFonts w:asciiTheme="minorHAnsi" w:hAnsiTheme="minorHAnsi" w:cstheme="minorHAnsi"/>
                <w:szCs w:val="22"/>
                <w:lang w:val="cs-CZ"/>
              </w:rPr>
              <w:tab/>
            </w:r>
            <w:r w:rsidRPr="00B93DF8">
              <w:rPr>
                <w:rFonts w:asciiTheme="minorHAnsi" w:hAnsiTheme="minorHAnsi" w:cstheme="minorHAnsi"/>
                <w:szCs w:val="22"/>
                <w:lang w:val="en-GB"/>
              </w:rPr>
              <w:t xml:space="preserve">was published without a fault on the part of the Institution or the Principal Investigator; </w:t>
            </w:r>
          </w:p>
        </w:tc>
        <w:tc>
          <w:tcPr>
            <w:tcW w:w="0" w:type="auto"/>
            <w:tcBorders>
              <w:top w:val="nil"/>
              <w:bottom w:val="nil"/>
            </w:tcBorders>
          </w:tcPr>
          <w:p w14:paraId="4A39E1AE" w14:textId="14C1CBA3"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w:t>
            </w:r>
            <w:r w:rsidRPr="00B93DF8">
              <w:rPr>
                <w:rFonts w:asciiTheme="minorHAnsi" w:hAnsiTheme="minorHAnsi" w:cstheme="minorHAnsi"/>
                <w:szCs w:val="22"/>
                <w:lang w:val="cs-CZ"/>
              </w:rPr>
              <w:tab/>
              <w:t xml:space="preserve">byly zveřejněny bez zavinění ze strany </w:t>
            </w:r>
            <w:r w:rsidR="00CA659E" w:rsidRPr="00B93DF8">
              <w:rPr>
                <w:rFonts w:asciiTheme="minorHAnsi" w:hAnsiTheme="minorHAnsi" w:cstheme="minorHAnsi"/>
                <w:szCs w:val="22"/>
                <w:lang w:val="cs-CZ"/>
              </w:rPr>
              <w:t>poskytovatele</w:t>
            </w:r>
            <w:r w:rsidRPr="00B93DF8">
              <w:rPr>
                <w:rFonts w:asciiTheme="minorHAnsi" w:hAnsiTheme="minorHAnsi" w:cstheme="minorHAnsi"/>
                <w:szCs w:val="22"/>
                <w:lang w:val="cs-CZ"/>
              </w:rPr>
              <w:t xml:space="preserve"> nebo hlavního zkoušejícího; </w:t>
            </w:r>
          </w:p>
        </w:tc>
      </w:tr>
      <w:tr w:rsidR="00D65175" w:rsidRPr="00B93DF8" w14:paraId="7B5A51D4" w14:textId="29939BF7" w:rsidTr="000D30B8">
        <w:trPr>
          <w:jc w:val="center"/>
        </w:trPr>
        <w:tc>
          <w:tcPr>
            <w:tcW w:w="0" w:type="auto"/>
            <w:tcBorders>
              <w:top w:val="nil"/>
              <w:bottom w:val="nil"/>
            </w:tcBorders>
          </w:tcPr>
          <w:p w14:paraId="4FDA0E10" w14:textId="69ADF844" w:rsidR="00163A75" w:rsidRPr="00B93DF8" w:rsidRDefault="00163A75" w:rsidP="00B93DF8">
            <w:pPr>
              <w:pStyle w:val="CommentText"/>
              <w:spacing w:line="276" w:lineRule="auto"/>
              <w:rPr>
                <w:rFonts w:asciiTheme="minorHAnsi" w:hAnsiTheme="minorHAnsi" w:cstheme="minorHAnsi"/>
                <w:szCs w:val="22"/>
                <w:lang w:val="cs-CZ"/>
              </w:rPr>
            </w:pPr>
            <w:bookmarkStart w:id="19" w:name="_DV_C309"/>
            <w:r w:rsidRPr="00B93DF8">
              <w:rPr>
                <w:rFonts w:asciiTheme="minorHAnsi" w:hAnsiTheme="minorHAnsi" w:cstheme="minorHAnsi"/>
                <w:szCs w:val="22"/>
                <w:lang w:val="cs-CZ"/>
              </w:rPr>
              <w:t>b)</w:t>
            </w:r>
            <w:r w:rsidRPr="00B93DF8">
              <w:rPr>
                <w:rFonts w:asciiTheme="minorHAnsi" w:hAnsiTheme="minorHAnsi" w:cstheme="minorHAnsi"/>
                <w:szCs w:val="22"/>
                <w:lang w:val="cs-CZ"/>
              </w:rPr>
              <w:tab/>
            </w:r>
            <w:r w:rsidRPr="00B93DF8">
              <w:rPr>
                <w:rFonts w:asciiTheme="minorHAnsi" w:hAnsiTheme="minorHAnsi" w:cstheme="minorHAnsi"/>
                <w:szCs w:val="22"/>
                <w:lang w:val="en-GB"/>
              </w:rPr>
              <w:t xml:space="preserve">the use or disclosure of which has been approved in writing by </w:t>
            </w:r>
            <w:r w:rsidR="00555BFC" w:rsidRPr="00B93DF8">
              <w:rPr>
                <w:rFonts w:asciiTheme="minorHAnsi" w:hAnsiTheme="minorHAnsi" w:cstheme="minorHAnsi"/>
                <w:szCs w:val="22"/>
                <w:lang w:val="en-GB"/>
              </w:rPr>
              <w:t>Janssen</w:t>
            </w:r>
            <w:r w:rsidRPr="00B93DF8">
              <w:rPr>
                <w:rFonts w:asciiTheme="minorHAnsi" w:hAnsiTheme="minorHAnsi" w:cstheme="minorHAnsi"/>
                <w:szCs w:val="22"/>
                <w:lang w:val="en-GB"/>
              </w:rPr>
              <w:t>; or</w:t>
            </w:r>
            <w:bookmarkEnd w:id="19"/>
            <w:r w:rsidRPr="00B93DF8">
              <w:rPr>
                <w:rStyle w:val="DeltaViewInsertion"/>
                <w:rFonts w:asciiTheme="minorHAnsi" w:hAnsiTheme="minorHAnsi" w:cstheme="minorHAnsi"/>
                <w:color w:val="auto"/>
                <w:szCs w:val="22"/>
                <w:lang w:val="en-GB"/>
              </w:rPr>
              <w:t xml:space="preserve"> </w:t>
            </w:r>
          </w:p>
        </w:tc>
        <w:tc>
          <w:tcPr>
            <w:tcW w:w="0" w:type="auto"/>
            <w:tcBorders>
              <w:top w:val="nil"/>
              <w:bottom w:val="nil"/>
            </w:tcBorders>
          </w:tcPr>
          <w:p w14:paraId="1ED31EB6" w14:textId="515CDE52"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b)</w:t>
            </w:r>
            <w:r w:rsidRPr="00B93DF8">
              <w:rPr>
                <w:rFonts w:asciiTheme="minorHAnsi" w:hAnsiTheme="minorHAnsi" w:cstheme="minorHAnsi"/>
                <w:szCs w:val="22"/>
                <w:lang w:val="cs-CZ"/>
              </w:rPr>
              <w:tab/>
              <w:t xml:space="preserve">jejichž použití nebo sdělení bylo písemně schváleno </w:t>
            </w:r>
            <w:r w:rsidR="00C823BC" w:rsidRPr="00B93DF8">
              <w:rPr>
                <w:rFonts w:asciiTheme="minorHAnsi" w:hAnsiTheme="minorHAnsi" w:cstheme="minorHAnsi"/>
                <w:szCs w:val="22"/>
                <w:lang w:val="cs-CZ"/>
              </w:rPr>
              <w:t>společností Janssen</w:t>
            </w:r>
            <w:r w:rsidR="00BA38E4" w:rsidRPr="00B93DF8">
              <w:rPr>
                <w:rFonts w:asciiTheme="minorHAnsi" w:hAnsiTheme="minorHAnsi" w:cstheme="minorHAnsi"/>
                <w:szCs w:val="22"/>
                <w:lang w:val="cs-CZ"/>
              </w:rPr>
              <w:t>;</w:t>
            </w:r>
            <w:r w:rsidRPr="00B93DF8">
              <w:rPr>
                <w:rFonts w:asciiTheme="minorHAnsi" w:hAnsiTheme="minorHAnsi" w:cstheme="minorHAnsi"/>
                <w:szCs w:val="22"/>
                <w:lang w:val="cs-CZ"/>
              </w:rPr>
              <w:t xml:space="preserve"> nebo </w:t>
            </w:r>
          </w:p>
        </w:tc>
      </w:tr>
      <w:tr w:rsidR="00D65175" w:rsidRPr="00B93DF8" w14:paraId="138FFFA6" w14:textId="244DE6A3" w:rsidTr="000D30B8">
        <w:trPr>
          <w:jc w:val="center"/>
        </w:trPr>
        <w:tc>
          <w:tcPr>
            <w:tcW w:w="0" w:type="auto"/>
            <w:tcBorders>
              <w:top w:val="nil"/>
            </w:tcBorders>
          </w:tcPr>
          <w:p w14:paraId="39BA1ED4" w14:textId="77777777" w:rsidR="00163A75" w:rsidRPr="00B93DF8" w:rsidRDefault="00163A75" w:rsidP="00B93DF8">
            <w:pPr>
              <w:pStyle w:val="CommentText"/>
              <w:spacing w:line="276" w:lineRule="auto"/>
              <w:rPr>
                <w:rFonts w:asciiTheme="minorHAnsi" w:hAnsiTheme="minorHAnsi" w:cstheme="minorHAnsi"/>
                <w:szCs w:val="22"/>
                <w:lang w:val="en-GB"/>
              </w:rPr>
            </w:pPr>
            <w:bookmarkStart w:id="20" w:name="_DV_M302"/>
            <w:bookmarkEnd w:id="20"/>
            <w:r w:rsidRPr="00B93DF8">
              <w:rPr>
                <w:rFonts w:asciiTheme="minorHAnsi" w:hAnsiTheme="minorHAnsi" w:cstheme="minorHAnsi"/>
                <w:szCs w:val="22"/>
                <w:lang w:val="cs-CZ"/>
              </w:rPr>
              <w:t>c)</w:t>
            </w:r>
            <w:r w:rsidRPr="00B93DF8">
              <w:rPr>
                <w:rFonts w:asciiTheme="minorHAnsi" w:hAnsiTheme="minorHAnsi" w:cstheme="minorHAnsi"/>
                <w:szCs w:val="22"/>
                <w:lang w:val="cs-CZ"/>
              </w:rPr>
              <w:tab/>
            </w:r>
            <w:r w:rsidRPr="00B93DF8">
              <w:rPr>
                <w:rFonts w:asciiTheme="minorHAnsi" w:hAnsiTheme="minorHAnsi" w:cstheme="minorHAnsi"/>
                <w:szCs w:val="22"/>
                <w:lang w:val="en-GB"/>
              </w:rPr>
              <w:t>has been published in accordance with Clause 7.5 of the Agreement.</w:t>
            </w:r>
          </w:p>
          <w:p w14:paraId="53021FEF" w14:textId="76ABD93E" w:rsidR="000D30B8" w:rsidRPr="00B93DF8" w:rsidRDefault="000D30B8" w:rsidP="00B93DF8">
            <w:pPr>
              <w:pStyle w:val="CommentText"/>
              <w:spacing w:line="276" w:lineRule="auto"/>
              <w:rPr>
                <w:rFonts w:asciiTheme="minorHAnsi" w:hAnsiTheme="minorHAnsi" w:cstheme="minorHAnsi"/>
                <w:szCs w:val="22"/>
                <w:lang w:val="cs-CZ"/>
              </w:rPr>
            </w:pPr>
          </w:p>
        </w:tc>
        <w:tc>
          <w:tcPr>
            <w:tcW w:w="0" w:type="auto"/>
            <w:tcBorders>
              <w:top w:val="nil"/>
            </w:tcBorders>
          </w:tcPr>
          <w:p w14:paraId="5B95CFBC" w14:textId="73093A55" w:rsidR="00163A75" w:rsidRPr="00B93DF8" w:rsidRDefault="00163A75"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c)</w:t>
            </w:r>
            <w:r w:rsidRPr="00B93DF8">
              <w:rPr>
                <w:rFonts w:asciiTheme="minorHAnsi" w:hAnsiTheme="minorHAnsi" w:cstheme="minorHAnsi"/>
                <w:szCs w:val="22"/>
                <w:lang w:val="cs-CZ"/>
              </w:rPr>
              <w:tab/>
              <w:t>byly zveřejněny v souladu s bodem 7.5 této smlouvy.</w:t>
            </w:r>
          </w:p>
        </w:tc>
      </w:tr>
      <w:tr w:rsidR="000D30B8" w:rsidRPr="00B93DF8" w14:paraId="327EA50C" w14:textId="06ED167B" w:rsidTr="00641CF2">
        <w:trPr>
          <w:trHeight w:val="1353"/>
          <w:jc w:val="center"/>
        </w:trPr>
        <w:tc>
          <w:tcPr>
            <w:tcW w:w="0" w:type="auto"/>
          </w:tcPr>
          <w:p w14:paraId="1C52E096" w14:textId="0AD0B4B5" w:rsidR="000D30B8" w:rsidRPr="00B93DF8" w:rsidRDefault="000D30B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The Institution undertakes not to disclose information that represents Janssen’s Trade Secret to an applicant pursuant to Act No. 106/1999 Coll., on free access to information, as amended.</w:t>
            </w:r>
          </w:p>
        </w:tc>
        <w:tc>
          <w:tcPr>
            <w:tcW w:w="0" w:type="auto"/>
          </w:tcPr>
          <w:p w14:paraId="508425EE" w14:textId="4120E47B" w:rsidR="000D30B8" w:rsidRPr="00B93DF8" w:rsidRDefault="000D30B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Poskytovatel se zavazuje neposkytnout informace, které představují obchodní tajemství společnosti Janssen, žadateli ve smyslu zákona č. 106/1999 Sb., o volném přístupu k informacím, v platném znění.</w:t>
            </w:r>
          </w:p>
        </w:tc>
      </w:tr>
      <w:tr w:rsidR="000D30B8" w:rsidRPr="00B93DF8" w14:paraId="39481BD1" w14:textId="3E481F56" w:rsidTr="00641CF2">
        <w:trPr>
          <w:trHeight w:val="816"/>
          <w:jc w:val="center"/>
        </w:trPr>
        <w:tc>
          <w:tcPr>
            <w:tcW w:w="0" w:type="auto"/>
          </w:tcPr>
          <w:p w14:paraId="4CC83FE5" w14:textId="77777777" w:rsidR="000D30B8" w:rsidRPr="00B93DF8" w:rsidRDefault="000D30B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The provisions of this paragraph shall survive the termination of this Agreement.</w:t>
            </w:r>
          </w:p>
        </w:tc>
        <w:tc>
          <w:tcPr>
            <w:tcW w:w="0" w:type="auto"/>
          </w:tcPr>
          <w:p w14:paraId="6FE6F2F7" w14:textId="2EBBBC9D" w:rsidR="000D30B8" w:rsidRPr="00B93DF8" w:rsidRDefault="000D30B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Ustanovení tohoto odstavce zůstanou v platnosti i po ukončení této smlouvy.</w:t>
            </w:r>
          </w:p>
        </w:tc>
      </w:tr>
      <w:tr w:rsidR="00575668" w:rsidRPr="00B93DF8" w14:paraId="5E0F9E84" w14:textId="77777777" w:rsidTr="00641CF2">
        <w:trPr>
          <w:trHeight w:val="816"/>
          <w:jc w:val="center"/>
        </w:trPr>
        <w:tc>
          <w:tcPr>
            <w:tcW w:w="0" w:type="auto"/>
          </w:tcPr>
          <w:p w14:paraId="1B03FD63" w14:textId="740E63EB" w:rsidR="00575668" w:rsidRPr="00B93DF8" w:rsidRDefault="00575668"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Cs/>
                <w:szCs w:val="22"/>
              </w:rPr>
              <w:t>7.3.</w:t>
            </w:r>
            <w:r w:rsidRPr="00B93DF8">
              <w:rPr>
                <w:rFonts w:asciiTheme="minorHAnsi" w:hAnsiTheme="minorHAnsi" w:cstheme="minorHAnsi"/>
                <w:bCs/>
                <w:szCs w:val="22"/>
              </w:rPr>
              <w:tab/>
            </w:r>
            <w:r w:rsidRPr="00B93DF8">
              <w:rPr>
                <w:rFonts w:asciiTheme="minorHAnsi" w:hAnsiTheme="minorHAnsi" w:cstheme="minorHAnsi"/>
                <w:b/>
                <w:szCs w:val="22"/>
              </w:rPr>
              <w:t xml:space="preserve">Agreement </w:t>
            </w:r>
            <w:r w:rsidRPr="00B93DF8">
              <w:rPr>
                <w:rFonts w:asciiTheme="minorHAnsi" w:hAnsiTheme="minorHAnsi" w:cstheme="minorHAnsi"/>
                <w:b/>
                <w:bCs/>
                <w:szCs w:val="22"/>
              </w:rPr>
              <w:t>Registry in the Czech Republic</w:t>
            </w:r>
          </w:p>
          <w:p w14:paraId="671C1505" w14:textId="00D75D50" w:rsidR="00575668" w:rsidRPr="00B93DF8" w:rsidRDefault="00F41CFF" w:rsidP="00B93DF8">
            <w:pPr>
              <w:pStyle w:val="CommentText"/>
              <w:spacing w:line="276" w:lineRule="auto"/>
              <w:rPr>
                <w:rFonts w:asciiTheme="minorHAnsi" w:hAnsiTheme="minorHAnsi" w:cstheme="minorHAnsi"/>
                <w:b/>
                <w:bCs/>
                <w:szCs w:val="22"/>
              </w:rPr>
            </w:pPr>
            <w:r w:rsidRPr="00B93DF8">
              <w:rPr>
                <w:rFonts w:asciiTheme="minorHAnsi" w:eastAsia="Arial" w:hAnsiTheme="minorHAnsi" w:cstheme="minorHAnsi"/>
                <w:szCs w:val="22"/>
              </w:rPr>
              <w:t>Institution</w:t>
            </w:r>
            <w:r w:rsidR="00575668" w:rsidRPr="00B93DF8">
              <w:rPr>
                <w:rFonts w:asciiTheme="minorHAnsi" w:eastAsia="Arial" w:hAnsiTheme="minorHAnsi" w:cstheme="minorHAnsi"/>
                <w:szCs w:val="22"/>
              </w:rPr>
              <w:t xml:space="preserve"> undertakes to ensure the publication of the Agreement with the exception of Trade Secret and other information that should be excluded from such publication (e.g. personal data) through the Agreement Registry as a public administration information system pursuant to section 5(1) of Act No. 340/2015, on special conditions for the effectiveness of some contracts, the disclosure of these contracts and on Agreement registry (the “Act on Agreement Registry”). </w:t>
            </w:r>
            <w:r w:rsidRPr="00B93DF8">
              <w:rPr>
                <w:rFonts w:asciiTheme="minorHAnsi" w:eastAsia="Arial" w:hAnsiTheme="minorHAnsi" w:cstheme="minorHAnsi"/>
                <w:szCs w:val="22"/>
              </w:rPr>
              <w:t>Institution</w:t>
            </w:r>
            <w:r w:rsidR="00575668" w:rsidRPr="00B93DF8">
              <w:rPr>
                <w:rFonts w:asciiTheme="minorHAnsi" w:eastAsia="Arial" w:hAnsiTheme="minorHAnsi" w:cstheme="minorHAnsi"/>
                <w:szCs w:val="22"/>
              </w:rPr>
              <w:t xml:space="preserve"> is obliged to publish the Agreement within 10 days following the date of last signature of the Agreement.</w:t>
            </w:r>
          </w:p>
          <w:p w14:paraId="33804D13" w14:textId="77F55D2A" w:rsidR="00575668" w:rsidRPr="00B93DF8" w:rsidRDefault="00575668" w:rsidP="00B93DF8">
            <w:pPr>
              <w:pStyle w:val="CommentText"/>
              <w:spacing w:line="276" w:lineRule="auto"/>
              <w:rPr>
                <w:rFonts w:asciiTheme="minorHAnsi" w:hAnsiTheme="minorHAnsi" w:cstheme="minorHAnsi"/>
                <w:szCs w:val="22"/>
              </w:rPr>
            </w:pPr>
          </w:p>
        </w:tc>
        <w:tc>
          <w:tcPr>
            <w:tcW w:w="0" w:type="auto"/>
          </w:tcPr>
          <w:p w14:paraId="01EB3866" w14:textId="77777777" w:rsidR="00575668" w:rsidRPr="00B93DF8" w:rsidRDefault="00575668" w:rsidP="00B93DF8">
            <w:pPr>
              <w:pStyle w:val="CommentText"/>
              <w:spacing w:line="276" w:lineRule="auto"/>
              <w:rPr>
                <w:rFonts w:asciiTheme="minorHAnsi" w:hAnsiTheme="minorHAnsi" w:cstheme="minorHAnsi"/>
                <w:b/>
                <w:szCs w:val="22"/>
                <w:lang w:val="cs-CZ"/>
              </w:rPr>
            </w:pPr>
            <w:r w:rsidRPr="00B93DF8">
              <w:rPr>
                <w:rFonts w:asciiTheme="minorHAnsi" w:hAnsiTheme="minorHAnsi" w:cstheme="minorHAnsi"/>
                <w:szCs w:val="22"/>
                <w:lang w:val="cs-CZ"/>
              </w:rPr>
              <w:t>7.3.</w:t>
            </w:r>
            <w:r w:rsidRPr="00B93DF8">
              <w:rPr>
                <w:rFonts w:asciiTheme="minorHAnsi" w:hAnsiTheme="minorHAnsi" w:cstheme="minorHAnsi"/>
                <w:szCs w:val="22"/>
                <w:lang w:val="cs-CZ"/>
              </w:rPr>
              <w:tab/>
            </w:r>
            <w:r w:rsidRPr="00B93DF8">
              <w:rPr>
                <w:rFonts w:asciiTheme="minorHAnsi" w:hAnsiTheme="minorHAnsi" w:cstheme="minorHAnsi"/>
                <w:b/>
                <w:szCs w:val="22"/>
                <w:lang w:val="cs-CZ"/>
              </w:rPr>
              <w:t>Registr smluv České republiky</w:t>
            </w:r>
          </w:p>
          <w:p w14:paraId="5C199FAD" w14:textId="050248B1" w:rsidR="00575668" w:rsidRPr="00B93DF8" w:rsidRDefault="00F41CFF"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Poskytovatel</w:t>
            </w:r>
            <w:r w:rsidR="00575668" w:rsidRPr="00B93DF8">
              <w:rPr>
                <w:rFonts w:asciiTheme="minorHAnsi" w:hAnsiTheme="minorHAnsi" w:cstheme="minorHAnsi"/>
                <w:szCs w:val="22"/>
                <w:lang w:val="cs-CZ"/>
              </w:rPr>
              <w:t xml:space="preserve"> se zavazuje zajistit zveřejnění smlouvy s výjimkou obchodního tajemství a ostatních informací, které by měly být z tohoto zveřejnění vyloučeny (např. osobní údaje), prostřednictvím registru smluv jako veřejného správního informačního systému ve smyslu § 5(1) zákona č. 340/2015, o zvláštních podmínkách účinnosti některých smluv, uveřejňování těchto smluv a o registru smluv („zákon o registru smluv“). </w:t>
            </w:r>
            <w:r w:rsidRPr="00B93DF8">
              <w:rPr>
                <w:rFonts w:asciiTheme="minorHAnsi" w:hAnsiTheme="minorHAnsi" w:cstheme="minorHAnsi"/>
                <w:szCs w:val="22"/>
                <w:lang w:val="cs-CZ"/>
              </w:rPr>
              <w:t>Poskytovatel</w:t>
            </w:r>
            <w:r w:rsidR="00575668" w:rsidRPr="00B93DF8">
              <w:rPr>
                <w:rFonts w:asciiTheme="minorHAnsi" w:hAnsiTheme="minorHAnsi" w:cstheme="minorHAnsi"/>
                <w:szCs w:val="22"/>
                <w:lang w:val="cs-CZ"/>
              </w:rPr>
              <w:t xml:space="preserve"> </w:t>
            </w:r>
            <w:r w:rsidRPr="00B93DF8">
              <w:rPr>
                <w:rFonts w:asciiTheme="minorHAnsi" w:hAnsiTheme="minorHAnsi" w:cstheme="minorHAnsi"/>
                <w:szCs w:val="22"/>
                <w:lang w:val="cs-CZ"/>
              </w:rPr>
              <w:t>se zavazuje</w:t>
            </w:r>
            <w:r w:rsidR="00575668" w:rsidRPr="00B93DF8">
              <w:rPr>
                <w:rFonts w:asciiTheme="minorHAnsi" w:hAnsiTheme="minorHAnsi" w:cstheme="minorHAnsi"/>
                <w:szCs w:val="22"/>
                <w:lang w:val="cs-CZ"/>
              </w:rPr>
              <w:t xml:space="preserve"> zveřejnit smlouvu do 10 dnů od data posledního podpisu smlouvy.</w:t>
            </w:r>
          </w:p>
        </w:tc>
      </w:tr>
      <w:tr w:rsidR="00575668" w:rsidRPr="00B93DF8" w14:paraId="7C4C8BC4" w14:textId="2CE81A8F" w:rsidTr="00641CF2">
        <w:trPr>
          <w:trHeight w:val="6734"/>
          <w:jc w:val="center"/>
        </w:trPr>
        <w:tc>
          <w:tcPr>
            <w:tcW w:w="0" w:type="auto"/>
          </w:tcPr>
          <w:p w14:paraId="0569BCD0" w14:textId="6E12C72F"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7.4</w:t>
            </w:r>
            <w:r w:rsidRPr="00B93DF8">
              <w:rPr>
                <w:rFonts w:asciiTheme="minorHAnsi" w:hAnsiTheme="minorHAnsi" w:cstheme="minorHAnsi"/>
                <w:szCs w:val="22"/>
              </w:rPr>
              <w:tab/>
            </w:r>
            <w:r w:rsidRPr="00B93DF8">
              <w:rPr>
                <w:rFonts w:asciiTheme="minorHAnsi" w:hAnsiTheme="minorHAnsi" w:cstheme="minorHAnsi"/>
                <w:b/>
                <w:bCs/>
                <w:szCs w:val="22"/>
              </w:rPr>
              <w:t>Registry</w:t>
            </w:r>
          </w:p>
          <w:p w14:paraId="464FBE83" w14:textId="20283F16"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 xml:space="preserve">              Prior to the initiation of enrollment, Janssen will have the right to publicly register protocol summaries and site contact details from company sponsored trials of both investigational medicinal products and marketed medicinal products that meet at least one of the following criteria: </w:t>
            </w:r>
            <w:r w:rsidRPr="00B93DF8">
              <w:rPr>
                <w:rStyle w:val="DeltaViewInsertion"/>
                <w:rFonts w:asciiTheme="minorHAnsi" w:hAnsiTheme="minorHAnsi" w:cstheme="minorHAnsi"/>
                <w:color w:val="auto"/>
                <w:szCs w:val="22"/>
                <w:u w:val="none"/>
              </w:rPr>
              <w:t>(i) required to be registered by Janssen or one of its affiliates pursuant to and in accordance with applicable laws and regulations; (ii) required by the</w:t>
            </w:r>
            <w:r w:rsidRPr="00B93DF8">
              <w:rPr>
                <w:rStyle w:val="DeltaViewMoveDestination"/>
                <w:rFonts w:asciiTheme="minorHAnsi" w:hAnsiTheme="minorHAnsi" w:cstheme="minorHAnsi"/>
                <w:color w:val="auto"/>
                <w:szCs w:val="22"/>
                <w:u w:val="none"/>
              </w:rPr>
              <w:t xml:space="preserve"> ICMJE</w:t>
            </w:r>
            <w:r w:rsidRPr="00B93DF8">
              <w:rPr>
                <w:rStyle w:val="DeltaViewInsertion"/>
                <w:rFonts w:asciiTheme="minorHAnsi" w:hAnsiTheme="minorHAnsi" w:cstheme="minorHAnsi"/>
                <w:color w:val="auto"/>
                <w:szCs w:val="22"/>
                <w:u w:val="none"/>
              </w:rPr>
              <w:t xml:space="preserve"> for</w:t>
            </w:r>
            <w:r w:rsidRPr="00B93DF8">
              <w:rPr>
                <w:rStyle w:val="DeltaViewMoveDestination"/>
                <w:rFonts w:asciiTheme="minorHAnsi" w:hAnsiTheme="minorHAnsi" w:cstheme="minorHAnsi"/>
                <w:color w:val="auto"/>
                <w:szCs w:val="22"/>
                <w:u w:val="none"/>
              </w:rPr>
              <w:t xml:space="preserve"> studies intended to be published in the international peer-reviewed literature (http://www.icmje.org)</w:t>
            </w:r>
            <w:r w:rsidRPr="00B93DF8">
              <w:rPr>
                <w:rStyle w:val="DeltaViewInsertion"/>
                <w:rFonts w:asciiTheme="minorHAnsi" w:hAnsiTheme="minorHAnsi" w:cstheme="minorHAnsi"/>
                <w:color w:val="auto"/>
                <w:szCs w:val="22"/>
                <w:u w:val="none"/>
              </w:rPr>
              <w:t>; or (iii) from company</w:t>
            </w:r>
            <w:r w:rsidRPr="00B93DF8">
              <w:rPr>
                <w:rFonts w:asciiTheme="minorHAnsi" w:hAnsiTheme="minorHAnsi" w:cstheme="minorHAnsi"/>
                <w:szCs w:val="22"/>
              </w:rPr>
              <w:t xml:space="preserve"> sponsored </w:t>
            </w:r>
            <w:r w:rsidRPr="00B93DF8">
              <w:rPr>
                <w:rStyle w:val="DeltaViewInsertion"/>
                <w:rFonts w:asciiTheme="minorHAnsi" w:hAnsiTheme="minorHAnsi" w:cstheme="minorHAnsi"/>
                <w:color w:val="auto"/>
                <w:szCs w:val="22"/>
                <w:u w:val="none"/>
              </w:rPr>
              <w:t>trials</w:t>
            </w:r>
            <w:r w:rsidRPr="00B93DF8">
              <w:rPr>
                <w:rFonts w:asciiTheme="minorHAnsi" w:hAnsiTheme="minorHAnsi" w:cstheme="minorHAnsi"/>
                <w:szCs w:val="22"/>
              </w:rPr>
              <w:t xml:space="preserve"> of both investigational and marketed medicines and products that are adequately-designed and well-controlled</w:t>
            </w:r>
            <w:r w:rsidRPr="00B93DF8">
              <w:rPr>
                <w:rStyle w:val="DeltaViewInsertion"/>
                <w:rFonts w:asciiTheme="minorHAnsi" w:hAnsiTheme="minorHAnsi" w:cstheme="minorHAnsi"/>
                <w:color w:val="auto"/>
                <w:szCs w:val="22"/>
                <w:u w:val="none"/>
              </w:rPr>
              <w:t>, whether or not required by (i)</w:t>
            </w:r>
            <w:r w:rsidRPr="00B93DF8">
              <w:rPr>
                <w:rFonts w:asciiTheme="minorHAnsi" w:hAnsiTheme="minorHAnsi" w:cstheme="minorHAnsi"/>
                <w:szCs w:val="22"/>
              </w:rPr>
              <w:t xml:space="preserve"> or (ii) </w:t>
            </w:r>
            <w:r w:rsidRPr="00B93DF8">
              <w:rPr>
                <w:rStyle w:val="DeltaViewInsertion"/>
                <w:rFonts w:asciiTheme="minorHAnsi" w:hAnsiTheme="minorHAnsi" w:cstheme="minorHAnsi"/>
                <w:color w:val="auto"/>
                <w:szCs w:val="22"/>
                <w:u w:val="none"/>
              </w:rPr>
              <w:t>of this section above</w:t>
            </w:r>
            <w:r w:rsidRPr="00B93DF8">
              <w:rPr>
                <w:rFonts w:asciiTheme="minorHAnsi" w:hAnsiTheme="minorHAnsi" w:cstheme="minorHAnsi"/>
                <w:szCs w:val="22"/>
              </w:rPr>
              <w:t>. In accordance with the legislation of the Czech Republic, the Clinical Trial description shall be published on the internet site of State Institute for Drug Control www.sukl.cz and will also be available on the website https://www.clinicaltrialsregister.eu/index.html and www.ClinicalTrials.gov, as required by the legislation of the EU and the USA. In addition, equivalent websites and websites of Janssen and its affiliates may be used for registration purposes.</w:t>
            </w:r>
          </w:p>
        </w:tc>
        <w:tc>
          <w:tcPr>
            <w:tcW w:w="0" w:type="auto"/>
          </w:tcPr>
          <w:p w14:paraId="668FB0AF" w14:textId="2D011B19"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7.4</w:t>
            </w:r>
            <w:r w:rsidRPr="00B93DF8">
              <w:rPr>
                <w:rFonts w:asciiTheme="minorHAnsi" w:hAnsiTheme="minorHAnsi" w:cstheme="minorHAnsi"/>
                <w:szCs w:val="22"/>
                <w:lang w:val="cs-CZ"/>
              </w:rPr>
              <w:tab/>
            </w:r>
            <w:r w:rsidRPr="00B93DF8">
              <w:rPr>
                <w:rFonts w:asciiTheme="minorHAnsi" w:hAnsiTheme="minorHAnsi" w:cstheme="minorHAnsi"/>
                <w:b/>
                <w:bCs/>
                <w:szCs w:val="22"/>
                <w:lang w:val="cs-CZ"/>
              </w:rPr>
              <w:t>Zápis</w:t>
            </w:r>
          </w:p>
          <w:p w14:paraId="5F4FA8B4" w14:textId="5B844B7E"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               Společnost Janssen má právo před zahájením náboru veřejně zapsat shrnutí protokolu a kontaktní údaje pracoviště z hodnocení zadaných společností jak u hodnocených přípravků, tak u registrovaných léčiv, která splňují nejméně jedno z následujících kritérií: (i) společnost Janssen nebo jedna z jejích přidružených společností je povinna je registrovat podle platných zákonů a předpisů a v souladu s nimi; (ii) vyžaduje to ICMJE pro studie, které mají být publikovány v recenzované mezinárodní literatuře  (http://www.icmje.org); nebo (iii) z klinických studií hodnocených i registrovaných léčiv a přípravků zadaných společností, které byly odpovídajícím způsobem navrženy a dobře řízeny bez ohledu na to, zda to vyžaduje bod (i) nebo (ii) výše v tomto bodě, či nikoli. Popis klinického hodnocení bude v souladu s legislativou České republiky zveřejněn na internetových stránkách Státního ústavu pro kontrolu léčiv www.sukl.cz a bude dostupný také na https://www.clinicaltrialsregister.eu/index.html a www.ClinicalTrials.gov, jak požaduje legislativa EU a USA. Kromě toho lze pro registrační účely použít ekvivalentní webové stránky a oficiální webové stránky společnosti Janssen nebo jejích přidružených společností.</w:t>
            </w:r>
          </w:p>
        </w:tc>
      </w:tr>
      <w:tr w:rsidR="00575668" w:rsidRPr="00B93DF8" w14:paraId="37CAA14E" w14:textId="3CD3B658" w:rsidTr="006349A6">
        <w:trPr>
          <w:trHeight w:val="3140"/>
          <w:jc w:val="center"/>
        </w:trPr>
        <w:tc>
          <w:tcPr>
            <w:tcW w:w="0" w:type="auto"/>
          </w:tcPr>
          <w:p w14:paraId="0D20A0EF" w14:textId="66C15530" w:rsidR="00575668" w:rsidRPr="00B93DF8" w:rsidRDefault="00575668" w:rsidP="00B93DF8">
            <w:pPr>
              <w:pStyle w:val="CommentText"/>
              <w:spacing w:line="276" w:lineRule="auto"/>
              <w:rPr>
                <w:rFonts w:asciiTheme="minorHAnsi" w:hAnsiTheme="minorHAnsi" w:cstheme="minorHAnsi"/>
                <w:szCs w:val="22"/>
              </w:rPr>
            </w:pPr>
            <w:bookmarkStart w:id="21" w:name="OLE_LINK1"/>
            <w:r w:rsidRPr="00B93DF8">
              <w:rPr>
                <w:rFonts w:asciiTheme="minorHAnsi" w:hAnsiTheme="minorHAnsi" w:cstheme="minorHAnsi"/>
                <w:szCs w:val="22"/>
                <w:lang w:val="cs-CZ"/>
              </w:rPr>
              <w:tab/>
            </w:r>
            <w:r w:rsidRPr="00B93DF8">
              <w:rPr>
                <w:rFonts w:asciiTheme="minorHAnsi" w:hAnsiTheme="minorHAnsi" w:cstheme="minorHAnsi"/>
                <w:szCs w:val="22"/>
              </w:rPr>
              <w:t>Any person accessing a clinical trial listing for a clinical trial on www.clinicaltrials.gov may elect to complete an online eligibility-screening questionnaire made available through Janssen funding. For Trial Subjects screened as potentially eligible in Institution's and/or Principal Investigator’s geographical area, Principal Investigator will receive a report with the completed screen and the Trial Subject's contact information. Principal Investigator agrees to follow-up on the report and to document such follow-up in source records.</w:t>
            </w:r>
            <w:bookmarkEnd w:id="21"/>
          </w:p>
        </w:tc>
        <w:tc>
          <w:tcPr>
            <w:tcW w:w="0" w:type="auto"/>
          </w:tcPr>
          <w:p w14:paraId="2D03BAE3" w14:textId="767BB719"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Každá osoba nahlížející do seznamu klinických hodnocení na stránce www.clinicaltrials.gov se může rozhodnout, zda chce vyplnit online dotazník o kontrole způsobilosti, který financuje společnost Janssen. U subjektů hodnocení, které projdou screeningem v zeměpisné oblasti poskytovatele nebo hlavního zkoušejícího jako potenciálně způsobilé, obdrží hlavní zkoušející zprávu s provedeným screeningem a kontaktními údaji subjektu hodnocení. Hlavní zkoušející souhlasí s tím, že na tuto zprávu naváže a zdokumentuje toto sledování ve zdrojových záznamech.</w:t>
            </w:r>
          </w:p>
          <w:p w14:paraId="210729C2" w14:textId="07F71595"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13E0A5AD" w14:textId="6BC7DFEA" w:rsidTr="00641CF2">
        <w:trPr>
          <w:trHeight w:val="7261"/>
          <w:jc w:val="center"/>
        </w:trPr>
        <w:tc>
          <w:tcPr>
            <w:tcW w:w="0" w:type="auto"/>
          </w:tcPr>
          <w:p w14:paraId="78AE824F" w14:textId="2EB4E706"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7.5</w:t>
            </w:r>
            <w:r w:rsidRPr="00B93DF8">
              <w:rPr>
                <w:rFonts w:asciiTheme="minorHAnsi" w:hAnsiTheme="minorHAnsi" w:cstheme="minorHAnsi"/>
                <w:szCs w:val="22"/>
              </w:rPr>
              <w:tab/>
            </w:r>
            <w:r w:rsidRPr="00B93DF8">
              <w:rPr>
                <w:rFonts w:asciiTheme="minorHAnsi" w:hAnsiTheme="minorHAnsi" w:cstheme="minorHAnsi"/>
                <w:b/>
                <w:bCs/>
                <w:szCs w:val="22"/>
              </w:rPr>
              <w:t>Publication</w:t>
            </w:r>
          </w:p>
          <w:p w14:paraId="41091112" w14:textId="59CA085C"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ab/>
              <w:t>In connection with any Data or other information generated from the services conducted under this Agreement by or on behalf of Institution, Principal Investigator or other personnel associated with this Clinical Trial, Janssen or its designee shall have the first right to publish and/or present in public the Data of the Clinical Trial, whether this is by means of an oral presentation at a congress or by publication without approval from Institution or Principal Investigator. Moreover, if publication of the Clinical Trial to the peer reviewed literature has not occurred within twelve (12) months of Clinical Trial completion, Janssen or its designee may post the results of the Clinical Trial to a clinical trial results web site in the form of a Clinical Study Report Synopsis in ICH-E-3 format, if applicable. Institution and Principal Investigator shall have the right to publish the results of the Clinical Trial and any background information that is necessary to include in any publication of Clinical Trial results or necessary for other scholars to verify such Clinical Trial results. Institution and Principal Investigator will include a statement that creation of the Data was supported in part by Janssen or its designee.</w:t>
            </w:r>
          </w:p>
        </w:tc>
        <w:tc>
          <w:tcPr>
            <w:tcW w:w="0" w:type="auto"/>
          </w:tcPr>
          <w:p w14:paraId="03881C30" w14:textId="0D688D42"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7.5</w:t>
            </w:r>
            <w:r w:rsidRPr="00B93DF8">
              <w:rPr>
                <w:rFonts w:asciiTheme="minorHAnsi" w:hAnsiTheme="minorHAnsi" w:cstheme="minorHAnsi"/>
                <w:szCs w:val="22"/>
                <w:lang w:val="cs-CZ"/>
              </w:rPr>
              <w:tab/>
            </w:r>
            <w:r w:rsidRPr="00B93DF8">
              <w:rPr>
                <w:rFonts w:asciiTheme="minorHAnsi" w:hAnsiTheme="minorHAnsi" w:cstheme="minorHAnsi"/>
                <w:b/>
                <w:bCs/>
                <w:szCs w:val="22"/>
                <w:lang w:val="cs-CZ"/>
              </w:rPr>
              <w:t>Publikace</w:t>
            </w:r>
          </w:p>
          <w:p w14:paraId="6DE5F76F" w14:textId="17ADFEDC"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Společnost Janssen nebo jí pověřená osoba budou mít v souvislosti s údaji nebo jinými informacemi generovanými na základě služeb provedených poskytovatelem, hlavním zkoušejícím nebo jinými pracovníky spojenými s tímto klinickým hodnocením nebo jejich jménem podle této smlouvy přednostní právo na zveřejnění nebo veřejnou prezentaci údajů klinického hodnocení, ať už formou ústní prezentace na kongresu, nebo formou publikace, a to bez schválení ze strany poskytovatele nebo hlavního zkoušejícího. Navíc, pokud do dvanácti (12) měsíců od dokončení klinického hodnocení nebude klinické hodnocení publikováno v recenzované literatuře, může společnost Janssen nebo jí pověřená osoba zveřejnit výsledky klinického hodnocení na webových stránkách výsledků klinických hodnocení ve formě přehledné zprávy o klinickém hodnocení ve formátu ICH-E-3, pokud se používá. Poskytovatel a hlavní zkoušející mají právo publikovat výsledky klinického hodnocení a případné podkladové informace, které je potřeba zahrnout do publikace výsledků klinického hodnocení nebo které jsou nezbytné pro ostatní vědce, aby mohli výsledky tohoto klinického hodnocení ověřit. Poskytovatel a hlavní zkoušející zahrnou do zprávy prohlášení o tom, že vytvoření údajů bylo částečně podpořeno společností Janssen nebo jí pověřenou osobou.</w:t>
            </w:r>
          </w:p>
        </w:tc>
      </w:tr>
      <w:tr w:rsidR="00575668" w:rsidRPr="00B93DF8" w14:paraId="5C778A2B" w14:textId="75711E7E" w:rsidTr="00641CF2">
        <w:trPr>
          <w:trHeight w:val="4297"/>
          <w:jc w:val="center"/>
        </w:trPr>
        <w:tc>
          <w:tcPr>
            <w:tcW w:w="0" w:type="auto"/>
          </w:tcPr>
          <w:p w14:paraId="0C6A136A" w14:textId="4CEC56E1"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lang w:val="cs-CZ"/>
              </w:rPr>
              <w:lastRenderedPageBreak/>
              <w:tab/>
            </w:r>
            <w:r w:rsidRPr="00B93DF8">
              <w:rPr>
                <w:rFonts w:asciiTheme="minorHAnsi" w:hAnsiTheme="minorHAnsi" w:cstheme="minorHAnsi"/>
                <w:szCs w:val="22"/>
              </w:rPr>
              <w:t xml:space="preserve">If a particular Clinical Trial is part of a multicenter Clinical Trial, Institution and Principal Investigator for such Clinical Trial shall not publish data derived from the individual Study Site until the combined results from the completed Clinical Trial have been published in a joint, multicenter publication of the Clinical Trial results. However, if such a multicenter publication is not submitted within eighteen (18) months after conclusion, abandonment or termination of the Clinical Trial at all sites, or after Janssen confirms there will be no multicenter Clinical Trial publication, Institution and/or Principal Investigator may publish the results from the Study Site individually in accordance with this Section. </w:t>
            </w:r>
          </w:p>
        </w:tc>
        <w:tc>
          <w:tcPr>
            <w:tcW w:w="0" w:type="auto"/>
          </w:tcPr>
          <w:p w14:paraId="6DFC0F41" w14:textId="77777777"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 xml:space="preserve">Pokud je klinické hodnocení součástí multicentrického klinického hodnocení, poskytovatel a hlavní zkoušející nezveřejní údaje získané z jednotlivých pracovišť provádějících hodnocení, dokud nebudou sloučené výsledky dokončeného klinického hodnocení zveřejněny ve společné multicentrické publikaci výsledků daného klinického hodnocení. Pokud však tato multicentrická publikace nebude odevzdána do osmnácti (18) měsíců od dokončení, zastavení nebo ukončení klinického hodnocení na všech pracovištích, nebo poté, co společnost Janssen potvrdí, že žádná multicentrická publikace o klinickém hodnocení vydána nebude, může poskytovatel nebo hlavní zkoušející zveřejnit výsledky z pracoviště provádějícího studii individuálně v souladu s tímto bodem. </w:t>
            </w:r>
          </w:p>
          <w:p w14:paraId="0FABC07C" w14:textId="28F8DB26"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7D41AD3E" w14:textId="0848891A" w:rsidTr="009C3129">
        <w:trPr>
          <w:jc w:val="center"/>
        </w:trPr>
        <w:tc>
          <w:tcPr>
            <w:tcW w:w="0" w:type="auto"/>
          </w:tcPr>
          <w:p w14:paraId="426506AA" w14:textId="77777777"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lang w:val="cs-CZ"/>
              </w:rPr>
              <w:tab/>
            </w:r>
            <w:r w:rsidRPr="00B93DF8">
              <w:rPr>
                <w:rFonts w:asciiTheme="minorHAnsi" w:hAnsiTheme="minorHAnsi" w:cstheme="minorHAnsi"/>
                <w:szCs w:val="22"/>
              </w:rPr>
              <w:t xml:space="preserve">If Institution and/or Principal Investigator wish to publish information from the Clinical Trial, a copy of the manuscript must be provided to Janssen for review at least sixty (60) calendar days prior to submission for publication or presentation. Upon request, Janssen and Institution and/or Principal Investigator will arrange expedited reviews for abstracts, poster presentations or other materials, as appropriate. Notwithstanding the foregoing, no paper that incorporates Janssen Confidential Information will be submitted for publication without Janssen’s prior written consent. If requested in writing, Institution and/or Principal Investigator will withhold such publication for up to an additional sixty (60) calendar days to allow for filing of a patent application. </w:t>
            </w:r>
          </w:p>
          <w:p w14:paraId="561F3EEA" w14:textId="77777777" w:rsidR="00575668" w:rsidRPr="00B93DF8" w:rsidRDefault="00575668" w:rsidP="00B93DF8">
            <w:pPr>
              <w:pStyle w:val="CommentText"/>
              <w:spacing w:line="276" w:lineRule="auto"/>
              <w:rPr>
                <w:rFonts w:asciiTheme="minorHAnsi" w:hAnsiTheme="minorHAnsi" w:cstheme="minorHAnsi"/>
                <w:szCs w:val="22"/>
              </w:rPr>
            </w:pPr>
          </w:p>
          <w:p w14:paraId="1652B049" w14:textId="38BD6D84" w:rsidR="00575668" w:rsidRPr="00B93DF8" w:rsidRDefault="00575668" w:rsidP="00B93DF8">
            <w:pPr>
              <w:pStyle w:val="CommentText"/>
              <w:spacing w:line="276" w:lineRule="auto"/>
              <w:rPr>
                <w:rFonts w:asciiTheme="minorHAnsi" w:hAnsiTheme="minorHAnsi" w:cstheme="minorHAnsi"/>
                <w:szCs w:val="22"/>
              </w:rPr>
            </w:pPr>
          </w:p>
        </w:tc>
        <w:tc>
          <w:tcPr>
            <w:tcW w:w="0" w:type="auto"/>
          </w:tcPr>
          <w:p w14:paraId="3BB11720" w14:textId="77777777"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 xml:space="preserve">Pokud chce poskytovatel nebo hlavní zkoušející zveřejnit informace z klinického hodnocení, musí předložit společnosti Janssen rukopis ke kontrole, a to nejméně šedesát (60) kalendářních dnů před jeho odevzdáním k publikování nebo prezentaci. Společnost Janssen a poskytovatel nebo hlavní zkoušející na požádání zajistí urychlenou kontrolu výtahů, posterových prezentací, případně jiných materiálů. Aniž by tím bylo dotčeno výše uvedené, bez předchozího písemného souhlasu společnosti Janssen nebudou odevzdány ke zveřejnění žádné práce obsahující důvěrné informace společnosti Janssen. Pokud o to budou písemně požádáni, pozdrží poskytovatel nebo hlavní zkoušející takovou publikaci o dalších šedesát (60) kalendářních dnů, aby umožnili podání patentové přihlášky. </w:t>
            </w:r>
          </w:p>
          <w:p w14:paraId="61C0572D" w14:textId="7EF943F5"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54CBA81F" w14:textId="58FF3EF6" w:rsidTr="008A07EB">
        <w:trPr>
          <w:trHeight w:val="1205"/>
          <w:jc w:val="center"/>
        </w:trPr>
        <w:tc>
          <w:tcPr>
            <w:tcW w:w="0" w:type="auto"/>
          </w:tcPr>
          <w:p w14:paraId="4AB9CBC9" w14:textId="38AD2FA3"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7.6</w:t>
            </w:r>
            <w:r w:rsidRPr="00B93DF8">
              <w:rPr>
                <w:rFonts w:asciiTheme="minorHAnsi" w:hAnsiTheme="minorHAnsi" w:cstheme="minorHAnsi"/>
                <w:szCs w:val="22"/>
              </w:rPr>
              <w:tab/>
              <w:t>Institution and Principal Investigator warrant the compliance of all co-investigators and other personnel involved with the Clinical Trial with the provisions of this Section.</w:t>
            </w:r>
          </w:p>
        </w:tc>
        <w:tc>
          <w:tcPr>
            <w:tcW w:w="0" w:type="auto"/>
          </w:tcPr>
          <w:p w14:paraId="531F3929" w14:textId="6E298D3C"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7.6</w:t>
            </w:r>
            <w:r w:rsidRPr="00B93DF8">
              <w:rPr>
                <w:rFonts w:asciiTheme="minorHAnsi" w:hAnsiTheme="minorHAnsi" w:cstheme="minorHAnsi"/>
                <w:szCs w:val="22"/>
                <w:lang w:val="cs-CZ"/>
              </w:rPr>
              <w:tab/>
              <w:t>Poskytovatel a hlavní zkoušející zaručují, že všichni spoluzkoušející a ostatní pracovníci podílející se na klinickém hodnocení dodrží ustanovení tohoto bodu.</w:t>
            </w:r>
          </w:p>
        </w:tc>
      </w:tr>
      <w:tr w:rsidR="00575668" w:rsidRPr="00B93DF8" w14:paraId="57611C4B" w14:textId="79F4D803" w:rsidTr="00641CF2">
        <w:trPr>
          <w:trHeight w:val="8325"/>
          <w:jc w:val="center"/>
        </w:trPr>
        <w:tc>
          <w:tcPr>
            <w:tcW w:w="0" w:type="auto"/>
          </w:tcPr>
          <w:p w14:paraId="078198CC" w14:textId="77777777" w:rsidR="00575668" w:rsidRPr="00B93DF8" w:rsidRDefault="00575668" w:rsidP="00B93DF8">
            <w:pPr>
              <w:pStyle w:val="CommentText"/>
              <w:spacing w:line="276" w:lineRule="auto"/>
              <w:rPr>
                <w:rFonts w:asciiTheme="minorHAnsi" w:hAnsiTheme="minorHAnsi" w:cstheme="minorHAnsi"/>
                <w:b/>
                <w:bCs/>
                <w:szCs w:val="22"/>
                <w:highlight w:val="green"/>
              </w:rPr>
            </w:pPr>
            <w:r w:rsidRPr="00B93DF8">
              <w:rPr>
                <w:rFonts w:asciiTheme="minorHAnsi" w:hAnsiTheme="minorHAnsi" w:cstheme="minorHAnsi"/>
                <w:b/>
                <w:bCs/>
                <w:szCs w:val="22"/>
              </w:rPr>
              <w:lastRenderedPageBreak/>
              <w:t>8.</w:t>
            </w:r>
            <w:r w:rsidRPr="00B93DF8">
              <w:rPr>
                <w:rFonts w:asciiTheme="minorHAnsi" w:hAnsiTheme="minorHAnsi" w:cstheme="minorHAnsi"/>
                <w:b/>
                <w:bCs/>
                <w:szCs w:val="22"/>
              </w:rPr>
              <w:tab/>
              <w:t xml:space="preserve">Patents </w:t>
            </w:r>
          </w:p>
          <w:p w14:paraId="689FD952" w14:textId="54345845" w:rsidR="00575668" w:rsidRPr="00B93DF8" w:rsidRDefault="00575668" w:rsidP="00B93DF8">
            <w:pPr>
              <w:pStyle w:val="CommentText"/>
              <w:spacing w:line="276" w:lineRule="auto"/>
              <w:rPr>
                <w:rFonts w:asciiTheme="minorHAnsi" w:hAnsiTheme="minorHAnsi" w:cstheme="minorHAnsi"/>
                <w:b/>
                <w:bCs/>
                <w:szCs w:val="22"/>
                <w:highlight w:val="green"/>
              </w:rPr>
            </w:pPr>
            <w:r w:rsidRPr="00B93DF8">
              <w:rPr>
                <w:rStyle w:val="DeltaViewInsertion"/>
                <w:rFonts w:asciiTheme="minorHAnsi" w:hAnsiTheme="minorHAnsi" w:cstheme="minorHAnsi"/>
                <w:color w:val="auto"/>
                <w:szCs w:val="22"/>
                <w:u w:val="none"/>
              </w:rPr>
              <w:t xml:space="preserve">It is recognized and understood that the </w:t>
            </w:r>
            <w:bookmarkStart w:id="22" w:name="_DV_M351"/>
            <w:bookmarkEnd w:id="22"/>
            <w:r w:rsidRPr="00B93DF8">
              <w:rPr>
                <w:rStyle w:val="DeltaViewInsertion"/>
                <w:rFonts w:asciiTheme="minorHAnsi" w:hAnsiTheme="minorHAnsi" w:cstheme="minorHAnsi"/>
                <w:color w:val="auto"/>
                <w:szCs w:val="22"/>
                <w:u w:val="none"/>
              </w:rPr>
              <w:t xml:space="preserve">inventions and technologies of </w:t>
            </w:r>
            <w:bookmarkStart w:id="23" w:name="_DV_M352"/>
            <w:bookmarkEnd w:id="23"/>
            <w:r w:rsidRPr="00B93DF8">
              <w:rPr>
                <w:rStyle w:val="DeltaViewInsertion"/>
                <w:rFonts w:asciiTheme="minorHAnsi" w:hAnsiTheme="minorHAnsi" w:cstheme="minorHAnsi"/>
                <w:color w:val="auto"/>
                <w:szCs w:val="22"/>
                <w:u w:val="none"/>
              </w:rPr>
              <w:t xml:space="preserve">Janssen and its affiliates, </w:t>
            </w:r>
            <w:bookmarkStart w:id="24" w:name="_DV_C371"/>
            <w:r w:rsidRPr="00B93DF8">
              <w:rPr>
                <w:rStyle w:val="DeltaViewInsertion"/>
                <w:rFonts w:asciiTheme="minorHAnsi" w:hAnsiTheme="minorHAnsi" w:cstheme="minorHAnsi"/>
                <w:color w:val="auto"/>
                <w:szCs w:val="22"/>
                <w:u w:val="none"/>
              </w:rPr>
              <w:t>Institution</w:t>
            </w:r>
            <w:bookmarkStart w:id="25" w:name="_DV_M353"/>
            <w:bookmarkEnd w:id="24"/>
            <w:bookmarkEnd w:id="25"/>
            <w:r w:rsidRPr="00B93DF8">
              <w:rPr>
                <w:rStyle w:val="DeltaViewInsertion"/>
                <w:rFonts w:asciiTheme="minorHAnsi" w:hAnsiTheme="minorHAnsi" w:cstheme="minorHAnsi"/>
                <w:color w:val="auto"/>
                <w:szCs w:val="22"/>
                <w:u w:val="none"/>
              </w:rPr>
              <w:t xml:space="preserve"> and Principal Investigator</w:t>
            </w:r>
            <w:bookmarkStart w:id="26" w:name="_DV_C372"/>
            <w:r w:rsidRPr="00B93DF8">
              <w:rPr>
                <w:rStyle w:val="DeltaViewInsertion"/>
                <w:rFonts w:asciiTheme="minorHAnsi" w:hAnsiTheme="minorHAnsi" w:cstheme="minorHAnsi"/>
                <w:color w:val="auto"/>
                <w:szCs w:val="22"/>
                <w:u w:val="none"/>
              </w:rPr>
              <w:t xml:space="preserve"> existing as of the Effective Date</w:t>
            </w:r>
            <w:bookmarkStart w:id="27" w:name="_DV_M354"/>
            <w:bookmarkEnd w:id="26"/>
            <w:bookmarkEnd w:id="27"/>
            <w:r w:rsidRPr="00B93DF8">
              <w:rPr>
                <w:rStyle w:val="DeltaViewInsertion"/>
                <w:rFonts w:asciiTheme="minorHAnsi" w:hAnsiTheme="minorHAnsi" w:cstheme="minorHAnsi"/>
                <w:color w:val="auto"/>
                <w:szCs w:val="22"/>
                <w:u w:val="none"/>
              </w:rPr>
              <w:t xml:space="preserve"> are their separate property respectively and are not affected by this Agreement</w:t>
            </w:r>
            <w:bookmarkStart w:id="28" w:name="_DV_C374"/>
            <w:r w:rsidRPr="00B93DF8">
              <w:rPr>
                <w:rStyle w:val="DeltaViewInsertion"/>
                <w:rFonts w:asciiTheme="minorHAnsi" w:hAnsiTheme="minorHAnsi" w:cstheme="minorHAnsi"/>
                <w:color w:val="auto"/>
                <w:szCs w:val="22"/>
                <w:u w:val="none"/>
              </w:rPr>
              <w:t>. All</w:t>
            </w:r>
            <w:bookmarkStart w:id="29" w:name="_DV_M355"/>
            <w:bookmarkEnd w:id="28"/>
            <w:bookmarkEnd w:id="29"/>
            <w:r w:rsidRPr="00B93DF8">
              <w:rPr>
                <w:rStyle w:val="DeltaViewInsertion"/>
                <w:rFonts w:asciiTheme="minorHAnsi" w:hAnsiTheme="minorHAnsi" w:cstheme="minorHAnsi"/>
                <w:color w:val="auto"/>
                <w:szCs w:val="22"/>
                <w:u w:val="none"/>
              </w:rPr>
              <w:t xml:space="preserve"> rights to any </w:t>
            </w:r>
            <w:bookmarkStart w:id="30" w:name="_DV_C376"/>
            <w:r w:rsidRPr="00B93DF8">
              <w:rPr>
                <w:rStyle w:val="DeltaViewInsertion"/>
                <w:rFonts w:asciiTheme="minorHAnsi" w:hAnsiTheme="minorHAnsi" w:cstheme="minorHAnsi"/>
                <w:color w:val="auto"/>
                <w:szCs w:val="22"/>
                <w:u w:val="none"/>
              </w:rPr>
              <w:t>discovery or Invention, whether patentable or not,</w:t>
            </w:r>
            <w:bookmarkEnd w:id="30"/>
            <w:r w:rsidRPr="00B93DF8">
              <w:rPr>
                <w:rStyle w:val="DeltaViewInsertion"/>
                <w:rFonts w:asciiTheme="minorHAnsi" w:hAnsiTheme="minorHAnsi" w:cstheme="minorHAnsi"/>
                <w:color w:val="auto"/>
                <w:szCs w:val="22"/>
                <w:u w:val="none"/>
              </w:rPr>
              <w:t xml:space="preserve"> conceived or</w:t>
            </w:r>
            <w:bookmarkStart w:id="31" w:name="_DV_C377"/>
            <w:r w:rsidRPr="00B93DF8">
              <w:rPr>
                <w:rStyle w:val="DeltaViewInsertion"/>
                <w:rFonts w:asciiTheme="minorHAnsi" w:hAnsiTheme="minorHAnsi" w:cstheme="minorHAnsi"/>
                <w:color w:val="auto"/>
                <w:szCs w:val="22"/>
                <w:u w:val="none"/>
              </w:rPr>
              <w:t xml:space="preserve"> conceived and</w:t>
            </w:r>
            <w:bookmarkStart w:id="32" w:name="_DV_M356"/>
            <w:bookmarkEnd w:id="31"/>
            <w:bookmarkEnd w:id="32"/>
            <w:r w:rsidRPr="00B93DF8">
              <w:rPr>
                <w:rStyle w:val="DeltaViewInsertion"/>
                <w:rFonts w:asciiTheme="minorHAnsi" w:hAnsiTheme="minorHAnsi" w:cstheme="minorHAnsi"/>
                <w:color w:val="auto"/>
                <w:szCs w:val="22"/>
                <w:u w:val="none"/>
              </w:rPr>
              <w:t xml:space="preserve"> reduced to practice as a result of the work conducted under this Agreement </w:t>
            </w:r>
            <w:bookmarkStart w:id="33" w:name="_DV_C378"/>
            <w:r w:rsidRPr="00B93DF8">
              <w:rPr>
                <w:rStyle w:val="DeltaViewInsertion"/>
                <w:rFonts w:asciiTheme="minorHAnsi" w:hAnsiTheme="minorHAnsi" w:cstheme="minorHAnsi"/>
                <w:color w:val="auto"/>
                <w:szCs w:val="22"/>
                <w:u w:val="none"/>
              </w:rPr>
              <w:t>(an “</w:t>
            </w:r>
            <w:r w:rsidRPr="00B93DF8">
              <w:rPr>
                <w:rStyle w:val="DeltaViewInsertion"/>
                <w:rFonts w:asciiTheme="minorHAnsi" w:hAnsiTheme="minorHAnsi" w:cstheme="minorHAnsi"/>
                <w:b/>
                <w:color w:val="auto"/>
                <w:szCs w:val="22"/>
                <w:u w:val="none"/>
              </w:rPr>
              <w:t>Invention</w:t>
            </w:r>
            <w:r w:rsidRPr="00B93DF8">
              <w:rPr>
                <w:rStyle w:val="DeltaViewInsertion"/>
                <w:rFonts w:asciiTheme="minorHAnsi" w:hAnsiTheme="minorHAnsi" w:cstheme="minorHAnsi"/>
                <w:color w:val="auto"/>
                <w:szCs w:val="22"/>
                <w:u w:val="none"/>
              </w:rPr>
              <w:t xml:space="preserve">”) </w:t>
            </w:r>
            <w:bookmarkStart w:id="34" w:name="_DV_M357"/>
            <w:bookmarkEnd w:id="33"/>
            <w:bookmarkEnd w:id="34"/>
            <w:r w:rsidRPr="00B93DF8">
              <w:rPr>
                <w:rStyle w:val="DeltaViewInsertion"/>
                <w:rFonts w:asciiTheme="minorHAnsi" w:hAnsiTheme="minorHAnsi" w:cstheme="minorHAnsi"/>
                <w:color w:val="auto"/>
                <w:szCs w:val="22"/>
                <w:u w:val="none"/>
              </w:rPr>
              <w:t xml:space="preserve">shall belong to </w:t>
            </w:r>
            <w:bookmarkStart w:id="35" w:name="_DV_M358"/>
            <w:bookmarkStart w:id="36" w:name="_DV_C381"/>
            <w:bookmarkEnd w:id="35"/>
            <w:r w:rsidRPr="00B93DF8">
              <w:rPr>
                <w:rStyle w:val="DeltaViewInsertion"/>
                <w:rFonts w:asciiTheme="minorHAnsi" w:hAnsiTheme="minorHAnsi" w:cstheme="minorHAnsi"/>
                <w:color w:val="auto"/>
                <w:szCs w:val="22"/>
                <w:u w:val="none"/>
              </w:rPr>
              <w:t>Janssen or its designee. Institution</w:t>
            </w:r>
            <w:bookmarkStart w:id="37" w:name="_DV_M359"/>
            <w:bookmarkEnd w:id="36"/>
            <w:bookmarkEnd w:id="37"/>
            <w:r w:rsidRPr="00B93DF8">
              <w:rPr>
                <w:rStyle w:val="DeltaViewInsertion"/>
                <w:rFonts w:asciiTheme="minorHAnsi" w:hAnsiTheme="minorHAnsi" w:cstheme="minorHAnsi"/>
                <w:color w:val="auto"/>
                <w:szCs w:val="22"/>
                <w:u w:val="none"/>
              </w:rPr>
              <w:t xml:space="preserve"> and </w:t>
            </w:r>
            <w:bookmarkStart w:id="38" w:name="_DV_M360"/>
            <w:bookmarkEnd w:id="38"/>
            <w:r w:rsidRPr="00B93DF8">
              <w:rPr>
                <w:rStyle w:val="DeltaViewInsertion"/>
                <w:rFonts w:asciiTheme="minorHAnsi" w:hAnsiTheme="minorHAnsi" w:cstheme="minorHAnsi"/>
                <w:color w:val="auto"/>
                <w:szCs w:val="22"/>
                <w:u w:val="none"/>
              </w:rPr>
              <w:t>Principal Investigator shall</w:t>
            </w:r>
            <w:bookmarkStart w:id="39" w:name="_DV_C384"/>
            <w:r w:rsidRPr="00B93DF8">
              <w:rPr>
                <w:rStyle w:val="DeltaViewInsertion"/>
                <w:rFonts w:asciiTheme="minorHAnsi" w:hAnsiTheme="minorHAnsi" w:cstheme="minorHAnsi"/>
                <w:color w:val="auto"/>
                <w:szCs w:val="22"/>
                <w:u w:val="none"/>
              </w:rPr>
              <w:t xml:space="preserve"> promptly disclose to Janssen any Invention. Institution and</w:t>
            </w:r>
            <w:bookmarkEnd w:id="39"/>
            <w:r w:rsidRPr="00B93DF8">
              <w:rPr>
                <w:rStyle w:val="DeltaViewInsertion"/>
                <w:rFonts w:asciiTheme="minorHAnsi" w:hAnsiTheme="minorHAnsi" w:cstheme="minorHAnsi"/>
                <w:color w:val="auto"/>
                <w:szCs w:val="22"/>
                <w:u w:val="none"/>
              </w:rPr>
              <w:t xml:space="preserve"> Principal Investigator </w:t>
            </w:r>
            <w:bookmarkStart w:id="40" w:name="_DV_C386"/>
            <w:r w:rsidRPr="00B93DF8">
              <w:rPr>
                <w:rStyle w:val="DeltaViewInsertion"/>
                <w:rFonts w:asciiTheme="minorHAnsi" w:hAnsiTheme="minorHAnsi" w:cstheme="minorHAnsi"/>
                <w:color w:val="auto"/>
                <w:szCs w:val="22"/>
                <w:u w:val="none"/>
              </w:rPr>
              <w:t>agree to assign (and shall cause all Clinical Trial investigators and other personnel involved with the Clinical Trial to assign) to Janssen or its designee the sole and exclusive ownership of all Inventions. Janssen shall have the right, but not the obligation, to file, prosecute and enforce any patents related to any Invention. Institution</w:t>
            </w:r>
            <w:bookmarkEnd w:id="40"/>
            <w:r w:rsidRPr="00B93DF8">
              <w:rPr>
                <w:rStyle w:val="DeltaViewInsertion"/>
                <w:rFonts w:asciiTheme="minorHAnsi" w:hAnsiTheme="minorHAnsi" w:cstheme="minorHAnsi"/>
                <w:color w:val="auto"/>
                <w:szCs w:val="22"/>
                <w:u w:val="none"/>
              </w:rPr>
              <w:t xml:space="preserve"> and</w:t>
            </w:r>
            <w:bookmarkStart w:id="41" w:name="_DV_M363"/>
            <w:bookmarkEnd w:id="41"/>
            <w:r w:rsidRPr="00B93DF8">
              <w:rPr>
                <w:rStyle w:val="DeltaViewInsertion"/>
                <w:rFonts w:asciiTheme="minorHAnsi" w:hAnsiTheme="minorHAnsi" w:cstheme="minorHAnsi"/>
                <w:color w:val="auto"/>
                <w:szCs w:val="22"/>
                <w:u w:val="none"/>
              </w:rPr>
              <w:t xml:space="preserve"> Principal Investigator </w:t>
            </w:r>
            <w:bookmarkStart w:id="42" w:name="_DV_C389"/>
            <w:r w:rsidRPr="00B93DF8">
              <w:rPr>
                <w:rStyle w:val="DeltaViewInsertion"/>
                <w:rFonts w:asciiTheme="minorHAnsi" w:hAnsiTheme="minorHAnsi" w:cstheme="minorHAnsi"/>
                <w:color w:val="auto"/>
                <w:szCs w:val="22"/>
                <w:u w:val="none"/>
              </w:rPr>
              <w:t>shall</w:t>
            </w:r>
            <w:bookmarkStart w:id="43" w:name="_DV_M364"/>
            <w:bookmarkEnd w:id="42"/>
            <w:bookmarkEnd w:id="43"/>
            <w:r w:rsidRPr="00B93DF8">
              <w:rPr>
                <w:rStyle w:val="DeltaViewInsertion"/>
                <w:rFonts w:asciiTheme="minorHAnsi" w:hAnsiTheme="minorHAnsi" w:cstheme="minorHAnsi"/>
                <w:color w:val="auto"/>
                <w:szCs w:val="22"/>
                <w:u w:val="none"/>
              </w:rPr>
              <w:t xml:space="preserve"> execute, </w:t>
            </w:r>
            <w:bookmarkStart w:id="44" w:name="_DV_M365"/>
            <w:bookmarkEnd w:id="44"/>
            <w:r w:rsidRPr="00B93DF8">
              <w:rPr>
                <w:rStyle w:val="DeltaViewInsertion"/>
                <w:rFonts w:asciiTheme="minorHAnsi" w:hAnsiTheme="minorHAnsi" w:cstheme="minorHAnsi"/>
                <w:color w:val="auto"/>
                <w:szCs w:val="22"/>
                <w:u w:val="none"/>
              </w:rPr>
              <w:t>and</w:t>
            </w:r>
            <w:bookmarkStart w:id="45" w:name="_DV_C391"/>
            <w:r w:rsidRPr="00B93DF8">
              <w:rPr>
                <w:rStyle w:val="DeltaViewInsertion"/>
                <w:rFonts w:asciiTheme="minorHAnsi" w:hAnsiTheme="minorHAnsi" w:cstheme="minorHAnsi"/>
                <w:color w:val="auto"/>
                <w:szCs w:val="22"/>
                <w:u w:val="none"/>
              </w:rPr>
              <w:t xml:space="preserve"> shall</w:t>
            </w:r>
            <w:bookmarkStart w:id="46" w:name="_DV_M366"/>
            <w:bookmarkEnd w:id="45"/>
            <w:bookmarkEnd w:id="46"/>
            <w:r w:rsidRPr="00B93DF8">
              <w:rPr>
                <w:rStyle w:val="DeltaViewInsertion"/>
                <w:rFonts w:asciiTheme="minorHAnsi" w:hAnsiTheme="minorHAnsi" w:cstheme="minorHAnsi"/>
                <w:color w:val="auto"/>
                <w:szCs w:val="22"/>
                <w:u w:val="none"/>
              </w:rPr>
              <w:t xml:space="preserve"> have its employees </w:t>
            </w:r>
            <w:bookmarkStart w:id="47" w:name="_DV_C392"/>
            <w:r w:rsidRPr="00B93DF8">
              <w:rPr>
                <w:rStyle w:val="DeltaViewInsertion"/>
                <w:rFonts w:asciiTheme="minorHAnsi" w:hAnsiTheme="minorHAnsi" w:cstheme="minorHAnsi"/>
                <w:color w:val="auto"/>
                <w:szCs w:val="22"/>
                <w:u w:val="none"/>
              </w:rPr>
              <w:t xml:space="preserve">and all Clinical Trial investigators and other personnel involved with the Clinical Trial </w:t>
            </w:r>
            <w:bookmarkStart w:id="48" w:name="_DV_M367"/>
            <w:bookmarkEnd w:id="47"/>
            <w:bookmarkEnd w:id="48"/>
            <w:r w:rsidRPr="00B93DF8">
              <w:rPr>
                <w:rStyle w:val="DeltaViewInsertion"/>
                <w:rFonts w:asciiTheme="minorHAnsi" w:hAnsiTheme="minorHAnsi" w:cstheme="minorHAnsi"/>
                <w:color w:val="auto"/>
                <w:szCs w:val="22"/>
                <w:u w:val="none"/>
              </w:rPr>
              <w:t>execute</w:t>
            </w:r>
            <w:bookmarkStart w:id="49" w:name="_DV_M368"/>
            <w:bookmarkEnd w:id="49"/>
            <w:r w:rsidRPr="00B93DF8">
              <w:rPr>
                <w:rStyle w:val="DeltaViewInsertion"/>
                <w:rFonts w:asciiTheme="minorHAnsi" w:hAnsiTheme="minorHAnsi" w:cstheme="minorHAnsi"/>
                <w:color w:val="auto"/>
                <w:szCs w:val="22"/>
                <w:u w:val="none"/>
              </w:rPr>
              <w:t>,</w:t>
            </w:r>
            <w:bookmarkStart w:id="50" w:name="_DV_M369"/>
            <w:bookmarkEnd w:id="50"/>
            <w:r w:rsidRPr="00B93DF8">
              <w:rPr>
                <w:rStyle w:val="DeltaViewInsertion"/>
                <w:rFonts w:asciiTheme="minorHAnsi" w:hAnsiTheme="minorHAnsi" w:cstheme="minorHAnsi"/>
                <w:color w:val="auto"/>
                <w:szCs w:val="22"/>
                <w:u w:val="none"/>
              </w:rPr>
              <w:t xml:space="preserve"> all documents necessary to transfer all </w:t>
            </w:r>
            <w:bookmarkStart w:id="51" w:name="_DV_C396"/>
            <w:r w:rsidRPr="00B93DF8">
              <w:rPr>
                <w:rStyle w:val="DeltaViewInsertion"/>
                <w:rFonts w:asciiTheme="minorHAnsi" w:hAnsiTheme="minorHAnsi" w:cstheme="minorHAnsi"/>
                <w:color w:val="auto"/>
                <w:szCs w:val="22"/>
                <w:u w:val="none"/>
              </w:rPr>
              <w:t>right, title</w:t>
            </w:r>
            <w:bookmarkStart w:id="52" w:name="_DV_M370"/>
            <w:bookmarkEnd w:id="51"/>
            <w:bookmarkEnd w:id="52"/>
            <w:r w:rsidRPr="00B93DF8">
              <w:rPr>
                <w:rStyle w:val="DeltaViewInsertion"/>
                <w:rFonts w:asciiTheme="minorHAnsi" w:hAnsiTheme="minorHAnsi" w:cstheme="minorHAnsi"/>
                <w:color w:val="auto"/>
                <w:szCs w:val="22"/>
                <w:u w:val="none"/>
              </w:rPr>
              <w:t xml:space="preserve"> and interest in and to any </w:t>
            </w:r>
            <w:bookmarkStart w:id="53" w:name="_DV_C398"/>
            <w:r w:rsidRPr="00B93DF8">
              <w:rPr>
                <w:rStyle w:val="DeltaViewInsertion"/>
                <w:rFonts w:asciiTheme="minorHAnsi" w:hAnsiTheme="minorHAnsi" w:cstheme="minorHAnsi"/>
                <w:color w:val="auto"/>
                <w:szCs w:val="22"/>
                <w:u w:val="none"/>
              </w:rPr>
              <w:t>Invention to</w:t>
            </w:r>
            <w:bookmarkEnd w:id="53"/>
            <w:r w:rsidRPr="00B93DF8">
              <w:rPr>
                <w:rStyle w:val="DeltaViewInsertion"/>
                <w:rFonts w:asciiTheme="minorHAnsi" w:hAnsiTheme="minorHAnsi" w:cstheme="minorHAnsi"/>
                <w:color w:val="auto"/>
                <w:szCs w:val="22"/>
                <w:u w:val="none"/>
              </w:rPr>
              <w:t xml:space="preserve"> Janssen or its designee </w:t>
            </w:r>
            <w:bookmarkStart w:id="54" w:name="_DV_C400"/>
            <w:r w:rsidRPr="00B93DF8">
              <w:rPr>
                <w:rStyle w:val="DeltaViewInsertion"/>
                <w:rFonts w:asciiTheme="minorHAnsi" w:hAnsiTheme="minorHAnsi" w:cstheme="minorHAnsi"/>
                <w:color w:val="auto"/>
                <w:szCs w:val="22"/>
                <w:u w:val="none"/>
              </w:rPr>
              <w:t>and shall be responsible for performing all those activities and making all payments and compensation for all such Inventions made by its employees and/or professors, as provided for under applicable law, to permit Janssen or its designee to own and use all such Inventions.</w:t>
            </w:r>
            <w:bookmarkEnd w:id="54"/>
          </w:p>
        </w:tc>
        <w:tc>
          <w:tcPr>
            <w:tcW w:w="0" w:type="auto"/>
          </w:tcPr>
          <w:p w14:paraId="4BDCDC0C" w14:textId="77777777" w:rsidR="00575668" w:rsidRPr="00B93DF8" w:rsidRDefault="00575668"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8.</w:t>
            </w:r>
            <w:r w:rsidRPr="00B93DF8">
              <w:rPr>
                <w:rFonts w:asciiTheme="minorHAnsi" w:hAnsiTheme="minorHAnsi" w:cstheme="minorHAnsi"/>
                <w:b/>
                <w:bCs/>
                <w:szCs w:val="22"/>
                <w:lang w:val="cs-CZ"/>
              </w:rPr>
              <w:tab/>
              <w:t xml:space="preserve">Patenty </w:t>
            </w:r>
          </w:p>
          <w:p w14:paraId="37B48A26" w14:textId="77777777" w:rsidR="00575668" w:rsidRPr="00B93DF8" w:rsidRDefault="00575668" w:rsidP="00B93DF8">
            <w:pPr>
              <w:pStyle w:val="CommentText"/>
              <w:spacing w:line="276" w:lineRule="auto"/>
              <w:rPr>
                <w:rStyle w:val="DeltaViewInsertion"/>
                <w:rFonts w:asciiTheme="minorHAnsi" w:hAnsiTheme="minorHAnsi" w:cstheme="minorHAnsi"/>
                <w:color w:val="auto"/>
                <w:szCs w:val="22"/>
                <w:u w:val="none"/>
                <w:lang w:val="cs-CZ"/>
              </w:rPr>
            </w:pPr>
            <w:r w:rsidRPr="00B93DF8">
              <w:rPr>
                <w:rStyle w:val="DeltaViewInsertion"/>
                <w:rFonts w:asciiTheme="minorHAnsi" w:hAnsiTheme="minorHAnsi" w:cstheme="minorHAnsi"/>
                <w:color w:val="auto"/>
                <w:szCs w:val="22"/>
                <w:u w:val="none"/>
                <w:lang w:val="cs-CZ"/>
              </w:rPr>
              <w:t>Je potvrzeno a má se za to, že vynálezy a technologie společnosti Janssen a jejích přidružených společností, poskytovatele a hlavního zkoušejícího existující k datu účinnosti jsou jejich samostatným majetkem a tato smlouva na ně nemá vliv. Všechna práva na jakékoli objevy nebo vynálezy bez ohledu na to, zda jsou způsobilé k patentování, či nikoli, které budou vymyšleny nebo vymyšleny a uvedeny do praxe jako výsledek prací provedených podle této smlouvy („</w:t>
            </w:r>
            <w:r w:rsidRPr="00B93DF8">
              <w:rPr>
                <w:rStyle w:val="DeltaViewInsertion"/>
                <w:rFonts w:asciiTheme="minorHAnsi" w:hAnsiTheme="minorHAnsi" w:cstheme="minorHAnsi"/>
                <w:b/>
                <w:color w:val="auto"/>
                <w:szCs w:val="22"/>
                <w:u w:val="none"/>
                <w:lang w:val="cs-CZ"/>
              </w:rPr>
              <w:t>vynález</w:t>
            </w:r>
            <w:r w:rsidRPr="00B93DF8">
              <w:rPr>
                <w:rStyle w:val="DeltaViewInsertion"/>
                <w:rFonts w:asciiTheme="minorHAnsi" w:hAnsiTheme="minorHAnsi" w:cstheme="minorHAnsi"/>
                <w:color w:val="auto"/>
                <w:szCs w:val="22"/>
                <w:u w:val="none"/>
                <w:lang w:val="cs-CZ"/>
              </w:rPr>
              <w:t xml:space="preserve">“), budou patřit </w:t>
            </w:r>
            <w:r w:rsidRPr="00B93DF8">
              <w:rPr>
                <w:rFonts w:asciiTheme="minorHAnsi" w:hAnsiTheme="minorHAnsi" w:cstheme="minorHAnsi"/>
                <w:szCs w:val="22"/>
                <w:lang w:val="cs-CZ"/>
              </w:rPr>
              <w:t>společnosti Janssen</w:t>
            </w:r>
            <w:r w:rsidRPr="00B93DF8">
              <w:rPr>
                <w:rStyle w:val="DeltaViewInsertion"/>
                <w:rFonts w:asciiTheme="minorHAnsi" w:hAnsiTheme="minorHAnsi" w:cstheme="minorHAnsi"/>
                <w:color w:val="auto"/>
                <w:szCs w:val="22"/>
                <w:u w:val="none"/>
                <w:lang w:val="cs-CZ"/>
              </w:rPr>
              <w:t xml:space="preserve"> nebo jí pověřené osobě. Poskytovatel a hlavní zkoušející ihned oznámí každý vynález </w:t>
            </w:r>
            <w:r w:rsidRPr="00B93DF8">
              <w:rPr>
                <w:rFonts w:asciiTheme="minorHAnsi" w:hAnsiTheme="minorHAnsi" w:cstheme="minorHAnsi"/>
                <w:szCs w:val="22"/>
                <w:lang w:val="cs-CZ"/>
              </w:rPr>
              <w:t>společnosti Janssen</w:t>
            </w:r>
            <w:r w:rsidRPr="00B93DF8">
              <w:rPr>
                <w:rStyle w:val="DeltaViewInsertion"/>
                <w:rFonts w:asciiTheme="minorHAnsi" w:hAnsiTheme="minorHAnsi" w:cstheme="minorHAnsi"/>
                <w:color w:val="auto"/>
                <w:szCs w:val="22"/>
                <w:u w:val="none"/>
                <w:lang w:val="cs-CZ"/>
              </w:rPr>
              <w:t xml:space="preserve">. Poskytovatel a hlavní zkoušející souhlasí s tím, že </w:t>
            </w:r>
            <w:r w:rsidRPr="00B93DF8">
              <w:rPr>
                <w:rFonts w:asciiTheme="minorHAnsi" w:hAnsiTheme="minorHAnsi" w:cstheme="minorHAnsi"/>
                <w:szCs w:val="22"/>
                <w:lang w:val="cs-CZ"/>
              </w:rPr>
              <w:t>společnosti Janssen</w:t>
            </w:r>
            <w:r w:rsidRPr="00B93DF8">
              <w:rPr>
                <w:rStyle w:val="DeltaViewInsertion"/>
                <w:rFonts w:asciiTheme="minorHAnsi" w:hAnsiTheme="minorHAnsi" w:cstheme="minorHAnsi"/>
                <w:color w:val="auto"/>
                <w:szCs w:val="22"/>
                <w:u w:val="none"/>
                <w:lang w:val="cs-CZ"/>
              </w:rPr>
              <w:t xml:space="preserve"> nebo jí pověřené osobě postoupí (a zajistí, aby všichni zkoušející v rámci klinického hodnocení a ostatní pracovníci podílející se na klinickém hodnocení postoupili) výhradní a výlučné vlastnictví všech vynálezů. Společnost Janssen má právo, avšak nikoli povinnost podat, vykonávat a vymáhat všechny patenty související s jakýmkoli vynálezem. Poskytovatel a hlavní zkoušející podepíší a zajistí, aby jejich zaměstnanci a všichni zkoušející v rámci klinického hodnocení a ostatní pracovníci podílející se na klinickém hodnocení podepsali všechny dokumenty potřebné k převodu všech práv, nároků a účastí na jakémkoli vynálezu na </w:t>
            </w:r>
            <w:r w:rsidRPr="00B93DF8">
              <w:rPr>
                <w:rFonts w:asciiTheme="minorHAnsi" w:hAnsiTheme="minorHAnsi" w:cstheme="minorHAnsi"/>
                <w:szCs w:val="22"/>
                <w:lang w:val="cs-CZ"/>
              </w:rPr>
              <w:t>společnost Janssen</w:t>
            </w:r>
            <w:r w:rsidRPr="00B93DF8">
              <w:rPr>
                <w:rStyle w:val="DeltaViewInsertion"/>
                <w:rFonts w:asciiTheme="minorHAnsi" w:hAnsiTheme="minorHAnsi" w:cstheme="minorHAnsi"/>
                <w:color w:val="auto"/>
                <w:szCs w:val="22"/>
                <w:u w:val="none"/>
                <w:lang w:val="cs-CZ"/>
              </w:rPr>
              <w:t xml:space="preserve"> nebo jí pověřenou osobu, a budou odpovědní za provedení všech úkonů a uhrazení všech plateb a náhrad za všechny tyto vynálezy učiněné jejich zaměstnanci nebo odbornými pracovníky, jak stanoví platný zákon, aby umožnili </w:t>
            </w:r>
            <w:r w:rsidRPr="00B93DF8">
              <w:rPr>
                <w:rFonts w:asciiTheme="minorHAnsi" w:hAnsiTheme="minorHAnsi" w:cstheme="minorHAnsi"/>
                <w:szCs w:val="22"/>
                <w:lang w:val="cs-CZ"/>
              </w:rPr>
              <w:t>společnosti Janssen</w:t>
            </w:r>
            <w:r w:rsidRPr="00B93DF8">
              <w:rPr>
                <w:rStyle w:val="DeltaViewInsertion"/>
                <w:rFonts w:asciiTheme="minorHAnsi" w:hAnsiTheme="minorHAnsi" w:cstheme="minorHAnsi"/>
                <w:color w:val="auto"/>
                <w:szCs w:val="22"/>
                <w:u w:val="none"/>
                <w:lang w:val="cs-CZ"/>
              </w:rPr>
              <w:t xml:space="preserve"> nebo jí pověřené osobě vlastnit a využívat všechny tyto vynálezy.</w:t>
            </w:r>
          </w:p>
          <w:p w14:paraId="410FDA49" w14:textId="54A77807" w:rsidR="00575668" w:rsidRPr="00B93DF8" w:rsidRDefault="00575668" w:rsidP="00B93DF8">
            <w:pPr>
              <w:pStyle w:val="CommentText"/>
              <w:spacing w:line="276" w:lineRule="auto"/>
              <w:rPr>
                <w:rFonts w:asciiTheme="minorHAnsi" w:hAnsiTheme="minorHAnsi" w:cstheme="minorHAnsi"/>
                <w:b/>
                <w:bCs/>
                <w:szCs w:val="22"/>
                <w:lang w:val="cs-CZ"/>
              </w:rPr>
            </w:pPr>
          </w:p>
        </w:tc>
      </w:tr>
      <w:tr w:rsidR="00575668" w:rsidRPr="00B93DF8" w14:paraId="6F862150" w14:textId="33744A04" w:rsidTr="00641CF2">
        <w:trPr>
          <w:trHeight w:val="2148"/>
          <w:jc w:val="center"/>
        </w:trPr>
        <w:tc>
          <w:tcPr>
            <w:tcW w:w="0" w:type="auto"/>
          </w:tcPr>
          <w:p w14:paraId="1C43C916" w14:textId="77777777" w:rsidR="00575668" w:rsidRPr="00B93DF8" w:rsidRDefault="00575668" w:rsidP="00B93DF8">
            <w:pPr>
              <w:pStyle w:val="CommentText"/>
              <w:spacing w:line="276" w:lineRule="auto"/>
              <w:rPr>
                <w:rStyle w:val="DeltaViewInsertion"/>
                <w:rFonts w:asciiTheme="minorHAnsi" w:hAnsiTheme="minorHAnsi" w:cstheme="minorHAnsi"/>
                <w:color w:val="auto"/>
                <w:szCs w:val="22"/>
                <w:u w:val="none"/>
              </w:rPr>
            </w:pPr>
            <w:r w:rsidRPr="00B93DF8">
              <w:rPr>
                <w:rStyle w:val="DeltaViewInsertion"/>
                <w:rFonts w:asciiTheme="minorHAnsi" w:hAnsiTheme="minorHAnsi" w:cstheme="minorHAnsi"/>
                <w:color w:val="auto"/>
                <w:szCs w:val="22"/>
                <w:u w:val="none"/>
              </w:rPr>
              <w:lastRenderedPageBreak/>
              <w:t>Institution warrants that Principal Investigator and all others performing services under this Agreement are employees or agents of Institution and are obligated to assign to Institution all inventions and discoveries made in the course of their employment or agency, either by written agreement or by the terms of their employment.</w:t>
            </w:r>
          </w:p>
        </w:tc>
        <w:tc>
          <w:tcPr>
            <w:tcW w:w="0" w:type="auto"/>
          </w:tcPr>
          <w:p w14:paraId="7FC6D823" w14:textId="77777777" w:rsidR="00575668" w:rsidRPr="00B93DF8" w:rsidRDefault="00575668" w:rsidP="00B93DF8">
            <w:pPr>
              <w:pStyle w:val="CommentText"/>
              <w:spacing w:line="276" w:lineRule="auto"/>
              <w:rPr>
                <w:rStyle w:val="DeltaViewInsertion"/>
                <w:rFonts w:asciiTheme="minorHAnsi" w:hAnsiTheme="minorHAnsi" w:cstheme="minorHAnsi"/>
                <w:color w:val="auto"/>
                <w:szCs w:val="22"/>
                <w:u w:val="none"/>
                <w:lang w:val="cs-CZ"/>
              </w:rPr>
            </w:pPr>
            <w:r w:rsidRPr="00B93DF8">
              <w:rPr>
                <w:rStyle w:val="DeltaViewInsertion"/>
                <w:rFonts w:asciiTheme="minorHAnsi" w:hAnsiTheme="minorHAnsi" w:cstheme="minorHAnsi"/>
                <w:color w:val="auto"/>
                <w:szCs w:val="22"/>
                <w:u w:val="none"/>
                <w:lang w:val="cs-CZ"/>
              </w:rPr>
              <w:t>Poskytovatel zaručuje, že hlavní zkoušející a všechny ostatní osoby poskytující služby podle této smlouvy jsou zaměstnanci nebo zástupci poskytovatele a jsou povinni postoupit poskytovateli všechny vynálezy a objevy učiněné během jejich pracovního poměru nebo v rámci zastupování buď na základě písemné smlouvy, nebo podle podmínek jejich pracovního poměru.</w:t>
            </w:r>
          </w:p>
          <w:p w14:paraId="0F48427D" w14:textId="2B97F60B" w:rsidR="00575668" w:rsidRPr="00B93DF8" w:rsidRDefault="00575668" w:rsidP="00B93DF8">
            <w:pPr>
              <w:pStyle w:val="CommentText"/>
              <w:spacing w:line="276" w:lineRule="auto"/>
              <w:rPr>
                <w:rStyle w:val="DeltaViewInsertion"/>
                <w:rFonts w:asciiTheme="minorHAnsi" w:hAnsiTheme="minorHAnsi" w:cstheme="minorHAnsi"/>
                <w:color w:val="auto"/>
                <w:szCs w:val="22"/>
                <w:u w:val="none"/>
                <w:lang w:val="cs-CZ"/>
              </w:rPr>
            </w:pPr>
          </w:p>
        </w:tc>
      </w:tr>
      <w:tr w:rsidR="00575668" w:rsidRPr="00B93DF8" w14:paraId="09B48BA0" w14:textId="3A37DB2C" w:rsidTr="006349A6">
        <w:trPr>
          <w:trHeight w:val="746"/>
          <w:jc w:val="center"/>
        </w:trPr>
        <w:tc>
          <w:tcPr>
            <w:tcW w:w="0" w:type="auto"/>
          </w:tcPr>
          <w:p w14:paraId="7BF88FE0" w14:textId="77777777" w:rsidR="00575668" w:rsidRPr="00B93DF8" w:rsidRDefault="00575668" w:rsidP="00B93DF8">
            <w:pPr>
              <w:pStyle w:val="CommentText"/>
              <w:spacing w:line="276" w:lineRule="auto"/>
              <w:rPr>
                <w:rFonts w:asciiTheme="minorHAnsi" w:eastAsiaTheme="majorEastAsia" w:hAnsiTheme="minorHAnsi" w:cstheme="minorHAnsi"/>
                <w:szCs w:val="22"/>
              </w:rPr>
            </w:pPr>
            <w:r w:rsidRPr="00B93DF8">
              <w:rPr>
                <w:rFonts w:asciiTheme="minorHAnsi" w:eastAsiaTheme="majorEastAsia" w:hAnsiTheme="minorHAnsi" w:cstheme="minorHAnsi"/>
                <w:szCs w:val="22"/>
              </w:rPr>
              <w:t>The provisions in this Section shall survive the termination or expiration of this Agreement.</w:t>
            </w:r>
          </w:p>
        </w:tc>
        <w:tc>
          <w:tcPr>
            <w:tcW w:w="0" w:type="auto"/>
          </w:tcPr>
          <w:p w14:paraId="0BDFF450" w14:textId="05069545" w:rsidR="00575668" w:rsidRPr="00B93DF8" w:rsidRDefault="00575668" w:rsidP="00B93DF8">
            <w:pPr>
              <w:pStyle w:val="CommentText"/>
              <w:spacing w:line="276" w:lineRule="auto"/>
              <w:rPr>
                <w:rFonts w:asciiTheme="minorHAnsi" w:eastAsiaTheme="majorEastAsia" w:hAnsiTheme="minorHAnsi" w:cstheme="minorHAnsi"/>
                <w:szCs w:val="22"/>
                <w:lang w:val="cs-CZ"/>
              </w:rPr>
            </w:pPr>
            <w:r w:rsidRPr="00B93DF8">
              <w:rPr>
                <w:rFonts w:asciiTheme="minorHAnsi" w:eastAsiaTheme="majorEastAsia" w:hAnsiTheme="minorHAnsi" w:cstheme="minorHAnsi"/>
                <w:szCs w:val="22"/>
                <w:lang w:val="cs-CZ"/>
              </w:rPr>
              <w:t>Ustanovení tohoto odstavce zůstanou v platnosti i po ukončení nebo uplynutí doby platnosti této smlouvy.</w:t>
            </w:r>
          </w:p>
        </w:tc>
      </w:tr>
      <w:tr w:rsidR="00575668" w:rsidRPr="00B93DF8" w14:paraId="15150C21" w14:textId="440C06F8" w:rsidTr="009C3129">
        <w:trPr>
          <w:jc w:val="center"/>
        </w:trPr>
        <w:tc>
          <w:tcPr>
            <w:tcW w:w="0" w:type="auto"/>
          </w:tcPr>
          <w:p w14:paraId="379CCA98" w14:textId="77777777" w:rsidR="00575668" w:rsidRPr="00B93DF8" w:rsidRDefault="00575668"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9.</w:t>
            </w:r>
            <w:r w:rsidRPr="00B93DF8">
              <w:rPr>
                <w:rFonts w:asciiTheme="minorHAnsi" w:hAnsiTheme="minorHAnsi" w:cstheme="minorHAnsi"/>
                <w:b/>
                <w:bCs/>
                <w:szCs w:val="22"/>
              </w:rPr>
              <w:tab/>
              <w:t>Compensation</w:t>
            </w:r>
          </w:p>
        </w:tc>
        <w:tc>
          <w:tcPr>
            <w:tcW w:w="0" w:type="auto"/>
          </w:tcPr>
          <w:p w14:paraId="6E3D9351" w14:textId="77777777" w:rsidR="00575668" w:rsidRPr="00B93DF8" w:rsidRDefault="00575668"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9.</w:t>
            </w:r>
            <w:r w:rsidRPr="00B93DF8">
              <w:rPr>
                <w:rFonts w:asciiTheme="minorHAnsi" w:hAnsiTheme="minorHAnsi" w:cstheme="minorHAnsi"/>
                <w:b/>
                <w:bCs/>
                <w:szCs w:val="22"/>
                <w:lang w:val="cs-CZ"/>
              </w:rPr>
              <w:tab/>
              <w:t>Náhrady</w:t>
            </w:r>
          </w:p>
          <w:p w14:paraId="1C743322" w14:textId="7EB4841F" w:rsidR="00575668" w:rsidRPr="00B93DF8" w:rsidRDefault="00575668" w:rsidP="00B93DF8">
            <w:pPr>
              <w:pStyle w:val="CommentText"/>
              <w:spacing w:line="276" w:lineRule="auto"/>
              <w:rPr>
                <w:rFonts w:asciiTheme="minorHAnsi" w:hAnsiTheme="minorHAnsi" w:cstheme="minorHAnsi"/>
                <w:b/>
                <w:bCs/>
                <w:szCs w:val="22"/>
                <w:lang w:val="cs-CZ"/>
              </w:rPr>
            </w:pPr>
          </w:p>
        </w:tc>
      </w:tr>
      <w:tr w:rsidR="00575668" w:rsidRPr="00B93DF8" w14:paraId="190F136D" w14:textId="30DA6D6E" w:rsidTr="009C3129">
        <w:trPr>
          <w:jc w:val="center"/>
        </w:trPr>
        <w:tc>
          <w:tcPr>
            <w:tcW w:w="0" w:type="auto"/>
          </w:tcPr>
          <w:p w14:paraId="5EBCDB38" w14:textId="77777777"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9.1</w:t>
            </w:r>
            <w:r w:rsidRPr="00B93DF8">
              <w:rPr>
                <w:rFonts w:asciiTheme="minorHAnsi" w:hAnsiTheme="minorHAnsi" w:cstheme="minorHAnsi"/>
                <w:szCs w:val="22"/>
              </w:rPr>
              <w:tab/>
              <w:t xml:space="preserve">The budget and compensation to be paid for the Clinical Trial is contained in Annex B. Payment shall be due and payable in accordance with the schedule set forth in Annex B. </w:t>
            </w:r>
          </w:p>
          <w:p w14:paraId="637EF879" w14:textId="4B498695" w:rsidR="00575668" w:rsidRPr="00B93DF8" w:rsidRDefault="00575668" w:rsidP="00B93DF8">
            <w:pPr>
              <w:pStyle w:val="CommentText"/>
              <w:spacing w:line="276" w:lineRule="auto"/>
              <w:rPr>
                <w:rFonts w:asciiTheme="minorHAnsi" w:hAnsiTheme="minorHAnsi" w:cstheme="minorHAnsi"/>
                <w:szCs w:val="22"/>
              </w:rPr>
            </w:pPr>
          </w:p>
        </w:tc>
        <w:tc>
          <w:tcPr>
            <w:tcW w:w="0" w:type="auto"/>
          </w:tcPr>
          <w:p w14:paraId="46A4D2C7" w14:textId="54AA21E1"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9.1</w:t>
            </w:r>
            <w:r w:rsidRPr="00B93DF8">
              <w:rPr>
                <w:rFonts w:asciiTheme="minorHAnsi" w:hAnsiTheme="minorHAnsi" w:cstheme="minorHAnsi"/>
                <w:szCs w:val="22"/>
                <w:lang w:val="cs-CZ"/>
              </w:rPr>
              <w:tab/>
              <w:t xml:space="preserve">Rozpočet a náhrady vyplácené za klinické hodnocení jsou obsaženy v příloze B. Platby budou splatné v souladu s harmonogramem uvedeným v příloze B. </w:t>
            </w:r>
          </w:p>
        </w:tc>
      </w:tr>
      <w:tr w:rsidR="008B7154" w:rsidRPr="00B93DF8" w14:paraId="04F65767" w14:textId="2F6FE1C5" w:rsidTr="009C3129">
        <w:trPr>
          <w:jc w:val="center"/>
        </w:trPr>
        <w:tc>
          <w:tcPr>
            <w:tcW w:w="0" w:type="auto"/>
          </w:tcPr>
          <w:p w14:paraId="6B966D91" w14:textId="3F2ACE99" w:rsidR="008B7154" w:rsidRPr="00B93DF8" w:rsidRDefault="008B7154"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9.2</w:t>
            </w:r>
            <w:r w:rsidRPr="00B93DF8">
              <w:rPr>
                <w:rFonts w:asciiTheme="minorHAnsi" w:hAnsiTheme="minorHAnsi" w:cstheme="minorHAnsi"/>
                <w:szCs w:val="22"/>
              </w:rPr>
              <w:tab/>
              <w:t xml:space="preserve">All payments will be made against invoices duly issued by the Institution in accordance with calculations produced by Janssen. Amounts in Annex B do not include VAT. VAT will be added in accordance with the laws in effect on the date of the issuance of invoice by Institution. Payments will be reimbursed for every 6 calendar month period. Breach of the obligation to create a calculation for billing purposes will not affect the Institution's right to payment under this Agreement and Annex B, which right arises by completion of the respective visit (activity). Should Janssen delay in producing the calculation more than thirty (30) days after the end of the 6 calendar month period, the Institution is entitled to issue an invoice on the basis of available information. The source material for invoicing and all notices shall be sent as follows: Parexel International (IRL) Limited, address: One Kilmainham Square, Inchicore Road, Kilmainham, Dublin 8, Irsko, contact person: </w:t>
            </w:r>
            <w:r w:rsidRPr="00B93DF8">
              <w:rPr>
                <w:rFonts w:asciiTheme="minorHAnsi" w:hAnsiTheme="minorHAnsi" w:cstheme="minorHAnsi"/>
                <w:color w:val="0000FF"/>
                <w:szCs w:val="22"/>
                <w:u w:val="single"/>
              </w:rPr>
              <w:t>PIILPayablesInvoices@parexel.com</w:t>
            </w:r>
            <w:r w:rsidRPr="00B93DF8">
              <w:rPr>
                <w:rFonts w:asciiTheme="minorHAnsi" w:hAnsiTheme="minorHAnsi" w:cstheme="minorHAnsi"/>
                <w:szCs w:val="22"/>
              </w:rPr>
              <w:t xml:space="preserve">. Invoice due </w:t>
            </w:r>
            <w:r w:rsidRPr="00B93DF8">
              <w:rPr>
                <w:rFonts w:asciiTheme="minorHAnsi" w:hAnsiTheme="minorHAnsi" w:cstheme="minorHAnsi"/>
                <w:szCs w:val="22"/>
              </w:rPr>
              <w:lastRenderedPageBreak/>
              <w:t>date is 30 days after the issuance by the Institution. The date of taxable delivery is the date of delivery of the bill to the Provider.</w:t>
            </w:r>
          </w:p>
        </w:tc>
        <w:tc>
          <w:tcPr>
            <w:tcW w:w="0" w:type="auto"/>
          </w:tcPr>
          <w:p w14:paraId="72351B0E" w14:textId="19094C1F" w:rsidR="008B7154" w:rsidRPr="00B93DF8" w:rsidRDefault="008B7154"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rPr>
              <w:lastRenderedPageBreak/>
              <w:t>9.2</w:t>
            </w:r>
            <w:r w:rsidRPr="00B93DF8">
              <w:rPr>
                <w:rFonts w:asciiTheme="minorHAnsi" w:hAnsiTheme="minorHAnsi" w:cstheme="minorHAnsi"/>
                <w:szCs w:val="22"/>
              </w:rPr>
              <w:tab/>
              <w:t xml:space="preserve">Všechny platby budou uhrazeny oproti fakturám, které budou řádně vystaveny poskytovatelem v souladu s výpočty provedenými společností Janssen. Částky uvedené v příloze B jsou bez DPH. DPH bude připočtena v souladu se zákony platnými k datu vystavení faktury poskytovatelem. Platby budou vypláceny za období každých 6 kalendářních měsíců. Porušení povinnosti vytvořit výpočet pro účely fakturace nebudou mít vliv na právo poskytovatele na platbu podle této smlouvy a přílohy B, kdy toto právo vzniká dokončením příslušné návštěvy (činnosti). Pokud se společnost Janssen zpozdí s vyhotovením výpočtu o více než třicet (30) dnů od konce období 6 kalendářních měsíců, má poskytovatel právo vystavit fakturu na základě dostupných informací. Zdrojové materiály pro fakturaci a všechna oznámení budou zasílána takto: Parexel International (IRL) Limited, adresa: One Kilmainham Square, Inchicore Road, Kilmainham, Dublin 8, Irsko,, kontaktní osoba: </w:t>
            </w:r>
            <w:r w:rsidRPr="00B93DF8">
              <w:rPr>
                <w:rFonts w:asciiTheme="minorHAnsi" w:hAnsiTheme="minorHAnsi" w:cstheme="minorHAnsi"/>
                <w:color w:val="0000FF"/>
                <w:szCs w:val="22"/>
                <w:u w:val="single"/>
              </w:rPr>
              <w:t>PIILPayablesInvoices@parexel.com</w:t>
            </w:r>
            <w:r w:rsidRPr="00B93DF8">
              <w:rPr>
                <w:rFonts w:asciiTheme="minorHAnsi" w:hAnsiTheme="minorHAnsi" w:cstheme="minorHAnsi"/>
                <w:szCs w:val="22"/>
              </w:rPr>
              <w:t xml:space="preserve">. Datum </w:t>
            </w:r>
            <w:r w:rsidRPr="00B93DF8">
              <w:rPr>
                <w:rFonts w:asciiTheme="minorHAnsi" w:hAnsiTheme="minorHAnsi" w:cstheme="minorHAnsi"/>
                <w:szCs w:val="22"/>
              </w:rPr>
              <w:lastRenderedPageBreak/>
              <w:t>splatnosti faktury je 30 dnů od jejího vystavení poskytovatelem. Datem zdanitelného plnění je datum doručení vyúčtování poskytovateli.</w:t>
            </w:r>
          </w:p>
        </w:tc>
      </w:tr>
      <w:tr w:rsidR="00575668" w:rsidRPr="00B93DF8" w14:paraId="0BF43AE2" w14:textId="1DC2660F" w:rsidTr="009C3129">
        <w:trPr>
          <w:jc w:val="center"/>
        </w:trPr>
        <w:tc>
          <w:tcPr>
            <w:tcW w:w="0" w:type="auto"/>
          </w:tcPr>
          <w:p w14:paraId="06873476" w14:textId="48D12270"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9.3</w:t>
            </w:r>
            <w:r w:rsidRPr="00B93DF8">
              <w:rPr>
                <w:rFonts w:asciiTheme="minorHAnsi" w:hAnsiTheme="minorHAnsi" w:cstheme="minorHAnsi"/>
                <w:szCs w:val="22"/>
              </w:rPr>
              <w:tab/>
              <w:t xml:space="preserve">The Parties acknowledge and agree that the compensation and support provided by </w:t>
            </w:r>
            <w:r w:rsidR="00D40ECF" w:rsidRPr="00B93DF8">
              <w:rPr>
                <w:rFonts w:asciiTheme="minorHAnsi" w:hAnsiTheme="minorHAnsi" w:cstheme="minorHAnsi"/>
                <w:szCs w:val="22"/>
              </w:rPr>
              <w:t xml:space="preserve">CRO </w:t>
            </w:r>
            <w:r w:rsidRPr="00B93DF8">
              <w:rPr>
                <w:rFonts w:asciiTheme="minorHAnsi" w:hAnsiTheme="minorHAnsi" w:cstheme="minorHAnsi"/>
                <w:szCs w:val="22"/>
              </w:rPr>
              <w:t>to Institution and/or Principal Investigator pursuant to this Agreement represents the fair market value for the research services conducted by Institution and Principal Investigator, has been negotiated in an arms-length transaction, and has not been determined in a manner that takes into account the volume or value of any referrals or other business otherwise generated between Janssen and its affiliates and  Institution or Principal Investigator. Nothing contained in this Agreement shall be construed in any manner as an obligation or inducement for Institution or Principal Investigator to recommend that any person or entity purchase Janssen’s products or those of any entity affiliated with Janssen.</w:t>
            </w:r>
          </w:p>
        </w:tc>
        <w:tc>
          <w:tcPr>
            <w:tcW w:w="0" w:type="auto"/>
          </w:tcPr>
          <w:p w14:paraId="6FB888DB" w14:textId="23AFDBF2"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9.3</w:t>
            </w:r>
            <w:r w:rsidRPr="00B93DF8">
              <w:rPr>
                <w:rFonts w:asciiTheme="minorHAnsi" w:hAnsiTheme="minorHAnsi" w:cstheme="minorHAnsi"/>
                <w:szCs w:val="22"/>
                <w:lang w:val="cs-CZ"/>
              </w:rPr>
              <w:tab/>
              <w:t xml:space="preserve">Smluvní strany potvrzují a souhlasí s tím, že náhrady a podpora poskytovaná </w:t>
            </w:r>
            <w:r w:rsidR="00C20953" w:rsidRPr="00B93DF8">
              <w:rPr>
                <w:rFonts w:asciiTheme="minorHAnsi" w:hAnsiTheme="minorHAnsi" w:cstheme="minorHAnsi"/>
                <w:szCs w:val="22"/>
                <w:lang w:val="cs-CZ"/>
              </w:rPr>
              <w:t xml:space="preserve"> CRO</w:t>
            </w:r>
            <w:r w:rsidRPr="00B93DF8">
              <w:rPr>
                <w:rFonts w:asciiTheme="minorHAnsi" w:hAnsiTheme="minorHAnsi" w:cstheme="minorHAnsi"/>
                <w:szCs w:val="22"/>
                <w:lang w:val="cs-CZ"/>
              </w:rPr>
              <w:t xml:space="preserve"> poskytovateli nebo hlavnímu zkoušejícímu podle této smlouvy představují reálnou tržní cenu výzkumných služeb prováděných poskytovatelem a hlavním zkoušejícím, byly sjednány jako objektivní transakce a nebyly stanoveny způsobem zohledňujícím objem nebo hodnotu doporučených osob nebo jiný obchod uzavřený jiným způsobem mezi společností Janssen a jejími přidruženými společnostmi a poskytovatelem nebo hlavním zkoušejícím. Žádné ustanovení této smlouvy nebude žádným způsobem vykládáno jako závazek nebo pobídka pro poskytovatele nebo hlavního zkoušejícího k doporučování toho, aby libovolná osoba nebo subjekt nakupovali přípravky společnosti Janssen nebo přípravky libovolného subjektu přidruženého ke společnosti Janssen.</w:t>
            </w:r>
          </w:p>
          <w:p w14:paraId="45D212D5" w14:textId="5DA07515"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6BEE6D15" w14:textId="379648B1" w:rsidTr="009C3129">
        <w:trPr>
          <w:jc w:val="center"/>
        </w:trPr>
        <w:tc>
          <w:tcPr>
            <w:tcW w:w="0" w:type="auto"/>
          </w:tcPr>
          <w:p w14:paraId="0AD36C4D" w14:textId="4A7BC6FE"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9.4</w:t>
            </w:r>
            <w:r w:rsidRPr="00B93DF8">
              <w:rPr>
                <w:rFonts w:asciiTheme="minorHAnsi" w:hAnsiTheme="minorHAnsi" w:cstheme="minorHAnsi"/>
                <w:szCs w:val="22"/>
              </w:rPr>
              <w:tab/>
              <w:t xml:space="preserve">Neither Institution nor Principal Investigator shall bill any third party for any Study Product or other items or services furnished by </w:t>
            </w:r>
            <w:r w:rsidR="00C20953" w:rsidRPr="00B93DF8">
              <w:rPr>
                <w:rFonts w:asciiTheme="minorHAnsi" w:hAnsiTheme="minorHAnsi" w:cstheme="minorHAnsi"/>
                <w:szCs w:val="22"/>
              </w:rPr>
              <w:t xml:space="preserve">CRO </w:t>
            </w:r>
            <w:r w:rsidRPr="00B93DF8">
              <w:rPr>
                <w:rFonts w:asciiTheme="minorHAnsi" w:hAnsiTheme="minorHAnsi" w:cstheme="minorHAnsi"/>
                <w:szCs w:val="22"/>
              </w:rPr>
              <w:t>in connection with the Clinical Trial, or any services provided to Trial Subjects in connection with the Clinical Trial for which payment is made as part of the Clinical Trial.</w:t>
            </w:r>
          </w:p>
        </w:tc>
        <w:tc>
          <w:tcPr>
            <w:tcW w:w="0" w:type="auto"/>
          </w:tcPr>
          <w:p w14:paraId="34E056FF" w14:textId="53872A55"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9.4</w:t>
            </w:r>
            <w:r w:rsidRPr="00B93DF8">
              <w:rPr>
                <w:rFonts w:asciiTheme="minorHAnsi" w:hAnsiTheme="minorHAnsi" w:cstheme="minorHAnsi"/>
                <w:szCs w:val="22"/>
                <w:lang w:val="cs-CZ"/>
              </w:rPr>
              <w:tab/>
              <w:t xml:space="preserve">Poskytovatel ani hlavní zkoušející nebudou účtovat třetí osobě jakýkoli hodnocený přípravek nebo jiné položky nebo služby dodávané </w:t>
            </w:r>
            <w:r w:rsidR="00C20953" w:rsidRPr="00B93DF8">
              <w:rPr>
                <w:rFonts w:asciiTheme="minorHAnsi" w:hAnsiTheme="minorHAnsi" w:cstheme="minorHAnsi"/>
                <w:szCs w:val="22"/>
                <w:lang w:val="cs-CZ"/>
              </w:rPr>
              <w:t xml:space="preserve"> CRO</w:t>
            </w:r>
            <w:r w:rsidRPr="00B93DF8">
              <w:rPr>
                <w:rFonts w:asciiTheme="minorHAnsi" w:hAnsiTheme="minorHAnsi" w:cstheme="minorHAnsi"/>
                <w:szCs w:val="22"/>
                <w:lang w:val="cs-CZ"/>
              </w:rPr>
              <w:t xml:space="preserve"> v souvislosti s klinickým hodnocením ani žádné služby poskytované subjektům hodnocení v souvislosti s klinickým hodnocením, za které je jako součást klinického hodnocení poskytována úhrada.</w:t>
            </w:r>
          </w:p>
          <w:p w14:paraId="1B6F7C74" w14:textId="15673EC9" w:rsidR="00575668" w:rsidRPr="00B93DF8" w:rsidRDefault="00575668" w:rsidP="00B93DF8">
            <w:pPr>
              <w:pStyle w:val="CommentText"/>
              <w:spacing w:line="276" w:lineRule="auto"/>
              <w:rPr>
                <w:rFonts w:asciiTheme="minorHAnsi" w:hAnsiTheme="minorHAnsi" w:cstheme="minorHAnsi"/>
                <w:szCs w:val="22"/>
                <w:lang w:val="cs-CZ"/>
              </w:rPr>
            </w:pPr>
          </w:p>
        </w:tc>
      </w:tr>
      <w:tr w:rsidR="00A04833" w:rsidRPr="00B93DF8" w14:paraId="3363A084" w14:textId="77777777" w:rsidTr="009C3129">
        <w:trPr>
          <w:jc w:val="center"/>
        </w:trPr>
        <w:tc>
          <w:tcPr>
            <w:tcW w:w="0" w:type="auto"/>
          </w:tcPr>
          <w:p w14:paraId="3F8D8A59" w14:textId="66CD7EA8" w:rsidR="00A04833" w:rsidRPr="00B93DF8" w:rsidRDefault="00A04833"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 xml:space="preserve">9.5         Institution and Principal Investigator will invoice their services under this Agreement exclusively to CRO.  </w:t>
            </w:r>
          </w:p>
        </w:tc>
        <w:tc>
          <w:tcPr>
            <w:tcW w:w="0" w:type="auto"/>
          </w:tcPr>
          <w:p w14:paraId="34015D43" w14:textId="7480ECF0" w:rsidR="00A04833" w:rsidRPr="00B93DF8" w:rsidRDefault="00A04833"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rPr>
              <w:t>9.5         Poskytovatel a hlavní zkoušející budou své služby na základě této smlouvy fakturovat výhradně CRO.</w:t>
            </w:r>
          </w:p>
        </w:tc>
      </w:tr>
      <w:tr w:rsidR="00E974CE" w:rsidRPr="00B93DF8" w14:paraId="3EF11D42" w14:textId="77777777" w:rsidTr="009C3129">
        <w:trPr>
          <w:jc w:val="center"/>
        </w:trPr>
        <w:tc>
          <w:tcPr>
            <w:tcW w:w="0" w:type="auto"/>
          </w:tcPr>
          <w:p w14:paraId="3354C893" w14:textId="30EE6152" w:rsidR="00E974CE" w:rsidRPr="00B93DF8" w:rsidRDefault="00D03703"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9.6.</w:t>
            </w:r>
            <w:r w:rsidR="005B0205" w:rsidRPr="00B93DF8">
              <w:rPr>
                <w:rFonts w:asciiTheme="minorHAnsi" w:hAnsiTheme="minorHAnsi" w:cstheme="minorHAnsi"/>
                <w:szCs w:val="22"/>
              </w:rPr>
              <w:t xml:space="preserve"> </w:t>
            </w:r>
            <w:r w:rsidR="00E974CE" w:rsidRPr="00B93DF8">
              <w:rPr>
                <w:rFonts w:asciiTheme="minorHAnsi" w:hAnsiTheme="minorHAnsi" w:cstheme="minorHAnsi"/>
                <w:szCs w:val="22"/>
              </w:rPr>
              <w:t>The Institution agrees and CRO</w:t>
            </w:r>
            <w:r w:rsidR="007D5328" w:rsidRPr="00B93DF8">
              <w:rPr>
                <w:rFonts w:asciiTheme="minorHAnsi" w:hAnsiTheme="minorHAnsi" w:cstheme="minorHAnsi"/>
                <w:szCs w:val="22"/>
              </w:rPr>
              <w:t xml:space="preserve"> </w:t>
            </w:r>
            <w:r w:rsidR="00E974CE" w:rsidRPr="00B93DF8">
              <w:rPr>
                <w:rFonts w:asciiTheme="minorHAnsi" w:hAnsiTheme="minorHAnsi" w:cstheme="minorHAnsi"/>
                <w:szCs w:val="22"/>
              </w:rPr>
              <w:t>confirms that separate agreement for remuneration will be concluded between CRO and Sub Investigator and will be paid according to the participation in the clinical trial.</w:t>
            </w:r>
            <w:r w:rsidR="00BA1591" w:rsidRPr="00B93DF8">
              <w:rPr>
                <w:rFonts w:asciiTheme="minorHAnsi" w:hAnsiTheme="minorHAnsi" w:cstheme="minorHAnsi"/>
                <w:szCs w:val="22"/>
              </w:rPr>
              <w:t xml:space="preserve"> In the amount of 10% of the total budget</w:t>
            </w:r>
          </w:p>
        </w:tc>
        <w:tc>
          <w:tcPr>
            <w:tcW w:w="0" w:type="auto"/>
          </w:tcPr>
          <w:p w14:paraId="569F78FB" w14:textId="39988D7C" w:rsidR="00E974CE" w:rsidRPr="00B93DF8" w:rsidRDefault="005B0205"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lang w:val="cs-CZ"/>
              </w:rPr>
              <w:t xml:space="preserve">9.6 </w:t>
            </w:r>
            <w:r w:rsidR="00E974CE" w:rsidRPr="00B93DF8">
              <w:rPr>
                <w:rFonts w:asciiTheme="minorHAnsi" w:hAnsiTheme="minorHAnsi" w:cstheme="minorHAnsi"/>
                <w:szCs w:val="22"/>
                <w:lang w:val="cs-CZ"/>
              </w:rPr>
              <w:t xml:space="preserve">Poskytovatel souhlasí a CRO potvrzuje, že CRO sjedná samostatnou </w:t>
            </w:r>
            <w:r w:rsidR="007D5328" w:rsidRPr="00B93DF8">
              <w:rPr>
                <w:rFonts w:asciiTheme="minorHAnsi" w:hAnsiTheme="minorHAnsi" w:cstheme="minorHAnsi"/>
                <w:szCs w:val="22"/>
                <w:lang w:val="cs-CZ"/>
              </w:rPr>
              <w:t xml:space="preserve">platební </w:t>
            </w:r>
            <w:r w:rsidR="00E974CE" w:rsidRPr="00B93DF8">
              <w:rPr>
                <w:rFonts w:asciiTheme="minorHAnsi" w:hAnsiTheme="minorHAnsi" w:cstheme="minorHAnsi"/>
                <w:szCs w:val="22"/>
                <w:lang w:val="cs-CZ"/>
              </w:rPr>
              <w:t xml:space="preserve">dohodu o odměně se spoluzkoušejícím a poukáže mu platbu dle participace na klinickém hodnocení. Ve výši 10 % z celkového rozpočtu.   </w:t>
            </w:r>
          </w:p>
        </w:tc>
      </w:tr>
      <w:tr w:rsidR="00575668" w:rsidRPr="00B93DF8" w14:paraId="095E5498" w14:textId="64E224AB" w:rsidTr="009C3129">
        <w:trPr>
          <w:jc w:val="center"/>
        </w:trPr>
        <w:tc>
          <w:tcPr>
            <w:tcW w:w="0" w:type="auto"/>
          </w:tcPr>
          <w:p w14:paraId="5F9085C6" w14:textId="1DE751EB"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9.</w:t>
            </w:r>
            <w:r w:rsidR="005B0205" w:rsidRPr="00B93DF8">
              <w:rPr>
                <w:rFonts w:asciiTheme="minorHAnsi" w:hAnsiTheme="minorHAnsi" w:cstheme="minorHAnsi"/>
                <w:szCs w:val="22"/>
              </w:rPr>
              <w:t>7</w:t>
            </w:r>
            <w:r w:rsidRPr="00B93DF8">
              <w:rPr>
                <w:rFonts w:asciiTheme="minorHAnsi" w:hAnsiTheme="minorHAnsi" w:cstheme="minorHAnsi"/>
                <w:szCs w:val="22"/>
              </w:rPr>
              <w:tab/>
              <w:t>In the event of early termination of this Agreement or the Clinical Trial, the Institution shall be reimbursed with proportionate part of the remuneration according to the Annex B to this Agreement, according to the activities completed in accordance with the Protocol.</w:t>
            </w:r>
          </w:p>
          <w:p w14:paraId="1E53A143" w14:textId="1D765466" w:rsidR="00575668" w:rsidRPr="00B93DF8" w:rsidRDefault="00575668" w:rsidP="00B93DF8">
            <w:pPr>
              <w:pStyle w:val="CommentText"/>
              <w:spacing w:line="276" w:lineRule="auto"/>
              <w:rPr>
                <w:rFonts w:asciiTheme="minorHAnsi" w:hAnsiTheme="minorHAnsi" w:cstheme="minorHAnsi"/>
                <w:szCs w:val="22"/>
              </w:rPr>
            </w:pPr>
          </w:p>
        </w:tc>
        <w:tc>
          <w:tcPr>
            <w:tcW w:w="0" w:type="auto"/>
          </w:tcPr>
          <w:p w14:paraId="52A5B286" w14:textId="4E3E6628"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9.</w:t>
            </w:r>
            <w:r w:rsidR="005B0205" w:rsidRPr="00B93DF8">
              <w:rPr>
                <w:rFonts w:asciiTheme="minorHAnsi" w:hAnsiTheme="minorHAnsi" w:cstheme="minorHAnsi"/>
                <w:szCs w:val="22"/>
                <w:lang w:val="cs-CZ"/>
              </w:rPr>
              <w:t>7</w:t>
            </w:r>
            <w:r w:rsidRPr="00B93DF8">
              <w:rPr>
                <w:rFonts w:asciiTheme="minorHAnsi" w:hAnsiTheme="minorHAnsi" w:cstheme="minorHAnsi"/>
                <w:szCs w:val="22"/>
                <w:lang w:val="cs-CZ"/>
              </w:rPr>
              <w:tab/>
              <w:t>V případě předčasného ukončení této smlouvy nebo klinického hodnocení bude poskytovateli uhrazena poměrná část odměny podle přílohy B k této smlouvě podle činností provedených v souladu s protokolem.</w:t>
            </w:r>
          </w:p>
        </w:tc>
      </w:tr>
      <w:tr w:rsidR="001D27B4" w:rsidRPr="00B93DF8" w14:paraId="72ADE843" w14:textId="1D8C145B" w:rsidTr="00D564BE">
        <w:trPr>
          <w:trHeight w:val="980"/>
          <w:jc w:val="center"/>
        </w:trPr>
        <w:tc>
          <w:tcPr>
            <w:tcW w:w="0" w:type="auto"/>
          </w:tcPr>
          <w:p w14:paraId="57C66F6F" w14:textId="4AE1F8CD" w:rsidR="001D27B4" w:rsidRPr="00B93DF8" w:rsidRDefault="001D27B4"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9.</w:t>
            </w:r>
            <w:r w:rsidR="005B0205" w:rsidRPr="00B93DF8">
              <w:rPr>
                <w:rFonts w:asciiTheme="minorHAnsi" w:hAnsiTheme="minorHAnsi" w:cstheme="minorHAnsi"/>
                <w:szCs w:val="22"/>
              </w:rPr>
              <w:t>8</w:t>
            </w:r>
            <w:r w:rsidRPr="00B93DF8">
              <w:rPr>
                <w:rFonts w:asciiTheme="minorHAnsi" w:hAnsiTheme="minorHAnsi" w:cstheme="minorHAnsi"/>
                <w:szCs w:val="22"/>
              </w:rPr>
              <w:tab/>
              <w:t xml:space="preserve">Travel expenses of Trial Subjects shall be borne by the CRO in accordance with this paragraph and Annex B. </w:t>
            </w:r>
          </w:p>
        </w:tc>
        <w:tc>
          <w:tcPr>
            <w:tcW w:w="0" w:type="auto"/>
          </w:tcPr>
          <w:p w14:paraId="21F5BA9B" w14:textId="20869A82" w:rsidR="001D27B4" w:rsidRPr="00B93DF8" w:rsidRDefault="001D27B4" w:rsidP="00B93DF8">
            <w:pPr>
              <w:pStyle w:val="CommentText"/>
              <w:spacing w:line="276" w:lineRule="auto"/>
              <w:rPr>
                <w:rFonts w:asciiTheme="minorHAnsi" w:hAnsiTheme="minorHAnsi" w:cstheme="minorHAnsi"/>
                <w:szCs w:val="22"/>
                <w:lang w:val="cs-CZ"/>
              </w:rPr>
            </w:pPr>
            <w:r w:rsidRPr="00B93DF8">
              <w:rPr>
                <w:rFonts w:asciiTheme="minorHAnsi" w:eastAsia="Calibri" w:hAnsiTheme="minorHAnsi" w:cstheme="minorHAnsi"/>
                <w:szCs w:val="22"/>
                <w:bdr w:val="nil"/>
                <w:lang w:val="cs-CZ"/>
              </w:rPr>
              <w:t>9.</w:t>
            </w:r>
            <w:r w:rsidR="005B0205" w:rsidRPr="00B93DF8">
              <w:rPr>
                <w:rFonts w:asciiTheme="minorHAnsi" w:eastAsia="Calibri" w:hAnsiTheme="minorHAnsi" w:cstheme="minorHAnsi"/>
                <w:szCs w:val="22"/>
                <w:bdr w:val="nil"/>
                <w:lang w:val="cs-CZ"/>
              </w:rPr>
              <w:t>8</w:t>
            </w:r>
            <w:r w:rsidRPr="00B93DF8">
              <w:rPr>
                <w:rFonts w:asciiTheme="minorHAnsi" w:eastAsia="Calibri" w:hAnsiTheme="minorHAnsi" w:cstheme="minorHAnsi"/>
                <w:szCs w:val="22"/>
                <w:bdr w:val="nil"/>
                <w:lang w:val="cs-CZ"/>
              </w:rPr>
              <w:tab/>
              <w:t>Cestovné subjektů hodnocení bude hrazeno CRO v souladu s ustanovením tohoto odstavce a v souladu s ustanovením přílohy B</w:t>
            </w:r>
            <w:r w:rsidR="008D243A">
              <w:rPr>
                <w:rFonts w:asciiTheme="minorHAnsi" w:eastAsia="Calibri" w:hAnsiTheme="minorHAnsi" w:cstheme="minorHAnsi"/>
                <w:szCs w:val="22"/>
                <w:bdr w:val="nil"/>
                <w:lang w:val="cs-CZ"/>
              </w:rPr>
              <w:t>.</w:t>
            </w:r>
          </w:p>
        </w:tc>
      </w:tr>
      <w:tr w:rsidR="00575668" w:rsidRPr="00B93DF8" w14:paraId="46B8AE76" w14:textId="7694E7AE" w:rsidTr="00641CF2">
        <w:trPr>
          <w:trHeight w:val="547"/>
          <w:jc w:val="center"/>
        </w:trPr>
        <w:tc>
          <w:tcPr>
            <w:tcW w:w="0" w:type="auto"/>
          </w:tcPr>
          <w:p w14:paraId="661174BF" w14:textId="77777777" w:rsidR="00575668" w:rsidRPr="00B93DF8" w:rsidRDefault="00575668"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10.</w:t>
            </w:r>
            <w:r w:rsidRPr="00B93DF8">
              <w:rPr>
                <w:rFonts w:asciiTheme="minorHAnsi" w:hAnsiTheme="minorHAnsi" w:cstheme="minorHAnsi"/>
                <w:b/>
                <w:bCs/>
                <w:szCs w:val="22"/>
              </w:rPr>
              <w:tab/>
              <w:t>Indemnification</w:t>
            </w:r>
          </w:p>
        </w:tc>
        <w:tc>
          <w:tcPr>
            <w:tcW w:w="0" w:type="auto"/>
          </w:tcPr>
          <w:p w14:paraId="498901EF" w14:textId="23D8AFE2" w:rsidR="00575668" w:rsidRPr="00B93DF8" w:rsidRDefault="00575668"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10.</w:t>
            </w:r>
            <w:r w:rsidRPr="00B93DF8">
              <w:rPr>
                <w:rFonts w:asciiTheme="minorHAnsi" w:hAnsiTheme="minorHAnsi" w:cstheme="minorHAnsi"/>
                <w:b/>
                <w:bCs/>
                <w:szCs w:val="22"/>
                <w:lang w:val="cs-CZ"/>
              </w:rPr>
              <w:tab/>
              <w:t>Odškodnění</w:t>
            </w:r>
          </w:p>
        </w:tc>
      </w:tr>
      <w:tr w:rsidR="00575668" w:rsidRPr="00B93DF8" w14:paraId="4D107FEB" w14:textId="6D8A90FB" w:rsidTr="009C3129">
        <w:trPr>
          <w:jc w:val="center"/>
        </w:trPr>
        <w:tc>
          <w:tcPr>
            <w:tcW w:w="0" w:type="auto"/>
          </w:tcPr>
          <w:p w14:paraId="37FBAC5F" w14:textId="142B6E23"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10.1</w:t>
            </w:r>
            <w:r w:rsidRPr="00B93DF8">
              <w:rPr>
                <w:rFonts w:asciiTheme="minorHAnsi" w:hAnsiTheme="minorHAnsi" w:cstheme="minorHAnsi"/>
                <w:szCs w:val="22"/>
              </w:rPr>
              <w:tab/>
              <w:t>Janssen shall defend, indemnify and hold harmless Institution, its trustees, officers, agents and employees (including Principal Investigator and co-investigators) from any and all losses, costs, expenses, liabilities, claims, actions and damages, based on a personal injury to a Trial Subject directly caused by use of the Study Product in accordance with the Protocol during the course of the Clinical Trial.</w:t>
            </w:r>
          </w:p>
        </w:tc>
        <w:tc>
          <w:tcPr>
            <w:tcW w:w="0" w:type="auto"/>
          </w:tcPr>
          <w:p w14:paraId="7F67A07D" w14:textId="77777777"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10.1</w:t>
            </w:r>
            <w:r w:rsidRPr="00B93DF8">
              <w:rPr>
                <w:rFonts w:asciiTheme="minorHAnsi" w:hAnsiTheme="minorHAnsi" w:cstheme="minorHAnsi"/>
                <w:szCs w:val="22"/>
                <w:lang w:val="cs-CZ"/>
              </w:rPr>
              <w:tab/>
              <w:t>Společnost Janssen ochrání, zbaví odpovědnosti a odškodní poskytovatele, jeho členy správní rady, úředníky, zástupce a zaměstnance (včetně hlavního zkoušejícího a spoluzkoušejících) za všechny ztráty, náklady, výdaje, závazky, nároky, žaloby a škody způsobené újmou na zdraví subjektu hodnocení, která byla způsobena přímo užíváním hodnoceného přípravku v souladu s protokolem během klinického hodnocení.</w:t>
            </w:r>
          </w:p>
          <w:p w14:paraId="77E8D3FB" w14:textId="501637CD"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3F6F0B67" w14:textId="15BCE1AB" w:rsidTr="009C3129">
        <w:trPr>
          <w:jc w:val="center"/>
        </w:trPr>
        <w:tc>
          <w:tcPr>
            <w:tcW w:w="0" w:type="auto"/>
          </w:tcPr>
          <w:p w14:paraId="76AF5579" w14:textId="2654C1FB"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10.2</w:t>
            </w:r>
            <w:r w:rsidRPr="00B93DF8">
              <w:rPr>
                <w:rFonts w:asciiTheme="minorHAnsi" w:hAnsiTheme="minorHAnsi" w:cstheme="minorHAnsi"/>
                <w:szCs w:val="22"/>
              </w:rPr>
              <w:tab/>
              <w:t xml:space="preserve">The above obligation of Janssen, as stated in Section 10.1, shall not apply and Janssen shall not be liable for any indemnification or expenses, and, in fact, Institution shall defend, indemnify and hold harmless Janssen, for actions or claims in any way arising from or caused by the willful, reckless, or negligent acts or omissions, or professional malpractice of Institution or any of its trustees, officers, agents or employees (including Principal Investigator and co-investigators), or arising from or caused by any of their failures to comply with the provisions of this Agreement or the  Protocol, with Janssen’s </w:t>
            </w:r>
            <w:r w:rsidR="00D40ECF" w:rsidRPr="00B93DF8">
              <w:rPr>
                <w:rFonts w:asciiTheme="minorHAnsi" w:hAnsiTheme="minorHAnsi" w:cstheme="minorHAnsi"/>
                <w:szCs w:val="22"/>
              </w:rPr>
              <w:t xml:space="preserve">or CRO´s </w:t>
            </w:r>
            <w:r w:rsidRPr="00B93DF8">
              <w:rPr>
                <w:rFonts w:asciiTheme="minorHAnsi" w:hAnsiTheme="minorHAnsi" w:cstheme="minorHAnsi"/>
                <w:szCs w:val="22"/>
              </w:rPr>
              <w:t>written recommendations and instructions related to the use of the Study Product, or with any applicable legal and regulatory requirements.</w:t>
            </w:r>
          </w:p>
        </w:tc>
        <w:tc>
          <w:tcPr>
            <w:tcW w:w="0" w:type="auto"/>
          </w:tcPr>
          <w:p w14:paraId="169074D9" w14:textId="41A832AB"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10.2</w:t>
            </w:r>
            <w:r w:rsidRPr="00B93DF8">
              <w:rPr>
                <w:rFonts w:asciiTheme="minorHAnsi" w:hAnsiTheme="minorHAnsi" w:cstheme="minorHAnsi"/>
                <w:szCs w:val="22"/>
                <w:lang w:val="cs-CZ"/>
              </w:rPr>
              <w:tab/>
              <w:t xml:space="preserve">Výše uvedená povinnost společnosti Janssen uvedená v bodě 10.1 nebude platit a společnost Janssen nebude odpovědná za odškodnění nebo výdaje a ve skutečnosti poskytovatel ochrání, zbaví odpovědnosti a odškodní společnost Janssen za veškeré žaloby nebo nároky, které jakýmkoli způsobem vyplynou nebo budou způsobeny úmyslným, hrubým nebo nedbalým jednáním nebo opomenutím nebo odborným pochybením poskytovatele nebo některého z jeho členů správní rady, úředníků, zástupců nebo zaměstnanců (včetně hlavního zkoušejícího a spoluzkoušejících), nebo které vyplynou nebo budou způsobeny jejich nedodržením ustanovení této smlouvy nebo protokolu, písemných doporučení a pokynů společnosti Janssen </w:t>
            </w:r>
            <w:r w:rsidR="00D40ECF" w:rsidRPr="00B93DF8">
              <w:rPr>
                <w:rFonts w:asciiTheme="minorHAnsi" w:hAnsiTheme="minorHAnsi" w:cstheme="minorHAnsi"/>
                <w:szCs w:val="22"/>
                <w:lang w:val="cs-CZ"/>
              </w:rPr>
              <w:t xml:space="preserve">nebo CRO </w:t>
            </w:r>
            <w:r w:rsidRPr="00B93DF8">
              <w:rPr>
                <w:rFonts w:asciiTheme="minorHAnsi" w:hAnsiTheme="minorHAnsi" w:cstheme="minorHAnsi"/>
                <w:szCs w:val="22"/>
                <w:lang w:val="cs-CZ"/>
              </w:rPr>
              <w:t xml:space="preserve">týkajících se použití </w:t>
            </w:r>
            <w:r w:rsidRPr="00B93DF8">
              <w:rPr>
                <w:rFonts w:asciiTheme="minorHAnsi" w:hAnsiTheme="minorHAnsi" w:cstheme="minorHAnsi"/>
                <w:szCs w:val="22"/>
                <w:lang w:val="cs-CZ"/>
              </w:rPr>
              <w:lastRenderedPageBreak/>
              <w:t>hodnoceného přípravku a platných zákonných a regulačních požadavků.</w:t>
            </w:r>
          </w:p>
          <w:p w14:paraId="0A2A297A" w14:textId="4584E6A0"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42443CF7" w14:textId="070A19E9" w:rsidTr="006349A6">
        <w:trPr>
          <w:trHeight w:val="4490"/>
          <w:jc w:val="center"/>
        </w:trPr>
        <w:tc>
          <w:tcPr>
            <w:tcW w:w="0" w:type="auto"/>
          </w:tcPr>
          <w:p w14:paraId="2DAC3399" w14:textId="64D4F9D8"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10.3</w:t>
            </w:r>
            <w:r w:rsidRPr="00B93DF8">
              <w:rPr>
                <w:rFonts w:asciiTheme="minorHAnsi" w:hAnsiTheme="minorHAnsi" w:cstheme="minorHAnsi"/>
                <w:szCs w:val="22"/>
              </w:rPr>
              <w:tab/>
              <w:t>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 provided that the indemnifying party shall not be relieved of its obligations hereunder if the indemnified party’s failure to notify the indemnifying party does not prejudice the defense of such claim.. The indemnified party further agrees that it will not settle or compromise any such claim or suit without the prior written consent of the indemnifying party.</w:t>
            </w:r>
          </w:p>
        </w:tc>
        <w:tc>
          <w:tcPr>
            <w:tcW w:w="0" w:type="auto"/>
          </w:tcPr>
          <w:p w14:paraId="2990B91E" w14:textId="1812FC49"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10.3</w:t>
            </w:r>
            <w:r w:rsidRPr="00B93DF8">
              <w:rPr>
                <w:rFonts w:asciiTheme="minorHAnsi" w:hAnsiTheme="minorHAnsi" w:cstheme="minorHAnsi"/>
                <w:szCs w:val="22"/>
                <w:lang w:val="cs-CZ"/>
              </w:rPr>
              <w:tab/>
              <w:t>Povinnost odškodňující strany vyplývající z této smlouvy bude platit pouze v případě, že druhá strana po přijetí oznámení o žalobě nebo soudním sporu zašle druhé straně neprodleně vyrozumění a povolí odškodňující straně a jejím právním zástupcům a pracovníkům ujmout se obhajoby těchto žalob nebo soudních sporů a řídit je, a to včetně předběžného řízení, řízení samotného nebo vypořádání, a za podmínky, že odškodňovaná strana bude při této obhajobě plně spolupracovat a pomáhat, s tím, že odškodňující strana nebude zbavena svých povinností podle této smlouvy, pokud neinformování ze strany odškodňované strany neznemožňuje obhajobu proti takovému nároku. Odškodňovaná strana dále souhlasí s tím, že tuto žalobu nebo soudní spor neuzavře vypořádáním nebo smírem bez předchozího písemného souhlasu odškodňující strany.</w:t>
            </w:r>
          </w:p>
        </w:tc>
      </w:tr>
      <w:tr w:rsidR="00575668" w:rsidRPr="00B93DF8" w14:paraId="6C6F8CCD" w14:textId="59E38C39" w:rsidTr="00641CF2">
        <w:trPr>
          <w:trHeight w:val="547"/>
          <w:jc w:val="center"/>
        </w:trPr>
        <w:tc>
          <w:tcPr>
            <w:tcW w:w="0" w:type="auto"/>
          </w:tcPr>
          <w:p w14:paraId="3484F9CA" w14:textId="77777777" w:rsidR="00575668" w:rsidRPr="00B93DF8" w:rsidRDefault="00575668"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11.</w:t>
            </w:r>
            <w:r w:rsidRPr="00B93DF8">
              <w:rPr>
                <w:rFonts w:asciiTheme="minorHAnsi" w:hAnsiTheme="minorHAnsi" w:cstheme="minorHAnsi"/>
                <w:b/>
                <w:bCs/>
                <w:szCs w:val="22"/>
              </w:rPr>
              <w:tab/>
              <w:t>Insurance</w:t>
            </w:r>
          </w:p>
        </w:tc>
        <w:tc>
          <w:tcPr>
            <w:tcW w:w="0" w:type="auto"/>
          </w:tcPr>
          <w:p w14:paraId="09873AEE" w14:textId="103B5B6A" w:rsidR="00575668" w:rsidRPr="00B93DF8" w:rsidRDefault="00575668"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11.</w:t>
            </w:r>
            <w:r w:rsidRPr="00B93DF8">
              <w:rPr>
                <w:rFonts w:asciiTheme="minorHAnsi" w:hAnsiTheme="minorHAnsi" w:cstheme="minorHAnsi"/>
                <w:b/>
                <w:bCs/>
                <w:szCs w:val="22"/>
                <w:lang w:val="cs-CZ"/>
              </w:rPr>
              <w:tab/>
              <w:t>Pojištění</w:t>
            </w:r>
          </w:p>
        </w:tc>
      </w:tr>
      <w:tr w:rsidR="00575668" w:rsidRPr="00B93DF8" w14:paraId="65C26097" w14:textId="7C475F20" w:rsidTr="00517694">
        <w:trPr>
          <w:jc w:val="center"/>
        </w:trPr>
        <w:tc>
          <w:tcPr>
            <w:tcW w:w="0" w:type="auto"/>
            <w:tcBorders>
              <w:bottom w:val="nil"/>
            </w:tcBorders>
          </w:tcPr>
          <w:p w14:paraId="30A28483" w14:textId="77777777"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11.1</w:t>
            </w:r>
            <w:r w:rsidRPr="00B93DF8">
              <w:rPr>
                <w:rFonts w:asciiTheme="minorHAnsi" w:hAnsiTheme="minorHAnsi" w:cstheme="minorHAnsi"/>
                <w:szCs w:val="22"/>
              </w:rPr>
              <w:tab/>
              <w:t xml:space="preserve">Institution and Principal Investigator shall secure and maintain in full force and effect through the performance of the Clinical Trial and following termination of the Clinical Trial to cover any claims arising from the Clinical Trial liability insurance for damages caused in connection with the provision of health care in accordance with the regulations governing the provision of health services, including: </w:t>
            </w:r>
          </w:p>
        </w:tc>
        <w:tc>
          <w:tcPr>
            <w:tcW w:w="0" w:type="auto"/>
            <w:tcBorders>
              <w:bottom w:val="nil"/>
            </w:tcBorders>
          </w:tcPr>
          <w:p w14:paraId="59193C52" w14:textId="70DFDD59"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11.1</w:t>
            </w:r>
            <w:r w:rsidRPr="00B93DF8">
              <w:rPr>
                <w:rFonts w:asciiTheme="minorHAnsi" w:hAnsiTheme="minorHAnsi" w:cstheme="minorHAnsi"/>
                <w:szCs w:val="22"/>
                <w:lang w:val="cs-CZ"/>
              </w:rPr>
              <w:tab/>
              <w:t xml:space="preserve">Poskytovatel a hlavní zkoušející zajistí a budou udržovat po celou dobu provádění klinického hodnocení a po jeho ukončení v platnosti a účinnosti za účelem pokrytí případných nároků vyplývajících z klinického hodnocení pojištění odpovědnosti v souvislosti se škodami způsobenými poskytováním zdravotní péče v souladu s předpisy upravujícími poskytování zdravotnických služeb pojištění: </w:t>
            </w:r>
          </w:p>
        </w:tc>
      </w:tr>
      <w:tr w:rsidR="00575668" w:rsidRPr="00B93DF8" w14:paraId="465E59E4" w14:textId="382BECA2" w:rsidTr="00517694">
        <w:trPr>
          <w:jc w:val="center"/>
        </w:trPr>
        <w:tc>
          <w:tcPr>
            <w:tcW w:w="0" w:type="auto"/>
            <w:tcBorders>
              <w:top w:val="nil"/>
              <w:bottom w:val="nil"/>
            </w:tcBorders>
          </w:tcPr>
          <w:p w14:paraId="6D007A3D" w14:textId="3ACBAE25"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 xml:space="preserve">medical professional and/or medical malpractice liability; and </w:t>
            </w:r>
          </w:p>
        </w:tc>
        <w:tc>
          <w:tcPr>
            <w:tcW w:w="0" w:type="auto"/>
            <w:tcBorders>
              <w:top w:val="nil"/>
              <w:bottom w:val="nil"/>
            </w:tcBorders>
          </w:tcPr>
          <w:p w14:paraId="0821CA56" w14:textId="2BE601E8"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w:t>
            </w:r>
            <w:r w:rsidRPr="00B93DF8">
              <w:rPr>
                <w:rFonts w:asciiTheme="minorHAnsi" w:hAnsiTheme="minorHAnsi" w:cstheme="minorHAnsi"/>
                <w:szCs w:val="22"/>
                <w:lang w:val="cs-CZ"/>
              </w:rPr>
              <w:tab/>
              <w:t xml:space="preserve">profesní lékařské odpovědnosti nebo odpovědnosti za lékařské pochybení, a </w:t>
            </w:r>
          </w:p>
        </w:tc>
      </w:tr>
      <w:tr w:rsidR="00575668" w:rsidRPr="00B93DF8" w14:paraId="4342D650" w14:textId="135C03A9" w:rsidTr="00517694">
        <w:trPr>
          <w:jc w:val="center"/>
        </w:trPr>
        <w:tc>
          <w:tcPr>
            <w:tcW w:w="0" w:type="auto"/>
            <w:tcBorders>
              <w:top w:val="nil"/>
            </w:tcBorders>
          </w:tcPr>
          <w:p w14:paraId="2CAB50AD" w14:textId="7FDC79FC"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general liability.</w:t>
            </w:r>
          </w:p>
        </w:tc>
        <w:tc>
          <w:tcPr>
            <w:tcW w:w="0" w:type="auto"/>
            <w:tcBorders>
              <w:top w:val="nil"/>
            </w:tcBorders>
          </w:tcPr>
          <w:p w14:paraId="740AACF6" w14:textId="77777777"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(ii)</w:t>
            </w:r>
            <w:r w:rsidRPr="00B93DF8">
              <w:rPr>
                <w:rFonts w:asciiTheme="minorHAnsi" w:hAnsiTheme="minorHAnsi" w:cstheme="minorHAnsi"/>
                <w:szCs w:val="22"/>
                <w:lang w:val="cs-CZ"/>
              </w:rPr>
              <w:tab/>
              <w:t>obecné odpovědnosti.</w:t>
            </w:r>
          </w:p>
          <w:p w14:paraId="4C0529A2" w14:textId="284ED9EA"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7B222F9D" w14:textId="6A3738F0" w:rsidTr="009C3129">
        <w:trPr>
          <w:jc w:val="center"/>
        </w:trPr>
        <w:tc>
          <w:tcPr>
            <w:tcW w:w="0" w:type="auto"/>
          </w:tcPr>
          <w:p w14:paraId="00C75C07" w14:textId="54945810"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11.2</w:t>
            </w:r>
            <w:r w:rsidRPr="00B93DF8">
              <w:rPr>
                <w:rFonts w:asciiTheme="minorHAnsi" w:hAnsiTheme="minorHAnsi" w:cstheme="minorHAnsi"/>
                <w:szCs w:val="22"/>
              </w:rPr>
              <w:tab/>
              <w:t xml:space="preserve">Janssen shall secure and maintain in full force and effect through the performance of the Clinical Trial (and following termination of the Clinical Trial to cover any claims arising from the </w:t>
            </w:r>
            <w:r w:rsidRPr="00B93DF8">
              <w:rPr>
                <w:rFonts w:asciiTheme="minorHAnsi" w:hAnsiTheme="minorHAnsi" w:cstheme="minorHAnsi"/>
                <w:szCs w:val="22"/>
              </w:rPr>
              <w:lastRenderedPageBreak/>
              <w:t>Clinical Trial) insurance coverage required for clinical trials or as otherwise required by applicable law in amounts appropriate to the conduct of Janssen’s business activities and in compliance with the applicable legal and regulatory requirements.</w:t>
            </w:r>
          </w:p>
        </w:tc>
        <w:tc>
          <w:tcPr>
            <w:tcW w:w="0" w:type="auto"/>
          </w:tcPr>
          <w:p w14:paraId="19C822A1" w14:textId="77777777"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11.2</w:t>
            </w:r>
            <w:r w:rsidRPr="00B93DF8">
              <w:rPr>
                <w:rFonts w:asciiTheme="minorHAnsi" w:hAnsiTheme="minorHAnsi" w:cstheme="minorHAnsi"/>
                <w:szCs w:val="22"/>
                <w:lang w:val="cs-CZ"/>
              </w:rPr>
              <w:tab/>
              <w:t xml:space="preserve">Společnost Janssen zajistí a bude po celou dobu provádění klinického hodnocení (a po ukončení klinického hodnocení za účelem pokrytí případných nároků vyplývajících z klinického </w:t>
            </w:r>
            <w:r w:rsidRPr="00B93DF8">
              <w:rPr>
                <w:rFonts w:asciiTheme="minorHAnsi" w:hAnsiTheme="minorHAnsi" w:cstheme="minorHAnsi"/>
                <w:szCs w:val="22"/>
                <w:lang w:val="cs-CZ"/>
              </w:rPr>
              <w:lastRenderedPageBreak/>
              <w:t>hodnocení) udržovat v účinnosti a platnosti pojistné krytí požadované pro klinická hodnocení nebo tak, jak bude jinak požadováno platnými zákony, a to v částkách odpovídajících provádění podnikatelské činnosti společnosti Janssen a v souladu s platnými zákonnými a regulačními požadavky.</w:t>
            </w:r>
          </w:p>
          <w:p w14:paraId="63903F6E" w14:textId="1C162CFA"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769456A7" w14:textId="66F22D5D" w:rsidTr="006349A6">
        <w:trPr>
          <w:trHeight w:val="1250"/>
          <w:jc w:val="center"/>
        </w:trPr>
        <w:tc>
          <w:tcPr>
            <w:tcW w:w="0" w:type="auto"/>
          </w:tcPr>
          <w:p w14:paraId="1464B584" w14:textId="044CA391"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11.3</w:t>
            </w:r>
            <w:r w:rsidRPr="00B93DF8">
              <w:rPr>
                <w:rFonts w:asciiTheme="minorHAnsi" w:hAnsiTheme="minorHAnsi" w:cstheme="minorHAnsi"/>
                <w:szCs w:val="22"/>
              </w:rPr>
              <w:tab/>
              <w:t>Upon request, each party required to maintain insurance pursuant to this Agreement shall provide the other party with certificates of insurance evidencing the required insurance coverage.</w:t>
            </w:r>
          </w:p>
        </w:tc>
        <w:tc>
          <w:tcPr>
            <w:tcW w:w="0" w:type="auto"/>
          </w:tcPr>
          <w:p w14:paraId="2F2F8C48" w14:textId="77777777"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11.3</w:t>
            </w:r>
            <w:r w:rsidRPr="00B93DF8">
              <w:rPr>
                <w:rFonts w:asciiTheme="minorHAnsi" w:hAnsiTheme="minorHAnsi" w:cstheme="minorHAnsi"/>
                <w:szCs w:val="22"/>
                <w:lang w:val="cs-CZ"/>
              </w:rPr>
              <w:tab/>
              <w:t>Jednotlivé smluvní strany, které mají povinnost udržovat pojištění podle této smlouvy, předloží druhé straně potvrzení o pojištění prokazující požadované pojistné krytí.</w:t>
            </w:r>
          </w:p>
          <w:p w14:paraId="73C329D1" w14:textId="4E256805"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04EDE4EC" w14:textId="2C223A8E" w:rsidTr="009C3129">
        <w:trPr>
          <w:jc w:val="center"/>
        </w:trPr>
        <w:tc>
          <w:tcPr>
            <w:tcW w:w="0" w:type="auto"/>
          </w:tcPr>
          <w:p w14:paraId="7D8C282B" w14:textId="77777777" w:rsidR="00575668" w:rsidRPr="00B93DF8" w:rsidRDefault="00575668"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12.</w:t>
            </w:r>
            <w:r w:rsidRPr="00B93DF8">
              <w:rPr>
                <w:rFonts w:asciiTheme="minorHAnsi" w:hAnsiTheme="minorHAnsi" w:cstheme="minorHAnsi"/>
                <w:b/>
                <w:bCs/>
                <w:szCs w:val="22"/>
              </w:rPr>
              <w:tab/>
              <w:t>Financial Disclosure – Conflict of Interest – Debarment</w:t>
            </w:r>
          </w:p>
        </w:tc>
        <w:tc>
          <w:tcPr>
            <w:tcW w:w="0" w:type="auto"/>
          </w:tcPr>
          <w:p w14:paraId="7CB0B2B1" w14:textId="77777777" w:rsidR="00575668" w:rsidRPr="00B93DF8" w:rsidRDefault="00575668"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12.</w:t>
            </w:r>
            <w:r w:rsidRPr="00B93DF8">
              <w:rPr>
                <w:rFonts w:asciiTheme="minorHAnsi" w:hAnsiTheme="minorHAnsi" w:cstheme="minorHAnsi"/>
                <w:b/>
                <w:bCs/>
                <w:szCs w:val="22"/>
                <w:lang w:val="cs-CZ"/>
              </w:rPr>
              <w:tab/>
              <w:t>Sdělování finančních údajů – střet zájmů – vyloučení</w:t>
            </w:r>
          </w:p>
          <w:p w14:paraId="382D2770" w14:textId="0301F215" w:rsidR="00575668" w:rsidRPr="00B93DF8" w:rsidRDefault="00575668" w:rsidP="00B93DF8">
            <w:pPr>
              <w:pStyle w:val="CommentText"/>
              <w:spacing w:line="276" w:lineRule="auto"/>
              <w:rPr>
                <w:rFonts w:asciiTheme="minorHAnsi" w:hAnsiTheme="minorHAnsi" w:cstheme="minorHAnsi"/>
                <w:b/>
                <w:bCs/>
                <w:szCs w:val="22"/>
                <w:lang w:val="cs-CZ"/>
              </w:rPr>
            </w:pPr>
          </w:p>
        </w:tc>
      </w:tr>
      <w:tr w:rsidR="00575668" w:rsidRPr="00B93DF8" w14:paraId="18B67103" w14:textId="2E61444A" w:rsidTr="009C3129">
        <w:trPr>
          <w:jc w:val="center"/>
        </w:trPr>
        <w:tc>
          <w:tcPr>
            <w:tcW w:w="0" w:type="auto"/>
          </w:tcPr>
          <w:p w14:paraId="0EBD8C27" w14:textId="3DDB8A90"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 xml:space="preserve">12.1 </w:t>
            </w:r>
            <w:r w:rsidRPr="00B93DF8">
              <w:rPr>
                <w:rFonts w:asciiTheme="minorHAnsi" w:hAnsiTheme="minorHAnsi" w:cstheme="minorHAnsi"/>
                <w:szCs w:val="22"/>
              </w:rPr>
              <w:tab/>
              <w:t xml:space="preserve">Institution and Principal Investigator agree to provide all information to </w:t>
            </w:r>
            <w:r w:rsidR="00D40ECF" w:rsidRPr="00B93DF8">
              <w:rPr>
                <w:rFonts w:asciiTheme="minorHAnsi" w:hAnsiTheme="minorHAnsi" w:cstheme="minorHAnsi"/>
                <w:szCs w:val="22"/>
              </w:rPr>
              <w:t xml:space="preserve">CRO or </w:t>
            </w:r>
            <w:r w:rsidRPr="00B93DF8">
              <w:rPr>
                <w:rFonts w:asciiTheme="minorHAnsi" w:hAnsiTheme="minorHAnsi" w:cstheme="minorHAnsi"/>
                <w:szCs w:val="22"/>
              </w:rPr>
              <w:t>Janssen necessary to comply with any disclosure requirements mandated by any competent health authority (including, if applicable, the US FDA), relevant trade association or similar body, or other applicable national or local laws, including any information required to be disclosed in connection with any financial relationship between Janssen, its affiliates and agents of the Johnson &amp; Johnson group of companies on one hand, and on the other hand, Institution/Principal Investigator/any co-investigator involved in the Clinical Trial/any other agent or employee of Institution or Principal Investigator. This disclosure requirement may require disclosure of information involving immediate family members of those involved in the Clinical Trial.</w:t>
            </w:r>
          </w:p>
        </w:tc>
        <w:tc>
          <w:tcPr>
            <w:tcW w:w="0" w:type="auto"/>
          </w:tcPr>
          <w:p w14:paraId="7E912D04" w14:textId="39E7CF80"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12.1</w:t>
            </w:r>
            <w:r w:rsidRPr="00B93DF8">
              <w:rPr>
                <w:rFonts w:asciiTheme="minorHAnsi" w:hAnsiTheme="minorHAnsi" w:cstheme="minorHAnsi"/>
                <w:szCs w:val="22"/>
                <w:lang w:val="cs-CZ"/>
              </w:rPr>
              <w:tab/>
              <w:t xml:space="preserve">Poskytovatel a hlavní zkoušející souhlasí s tím, že poskytnou </w:t>
            </w:r>
            <w:r w:rsidR="00D40ECF" w:rsidRPr="00B93DF8">
              <w:rPr>
                <w:rFonts w:asciiTheme="minorHAnsi" w:hAnsiTheme="minorHAnsi" w:cstheme="minorHAnsi"/>
                <w:szCs w:val="22"/>
                <w:lang w:val="cs-CZ"/>
              </w:rPr>
              <w:t xml:space="preserve">CRO nebo </w:t>
            </w:r>
            <w:r w:rsidRPr="00B93DF8">
              <w:rPr>
                <w:rFonts w:asciiTheme="minorHAnsi" w:hAnsiTheme="minorHAnsi" w:cstheme="minorHAnsi"/>
                <w:szCs w:val="22"/>
                <w:lang w:val="cs-CZ"/>
              </w:rPr>
              <w:t>společnosti Janssen všechny informace potřebné k dodržení požadavků na sdělování informací ze strany kompetentních zdravotnických úřadů (případně včetně amerického úřadu FDA), příslušného obchodního sdružení nebo podobného orgánu nebo požadavků platných vnitrostátních nebo místních zákonů, mimo jiné včetně informací, jejichž sdělení je požadováno v souvislosti s finančními vztahy mezi společností Janssen, jejími pobočkami a zástupci společností ve skupině Johnson &amp; Johnson na straně jedné a na druhé straně poskytovatelem nebo hlavním zkoušejícím nebo spoluzkoušejícím podílejícím se na klinickém hodnocení nebo jiným zástupcem či zaměstnancem poskytovatele nebo hlavního zkoušejícího. Tyto požadavky na poskytování informací mohou vyžadovat sdělení informací týkajících se bezprostředních rodinných příslušníků osob podílejících se na klinickém hodnocení.</w:t>
            </w:r>
          </w:p>
          <w:p w14:paraId="64858AA5" w14:textId="21C430CF"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2C9B7888" w14:textId="2A37F4BA" w:rsidTr="00A90650">
        <w:trPr>
          <w:jc w:val="center"/>
        </w:trPr>
        <w:tc>
          <w:tcPr>
            <w:tcW w:w="0" w:type="auto"/>
            <w:tcBorders>
              <w:bottom w:val="single" w:sz="4" w:space="0" w:color="auto"/>
            </w:tcBorders>
          </w:tcPr>
          <w:p w14:paraId="17F8532C" w14:textId="4F4C9844"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12.2</w:t>
            </w:r>
            <w:r w:rsidRPr="00B93DF8">
              <w:rPr>
                <w:rFonts w:asciiTheme="minorHAnsi" w:hAnsiTheme="minorHAnsi" w:cstheme="minorHAnsi"/>
                <w:szCs w:val="22"/>
              </w:rPr>
              <w:tab/>
              <w:t xml:space="preserve">Institution and Principal Investigator confirm that there is no conflict of interest </w:t>
            </w:r>
            <w:r w:rsidRPr="00B93DF8">
              <w:rPr>
                <w:rFonts w:asciiTheme="minorHAnsi" w:hAnsiTheme="minorHAnsi" w:cstheme="minorHAnsi"/>
                <w:szCs w:val="22"/>
              </w:rPr>
              <w:lastRenderedPageBreak/>
              <w:t xml:space="preserve">between the Parties that would inhibit or affect Institution and/or Principal Investigator’s performance under this Agreement and confirm that their performance under this Agreement does not violate any other agreement with third parties. Institution and Principal Investigator will promptly inform </w:t>
            </w:r>
            <w:r w:rsidR="00D40ECF" w:rsidRPr="00B93DF8">
              <w:rPr>
                <w:rFonts w:asciiTheme="minorHAnsi" w:hAnsiTheme="minorHAnsi" w:cstheme="minorHAnsi"/>
                <w:szCs w:val="22"/>
              </w:rPr>
              <w:t xml:space="preserve">CRO </w:t>
            </w:r>
            <w:r w:rsidRPr="00B93DF8">
              <w:rPr>
                <w:rFonts w:asciiTheme="minorHAnsi" w:hAnsiTheme="minorHAnsi" w:cstheme="minorHAnsi"/>
                <w:szCs w:val="22"/>
              </w:rPr>
              <w:t>if any conflict of interest arises during the performance of this Agreement.</w:t>
            </w:r>
          </w:p>
        </w:tc>
        <w:tc>
          <w:tcPr>
            <w:tcW w:w="0" w:type="auto"/>
            <w:tcBorders>
              <w:bottom w:val="single" w:sz="4" w:space="0" w:color="auto"/>
            </w:tcBorders>
          </w:tcPr>
          <w:p w14:paraId="16DC335E" w14:textId="539B24B5"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12.2</w:t>
            </w:r>
            <w:r w:rsidRPr="00B93DF8">
              <w:rPr>
                <w:rFonts w:asciiTheme="minorHAnsi" w:hAnsiTheme="minorHAnsi" w:cstheme="minorHAnsi"/>
                <w:szCs w:val="22"/>
                <w:lang w:val="cs-CZ"/>
              </w:rPr>
              <w:tab/>
              <w:t xml:space="preserve">Poskytovatel a hlavní zkoušející potvrzují, že mezi smluvními stranami nevzniká střet zájmu, </w:t>
            </w:r>
            <w:r w:rsidRPr="00B93DF8">
              <w:rPr>
                <w:rFonts w:asciiTheme="minorHAnsi" w:hAnsiTheme="minorHAnsi" w:cstheme="minorHAnsi"/>
                <w:szCs w:val="22"/>
                <w:lang w:val="cs-CZ"/>
              </w:rPr>
              <w:lastRenderedPageBreak/>
              <w:t xml:space="preserve">který by znemožňoval nebo ovlivňoval plnění této smlouvy ze strany poskytovatele nebo hlavního zkoušejícího, a potvrzují, že jejich plnění prováděné podle této smlouvy neporušuje jinou dohodu se třetími osobami. Pokud během plnění této smlouvy vznikne střet zájmů, poskytovatel a hlavní zkoušející o tom budou </w:t>
            </w:r>
            <w:r w:rsidR="00D40ECF" w:rsidRPr="00B93DF8">
              <w:rPr>
                <w:rFonts w:asciiTheme="minorHAnsi" w:hAnsiTheme="minorHAnsi" w:cstheme="minorHAnsi"/>
                <w:szCs w:val="22"/>
                <w:lang w:val="cs-CZ"/>
              </w:rPr>
              <w:t>CRO</w:t>
            </w:r>
            <w:r w:rsidRPr="00B93DF8">
              <w:rPr>
                <w:rFonts w:asciiTheme="minorHAnsi" w:hAnsiTheme="minorHAnsi" w:cstheme="minorHAnsi"/>
                <w:szCs w:val="22"/>
                <w:lang w:val="cs-CZ"/>
              </w:rPr>
              <w:t xml:space="preserve"> neprodleně informovat.</w:t>
            </w:r>
          </w:p>
          <w:p w14:paraId="3FB45432" w14:textId="2278FF05"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48EE5FEC" w14:textId="518D8DB6" w:rsidTr="00A90650">
        <w:trPr>
          <w:jc w:val="center"/>
        </w:trPr>
        <w:tc>
          <w:tcPr>
            <w:tcW w:w="0" w:type="auto"/>
            <w:tcBorders>
              <w:bottom w:val="nil"/>
            </w:tcBorders>
          </w:tcPr>
          <w:p w14:paraId="110A0855" w14:textId="77777777"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 xml:space="preserve">12.3 </w:t>
            </w:r>
            <w:r w:rsidRPr="00B93DF8">
              <w:rPr>
                <w:rFonts w:asciiTheme="minorHAnsi" w:hAnsiTheme="minorHAnsi" w:cstheme="minorHAnsi"/>
                <w:szCs w:val="22"/>
              </w:rPr>
              <w:tab/>
              <w:t xml:space="preserve">Principal Investigator confirms he/she: </w:t>
            </w:r>
          </w:p>
        </w:tc>
        <w:tc>
          <w:tcPr>
            <w:tcW w:w="0" w:type="auto"/>
            <w:tcBorders>
              <w:bottom w:val="nil"/>
            </w:tcBorders>
          </w:tcPr>
          <w:p w14:paraId="3E825609" w14:textId="6111BD19"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12.3</w:t>
            </w:r>
            <w:r w:rsidRPr="00B93DF8">
              <w:rPr>
                <w:rFonts w:asciiTheme="minorHAnsi" w:hAnsiTheme="minorHAnsi" w:cstheme="minorHAnsi"/>
                <w:szCs w:val="22"/>
                <w:lang w:val="cs-CZ"/>
              </w:rPr>
              <w:tab/>
              <w:t xml:space="preserve">Hlavní zkoušející potvrzuje, že: </w:t>
            </w:r>
          </w:p>
        </w:tc>
      </w:tr>
      <w:tr w:rsidR="00575668" w:rsidRPr="00B93DF8" w14:paraId="44DFE248" w14:textId="292B65B9" w:rsidTr="00A90650">
        <w:trPr>
          <w:jc w:val="center"/>
        </w:trPr>
        <w:tc>
          <w:tcPr>
            <w:tcW w:w="0" w:type="auto"/>
            <w:tcBorders>
              <w:top w:val="nil"/>
              <w:bottom w:val="nil"/>
            </w:tcBorders>
          </w:tcPr>
          <w:p w14:paraId="7BE2BFAA" w14:textId="623CE80F"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 xml:space="preserve">is not debarred by a competent health authority (including, if applicable, the US FDA); and </w:t>
            </w:r>
          </w:p>
        </w:tc>
        <w:tc>
          <w:tcPr>
            <w:tcW w:w="0" w:type="auto"/>
            <w:tcBorders>
              <w:top w:val="nil"/>
              <w:bottom w:val="nil"/>
            </w:tcBorders>
          </w:tcPr>
          <w:p w14:paraId="00EA2481" w14:textId="00905E8C"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w:t>
            </w:r>
            <w:r w:rsidRPr="00B93DF8">
              <w:rPr>
                <w:rFonts w:asciiTheme="minorHAnsi" w:hAnsiTheme="minorHAnsi" w:cstheme="minorHAnsi"/>
                <w:szCs w:val="22"/>
                <w:lang w:val="cs-CZ"/>
              </w:rPr>
              <w:tab/>
              <w:t xml:space="preserve">není kompetentním zdravotnickým úřadem (případně včetně amerického úřadu FDA) vyloučen z výkonu činnosti; a </w:t>
            </w:r>
          </w:p>
        </w:tc>
      </w:tr>
      <w:tr w:rsidR="00575668" w:rsidRPr="00B93DF8" w14:paraId="6ED1C600" w14:textId="3187287B" w:rsidTr="00A90650">
        <w:trPr>
          <w:jc w:val="center"/>
        </w:trPr>
        <w:tc>
          <w:tcPr>
            <w:tcW w:w="0" w:type="auto"/>
            <w:tcBorders>
              <w:top w:val="nil"/>
              <w:bottom w:val="nil"/>
            </w:tcBorders>
          </w:tcPr>
          <w:p w14:paraId="5BF8B201" w14:textId="4840A39F"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has not been sentenced for malpractice related to the conduct of clinical trials.</w:t>
            </w:r>
          </w:p>
        </w:tc>
        <w:tc>
          <w:tcPr>
            <w:tcW w:w="0" w:type="auto"/>
            <w:tcBorders>
              <w:top w:val="nil"/>
              <w:bottom w:val="nil"/>
            </w:tcBorders>
          </w:tcPr>
          <w:p w14:paraId="2928B254" w14:textId="3D87DB01"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(ii)</w:t>
            </w:r>
            <w:r w:rsidRPr="00B93DF8">
              <w:rPr>
                <w:rFonts w:asciiTheme="minorHAnsi" w:hAnsiTheme="minorHAnsi" w:cstheme="minorHAnsi"/>
                <w:szCs w:val="22"/>
                <w:lang w:val="cs-CZ"/>
              </w:rPr>
              <w:tab/>
              <w:t>nebyl odsouzen za odborné pochybení v souvislosti s prováděním klinických hodnocení.</w:t>
            </w:r>
          </w:p>
        </w:tc>
      </w:tr>
      <w:tr w:rsidR="00575668" w:rsidRPr="00B93DF8" w14:paraId="73F30936" w14:textId="194E15F9" w:rsidTr="00A90650">
        <w:trPr>
          <w:jc w:val="center"/>
        </w:trPr>
        <w:tc>
          <w:tcPr>
            <w:tcW w:w="0" w:type="auto"/>
            <w:tcBorders>
              <w:top w:val="nil"/>
              <w:bottom w:val="nil"/>
            </w:tcBorders>
          </w:tcPr>
          <w:p w14:paraId="00A5CE96" w14:textId="77777777" w:rsidR="00575668" w:rsidRPr="00B93DF8" w:rsidRDefault="00575668" w:rsidP="00B93DF8">
            <w:pPr>
              <w:pStyle w:val="CommentText"/>
              <w:spacing w:line="276" w:lineRule="auto"/>
              <w:rPr>
                <w:rFonts w:asciiTheme="minorHAnsi" w:hAnsiTheme="minorHAnsi" w:cstheme="minorHAnsi"/>
                <w:szCs w:val="22"/>
              </w:rPr>
            </w:pPr>
          </w:p>
        </w:tc>
        <w:tc>
          <w:tcPr>
            <w:tcW w:w="0" w:type="auto"/>
            <w:tcBorders>
              <w:top w:val="nil"/>
              <w:bottom w:val="nil"/>
            </w:tcBorders>
          </w:tcPr>
          <w:p w14:paraId="63ADBE4B" w14:textId="77777777"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3ED9C27A" w14:textId="1B6A3AB9" w:rsidTr="00A90650">
        <w:trPr>
          <w:jc w:val="center"/>
        </w:trPr>
        <w:tc>
          <w:tcPr>
            <w:tcW w:w="0" w:type="auto"/>
            <w:tcBorders>
              <w:top w:val="nil"/>
              <w:bottom w:val="nil"/>
            </w:tcBorders>
          </w:tcPr>
          <w:p w14:paraId="4DB549B7" w14:textId="77777777"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Institution and Principal Investigator shall not employ, contract with or retain any person directly or indirectly to perform services under this Agreement if such a person:</w:t>
            </w:r>
          </w:p>
        </w:tc>
        <w:tc>
          <w:tcPr>
            <w:tcW w:w="0" w:type="auto"/>
            <w:tcBorders>
              <w:top w:val="nil"/>
              <w:bottom w:val="nil"/>
            </w:tcBorders>
          </w:tcPr>
          <w:p w14:paraId="555B838D" w14:textId="02BC34C8"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Poskytovatel a hlavní zkoušející nebudou zaměstnávat, uzavírat smluvní vztah nebo najímat na přímé nebo nepřímé provádění služeb podle této smlouvy osobu, která:</w:t>
            </w:r>
          </w:p>
        </w:tc>
      </w:tr>
      <w:tr w:rsidR="00575668" w:rsidRPr="00B93DF8" w14:paraId="71A9EB28" w14:textId="32D2A8D7" w:rsidTr="00A90650">
        <w:trPr>
          <w:jc w:val="center"/>
        </w:trPr>
        <w:tc>
          <w:tcPr>
            <w:tcW w:w="0" w:type="auto"/>
            <w:tcBorders>
              <w:top w:val="nil"/>
              <w:bottom w:val="nil"/>
            </w:tcBorders>
          </w:tcPr>
          <w:p w14:paraId="4306A9B9" w14:textId="559F75AB"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 xml:space="preserve">is debarred by a competent health authority (including, if applicable, the US FDA), or </w:t>
            </w:r>
          </w:p>
        </w:tc>
        <w:tc>
          <w:tcPr>
            <w:tcW w:w="0" w:type="auto"/>
            <w:tcBorders>
              <w:top w:val="nil"/>
              <w:bottom w:val="nil"/>
            </w:tcBorders>
          </w:tcPr>
          <w:p w14:paraId="56A41A2B" w14:textId="5DE29E21"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w:t>
            </w:r>
            <w:r w:rsidRPr="00B93DF8">
              <w:rPr>
                <w:rFonts w:asciiTheme="minorHAnsi" w:hAnsiTheme="minorHAnsi" w:cstheme="minorHAnsi"/>
                <w:szCs w:val="22"/>
                <w:lang w:val="cs-CZ"/>
              </w:rPr>
              <w:tab/>
              <w:t xml:space="preserve">je kompetentním zdravotnickým úřadem (případně včetně amerického úřadu FDA) vyloučena z výkonu činnosti; nebo </w:t>
            </w:r>
          </w:p>
        </w:tc>
      </w:tr>
      <w:tr w:rsidR="00575668" w:rsidRPr="00B93DF8" w14:paraId="460E0540" w14:textId="708CCA32" w:rsidTr="00A90650">
        <w:trPr>
          <w:jc w:val="center"/>
        </w:trPr>
        <w:tc>
          <w:tcPr>
            <w:tcW w:w="0" w:type="auto"/>
            <w:tcBorders>
              <w:top w:val="nil"/>
              <w:bottom w:val="nil"/>
            </w:tcBorders>
          </w:tcPr>
          <w:p w14:paraId="1EAF4C47" w14:textId="2F5F2933"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 xml:space="preserve">has been sentenced for malpractice related to the conduct of clinical trials. </w:t>
            </w:r>
          </w:p>
        </w:tc>
        <w:tc>
          <w:tcPr>
            <w:tcW w:w="0" w:type="auto"/>
            <w:tcBorders>
              <w:top w:val="nil"/>
              <w:bottom w:val="nil"/>
            </w:tcBorders>
          </w:tcPr>
          <w:p w14:paraId="6435D38D" w14:textId="59D93F8A"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(ii)</w:t>
            </w:r>
            <w:r w:rsidRPr="00B93DF8">
              <w:rPr>
                <w:rFonts w:asciiTheme="minorHAnsi" w:hAnsiTheme="minorHAnsi" w:cstheme="minorHAnsi"/>
                <w:szCs w:val="22"/>
                <w:lang w:val="cs-CZ"/>
              </w:rPr>
              <w:tab/>
              <w:t xml:space="preserve">byla odsouzena za odborné pochybení v souvislosti s prováděním klinických hodnocení. </w:t>
            </w:r>
          </w:p>
        </w:tc>
      </w:tr>
      <w:tr w:rsidR="00575668" w:rsidRPr="00B93DF8" w14:paraId="5EE0C4CF" w14:textId="0001BDF0" w:rsidTr="00A90650">
        <w:trPr>
          <w:jc w:val="center"/>
        </w:trPr>
        <w:tc>
          <w:tcPr>
            <w:tcW w:w="0" w:type="auto"/>
            <w:tcBorders>
              <w:top w:val="nil"/>
              <w:bottom w:val="nil"/>
            </w:tcBorders>
          </w:tcPr>
          <w:p w14:paraId="22EC50B4" w14:textId="77777777" w:rsidR="00575668" w:rsidRPr="00B93DF8" w:rsidRDefault="00575668" w:rsidP="00B93DF8">
            <w:pPr>
              <w:pStyle w:val="CommentText"/>
              <w:spacing w:line="276" w:lineRule="auto"/>
              <w:rPr>
                <w:rFonts w:asciiTheme="minorHAnsi" w:hAnsiTheme="minorHAnsi" w:cstheme="minorHAnsi"/>
                <w:szCs w:val="22"/>
              </w:rPr>
            </w:pPr>
          </w:p>
        </w:tc>
        <w:tc>
          <w:tcPr>
            <w:tcW w:w="0" w:type="auto"/>
            <w:tcBorders>
              <w:top w:val="nil"/>
              <w:bottom w:val="nil"/>
            </w:tcBorders>
          </w:tcPr>
          <w:p w14:paraId="5DE06160" w14:textId="77777777"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28829597" w14:textId="04047AC5" w:rsidTr="00A90650">
        <w:trPr>
          <w:jc w:val="center"/>
        </w:trPr>
        <w:tc>
          <w:tcPr>
            <w:tcW w:w="0" w:type="auto"/>
            <w:tcBorders>
              <w:top w:val="nil"/>
              <w:bottom w:val="nil"/>
            </w:tcBorders>
          </w:tcPr>
          <w:p w14:paraId="6FEB149C" w14:textId="5390D13E"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 xml:space="preserve">Upon written request from </w:t>
            </w:r>
            <w:r w:rsidR="00D40ECF" w:rsidRPr="00B93DF8">
              <w:rPr>
                <w:rFonts w:asciiTheme="minorHAnsi" w:hAnsiTheme="minorHAnsi" w:cstheme="minorHAnsi"/>
                <w:szCs w:val="22"/>
              </w:rPr>
              <w:t>CRO</w:t>
            </w:r>
            <w:r w:rsidRPr="00B93DF8">
              <w:rPr>
                <w:rFonts w:asciiTheme="minorHAnsi" w:hAnsiTheme="minorHAnsi" w:cstheme="minorHAnsi"/>
                <w:szCs w:val="22"/>
              </w:rPr>
              <w:t xml:space="preserve">, Institution and Principal Investigator shall, within ten (10) calendar days, provide written confirmation that it has complied with the foregoing obligation. This shall be an ongoing representation and warranty during the term of this Agreement and Institution and Principal Investigator shall immediately notify </w:t>
            </w:r>
            <w:r w:rsidR="00D40ECF" w:rsidRPr="00B93DF8">
              <w:rPr>
                <w:rFonts w:asciiTheme="minorHAnsi" w:hAnsiTheme="minorHAnsi" w:cstheme="minorHAnsi"/>
                <w:szCs w:val="22"/>
              </w:rPr>
              <w:t xml:space="preserve">CRO </w:t>
            </w:r>
            <w:r w:rsidRPr="00B93DF8">
              <w:rPr>
                <w:rFonts w:asciiTheme="minorHAnsi" w:hAnsiTheme="minorHAnsi" w:cstheme="minorHAnsi"/>
                <w:szCs w:val="22"/>
              </w:rPr>
              <w:t>of any change in the status of the representation and warranty set forth in this Section.</w:t>
            </w:r>
          </w:p>
        </w:tc>
        <w:tc>
          <w:tcPr>
            <w:tcW w:w="0" w:type="auto"/>
            <w:tcBorders>
              <w:top w:val="nil"/>
              <w:bottom w:val="nil"/>
            </w:tcBorders>
          </w:tcPr>
          <w:p w14:paraId="3AE67F34" w14:textId="29F4D76F"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Poskytovatel a hlavní zkoušející do deseti (10) kalendářních dnů od písemné žádosti </w:t>
            </w:r>
            <w:r w:rsidR="00D40ECF" w:rsidRPr="00B93DF8">
              <w:rPr>
                <w:rFonts w:asciiTheme="minorHAnsi" w:hAnsiTheme="minorHAnsi" w:cstheme="minorHAnsi"/>
                <w:szCs w:val="22"/>
                <w:lang w:val="cs-CZ"/>
              </w:rPr>
              <w:t>CRO</w:t>
            </w:r>
            <w:r w:rsidRPr="00B93DF8">
              <w:rPr>
                <w:rFonts w:asciiTheme="minorHAnsi" w:hAnsiTheme="minorHAnsi" w:cstheme="minorHAnsi"/>
                <w:szCs w:val="22"/>
                <w:lang w:val="cs-CZ"/>
              </w:rPr>
              <w:t xml:space="preserve"> předloží písemné potvrzení, že výše uvedenou povinnost dodrželi. Toto prohlášení a záruka budou trvalé po dobu platnosti této smlouvy a poskytovatel a hlavní zkoušející ihned vyrozumí </w:t>
            </w:r>
            <w:r w:rsidR="00D40ECF" w:rsidRPr="00B93DF8">
              <w:rPr>
                <w:rFonts w:asciiTheme="minorHAnsi" w:hAnsiTheme="minorHAnsi" w:cstheme="minorHAnsi"/>
                <w:szCs w:val="22"/>
                <w:lang w:val="cs-CZ"/>
              </w:rPr>
              <w:t>CRO</w:t>
            </w:r>
            <w:r w:rsidRPr="00B93DF8">
              <w:rPr>
                <w:rFonts w:asciiTheme="minorHAnsi" w:hAnsiTheme="minorHAnsi" w:cstheme="minorHAnsi"/>
                <w:szCs w:val="22"/>
                <w:lang w:val="cs-CZ"/>
              </w:rPr>
              <w:t xml:space="preserve"> o jakékoli změně stavu tohoto prohlášení a záruky, jak stanoví tento bod.</w:t>
            </w:r>
          </w:p>
        </w:tc>
      </w:tr>
      <w:tr w:rsidR="00575668" w:rsidRPr="00B93DF8" w14:paraId="1B27DEED" w14:textId="37AACB1A" w:rsidTr="00A90650">
        <w:trPr>
          <w:jc w:val="center"/>
        </w:trPr>
        <w:tc>
          <w:tcPr>
            <w:tcW w:w="0" w:type="auto"/>
            <w:tcBorders>
              <w:top w:val="nil"/>
              <w:bottom w:val="nil"/>
            </w:tcBorders>
          </w:tcPr>
          <w:p w14:paraId="34B19181" w14:textId="77777777" w:rsidR="00575668" w:rsidRPr="00B93DF8" w:rsidRDefault="00575668" w:rsidP="00B93DF8">
            <w:pPr>
              <w:pStyle w:val="CommentText"/>
              <w:spacing w:line="276" w:lineRule="auto"/>
              <w:rPr>
                <w:rFonts w:asciiTheme="minorHAnsi" w:hAnsiTheme="minorHAnsi" w:cstheme="minorHAnsi"/>
                <w:szCs w:val="22"/>
                <w:lang w:val="cs-CZ"/>
              </w:rPr>
            </w:pPr>
          </w:p>
        </w:tc>
        <w:tc>
          <w:tcPr>
            <w:tcW w:w="0" w:type="auto"/>
            <w:tcBorders>
              <w:top w:val="nil"/>
              <w:bottom w:val="nil"/>
            </w:tcBorders>
          </w:tcPr>
          <w:p w14:paraId="2E3E7CCA" w14:textId="77777777"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22C84585" w14:textId="504376F8" w:rsidTr="009C3129">
        <w:trPr>
          <w:jc w:val="center"/>
        </w:trPr>
        <w:tc>
          <w:tcPr>
            <w:tcW w:w="0" w:type="auto"/>
          </w:tcPr>
          <w:p w14:paraId="14C69ED6" w14:textId="77777777" w:rsidR="00575668" w:rsidRPr="00B93DF8" w:rsidRDefault="00575668"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13.</w:t>
            </w:r>
            <w:r w:rsidRPr="00B93DF8">
              <w:rPr>
                <w:rFonts w:asciiTheme="minorHAnsi" w:hAnsiTheme="minorHAnsi" w:cstheme="minorHAnsi"/>
                <w:b/>
                <w:bCs/>
                <w:szCs w:val="22"/>
              </w:rPr>
              <w:tab/>
              <w:t xml:space="preserve">Independent Contractor </w:t>
            </w:r>
          </w:p>
        </w:tc>
        <w:tc>
          <w:tcPr>
            <w:tcW w:w="0" w:type="auto"/>
          </w:tcPr>
          <w:p w14:paraId="1F77657E" w14:textId="77777777" w:rsidR="00575668" w:rsidRPr="00B93DF8" w:rsidRDefault="00575668"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13.</w:t>
            </w:r>
            <w:r w:rsidRPr="00B93DF8">
              <w:rPr>
                <w:rFonts w:asciiTheme="minorHAnsi" w:hAnsiTheme="minorHAnsi" w:cstheme="minorHAnsi"/>
                <w:b/>
                <w:bCs/>
                <w:szCs w:val="22"/>
                <w:lang w:val="cs-CZ"/>
              </w:rPr>
              <w:tab/>
              <w:t xml:space="preserve">Nezávislý dodavatel </w:t>
            </w:r>
          </w:p>
          <w:p w14:paraId="4737F3EA" w14:textId="77089635" w:rsidR="00575668" w:rsidRPr="00B93DF8" w:rsidRDefault="00575668" w:rsidP="00B93DF8">
            <w:pPr>
              <w:pStyle w:val="CommentText"/>
              <w:spacing w:line="276" w:lineRule="auto"/>
              <w:rPr>
                <w:rFonts w:asciiTheme="minorHAnsi" w:hAnsiTheme="minorHAnsi" w:cstheme="minorHAnsi"/>
                <w:b/>
                <w:bCs/>
                <w:szCs w:val="22"/>
                <w:lang w:val="cs-CZ"/>
              </w:rPr>
            </w:pPr>
          </w:p>
        </w:tc>
      </w:tr>
      <w:tr w:rsidR="00575668" w:rsidRPr="00B93DF8" w14:paraId="68AA6A02" w14:textId="664F8DEE" w:rsidTr="001F1BC7">
        <w:trPr>
          <w:trHeight w:val="998"/>
          <w:jc w:val="center"/>
        </w:trPr>
        <w:tc>
          <w:tcPr>
            <w:tcW w:w="0" w:type="auto"/>
          </w:tcPr>
          <w:p w14:paraId="2AA3CADE" w14:textId="2E5A2C05"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ab/>
              <w:t>Institution and Principal Investigator are acting in the capacity of independent contractors hereunder and not as employees or agents of Janssen</w:t>
            </w:r>
            <w:r w:rsidR="00D40ECF" w:rsidRPr="00B93DF8">
              <w:rPr>
                <w:rFonts w:asciiTheme="minorHAnsi" w:hAnsiTheme="minorHAnsi" w:cstheme="minorHAnsi"/>
                <w:szCs w:val="22"/>
              </w:rPr>
              <w:t xml:space="preserve"> or CRO</w:t>
            </w:r>
            <w:r w:rsidRPr="00B93DF8">
              <w:rPr>
                <w:rFonts w:asciiTheme="minorHAnsi" w:hAnsiTheme="minorHAnsi" w:cstheme="minorHAnsi"/>
                <w:szCs w:val="22"/>
              </w:rPr>
              <w:t>.</w:t>
            </w:r>
          </w:p>
        </w:tc>
        <w:tc>
          <w:tcPr>
            <w:tcW w:w="0" w:type="auto"/>
          </w:tcPr>
          <w:p w14:paraId="0F0388C8" w14:textId="0AD53E2D"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Poskytovatel a hlavní zkoušející jednají v postavení nezávislých dodavatelů podle této smlouvy, nikoli jako zaměstnanci nebo zástupci společnosti Janssen</w:t>
            </w:r>
            <w:r w:rsidR="00D40ECF" w:rsidRPr="00B93DF8">
              <w:rPr>
                <w:rFonts w:asciiTheme="minorHAnsi" w:hAnsiTheme="minorHAnsi" w:cstheme="minorHAnsi"/>
                <w:szCs w:val="22"/>
                <w:lang w:val="cs-CZ"/>
              </w:rPr>
              <w:t xml:space="preserve"> nebo CRO</w:t>
            </w:r>
            <w:r w:rsidRPr="00B93DF8">
              <w:rPr>
                <w:rFonts w:asciiTheme="minorHAnsi" w:hAnsiTheme="minorHAnsi" w:cstheme="minorHAnsi"/>
                <w:szCs w:val="22"/>
                <w:lang w:val="cs-CZ"/>
              </w:rPr>
              <w:t>.</w:t>
            </w:r>
          </w:p>
          <w:p w14:paraId="1504D461" w14:textId="15A32A9D"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7F149027" w14:textId="0E68AA5E" w:rsidTr="00641CF2">
        <w:trPr>
          <w:trHeight w:val="547"/>
          <w:jc w:val="center"/>
        </w:trPr>
        <w:tc>
          <w:tcPr>
            <w:tcW w:w="0" w:type="auto"/>
          </w:tcPr>
          <w:p w14:paraId="21F996A2" w14:textId="77777777" w:rsidR="00575668" w:rsidRPr="00B93DF8" w:rsidRDefault="00575668"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14.</w:t>
            </w:r>
            <w:r w:rsidRPr="00B93DF8">
              <w:rPr>
                <w:rFonts w:asciiTheme="minorHAnsi" w:hAnsiTheme="minorHAnsi" w:cstheme="minorHAnsi"/>
                <w:b/>
                <w:bCs/>
                <w:szCs w:val="22"/>
              </w:rPr>
              <w:tab/>
              <w:t>Publicity</w:t>
            </w:r>
          </w:p>
        </w:tc>
        <w:tc>
          <w:tcPr>
            <w:tcW w:w="0" w:type="auto"/>
          </w:tcPr>
          <w:p w14:paraId="605C948A" w14:textId="1F2C3D4E" w:rsidR="00575668" w:rsidRPr="00B93DF8" w:rsidRDefault="00575668"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14.</w:t>
            </w:r>
            <w:r w:rsidRPr="00B93DF8">
              <w:rPr>
                <w:rFonts w:asciiTheme="minorHAnsi" w:hAnsiTheme="minorHAnsi" w:cstheme="minorHAnsi"/>
                <w:b/>
                <w:bCs/>
                <w:szCs w:val="22"/>
                <w:lang w:val="cs-CZ"/>
              </w:rPr>
              <w:tab/>
              <w:t>Propagace</w:t>
            </w:r>
          </w:p>
        </w:tc>
      </w:tr>
      <w:tr w:rsidR="00575668" w:rsidRPr="00B93DF8" w14:paraId="6CBFDE9D" w14:textId="226A3DDB" w:rsidTr="009C3129">
        <w:trPr>
          <w:jc w:val="center"/>
        </w:trPr>
        <w:tc>
          <w:tcPr>
            <w:tcW w:w="0" w:type="auto"/>
          </w:tcPr>
          <w:p w14:paraId="166D445D" w14:textId="77777777"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ab/>
              <w:t>None of the parties shall use the name of any other party or any affiliate for promotional purposes without the prior written consent of the party whose name is proposed to be used, nor shall either party disclose the existence or substance of this Agreement except as required by law.</w:t>
            </w:r>
          </w:p>
          <w:p w14:paraId="6CE5C0A3" w14:textId="77777777" w:rsidR="00575668" w:rsidRPr="00B93DF8" w:rsidRDefault="00575668" w:rsidP="00B93DF8">
            <w:pPr>
              <w:pStyle w:val="CommentText"/>
              <w:spacing w:line="276" w:lineRule="auto"/>
              <w:rPr>
                <w:rFonts w:asciiTheme="minorHAnsi" w:hAnsiTheme="minorHAnsi" w:cstheme="minorHAnsi"/>
                <w:szCs w:val="22"/>
              </w:rPr>
            </w:pPr>
          </w:p>
          <w:p w14:paraId="059CD5B9" w14:textId="78E46438" w:rsidR="00575668" w:rsidRPr="00B93DF8" w:rsidRDefault="00575668" w:rsidP="00B93DF8">
            <w:pPr>
              <w:pStyle w:val="CommentText"/>
              <w:spacing w:line="276" w:lineRule="auto"/>
              <w:rPr>
                <w:rFonts w:asciiTheme="minorHAnsi" w:hAnsiTheme="minorHAnsi" w:cstheme="minorHAnsi"/>
                <w:szCs w:val="22"/>
              </w:rPr>
            </w:pPr>
          </w:p>
        </w:tc>
        <w:tc>
          <w:tcPr>
            <w:tcW w:w="0" w:type="auto"/>
          </w:tcPr>
          <w:p w14:paraId="619D5AEE" w14:textId="77777777"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Žádná smluvní strana nebude používat jméno druhé smluvní strany nebo jakékoliv přidružené společnosti pro účely propagace bez předchozího písemného souhlasu smluvní strany, jejíž jméno má být použito. Žádná smluvní strana dále nebude sdělovat informace o existenci nebo obsahu této smlouvy, pokud to nebude vyžadovat zákon.</w:t>
            </w:r>
          </w:p>
          <w:p w14:paraId="60D3C93B" w14:textId="6CB655FE" w:rsidR="00575668" w:rsidRPr="00B93DF8" w:rsidRDefault="00575668" w:rsidP="00B93DF8">
            <w:pPr>
              <w:pStyle w:val="CommentText"/>
              <w:spacing w:line="276" w:lineRule="auto"/>
              <w:rPr>
                <w:rFonts w:asciiTheme="minorHAnsi" w:hAnsiTheme="minorHAnsi" w:cstheme="minorHAnsi"/>
                <w:szCs w:val="22"/>
                <w:lang w:val="cs-CZ"/>
              </w:rPr>
            </w:pPr>
          </w:p>
        </w:tc>
      </w:tr>
      <w:tr w:rsidR="001F1BC7" w:rsidRPr="00B93DF8" w14:paraId="5525BD6E" w14:textId="77777777" w:rsidTr="008D243A">
        <w:trPr>
          <w:trHeight w:val="236"/>
          <w:jc w:val="center"/>
        </w:trPr>
        <w:tc>
          <w:tcPr>
            <w:tcW w:w="0" w:type="auto"/>
            <w:tcBorders>
              <w:bottom w:val="single" w:sz="4" w:space="0" w:color="auto"/>
            </w:tcBorders>
          </w:tcPr>
          <w:p w14:paraId="48A88F3C" w14:textId="77777777" w:rsidR="001F1BC7" w:rsidRPr="00B93DF8" w:rsidRDefault="001F1BC7"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15.</w:t>
            </w:r>
            <w:r w:rsidRPr="00B93DF8">
              <w:rPr>
                <w:rFonts w:asciiTheme="minorHAnsi" w:hAnsiTheme="minorHAnsi" w:cstheme="minorHAnsi"/>
                <w:b/>
                <w:bCs/>
                <w:szCs w:val="22"/>
              </w:rPr>
              <w:tab/>
              <w:t xml:space="preserve">Notice </w:t>
            </w:r>
          </w:p>
          <w:p w14:paraId="110D7E1D" w14:textId="77777777" w:rsidR="001F1BC7" w:rsidRPr="00B93DF8" w:rsidRDefault="001F1BC7" w:rsidP="00B93DF8">
            <w:pPr>
              <w:pStyle w:val="CommentText"/>
              <w:spacing w:line="276" w:lineRule="auto"/>
              <w:rPr>
                <w:rFonts w:asciiTheme="minorHAnsi" w:hAnsiTheme="minorHAnsi" w:cstheme="minorHAnsi"/>
                <w:b/>
                <w:bCs/>
                <w:szCs w:val="22"/>
              </w:rPr>
            </w:pPr>
          </w:p>
        </w:tc>
        <w:tc>
          <w:tcPr>
            <w:tcW w:w="0" w:type="auto"/>
            <w:tcBorders>
              <w:bottom w:val="single" w:sz="4" w:space="0" w:color="auto"/>
            </w:tcBorders>
          </w:tcPr>
          <w:p w14:paraId="2C1DDDE4" w14:textId="77777777" w:rsidR="001F1BC7" w:rsidRPr="00B93DF8" w:rsidRDefault="001F1BC7"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15.</w:t>
            </w:r>
            <w:r w:rsidRPr="00B93DF8">
              <w:rPr>
                <w:rFonts w:asciiTheme="minorHAnsi" w:hAnsiTheme="minorHAnsi" w:cstheme="minorHAnsi"/>
                <w:b/>
                <w:bCs/>
                <w:szCs w:val="22"/>
                <w:lang w:val="cs-CZ"/>
              </w:rPr>
              <w:tab/>
              <w:t xml:space="preserve">Oznámení </w:t>
            </w:r>
          </w:p>
          <w:p w14:paraId="4DABDC0D" w14:textId="77777777" w:rsidR="001F1BC7" w:rsidRPr="00B93DF8" w:rsidRDefault="001F1BC7" w:rsidP="00B93DF8">
            <w:pPr>
              <w:pStyle w:val="CommentText"/>
              <w:spacing w:line="276" w:lineRule="auto"/>
              <w:rPr>
                <w:rFonts w:asciiTheme="minorHAnsi" w:hAnsiTheme="minorHAnsi" w:cstheme="minorHAnsi"/>
                <w:b/>
                <w:bCs/>
                <w:szCs w:val="22"/>
                <w:lang w:val="cs-CZ"/>
              </w:rPr>
            </w:pPr>
          </w:p>
        </w:tc>
      </w:tr>
      <w:tr w:rsidR="00575668" w:rsidRPr="00B93DF8" w14:paraId="19EBD11E" w14:textId="31418E60" w:rsidTr="001F1BC7">
        <w:trPr>
          <w:trHeight w:val="1880"/>
          <w:jc w:val="center"/>
        </w:trPr>
        <w:tc>
          <w:tcPr>
            <w:tcW w:w="0" w:type="auto"/>
            <w:tcBorders>
              <w:bottom w:val="single" w:sz="4" w:space="0" w:color="auto"/>
            </w:tcBorders>
          </w:tcPr>
          <w:p w14:paraId="023B1680" w14:textId="77777777" w:rsidR="00575668" w:rsidRPr="00B93DF8" w:rsidRDefault="00575668" w:rsidP="00B93DF8">
            <w:pPr>
              <w:pStyle w:val="CommentText"/>
              <w:spacing w:line="276" w:lineRule="auto"/>
              <w:rPr>
                <w:rFonts w:asciiTheme="minorHAnsi" w:hAnsiTheme="minorHAnsi" w:cstheme="minorHAnsi"/>
                <w:b/>
                <w:bCs/>
                <w:szCs w:val="22"/>
              </w:rPr>
            </w:pPr>
          </w:p>
          <w:p w14:paraId="6224FB39" w14:textId="77777777"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ab/>
              <w:t xml:space="preserve">Any notices given hereunder shall be sent by first class mail, by fax or personally delivered to the addresses of the Parties listed in the header of this Agreement. </w:t>
            </w:r>
          </w:p>
          <w:p w14:paraId="0C32F4F3" w14:textId="3FC6A2C2" w:rsidR="00575668" w:rsidRPr="00B93DF8" w:rsidRDefault="00575668"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szCs w:val="22"/>
                <w:lang w:val="cs-CZ" w:eastAsia="zh-CN"/>
              </w:rPr>
              <w:tab/>
            </w:r>
          </w:p>
        </w:tc>
        <w:tc>
          <w:tcPr>
            <w:tcW w:w="0" w:type="auto"/>
            <w:tcBorders>
              <w:bottom w:val="single" w:sz="4" w:space="0" w:color="auto"/>
            </w:tcBorders>
          </w:tcPr>
          <w:p w14:paraId="198A82DA" w14:textId="77777777" w:rsidR="00575668" w:rsidRPr="00B93DF8" w:rsidRDefault="00575668" w:rsidP="00B93DF8">
            <w:pPr>
              <w:pStyle w:val="CommentText"/>
              <w:spacing w:line="276" w:lineRule="auto"/>
              <w:rPr>
                <w:rFonts w:asciiTheme="minorHAnsi" w:hAnsiTheme="minorHAnsi" w:cstheme="minorHAnsi"/>
                <w:b/>
                <w:bCs/>
                <w:szCs w:val="22"/>
                <w:lang w:val="cs-CZ"/>
              </w:rPr>
            </w:pPr>
          </w:p>
          <w:p w14:paraId="17684593" w14:textId="77777777"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 xml:space="preserve">Veškerá oznámení zasílaná na základě této smlouvy budou zaslána poštou první třídy, faxem nebo doručena osobně na adresy smluvních stran uvedené v záhlaví této smlouvy. </w:t>
            </w:r>
          </w:p>
          <w:p w14:paraId="3AFFCF31" w14:textId="1641CECE" w:rsidR="00575668" w:rsidRPr="00B93DF8" w:rsidRDefault="00575668"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szCs w:val="22"/>
                <w:lang w:val="cs-CZ"/>
              </w:rPr>
              <w:tab/>
            </w:r>
          </w:p>
        </w:tc>
      </w:tr>
      <w:tr w:rsidR="00575668" w:rsidRPr="00B93DF8" w14:paraId="2CF63C42" w14:textId="7C2A6954" w:rsidTr="001F1BC7">
        <w:trPr>
          <w:trHeight w:val="530"/>
          <w:jc w:val="center"/>
        </w:trPr>
        <w:tc>
          <w:tcPr>
            <w:tcW w:w="0" w:type="auto"/>
            <w:tcBorders>
              <w:bottom w:val="single" w:sz="4" w:space="0" w:color="auto"/>
            </w:tcBorders>
          </w:tcPr>
          <w:p w14:paraId="25544560" w14:textId="77777777" w:rsidR="00575668" w:rsidRPr="00B93DF8" w:rsidRDefault="00575668"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16.</w:t>
            </w:r>
            <w:r w:rsidRPr="00B93DF8">
              <w:rPr>
                <w:rFonts w:asciiTheme="minorHAnsi" w:hAnsiTheme="minorHAnsi" w:cstheme="minorHAnsi"/>
                <w:b/>
                <w:bCs/>
                <w:szCs w:val="22"/>
              </w:rPr>
              <w:tab/>
              <w:t xml:space="preserve">Assignment </w:t>
            </w:r>
          </w:p>
        </w:tc>
        <w:tc>
          <w:tcPr>
            <w:tcW w:w="0" w:type="auto"/>
            <w:tcBorders>
              <w:bottom w:val="single" w:sz="4" w:space="0" w:color="auto"/>
            </w:tcBorders>
          </w:tcPr>
          <w:p w14:paraId="0217C7EF" w14:textId="5BFCB431" w:rsidR="00575668" w:rsidRPr="00B93DF8" w:rsidRDefault="00575668"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16.</w:t>
            </w:r>
            <w:r w:rsidRPr="00B93DF8">
              <w:rPr>
                <w:rFonts w:asciiTheme="minorHAnsi" w:hAnsiTheme="minorHAnsi" w:cstheme="minorHAnsi"/>
                <w:b/>
                <w:bCs/>
                <w:szCs w:val="22"/>
                <w:lang w:val="cs-CZ"/>
              </w:rPr>
              <w:tab/>
              <w:t xml:space="preserve">Postoupení </w:t>
            </w:r>
          </w:p>
        </w:tc>
      </w:tr>
      <w:tr w:rsidR="00575668" w:rsidRPr="00B93DF8" w14:paraId="2B0A4C09" w14:textId="655DDE95" w:rsidTr="001F1BC7">
        <w:trPr>
          <w:jc w:val="center"/>
        </w:trPr>
        <w:tc>
          <w:tcPr>
            <w:tcW w:w="0" w:type="auto"/>
            <w:tcBorders>
              <w:top w:val="single" w:sz="4" w:space="0" w:color="auto"/>
              <w:bottom w:val="nil"/>
            </w:tcBorders>
          </w:tcPr>
          <w:p w14:paraId="7D727548" w14:textId="77777777" w:rsidR="00575668" w:rsidRPr="00B93DF8" w:rsidRDefault="00575668" w:rsidP="00B93DF8">
            <w:pPr>
              <w:pStyle w:val="CommentText"/>
              <w:spacing w:line="276" w:lineRule="auto"/>
              <w:rPr>
                <w:rFonts w:asciiTheme="minorHAnsi" w:hAnsiTheme="minorHAnsi" w:cstheme="minorHAnsi"/>
                <w:szCs w:val="22"/>
              </w:rPr>
            </w:pPr>
          </w:p>
        </w:tc>
        <w:tc>
          <w:tcPr>
            <w:tcW w:w="0" w:type="auto"/>
            <w:tcBorders>
              <w:top w:val="single" w:sz="4" w:space="0" w:color="auto"/>
              <w:bottom w:val="nil"/>
            </w:tcBorders>
          </w:tcPr>
          <w:p w14:paraId="5D30F443" w14:textId="77777777"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20AA5D20" w14:textId="3A17A208" w:rsidTr="00462636">
        <w:trPr>
          <w:jc w:val="center"/>
        </w:trPr>
        <w:tc>
          <w:tcPr>
            <w:tcW w:w="0" w:type="auto"/>
            <w:tcBorders>
              <w:top w:val="nil"/>
              <w:bottom w:val="nil"/>
            </w:tcBorders>
          </w:tcPr>
          <w:p w14:paraId="4513B8EE" w14:textId="1FFD0BB7"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ab/>
            </w:r>
            <w:r w:rsidR="00D40ECF" w:rsidRPr="00B93DF8">
              <w:rPr>
                <w:rFonts w:asciiTheme="minorHAnsi" w:hAnsiTheme="minorHAnsi" w:cstheme="minorHAnsi"/>
                <w:szCs w:val="22"/>
              </w:rPr>
              <w:t xml:space="preserve">Each of CRO and </w:t>
            </w:r>
            <w:r w:rsidRPr="00B93DF8">
              <w:rPr>
                <w:rFonts w:asciiTheme="minorHAnsi" w:hAnsiTheme="minorHAnsi" w:cstheme="minorHAnsi"/>
                <w:szCs w:val="22"/>
              </w:rPr>
              <w:t xml:space="preserve">Janssen shall have the right to assign this Agreement </w:t>
            </w:r>
            <w:r w:rsidR="00D40ECF" w:rsidRPr="00B93DF8">
              <w:rPr>
                <w:rFonts w:asciiTheme="minorHAnsi" w:hAnsiTheme="minorHAnsi" w:cstheme="minorHAnsi"/>
                <w:szCs w:val="22"/>
              </w:rPr>
              <w:t>to any of its respective affiliates and in addition, Janssen may assign this Agreement to any third party. In the event of such an assignment, CRO or Janssen, as the case may be,</w:t>
            </w:r>
            <w:r w:rsidRPr="00B93DF8">
              <w:rPr>
                <w:rFonts w:asciiTheme="minorHAnsi" w:hAnsiTheme="minorHAnsi" w:cstheme="minorHAnsi"/>
                <w:szCs w:val="22"/>
              </w:rPr>
              <w:t xml:space="preserve"> shall use reasonable efforts to provide prior written notice thereof to Institution. Neither Institution nor Principal Investigator shall assign its rights or duties under this Agreement to another without prior written consent of </w:t>
            </w:r>
            <w:r w:rsidR="00D40ECF" w:rsidRPr="00B93DF8">
              <w:rPr>
                <w:rFonts w:asciiTheme="minorHAnsi" w:hAnsiTheme="minorHAnsi" w:cstheme="minorHAnsi"/>
                <w:szCs w:val="22"/>
              </w:rPr>
              <w:t xml:space="preserve">CRO and </w:t>
            </w:r>
            <w:r w:rsidRPr="00B93DF8">
              <w:rPr>
                <w:rFonts w:asciiTheme="minorHAnsi" w:hAnsiTheme="minorHAnsi" w:cstheme="minorHAnsi"/>
                <w:szCs w:val="22"/>
              </w:rPr>
              <w:t xml:space="preserve">Janssen. Any assignment in violation of this Section 16 will be null and void. Subject to the foregoing, this Agreement shall bind and inure to </w:t>
            </w:r>
            <w:r w:rsidRPr="00B93DF8">
              <w:rPr>
                <w:rFonts w:asciiTheme="minorHAnsi" w:hAnsiTheme="minorHAnsi" w:cstheme="minorHAnsi"/>
                <w:szCs w:val="22"/>
              </w:rPr>
              <w:lastRenderedPageBreak/>
              <w:t>the benefit of the respective Parties and their successors and assigns.</w:t>
            </w:r>
          </w:p>
        </w:tc>
        <w:tc>
          <w:tcPr>
            <w:tcW w:w="0" w:type="auto"/>
            <w:tcBorders>
              <w:top w:val="nil"/>
              <w:bottom w:val="nil"/>
            </w:tcBorders>
          </w:tcPr>
          <w:p w14:paraId="37AFD1C4" w14:textId="76D51993"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lastRenderedPageBreak/>
              <w:tab/>
              <w:t xml:space="preserve">Společnost Janssen </w:t>
            </w:r>
            <w:r w:rsidR="00ED5912" w:rsidRPr="00B93DF8">
              <w:rPr>
                <w:rFonts w:asciiTheme="minorHAnsi" w:hAnsiTheme="minorHAnsi" w:cstheme="minorHAnsi"/>
                <w:szCs w:val="22"/>
                <w:lang w:val="cs-CZ"/>
              </w:rPr>
              <w:t>i</w:t>
            </w:r>
            <w:r w:rsidR="00D40ECF" w:rsidRPr="00B93DF8">
              <w:rPr>
                <w:rFonts w:asciiTheme="minorHAnsi" w:hAnsiTheme="minorHAnsi" w:cstheme="minorHAnsi"/>
                <w:szCs w:val="22"/>
                <w:lang w:val="cs-CZ"/>
              </w:rPr>
              <w:t xml:space="preserve"> CRO </w:t>
            </w:r>
            <w:r w:rsidRPr="00B93DF8">
              <w:rPr>
                <w:rFonts w:asciiTheme="minorHAnsi" w:hAnsiTheme="minorHAnsi" w:cstheme="minorHAnsi"/>
                <w:szCs w:val="22"/>
                <w:lang w:val="cs-CZ"/>
              </w:rPr>
              <w:t>m</w:t>
            </w:r>
            <w:r w:rsidR="00D40ECF" w:rsidRPr="00B93DF8">
              <w:rPr>
                <w:rFonts w:asciiTheme="minorHAnsi" w:hAnsiTheme="minorHAnsi" w:cstheme="minorHAnsi"/>
                <w:szCs w:val="22"/>
                <w:lang w:val="cs-CZ"/>
              </w:rPr>
              <w:t>ají</w:t>
            </w:r>
            <w:r w:rsidRPr="00B93DF8">
              <w:rPr>
                <w:rFonts w:asciiTheme="minorHAnsi" w:hAnsiTheme="minorHAnsi" w:cstheme="minorHAnsi"/>
                <w:szCs w:val="22"/>
                <w:lang w:val="cs-CZ"/>
              </w:rPr>
              <w:t xml:space="preserve"> právo postoupit tuto smlouvu </w:t>
            </w:r>
            <w:r w:rsidR="00D40ECF" w:rsidRPr="00B93DF8">
              <w:rPr>
                <w:rFonts w:asciiTheme="minorHAnsi" w:hAnsiTheme="minorHAnsi" w:cstheme="minorHAnsi"/>
                <w:szCs w:val="22"/>
                <w:lang w:val="cs-CZ"/>
              </w:rPr>
              <w:t xml:space="preserve">kterékoli z jejích příslušných přidružených společností a kromě toho může společnost Janssen postoupit tuto smlouvu jakékoli třetí straně. V případě takového postoupení CRO nebo Janssen, podle okolností </w:t>
            </w:r>
            <w:r w:rsidRPr="00B93DF8">
              <w:rPr>
                <w:rFonts w:asciiTheme="minorHAnsi" w:hAnsiTheme="minorHAnsi" w:cstheme="minorHAnsi"/>
                <w:szCs w:val="22"/>
                <w:lang w:val="cs-CZ"/>
              </w:rPr>
              <w:t xml:space="preserve">vynaloží přiměřené úsilí, aby o tom poskytovatele vyrozuměla písemně předem. Poskytovatel ani hlavní zkoušející nepostoupí svá práva ani povinnosti vyplývající z této smlouvy jiné osobě bez předchozího písemného souhlasu </w:t>
            </w:r>
            <w:r w:rsidR="00D40ECF" w:rsidRPr="00B93DF8">
              <w:rPr>
                <w:rFonts w:asciiTheme="minorHAnsi" w:hAnsiTheme="minorHAnsi" w:cstheme="minorHAnsi"/>
                <w:szCs w:val="22"/>
                <w:lang w:val="cs-CZ"/>
              </w:rPr>
              <w:t xml:space="preserve">CRO nebo </w:t>
            </w:r>
            <w:r w:rsidRPr="00B93DF8">
              <w:rPr>
                <w:rFonts w:asciiTheme="minorHAnsi" w:hAnsiTheme="minorHAnsi" w:cstheme="minorHAnsi"/>
                <w:szCs w:val="22"/>
                <w:lang w:val="cs-CZ"/>
              </w:rPr>
              <w:t xml:space="preserve">společnosti Janssen. Jakékoliv postoupení v rozporu s tímto bodem 16 bude neplatné. Na základě výše uvedeného bude tato smlouva </w:t>
            </w:r>
            <w:r w:rsidRPr="00B93DF8">
              <w:rPr>
                <w:rFonts w:asciiTheme="minorHAnsi" w:hAnsiTheme="minorHAnsi" w:cstheme="minorHAnsi"/>
                <w:szCs w:val="22"/>
                <w:lang w:val="cs-CZ"/>
              </w:rPr>
              <w:lastRenderedPageBreak/>
              <w:t>závazná a prospěšná pro příslušné smluvní strany a jejich nástupce a postupníky.</w:t>
            </w:r>
          </w:p>
        </w:tc>
      </w:tr>
      <w:tr w:rsidR="00575668" w:rsidRPr="00B93DF8" w14:paraId="5D356B20" w14:textId="6F0F2344" w:rsidTr="00462636">
        <w:trPr>
          <w:jc w:val="center"/>
        </w:trPr>
        <w:tc>
          <w:tcPr>
            <w:tcW w:w="0" w:type="auto"/>
            <w:tcBorders>
              <w:top w:val="nil"/>
            </w:tcBorders>
          </w:tcPr>
          <w:p w14:paraId="42C36639" w14:textId="77777777" w:rsidR="00575668" w:rsidRPr="00B93DF8" w:rsidRDefault="00575668" w:rsidP="00B93DF8">
            <w:pPr>
              <w:pStyle w:val="CommentText"/>
              <w:spacing w:line="276" w:lineRule="auto"/>
              <w:rPr>
                <w:rFonts w:asciiTheme="minorHAnsi" w:hAnsiTheme="minorHAnsi" w:cstheme="minorHAnsi"/>
                <w:szCs w:val="22"/>
                <w:lang w:val="cs-CZ"/>
              </w:rPr>
            </w:pPr>
          </w:p>
        </w:tc>
        <w:tc>
          <w:tcPr>
            <w:tcW w:w="0" w:type="auto"/>
            <w:tcBorders>
              <w:top w:val="nil"/>
            </w:tcBorders>
          </w:tcPr>
          <w:p w14:paraId="32C8EA74" w14:textId="77777777"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0795E5A0" w14:textId="60D73CA1" w:rsidTr="00641CF2">
        <w:trPr>
          <w:trHeight w:val="547"/>
          <w:jc w:val="center"/>
        </w:trPr>
        <w:tc>
          <w:tcPr>
            <w:tcW w:w="0" w:type="auto"/>
          </w:tcPr>
          <w:p w14:paraId="655BA355" w14:textId="77777777" w:rsidR="00575668" w:rsidRPr="00B93DF8" w:rsidRDefault="00575668"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17.</w:t>
            </w:r>
            <w:r w:rsidRPr="00B93DF8">
              <w:rPr>
                <w:rFonts w:asciiTheme="minorHAnsi" w:hAnsiTheme="minorHAnsi" w:cstheme="minorHAnsi"/>
                <w:b/>
                <w:bCs/>
                <w:szCs w:val="22"/>
              </w:rPr>
              <w:tab/>
              <w:t>Miscellaneous</w:t>
            </w:r>
          </w:p>
        </w:tc>
        <w:tc>
          <w:tcPr>
            <w:tcW w:w="0" w:type="auto"/>
          </w:tcPr>
          <w:p w14:paraId="3C3DDA2F" w14:textId="073F640E" w:rsidR="00575668" w:rsidRPr="00B93DF8" w:rsidRDefault="00575668"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17.</w:t>
            </w:r>
            <w:r w:rsidRPr="00B93DF8">
              <w:rPr>
                <w:rFonts w:asciiTheme="minorHAnsi" w:hAnsiTheme="minorHAnsi" w:cstheme="minorHAnsi"/>
                <w:b/>
                <w:bCs/>
                <w:szCs w:val="22"/>
                <w:lang w:val="cs-CZ"/>
              </w:rPr>
              <w:tab/>
              <w:t>Ostatní ustanovení</w:t>
            </w:r>
          </w:p>
        </w:tc>
      </w:tr>
      <w:tr w:rsidR="00575668" w:rsidRPr="00B93DF8" w14:paraId="2CD2A8A1" w14:textId="178EC0FA" w:rsidTr="009C3129">
        <w:trPr>
          <w:jc w:val="center"/>
        </w:trPr>
        <w:tc>
          <w:tcPr>
            <w:tcW w:w="0" w:type="auto"/>
          </w:tcPr>
          <w:p w14:paraId="4F91F0E0" w14:textId="50EDD2A2"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17.1</w:t>
            </w:r>
            <w:r w:rsidRPr="00B93DF8">
              <w:rPr>
                <w:rFonts w:asciiTheme="minorHAnsi" w:hAnsiTheme="minorHAnsi" w:cstheme="minorHAnsi"/>
                <w:szCs w:val="22"/>
              </w:rPr>
              <w:tab/>
              <w:t>This Agreement may be amended only by a written addendum entitled as such and appropriately numbered, dated and signed by the Parties.</w:t>
            </w:r>
          </w:p>
        </w:tc>
        <w:tc>
          <w:tcPr>
            <w:tcW w:w="0" w:type="auto"/>
          </w:tcPr>
          <w:p w14:paraId="7C27618F" w14:textId="77777777"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17.1</w:t>
            </w:r>
            <w:r w:rsidRPr="00B93DF8">
              <w:rPr>
                <w:rFonts w:asciiTheme="minorHAnsi" w:hAnsiTheme="minorHAnsi" w:cstheme="minorHAnsi"/>
                <w:szCs w:val="22"/>
                <w:lang w:val="cs-CZ"/>
              </w:rPr>
              <w:tab/>
              <w:t>Tuto smlouvu lze změnit pouze písemným dodatkem, který bude takto pojmenován a příslušně očíslován a opatřen datem a podpisem smluvních stran.</w:t>
            </w:r>
          </w:p>
          <w:p w14:paraId="5A8DF60F" w14:textId="2AF7B6AA"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418EBEA7" w14:textId="4BA94D12" w:rsidTr="009C3129">
        <w:trPr>
          <w:jc w:val="center"/>
        </w:trPr>
        <w:tc>
          <w:tcPr>
            <w:tcW w:w="0" w:type="auto"/>
          </w:tcPr>
          <w:p w14:paraId="103E4FF9" w14:textId="5E84A786"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17.2</w:t>
            </w:r>
            <w:r w:rsidRPr="00B93DF8">
              <w:rPr>
                <w:rFonts w:asciiTheme="minorHAnsi" w:hAnsiTheme="minorHAnsi" w:cstheme="minorHAnsi"/>
                <w:szCs w:val="22"/>
              </w:rPr>
              <w:tab/>
              <w:t>If a provision of the Agreement conflicts with a provision of the Protocol, the Protocol takes precedence on matters of medicine, science and conduct of the Clinical Trial. This Agreement takes precedence in any other conflicts</w:t>
            </w:r>
          </w:p>
        </w:tc>
        <w:tc>
          <w:tcPr>
            <w:tcW w:w="0" w:type="auto"/>
          </w:tcPr>
          <w:p w14:paraId="2023EA1B" w14:textId="77777777"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17.2</w:t>
            </w:r>
            <w:r w:rsidRPr="00B93DF8">
              <w:rPr>
                <w:rFonts w:asciiTheme="minorHAnsi" w:hAnsiTheme="minorHAnsi" w:cstheme="minorHAnsi"/>
                <w:szCs w:val="22"/>
                <w:lang w:val="cs-CZ"/>
              </w:rPr>
              <w:tab/>
              <w:t>Pokud je některé ustanovení smlouvy v rozporu s ustanovením protokolu, bude mít v záležitostech lékařství, vědy a provádění klinického hodnocení přednost protokol. V případě ostatních rozporů má přednost tato smlouva.</w:t>
            </w:r>
          </w:p>
          <w:p w14:paraId="38FE8BBF" w14:textId="0832CE60"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570AF64E" w14:textId="5EA33FBA" w:rsidTr="009C3129">
        <w:trPr>
          <w:jc w:val="center"/>
        </w:trPr>
        <w:tc>
          <w:tcPr>
            <w:tcW w:w="0" w:type="auto"/>
          </w:tcPr>
          <w:p w14:paraId="6D32F5C2" w14:textId="4DC9ADA0"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17.3</w:t>
            </w:r>
            <w:r w:rsidRPr="00B93DF8">
              <w:rPr>
                <w:rFonts w:asciiTheme="minorHAnsi" w:hAnsiTheme="minorHAnsi" w:cstheme="minorHAnsi"/>
                <w:szCs w:val="22"/>
              </w:rPr>
              <w:tab/>
              <w:t>If any of the provisions defined under the Annexes conflicts with any of the provisions of this Agreement, the terms of the Annex will take precedence.</w:t>
            </w:r>
          </w:p>
        </w:tc>
        <w:tc>
          <w:tcPr>
            <w:tcW w:w="0" w:type="auto"/>
          </w:tcPr>
          <w:p w14:paraId="446D28D1" w14:textId="77777777"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17.3</w:t>
            </w:r>
            <w:r w:rsidRPr="00B93DF8">
              <w:rPr>
                <w:rFonts w:asciiTheme="minorHAnsi" w:hAnsiTheme="minorHAnsi" w:cstheme="minorHAnsi"/>
                <w:szCs w:val="22"/>
                <w:lang w:val="cs-CZ"/>
              </w:rPr>
              <w:tab/>
              <w:t>Pokud bude některé ustanovení definované podle příloh v rozporu s ustanoveními této smlouvy, budou mít přednost podmínky přílohy.</w:t>
            </w:r>
          </w:p>
          <w:p w14:paraId="37D0BC41" w14:textId="1CD8CE40" w:rsidR="00575668" w:rsidRPr="00B93DF8" w:rsidRDefault="00575668" w:rsidP="00B93DF8">
            <w:pPr>
              <w:pStyle w:val="CommentText"/>
              <w:spacing w:line="276" w:lineRule="auto"/>
              <w:rPr>
                <w:rFonts w:asciiTheme="minorHAnsi" w:hAnsiTheme="minorHAnsi" w:cstheme="minorHAnsi"/>
                <w:szCs w:val="22"/>
                <w:lang w:val="cs-CZ"/>
              </w:rPr>
            </w:pPr>
          </w:p>
        </w:tc>
      </w:tr>
      <w:tr w:rsidR="00575668" w:rsidRPr="00B93DF8" w14:paraId="1F0CE950" w14:textId="37AE77D4" w:rsidTr="009C3129">
        <w:trPr>
          <w:jc w:val="center"/>
        </w:trPr>
        <w:tc>
          <w:tcPr>
            <w:tcW w:w="0" w:type="auto"/>
          </w:tcPr>
          <w:p w14:paraId="33273D1B" w14:textId="77777777" w:rsidR="00575668" w:rsidRPr="00B93DF8" w:rsidRDefault="00575668"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17.4</w:t>
            </w:r>
            <w:r w:rsidRPr="00B93DF8">
              <w:rPr>
                <w:rFonts w:asciiTheme="minorHAnsi" w:hAnsiTheme="minorHAnsi" w:cstheme="minorHAnsi"/>
                <w:szCs w:val="22"/>
              </w:rPr>
              <w:tab/>
              <w:t>If any part of this Agreement is found to be unenforceable, the rest of this Agreement will remain in effect.</w:t>
            </w:r>
          </w:p>
          <w:p w14:paraId="729A2867" w14:textId="2AC3C347" w:rsidR="00575668" w:rsidRPr="00B93DF8" w:rsidRDefault="00575668" w:rsidP="00B93DF8">
            <w:pPr>
              <w:pStyle w:val="CommentText"/>
              <w:spacing w:line="276" w:lineRule="auto"/>
              <w:rPr>
                <w:rFonts w:asciiTheme="minorHAnsi" w:hAnsiTheme="minorHAnsi" w:cstheme="minorHAnsi"/>
                <w:szCs w:val="22"/>
              </w:rPr>
            </w:pPr>
          </w:p>
        </w:tc>
        <w:tc>
          <w:tcPr>
            <w:tcW w:w="0" w:type="auto"/>
          </w:tcPr>
          <w:p w14:paraId="3B37CB52" w14:textId="45B25F3E" w:rsidR="00575668" w:rsidRPr="00B93DF8" w:rsidRDefault="00575668"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17.4</w:t>
            </w:r>
            <w:r w:rsidRPr="00B93DF8">
              <w:rPr>
                <w:rFonts w:asciiTheme="minorHAnsi" w:hAnsiTheme="minorHAnsi" w:cstheme="minorHAnsi"/>
                <w:szCs w:val="22"/>
                <w:lang w:val="cs-CZ"/>
              </w:rPr>
              <w:tab/>
              <w:t>Pokud bude některá část této smlouvy shledána nevykonatelnou, zbytek této smlouvy zůstává v platnosti.</w:t>
            </w:r>
          </w:p>
        </w:tc>
      </w:tr>
      <w:tr w:rsidR="00ED5912" w:rsidRPr="00B93DF8" w14:paraId="13A1BB13" w14:textId="77777777" w:rsidTr="009C3129">
        <w:trPr>
          <w:jc w:val="center"/>
        </w:trPr>
        <w:tc>
          <w:tcPr>
            <w:tcW w:w="0" w:type="auto"/>
          </w:tcPr>
          <w:p w14:paraId="6107E48A" w14:textId="09E877A9" w:rsidR="00ED5912" w:rsidRPr="00B93DF8" w:rsidRDefault="00ED5912"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 xml:space="preserve">17.5 Institution and Principal Investigator understand and agree that this Agreement is being signed by CRO in its own name as a contracting party receiving services under this Agreement and in addition, in a separate capacity, CRO also signs this Agreement in the name of Janssen and for Janssen’s benefit.  </w:t>
            </w:r>
          </w:p>
        </w:tc>
        <w:tc>
          <w:tcPr>
            <w:tcW w:w="0" w:type="auto"/>
          </w:tcPr>
          <w:p w14:paraId="06D77B4C" w14:textId="4CA4DDBB" w:rsidR="00ED5912" w:rsidRPr="00B93DF8" w:rsidRDefault="00ED5912"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17.5 Poskytovatel a hlavní zkoušející rozumí tomu a souhlasí, že tato smlouva je podepisována CRO jejím vlastním jménem jako smluvní stranou přijímající služby podle této smlouvy a kromě toho CRO v samostatné působnosti také podepisuje tuto smlouvu jménem společnosti Janssen v její prospěch. </w:t>
            </w:r>
          </w:p>
        </w:tc>
      </w:tr>
      <w:tr w:rsidR="00ED5912" w:rsidRPr="00B93DF8" w14:paraId="6AEAC107" w14:textId="7423CD8A" w:rsidTr="009C3129">
        <w:trPr>
          <w:jc w:val="center"/>
        </w:trPr>
        <w:tc>
          <w:tcPr>
            <w:tcW w:w="0" w:type="auto"/>
          </w:tcPr>
          <w:p w14:paraId="28FF72FB" w14:textId="34A1D601" w:rsidR="00ED5912" w:rsidRPr="00B93DF8" w:rsidRDefault="00ED5912"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17.6</w:t>
            </w:r>
            <w:r w:rsidRPr="00B93DF8">
              <w:rPr>
                <w:rFonts w:asciiTheme="minorHAnsi" w:hAnsiTheme="minorHAnsi" w:cstheme="minorHAnsi"/>
                <w:szCs w:val="22"/>
              </w:rPr>
              <w:tab/>
              <w:t>This Agreement constitutes the complete agreement of the parties with respect to the subject matter hereof. It expressly supersedes any prior or contemporaneous oral or written representations or agreements. Annexes form an integral part of the Agreement.</w:t>
            </w:r>
          </w:p>
        </w:tc>
        <w:tc>
          <w:tcPr>
            <w:tcW w:w="0" w:type="auto"/>
          </w:tcPr>
          <w:p w14:paraId="15B1B867" w14:textId="226A46D9" w:rsidR="00ED5912" w:rsidRPr="00B93DF8" w:rsidRDefault="00ED5912"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17.6</w:t>
            </w:r>
            <w:r w:rsidRPr="00B93DF8">
              <w:rPr>
                <w:rFonts w:asciiTheme="minorHAnsi" w:hAnsiTheme="minorHAnsi" w:cstheme="minorHAnsi"/>
                <w:szCs w:val="22"/>
                <w:lang w:val="cs-CZ"/>
              </w:rPr>
              <w:tab/>
              <w:t>Tato smlouva představuje úplnou smlouvu mezi smluvními stranami ve vztahu k její předmětné záležitosti. Výslovně nahrazuje všechna předchozí nebo souběžná ústní či písemná prohlášení či dohody. Přílohy tvoří nedílnou součást smlouvy.</w:t>
            </w:r>
          </w:p>
          <w:p w14:paraId="1C9111E8" w14:textId="03600523" w:rsidR="00ED5912" w:rsidRPr="00B93DF8" w:rsidRDefault="00ED5912" w:rsidP="00B93DF8">
            <w:pPr>
              <w:pStyle w:val="CommentText"/>
              <w:spacing w:line="276" w:lineRule="auto"/>
              <w:rPr>
                <w:rFonts w:asciiTheme="minorHAnsi" w:hAnsiTheme="minorHAnsi" w:cstheme="minorHAnsi"/>
                <w:szCs w:val="22"/>
                <w:lang w:val="cs-CZ"/>
              </w:rPr>
            </w:pPr>
          </w:p>
        </w:tc>
      </w:tr>
      <w:tr w:rsidR="00ED5912" w:rsidRPr="00B93DF8" w14:paraId="7E5E9DEC" w14:textId="7EA5002D" w:rsidTr="009C3129">
        <w:trPr>
          <w:jc w:val="center"/>
        </w:trPr>
        <w:tc>
          <w:tcPr>
            <w:tcW w:w="0" w:type="auto"/>
          </w:tcPr>
          <w:p w14:paraId="2C3B6A02" w14:textId="2EAD39BC" w:rsidR="00ED5912" w:rsidRPr="00B93DF8" w:rsidRDefault="00ED5912"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lastRenderedPageBreak/>
              <w:t xml:space="preserve">17.7 </w:t>
            </w:r>
            <w:r w:rsidRPr="00B93DF8">
              <w:rPr>
                <w:rFonts w:asciiTheme="minorHAnsi" w:hAnsiTheme="minorHAnsi" w:cstheme="minorHAnsi"/>
                <w:szCs w:val="22"/>
              </w:rPr>
              <w:tab/>
              <w:t>The following provisions and any other term or condition which by its nature is clearly intended to survive the termination or expiration of this Agreement will survive the termination or expiration of this Agreement: 1.6, 5, 6, 7, 8, 10, 11, 12, 14, 16 and 17.</w:t>
            </w:r>
          </w:p>
        </w:tc>
        <w:tc>
          <w:tcPr>
            <w:tcW w:w="0" w:type="auto"/>
          </w:tcPr>
          <w:p w14:paraId="2A756B18" w14:textId="6D94C90C" w:rsidR="00ED5912" w:rsidRPr="00B93DF8" w:rsidRDefault="00ED5912"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17.7 </w:t>
            </w:r>
            <w:r w:rsidRPr="00B93DF8">
              <w:rPr>
                <w:rFonts w:asciiTheme="minorHAnsi" w:hAnsiTheme="minorHAnsi" w:cstheme="minorHAnsi"/>
                <w:szCs w:val="22"/>
                <w:lang w:val="cs-CZ"/>
              </w:rPr>
              <w:tab/>
              <w:t>Následující ustanovení a další podmínky, z jejichž povahy jasně vyplývá, že mají přetrvat i po ukončení nebo uplynutí doby platnosti této smlouvy, přetrvají i po ukončení nebo uplynutí doby platnosti této smlouvy: 1.6, 5, 6, 7, 8, 10, 11, 12, 14, 16 a 17.</w:t>
            </w:r>
          </w:p>
          <w:p w14:paraId="1B04BA95" w14:textId="5DFC1318" w:rsidR="00ED5912" w:rsidRPr="00B93DF8" w:rsidRDefault="00ED5912" w:rsidP="00B93DF8">
            <w:pPr>
              <w:pStyle w:val="CommentText"/>
              <w:spacing w:line="276" w:lineRule="auto"/>
              <w:rPr>
                <w:rFonts w:asciiTheme="minorHAnsi" w:hAnsiTheme="minorHAnsi" w:cstheme="minorHAnsi"/>
                <w:szCs w:val="22"/>
                <w:lang w:val="cs-CZ"/>
              </w:rPr>
            </w:pPr>
          </w:p>
        </w:tc>
      </w:tr>
      <w:tr w:rsidR="008504CB" w:rsidRPr="00B93DF8" w14:paraId="26D6CDAE" w14:textId="6A1A5563" w:rsidTr="009C3129">
        <w:trPr>
          <w:jc w:val="center"/>
        </w:trPr>
        <w:tc>
          <w:tcPr>
            <w:tcW w:w="0" w:type="auto"/>
          </w:tcPr>
          <w:p w14:paraId="17F0D29C" w14:textId="77777777" w:rsidR="008504CB" w:rsidRPr="00D76A9B" w:rsidRDefault="008504CB" w:rsidP="008504CB">
            <w:pPr>
              <w:pStyle w:val="CommentText"/>
              <w:spacing w:line="276" w:lineRule="auto"/>
              <w:rPr>
                <w:rFonts w:asciiTheme="minorHAnsi" w:hAnsiTheme="minorHAnsi" w:cstheme="minorHAnsi"/>
                <w:szCs w:val="22"/>
              </w:rPr>
            </w:pPr>
            <w:r w:rsidRPr="00D76A9B">
              <w:rPr>
                <w:rFonts w:asciiTheme="minorHAnsi" w:hAnsiTheme="minorHAnsi" w:cstheme="minorHAnsi"/>
                <w:szCs w:val="22"/>
              </w:rPr>
              <w:t xml:space="preserve">17.8 </w:t>
            </w:r>
            <w:r w:rsidRPr="00D76A9B">
              <w:rPr>
                <w:rFonts w:asciiTheme="minorHAnsi" w:hAnsiTheme="minorHAnsi" w:cstheme="minorHAnsi"/>
                <w:szCs w:val="22"/>
              </w:rPr>
              <w:tab/>
              <w:t>This contract may be executed (i) either in paper form, in as many original copies as there are parties to the contract, each copy to be signed in full by each party on the same document, or (ii) in electronic form through a validated electronic signing software, where the electronic version is signed in full by each party on the same electronic instrument. Electronic signatures executed in accordance with the relevant legislation shall have the full force and effect of original signatures.</w:t>
            </w:r>
          </w:p>
          <w:p w14:paraId="28E651A4" w14:textId="610E02EA" w:rsidR="008504CB" w:rsidRPr="00B93DF8" w:rsidRDefault="008504CB" w:rsidP="008504CB">
            <w:pPr>
              <w:pStyle w:val="CommentText"/>
              <w:spacing w:line="276" w:lineRule="auto"/>
              <w:rPr>
                <w:rFonts w:asciiTheme="minorHAnsi" w:hAnsiTheme="minorHAnsi" w:cstheme="minorHAnsi"/>
                <w:szCs w:val="22"/>
              </w:rPr>
            </w:pPr>
          </w:p>
        </w:tc>
        <w:tc>
          <w:tcPr>
            <w:tcW w:w="0" w:type="auto"/>
          </w:tcPr>
          <w:p w14:paraId="0F4AA4AA" w14:textId="173929FF" w:rsidR="008504CB" w:rsidRPr="00B93DF8" w:rsidRDefault="008504CB" w:rsidP="008504CB">
            <w:pPr>
              <w:pStyle w:val="CommentText"/>
              <w:spacing w:line="276" w:lineRule="auto"/>
              <w:rPr>
                <w:rFonts w:asciiTheme="minorHAnsi" w:hAnsiTheme="minorHAnsi" w:cstheme="minorHAnsi"/>
                <w:szCs w:val="22"/>
                <w:lang w:val="cs-CZ"/>
              </w:rPr>
            </w:pPr>
            <w:r w:rsidRPr="00D76A9B">
              <w:rPr>
                <w:rFonts w:asciiTheme="minorHAnsi" w:hAnsiTheme="minorHAnsi" w:cstheme="minorHAnsi"/>
                <w:szCs w:val="22"/>
                <w:lang w:val="cs-CZ"/>
              </w:rPr>
              <w:t>17.8</w:t>
            </w:r>
            <w:r w:rsidRPr="00D76A9B">
              <w:rPr>
                <w:rFonts w:asciiTheme="minorHAnsi" w:hAnsiTheme="minorHAnsi" w:cstheme="minorHAnsi"/>
                <w:szCs w:val="22"/>
                <w:lang w:val="cs-CZ"/>
              </w:rPr>
              <w:tab/>
            </w:r>
            <w:r w:rsidRPr="00D76A9B">
              <w:rPr>
                <w:rFonts w:asciiTheme="minorHAnsi" w:hAnsiTheme="minorHAnsi" w:cstheme="minorHAnsi"/>
                <w:szCs w:val="22"/>
              </w:rPr>
              <w:t>Tato smlouva</w:t>
            </w:r>
            <w:r w:rsidRPr="00D76A9B">
              <w:rPr>
                <w:rStyle w:val="DefaultParagraphFont0"/>
                <w:rFonts w:asciiTheme="minorHAnsi" w:eastAsia="Arial" w:hAnsiTheme="minorHAnsi" w:cstheme="minorHAnsi"/>
                <w:kern w:val="1"/>
                <w:szCs w:val="22"/>
                <w:lang w:eastAsia="cs-CZ"/>
              </w:rPr>
              <w:t xml:space="preserve"> může být vyhotovena (i) buď v listinné podobě v tolika originálních vyhotoveních, kolik je smluvních stran smlouvy, každé vyhotovení v plném znění podepíše každá smluvní strana na stejné listině, nebo (ii) v elektronické podobě prostřednictvím softwaru ověřujícího elektronické podpisy, přičemž elektronickou verzi podepíše v plném znění každá smluvní strana prostřednictvím téhož elektronického nástroje. Podpisy provedené elektronicky v souladu s příslušnými právními předpisy budou mít stejnou platnost a účinnost jako originální podpisy.</w:t>
            </w:r>
          </w:p>
        </w:tc>
      </w:tr>
      <w:tr w:rsidR="00ED5912" w:rsidRPr="00B93DF8" w14:paraId="0A14B271" w14:textId="739A8DEB" w:rsidTr="009C3129">
        <w:trPr>
          <w:jc w:val="center"/>
        </w:trPr>
        <w:tc>
          <w:tcPr>
            <w:tcW w:w="0" w:type="auto"/>
          </w:tcPr>
          <w:p w14:paraId="267C4FF8" w14:textId="77777777" w:rsidR="00ED5912" w:rsidRPr="00B93DF8" w:rsidRDefault="00ED5912" w:rsidP="00B93DF8">
            <w:pPr>
              <w:pStyle w:val="CommentText"/>
              <w:spacing w:line="276" w:lineRule="auto"/>
              <w:rPr>
                <w:rFonts w:asciiTheme="minorHAnsi" w:hAnsiTheme="minorHAnsi" w:cstheme="minorHAnsi"/>
                <w:b/>
                <w:bCs/>
                <w:szCs w:val="22"/>
              </w:rPr>
            </w:pPr>
            <w:r w:rsidRPr="00B93DF8">
              <w:rPr>
                <w:rFonts w:asciiTheme="minorHAnsi" w:hAnsiTheme="minorHAnsi" w:cstheme="minorHAnsi"/>
                <w:b/>
                <w:bCs/>
                <w:szCs w:val="22"/>
              </w:rPr>
              <w:t>18.</w:t>
            </w:r>
            <w:r w:rsidRPr="00B93DF8">
              <w:rPr>
                <w:rFonts w:asciiTheme="minorHAnsi" w:hAnsiTheme="minorHAnsi" w:cstheme="minorHAnsi"/>
                <w:b/>
                <w:bCs/>
                <w:szCs w:val="22"/>
              </w:rPr>
              <w:tab/>
              <w:t>Controlling Law</w:t>
            </w:r>
          </w:p>
        </w:tc>
        <w:tc>
          <w:tcPr>
            <w:tcW w:w="0" w:type="auto"/>
          </w:tcPr>
          <w:p w14:paraId="331D8160" w14:textId="77777777" w:rsidR="00ED5912" w:rsidRPr="00B93DF8" w:rsidRDefault="00ED5912" w:rsidP="00B93DF8">
            <w:pPr>
              <w:pStyle w:val="CommentText"/>
              <w:spacing w:line="276" w:lineRule="auto"/>
              <w:rPr>
                <w:rFonts w:asciiTheme="minorHAnsi" w:hAnsiTheme="minorHAnsi" w:cstheme="minorHAnsi"/>
                <w:b/>
                <w:bCs/>
                <w:szCs w:val="22"/>
                <w:lang w:val="cs-CZ"/>
              </w:rPr>
            </w:pPr>
            <w:r w:rsidRPr="00B93DF8">
              <w:rPr>
                <w:rFonts w:asciiTheme="minorHAnsi" w:hAnsiTheme="minorHAnsi" w:cstheme="minorHAnsi"/>
                <w:b/>
                <w:bCs/>
                <w:szCs w:val="22"/>
                <w:lang w:val="cs-CZ"/>
              </w:rPr>
              <w:t>18.</w:t>
            </w:r>
            <w:r w:rsidRPr="00B93DF8">
              <w:rPr>
                <w:rFonts w:asciiTheme="minorHAnsi" w:hAnsiTheme="minorHAnsi" w:cstheme="minorHAnsi"/>
                <w:b/>
                <w:bCs/>
                <w:szCs w:val="22"/>
                <w:lang w:val="cs-CZ"/>
              </w:rPr>
              <w:tab/>
              <w:t>Rozhodné právo</w:t>
            </w:r>
          </w:p>
          <w:p w14:paraId="0B43754C" w14:textId="53E27E8B" w:rsidR="00ED5912" w:rsidRPr="00B93DF8" w:rsidRDefault="00ED5912" w:rsidP="00B93DF8">
            <w:pPr>
              <w:pStyle w:val="CommentText"/>
              <w:spacing w:line="276" w:lineRule="auto"/>
              <w:rPr>
                <w:rFonts w:asciiTheme="minorHAnsi" w:hAnsiTheme="minorHAnsi" w:cstheme="minorHAnsi"/>
                <w:b/>
                <w:bCs/>
                <w:szCs w:val="22"/>
                <w:lang w:val="cs-CZ"/>
              </w:rPr>
            </w:pPr>
          </w:p>
        </w:tc>
      </w:tr>
      <w:tr w:rsidR="00ED5912" w:rsidRPr="00B93DF8" w14:paraId="59F6D016" w14:textId="35F7A114" w:rsidTr="005422E3">
        <w:trPr>
          <w:trHeight w:val="2321"/>
          <w:jc w:val="center"/>
        </w:trPr>
        <w:tc>
          <w:tcPr>
            <w:tcW w:w="0" w:type="auto"/>
          </w:tcPr>
          <w:p w14:paraId="570E4841" w14:textId="77777777" w:rsidR="00ED5912" w:rsidRPr="00B93DF8" w:rsidRDefault="00ED5912"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ab/>
              <w:t xml:space="preserve">This Agreement shall be governed by and shall be construed in accordance with the laws of the Czech Republic. In the event of any dispute arising between the Parties in relation to the terms of this Agreement, the Parties shall use their best endeavors to resolve the matter on an amicable basis. The Parties undertake to submit all disputes or controversies that the Parties are unable to settle amicably to the appropriate court in Czech Republic. </w:t>
            </w:r>
          </w:p>
        </w:tc>
        <w:tc>
          <w:tcPr>
            <w:tcW w:w="0" w:type="auto"/>
          </w:tcPr>
          <w:p w14:paraId="77EB4624" w14:textId="671955AC" w:rsidR="00ED5912" w:rsidRPr="00B93DF8" w:rsidRDefault="00ED5912"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ab/>
              <w:t xml:space="preserve">Tato smlouva se bude řídit a vykládat podle zákonů České republiky. V případě sporu vzniklého mezi smluvními stranami v souvislosti s podmínkami této smlouvy vynaloží smluvní strany maximální úsilí, aby záležitost vyřešily smírnou cestou. Smluvní strany se zavazují předložit všechny spory nebo rozepře, které nebudou schopny vyřešit smírnou cestou, příslušnému soudu v České republice. </w:t>
            </w:r>
          </w:p>
        </w:tc>
      </w:tr>
      <w:tr w:rsidR="00ED5912" w:rsidRPr="00B93DF8" w14:paraId="203C1D9A" w14:textId="26A1FF88" w:rsidTr="009C3129">
        <w:trPr>
          <w:jc w:val="center"/>
        </w:trPr>
        <w:tc>
          <w:tcPr>
            <w:tcW w:w="0" w:type="auto"/>
            <w:tcBorders>
              <w:bottom w:val="single" w:sz="4" w:space="0" w:color="auto"/>
            </w:tcBorders>
          </w:tcPr>
          <w:p w14:paraId="66B09B21" w14:textId="77777777" w:rsidR="00ED5912" w:rsidRPr="00B93DF8" w:rsidRDefault="00ED5912" w:rsidP="00B93DF8">
            <w:pPr>
              <w:pStyle w:val="CommentText"/>
              <w:spacing w:line="276" w:lineRule="auto"/>
              <w:rPr>
                <w:rFonts w:asciiTheme="minorHAnsi" w:hAnsiTheme="minorHAnsi" w:cstheme="minorHAnsi"/>
                <w:szCs w:val="22"/>
              </w:rPr>
            </w:pPr>
            <w:r w:rsidRPr="00B93DF8">
              <w:rPr>
                <w:rFonts w:asciiTheme="minorHAnsi" w:hAnsiTheme="minorHAnsi" w:cstheme="minorHAnsi"/>
                <w:szCs w:val="22"/>
              </w:rPr>
              <w:t xml:space="preserve">Parties declare that this Agreement is an expression of their serious and free will, that they read and understood the wording of the Agreement, in testimony whereof duly authorized representatives of the Parties attach their signatures: </w:t>
            </w:r>
          </w:p>
        </w:tc>
        <w:tc>
          <w:tcPr>
            <w:tcW w:w="0" w:type="auto"/>
            <w:tcBorders>
              <w:bottom w:val="single" w:sz="4" w:space="0" w:color="auto"/>
            </w:tcBorders>
          </w:tcPr>
          <w:p w14:paraId="2FD4D22C" w14:textId="5714C201" w:rsidR="00ED5912" w:rsidRPr="00B93DF8" w:rsidRDefault="00ED5912"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szCs w:val="22"/>
                <w:lang w:val="cs-CZ"/>
              </w:rPr>
              <w:t xml:space="preserve">Smluvní strany prohlašují, že tato smlouva je výrazem jejich vážné a svobodné vůle, že si přečetly znění této smlouvy a porozuměly mu, což potvrzují připojením podpisů řádně oprávněných zástupců smluvních stran: </w:t>
            </w:r>
          </w:p>
        </w:tc>
      </w:tr>
      <w:tr w:rsidR="00ED5912" w:rsidRPr="00B93DF8" w14:paraId="39F0A26E" w14:textId="5F449D65" w:rsidTr="00156D18">
        <w:trPr>
          <w:trHeight w:val="70"/>
          <w:jc w:val="center"/>
        </w:trPr>
        <w:tc>
          <w:tcPr>
            <w:tcW w:w="0" w:type="auto"/>
            <w:gridSpan w:val="2"/>
            <w:tcBorders>
              <w:top w:val="nil"/>
            </w:tcBorders>
          </w:tcPr>
          <w:p w14:paraId="3D34572F" w14:textId="77777777" w:rsidR="00ED5912" w:rsidRPr="00B93DF8" w:rsidRDefault="00ED5912" w:rsidP="00B93DF8">
            <w:pPr>
              <w:pStyle w:val="CommentText"/>
              <w:spacing w:line="276" w:lineRule="auto"/>
              <w:rPr>
                <w:rFonts w:asciiTheme="minorHAnsi" w:eastAsiaTheme="minorHAnsi" w:hAnsiTheme="minorHAnsi" w:cstheme="minorHAnsi"/>
                <w:b/>
                <w:bCs/>
                <w:szCs w:val="22"/>
              </w:rPr>
            </w:pPr>
          </w:p>
          <w:p w14:paraId="6283CE14" w14:textId="77777777" w:rsidR="00ED5912" w:rsidRPr="00B93DF8" w:rsidRDefault="00ED5912" w:rsidP="00B93DF8">
            <w:pPr>
              <w:tabs>
                <w:tab w:val="left" w:pos="-720"/>
              </w:tabs>
              <w:suppressAutoHyphens/>
              <w:spacing w:line="276" w:lineRule="auto"/>
              <w:jc w:val="both"/>
              <w:rPr>
                <w:rFonts w:asciiTheme="minorHAnsi" w:hAnsiTheme="minorHAnsi" w:cstheme="minorHAnsi"/>
                <w:szCs w:val="22"/>
                <w:highlight w:val="yellow"/>
              </w:rPr>
            </w:pPr>
            <w:r w:rsidRPr="00B93DF8">
              <w:rPr>
                <w:rFonts w:asciiTheme="minorHAnsi" w:hAnsiTheme="minorHAnsi" w:cstheme="minorHAnsi"/>
                <w:szCs w:val="22"/>
              </w:rPr>
              <w:t>PAREXEL International (IRL) Limited</w:t>
            </w:r>
            <w:r w:rsidRPr="00B93DF8" w:rsidDel="00803080">
              <w:rPr>
                <w:rFonts w:asciiTheme="minorHAnsi" w:hAnsiTheme="minorHAnsi" w:cstheme="minorHAnsi"/>
                <w:szCs w:val="22"/>
                <w:highlight w:val="yellow"/>
              </w:rPr>
              <w:t xml:space="preserve"> </w:t>
            </w:r>
          </w:p>
          <w:p w14:paraId="7585C8E1" w14:textId="0BFACBC1" w:rsidR="00ED5912" w:rsidRPr="00B93DF8" w:rsidRDefault="00ED5912" w:rsidP="00B93DF8">
            <w:pPr>
              <w:spacing w:line="276" w:lineRule="auto"/>
              <w:jc w:val="both"/>
              <w:rPr>
                <w:rFonts w:asciiTheme="minorHAnsi" w:hAnsiTheme="minorHAnsi" w:cstheme="minorHAnsi"/>
                <w:szCs w:val="22"/>
              </w:rPr>
            </w:pPr>
            <w:bookmarkStart w:id="55" w:name="_DV_M305"/>
            <w:bookmarkEnd w:id="55"/>
          </w:p>
          <w:p w14:paraId="2F675CCB" w14:textId="2B5F9BA2" w:rsidR="00ED5912" w:rsidRPr="00B93DF8" w:rsidRDefault="00ED5912" w:rsidP="00B93DF8">
            <w:pPr>
              <w:spacing w:line="276" w:lineRule="auto"/>
              <w:jc w:val="both"/>
              <w:rPr>
                <w:rFonts w:asciiTheme="minorHAnsi" w:hAnsiTheme="minorHAnsi" w:cstheme="minorHAnsi"/>
                <w:szCs w:val="22"/>
              </w:rPr>
            </w:pPr>
          </w:p>
          <w:p w14:paraId="0DE25F0F" w14:textId="77777777" w:rsidR="00ED5912" w:rsidRPr="00B93DF8" w:rsidRDefault="00ED5912" w:rsidP="00B93DF8">
            <w:pPr>
              <w:spacing w:line="276" w:lineRule="auto"/>
              <w:jc w:val="both"/>
              <w:rPr>
                <w:rFonts w:asciiTheme="minorHAnsi" w:hAnsiTheme="minorHAnsi" w:cstheme="minorHAnsi"/>
                <w:szCs w:val="22"/>
              </w:rPr>
            </w:pPr>
          </w:p>
          <w:p w14:paraId="287843FE" w14:textId="77777777" w:rsidR="00ED5912" w:rsidRPr="00B93DF8" w:rsidRDefault="00ED5912" w:rsidP="00B93DF8">
            <w:pPr>
              <w:autoSpaceDE w:val="0"/>
              <w:autoSpaceDN w:val="0"/>
              <w:adjustRightInd w:val="0"/>
              <w:spacing w:line="276" w:lineRule="auto"/>
              <w:jc w:val="both"/>
              <w:rPr>
                <w:rFonts w:asciiTheme="minorHAnsi" w:hAnsiTheme="minorHAnsi" w:cstheme="minorHAnsi"/>
                <w:szCs w:val="22"/>
              </w:rPr>
            </w:pPr>
            <w:r w:rsidRPr="00B93DF8">
              <w:rPr>
                <w:rFonts w:asciiTheme="minorHAnsi" w:hAnsiTheme="minorHAnsi" w:cstheme="minorHAnsi"/>
                <w:szCs w:val="22"/>
              </w:rPr>
              <w:t xml:space="preserve">Signature ____________________________________ </w:t>
            </w:r>
          </w:p>
          <w:p w14:paraId="28D5429D" w14:textId="77777777" w:rsidR="00ED5912" w:rsidRPr="00B93DF8" w:rsidRDefault="00ED5912" w:rsidP="00B93DF8">
            <w:pPr>
              <w:spacing w:line="276" w:lineRule="auto"/>
              <w:jc w:val="both"/>
              <w:rPr>
                <w:rFonts w:asciiTheme="minorHAnsi" w:hAnsiTheme="minorHAnsi" w:cstheme="minorHAnsi"/>
                <w:szCs w:val="22"/>
              </w:rPr>
            </w:pPr>
          </w:p>
          <w:p w14:paraId="186944A0" w14:textId="77777777" w:rsidR="00ED5912" w:rsidRPr="00B93DF8" w:rsidRDefault="00ED5912" w:rsidP="00B93DF8">
            <w:pPr>
              <w:spacing w:line="276" w:lineRule="auto"/>
              <w:jc w:val="both"/>
              <w:rPr>
                <w:rFonts w:asciiTheme="minorHAnsi" w:hAnsiTheme="minorHAnsi" w:cstheme="minorHAnsi"/>
                <w:szCs w:val="22"/>
              </w:rPr>
            </w:pPr>
            <w:r w:rsidRPr="00B93DF8">
              <w:rPr>
                <w:rFonts w:asciiTheme="minorHAnsi" w:hAnsiTheme="minorHAnsi" w:cstheme="minorHAnsi"/>
                <w:szCs w:val="22"/>
              </w:rPr>
              <w:t>Name ____________________________________</w:t>
            </w:r>
          </w:p>
          <w:p w14:paraId="197A5B76" w14:textId="77777777" w:rsidR="00ED5912" w:rsidRPr="00B93DF8" w:rsidRDefault="00ED5912" w:rsidP="00B93DF8">
            <w:pPr>
              <w:spacing w:line="276" w:lineRule="auto"/>
              <w:jc w:val="both"/>
              <w:rPr>
                <w:rFonts w:asciiTheme="minorHAnsi" w:hAnsiTheme="minorHAnsi" w:cstheme="minorHAnsi"/>
                <w:szCs w:val="22"/>
              </w:rPr>
            </w:pPr>
          </w:p>
          <w:p w14:paraId="06136D3A" w14:textId="77777777" w:rsidR="00ED5912" w:rsidRPr="00B93DF8" w:rsidRDefault="00ED5912" w:rsidP="00B93DF8">
            <w:pPr>
              <w:spacing w:line="276" w:lineRule="auto"/>
              <w:jc w:val="both"/>
              <w:rPr>
                <w:rFonts w:asciiTheme="minorHAnsi" w:hAnsiTheme="minorHAnsi" w:cstheme="minorHAnsi"/>
                <w:szCs w:val="22"/>
              </w:rPr>
            </w:pPr>
            <w:r w:rsidRPr="00B93DF8">
              <w:rPr>
                <w:rFonts w:asciiTheme="minorHAnsi" w:hAnsiTheme="minorHAnsi" w:cstheme="minorHAnsi"/>
                <w:szCs w:val="22"/>
              </w:rPr>
              <w:t>Title ____________________________________</w:t>
            </w:r>
          </w:p>
          <w:p w14:paraId="3251F5C1" w14:textId="77777777" w:rsidR="00ED5912" w:rsidRPr="00B93DF8" w:rsidRDefault="00ED5912" w:rsidP="00B93DF8">
            <w:pPr>
              <w:spacing w:line="276" w:lineRule="auto"/>
              <w:jc w:val="both"/>
              <w:rPr>
                <w:rFonts w:asciiTheme="minorHAnsi" w:hAnsiTheme="minorHAnsi" w:cstheme="minorHAnsi"/>
                <w:szCs w:val="22"/>
              </w:rPr>
            </w:pPr>
          </w:p>
          <w:p w14:paraId="0D4DC2FC" w14:textId="77777777" w:rsidR="00ED5912" w:rsidRPr="00B93DF8" w:rsidRDefault="00ED5912" w:rsidP="00B93DF8">
            <w:pPr>
              <w:spacing w:line="276" w:lineRule="auto"/>
              <w:jc w:val="both"/>
              <w:rPr>
                <w:rFonts w:asciiTheme="minorHAnsi" w:hAnsiTheme="minorHAnsi" w:cstheme="minorHAnsi"/>
                <w:szCs w:val="22"/>
              </w:rPr>
            </w:pPr>
          </w:p>
          <w:p w14:paraId="665715D3" w14:textId="21CBF8F8" w:rsidR="00ED5912" w:rsidRPr="00B93DF8" w:rsidRDefault="00ED5912" w:rsidP="00B93DF8">
            <w:pPr>
              <w:autoSpaceDE w:val="0"/>
              <w:autoSpaceDN w:val="0"/>
              <w:adjustRightInd w:val="0"/>
              <w:spacing w:line="276" w:lineRule="auto"/>
              <w:jc w:val="both"/>
              <w:rPr>
                <w:rFonts w:asciiTheme="minorHAnsi" w:hAnsiTheme="minorHAnsi" w:cstheme="minorHAnsi"/>
                <w:szCs w:val="22"/>
              </w:rPr>
            </w:pPr>
            <w:r w:rsidRPr="00B93DF8">
              <w:rPr>
                <w:rFonts w:asciiTheme="minorHAnsi" w:hAnsiTheme="minorHAnsi" w:cstheme="minorHAnsi"/>
                <w:szCs w:val="22"/>
              </w:rPr>
              <w:t xml:space="preserve">Done at ________________ date ________________ </w:t>
            </w:r>
          </w:p>
        </w:tc>
      </w:tr>
      <w:tr w:rsidR="00ED5912" w:rsidRPr="00B93DF8" w14:paraId="54377312" w14:textId="77777777" w:rsidTr="005422E3">
        <w:trPr>
          <w:trHeight w:val="800"/>
          <w:jc w:val="center"/>
        </w:trPr>
        <w:tc>
          <w:tcPr>
            <w:tcW w:w="0" w:type="auto"/>
            <w:gridSpan w:val="2"/>
            <w:tcBorders>
              <w:top w:val="single" w:sz="4" w:space="0" w:color="auto"/>
            </w:tcBorders>
          </w:tcPr>
          <w:p w14:paraId="5344A856" w14:textId="77777777" w:rsidR="00ED5912" w:rsidRPr="00B93DF8" w:rsidRDefault="00ED5912" w:rsidP="00B93DF8">
            <w:pPr>
              <w:tabs>
                <w:tab w:val="left" w:pos="-720"/>
              </w:tabs>
              <w:suppressAutoHyphens/>
              <w:spacing w:line="276" w:lineRule="auto"/>
              <w:jc w:val="both"/>
              <w:rPr>
                <w:rFonts w:asciiTheme="minorHAnsi" w:hAnsiTheme="minorHAnsi" w:cstheme="minorHAnsi"/>
                <w:szCs w:val="22"/>
              </w:rPr>
            </w:pPr>
            <w:bookmarkStart w:id="56" w:name="_DV_C342"/>
          </w:p>
          <w:p w14:paraId="0C8D3E68" w14:textId="57BB9B60" w:rsidR="00ED5912" w:rsidRPr="00B93DF8" w:rsidRDefault="00ED5912" w:rsidP="00B93DF8">
            <w:pPr>
              <w:tabs>
                <w:tab w:val="left" w:pos="-720"/>
              </w:tabs>
              <w:suppressAutoHyphens/>
              <w:spacing w:line="276" w:lineRule="auto"/>
              <w:jc w:val="both"/>
              <w:rPr>
                <w:rFonts w:asciiTheme="minorHAnsi" w:hAnsiTheme="minorHAnsi" w:cstheme="minorHAnsi"/>
                <w:szCs w:val="22"/>
                <w:highlight w:val="yellow"/>
              </w:rPr>
            </w:pPr>
            <w:r w:rsidRPr="00B93DF8">
              <w:rPr>
                <w:rFonts w:asciiTheme="minorHAnsi" w:hAnsiTheme="minorHAnsi" w:cstheme="minorHAnsi"/>
                <w:szCs w:val="22"/>
              </w:rPr>
              <w:t>PAREXEL International (IRL) Limited</w:t>
            </w:r>
            <w:r w:rsidRPr="00B93DF8" w:rsidDel="00803080">
              <w:rPr>
                <w:rFonts w:asciiTheme="minorHAnsi" w:hAnsiTheme="minorHAnsi" w:cstheme="minorHAnsi"/>
                <w:szCs w:val="22"/>
              </w:rPr>
              <w:t xml:space="preserve"> </w:t>
            </w:r>
            <w:bookmarkEnd w:id="56"/>
            <w:r w:rsidRPr="00B93DF8">
              <w:rPr>
                <w:rFonts w:asciiTheme="minorHAnsi" w:hAnsiTheme="minorHAnsi" w:cstheme="minorHAnsi"/>
                <w:szCs w:val="22"/>
              </w:rPr>
              <w:t xml:space="preserve">in the name of </w:t>
            </w:r>
            <w:r w:rsidRPr="00B93DF8">
              <w:rPr>
                <w:rFonts w:asciiTheme="minorHAnsi" w:hAnsiTheme="minorHAnsi" w:cstheme="minorHAnsi"/>
                <w:bCs/>
                <w:spacing w:val="-3"/>
                <w:szCs w:val="22"/>
              </w:rPr>
              <w:t>Janssen Research &amp; Development, LLC</w:t>
            </w:r>
          </w:p>
          <w:p w14:paraId="219FD6C1" w14:textId="77777777" w:rsidR="00ED5912" w:rsidRPr="00B93DF8" w:rsidRDefault="00ED5912" w:rsidP="00B93DF8">
            <w:pPr>
              <w:tabs>
                <w:tab w:val="left" w:pos="-720"/>
              </w:tabs>
              <w:suppressAutoHyphens/>
              <w:spacing w:line="276" w:lineRule="auto"/>
              <w:jc w:val="both"/>
              <w:rPr>
                <w:rFonts w:asciiTheme="minorHAnsi" w:hAnsiTheme="minorHAnsi" w:cstheme="minorHAnsi"/>
                <w:szCs w:val="22"/>
                <w:highlight w:val="yellow"/>
              </w:rPr>
            </w:pPr>
            <w:r w:rsidRPr="00B93DF8">
              <w:rPr>
                <w:rFonts w:asciiTheme="minorHAnsi" w:hAnsiTheme="minorHAnsi" w:cstheme="minorHAnsi"/>
                <w:szCs w:val="22"/>
              </w:rPr>
              <w:t>PAREXEL International (IRL) Limited</w:t>
            </w:r>
            <w:r w:rsidRPr="00B93DF8" w:rsidDel="00803080">
              <w:rPr>
                <w:rFonts w:asciiTheme="minorHAnsi" w:hAnsiTheme="minorHAnsi" w:cstheme="minorHAnsi"/>
                <w:szCs w:val="22"/>
              </w:rPr>
              <w:t xml:space="preserve"> </w:t>
            </w:r>
            <w:r w:rsidRPr="00B93DF8">
              <w:rPr>
                <w:rFonts w:asciiTheme="minorHAnsi" w:hAnsiTheme="minorHAnsi" w:cstheme="minorHAnsi"/>
                <w:szCs w:val="22"/>
              </w:rPr>
              <w:t xml:space="preserve">jménem společnosti </w:t>
            </w:r>
            <w:r w:rsidRPr="00B93DF8">
              <w:rPr>
                <w:rFonts w:asciiTheme="minorHAnsi" w:hAnsiTheme="minorHAnsi" w:cstheme="minorHAnsi"/>
                <w:bCs/>
                <w:spacing w:val="-3"/>
                <w:szCs w:val="22"/>
              </w:rPr>
              <w:t>Janssen Research &amp; Development, LLC</w:t>
            </w:r>
          </w:p>
          <w:p w14:paraId="1213181F" w14:textId="19E35E2B" w:rsidR="00ED5912" w:rsidRPr="00B93DF8" w:rsidRDefault="00ED5912" w:rsidP="00B93DF8">
            <w:pPr>
              <w:autoSpaceDE w:val="0"/>
              <w:autoSpaceDN w:val="0"/>
              <w:adjustRightInd w:val="0"/>
              <w:spacing w:line="276" w:lineRule="auto"/>
              <w:jc w:val="both"/>
              <w:rPr>
                <w:rFonts w:asciiTheme="minorHAnsi" w:eastAsia="Calibri" w:hAnsiTheme="minorHAnsi" w:cstheme="minorHAnsi"/>
                <w:szCs w:val="22"/>
                <w:lang w:bidi="he-IL"/>
              </w:rPr>
            </w:pPr>
          </w:p>
          <w:p w14:paraId="42A060C0" w14:textId="77777777" w:rsidR="00ED5912" w:rsidRPr="00B93DF8" w:rsidRDefault="00ED5912" w:rsidP="00B93DF8">
            <w:pPr>
              <w:autoSpaceDE w:val="0"/>
              <w:autoSpaceDN w:val="0"/>
              <w:adjustRightInd w:val="0"/>
              <w:spacing w:line="276" w:lineRule="auto"/>
              <w:jc w:val="both"/>
              <w:rPr>
                <w:rFonts w:asciiTheme="minorHAnsi" w:eastAsia="Calibri" w:hAnsiTheme="minorHAnsi" w:cstheme="minorHAnsi"/>
                <w:szCs w:val="22"/>
                <w:lang w:bidi="he-IL"/>
              </w:rPr>
            </w:pPr>
          </w:p>
          <w:p w14:paraId="38115EC3" w14:textId="77777777" w:rsidR="00ED5912" w:rsidRPr="00B93DF8" w:rsidRDefault="00ED5912" w:rsidP="00B93DF8">
            <w:pPr>
              <w:autoSpaceDE w:val="0"/>
              <w:autoSpaceDN w:val="0"/>
              <w:adjustRightInd w:val="0"/>
              <w:spacing w:line="276" w:lineRule="auto"/>
              <w:jc w:val="both"/>
              <w:rPr>
                <w:rFonts w:asciiTheme="minorHAnsi" w:eastAsia="Calibri" w:hAnsiTheme="minorHAnsi" w:cstheme="minorHAnsi"/>
                <w:szCs w:val="22"/>
                <w:lang w:bidi="he-IL"/>
              </w:rPr>
            </w:pPr>
            <w:r w:rsidRPr="00B93DF8">
              <w:rPr>
                <w:rFonts w:asciiTheme="minorHAnsi" w:eastAsia="Calibri" w:hAnsiTheme="minorHAnsi" w:cstheme="minorHAnsi"/>
                <w:szCs w:val="22"/>
                <w:lang w:bidi="he-IL"/>
              </w:rPr>
              <w:t xml:space="preserve">Signature ____________________________________ </w:t>
            </w:r>
          </w:p>
          <w:p w14:paraId="0D6D2C2B" w14:textId="77777777" w:rsidR="00ED5912" w:rsidRPr="00B93DF8" w:rsidRDefault="00ED5912" w:rsidP="00B93DF8">
            <w:pPr>
              <w:spacing w:line="276" w:lineRule="auto"/>
              <w:jc w:val="both"/>
              <w:rPr>
                <w:rFonts w:asciiTheme="minorHAnsi" w:eastAsia="Calibri" w:hAnsiTheme="minorHAnsi" w:cstheme="minorHAnsi"/>
                <w:color w:val="000000"/>
                <w:szCs w:val="22"/>
                <w:lang w:bidi="he-IL"/>
              </w:rPr>
            </w:pPr>
          </w:p>
          <w:p w14:paraId="3044327B" w14:textId="77777777" w:rsidR="00ED5912" w:rsidRPr="00B93DF8" w:rsidRDefault="00ED5912" w:rsidP="00B93DF8">
            <w:pPr>
              <w:spacing w:line="276" w:lineRule="auto"/>
              <w:jc w:val="both"/>
              <w:rPr>
                <w:rFonts w:asciiTheme="minorHAnsi" w:hAnsiTheme="minorHAnsi" w:cstheme="minorHAnsi"/>
                <w:szCs w:val="22"/>
              </w:rPr>
            </w:pPr>
            <w:r w:rsidRPr="00B93DF8">
              <w:rPr>
                <w:rFonts w:asciiTheme="minorHAnsi" w:hAnsiTheme="minorHAnsi" w:cstheme="minorHAnsi"/>
                <w:szCs w:val="22"/>
              </w:rPr>
              <w:t>Name ____________________________________</w:t>
            </w:r>
          </w:p>
          <w:p w14:paraId="43516FC0" w14:textId="77777777" w:rsidR="00ED5912" w:rsidRPr="00B93DF8" w:rsidRDefault="00ED5912" w:rsidP="00B93DF8">
            <w:pPr>
              <w:autoSpaceDE w:val="0"/>
              <w:autoSpaceDN w:val="0"/>
              <w:adjustRightInd w:val="0"/>
              <w:spacing w:line="276" w:lineRule="auto"/>
              <w:jc w:val="both"/>
              <w:rPr>
                <w:rFonts w:asciiTheme="minorHAnsi" w:eastAsia="Calibri" w:hAnsiTheme="minorHAnsi" w:cstheme="minorHAnsi"/>
                <w:szCs w:val="22"/>
                <w:lang w:bidi="he-IL"/>
              </w:rPr>
            </w:pPr>
          </w:p>
          <w:p w14:paraId="2638F523" w14:textId="77777777" w:rsidR="00ED5912" w:rsidRPr="00B93DF8" w:rsidRDefault="00ED5912" w:rsidP="00B93DF8">
            <w:pPr>
              <w:spacing w:line="276" w:lineRule="auto"/>
              <w:jc w:val="both"/>
              <w:rPr>
                <w:rFonts w:asciiTheme="minorHAnsi" w:hAnsiTheme="minorHAnsi" w:cstheme="minorHAnsi"/>
                <w:szCs w:val="22"/>
              </w:rPr>
            </w:pPr>
            <w:r w:rsidRPr="00B93DF8">
              <w:rPr>
                <w:rFonts w:asciiTheme="minorHAnsi" w:hAnsiTheme="minorHAnsi" w:cstheme="minorHAnsi"/>
                <w:szCs w:val="22"/>
              </w:rPr>
              <w:t>Title ____________________________________</w:t>
            </w:r>
          </w:p>
          <w:p w14:paraId="72211821" w14:textId="77777777" w:rsidR="00ED5912" w:rsidRPr="00B93DF8" w:rsidRDefault="00ED5912" w:rsidP="00B93DF8">
            <w:pPr>
              <w:autoSpaceDE w:val="0"/>
              <w:autoSpaceDN w:val="0"/>
              <w:adjustRightInd w:val="0"/>
              <w:spacing w:line="276" w:lineRule="auto"/>
              <w:jc w:val="both"/>
              <w:rPr>
                <w:rFonts w:asciiTheme="minorHAnsi" w:eastAsia="Calibri" w:hAnsiTheme="minorHAnsi" w:cstheme="minorHAnsi"/>
                <w:szCs w:val="22"/>
                <w:lang w:bidi="he-IL"/>
              </w:rPr>
            </w:pPr>
          </w:p>
          <w:p w14:paraId="7AA790B6" w14:textId="77777777" w:rsidR="00ED5912" w:rsidRPr="00B93DF8" w:rsidRDefault="00ED5912" w:rsidP="00B93DF8">
            <w:pPr>
              <w:autoSpaceDE w:val="0"/>
              <w:autoSpaceDN w:val="0"/>
              <w:adjustRightInd w:val="0"/>
              <w:spacing w:line="276" w:lineRule="auto"/>
              <w:jc w:val="both"/>
              <w:rPr>
                <w:rFonts w:asciiTheme="minorHAnsi" w:eastAsia="Calibri" w:hAnsiTheme="minorHAnsi" w:cstheme="minorHAnsi"/>
                <w:szCs w:val="22"/>
                <w:lang w:bidi="he-IL"/>
              </w:rPr>
            </w:pPr>
            <w:r w:rsidRPr="00B93DF8">
              <w:rPr>
                <w:rFonts w:asciiTheme="minorHAnsi" w:eastAsia="Calibri" w:hAnsiTheme="minorHAnsi" w:cstheme="minorHAnsi"/>
                <w:szCs w:val="22"/>
                <w:lang w:bidi="he-IL"/>
              </w:rPr>
              <w:t xml:space="preserve">Done at ________________ date ________________ </w:t>
            </w:r>
          </w:p>
          <w:p w14:paraId="0EB1C0A0" w14:textId="77777777" w:rsidR="00ED5912" w:rsidRPr="00B93DF8" w:rsidDel="005422E3" w:rsidRDefault="00ED5912" w:rsidP="00B93DF8">
            <w:pPr>
              <w:pStyle w:val="CommentText"/>
              <w:spacing w:line="276" w:lineRule="auto"/>
              <w:rPr>
                <w:rFonts w:asciiTheme="minorHAnsi" w:eastAsiaTheme="minorHAnsi" w:hAnsiTheme="minorHAnsi" w:cstheme="minorHAnsi"/>
                <w:szCs w:val="22"/>
                <w:lang w:bidi="he-IL"/>
              </w:rPr>
            </w:pPr>
          </w:p>
        </w:tc>
      </w:tr>
      <w:tr w:rsidR="00ED5912" w:rsidRPr="00B93DF8" w14:paraId="5AFE0194" w14:textId="77777777" w:rsidTr="005422E3">
        <w:trPr>
          <w:trHeight w:val="800"/>
          <w:jc w:val="center"/>
        </w:trPr>
        <w:tc>
          <w:tcPr>
            <w:tcW w:w="0" w:type="auto"/>
            <w:gridSpan w:val="2"/>
            <w:tcBorders>
              <w:top w:val="single" w:sz="4" w:space="0" w:color="auto"/>
            </w:tcBorders>
          </w:tcPr>
          <w:p w14:paraId="7B55BC58" w14:textId="77777777" w:rsidR="00ED5912" w:rsidRPr="00B93DF8" w:rsidRDefault="00ED5912" w:rsidP="00B93DF8">
            <w:pPr>
              <w:pStyle w:val="CommentText"/>
              <w:spacing w:line="276" w:lineRule="auto"/>
              <w:rPr>
                <w:rFonts w:asciiTheme="minorHAnsi" w:eastAsiaTheme="minorHAnsi" w:hAnsiTheme="minorHAnsi" w:cstheme="minorHAnsi"/>
                <w:szCs w:val="22"/>
                <w:lang w:bidi="he-IL"/>
              </w:rPr>
            </w:pPr>
          </w:p>
          <w:p w14:paraId="2C220C93" w14:textId="10BE12C7" w:rsidR="00ED5912" w:rsidRPr="00B93DF8" w:rsidRDefault="00ED5912" w:rsidP="00B93DF8">
            <w:pPr>
              <w:tabs>
                <w:tab w:val="left" w:pos="709"/>
                <w:tab w:val="left" w:pos="1134"/>
              </w:tabs>
              <w:spacing w:line="276" w:lineRule="auto"/>
              <w:jc w:val="both"/>
              <w:rPr>
                <w:rFonts w:asciiTheme="minorHAnsi" w:hAnsiTheme="minorHAnsi" w:cstheme="minorHAnsi"/>
                <w:b/>
                <w:bCs/>
                <w:szCs w:val="22"/>
                <w:lang w:val="cs-CZ"/>
              </w:rPr>
            </w:pPr>
            <w:r w:rsidRPr="00B93DF8">
              <w:rPr>
                <w:rFonts w:asciiTheme="minorHAnsi" w:eastAsiaTheme="minorHAnsi" w:hAnsiTheme="minorHAnsi" w:cstheme="minorHAnsi"/>
                <w:b/>
                <w:bCs/>
                <w:szCs w:val="22"/>
                <w:lang w:bidi="he-IL"/>
              </w:rPr>
              <w:t xml:space="preserve">On behalf of/ Za </w:t>
            </w:r>
            <w:r w:rsidR="001E602E" w:rsidRPr="00B93DF8">
              <w:rPr>
                <w:rFonts w:asciiTheme="minorHAnsi" w:eastAsiaTheme="minorHAnsi" w:hAnsiTheme="minorHAnsi" w:cstheme="minorHAnsi"/>
                <w:b/>
                <w:bCs/>
                <w:szCs w:val="22"/>
                <w:lang w:bidi="he-IL"/>
              </w:rPr>
              <w:t>Vojenská</w:t>
            </w:r>
            <w:r w:rsidR="002C5C8C" w:rsidRPr="00B93DF8">
              <w:rPr>
                <w:rFonts w:asciiTheme="minorHAnsi" w:eastAsiaTheme="minorHAnsi" w:hAnsiTheme="minorHAnsi" w:cstheme="minorHAnsi"/>
                <w:b/>
                <w:bCs/>
                <w:szCs w:val="22"/>
                <w:lang w:bidi="he-IL"/>
              </w:rPr>
              <w:t xml:space="preserve"> nemocnice Brno</w:t>
            </w:r>
          </w:p>
          <w:p w14:paraId="23277FB2" w14:textId="3F42D54E" w:rsidR="00ED5912" w:rsidRPr="00B93DF8" w:rsidRDefault="00ED5912" w:rsidP="00B93DF8">
            <w:pPr>
              <w:pStyle w:val="CommentText"/>
              <w:spacing w:line="276" w:lineRule="auto"/>
              <w:rPr>
                <w:rFonts w:asciiTheme="minorHAnsi" w:eastAsiaTheme="minorHAnsi" w:hAnsiTheme="minorHAnsi" w:cstheme="minorHAnsi"/>
                <w:b/>
                <w:bCs/>
                <w:szCs w:val="22"/>
                <w:lang w:bidi="he-IL"/>
              </w:rPr>
            </w:pPr>
          </w:p>
          <w:p w14:paraId="3EC895C5" w14:textId="77777777" w:rsidR="00ED5912" w:rsidRPr="00B93DF8" w:rsidRDefault="00ED5912" w:rsidP="00B93DF8">
            <w:pPr>
              <w:pStyle w:val="CommentText"/>
              <w:spacing w:line="276" w:lineRule="auto"/>
              <w:rPr>
                <w:rFonts w:asciiTheme="minorHAnsi" w:eastAsiaTheme="minorHAnsi" w:hAnsiTheme="minorHAnsi" w:cstheme="minorHAnsi"/>
                <w:szCs w:val="22"/>
                <w:lang w:bidi="he-IL"/>
              </w:rPr>
            </w:pPr>
          </w:p>
          <w:p w14:paraId="30268D5F" w14:textId="77777777" w:rsidR="00ED5912" w:rsidRPr="00B93DF8" w:rsidRDefault="00ED5912" w:rsidP="00B93DF8">
            <w:pPr>
              <w:pStyle w:val="CommentText"/>
              <w:spacing w:line="276" w:lineRule="auto"/>
              <w:rPr>
                <w:rFonts w:asciiTheme="minorHAnsi" w:eastAsiaTheme="minorHAnsi" w:hAnsiTheme="minorHAnsi" w:cstheme="minorHAnsi"/>
                <w:szCs w:val="22"/>
                <w:lang w:bidi="he-IL"/>
              </w:rPr>
            </w:pPr>
          </w:p>
          <w:p w14:paraId="520A3114" w14:textId="77777777" w:rsidR="00ED5912" w:rsidRPr="00B93DF8" w:rsidRDefault="00ED5912" w:rsidP="00B93DF8">
            <w:pPr>
              <w:pStyle w:val="CommentText"/>
              <w:spacing w:line="276" w:lineRule="auto"/>
              <w:rPr>
                <w:rFonts w:asciiTheme="minorHAnsi" w:eastAsiaTheme="minorHAnsi" w:hAnsiTheme="minorHAnsi" w:cstheme="minorHAnsi"/>
                <w:szCs w:val="22"/>
                <w:lang w:bidi="he-IL"/>
              </w:rPr>
            </w:pPr>
          </w:p>
          <w:p w14:paraId="531B4BF8" w14:textId="539254F3" w:rsidR="00ED5912" w:rsidRPr="00B93DF8" w:rsidRDefault="00ED5912" w:rsidP="00B93DF8">
            <w:pPr>
              <w:pStyle w:val="CommentText"/>
              <w:spacing w:line="276" w:lineRule="auto"/>
              <w:rPr>
                <w:rFonts w:asciiTheme="minorHAnsi" w:eastAsiaTheme="minorHAnsi" w:hAnsiTheme="minorHAnsi" w:cstheme="minorHAnsi"/>
                <w:szCs w:val="22"/>
                <w:lang w:bidi="he-IL"/>
              </w:rPr>
            </w:pPr>
            <w:r w:rsidRPr="00B93DF8">
              <w:rPr>
                <w:rFonts w:asciiTheme="minorHAnsi" w:eastAsiaTheme="minorHAnsi" w:hAnsiTheme="minorHAnsi" w:cstheme="minorHAnsi"/>
                <w:szCs w:val="22"/>
                <w:lang w:bidi="he-IL"/>
              </w:rPr>
              <w:t xml:space="preserve">Signature/ podpis _______________________________ </w:t>
            </w:r>
          </w:p>
          <w:p w14:paraId="593E5703" w14:textId="77777777" w:rsidR="00ED5912" w:rsidRPr="00B93DF8" w:rsidRDefault="00ED5912" w:rsidP="00B93DF8">
            <w:pPr>
              <w:pStyle w:val="CommentText"/>
              <w:spacing w:line="276" w:lineRule="auto"/>
              <w:rPr>
                <w:rFonts w:asciiTheme="minorHAnsi" w:eastAsiaTheme="minorHAnsi" w:hAnsiTheme="minorHAnsi" w:cstheme="minorHAnsi"/>
                <w:szCs w:val="22"/>
                <w:lang w:bidi="he-IL"/>
              </w:rPr>
            </w:pPr>
          </w:p>
          <w:p w14:paraId="479CF9D6" w14:textId="3B5978FC" w:rsidR="00ED5912" w:rsidRPr="00B93DF8" w:rsidRDefault="00ED5912" w:rsidP="00B93DF8">
            <w:pPr>
              <w:pStyle w:val="CommentText"/>
              <w:spacing w:line="276" w:lineRule="auto"/>
              <w:rPr>
                <w:rFonts w:asciiTheme="minorHAnsi" w:eastAsiaTheme="minorHAnsi" w:hAnsiTheme="minorHAnsi" w:cstheme="minorHAnsi"/>
                <w:szCs w:val="22"/>
                <w:lang w:bidi="he-IL"/>
              </w:rPr>
            </w:pPr>
            <w:r w:rsidRPr="00B93DF8">
              <w:rPr>
                <w:rFonts w:asciiTheme="minorHAnsi" w:eastAsiaTheme="minorHAnsi" w:hAnsiTheme="minorHAnsi" w:cstheme="minorHAnsi"/>
                <w:szCs w:val="22"/>
                <w:lang w:bidi="he-IL"/>
              </w:rPr>
              <w:t xml:space="preserve">Done at </w:t>
            </w:r>
            <w:r w:rsidR="00DB7EEA" w:rsidRPr="00B93DF8">
              <w:rPr>
                <w:rFonts w:asciiTheme="minorHAnsi" w:eastAsiaTheme="minorHAnsi" w:hAnsiTheme="minorHAnsi" w:cstheme="minorHAnsi"/>
                <w:szCs w:val="22"/>
                <w:lang w:bidi="he-IL"/>
              </w:rPr>
              <w:t xml:space="preserve">Brno </w:t>
            </w:r>
            <w:r w:rsidRPr="00B93DF8">
              <w:rPr>
                <w:rFonts w:asciiTheme="minorHAnsi" w:eastAsiaTheme="minorHAnsi" w:hAnsiTheme="minorHAnsi" w:cstheme="minorHAnsi"/>
                <w:szCs w:val="22"/>
                <w:lang w:bidi="he-IL"/>
              </w:rPr>
              <w:t xml:space="preserve">date/ </w:t>
            </w:r>
            <w:r w:rsidRPr="00B93DF8">
              <w:rPr>
                <w:rFonts w:asciiTheme="minorHAnsi" w:eastAsiaTheme="minorHAnsi" w:hAnsiTheme="minorHAnsi" w:cstheme="minorHAnsi"/>
                <w:szCs w:val="22"/>
                <w:lang w:val="cs-CZ"/>
              </w:rPr>
              <w:t xml:space="preserve">Podepsáno v </w:t>
            </w:r>
            <w:r w:rsidR="00DB7EEA" w:rsidRPr="00B93DF8">
              <w:rPr>
                <w:rFonts w:asciiTheme="minorHAnsi" w:eastAsiaTheme="minorHAnsi" w:hAnsiTheme="minorHAnsi" w:cstheme="minorHAnsi"/>
                <w:szCs w:val="22"/>
                <w:lang w:val="cs-CZ"/>
              </w:rPr>
              <w:t>Brně</w:t>
            </w:r>
            <w:r w:rsidRPr="00B93DF8">
              <w:rPr>
                <w:rFonts w:asciiTheme="minorHAnsi" w:eastAsiaTheme="minorHAnsi" w:hAnsiTheme="minorHAnsi" w:cstheme="minorHAnsi"/>
                <w:szCs w:val="22"/>
                <w:lang w:val="cs-CZ"/>
              </w:rPr>
              <w:t xml:space="preserve"> dne</w:t>
            </w:r>
            <w:r w:rsidRPr="00B93DF8">
              <w:rPr>
                <w:rFonts w:asciiTheme="minorHAnsi" w:eastAsiaTheme="minorHAnsi" w:hAnsiTheme="minorHAnsi" w:cstheme="minorHAnsi"/>
                <w:szCs w:val="22"/>
                <w:lang w:bidi="he-IL"/>
              </w:rPr>
              <w:t xml:space="preserve"> ______________ </w:t>
            </w:r>
          </w:p>
          <w:p w14:paraId="02C50283" w14:textId="71AA9B7C" w:rsidR="00ED5912" w:rsidRPr="00B93DF8" w:rsidRDefault="00ED5912" w:rsidP="00B93DF8">
            <w:pPr>
              <w:pStyle w:val="CommentText"/>
              <w:spacing w:line="276" w:lineRule="auto"/>
              <w:rPr>
                <w:rFonts w:asciiTheme="minorHAnsi" w:eastAsiaTheme="minorHAnsi" w:hAnsiTheme="minorHAnsi" w:cstheme="minorHAnsi"/>
                <w:szCs w:val="22"/>
                <w:lang w:val="cs-CZ" w:bidi="he-IL"/>
              </w:rPr>
            </w:pPr>
          </w:p>
        </w:tc>
      </w:tr>
      <w:tr w:rsidR="00ED5912" w:rsidRPr="00B93DF8" w14:paraId="125BE69D" w14:textId="7DF6310C" w:rsidTr="00F65519">
        <w:trPr>
          <w:trHeight w:val="2600"/>
          <w:jc w:val="center"/>
        </w:trPr>
        <w:tc>
          <w:tcPr>
            <w:tcW w:w="0" w:type="auto"/>
            <w:gridSpan w:val="2"/>
            <w:tcBorders>
              <w:top w:val="nil"/>
            </w:tcBorders>
          </w:tcPr>
          <w:p w14:paraId="0D2DEAFC" w14:textId="01FDF1D9" w:rsidR="00ED5912" w:rsidRPr="00B93DF8" w:rsidRDefault="00ED5912" w:rsidP="00B93DF8">
            <w:pPr>
              <w:pStyle w:val="CommentText"/>
              <w:spacing w:line="276" w:lineRule="auto"/>
              <w:rPr>
                <w:rFonts w:asciiTheme="minorHAnsi" w:eastAsiaTheme="minorHAnsi" w:hAnsiTheme="minorHAnsi" w:cstheme="minorHAnsi"/>
                <w:b/>
                <w:bCs/>
                <w:szCs w:val="22"/>
                <w:lang w:bidi="he-IL"/>
              </w:rPr>
            </w:pPr>
            <w:r w:rsidRPr="00B93DF8">
              <w:rPr>
                <w:rFonts w:asciiTheme="minorHAnsi" w:eastAsiaTheme="minorHAnsi" w:hAnsiTheme="minorHAnsi" w:cstheme="minorHAnsi"/>
                <w:b/>
                <w:bCs/>
                <w:szCs w:val="22"/>
                <w:lang w:bidi="he-IL"/>
              </w:rPr>
              <w:t xml:space="preserve">On behalf of PI/ Za PI </w:t>
            </w:r>
          </w:p>
          <w:p w14:paraId="359C7367" w14:textId="77777777" w:rsidR="00ED5912" w:rsidRPr="00B93DF8" w:rsidRDefault="00ED5912" w:rsidP="00B93DF8">
            <w:pPr>
              <w:pStyle w:val="CommentText"/>
              <w:spacing w:line="276" w:lineRule="auto"/>
              <w:rPr>
                <w:rFonts w:asciiTheme="minorHAnsi" w:eastAsiaTheme="minorHAnsi" w:hAnsiTheme="minorHAnsi" w:cstheme="minorHAnsi"/>
                <w:szCs w:val="22"/>
                <w:lang w:bidi="he-IL"/>
              </w:rPr>
            </w:pPr>
          </w:p>
          <w:p w14:paraId="4E04168D" w14:textId="77777777" w:rsidR="00ED5912" w:rsidRPr="00B93DF8" w:rsidRDefault="00ED5912" w:rsidP="00B93DF8">
            <w:pPr>
              <w:pStyle w:val="CommentText"/>
              <w:spacing w:line="276" w:lineRule="auto"/>
              <w:rPr>
                <w:rFonts w:asciiTheme="minorHAnsi" w:eastAsiaTheme="minorHAnsi" w:hAnsiTheme="minorHAnsi" w:cstheme="minorHAnsi"/>
                <w:szCs w:val="22"/>
                <w:lang w:bidi="he-IL"/>
              </w:rPr>
            </w:pPr>
          </w:p>
          <w:p w14:paraId="24DE5B60" w14:textId="77777777" w:rsidR="00ED5912" w:rsidRPr="00B93DF8" w:rsidRDefault="00ED5912" w:rsidP="00B93DF8">
            <w:pPr>
              <w:pStyle w:val="CommentText"/>
              <w:spacing w:line="276" w:lineRule="auto"/>
              <w:rPr>
                <w:rFonts w:asciiTheme="minorHAnsi" w:eastAsiaTheme="minorHAnsi" w:hAnsiTheme="minorHAnsi" w:cstheme="minorHAnsi"/>
                <w:szCs w:val="22"/>
                <w:lang w:bidi="he-IL"/>
              </w:rPr>
            </w:pPr>
          </w:p>
          <w:p w14:paraId="7A36CD93" w14:textId="77777777" w:rsidR="00ED5912" w:rsidRPr="00B93DF8" w:rsidRDefault="00ED5912" w:rsidP="00B93DF8">
            <w:pPr>
              <w:pStyle w:val="CommentText"/>
              <w:spacing w:line="276" w:lineRule="auto"/>
              <w:rPr>
                <w:rFonts w:asciiTheme="minorHAnsi" w:eastAsiaTheme="minorHAnsi" w:hAnsiTheme="minorHAnsi" w:cstheme="minorHAnsi"/>
                <w:szCs w:val="22"/>
                <w:lang w:bidi="he-IL"/>
              </w:rPr>
            </w:pPr>
          </w:p>
          <w:p w14:paraId="23796E40" w14:textId="77777777" w:rsidR="00ED5912" w:rsidRPr="00B93DF8" w:rsidRDefault="00ED5912" w:rsidP="00B93DF8">
            <w:pPr>
              <w:pStyle w:val="CommentText"/>
              <w:spacing w:line="276" w:lineRule="auto"/>
              <w:rPr>
                <w:rFonts w:asciiTheme="minorHAnsi" w:hAnsiTheme="minorHAnsi" w:cstheme="minorHAnsi"/>
                <w:szCs w:val="22"/>
                <w:rtl/>
              </w:rPr>
            </w:pPr>
            <w:r w:rsidRPr="00B93DF8">
              <w:rPr>
                <w:rFonts w:asciiTheme="minorHAnsi" w:eastAsiaTheme="minorHAnsi" w:hAnsiTheme="minorHAnsi" w:cstheme="minorHAnsi"/>
                <w:szCs w:val="22"/>
                <w:lang w:bidi="he-IL"/>
              </w:rPr>
              <w:t>Signature/ Podpis _______________________________</w:t>
            </w:r>
          </w:p>
          <w:p w14:paraId="7C41451C" w14:textId="283DE36A" w:rsidR="00ED5912" w:rsidRPr="00B93DF8" w:rsidRDefault="00DC36F4" w:rsidP="00B93DF8">
            <w:pPr>
              <w:pStyle w:val="CommentText"/>
              <w:spacing w:line="276" w:lineRule="auto"/>
              <w:rPr>
                <w:rFonts w:asciiTheme="minorHAnsi" w:hAnsiTheme="minorHAnsi" w:cstheme="minorHAnsi"/>
                <w:szCs w:val="22"/>
              </w:rPr>
            </w:pPr>
            <w:r w:rsidRPr="00E079EE">
              <w:rPr>
                <w:rFonts w:asciiTheme="minorHAnsi" w:hAnsiTheme="minorHAnsi" w:cstheme="minorHAnsi"/>
                <w:b/>
                <w:bCs/>
                <w:szCs w:val="22"/>
                <w:lang w:val="cs-CZ"/>
              </w:rPr>
              <w:t>XXXXXXXXX</w:t>
            </w:r>
            <w:r w:rsidRPr="00E079EE">
              <w:rPr>
                <w:rFonts w:asciiTheme="minorHAnsi" w:hAnsiTheme="minorHAnsi" w:cstheme="minorHAnsi"/>
                <w:b/>
                <w:bCs/>
                <w:szCs w:val="22"/>
                <w:lang w:val="cs-CZ"/>
              </w:rPr>
              <w:t xml:space="preserve"> </w:t>
            </w:r>
            <w:r w:rsidRPr="00E079EE">
              <w:rPr>
                <w:rFonts w:asciiTheme="minorHAnsi" w:hAnsiTheme="minorHAnsi" w:cstheme="minorHAnsi"/>
                <w:b/>
                <w:bCs/>
                <w:szCs w:val="22"/>
                <w:lang w:val="cs-CZ"/>
              </w:rPr>
              <w:t>XXXXXX</w:t>
            </w:r>
          </w:p>
          <w:p w14:paraId="04F11239" w14:textId="77777777" w:rsidR="00DB7EEA" w:rsidRPr="00B93DF8" w:rsidRDefault="00DB7EEA" w:rsidP="00B93DF8">
            <w:pPr>
              <w:pStyle w:val="CommentText"/>
              <w:spacing w:line="276" w:lineRule="auto"/>
              <w:rPr>
                <w:rFonts w:asciiTheme="minorHAnsi" w:eastAsiaTheme="minorHAnsi" w:hAnsiTheme="minorHAnsi" w:cstheme="minorHAnsi"/>
                <w:szCs w:val="22"/>
                <w:lang w:bidi="he-IL"/>
              </w:rPr>
            </w:pPr>
            <w:r w:rsidRPr="00B93DF8">
              <w:rPr>
                <w:rFonts w:asciiTheme="minorHAnsi" w:eastAsiaTheme="minorHAnsi" w:hAnsiTheme="minorHAnsi" w:cstheme="minorHAnsi"/>
                <w:szCs w:val="22"/>
                <w:lang w:bidi="he-IL"/>
              </w:rPr>
              <w:t xml:space="preserve">Done at Brno date/ </w:t>
            </w:r>
            <w:r w:rsidRPr="00B93DF8">
              <w:rPr>
                <w:rFonts w:asciiTheme="minorHAnsi" w:eastAsiaTheme="minorHAnsi" w:hAnsiTheme="minorHAnsi" w:cstheme="minorHAnsi"/>
                <w:szCs w:val="22"/>
                <w:lang w:val="cs-CZ"/>
              </w:rPr>
              <w:t>Podepsáno v Brně dne</w:t>
            </w:r>
            <w:r w:rsidRPr="00B93DF8">
              <w:rPr>
                <w:rFonts w:asciiTheme="minorHAnsi" w:eastAsiaTheme="minorHAnsi" w:hAnsiTheme="minorHAnsi" w:cstheme="minorHAnsi"/>
                <w:szCs w:val="22"/>
                <w:lang w:bidi="he-IL"/>
              </w:rPr>
              <w:t xml:space="preserve"> ______________ </w:t>
            </w:r>
          </w:p>
          <w:p w14:paraId="68C49524" w14:textId="0B90389D" w:rsidR="00ED5912" w:rsidRPr="00B93DF8" w:rsidRDefault="00ED5912" w:rsidP="00B93DF8">
            <w:pPr>
              <w:pStyle w:val="CommentText"/>
              <w:spacing w:line="276" w:lineRule="auto"/>
              <w:rPr>
                <w:rFonts w:asciiTheme="minorHAnsi" w:eastAsiaTheme="minorHAnsi" w:hAnsiTheme="minorHAnsi" w:cstheme="minorHAnsi"/>
                <w:b/>
                <w:bCs/>
                <w:szCs w:val="22"/>
                <w:highlight w:val="yellow"/>
                <w:lang w:val="cs-CZ" w:bidi="he-IL"/>
              </w:rPr>
            </w:pPr>
          </w:p>
        </w:tc>
      </w:tr>
      <w:tr w:rsidR="003D0753" w:rsidRPr="00B93DF8" w14:paraId="5887EB1C" w14:textId="67EC0421" w:rsidTr="001F1BC7">
        <w:trPr>
          <w:trHeight w:val="80"/>
          <w:jc w:val="center"/>
        </w:trPr>
        <w:tc>
          <w:tcPr>
            <w:tcW w:w="0" w:type="auto"/>
          </w:tcPr>
          <w:p w14:paraId="5888BAD9" w14:textId="77777777" w:rsidR="003D0753" w:rsidRPr="00B93DF8" w:rsidRDefault="003D0753" w:rsidP="00B93DF8">
            <w:pPr>
              <w:pStyle w:val="CommentText"/>
              <w:spacing w:line="276" w:lineRule="auto"/>
              <w:rPr>
                <w:rFonts w:asciiTheme="minorHAnsi" w:hAnsiTheme="minorHAnsi" w:cstheme="minorHAnsi"/>
                <w:b/>
                <w:bCs/>
                <w:szCs w:val="22"/>
              </w:rPr>
            </w:pPr>
          </w:p>
          <w:p w14:paraId="1074F65E" w14:textId="77777777" w:rsidR="003D0753" w:rsidRPr="00B93DF8" w:rsidRDefault="003D0753" w:rsidP="00B93DF8">
            <w:pPr>
              <w:pStyle w:val="CommentText"/>
              <w:spacing w:line="276" w:lineRule="auto"/>
              <w:rPr>
                <w:rFonts w:asciiTheme="minorHAnsi" w:hAnsiTheme="minorHAnsi" w:cstheme="minorHAnsi"/>
                <w:b/>
                <w:bCs/>
                <w:szCs w:val="22"/>
                <w:u w:val="single"/>
              </w:rPr>
            </w:pPr>
            <w:r w:rsidRPr="00B93DF8">
              <w:rPr>
                <w:rFonts w:asciiTheme="minorHAnsi" w:hAnsiTheme="minorHAnsi" w:cstheme="minorHAnsi"/>
                <w:b/>
                <w:bCs/>
                <w:szCs w:val="22"/>
                <w:u w:val="single"/>
              </w:rPr>
              <w:t>Appendices:</w:t>
            </w:r>
          </w:p>
          <w:p w14:paraId="721C3E53" w14:textId="77777777" w:rsidR="003D0753" w:rsidRPr="00B93DF8" w:rsidRDefault="003D0753" w:rsidP="00B93DF8">
            <w:pPr>
              <w:pStyle w:val="CommentText"/>
              <w:spacing w:line="276" w:lineRule="auto"/>
              <w:rPr>
                <w:rFonts w:asciiTheme="minorHAnsi" w:hAnsiTheme="minorHAnsi" w:cstheme="minorHAnsi"/>
                <w:szCs w:val="22"/>
              </w:rPr>
            </w:pPr>
            <w:r w:rsidRPr="00B93DF8">
              <w:rPr>
                <w:rFonts w:asciiTheme="minorHAnsi" w:hAnsiTheme="minorHAnsi" w:cstheme="minorHAnsi"/>
                <w:b/>
                <w:bCs/>
                <w:szCs w:val="22"/>
              </w:rPr>
              <w:t>Annex A</w:t>
            </w:r>
            <w:r w:rsidRPr="00B93DF8">
              <w:rPr>
                <w:rFonts w:asciiTheme="minorHAnsi" w:hAnsiTheme="minorHAnsi" w:cstheme="minorHAnsi"/>
                <w:szCs w:val="22"/>
              </w:rPr>
              <w:t xml:space="preserve"> – Protocol of Clinical Trial (available from the Principal Investigator) </w:t>
            </w:r>
            <w:r w:rsidRPr="00B27DFC">
              <w:rPr>
                <w:rFonts w:asciiTheme="minorHAnsi" w:hAnsiTheme="minorHAnsi" w:cstheme="minorHAnsi"/>
                <w:bCs/>
                <w:szCs w:val="22"/>
              </w:rPr>
              <w:fldChar w:fldCharType="begin">
                <w:ffData>
                  <w:name w:val="Text27"/>
                  <w:enabled/>
                  <w:calcOnExit w:val="0"/>
                  <w:textInput>
                    <w:default w:val="– TRADE SECRET OF SPONSOR (exclude from publication)"/>
                  </w:textInput>
                </w:ffData>
              </w:fldChar>
            </w:r>
            <w:r w:rsidRPr="00B27DFC">
              <w:rPr>
                <w:rFonts w:asciiTheme="minorHAnsi" w:hAnsiTheme="minorHAnsi" w:cstheme="minorHAnsi"/>
                <w:bCs/>
                <w:szCs w:val="22"/>
              </w:rPr>
              <w:instrText xml:space="preserve"> FORMTEXT </w:instrText>
            </w:r>
            <w:r w:rsidRPr="00B27DFC">
              <w:rPr>
                <w:rFonts w:asciiTheme="minorHAnsi" w:hAnsiTheme="minorHAnsi" w:cstheme="minorHAnsi"/>
                <w:bCs/>
                <w:szCs w:val="22"/>
              </w:rPr>
            </w:r>
            <w:r w:rsidRPr="00B27DFC">
              <w:rPr>
                <w:rFonts w:asciiTheme="minorHAnsi" w:hAnsiTheme="minorHAnsi" w:cstheme="minorHAnsi"/>
                <w:bCs/>
                <w:szCs w:val="22"/>
              </w:rPr>
              <w:fldChar w:fldCharType="separate"/>
            </w:r>
            <w:r w:rsidRPr="00B27DFC">
              <w:rPr>
                <w:rFonts w:asciiTheme="minorHAnsi" w:hAnsiTheme="minorHAnsi" w:cstheme="minorHAnsi"/>
                <w:bCs/>
                <w:szCs w:val="22"/>
              </w:rPr>
              <w:t>– TRADE SECRET OF JANSSEN  (exclude from publication)</w:t>
            </w:r>
            <w:r w:rsidRPr="00B27DFC">
              <w:rPr>
                <w:rFonts w:asciiTheme="minorHAnsi" w:hAnsiTheme="minorHAnsi" w:cstheme="minorHAnsi"/>
                <w:bCs/>
                <w:szCs w:val="22"/>
              </w:rPr>
              <w:fldChar w:fldCharType="end"/>
            </w:r>
          </w:p>
          <w:p w14:paraId="408FEF9D" w14:textId="77777777" w:rsidR="003D0753" w:rsidRPr="00B93DF8" w:rsidRDefault="003D0753" w:rsidP="00B93DF8">
            <w:pPr>
              <w:pStyle w:val="CommentText"/>
              <w:spacing w:line="276" w:lineRule="auto"/>
              <w:rPr>
                <w:rFonts w:asciiTheme="minorHAnsi" w:hAnsiTheme="minorHAnsi" w:cstheme="minorHAnsi"/>
                <w:szCs w:val="22"/>
              </w:rPr>
            </w:pPr>
            <w:r w:rsidRPr="00B93DF8">
              <w:rPr>
                <w:rFonts w:asciiTheme="minorHAnsi" w:hAnsiTheme="minorHAnsi" w:cstheme="minorHAnsi"/>
                <w:b/>
                <w:bCs/>
                <w:szCs w:val="22"/>
              </w:rPr>
              <w:t>Annex B</w:t>
            </w:r>
            <w:r w:rsidRPr="00B93DF8">
              <w:rPr>
                <w:rFonts w:asciiTheme="minorHAnsi" w:hAnsiTheme="minorHAnsi" w:cstheme="minorHAnsi"/>
                <w:szCs w:val="22"/>
              </w:rPr>
              <w:t xml:space="preserve"> – Financial Provisions </w:t>
            </w:r>
            <w:r w:rsidRPr="00B27DFC">
              <w:rPr>
                <w:rFonts w:asciiTheme="minorHAnsi" w:hAnsiTheme="minorHAnsi" w:cstheme="minorHAnsi"/>
                <w:bCs/>
                <w:szCs w:val="22"/>
              </w:rPr>
              <w:fldChar w:fldCharType="begin">
                <w:ffData>
                  <w:name w:val="Text27"/>
                  <w:enabled/>
                  <w:calcOnExit w:val="0"/>
                  <w:textInput>
                    <w:default w:val="– TRADE SECRET OF SPONSOR (exclude from publication)"/>
                  </w:textInput>
                </w:ffData>
              </w:fldChar>
            </w:r>
            <w:r w:rsidRPr="00B27DFC">
              <w:rPr>
                <w:rFonts w:asciiTheme="minorHAnsi" w:hAnsiTheme="minorHAnsi" w:cstheme="minorHAnsi"/>
                <w:bCs/>
                <w:szCs w:val="22"/>
              </w:rPr>
              <w:instrText xml:space="preserve"> FORMTEXT </w:instrText>
            </w:r>
            <w:r w:rsidRPr="00B27DFC">
              <w:rPr>
                <w:rFonts w:asciiTheme="minorHAnsi" w:hAnsiTheme="minorHAnsi" w:cstheme="minorHAnsi"/>
                <w:bCs/>
                <w:szCs w:val="22"/>
              </w:rPr>
            </w:r>
            <w:r w:rsidRPr="00B27DFC">
              <w:rPr>
                <w:rFonts w:asciiTheme="minorHAnsi" w:hAnsiTheme="minorHAnsi" w:cstheme="minorHAnsi"/>
                <w:bCs/>
                <w:szCs w:val="22"/>
              </w:rPr>
              <w:fldChar w:fldCharType="separate"/>
            </w:r>
            <w:r w:rsidRPr="00B27DFC">
              <w:rPr>
                <w:rFonts w:asciiTheme="minorHAnsi" w:hAnsiTheme="minorHAnsi" w:cstheme="minorHAnsi"/>
                <w:bCs/>
                <w:szCs w:val="22"/>
              </w:rPr>
              <w:t>– TRADE SECRET OF JANSSEN  (exclude from publication)</w:t>
            </w:r>
            <w:r w:rsidRPr="00B27DFC">
              <w:rPr>
                <w:rFonts w:asciiTheme="minorHAnsi" w:hAnsiTheme="minorHAnsi" w:cstheme="minorHAnsi"/>
                <w:bCs/>
                <w:szCs w:val="22"/>
              </w:rPr>
              <w:fldChar w:fldCharType="end"/>
            </w:r>
          </w:p>
          <w:p w14:paraId="6CE81E71" w14:textId="77777777" w:rsidR="003D0753" w:rsidRPr="00B93DF8" w:rsidRDefault="003D0753" w:rsidP="00B93DF8">
            <w:pPr>
              <w:pStyle w:val="CommentText"/>
              <w:spacing w:line="276" w:lineRule="auto"/>
              <w:rPr>
                <w:rFonts w:asciiTheme="minorHAnsi" w:hAnsiTheme="minorHAnsi" w:cstheme="minorHAnsi"/>
                <w:b/>
                <w:szCs w:val="22"/>
                <w:u w:val="single"/>
              </w:rPr>
            </w:pPr>
            <w:r w:rsidRPr="00B93DF8">
              <w:rPr>
                <w:rFonts w:asciiTheme="minorHAnsi" w:hAnsiTheme="minorHAnsi" w:cstheme="minorHAnsi"/>
                <w:b/>
                <w:bCs/>
                <w:szCs w:val="22"/>
              </w:rPr>
              <w:t>Annex C</w:t>
            </w:r>
            <w:r w:rsidRPr="00B93DF8">
              <w:rPr>
                <w:rFonts w:asciiTheme="minorHAnsi" w:hAnsiTheme="minorHAnsi" w:cstheme="minorHAnsi"/>
                <w:szCs w:val="22"/>
              </w:rPr>
              <w:t xml:space="preserve"> - </w:t>
            </w:r>
            <w:r w:rsidRPr="00B93DF8">
              <w:rPr>
                <w:rFonts w:asciiTheme="minorHAnsi" w:hAnsiTheme="minorHAnsi" w:cstheme="minorHAnsi"/>
                <w:bCs/>
                <w:szCs w:val="22"/>
              </w:rPr>
              <w:t>Invoice Template</w:t>
            </w:r>
          </w:p>
          <w:p w14:paraId="1FE4CF09" w14:textId="77777777" w:rsidR="003D0753" w:rsidRPr="00B93DF8" w:rsidRDefault="003D0753" w:rsidP="00B93DF8">
            <w:pPr>
              <w:pStyle w:val="CommentText"/>
              <w:spacing w:line="276" w:lineRule="auto"/>
              <w:rPr>
                <w:rFonts w:asciiTheme="minorHAnsi" w:hAnsiTheme="minorHAnsi" w:cstheme="minorHAnsi"/>
                <w:b/>
                <w:szCs w:val="22"/>
              </w:rPr>
            </w:pPr>
            <w:r w:rsidRPr="00B93DF8">
              <w:rPr>
                <w:rFonts w:asciiTheme="minorHAnsi" w:hAnsiTheme="minorHAnsi" w:cstheme="minorHAnsi"/>
                <w:b/>
                <w:bCs/>
                <w:szCs w:val="22"/>
              </w:rPr>
              <w:t>Annex D</w:t>
            </w:r>
            <w:r w:rsidRPr="00B93DF8">
              <w:rPr>
                <w:rFonts w:asciiTheme="minorHAnsi" w:hAnsiTheme="minorHAnsi" w:cstheme="minorHAnsi"/>
                <w:szCs w:val="22"/>
              </w:rPr>
              <w:t xml:space="preserve"> - Personal Information concerning Principal Investigator and any Investigational Staff </w:t>
            </w:r>
            <w:r w:rsidRPr="00B27DFC">
              <w:rPr>
                <w:rFonts w:asciiTheme="minorHAnsi" w:hAnsiTheme="minorHAnsi" w:cstheme="minorHAnsi"/>
                <w:bCs/>
                <w:szCs w:val="22"/>
              </w:rPr>
              <w:fldChar w:fldCharType="begin">
                <w:ffData>
                  <w:name w:val="Text27"/>
                  <w:enabled/>
                  <w:calcOnExit w:val="0"/>
                  <w:textInput>
                    <w:default w:val="– TRADE SECRET OF SPONSOR (exclude from publication)"/>
                  </w:textInput>
                </w:ffData>
              </w:fldChar>
            </w:r>
            <w:r w:rsidRPr="00B27DFC">
              <w:rPr>
                <w:rFonts w:asciiTheme="minorHAnsi" w:hAnsiTheme="minorHAnsi" w:cstheme="minorHAnsi"/>
                <w:bCs/>
                <w:szCs w:val="22"/>
              </w:rPr>
              <w:instrText xml:space="preserve"> FORMTEXT </w:instrText>
            </w:r>
            <w:r w:rsidRPr="00B27DFC">
              <w:rPr>
                <w:rFonts w:asciiTheme="minorHAnsi" w:hAnsiTheme="minorHAnsi" w:cstheme="minorHAnsi"/>
                <w:bCs/>
                <w:szCs w:val="22"/>
              </w:rPr>
            </w:r>
            <w:r w:rsidRPr="00B27DFC">
              <w:rPr>
                <w:rFonts w:asciiTheme="minorHAnsi" w:hAnsiTheme="minorHAnsi" w:cstheme="minorHAnsi"/>
                <w:bCs/>
                <w:szCs w:val="22"/>
              </w:rPr>
              <w:fldChar w:fldCharType="separate"/>
            </w:r>
            <w:r w:rsidRPr="00B27DFC">
              <w:rPr>
                <w:rFonts w:asciiTheme="minorHAnsi" w:hAnsiTheme="minorHAnsi" w:cstheme="minorHAnsi"/>
                <w:bCs/>
                <w:szCs w:val="22"/>
              </w:rPr>
              <w:t>– TRADE SECRET OF JANSSEN  (exclude from publication)</w:t>
            </w:r>
            <w:r w:rsidRPr="00B27DFC">
              <w:rPr>
                <w:rFonts w:asciiTheme="minorHAnsi" w:hAnsiTheme="minorHAnsi" w:cstheme="minorHAnsi"/>
                <w:bCs/>
                <w:szCs w:val="22"/>
              </w:rPr>
              <w:fldChar w:fldCharType="end"/>
            </w:r>
          </w:p>
          <w:p w14:paraId="27E75B05" w14:textId="77777777" w:rsidR="003D0753" w:rsidRPr="00B93DF8" w:rsidRDefault="003D0753" w:rsidP="00B93DF8">
            <w:pPr>
              <w:pStyle w:val="CommentText"/>
              <w:spacing w:line="276" w:lineRule="auto"/>
              <w:rPr>
                <w:rFonts w:asciiTheme="minorHAnsi" w:hAnsiTheme="minorHAnsi" w:cstheme="minorHAnsi"/>
                <w:b/>
                <w:szCs w:val="22"/>
              </w:rPr>
            </w:pPr>
            <w:r w:rsidRPr="00B93DF8">
              <w:rPr>
                <w:rFonts w:asciiTheme="minorHAnsi" w:hAnsiTheme="minorHAnsi" w:cstheme="minorHAnsi"/>
                <w:b/>
                <w:szCs w:val="22"/>
              </w:rPr>
              <w:t>Annex E – Information for the patient / Informed consent (available from the Principal Investigator)</w:t>
            </w:r>
          </w:p>
          <w:p w14:paraId="719BA4FB" w14:textId="77777777" w:rsidR="003D0753" w:rsidRPr="00B93DF8" w:rsidRDefault="003D0753" w:rsidP="00B93DF8">
            <w:pPr>
              <w:pStyle w:val="CommentText"/>
              <w:spacing w:line="276" w:lineRule="auto"/>
              <w:rPr>
                <w:rFonts w:asciiTheme="minorHAnsi" w:hAnsiTheme="minorHAnsi" w:cstheme="minorHAnsi"/>
                <w:szCs w:val="22"/>
              </w:rPr>
            </w:pPr>
            <w:r w:rsidRPr="00B93DF8">
              <w:rPr>
                <w:rFonts w:asciiTheme="minorHAnsi" w:hAnsiTheme="minorHAnsi" w:cstheme="minorHAnsi"/>
                <w:b/>
                <w:szCs w:val="22"/>
              </w:rPr>
              <w:t>Annex F – Insurance Certificate</w:t>
            </w:r>
            <w:r w:rsidRPr="00B93DF8">
              <w:rPr>
                <w:rFonts w:asciiTheme="minorHAnsi" w:hAnsiTheme="minorHAnsi" w:cstheme="minorHAnsi"/>
                <w:szCs w:val="22"/>
              </w:rPr>
              <w:t xml:space="preserve"> (provided as a separate document)</w:t>
            </w:r>
          </w:p>
          <w:p w14:paraId="7B152D09" w14:textId="77777777" w:rsidR="003D0753" w:rsidRPr="00B93DF8" w:rsidRDefault="003D0753" w:rsidP="00B93DF8">
            <w:pPr>
              <w:pStyle w:val="CommentText"/>
              <w:spacing w:line="276" w:lineRule="auto"/>
              <w:rPr>
                <w:rFonts w:asciiTheme="minorHAnsi" w:hAnsiTheme="minorHAnsi" w:cstheme="minorHAnsi"/>
                <w:szCs w:val="22"/>
              </w:rPr>
            </w:pPr>
            <w:r w:rsidRPr="00B93DF8">
              <w:rPr>
                <w:rFonts w:asciiTheme="minorHAnsi" w:hAnsiTheme="minorHAnsi" w:cstheme="minorHAnsi"/>
                <w:b/>
                <w:szCs w:val="22"/>
              </w:rPr>
              <w:t xml:space="preserve">Annex G – Authorization by State Institute for Drug Control </w:t>
            </w:r>
            <w:r w:rsidRPr="00B93DF8">
              <w:rPr>
                <w:rFonts w:asciiTheme="minorHAnsi" w:hAnsiTheme="minorHAnsi" w:cstheme="minorHAnsi"/>
                <w:szCs w:val="22"/>
              </w:rPr>
              <w:t>(provided as a separate document)</w:t>
            </w:r>
          </w:p>
          <w:p w14:paraId="766DBC36" w14:textId="77777777" w:rsidR="003D0753" w:rsidRPr="00B93DF8" w:rsidRDefault="003D0753" w:rsidP="00B93DF8">
            <w:pPr>
              <w:pStyle w:val="CommentText"/>
              <w:spacing w:line="276" w:lineRule="auto"/>
              <w:rPr>
                <w:rFonts w:asciiTheme="minorHAnsi" w:hAnsiTheme="minorHAnsi" w:cstheme="minorHAnsi"/>
                <w:szCs w:val="22"/>
              </w:rPr>
            </w:pPr>
            <w:r w:rsidRPr="00B93DF8">
              <w:rPr>
                <w:rFonts w:asciiTheme="minorHAnsi" w:hAnsiTheme="minorHAnsi" w:cstheme="minorHAnsi"/>
                <w:b/>
                <w:szCs w:val="22"/>
              </w:rPr>
              <w:t xml:space="preserve">Annex H – Approval by Multicenter Clinical Trials Ethics Committee </w:t>
            </w:r>
            <w:r w:rsidRPr="00B93DF8">
              <w:rPr>
                <w:rFonts w:asciiTheme="minorHAnsi" w:hAnsiTheme="minorHAnsi" w:cstheme="minorHAnsi"/>
                <w:szCs w:val="22"/>
              </w:rPr>
              <w:t>(provided as a separate document)</w:t>
            </w:r>
          </w:p>
          <w:p w14:paraId="6ADA4CE4" w14:textId="77777777" w:rsidR="003D0753" w:rsidRPr="00B93DF8" w:rsidRDefault="003D0753" w:rsidP="00B93DF8">
            <w:pPr>
              <w:pStyle w:val="CommentText"/>
              <w:spacing w:line="276" w:lineRule="auto"/>
              <w:rPr>
                <w:rFonts w:asciiTheme="minorHAnsi" w:hAnsiTheme="minorHAnsi" w:cstheme="minorHAnsi"/>
                <w:szCs w:val="22"/>
              </w:rPr>
            </w:pPr>
            <w:r w:rsidRPr="00B93DF8">
              <w:rPr>
                <w:rFonts w:asciiTheme="minorHAnsi" w:hAnsiTheme="minorHAnsi" w:cstheme="minorHAnsi"/>
                <w:b/>
                <w:szCs w:val="22"/>
              </w:rPr>
              <w:t xml:space="preserve">Annex I – Approval by Local Ethics Committee </w:t>
            </w:r>
            <w:r w:rsidRPr="00B93DF8">
              <w:rPr>
                <w:rFonts w:asciiTheme="minorHAnsi" w:hAnsiTheme="minorHAnsi" w:cstheme="minorHAnsi"/>
                <w:szCs w:val="22"/>
              </w:rPr>
              <w:t>(provided as a separate document)</w:t>
            </w:r>
          </w:p>
          <w:p w14:paraId="53C4A89C" w14:textId="77777777" w:rsidR="003D0753" w:rsidRPr="00B27DFC" w:rsidRDefault="003D0753" w:rsidP="00B93DF8">
            <w:pPr>
              <w:pStyle w:val="CommentText"/>
              <w:spacing w:line="276" w:lineRule="auto"/>
              <w:rPr>
                <w:rFonts w:asciiTheme="minorHAnsi" w:hAnsiTheme="minorHAnsi" w:cstheme="minorHAnsi"/>
                <w:b/>
                <w:bCs/>
                <w:szCs w:val="22"/>
              </w:rPr>
            </w:pPr>
            <w:r w:rsidRPr="00B27DFC">
              <w:rPr>
                <w:rFonts w:asciiTheme="minorHAnsi" w:hAnsiTheme="minorHAnsi" w:cstheme="minorHAnsi"/>
                <w:b/>
                <w:bCs/>
                <w:szCs w:val="22"/>
              </w:rPr>
              <w:t>Annex J–</w:t>
            </w:r>
            <w:r w:rsidRPr="00B27DFC">
              <w:rPr>
                <w:rFonts w:asciiTheme="minorHAnsi" w:hAnsiTheme="minorHAnsi" w:cstheme="minorHAnsi"/>
                <w:szCs w:val="22"/>
              </w:rPr>
              <w:t xml:space="preserve"> </w:t>
            </w:r>
            <w:r w:rsidRPr="00B27DFC">
              <w:rPr>
                <w:rFonts w:asciiTheme="minorHAnsi" w:hAnsiTheme="minorHAnsi" w:cstheme="minorHAnsi"/>
                <w:b/>
                <w:bCs/>
                <w:szCs w:val="22"/>
              </w:rPr>
              <w:t>EU Standard Contractual Clauses (Controller to Controller)</w:t>
            </w:r>
          </w:p>
          <w:p w14:paraId="445052DE" w14:textId="59ADC363" w:rsidR="003D0753" w:rsidRPr="00B93DF8" w:rsidRDefault="003D0753" w:rsidP="00B93DF8">
            <w:pPr>
              <w:pStyle w:val="CommentText"/>
              <w:spacing w:line="276" w:lineRule="auto"/>
              <w:rPr>
                <w:rFonts w:asciiTheme="minorHAnsi" w:hAnsiTheme="minorHAnsi" w:cstheme="minorHAnsi"/>
                <w:szCs w:val="22"/>
              </w:rPr>
            </w:pPr>
          </w:p>
        </w:tc>
        <w:tc>
          <w:tcPr>
            <w:tcW w:w="0" w:type="auto"/>
          </w:tcPr>
          <w:p w14:paraId="2594AA6B" w14:textId="77777777" w:rsidR="003D0753" w:rsidRPr="00B93DF8" w:rsidRDefault="003D0753" w:rsidP="00B93DF8">
            <w:pPr>
              <w:pStyle w:val="CommentText"/>
              <w:spacing w:line="276" w:lineRule="auto"/>
              <w:rPr>
                <w:rFonts w:asciiTheme="minorHAnsi" w:hAnsiTheme="minorHAnsi" w:cstheme="minorHAnsi"/>
                <w:b/>
                <w:bCs/>
                <w:szCs w:val="22"/>
                <w:lang w:val="cs-CZ"/>
              </w:rPr>
            </w:pPr>
          </w:p>
          <w:p w14:paraId="535A9653" w14:textId="77777777" w:rsidR="003D0753" w:rsidRPr="00B93DF8" w:rsidRDefault="003D0753" w:rsidP="00B93DF8">
            <w:pPr>
              <w:pStyle w:val="CommentText"/>
              <w:spacing w:line="276" w:lineRule="auto"/>
              <w:rPr>
                <w:rFonts w:asciiTheme="minorHAnsi" w:hAnsiTheme="minorHAnsi" w:cstheme="minorHAnsi"/>
                <w:b/>
                <w:bCs/>
                <w:szCs w:val="22"/>
                <w:u w:val="single"/>
                <w:lang w:val="cs-CZ"/>
              </w:rPr>
            </w:pPr>
            <w:r w:rsidRPr="00B93DF8">
              <w:rPr>
                <w:rFonts w:asciiTheme="minorHAnsi" w:hAnsiTheme="minorHAnsi" w:cstheme="minorHAnsi"/>
                <w:b/>
                <w:bCs/>
                <w:szCs w:val="22"/>
                <w:u w:val="single"/>
                <w:lang w:val="cs-CZ"/>
              </w:rPr>
              <w:t>Přílohy:</w:t>
            </w:r>
          </w:p>
          <w:p w14:paraId="5545C49E" w14:textId="77777777" w:rsidR="003D0753" w:rsidRPr="00B93DF8" w:rsidRDefault="003D0753"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b/>
                <w:bCs/>
                <w:szCs w:val="22"/>
                <w:lang w:val="cs-CZ"/>
              </w:rPr>
              <w:t>Příloha A</w:t>
            </w:r>
            <w:r w:rsidRPr="00B93DF8">
              <w:rPr>
                <w:rFonts w:asciiTheme="minorHAnsi" w:hAnsiTheme="minorHAnsi" w:cstheme="minorHAnsi"/>
                <w:szCs w:val="22"/>
                <w:lang w:val="cs-CZ"/>
              </w:rPr>
              <w:t xml:space="preserve"> – Protokol klinického hodnocení (dostupný u hlavního zkoušejícího)  </w:t>
            </w:r>
            <w:r w:rsidRPr="00B93DF8">
              <w:rPr>
                <w:rFonts w:asciiTheme="minorHAnsi" w:hAnsiTheme="minorHAnsi" w:cstheme="minorHAnsi"/>
                <w:szCs w:val="22"/>
              </w:rPr>
              <w:fldChar w:fldCharType="begin">
                <w:ffData>
                  <w:name w:val=""/>
                  <w:enabled/>
                  <w:calcOnExit w:val="0"/>
                  <w:textInput>
                    <w:default w:val="– OBCHODNÍ TAJEMSTVÍ ZADAVATELE (vyloučit z publikování)"/>
                  </w:textInput>
                </w:ffData>
              </w:fldChar>
            </w:r>
            <w:r w:rsidRPr="00B93DF8">
              <w:rPr>
                <w:rFonts w:asciiTheme="minorHAnsi" w:hAnsiTheme="minorHAnsi" w:cstheme="minorHAnsi"/>
                <w:szCs w:val="22"/>
              </w:rPr>
              <w:instrText xml:space="preserve"> FORMTEXT </w:instrText>
            </w:r>
            <w:r w:rsidRPr="00B93DF8">
              <w:rPr>
                <w:rFonts w:asciiTheme="minorHAnsi" w:hAnsiTheme="minorHAnsi" w:cstheme="minorHAnsi"/>
                <w:szCs w:val="22"/>
              </w:rPr>
            </w:r>
            <w:r w:rsidRPr="00B93DF8">
              <w:rPr>
                <w:rFonts w:asciiTheme="minorHAnsi" w:hAnsiTheme="minorHAnsi" w:cstheme="minorHAnsi"/>
                <w:szCs w:val="22"/>
              </w:rPr>
              <w:fldChar w:fldCharType="separate"/>
            </w:r>
            <w:r w:rsidRPr="00B93DF8">
              <w:rPr>
                <w:rFonts w:asciiTheme="minorHAnsi" w:hAnsiTheme="minorHAnsi" w:cstheme="minorHAnsi"/>
                <w:szCs w:val="22"/>
              </w:rPr>
              <w:t>– OBCHODNÍ TAJEMSTVÍ SPOLEČNOSTI JANSSEN (vyloučit z publikování)</w:t>
            </w:r>
            <w:r w:rsidRPr="00B93DF8">
              <w:rPr>
                <w:rFonts w:asciiTheme="minorHAnsi" w:hAnsiTheme="minorHAnsi" w:cstheme="minorHAnsi"/>
                <w:szCs w:val="22"/>
              </w:rPr>
              <w:fldChar w:fldCharType="end"/>
            </w:r>
          </w:p>
          <w:p w14:paraId="7094D2C3" w14:textId="77777777" w:rsidR="003D0753" w:rsidRPr="00B93DF8" w:rsidRDefault="003D0753"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b/>
                <w:bCs/>
                <w:szCs w:val="22"/>
                <w:lang w:val="cs-CZ"/>
              </w:rPr>
              <w:t>Příloha B</w:t>
            </w:r>
            <w:r w:rsidRPr="00B93DF8">
              <w:rPr>
                <w:rFonts w:asciiTheme="minorHAnsi" w:hAnsiTheme="minorHAnsi" w:cstheme="minorHAnsi"/>
                <w:szCs w:val="22"/>
                <w:lang w:val="cs-CZ"/>
              </w:rPr>
              <w:t xml:space="preserve"> – Finanční ustanovení  </w:t>
            </w:r>
            <w:r w:rsidRPr="00B93DF8">
              <w:rPr>
                <w:rFonts w:asciiTheme="minorHAnsi" w:hAnsiTheme="minorHAnsi" w:cstheme="minorHAnsi"/>
                <w:szCs w:val="22"/>
              </w:rPr>
              <w:fldChar w:fldCharType="begin">
                <w:ffData>
                  <w:name w:val=""/>
                  <w:enabled/>
                  <w:calcOnExit w:val="0"/>
                  <w:textInput>
                    <w:default w:val="– OBCHODNÍ TAJEMSTVÍ ZADAVATELE (vyloučit z publikování)"/>
                  </w:textInput>
                </w:ffData>
              </w:fldChar>
            </w:r>
            <w:r w:rsidRPr="00B93DF8">
              <w:rPr>
                <w:rFonts w:asciiTheme="minorHAnsi" w:hAnsiTheme="minorHAnsi" w:cstheme="minorHAnsi"/>
                <w:szCs w:val="22"/>
              </w:rPr>
              <w:instrText xml:space="preserve"> FORMTEXT </w:instrText>
            </w:r>
            <w:r w:rsidRPr="00B93DF8">
              <w:rPr>
                <w:rFonts w:asciiTheme="minorHAnsi" w:hAnsiTheme="minorHAnsi" w:cstheme="minorHAnsi"/>
                <w:szCs w:val="22"/>
              </w:rPr>
            </w:r>
            <w:r w:rsidRPr="00B93DF8">
              <w:rPr>
                <w:rFonts w:asciiTheme="minorHAnsi" w:hAnsiTheme="minorHAnsi" w:cstheme="minorHAnsi"/>
                <w:szCs w:val="22"/>
              </w:rPr>
              <w:fldChar w:fldCharType="separate"/>
            </w:r>
            <w:r w:rsidRPr="00B93DF8">
              <w:rPr>
                <w:rFonts w:asciiTheme="minorHAnsi" w:hAnsiTheme="minorHAnsi" w:cstheme="minorHAnsi"/>
                <w:szCs w:val="22"/>
              </w:rPr>
              <w:t>– OBCHODNÍ TAJEMSTVÍ SPOLEČNOSTI JANSSEN (vyloučit z publikování)</w:t>
            </w:r>
            <w:r w:rsidRPr="00B93DF8">
              <w:rPr>
                <w:rFonts w:asciiTheme="minorHAnsi" w:hAnsiTheme="minorHAnsi" w:cstheme="minorHAnsi"/>
                <w:szCs w:val="22"/>
              </w:rPr>
              <w:fldChar w:fldCharType="end"/>
            </w:r>
          </w:p>
          <w:p w14:paraId="18667C3A" w14:textId="77777777" w:rsidR="003D0753" w:rsidRPr="00B93DF8" w:rsidRDefault="003D0753"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b/>
                <w:bCs/>
                <w:szCs w:val="22"/>
                <w:lang w:val="cs-CZ"/>
              </w:rPr>
              <w:t>Příloha C</w:t>
            </w:r>
            <w:r w:rsidRPr="00B93DF8">
              <w:rPr>
                <w:rFonts w:asciiTheme="minorHAnsi" w:hAnsiTheme="minorHAnsi" w:cstheme="minorHAnsi"/>
                <w:szCs w:val="22"/>
                <w:lang w:val="cs-CZ"/>
              </w:rPr>
              <w:t xml:space="preserve"> – Vzor faktury </w:t>
            </w:r>
          </w:p>
          <w:p w14:paraId="2EB87A70" w14:textId="77777777" w:rsidR="003D0753" w:rsidRPr="00B93DF8" w:rsidRDefault="003D0753" w:rsidP="00B93DF8">
            <w:pPr>
              <w:pStyle w:val="CommentText"/>
              <w:spacing w:line="276" w:lineRule="auto"/>
              <w:rPr>
                <w:rFonts w:asciiTheme="minorHAnsi" w:hAnsiTheme="minorHAnsi" w:cstheme="minorHAnsi"/>
                <w:szCs w:val="22"/>
              </w:rPr>
            </w:pPr>
            <w:r w:rsidRPr="00B93DF8">
              <w:rPr>
                <w:rFonts w:asciiTheme="minorHAnsi" w:hAnsiTheme="minorHAnsi" w:cstheme="minorHAnsi"/>
                <w:b/>
                <w:bCs/>
                <w:szCs w:val="22"/>
                <w:lang w:val="cs-CZ"/>
              </w:rPr>
              <w:t>Příloha D</w:t>
            </w:r>
            <w:r w:rsidRPr="00B93DF8">
              <w:rPr>
                <w:rFonts w:asciiTheme="minorHAnsi" w:hAnsiTheme="minorHAnsi" w:cstheme="minorHAnsi"/>
                <w:szCs w:val="22"/>
                <w:lang w:val="cs-CZ"/>
              </w:rPr>
              <w:t xml:space="preserve"> – Osobní informace týkající se hlavního zkoušejícího a zkoušejícího personálu </w:t>
            </w:r>
            <w:r w:rsidRPr="00B93DF8">
              <w:rPr>
                <w:rFonts w:asciiTheme="minorHAnsi" w:hAnsiTheme="minorHAnsi" w:cstheme="minorHAnsi"/>
                <w:szCs w:val="22"/>
              </w:rPr>
              <w:fldChar w:fldCharType="begin">
                <w:ffData>
                  <w:name w:val=""/>
                  <w:enabled/>
                  <w:calcOnExit w:val="0"/>
                  <w:textInput>
                    <w:default w:val="– OBCHODNÍ TAJEMSTVÍ ZADAVATELE (vyloučit z publikování)"/>
                  </w:textInput>
                </w:ffData>
              </w:fldChar>
            </w:r>
            <w:r w:rsidRPr="00B93DF8">
              <w:rPr>
                <w:rFonts w:asciiTheme="minorHAnsi" w:hAnsiTheme="minorHAnsi" w:cstheme="minorHAnsi"/>
                <w:szCs w:val="22"/>
              </w:rPr>
              <w:instrText xml:space="preserve"> FORMTEXT </w:instrText>
            </w:r>
            <w:r w:rsidRPr="00B93DF8">
              <w:rPr>
                <w:rFonts w:asciiTheme="minorHAnsi" w:hAnsiTheme="minorHAnsi" w:cstheme="minorHAnsi"/>
                <w:szCs w:val="22"/>
              </w:rPr>
            </w:r>
            <w:r w:rsidRPr="00B93DF8">
              <w:rPr>
                <w:rFonts w:asciiTheme="minorHAnsi" w:hAnsiTheme="minorHAnsi" w:cstheme="minorHAnsi"/>
                <w:szCs w:val="22"/>
              </w:rPr>
              <w:fldChar w:fldCharType="separate"/>
            </w:r>
            <w:r w:rsidRPr="00B93DF8">
              <w:rPr>
                <w:rFonts w:asciiTheme="minorHAnsi" w:hAnsiTheme="minorHAnsi" w:cstheme="minorHAnsi"/>
                <w:szCs w:val="22"/>
              </w:rPr>
              <w:t>– OBCHODNÍ TAJEMSTVÍ SPOLEČNOSTI JANSSEN (vyloučit z publikování)</w:t>
            </w:r>
            <w:r w:rsidRPr="00B93DF8">
              <w:rPr>
                <w:rFonts w:asciiTheme="minorHAnsi" w:hAnsiTheme="minorHAnsi" w:cstheme="minorHAnsi"/>
                <w:szCs w:val="22"/>
              </w:rPr>
              <w:fldChar w:fldCharType="end"/>
            </w:r>
          </w:p>
          <w:p w14:paraId="763DEB75" w14:textId="77777777" w:rsidR="003D0753" w:rsidRPr="008504CB" w:rsidRDefault="003D0753" w:rsidP="00B93DF8">
            <w:pPr>
              <w:pStyle w:val="CommentText"/>
              <w:spacing w:line="276" w:lineRule="auto"/>
              <w:rPr>
                <w:rFonts w:asciiTheme="minorHAnsi" w:hAnsiTheme="minorHAnsi" w:cstheme="minorHAnsi"/>
                <w:b/>
                <w:szCs w:val="22"/>
              </w:rPr>
            </w:pPr>
            <w:r w:rsidRPr="00B93DF8">
              <w:rPr>
                <w:rFonts w:asciiTheme="minorHAnsi" w:hAnsiTheme="minorHAnsi" w:cstheme="minorHAnsi"/>
                <w:b/>
                <w:szCs w:val="22"/>
              </w:rPr>
              <w:t xml:space="preserve">Příloha E – Informace pro pacienta / informovaný souhlas </w:t>
            </w:r>
            <w:r w:rsidRPr="008504CB">
              <w:rPr>
                <w:rFonts w:asciiTheme="minorHAnsi" w:hAnsiTheme="minorHAnsi" w:cstheme="minorHAnsi"/>
                <w:b/>
                <w:szCs w:val="22"/>
              </w:rPr>
              <w:t>(k dispozici u hlavního zkoušejícího)</w:t>
            </w:r>
          </w:p>
          <w:p w14:paraId="407EE05D" w14:textId="77777777" w:rsidR="003D0753" w:rsidRPr="00B93DF8" w:rsidRDefault="003D0753" w:rsidP="00B93DF8">
            <w:pPr>
              <w:pStyle w:val="CommentText"/>
              <w:spacing w:line="276" w:lineRule="auto"/>
              <w:rPr>
                <w:rFonts w:asciiTheme="minorHAnsi" w:hAnsiTheme="minorHAnsi" w:cstheme="minorHAnsi"/>
                <w:szCs w:val="22"/>
              </w:rPr>
            </w:pPr>
            <w:r w:rsidRPr="008504CB">
              <w:rPr>
                <w:rFonts w:asciiTheme="minorHAnsi" w:hAnsiTheme="minorHAnsi" w:cstheme="minorHAnsi"/>
                <w:b/>
                <w:szCs w:val="22"/>
              </w:rPr>
              <w:t xml:space="preserve">Příloha F – Pojistný certifikát </w:t>
            </w:r>
            <w:r w:rsidRPr="008504CB">
              <w:rPr>
                <w:rFonts w:asciiTheme="minorHAnsi" w:hAnsiTheme="minorHAnsi" w:cstheme="minorHAnsi"/>
                <w:szCs w:val="22"/>
                <w:lang w:val="cs-CZ"/>
              </w:rPr>
              <w:t>(poskytnuto jako samostatný dokument)</w:t>
            </w:r>
            <w:r w:rsidRPr="00B93DF8">
              <w:rPr>
                <w:rFonts w:asciiTheme="minorHAnsi" w:hAnsiTheme="minorHAnsi" w:cstheme="minorHAnsi"/>
                <w:szCs w:val="22"/>
              </w:rPr>
              <w:t xml:space="preserve"> </w:t>
            </w:r>
          </w:p>
          <w:p w14:paraId="5E72292C" w14:textId="77777777" w:rsidR="003D0753" w:rsidRPr="008E1A6B" w:rsidRDefault="003D0753" w:rsidP="00B93DF8">
            <w:pPr>
              <w:pStyle w:val="CommentText"/>
              <w:spacing w:line="276" w:lineRule="auto"/>
              <w:rPr>
                <w:rFonts w:asciiTheme="minorHAnsi" w:hAnsiTheme="minorHAnsi" w:cstheme="minorHAnsi"/>
                <w:szCs w:val="22"/>
                <w:lang w:val="cs-CZ"/>
              </w:rPr>
            </w:pPr>
            <w:r w:rsidRPr="00B93DF8">
              <w:rPr>
                <w:rFonts w:asciiTheme="minorHAnsi" w:hAnsiTheme="minorHAnsi" w:cstheme="minorHAnsi"/>
                <w:b/>
                <w:szCs w:val="22"/>
              </w:rPr>
              <w:t xml:space="preserve">Příloha G – </w:t>
            </w:r>
            <w:r w:rsidRPr="008E1A6B">
              <w:rPr>
                <w:rFonts w:asciiTheme="minorHAnsi" w:hAnsiTheme="minorHAnsi" w:cstheme="minorHAnsi"/>
                <w:b/>
                <w:szCs w:val="22"/>
              </w:rPr>
              <w:t xml:space="preserve">Povolení vydané Státním ústavem pro kontrolu léčiv </w:t>
            </w:r>
            <w:r w:rsidRPr="008E1A6B">
              <w:rPr>
                <w:rFonts w:asciiTheme="minorHAnsi" w:hAnsiTheme="minorHAnsi" w:cstheme="minorHAnsi"/>
                <w:szCs w:val="22"/>
                <w:lang w:val="cs-CZ"/>
              </w:rPr>
              <w:t>(poskytnuto jako samostatný dokument)</w:t>
            </w:r>
          </w:p>
          <w:p w14:paraId="5CA27192" w14:textId="77777777" w:rsidR="003D0753" w:rsidRPr="008E1A6B" w:rsidRDefault="003D0753" w:rsidP="00B93DF8">
            <w:pPr>
              <w:pStyle w:val="CommentText"/>
              <w:spacing w:line="276" w:lineRule="auto"/>
              <w:rPr>
                <w:rFonts w:asciiTheme="minorHAnsi" w:hAnsiTheme="minorHAnsi" w:cstheme="minorHAnsi"/>
                <w:b/>
                <w:szCs w:val="22"/>
              </w:rPr>
            </w:pPr>
            <w:r w:rsidRPr="008E1A6B">
              <w:rPr>
                <w:rFonts w:asciiTheme="minorHAnsi" w:hAnsiTheme="minorHAnsi" w:cstheme="minorHAnsi"/>
                <w:b/>
                <w:szCs w:val="22"/>
              </w:rPr>
              <w:t xml:space="preserve">Příloha H – Souhlas vydaný etickou komisí pro multicentrická klinická hodnocení </w:t>
            </w:r>
            <w:r w:rsidRPr="008E1A6B">
              <w:rPr>
                <w:rFonts w:asciiTheme="minorHAnsi" w:hAnsiTheme="minorHAnsi" w:cstheme="minorHAnsi"/>
                <w:szCs w:val="22"/>
                <w:lang w:val="cs-CZ"/>
              </w:rPr>
              <w:t>(poskytnuto jako samostatný dokument)</w:t>
            </w:r>
          </w:p>
          <w:p w14:paraId="5EEBE027" w14:textId="77777777" w:rsidR="003D0753" w:rsidRPr="00B93DF8" w:rsidRDefault="003D0753" w:rsidP="00B93DF8">
            <w:pPr>
              <w:pStyle w:val="CommentText"/>
              <w:spacing w:line="276" w:lineRule="auto"/>
              <w:rPr>
                <w:rFonts w:asciiTheme="minorHAnsi" w:hAnsiTheme="minorHAnsi" w:cstheme="minorHAnsi"/>
                <w:szCs w:val="22"/>
                <w:lang w:val="cs-CZ"/>
              </w:rPr>
            </w:pPr>
            <w:r w:rsidRPr="008E1A6B">
              <w:rPr>
                <w:rFonts w:asciiTheme="minorHAnsi" w:hAnsiTheme="minorHAnsi" w:cstheme="minorHAnsi"/>
                <w:b/>
                <w:szCs w:val="22"/>
              </w:rPr>
              <w:t xml:space="preserve">Příloha I – Souhlas vydaný místní etickou komisí </w:t>
            </w:r>
            <w:r w:rsidRPr="008E1A6B">
              <w:rPr>
                <w:rFonts w:asciiTheme="minorHAnsi" w:hAnsiTheme="minorHAnsi" w:cstheme="minorHAnsi"/>
                <w:szCs w:val="22"/>
                <w:lang w:val="cs-CZ"/>
              </w:rPr>
              <w:t>(poskytnuto jako samostatný dokument)</w:t>
            </w:r>
          </w:p>
          <w:p w14:paraId="646750AF" w14:textId="1A032A83" w:rsidR="003D0753" w:rsidRPr="00B27DFC" w:rsidRDefault="003D0753" w:rsidP="00B93DF8">
            <w:pPr>
              <w:pStyle w:val="CommentText"/>
              <w:spacing w:line="276" w:lineRule="auto"/>
              <w:rPr>
                <w:rFonts w:asciiTheme="minorHAnsi" w:hAnsiTheme="minorHAnsi" w:cstheme="minorHAnsi"/>
                <w:szCs w:val="22"/>
                <w:lang w:val="cs-CZ"/>
              </w:rPr>
            </w:pPr>
            <w:r w:rsidRPr="00B27DFC">
              <w:rPr>
                <w:rFonts w:asciiTheme="minorHAnsi" w:hAnsiTheme="minorHAnsi" w:cstheme="minorHAnsi"/>
                <w:b/>
                <w:bCs/>
                <w:szCs w:val="22"/>
              </w:rPr>
              <w:t>Příloha J – Standardní smluvní doložky EU (mezi správci)</w:t>
            </w:r>
          </w:p>
        </w:tc>
      </w:tr>
    </w:tbl>
    <w:p w14:paraId="6B40CF91" w14:textId="095CDF46" w:rsidR="00BA420D" w:rsidRPr="00B93DF8" w:rsidRDefault="00BA420D" w:rsidP="00B93DF8">
      <w:pPr>
        <w:pStyle w:val="CommentText"/>
        <w:spacing w:line="276" w:lineRule="auto"/>
        <w:rPr>
          <w:rFonts w:asciiTheme="minorHAnsi" w:eastAsia="Calibri" w:hAnsiTheme="minorHAnsi" w:cstheme="minorHAnsi"/>
          <w:noProof/>
          <w:szCs w:val="22"/>
        </w:rPr>
      </w:pPr>
    </w:p>
    <w:p w14:paraId="74D1111E" w14:textId="77777777" w:rsidR="00042298" w:rsidRPr="00B93DF8" w:rsidRDefault="00042298" w:rsidP="00B93DF8">
      <w:pPr>
        <w:pStyle w:val="CommentText"/>
        <w:spacing w:line="276" w:lineRule="auto"/>
        <w:rPr>
          <w:rFonts w:asciiTheme="minorHAnsi" w:hAnsiTheme="minorHAnsi" w:cstheme="minorHAnsi"/>
          <w:szCs w:val="22"/>
          <w:lang w:val="pl-PL"/>
        </w:rPr>
      </w:pPr>
    </w:p>
    <w:p w14:paraId="2EB3D693" w14:textId="77777777" w:rsidR="00802619" w:rsidRPr="00B93DF8" w:rsidRDefault="00802619" w:rsidP="00B93DF8">
      <w:pPr>
        <w:pStyle w:val="CommentText"/>
        <w:spacing w:line="276" w:lineRule="auto"/>
        <w:rPr>
          <w:rFonts w:asciiTheme="minorHAnsi" w:hAnsiTheme="minorHAnsi" w:cstheme="minorHAnsi"/>
          <w:szCs w:val="22"/>
          <w:lang w:val="pl-PL"/>
        </w:rPr>
        <w:sectPr w:rsidR="00802619" w:rsidRPr="00B93DF8" w:rsidSect="00236C23">
          <w:footerReference w:type="even" r:id="rId12"/>
          <w:footerReference w:type="default" r:id="rId13"/>
          <w:pgSz w:w="12240" w:h="15840"/>
          <w:pgMar w:top="810" w:right="1440" w:bottom="1440" w:left="1440" w:header="720" w:footer="720" w:gutter="0"/>
          <w:paperSrc w:first="15" w:other="15"/>
          <w:cols w:space="720"/>
        </w:sectPr>
      </w:pPr>
    </w:p>
    <w:tbl>
      <w:tblPr>
        <w:tblStyle w:val="TableGrid"/>
        <w:tblW w:w="0" w:type="auto"/>
        <w:tblLook w:val="04A0" w:firstRow="1" w:lastRow="0" w:firstColumn="1" w:lastColumn="0" w:noHBand="0" w:noVBand="1"/>
      </w:tblPr>
      <w:tblGrid>
        <w:gridCol w:w="4585"/>
        <w:gridCol w:w="4765"/>
      </w:tblGrid>
      <w:tr w:rsidR="00802619" w:rsidRPr="00B93DF8" w14:paraId="6B2C9903"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1C4CE8DF" w14:textId="04F55E14" w:rsidR="00802619" w:rsidRPr="00B93DF8" w:rsidRDefault="00802619" w:rsidP="00B93DF8">
            <w:pPr>
              <w:tabs>
                <w:tab w:val="left" w:pos="-720"/>
              </w:tabs>
              <w:suppressAutoHyphens/>
              <w:spacing w:line="276" w:lineRule="auto"/>
              <w:jc w:val="center"/>
              <w:rPr>
                <w:rFonts w:asciiTheme="minorHAnsi" w:hAnsiTheme="minorHAnsi" w:cstheme="minorHAnsi"/>
                <w:b/>
                <w:bCs/>
                <w:szCs w:val="22"/>
                <w:u w:val="single"/>
              </w:rPr>
            </w:pPr>
            <w:r w:rsidRPr="00B93DF8">
              <w:rPr>
                <w:rFonts w:asciiTheme="minorHAnsi" w:hAnsiTheme="minorHAnsi" w:cstheme="minorHAnsi"/>
                <w:b/>
                <w:bCs/>
                <w:szCs w:val="22"/>
                <w:u w:val="single"/>
              </w:rPr>
              <w:lastRenderedPageBreak/>
              <w:t xml:space="preserve">ANNEX </w:t>
            </w:r>
            <w:r w:rsidR="00CF056E">
              <w:rPr>
                <w:rFonts w:asciiTheme="minorHAnsi" w:hAnsiTheme="minorHAnsi" w:cstheme="minorHAnsi"/>
                <w:b/>
                <w:bCs/>
                <w:szCs w:val="22"/>
                <w:u w:val="single"/>
              </w:rPr>
              <w:t>J</w:t>
            </w:r>
            <w:r w:rsidRPr="00B93DF8">
              <w:rPr>
                <w:rFonts w:asciiTheme="minorHAnsi" w:hAnsiTheme="minorHAnsi" w:cstheme="minorHAnsi"/>
                <w:b/>
                <w:bCs/>
                <w:szCs w:val="22"/>
                <w:u w:val="single"/>
              </w:rPr>
              <w:t xml:space="preserve"> –</w:t>
            </w:r>
            <w:r w:rsidRPr="00B93DF8">
              <w:rPr>
                <w:rFonts w:asciiTheme="minorHAnsi" w:hAnsiTheme="minorHAnsi" w:cstheme="minorHAnsi"/>
                <w:szCs w:val="22"/>
              </w:rPr>
              <w:t xml:space="preserve"> </w:t>
            </w:r>
            <w:r w:rsidRPr="00B93DF8">
              <w:rPr>
                <w:rFonts w:asciiTheme="minorHAnsi" w:hAnsiTheme="minorHAnsi" w:cstheme="minorHAnsi"/>
                <w:b/>
                <w:bCs/>
                <w:szCs w:val="22"/>
                <w:u w:val="single"/>
              </w:rPr>
              <w:t>EU Standard Contractual Clauses (Controller to Controller)</w:t>
            </w:r>
          </w:p>
        </w:tc>
        <w:tc>
          <w:tcPr>
            <w:tcW w:w="4765" w:type="dxa"/>
            <w:tcBorders>
              <w:top w:val="single" w:sz="4" w:space="0" w:color="auto"/>
              <w:left w:val="single" w:sz="4" w:space="0" w:color="auto"/>
              <w:bottom w:val="single" w:sz="4" w:space="0" w:color="auto"/>
              <w:right w:val="single" w:sz="4" w:space="0" w:color="auto"/>
            </w:tcBorders>
            <w:hideMark/>
          </w:tcPr>
          <w:p w14:paraId="4D8E67B0" w14:textId="544CDE68" w:rsidR="00802619" w:rsidRPr="00B93DF8" w:rsidRDefault="00802619" w:rsidP="00B93DF8">
            <w:pPr>
              <w:tabs>
                <w:tab w:val="left" w:pos="-720"/>
              </w:tabs>
              <w:suppressAutoHyphens/>
              <w:spacing w:line="276" w:lineRule="auto"/>
              <w:jc w:val="center"/>
              <w:rPr>
                <w:rFonts w:asciiTheme="minorHAnsi" w:hAnsiTheme="minorHAnsi" w:cstheme="minorHAnsi"/>
                <w:b/>
                <w:bCs/>
                <w:szCs w:val="22"/>
                <w:u w:val="single"/>
              </w:rPr>
            </w:pPr>
            <w:r w:rsidRPr="00B93DF8">
              <w:rPr>
                <w:rFonts w:asciiTheme="minorHAnsi" w:hAnsiTheme="minorHAnsi" w:cstheme="minorHAnsi"/>
                <w:b/>
                <w:bCs/>
                <w:szCs w:val="22"/>
                <w:u w:val="single"/>
              </w:rPr>
              <w:t xml:space="preserve">PŘÍLOHA </w:t>
            </w:r>
            <w:r w:rsidR="00CF056E">
              <w:rPr>
                <w:rFonts w:asciiTheme="minorHAnsi" w:hAnsiTheme="minorHAnsi" w:cstheme="minorHAnsi"/>
                <w:b/>
                <w:bCs/>
                <w:szCs w:val="22"/>
                <w:u w:val="single"/>
              </w:rPr>
              <w:t>J</w:t>
            </w:r>
            <w:r w:rsidRPr="00B93DF8">
              <w:rPr>
                <w:rFonts w:asciiTheme="minorHAnsi" w:hAnsiTheme="minorHAnsi" w:cstheme="minorHAnsi"/>
                <w:b/>
                <w:bCs/>
                <w:szCs w:val="22"/>
                <w:u w:val="single"/>
              </w:rPr>
              <w:t xml:space="preserve"> – Standardní smluvní doložky EU (mezi správci)</w:t>
            </w:r>
          </w:p>
        </w:tc>
      </w:tr>
      <w:tr w:rsidR="00802619" w:rsidRPr="00B93DF8" w14:paraId="12B54D4A" w14:textId="77777777" w:rsidTr="00B27DFC">
        <w:tc>
          <w:tcPr>
            <w:tcW w:w="4585" w:type="dxa"/>
            <w:tcBorders>
              <w:top w:val="single" w:sz="4" w:space="0" w:color="auto"/>
              <w:left w:val="single" w:sz="4" w:space="0" w:color="auto"/>
              <w:bottom w:val="single" w:sz="4" w:space="0" w:color="auto"/>
              <w:right w:val="single" w:sz="4" w:space="0" w:color="auto"/>
            </w:tcBorders>
          </w:tcPr>
          <w:p w14:paraId="28F6EC45" w14:textId="77777777" w:rsidR="00802619" w:rsidRPr="00B93DF8" w:rsidRDefault="00802619" w:rsidP="00B93DF8">
            <w:pPr>
              <w:tabs>
                <w:tab w:val="left" w:pos="-720"/>
              </w:tabs>
              <w:suppressAutoHyphens/>
              <w:spacing w:line="276" w:lineRule="auto"/>
              <w:rPr>
                <w:rFonts w:asciiTheme="minorHAnsi" w:hAnsiTheme="minorHAnsi" w:cstheme="minorHAnsi"/>
                <w:b/>
                <w:bCs/>
                <w:szCs w:val="22"/>
                <w:u w:val="single"/>
              </w:rPr>
            </w:pPr>
            <w:r w:rsidRPr="00B93DF8">
              <w:rPr>
                <w:rFonts w:asciiTheme="minorHAnsi" w:hAnsiTheme="minorHAnsi" w:cstheme="minorHAnsi"/>
                <w:b/>
                <w:bCs/>
                <w:szCs w:val="22"/>
                <w:u w:val="single"/>
              </w:rPr>
              <w:t>SECTION I</w:t>
            </w:r>
          </w:p>
          <w:p w14:paraId="23D2E75D"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1 Purpose and scope</w:t>
            </w:r>
          </w:p>
          <w:p w14:paraId="6D029B85"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p w14:paraId="18153B2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 xml:space="preserve">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r w:rsidRPr="00B93DF8">
              <w:rPr>
                <w:rFonts w:asciiTheme="minorHAnsi" w:hAnsiTheme="minorHAnsi" w:cstheme="minorHAnsi"/>
                <w:color w:val="444444"/>
                <w:szCs w:val="22"/>
                <w:lang w:val="en-GB" w:eastAsia="nl-BE"/>
              </w:rPr>
              <w:t>(</w:t>
            </w:r>
            <w:r w:rsidRPr="00B93DF8">
              <w:rPr>
                <w:rFonts w:asciiTheme="minorHAnsi" w:hAnsiTheme="minorHAnsi" w:cstheme="minorHAnsi"/>
                <w:color w:val="444444"/>
                <w:szCs w:val="22"/>
                <w:vertAlign w:val="superscript"/>
                <w:lang w:val="en-GB" w:eastAsia="nl-BE"/>
              </w:rPr>
              <w:t>1</w:t>
            </w:r>
            <w:r w:rsidRPr="00B93DF8">
              <w:rPr>
                <w:rFonts w:asciiTheme="minorHAnsi" w:hAnsiTheme="minorHAnsi" w:cstheme="minorHAnsi"/>
                <w:color w:val="444444"/>
                <w:szCs w:val="22"/>
                <w:lang w:val="en-GB" w:eastAsia="nl-BE"/>
              </w:rPr>
              <w:t xml:space="preserve">) </w:t>
            </w:r>
            <w:r w:rsidRPr="00B93DF8">
              <w:rPr>
                <w:rFonts w:asciiTheme="minorHAnsi" w:hAnsiTheme="minorHAnsi" w:cstheme="minorHAnsi"/>
                <w:szCs w:val="22"/>
              </w:rPr>
              <w:t>for the transfer of personal data to a third country.</w:t>
            </w:r>
          </w:p>
          <w:p w14:paraId="0189ED3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The Parties:</w:t>
            </w:r>
          </w:p>
          <w:p w14:paraId="235DAEA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the natural or legal person(s), public authority/ies, agency/ies or other body/ies (hereinafter ‘entity/ies’) transferring the personal data, as listed in Annex I.A (hereinafter each ‘data exporter’), and</w:t>
            </w:r>
          </w:p>
          <w:p w14:paraId="5C02BA9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the entity/ies in a third country receiving the personal data from the data exporter, directly or indirectly via another entity also Party to these Clauses, as listed in Annex I.A (hereinafter each ‘data importer’)</w:t>
            </w:r>
          </w:p>
          <w:p w14:paraId="6FBD7B2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have agreed to these standard contractual clauses (hereinafter: ‘Clauses’).</w:t>
            </w:r>
          </w:p>
          <w:p w14:paraId="532B4B9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These Clauses apply with respect to the transfer of personal data as specified in Annex I.B.</w:t>
            </w:r>
          </w:p>
          <w:p w14:paraId="3F0066A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(d)</w:t>
            </w:r>
            <w:r w:rsidRPr="00B93DF8">
              <w:rPr>
                <w:rFonts w:asciiTheme="minorHAnsi" w:hAnsiTheme="minorHAnsi" w:cstheme="minorHAnsi"/>
                <w:szCs w:val="22"/>
              </w:rPr>
              <w:tab/>
              <w:t>The Appendix to these Clauses containing the Annexes referred to therein forms an integral part of these Clauses.</w:t>
            </w:r>
          </w:p>
        </w:tc>
        <w:tc>
          <w:tcPr>
            <w:tcW w:w="4765" w:type="dxa"/>
            <w:tcBorders>
              <w:top w:val="single" w:sz="4" w:space="0" w:color="auto"/>
              <w:left w:val="single" w:sz="4" w:space="0" w:color="auto"/>
              <w:bottom w:val="single" w:sz="4" w:space="0" w:color="auto"/>
              <w:right w:val="single" w:sz="4" w:space="0" w:color="auto"/>
            </w:tcBorders>
          </w:tcPr>
          <w:p w14:paraId="0D6E08DB" w14:textId="77777777" w:rsidR="00802619" w:rsidRPr="00B93DF8" w:rsidRDefault="00802619" w:rsidP="00B93DF8">
            <w:pPr>
              <w:tabs>
                <w:tab w:val="left" w:pos="-720"/>
              </w:tabs>
              <w:suppressAutoHyphens/>
              <w:spacing w:line="276" w:lineRule="auto"/>
              <w:rPr>
                <w:rFonts w:asciiTheme="minorHAnsi" w:hAnsiTheme="minorHAnsi" w:cstheme="minorHAnsi"/>
                <w:b/>
                <w:bCs/>
                <w:szCs w:val="22"/>
                <w:u w:val="single"/>
              </w:rPr>
            </w:pPr>
            <w:r w:rsidRPr="00B93DF8">
              <w:rPr>
                <w:rFonts w:asciiTheme="minorHAnsi" w:hAnsiTheme="minorHAnsi" w:cstheme="minorHAnsi"/>
                <w:b/>
                <w:szCs w:val="22"/>
                <w:u w:val="single"/>
              </w:rPr>
              <w:t>ODDÍL I</w:t>
            </w:r>
          </w:p>
          <w:p w14:paraId="51566F48"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Doložka 1 Účel a rozsah</w:t>
            </w:r>
          </w:p>
          <w:p w14:paraId="7BF8000F"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p w14:paraId="742736A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 xml:space="preserve">Účelem těchto standardních smluvních doložek (SSD) je zajistit soulad s požadavky nařízení Evropského parlamentu a Rady (EU) 2016/679 ze dne 27. dubna 2016 o ochraně fyzických osob v souvislosti se zpracováním osobních údajů a o volném pohybu těchto údajů (obecné nařízení o ochraně osobních údajů)  </w:t>
            </w:r>
            <w:r w:rsidRPr="00B93DF8">
              <w:rPr>
                <w:rFonts w:asciiTheme="minorHAnsi" w:hAnsiTheme="minorHAnsi" w:cstheme="minorHAnsi"/>
                <w:color w:val="444444"/>
                <w:szCs w:val="22"/>
              </w:rPr>
              <w:t>(</w:t>
            </w:r>
            <w:r w:rsidRPr="00B93DF8">
              <w:rPr>
                <w:rFonts w:asciiTheme="minorHAnsi" w:hAnsiTheme="minorHAnsi" w:cstheme="minorHAnsi"/>
                <w:color w:val="444444"/>
                <w:szCs w:val="22"/>
                <w:vertAlign w:val="superscript"/>
              </w:rPr>
              <w:t>1</w:t>
            </w:r>
            <w:r w:rsidRPr="00B93DF8">
              <w:rPr>
                <w:rFonts w:asciiTheme="minorHAnsi" w:hAnsiTheme="minorHAnsi" w:cstheme="minorHAnsi"/>
                <w:color w:val="444444"/>
                <w:szCs w:val="22"/>
              </w:rPr>
              <w:t xml:space="preserve">) </w:t>
            </w:r>
            <w:r w:rsidRPr="00B93DF8">
              <w:rPr>
                <w:rFonts w:asciiTheme="minorHAnsi" w:hAnsiTheme="minorHAnsi" w:cstheme="minorHAnsi"/>
                <w:szCs w:val="22"/>
              </w:rPr>
              <w:t>za účelem předávání osobních údajů do třetí země.</w:t>
            </w:r>
          </w:p>
          <w:p w14:paraId="1F68CAF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Smluvní strany:</w:t>
            </w:r>
          </w:p>
          <w:p w14:paraId="123E0F1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 </w:t>
            </w:r>
            <w:r w:rsidRPr="00B93DF8">
              <w:rPr>
                <w:rFonts w:asciiTheme="minorHAnsi" w:hAnsiTheme="minorHAnsi" w:cstheme="minorHAnsi"/>
                <w:szCs w:val="22"/>
              </w:rPr>
              <w:tab/>
              <w:t>fyzická nebo právnická osoba/osoby, orgán/y veřejné moci, agentura/agentury nebo jiný subjekt/jiné subjekty (dále jen „subjekt/y“) předávající osobní údaje, jak je uvedeno v příloze I.A (dále jen „vývozce údajů“), a</w:t>
            </w:r>
          </w:p>
          <w:p w14:paraId="71D4A34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 </w:t>
            </w:r>
            <w:r w:rsidRPr="00B93DF8">
              <w:rPr>
                <w:rFonts w:asciiTheme="minorHAnsi" w:hAnsiTheme="minorHAnsi" w:cstheme="minorHAnsi"/>
                <w:szCs w:val="22"/>
              </w:rPr>
              <w:tab/>
              <w:t>subjekt/y ve třetí zemi, který/é obdrží osobní údaje od vývozce údajů, přímo nebo nepřímo prostřednictvím jiného subjektu, který je rovněž smluvní stranou těchto doložek, jak je uvedeno v příloze I.A (dále jen „dovozce údajů“),</w:t>
            </w:r>
          </w:p>
          <w:p w14:paraId="05893CD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se dohodly na těchto standardních smluvních doložkách (dále jen „doložky“).</w:t>
            </w:r>
          </w:p>
          <w:p w14:paraId="7CF0517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Tyto doložky se vztahují na předávání osobních údajů, jak je uvedeno v příloze I.B.</w:t>
            </w:r>
          </w:p>
          <w:p w14:paraId="2A72D72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d) </w:t>
            </w:r>
            <w:r w:rsidRPr="00B93DF8">
              <w:rPr>
                <w:rFonts w:asciiTheme="minorHAnsi" w:hAnsiTheme="minorHAnsi" w:cstheme="minorHAnsi"/>
                <w:szCs w:val="22"/>
              </w:rPr>
              <w:tab/>
              <w:t>Dodatek k těmto doložkám obsahující přílohy, na které se v něm odkazuje, tvoří nedílnou součást těchto doložek.</w:t>
            </w:r>
          </w:p>
        </w:tc>
      </w:tr>
      <w:tr w:rsidR="00802619" w:rsidRPr="00B93DF8" w14:paraId="12DD27C7" w14:textId="77777777" w:rsidTr="00B27DFC">
        <w:tc>
          <w:tcPr>
            <w:tcW w:w="4585" w:type="dxa"/>
            <w:tcBorders>
              <w:top w:val="single" w:sz="4" w:space="0" w:color="auto"/>
              <w:left w:val="single" w:sz="4" w:space="0" w:color="auto"/>
              <w:bottom w:val="single" w:sz="4" w:space="0" w:color="auto"/>
              <w:right w:val="single" w:sz="4" w:space="0" w:color="auto"/>
            </w:tcBorders>
          </w:tcPr>
          <w:p w14:paraId="5062B9FE"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76862242" w14:textId="77777777" w:rsidR="00802619" w:rsidRPr="00B93DF8" w:rsidRDefault="00802619" w:rsidP="00B93DF8">
            <w:pPr>
              <w:tabs>
                <w:tab w:val="left" w:pos="-720"/>
              </w:tabs>
              <w:suppressAutoHyphens/>
              <w:spacing w:line="276" w:lineRule="auto"/>
              <w:jc w:val="both"/>
              <w:rPr>
                <w:rFonts w:asciiTheme="minorHAnsi" w:hAnsiTheme="minorHAnsi" w:cstheme="minorHAnsi"/>
                <w:b/>
                <w:szCs w:val="22"/>
                <w:u w:val="single"/>
              </w:rPr>
            </w:pPr>
          </w:p>
        </w:tc>
      </w:tr>
      <w:tr w:rsidR="00802619" w:rsidRPr="00B93DF8" w14:paraId="7943D15F"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494BC30D"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2 Effect and invariability of the Clauses</w:t>
            </w:r>
          </w:p>
          <w:p w14:paraId="7A86A7A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w:t>
            </w:r>
            <w:r w:rsidRPr="00B93DF8">
              <w:rPr>
                <w:rFonts w:asciiTheme="minorHAnsi" w:hAnsiTheme="minorHAnsi" w:cstheme="minorHAnsi"/>
                <w:szCs w:val="22"/>
              </w:rPr>
              <w:lastRenderedPageBreak/>
              <w:t>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1ADBB5E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These Clauses are without prejudice to obligations to which the data exporter is subject by virtue of Regulation (EU) 2016/679.</w:t>
            </w:r>
          </w:p>
        </w:tc>
        <w:tc>
          <w:tcPr>
            <w:tcW w:w="4765" w:type="dxa"/>
            <w:tcBorders>
              <w:top w:val="single" w:sz="4" w:space="0" w:color="auto"/>
              <w:left w:val="single" w:sz="4" w:space="0" w:color="auto"/>
              <w:bottom w:val="single" w:sz="4" w:space="0" w:color="auto"/>
              <w:right w:val="single" w:sz="4" w:space="0" w:color="auto"/>
            </w:tcBorders>
            <w:hideMark/>
          </w:tcPr>
          <w:p w14:paraId="79DD08FF"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Doložka 2 Účinnost a neměnnost doložek</w:t>
            </w:r>
          </w:p>
          <w:p w14:paraId="2FAF087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 xml:space="preserve">Tyto doložky stanoví náležitá ochranná opatření, včetně vymahatelných práv subjektů údajů a účinných právních opravných prostředků podle čl. 46 odst. 1 a čl. 46 odst. 2 písm. c) nařízení (EU) 2016/679, a s ohledem na předávání údajů od správců ke zpracovatelům a/nebo od zpracovatelů </w:t>
            </w:r>
            <w:r w:rsidRPr="00B93DF8">
              <w:rPr>
                <w:rFonts w:asciiTheme="minorHAnsi" w:hAnsiTheme="minorHAnsi" w:cstheme="minorHAnsi"/>
                <w:szCs w:val="22"/>
              </w:rPr>
              <w:lastRenderedPageBreak/>
              <w:t>ke zpracovatelům standardní smluvní doložky podle čl. 28 odst. 7 nařízení (EU) 2016/679, za předpokladu, že nebudou měněny, s výjimkou výběru vhodného modulu/vhodných modulů nebo přidání nebo aktualizace informací v dodatku. Tato skutečnost smluvním stranám nebrání v tom, aby zahrnuly standardní smluvní doložky stanovené v těchto doložkách do širší smlouvy a/nebo přidaly další doložky nebo další záruky za předpokladu, že tyto nebudou přímo ani nepřímo v rozporu s těmito doložkami ani nebudou narušovat základní práva nebo svobody subjektů údajů.</w:t>
            </w:r>
          </w:p>
          <w:p w14:paraId="68E3767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Těmito doložkami nejsou dotčeny povinnosti, kterým vývozce údajů podléhá na základě nařízení (EU) 2016/679.</w:t>
            </w:r>
          </w:p>
        </w:tc>
      </w:tr>
      <w:tr w:rsidR="00802619" w:rsidRPr="00B93DF8" w14:paraId="1AD620E5" w14:textId="77777777" w:rsidTr="00B27DFC">
        <w:tc>
          <w:tcPr>
            <w:tcW w:w="4585" w:type="dxa"/>
            <w:tcBorders>
              <w:top w:val="single" w:sz="4" w:space="0" w:color="auto"/>
              <w:left w:val="single" w:sz="4" w:space="0" w:color="auto"/>
              <w:bottom w:val="single" w:sz="4" w:space="0" w:color="auto"/>
              <w:right w:val="single" w:sz="4" w:space="0" w:color="auto"/>
            </w:tcBorders>
          </w:tcPr>
          <w:p w14:paraId="39C4212C"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343971F9"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r>
      <w:tr w:rsidR="00802619" w:rsidRPr="00B93DF8" w14:paraId="241B73B8"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23B8B6F4"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3 Third-party beneficiaries</w:t>
            </w:r>
          </w:p>
          <w:p w14:paraId="004F663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Data subjects may invoke and enforce these Clauses, as third-party beneficiaries, against the data exporter and/or data importer, with the following exceptions:</w:t>
            </w:r>
          </w:p>
          <w:p w14:paraId="0112037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Clause 1, Clause 2, Clause 3, Clause 6, Clause 7;</w:t>
            </w:r>
          </w:p>
          <w:p w14:paraId="2B1B7C6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 xml:space="preserve">Clause 8 –Clause 8.5 (e) and Clause 8.9(b); </w:t>
            </w:r>
          </w:p>
          <w:p w14:paraId="5880DFB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(iii)</w:t>
            </w:r>
            <w:r w:rsidRPr="00B93DF8">
              <w:rPr>
                <w:rFonts w:asciiTheme="minorHAnsi" w:hAnsiTheme="minorHAnsi" w:cstheme="minorHAnsi"/>
                <w:szCs w:val="22"/>
              </w:rPr>
              <w:tab/>
              <w:t>(intentionally left blank);</w:t>
            </w:r>
          </w:p>
          <w:p w14:paraId="6313292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(iv)</w:t>
            </w:r>
            <w:r w:rsidRPr="00B93DF8">
              <w:rPr>
                <w:rFonts w:asciiTheme="minorHAnsi" w:hAnsiTheme="minorHAnsi" w:cstheme="minorHAnsi"/>
                <w:szCs w:val="22"/>
              </w:rPr>
              <w:tab/>
              <w:t xml:space="preserve">Clause 12 –Clause 12(a) and (d); </w:t>
            </w:r>
          </w:p>
          <w:p w14:paraId="711F77F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(v)</w:t>
            </w:r>
            <w:r w:rsidRPr="00B93DF8">
              <w:rPr>
                <w:rFonts w:asciiTheme="minorHAnsi" w:hAnsiTheme="minorHAnsi" w:cstheme="minorHAnsi"/>
                <w:szCs w:val="22"/>
              </w:rPr>
              <w:tab/>
              <w:t>Clause 13;</w:t>
            </w:r>
          </w:p>
          <w:p w14:paraId="5F493529"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(vi)</w:t>
            </w:r>
            <w:r w:rsidRPr="00B93DF8">
              <w:rPr>
                <w:rFonts w:asciiTheme="minorHAnsi" w:hAnsiTheme="minorHAnsi" w:cstheme="minorHAnsi"/>
                <w:szCs w:val="22"/>
              </w:rPr>
              <w:tab/>
              <w:t>Clause 15.1(c), (d) and (e);</w:t>
            </w:r>
          </w:p>
          <w:p w14:paraId="1689533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(vii)</w:t>
            </w:r>
            <w:r w:rsidRPr="00B93DF8">
              <w:rPr>
                <w:rFonts w:asciiTheme="minorHAnsi" w:hAnsiTheme="minorHAnsi" w:cstheme="minorHAnsi"/>
                <w:szCs w:val="22"/>
              </w:rPr>
              <w:tab/>
              <w:t>Clause 16(e);</w:t>
            </w:r>
          </w:p>
          <w:p w14:paraId="2D4A3F5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(viii)</w:t>
            </w:r>
            <w:r w:rsidRPr="00B93DF8">
              <w:rPr>
                <w:rFonts w:asciiTheme="minorHAnsi" w:hAnsiTheme="minorHAnsi" w:cstheme="minorHAnsi"/>
                <w:szCs w:val="22"/>
              </w:rPr>
              <w:tab/>
              <w:t>Clause 18 –Clause 18(a) and (b).</w:t>
            </w:r>
          </w:p>
          <w:p w14:paraId="146CEF0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Paragraph (a) is without prejudice to rights of data subjects under Regulation (EU) 2016/679.</w:t>
            </w:r>
          </w:p>
        </w:tc>
        <w:tc>
          <w:tcPr>
            <w:tcW w:w="4765" w:type="dxa"/>
            <w:tcBorders>
              <w:top w:val="single" w:sz="4" w:space="0" w:color="auto"/>
              <w:left w:val="single" w:sz="4" w:space="0" w:color="auto"/>
              <w:bottom w:val="single" w:sz="4" w:space="0" w:color="auto"/>
              <w:right w:val="single" w:sz="4" w:space="0" w:color="auto"/>
            </w:tcBorders>
          </w:tcPr>
          <w:p w14:paraId="321BCEFE"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Doložka 3 Externí příjemci</w:t>
            </w:r>
          </w:p>
          <w:p w14:paraId="6FE0B71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Subjekty údajů se mohou odvolávat na tyto doložky a mohou je vymáhat jako oprávněné třetí strany vůči vývozci údajů a/nebo dovozci údajů, s následujícími výjimkami:</w:t>
            </w:r>
          </w:p>
          <w:p w14:paraId="1ADDF9B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 </w:t>
            </w:r>
            <w:r w:rsidRPr="00B93DF8">
              <w:rPr>
                <w:rFonts w:asciiTheme="minorHAnsi" w:hAnsiTheme="minorHAnsi" w:cstheme="minorHAnsi"/>
                <w:szCs w:val="22"/>
              </w:rPr>
              <w:tab/>
              <w:t>doložka 1, doložka 2, doložka 3, doložka 6, doložka 7;</w:t>
            </w:r>
          </w:p>
          <w:p w14:paraId="50C229E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 </w:t>
            </w:r>
            <w:r w:rsidRPr="00B93DF8">
              <w:rPr>
                <w:rFonts w:asciiTheme="minorHAnsi" w:hAnsiTheme="minorHAnsi" w:cstheme="minorHAnsi"/>
                <w:szCs w:val="22"/>
              </w:rPr>
              <w:tab/>
              <w:t xml:space="preserve">doložka 8 – doložka 8.5 e) a doložka 8.9 b); </w:t>
            </w:r>
          </w:p>
          <w:p w14:paraId="43CECB9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(iii) </w:t>
            </w:r>
            <w:r w:rsidRPr="00B93DF8">
              <w:rPr>
                <w:rFonts w:asciiTheme="minorHAnsi" w:hAnsiTheme="minorHAnsi" w:cstheme="minorHAnsi"/>
                <w:szCs w:val="22"/>
              </w:rPr>
              <w:tab/>
              <w:t>(záměrně ponecháno prázdné);</w:t>
            </w:r>
          </w:p>
          <w:p w14:paraId="6F64B0D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(iv) </w:t>
            </w:r>
            <w:r w:rsidRPr="00B93DF8">
              <w:rPr>
                <w:rFonts w:asciiTheme="minorHAnsi" w:hAnsiTheme="minorHAnsi" w:cstheme="minorHAnsi"/>
                <w:szCs w:val="22"/>
              </w:rPr>
              <w:tab/>
              <w:t xml:space="preserve">doložka 12 – doložka 12 a) a d); </w:t>
            </w:r>
          </w:p>
          <w:p w14:paraId="04E25F7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(v) </w:t>
            </w:r>
            <w:r w:rsidRPr="00B93DF8">
              <w:rPr>
                <w:rFonts w:asciiTheme="minorHAnsi" w:hAnsiTheme="minorHAnsi" w:cstheme="minorHAnsi"/>
                <w:szCs w:val="22"/>
              </w:rPr>
              <w:tab/>
              <w:t>doložka 13;</w:t>
            </w:r>
          </w:p>
          <w:p w14:paraId="7B75F74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(vi) </w:t>
            </w:r>
            <w:r w:rsidRPr="00B93DF8">
              <w:rPr>
                <w:rFonts w:asciiTheme="minorHAnsi" w:hAnsiTheme="minorHAnsi" w:cstheme="minorHAnsi"/>
                <w:szCs w:val="22"/>
              </w:rPr>
              <w:tab/>
              <w:t>doložka 15.1 c), d) a e);</w:t>
            </w:r>
          </w:p>
          <w:p w14:paraId="779C59D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(vii) </w:t>
            </w:r>
            <w:r w:rsidRPr="00B93DF8">
              <w:rPr>
                <w:rFonts w:asciiTheme="minorHAnsi" w:hAnsiTheme="minorHAnsi" w:cstheme="minorHAnsi"/>
                <w:szCs w:val="22"/>
              </w:rPr>
              <w:tab/>
              <w:t>doložka 16 e);</w:t>
            </w:r>
          </w:p>
          <w:p w14:paraId="442ED76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(viii) </w:t>
            </w:r>
            <w:r w:rsidRPr="00B93DF8">
              <w:rPr>
                <w:rFonts w:asciiTheme="minorHAnsi" w:hAnsiTheme="minorHAnsi" w:cstheme="minorHAnsi"/>
                <w:szCs w:val="22"/>
              </w:rPr>
              <w:tab/>
              <w:t>doložka 18 – doložka 18 a) a b).</w:t>
            </w:r>
          </w:p>
          <w:p w14:paraId="54099B7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Písmenem a) nejsou dotčena práva subjektů údajů podle nařízení (EU) 2016/679.</w:t>
            </w:r>
          </w:p>
          <w:p w14:paraId="0F9D643F"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r>
      <w:tr w:rsidR="00802619" w:rsidRPr="00B93DF8" w14:paraId="44EAD0D8" w14:textId="77777777" w:rsidTr="00B27DFC">
        <w:tc>
          <w:tcPr>
            <w:tcW w:w="4585" w:type="dxa"/>
            <w:tcBorders>
              <w:top w:val="single" w:sz="4" w:space="0" w:color="auto"/>
              <w:left w:val="single" w:sz="4" w:space="0" w:color="auto"/>
              <w:bottom w:val="single" w:sz="4" w:space="0" w:color="auto"/>
              <w:right w:val="single" w:sz="4" w:space="0" w:color="auto"/>
            </w:tcBorders>
          </w:tcPr>
          <w:p w14:paraId="4C33217A"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609811AC" w14:textId="77777777" w:rsidR="00802619" w:rsidRPr="00B93DF8" w:rsidRDefault="00802619" w:rsidP="00B93DF8">
            <w:pPr>
              <w:tabs>
                <w:tab w:val="left" w:pos="-720"/>
              </w:tabs>
              <w:suppressAutoHyphens/>
              <w:spacing w:line="276" w:lineRule="auto"/>
              <w:jc w:val="both"/>
              <w:rPr>
                <w:rFonts w:asciiTheme="minorHAnsi" w:hAnsiTheme="minorHAnsi" w:cstheme="minorHAnsi"/>
                <w:b/>
                <w:szCs w:val="22"/>
                <w:u w:val="single"/>
              </w:rPr>
            </w:pPr>
          </w:p>
        </w:tc>
      </w:tr>
      <w:tr w:rsidR="00802619" w:rsidRPr="00B93DF8" w14:paraId="1FD9688D"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7F5AD4BE"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4 Interpretation</w:t>
            </w:r>
          </w:p>
          <w:p w14:paraId="5AA07AE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Where these Clauses use terms that are defined in Regulation (EU) 2016/679, those terms shall have the same meaning as in that Regulation.</w:t>
            </w:r>
          </w:p>
          <w:p w14:paraId="5997CFC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(b)</w:t>
            </w:r>
            <w:r w:rsidRPr="00B93DF8">
              <w:rPr>
                <w:rFonts w:asciiTheme="minorHAnsi" w:hAnsiTheme="minorHAnsi" w:cstheme="minorHAnsi"/>
                <w:szCs w:val="22"/>
              </w:rPr>
              <w:tab/>
              <w:t>These Clauses shall be read and interpreted in the light of the provisions of Regulation (EU) 2016/679.</w:t>
            </w:r>
          </w:p>
          <w:p w14:paraId="3009DEC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These Clauses shall not be interpreted in a way that conflicts with rights and obligations provided for in Regulation (EU) 2016/679.</w:t>
            </w:r>
          </w:p>
        </w:tc>
        <w:tc>
          <w:tcPr>
            <w:tcW w:w="4765" w:type="dxa"/>
            <w:tcBorders>
              <w:top w:val="single" w:sz="4" w:space="0" w:color="auto"/>
              <w:left w:val="single" w:sz="4" w:space="0" w:color="auto"/>
              <w:bottom w:val="single" w:sz="4" w:space="0" w:color="auto"/>
              <w:right w:val="single" w:sz="4" w:space="0" w:color="auto"/>
            </w:tcBorders>
            <w:hideMark/>
          </w:tcPr>
          <w:p w14:paraId="05B54773"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Doložka 4 Výklad</w:t>
            </w:r>
          </w:p>
          <w:p w14:paraId="1682CC9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Tam, kde tyto doložky používají pojmy, které jsou definovány v nařízení (EU) 2016/679, mají tyto pojmy stejný význam jako v uvedeném nařízení.</w:t>
            </w:r>
          </w:p>
          <w:p w14:paraId="32F0619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 xml:space="preserve">b) </w:t>
            </w:r>
            <w:r w:rsidRPr="00B93DF8">
              <w:rPr>
                <w:rFonts w:asciiTheme="minorHAnsi" w:hAnsiTheme="minorHAnsi" w:cstheme="minorHAnsi"/>
                <w:szCs w:val="22"/>
              </w:rPr>
              <w:tab/>
              <w:t>Tyto doložky je třeba číst a vykládat ve světle ustanovení nařízení (EU) 2016/679.</w:t>
            </w:r>
          </w:p>
          <w:p w14:paraId="4ADD1E1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Tyto doložky nelze vykládat způsobem, který by byl v rozporu s právy a povinnostmi stanovenými v nařízení (EU) 2016/679.</w:t>
            </w:r>
          </w:p>
        </w:tc>
      </w:tr>
      <w:tr w:rsidR="00802619" w:rsidRPr="00B93DF8" w14:paraId="708CEE82" w14:textId="77777777" w:rsidTr="00B27DFC">
        <w:tc>
          <w:tcPr>
            <w:tcW w:w="4585" w:type="dxa"/>
            <w:tcBorders>
              <w:top w:val="single" w:sz="4" w:space="0" w:color="auto"/>
              <w:left w:val="single" w:sz="4" w:space="0" w:color="auto"/>
              <w:bottom w:val="single" w:sz="4" w:space="0" w:color="auto"/>
              <w:right w:val="single" w:sz="4" w:space="0" w:color="auto"/>
            </w:tcBorders>
          </w:tcPr>
          <w:p w14:paraId="728CA22A"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18362743" w14:textId="77777777" w:rsidR="00802619" w:rsidRPr="00B93DF8" w:rsidRDefault="00802619" w:rsidP="00B93DF8">
            <w:pPr>
              <w:tabs>
                <w:tab w:val="left" w:pos="-720"/>
              </w:tabs>
              <w:suppressAutoHyphens/>
              <w:spacing w:line="276" w:lineRule="auto"/>
              <w:jc w:val="both"/>
              <w:rPr>
                <w:rFonts w:asciiTheme="minorHAnsi" w:hAnsiTheme="minorHAnsi" w:cstheme="minorHAnsi"/>
                <w:b/>
                <w:szCs w:val="22"/>
                <w:u w:val="single"/>
              </w:rPr>
            </w:pPr>
          </w:p>
        </w:tc>
      </w:tr>
      <w:tr w:rsidR="00802619" w:rsidRPr="00B93DF8" w14:paraId="5ECB77C9" w14:textId="77777777" w:rsidTr="00B27DFC">
        <w:trPr>
          <w:trHeight w:val="1683"/>
        </w:trPr>
        <w:tc>
          <w:tcPr>
            <w:tcW w:w="4585" w:type="dxa"/>
            <w:tcBorders>
              <w:top w:val="single" w:sz="4" w:space="0" w:color="auto"/>
              <w:left w:val="single" w:sz="4" w:space="0" w:color="auto"/>
              <w:bottom w:val="single" w:sz="4" w:space="0" w:color="auto"/>
              <w:right w:val="single" w:sz="4" w:space="0" w:color="auto"/>
            </w:tcBorders>
            <w:hideMark/>
          </w:tcPr>
          <w:p w14:paraId="69A6E1C4"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5 Hierarchy</w:t>
            </w:r>
          </w:p>
          <w:p w14:paraId="423015D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In the event of a contradiction between these Clauses and the provisions of related agreements between the Parties, existing at the time these Clauses are agreed or entered into thereafter, these Clauses shall prevail.</w:t>
            </w:r>
          </w:p>
        </w:tc>
        <w:tc>
          <w:tcPr>
            <w:tcW w:w="4765" w:type="dxa"/>
            <w:tcBorders>
              <w:top w:val="single" w:sz="4" w:space="0" w:color="auto"/>
              <w:left w:val="single" w:sz="4" w:space="0" w:color="auto"/>
              <w:bottom w:val="single" w:sz="4" w:space="0" w:color="auto"/>
              <w:right w:val="single" w:sz="4" w:space="0" w:color="auto"/>
            </w:tcBorders>
            <w:hideMark/>
          </w:tcPr>
          <w:p w14:paraId="49C19ED5"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Doložka 5 Pořadí důležitosti</w:t>
            </w:r>
          </w:p>
          <w:p w14:paraId="23F73C2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V případě rozporu mezi těmito doložkami a ustanoveními souvisejících smluv uzavřených mezi smluvními stranami, které existovaly v době, kdy byly tyto doložky sjednány, nebo které byly uzavřeny až po jejich sjednání, mají přednost tyto doložky.</w:t>
            </w:r>
          </w:p>
        </w:tc>
      </w:tr>
      <w:tr w:rsidR="00802619" w:rsidRPr="00B93DF8" w14:paraId="0C8040D0" w14:textId="77777777" w:rsidTr="00B27DFC">
        <w:tc>
          <w:tcPr>
            <w:tcW w:w="4585" w:type="dxa"/>
            <w:tcBorders>
              <w:top w:val="single" w:sz="4" w:space="0" w:color="auto"/>
              <w:left w:val="single" w:sz="4" w:space="0" w:color="auto"/>
              <w:bottom w:val="single" w:sz="4" w:space="0" w:color="auto"/>
              <w:right w:val="single" w:sz="4" w:space="0" w:color="auto"/>
            </w:tcBorders>
          </w:tcPr>
          <w:p w14:paraId="3EBF4F22"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4C4BA185" w14:textId="77777777" w:rsidR="00802619" w:rsidRPr="00B93DF8" w:rsidRDefault="00802619" w:rsidP="00B93DF8">
            <w:pPr>
              <w:tabs>
                <w:tab w:val="left" w:pos="-720"/>
              </w:tabs>
              <w:suppressAutoHyphens/>
              <w:spacing w:line="276" w:lineRule="auto"/>
              <w:jc w:val="both"/>
              <w:rPr>
                <w:rFonts w:asciiTheme="minorHAnsi" w:hAnsiTheme="minorHAnsi" w:cstheme="minorHAnsi"/>
                <w:b/>
                <w:szCs w:val="22"/>
                <w:u w:val="single"/>
              </w:rPr>
            </w:pPr>
          </w:p>
        </w:tc>
      </w:tr>
      <w:tr w:rsidR="00802619" w:rsidRPr="00B93DF8" w14:paraId="64EA3289"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2F4328B5"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6 Description of the transfer(s)</w:t>
            </w:r>
          </w:p>
          <w:p w14:paraId="3E7D639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The details of the transfer(s), and in particular the categories of personal data that are transferred and the purpose(s) for which they are transferred, are specified in Annex I.B.</w:t>
            </w:r>
          </w:p>
        </w:tc>
        <w:tc>
          <w:tcPr>
            <w:tcW w:w="4765" w:type="dxa"/>
            <w:tcBorders>
              <w:top w:val="single" w:sz="4" w:space="0" w:color="auto"/>
              <w:left w:val="single" w:sz="4" w:space="0" w:color="auto"/>
              <w:bottom w:val="single" w:sz="4" w:space="0" w:color="auto"/>
              <w:right w:val="single" w:sz="4" w:space="0" w:color="auto"/>
            </w:tcBorders>
            <w:hideMark/>
          </w:tcPr>
          <w:p w14:paraId="6B63A99E"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Doložka 6 Popis předávání</w:t>
            </w:r>
          </w:p>
          <w:p w14:paraId="696F10F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Podrobnosti o předávání, a zejména kategorie osobních údajů, které jsou předávány, a účel/y, pro který/které jsou předávány, jsou uvedeny v příloze I.B.</w:t>
            </w:r>
          </w:p>
        </w:tc>
      </w:tr>
      <w:tr w:rsidR="00802619" w:rsidRPr="00B93DF8" w14:paraId="66384282" w14:textId="77777777" w:rsidTr="00B27DFC">
        <w:tc>
          <w:tcPr>
            <w:tcW w:w="4585" w:type="dxa"/>
            <w:tcBorders>
              <w:top w:val="single" w:sz="4" w:space="0" w:color="auto"/>
              <w:left w:val="single" w:sz="4" w:space="0" w:color="auto"/>
              <w:bottom w:val="single" w:sz="4" w:space="0" w:color="auto"/>
              <w:right w:val="single" w:sz="4" w:space="0" w:color="auto"/>
            </w:tcBorders>
          </w:tcPr>
          <w:p w14:paraId="07A1A011"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5E866E09" w14:textId="77777777" w:rsidR="00802619" w:rsidRPr="00B93DF8" w:rsidRDefault="00802619" w:rsidP="00B93DF8">
            <w:pPr>
              <w:tabs>
                <w:tab w:val="left" w:pos="-720"/>
              </w:tabs>
              <w:suppressAutoHyphens/>
              <w:spacing w:line="276" w:lineRule="auto"/>
              <w:jc w:val="both"/>
              <w:rPr>
                <w:rFonts w:asciiTheme="minorHAnsi" w:hAnsiTheme="minorHAnsi" w:cstheme="minorHAnsi"/>
                <w:b/>
                <w:szCs w:val="22"/>
                <w:u w:val="single"/>
              </w:rPr>
            </w:pPr>
          </w:p>
        </w:tc>
      </w:tr>
      <w:tr w:rsidR="00802619" w:rsidRPr="00B93DF8" w14:paraId="4139AC62"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175C5D01"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7 – Optional Docking clause</w:t>
            </w:r>
          </w:p>
          <w:p w14:paraId="4D68B8C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An entity that is not a Party to these Clauses may, with the agreement of the Parties, accede to these Clauses at any time, either as a data exporter or as a data importer, by completing the Appendix and signing Annex I.A.</w:t>
            </w:r>
          </w:p>
          <w:p w14:paraId="45861DE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Once it has completed the Appendix and signed Annex I.A, the acceding entity shall become a Party to these Clauses and have the rights and obligations of a data exporter or data importer in accordance with its designation in Annex I.A.</w:t>
            </w:r>
          </w:p>
          <w:p w14:paraId="453554A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The acceding entity shall have no rights or obligations arising under these Clauses from the period prior to becoming a Party.</w:t>
            </w:r>
          </w:p>
        </w:tc>
        <w:tc>
          <w:tcPr>
            <w:tcW w:w="4765" w:type="dxa"/>
            <w:tcBorders>
              <w:top w:val="single" w:sz="4" w:space="0" w:color="auto"/>
              <w:left w:val="single" w:sz="4" w:space="0" w:color="auto"/>
              <w:bottom w:val="single" w:sz="4" w:space="0" w:color="auto"/>
              <w:right w:val="single" w:sz="4" w:space="0" w:color="auto"/>
            </w:tcBorders>
            <w:hideMark/>
          </w:tcPr>
          <w:p w14:paraId="29FD2D36"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Doložka 7 – Doložka o dobrovolném přistoupení</w:t>
            </w:r>
          </w:p>
          <w:p w14:paraId="70BC405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Subjekt, který není smluvní stranou těchto doložek, může se souhlasem smluvních stran k těmto doložkám kdykoli přistoupit, buď jako vývozce údajů nebo jako dovozce údajů, a to vyplněním dodatku a podpisem přílohy I.A.</w:t>
            </w:r>
          </w:p>
          <w:p w14:paraId="00FD2DA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Jakmile vyplní dodatek a podepíše přílohu I.A, stává se přistupující subjekt smluvní stranou těchto doložek a bude mít práva a povinnosti vývozce nebo dovozce údajů v souladu s jeho určením v příloze I.A.</w:t>
            </w:r>
          </w:p>
          <w:p w14:paraId="0BCC8C9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Před tím, než se přistupující subjekt stal smluvní stranou těchto doložek, se na něho žádná práva ani povinnosti vyplývající z těchto doložek nevztahují.</w:t>
            </w:r>
          </w:p>
        </w:tc>
      </w:tr>
      <w:tr w:rsidR="00802619" w:rsidRPr="00B93DF8" w14:paraId="5367CE57" w14:textId="77777777" w:rsidTr="00B27DFC">
        <w:tc>
          <w:tcPr>
            <w:tcW w:w="4585" w:type="dxa"/>
            <w:tcBorders>
              <w:top w:val="single" w:sz="4" w:space="0" w:color="auto"/>
              <w:left w:val="single" w:sz="4" w:space="0" w:color="auto"/>
              <w:bottom w:val="single" w:sz="4" w:space="0" w:color="auto"/>
              <w:right w:val="single" w:sz="4" w:space="0" w:color="auto"/>
            </w:tcBorders>
          </w:tcPr>
          <w:p w14:paraId="5C970DCB"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29F91358" w14:textId="77777777" w:rsidR="00802619" w:rsidRPr="00B93DF8" w:rsidRDefault="00802619" w:rsidP="00B93DF8">
            <w:pPr>
              <w:tabs>
                <w:tab w:val="left" w:pos="-720"/>
              </w:tabs>
              <w:suppressAutoHyphens/>
              <w:spacing w:line="276" w:lineRule="auto"/>
              <w:jc w:val="both"/>
              <w:rPr>
                <w:rFonts w:asciiTheme="minorHAnsi" w:hAnsiTheme="minorHAnsi" w:cstheme="minorHAnsi"/>
                <w:b/>
                <w:szCs w:val="22"/>
                <w:u w:val="single"/>
              </w:rPr>
            </w:pPr>
          </w:p>
        </w:tc>
      </w:tr>
      <w:tr w:rsidR="00802619" w:rsidRPr="00B93DF8" w14:paraId="6CD38A5E" w14:textId="77777777" w:rsidTr="00B27DFC">
        <w:tc>
          <w:tcPr>
            <w:tcW w:w="4585" w:type="dxa"/>
            <w:tcBorders>
              <w:top w:val="single" w:sz="4" w:space="0" w:color="auto"/>
              <w:left w:val="single" w:sz="4" w:space="0" w:color="auto"/>
              <w:bottom w:val="single" w:sz="4" w:space="0" w:color="auto"/>
              <w:right w:val="single" w:sz="4" w:space="0" w:color="auto"/>
            </w:tcBorders>
          </w:tcPr>
          <w:p w14:paraId="5063C25C"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1E242CB3" w14:textId="77777777" w:rsidR="00802619" w:rsidRPr="00B93DF8" w:rsidRDefault="00802619" w:rsidP="00B93DF8">
            <w:pPr>
              <w:tabs>
                <w:tab w:val="left" w:pos="-720"/>
              </w:tabs>
              <w:suppressAutoHyphens/>
              <w:spacing w:line="276" w:lineRule="auto"/>
              <w:jc w:val="both"/>
              <w:rPr>
                <w:rFonts w:asciiTheme="minorHAnsi" w:hAnsiTheme="minorHAnsi" w:cstheme="minorHAnsi"/>
                <w:b/>
                <w:szCs w:val="22"/>
                <w:u w:val="single"/>
              </w:rPr>
            </w:pPr>
          </w:p>
        </w:tc>
      </w:tr>
      <w:tr w:rsidR="00802619" w:rsidRPr="00B93DF8" w14:paraId="07E3E0D3"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0A7032F6"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SECTION II – OBLIGATIONS OF THE PARTIES</w:t>
            </w:r>
          </w:p>
          <w:p w14:paraId="0D5FAFC2"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8 Data protection safeguards</w:t>
            </w:r>
          </w:p>
          <w:p w14:paraId="2AE6554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The data exporter warrants that it has used reasonable efforts to determine that the data importer is able, through the implementation of appropriate technical and organisational measures, to satisfy its obligations under these Clauses.</w:t>
            </w:r>
          </w:p>
        </w:tc>
        <w:tc>
          <w:tcPr>
            <w:tcW w:w="4765" w:type="dxa"/>
            <w:tcBorders>
              <w:top w:val="single" w:sz="4" w:space="0" w:color="auto"/>
              <w:left w:val="single" w:sz="4" w:space="0" w:color="auto"/>
              <w:bottom w:val="single" w:sz="4" w:space="0" w:color="auto"/>
              <w:right w:val="single" w:sz="4" w:space="0" w:color="auto"/>
            </w:tcBorders>
            <w:hideMark/>
          </w:tcPr>
          <w:p w14:paraId="616280A6"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ODDÍL II – POVINNOSTI SMLUVNÍCH STRAN</w:t>
            </w:r>
          </w:p>
          <w:p w14:paraId="1AEE43D0"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Doložka 8 Záruky ochrany údajů</w:t>
            </w:r>
          </w:p>
          <w:p w14:paraId="41AC3E6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Vývozce údajů se zaručuje, že vynaložil přiměřené úsilí k tomu, aby mohl zjistit, že dovozce údajů je vzhledem k zavedení vhodných technických a organizačních opatření schopen dostát svým závazkům podle těchto doložek.</w:t>
            </w:r>
          </w:p>
        </w:tc>
      </w:tr>
      <w:tr w:rsidR="00802619" w:rsidRPr="00B93DF8" w14:paraId="2448AC31" w14:textId="77777777" w:rsidTr="00B27DFC">
        <w:tc>
          <w:tcPr>
            <w:tcW w:w="4585" w:type="dxa"/>
            <w:tcBorders>
              <w:top w:val="single" w:sz="4" w:space="0" w:color="auto"/>
              <w:left w:val="single" w:sz="4" w:space="0" w:color="auto"/>
              <w:bottom w:val="single" w:sz="4" w:space="0" w:color="auto"/>
              <w:right w:val="single" w:sz="4" w:space="0" w:color="auto"/>
            </w:tcBorders>
          </w:tcPr>
          <w:p w14:paraId="4C34B07B"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1C633082" w14:textId="77777777" w:rsidR="00802619" w:rsidRPr="00B93DF8" w:rsidRDefault="00802619" w:rsidP="00B93DF8">
            <w:pPr>
              <w:tabs>
                <w:tab w:val="left" w:pos="-720"/>
              </w:tabs>
              <w:suppressAutoHyphens/>
              <w:spacing w:line="276" w:lineRule="auto"/>
              <w:jc w:val="both"/>
              <w:rPr>
                <w:rFonts w:asciiTheme="minorHAnsi" w:hAnsiTheme="minorHAnsi" w:cstheme="minorHAnsi"/>
                <w:b/>
                <w:szCs w:val="22"/>
                <w:u w:val="single"/>
              </w:rPr>
            </w:pPr>
          </w:p>
        </w:tc>
      </w:tr>
      <w:tr w:rsidR="00802619" w:rsidRPr="00B93DF8" w14:paraId="74C80C79"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130299C9"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8.1   Purpose limitation</w:t>
            </w:r>
          </w:p>
          <w:p w14:paraId="65D2808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The data importer shall process the personal data only for the specific purpose(s) of the transfer, as set out in Annex I.B. It may only process the personal data for another purpose:</w:t>
            </w:r>
          </w:p>
          <w:p w14:paraId="5799599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where it has obtained the data subject’s prior consent;</w:t>
            </w:r>
          </w:p>
          <w:p w14:paraId="310FBA1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where necessary for the establishment, exercise or defence of legal claims in the context of specific administrative, regulatory or judicial proceedings; or</w:t>
            </w:r>
          </w:p>
          <w:p w14:paraId="43621CC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(iii)</w:t>
            </w:r>
            <w:r w:rsidRPr="00B93DF8">
              <w:rPr>
                <w:rFonts w:asciiTheme="minorHAnsi" w:hAnsiTheme="minorHAnsi" w:cstheme="minorHAnsi"/>
                <w:szCs w:val="22"/>
              </w:rPr>
              <w:tab/>
              <w:t>where necessary in order to protect the vital interests of the data subject or of another natural person.</w:t>
            </w:r>
          </w:p>
        </w:tc>
        <w:tc>
          <w:tcPr>
            <w:tcW w:w="4765" w:type="dxa"/>
            <w:tcBorders>
              <w:top w:val="single" w:sz="4" w:space="0" w:color="auto"/>
              <w:left w:val="single" w:sz="4" w:space="0" w:color="auto"/>
              <w:bottom w:val="single" w:sz="4" w:space="0" w:color="auto"/>
              <w:right w:val="single" w:sz="4" w:space="0" w:color="auto"/>
            </w:tcBorders>
            <w:hideMark/>
          </w:tcPr>
          <w:p w14:paraId="25F7E3A1"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8.1   Omezení účelu</w:t>
            </w:r>
          </w:p>
          <w:p w14:paraId="31E4545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Dovozce údajů zpracovává osobní údaje pouze pro konkrétní účel/y předávání, jak je uvedeno v příloze I.B. Osobní údaje může zpracovávat pouze za jiným účelem:</w:t>
            </w:r>
          </w:p>
          <w:p w14:paraId="1F84073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 </w:t>
            </w:r>
            <w:r w:rsidRPr="00B93DF8">
              <w:rPr>
                <w:rFonts w:asciiTheme="minorHAnsi" w:hAnsiTheme="minorHAnsi" w:cstheme="minorHAnsi"/>
                <w:szCs w:val="22"/>
              </w:rPr>
              <w:tab/>
              <w:t>pokud k tomu získal předchozí souhlas subjektu údajů;</w:t>
            </w:r>
          </w:p>
          <w:p w14:paraId="2716782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 </w:t>
            </w:r>
            <w:r w:rsidRPr="00B93DF8">
              <w:rPr>
                <w:rFonts w:asciiTheme="minorHAnsi" w:hAnsiTheme="minorHAnsi" w:cstheme="minorHAnsi"/>
                <w:szCs w:val="22"/>
              </w:rPr>
              <w:tab/>
              <w:t>pokud je to nezbytné pro určení, výkon nebo obhájení právních nároků v rámci konkrétních správních, regulačních nebo soudních řízení; nebo</w:t>
            </w:r>
          </w:p>
          <w:p w14:paraId="240BD3C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(iii) </w:t>
            </w:r>
            <w:r w:rsidRPr="00B93DF8">
              <w:rPr>
                <w:rFonts w:asciiTheme="minorHAnsi" w:hAnsiTheme="minorHAnsi" w:cstheme="minorHAnsi"/>
                <w:szCs w:val="22"/>
              </w:rPr>
              <w:tab/>
              <w:t>pokud je to nezbytné pro ochranu životně důležitých zájmů subjektu údajů nebo jiné fyzické osoby.</w:t>
            </w:r>
          </w:p>
        </w:tc>
      </w:tr>
      <w:tr w:rsidR="00802619" w:rsidRPr="00B93DF8" w14:paraId="15F6DBEE" w14:textId="77777777" w:rsidTr="00B27DFC">
        <w:tc>
          <w:tcPr>
            <w:tcW w:w="4585" w:type="dxa"/>
            <w:tcBorders>
              <w:top w:val="single" w:sz="4" w:space="0" w:color="auto"/>
              <w:left w:val="single" w:sz="4" w:space="0" w:color="auto"/>
              <w:bottom w:val="single" w:sz="4" w:space="0" w:color="auto"/>
              <w:right w:val="single" w:sz="4" w:space="0" w:color="auto"/>
            </w:tcBorders>
          </w:tcPr>
          <w:p w14:paraId="39936AFA"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677BDDBF" w14:textId="77777777" w:rsidR="00802619" w:rsidRPr="00B93DF8" w:rsidRDefault="00802619" w:rsidP="00B93DF8">
            <w:pPr>
              <w:tabs>
                <w:tab w:val="left" w:pos="-720"/>
              </w:tabs>
              <w:suppressAutoHyphens/>
              <w:spacing w:line="276" w:lineRule="auto"/>
              <w:jc w:val="both"/>
              <w:rPr>
                <w:rFonts w:asciiTheme="minorHAnsi" w:hAnsiTheme="minorHAnsi" w:cstheme="minorHAnsi"/>
                <w:b/>
                <w:szCs w:val="22"/>
                <w:u w:val="single"/>
              </w:rPr>
            </w:pPr>
          </w:p>
        </w:tc>
      </w:tr>
      <w:tr w:rsidR="00802619" w:rsidRPr="00B93DF8" w14:paraId="3802F7BD"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3A5FF062"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8.2   Transparency</w:t>
            </w:r>
          </w:p>
          <w:p w14:paraId="0D95BEE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In order to enable data subjects to effectively exercise their rights pursuant to Clause 10, the data importer shall inform them, either directly or through the data exporter:</w:t>
            </w:r>
          </w:p>
          <w:p w14:paraId="44C9CC4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of its identity and contact details;</w:t>
            </w:r>
          </w:p>
          <w:p w14:paraId="0CAEC59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of the categories of personal data processed;</w:t>
            </w:r>
          </w:p>
          <w:p w14:paraId="27E0019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(iii)</w:t>
            </w:r>
            <w:r w:rsidRPr="00B93DF8">
              <w:rPr>
                <w:rFonts w:asciiTheme="minorHAnsi" w:hAnsiTheme="minorHAnsi" w:cstheme="minorHAnsi"/>
                <w:szCs w:val="22"/>
              </w:rPr>
              <w:tab/>
              <w:t>of the right to obtain a copy of these Clauses;</w:t>
            </w:r>
          </w:p>
          <w:p w14:paraId="57AA94E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(iv)</w:t>
            </w:r>
            <w:r w:rsidRPr="00B93DF8">
              <w:rPr>
                <w:rFonts w:asciiTheme="minorHAnsi" w:hAnsiTheme="minorHAnsi" w:cstheme="minorHAnsi"/>
                <w:szCs w:val="22"/>
              </w:rPr>
              <w:tab/>
              <w:t>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461EB2C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 xml:space="preserve">Paragraph (a) shall not apply where the data subject already has the information, </w:t>
            </w:r>
            <w:r w:rsidRPr="00B93DF8">
              <w:rPr>
                <w:rFonts w:asciiTheme="minorHAnsi" w:hAnsiTheme="minorHAnsi" w:cstheme="minorHAnsi"/>
                <w:szCs w:val="22"/>
              </w:rPr>
              <w:lastRenderedPageBreak/>
              <w:t>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22BDBF8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646A920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(d)</w:t>
            </w:r>
            <w:r w:rsidRPr="00B93DF8">
              <w:rPr>
                <w:rFonts w:asciiTheme="minorHAnsi" w:hAnsiTheme="minorHAnsi" w:cstheme="minorHAnsi"/>
                <w:szCs w:val="22"/>
              </w:rPr>
              <w:tab/>
              <w:t>Paragraphs (a) to (c) are without prejudice to the obligations of the data exporter under Articles 13 and 14 of Regulation (EU) 2016/679.</w:t>
            </w:r>
          </w:p>
        </w:tc>
        <w:tc>
          <w:tcPr>
            <w:tcW w:w="4765" w:type="dxa"/>
            <w:tcBorders>
              <w:top w:val="single" w:sz="4" w:space="0" w:color="auto"/>
              <w:left w:val="single" w:sz="4" w:space="0" w:color="auto"/>
              <w:bottom w:val="single" w:sz="4" w:space="0" w:color="auto"/>
              <w:right w:val="single" w:sz="4" w:space="0" w:color="auto"/>
            </w:tcBorders>
          </w:tcPr>
          <w:p w14:paraId="677243BB"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8.2   Transparentnost</w:t>
            </w:r>
          </w:p>
          <w:p w14:paraId="259D478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Aby mohly subjekty údajů účinně uplatňovat svá práva podle doložky 10, informuje je dovozce údajů buď přímo, nebo prostřednictvím vývozce údajů:</w:t>
            </w:r>
          </w:p>
          <w:p w14:paraId="1DCEFEA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 </w:t>
            </w:r>
            <w:r w:rsidRPr="00B93DF8">
              <w:rPr>
                <w:rFonts w:asciiTheme="minorHAnsi" w:hAnsiTheme="minorHAnsi" w:cstheme="minorHAnsi"/>
                <w:szCs w:val="22"/>
              </w:rPr>
              <w:tab/>
              <w:t>o své totožnosti a kontaktních údajích;</w:t>
            </w:r>
          </w:p>
          <w:p w14:paraId="290B63D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 </w:t>
            </w:r>
            <w:r w:rsidRPr="00B93DF8">
              <w:rPr>
                <w:rFonts w:asciiTheme="minorHAnsi" w:hAnsiTheme="minorHAnsi" w:cstheme="minorHAnsi"/>
                <w:szCs w:val="22"/>
              </w:rPr>
              <w:tab/>
              <w:t>o kategoriích zpracovávaných osobních údajů;</w:t>
            </w:r>
          </w:p>
          <w:p w14:paraId="35022AE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(iii) </w:t>
            </w:r>
            <w:r w:rsidRPr="00B93DF8">
              <w:rPr>
                <w:rFonts w:asciiTheme="minorHAnsi" w:hAnsiTheme="minorHAnsi" w:cstheme="minorHAnsi"/>
                <w:szCs w:val="22"/>
              </w:rPr>
              <w:tab/>
              <w:t>o právu získat kopii těchto doložek;</w:t>
            </w:r>
          </w:p>
          <w:p w14:paraId="2F34230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(iv) </w:t>
            </w:r>
            <w:r w:rsidRPr="00B93DF8">
              <w:rPr>
                <w:rFonts w:asciiTheme="minorHAnsi" w:hAnsiTheme="minorHAnsi" w:cstheme="minorHAnsi"/>
                <w:szCs w:val="22"/>
              </w:rPr>
              <w:tab/>
              <w:t>v případě, že hodlá osobní údaje dále předat jakékoli třetí straně/stranám, o příjemci nebo o kategorii příjemců (podle potřeby s ohledem na poskytnutí smysluplných informací), o účelu takového dalšího předání a o jeho důvodu podle bodu 8.7.</w:t>
            </w:r>
          </w:p>
          <w:p w14:paraId="7E2F9D59"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 xml:space="preserve">Odstavec a) se nepoužije, pokud subjekt údajů již informace má, včetně případů, kdy tyto informace již poskytl vývozce údajů, nebo pokud se poskytnutí informací ukáže jako nemožné nebo by </w:t>
            </w:r>
            <w:r w:rsidRPr="00B93DF8">
              <w:rPr>
                <w:rFonts w:asciiTheme="minorHAnsi" w:hAnsiTheme="minorHAnsi" w:cstheme="minorHAnsi"/>
                <w:szCs w:val="22"/>
              </w:rPr>
              <w:lastRenderedPageBreak/>
              <w:t>pro dovozce údajů znamenalo nepřiměřené úsilí. V druhém případě dovozce údajů tyto informace v rámci možností zveřejní.</w:t>
            </w:r>
          </w:p>
          <w:p w14:paraId="03B4642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Smluvní strany na vyžádání poskytnou subjektu údajů bezplatně kopii těchto doložek včetně dodatku, který vyplnily. V rozsahu nezbytném pro ochranu obchodního tajemství nebo jiných důvěrných informací, včetně osobních údajů, mohou smluvní strany před poskytnutím kopie upravit část textu dodatku, ale poskytnou jeho smysluplné shrnutí, pokud by jinak subjekt údajů nebyl schopen porozumět jeho obsahu nebo uplatnit svá práva. Pokud je to možné, sdělí smluvní strany na vyžádání subjektu údajů důvody pro redigování, aniž by byly redigované informace poskytnuty.</w:t>
            </w:r>
          </w:p>
          <w:p w14:paraId="3A74148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d) </w:t>
            </w:r>
            <w:r w:rsidRPr="00B93DF8">
              <w:rPr>
                <w:rFonts w:asciiTheme="minorHAnsi" w:hAnsiTheme="minorHAnsi" w:cstheme="minorHAnsi"/>
                <w:szCs w:val="22"/>
              </w:rPr>
              <w:tab/>
              <w:t>Odstavci a) až c) nejsou dotčeny povinnosti vývozce údajů podle článků 13 a 14 nařízení (EU) 2016/679.</w:t>
            </w:r>
          </w:p>
          <w:p w14:paraId="12433989" w14:textId="77777777" w:rsidR="00802619" w:rsidRPr="00B93DF8" w:rsidRDefault="00802619" w:rsidP="00B93DF8">
            <w:pPr>
              <w:tabs>
                <w:tab w:val="left" w:pos="-720"/>
              </w:tabs>
              <w:suppressAutoHyphens/>
              <w:spacing w:line="276" w:lineRule="auto"/>
              <w:jc w:val="both"/>
              <w:rPr>
                <w:rFonts w:asciiTheme="minorHAnsi" w:hAnsiTheme="minorHAnsi" w:cstheme="minorHAnsi"/>
                <w:b/>
                <w:szCs w:val="22"/>
                <w:u w:val="single"/>
              </w:rPr>
            </w:pPr>
          </w:p>
        </w:tc>
      </w:tr>
      <w:tr w:rsidR="00802619" w:rsidRPr="00B93DF8" w14:paraId="7BA9791B" w14:textId="77777777" w:rsidTr="00B27DFC">
        <w:tc>
          <w:tcPr>
            <w:tcW w:w="4585" w:type="dxa"/>
            <w:tcBorders>
              <w:top w:val="single" w:sz="4" w:space="0" w:color="auto"/>
              <w:left w:val="single" w:sz="4" w:space="0" w:color="auto"/>
              <w:bottom w:val="single" w:sz="4" w:space="0" w:color="auto"/>
              <w:right w:val="single" w:sz="4" w:space="0" w:color="auto"/>
            </w:tcBorders>
          </w:tcPr>
          <w:p w14:paraId="64E6E5A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09040E69"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r>
      <w:tr w:rsidR="00802619" w:rsidRPr="00B93DF8" w14:paraId="0AC9CABC"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2F97EC08"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8.3   Accuracy and data minimisation</w:t>
            </w:r>
          </w:p>
          <w:p w14:paraId="7246C60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20289DB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If one of the Parties becomes aware that the personal data it has transferred or received is inaccurate, or has become outdated, it shall inform the other Party without undue delay.</w:t>
            </w:r>
          </w:p>
          <w:p w14:paraId="513749E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The data importer shall ensure that the personal data is adequate, relevant and limited to what is necessary in relation to the purpose(s) of processing.</w:t>
            </w:r>
          </w:p>
        </w:tc>
        <w:tc>
          <w:tcPr>
            <w:tcW w:w="4765" w:type="dxa"/>
            <w:tcBorders>
              <w:top w:val="single" w:sz="4" w:space="0" w:color="auto"/>
              <w:left w:val="single" w:sz="4" w:space="0" w:color="auto"/>
              <w:bottom w:val="single" w:sz="4" w:space="0" w:color="auto"/>
              <w:right w:val="single" w:sz="4" w:space="0" w:color="auto"/>
            </w:tcBorders>
            <w:hideMark/>
          </w:tcPr>
          <w:p w14:paraId="511BD7C6"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8.3   Přesnost a minimalizace údajů</w:t>
            </w:r>
          </w:p>
          <w:p w14:paraId="3431962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Každá smluvní strana zajistí, aby osobní údaje byly přesné a v případě potřeby aktualizované. Dovozce údajů přijme veškerá přiměřená opatření, aby zajistil, že osobní údaje, které jsou s ohledem na účel/y zpracování nepřesné, budou neprodleně vymazány nebo opraveny.</w:t>
            </w:r>
          </w:p>
          <w:p w14:paraId="6D59499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Pokud jedna ze smluvních stran zjistí, že osobní údaje, které předala nebo obdržela, jsou nepřesné nebo zastaralé, informuje o tom bez zbytečného odkladu druhou smluvní stranu.</w:t>
            </w:r>
          </w:p>
          <w:p w14:paraId="15697C1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Dovozce údajů zajistí, aby osobní údaje byly přiměřené, relevantní a omezené na to, co je nezbytné ve vztahu k účelu (účelům) zpracování.</w:t>
            </w:r>
          </w:p>
        </w:tc>
      </w:tr>
      <w:tr w:rsidR="00802619" w:rsidRPr="00B93DF8" w14:paraId="576E85D4" w14:textId="77777777" w:rsidTr="00B27DFC">
        <w:tc>
          <w:tcPr>
            <w:tcW w:w="4585" w:type="dxa"/>
            <w:tcBorders>
              <w:top w:val="single" w:sz="4" w:space="0" w:color="auto"/>
              <w:left w:val="single" w:sz="4" w:space="0" w:color="auto"/>
              <w:bottom w:val="single" w:sz="4" w:space="0" w:color="auto"/>
              <w:right w:val="single" w:sz="4" w:space="0" w:color="auto"/>
            </w:tcBorders>
          </w:tcPr>
          <w:p w14:paraId="7A733C0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31D1C49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r>
      <w:tr w:rsidR="00802619" w:rsidRPr="00B93DF8" w14:paraId="2EFFD3AC"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4610F4BA"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8.4   Storage limitation</w:t>
            </w:r>
          </w:p>
          <w:p w14:paraId="13894DD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The data importer shall retain the personal data for no longer than necessary for the purpose(s) for which it is processed. It shall put in place appropriate technical or organisational measures to ensure compliance with this obligation, including erasure or anonymisation </w:t>
            </w:r>
            <w:r w:rsidRPr="00B93DF8">
              <w:rPr>
                <w:rFonts w:asciiTheme="minorHAnsi" w:hAnsiTheme="minorHAnsi" w:cstheme="minorHAnsi"/>
                <w:color w:val="444444"/>
                <w:szCs w:val="22"/>
                <w:lang w:val="en-GB" w:eastAsia="nl-BE"/>
              </w:rPr>
              <w:t>(</w:t>
            </w:r>
            <w:r w:rsidRPr="00B93DF8">
              <w:rPr>
                <w:rStyle w:val="EndnoteReference"/>
                <w:rFonts w:asciiTheme="minorHAnsi" w:hAnsiTheme="minorHAnsi" w:cstheme="minorHAnsi"/>
                <w:color w:val="444444"/>
                <w:szCs w:val="22"/>
                <w:lang w:val="en-GB" w:eastAsia="nl-BE"/>
              </w:rPr>
              <w:t>2</w:t>
            </w:r>
            <w:r w:rsidRPr="00B93DF8">
              <w:rPr>
                <w:rFonts w:asciiTheme="minorHAnsi" w:hAnsiTheme="minorHAnsi" w:cstheme="minorHAnsi"/>
                <w:color w:val="444444"/>
                <w:szCs w:val="22"/>
                <w:lang w:val="en-GB" w:eastAsia="nl-BE"/>
              </w:rPr>
              <w:t>)</w:t>
            </w:r>
            <w:r w:rsidRPr="00B93DF8">
              <w:rPr>
                <w:rFonts w:asciiTheme="minorHAnsi" w:hAnsiTheme="minorHAnsi" w:cstheme="minorHAnsi"/>
                <w:szCs w:val="22"/>
              </w:rPr>
              <w:t>of the data and all back-ups at the end of the retention period.</w:t>
            </w:r>
          </w:p>
        </w:tc>
        <w:tc>
          <w:tcPr>
            <w:tcW w:w="4765" w:type="dxa"/>
            <w:tcBorders>
              <w:top w:val="single" w:sz="4" w:space="0" w:color="auto"/>
              <w:left w:val="single" w:sz="4" w:space="0" w:color="auto"/>
              <w:bottom w:val="single" w:sz="4" w:space="0" w:color="auto"/>
              <w:right w:val="single" w:sz="4" w:space="0" w:color="auto"/>
            </w:tcBorders>
          </w:tcPr>
          <w:p w14:paraId="157B71B8"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8.4   Omezení uchovávání</w:t>
            </w:r>
          </w:p>
          <w:p w14:paraId="3BC6600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Dovozce údajů uchovává osobní údaje po dobu ne delší, než je nezbytné pro účely, pro které jsou zpracovávány. Zavede vhodná technická nebo organizační opatření, aby zajistil splnění této povinnosti, včetně výmazu nebo anonymizace (</w:t>
            </w:r>
            <w:r w:rsidRPr="00B93DF8">
              <w:rPr>
                <w:rStyle w:val="EndnoteReference"/>
                <w:rFonts w:asciiTheme="minorHAnsi" w:hAnsiTheme="minorHAnsi" w:cstheme="minorHAnsi"/>
                <w:color w:val="444444"/>
                <w:szCs w:val="22"/>
              </w:rPr>
              <w:t>(2</w:t>
            </w:r>
            <w:r w:rsidRPr="00B93DF8">
              <w:rPr>
                <w:rFonts w:asciiTheme="minorHAnsi" w:hAnsiTheme="minorHAnsi" w:cstheme="minorHAnsi"/>
                <w:color w:val="444444"/>
                <w:szCs w:val="22"/>
              </w:rPr>
              <w:t xml:space="preserve">) </w:t>
            </w:r>
            <w:r w:rsidRPr="00B93DF8">
              <w:rPr>
                <w:rFonts w:asciiTheme="minorHAnsi" w:hAnsiTheme="minorHAnsi" w:cstheme="minorHAnsi"/>
                <w:szCs w:val="22"/>
              </w:rPr>
              <w:t>údajů a všech záloh na konci doby uchovávání.</w:t>
            </w:r>
          </w:p>
          <w:p w14:paraId="445FEC7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r>
      <w:tr w:rsidR="00802619" w:rsidRPr="00B93DF8" w14:paraId="60CBBE03" w14:textId="77777777" w:rsidTr="00B27DFC">
        <w:tc>
          <w:tcPr>
            <w:tcW w:w="4585" w:type="dxa"/>
            <w:tcBorders>
              <w:top w:val="single" w:sz="4" w:space="0" w:color="auto"/>
              <w:left w:val="single" w:sz="4" w:space="0" w:color="auto"/>
              <w:bottom w:val="single" w:sz="4" w:space="0" w:color="auto"/>
              <w:right w:val="single" w:sz="4" w:space="0" w:color="auto"/>
            </w:tcBorders>
          </w:tcPr>
          <w:p w14:paraId="27682EA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62D3575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r>
      <w:tr w:rsidR="00802619" w:rsidRPr="00B93DF8" w14:paraId="47586D22" w14:textId="77777777" w:rsidTr="00B27DFC">
        <w:tc>
          <w:tcPr>
            <w:tcW w:w="4585" w:type="dxa"/>
            <w:tcBorders>
              <w:top w:val="single" w:sz="4" w:space="0" w:color="auto"/>
              <w:left w:val="single" w:sz="4" w:space="0" w:color="auto"/>
              <w:bottom w:val="single" w:sz="4" w:space="0" w:color="auto"/>
              <w:right w:val="single" w:sz="4" w:space="0" w:color="auto"/>
            </w:tcBorders>
          </w:tcPr>
          <w:p w14:paraId="03456584"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8.5   Security of processing</w:t>
            </w:r>
          </w:p>
          <w:p w14:paraId="1854261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6F44F4A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The Parties have agreed on the technical and organisational measures set out in Annex II. The data importer shall carry out regular checks to ensure that these measures continue to provide an appropriate level of security.</w:t>
            </w:r>
          </w:p>
          <w:p w14:paraId="4369938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The data importer shall ensure that persons authorised to process the personal data have committed themselves to confidentiality or are under an appropriate statutory obligation of confidentiality.</w:t>
            </w:r>
          </w:p>
          <w:p w14:paraId="444DE0E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(d)</w:t>
            </w:r>
            <w:r w:rsidRPr="00B93DF8">
              <w:rPr>
                <w:rFonts w:asciiTheme="minorHAnsi" w:hAnsiTheme="minorHAnsi" w:cstheme="minorHAnsi"/>
                <w:szCs w:val="22"/>
              </w:rPr>
              <w:tab/>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7AB9307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(e)</w:t>
            </w:r>
            <w:r w:rsidRPr="00B93DF8">
              <w:rPr>
                <w:rFonts w:asciiTheme="minorHAnsi" w:hAnsiTheme="minorHAnsi" w:cstheme="minorHAnsi"/>
                <w:szCs w:val="22"/>
              </w:rPr>
              <w:tab/>
              <w:t xml:space="preserve">In case of a personal data breach that is likely to result in a risk to the rights and freedoms of natural persons, the data importer shall without undue delay notify both the data exporter and the competent supervisory </w:t>
            </w:r>
            <w:r w:rsidRPr="00B93DF8">
              <w:rPr>
                <w:rFonts w:asciiTheme="minorHAnsi" w:hAnsiTheme="minorHAnsi" w:cstheme="minorHAnsi"/>
                <w:szCs w:val="22"/>
              </w:rPr>
              <w:lastRenderedPageBreak/>
              <w:t>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2D843FE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(f)</w:t>
            </w:r>
            <w:r w:rsidRPr="00B93DF8">
              <w:rPr>
                <w:rFonts w:asciiTheme="minorHAnsi" w:hAnsiTheme="minorHAnsi" w:cstheme="minorHAnsi"/>
                <w:szCs w:val="22"/>
              </w:rPr>
              <w:tab/>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4595886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(g)</w:t>
            </w:r>
            <w:r w:rsidRPr="00B93DF8">
              <w:rPr>
                <w:rFonts w:asciiTheme="minorHAnsi" w:hAnsiTheme="minorHAnsi" w:cstheme="minorHAnsi"/>
                <w:szCs w:val="22"/>
              </w:rPr>
              <w:tab/>
              <w:t>The data importer shall document all relevant facts relating to the personal data breach, including its effects and any remedial action taken, and keep a record thereof.</w:t>
            </w:r>
          </w:p>
          <w:p w14:paraId="149F4D7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hideMark/>
          </w:tcPr>
          <w:p w14:paraId="3E6C5501"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8.5   Zabezpečení zpracování údajů</w:t>
            </w:r>
          </w:p>
          <w:p w14:paraId="5D05E1B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Dovozce údajů – a v průběhu přenosu také vývozce údajů – přijme náležitá technická a organizační opatření, aby zajistil bezpečnost údajů, včetně ochrany před porušením zabezpečení, jež by mohlo vést k náhodnému nebo nezákonnému zničení, ztrátě, změně, neoprávněnému zveřejnění nebo přístupu (dále jen „porušení zabezpečení osobních údajů”). Při posuzování vhodné úrovně zabezpečení řádně zohlední stav techniky, náklady na provedení, povahu, rozsah, kontext a účel(y) zpracování a rizika spojená se zpracováním pro subjekt údajů. Smluvní strany zejména zváží možnost použití šifrování nebo pseudonymizace, a to i během přenosu, pokud lze tímto způsobem splnit účel zpracování.</w:t>
            </w:r>
          </w:p>
          <w:p w14:paraId="45B178A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Smluvní strany se dohodly na technických a organizačních opatřeních uvedených v příloze II. Dovozce údajů provádí pravidelné kontroly, aby zajistil, že tato opatření nadále poskytují odpovídající úroveň zabezpečení.</w:t>
            </w:r>
          </w:p>
          <w:p w14:paraId="446EA7F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Dovozce údajů zajistí, aby se osoby oprávněné zpracovávat osobní údaje zavázaly k mlčenlivosti nebo aby podléhaly odpovídající zákonné povinnosti mlčenlivosti.</w:t>
            </w:r>
          </w:p>
          <w:p w14:paraId="642D7309"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d) </w:t>
            </w:r>
            <w:r w:rsidRPr="00B93DF8">
              <w:rPr>
                <w:rFonts w:asciiTheme="minorHAnsi" w:hAnsiTheme="minorHAnsi" w:cstheme="minorHAnsi"/>
                <w:szCs w:val="22"/>
              </w:rPr>
              <w:tab/>
              <w:t>V případě porušení zabezpečení osobních údajů, které se týká osobních údajů zpracovávaných dovozcem údajů podle těchto doložek, přijme dovozce údajů vhodná opatření k řešení porušení zabezpečení osobních údajů, včetně opatření ke zmírnění jeho možných nepříznivých účinků.</w:t>
            </w:r>
          </w:p>
          <w:p w14:paraId="3EA2F9B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e) </w:t>
            </w:r>
            <w:r w:rsidRPr="00B93DF8">
              <w:rPr>
                <w:rFonts w:asciiTheme="minorHAnsi" w:hAnsiTheme="minorHAnsi" w:cstheme="minorHAnsi"/>
                <w:szCs w:val="22"/>
              </w:rPr>
              <w:tab/>
              <w:t xml:space="preserve">V případě porušení zabezpečení osobních údajů, které může mít za následek riziko pro práva a svobody fyzických osob, dovozce údajů bez zbytečného odkladu informuje vývozce údajů i příslušný dozorový úřad podle doložky 13. Toto oznámení musí obsahovat i) popis povahy porušení identifikace fyzické osoby, údajů týkajících se zdraví nebo sexuálního života nebo sexuální orientace </w:t>
            </w:r>
            <w:r w:rsidRPr="00B93DF8">
              <w:rPr>
                <w:rFonts w:asciiTheme="minorHAnsi" w:hAnsiTheme="minorHAnsi" w:cstheme="minorHAnsi"/>
                <w:szCs w:val="22"/>
              </w:rPr>
              <w:lastRenderedPageBreak/>
              <w:t>osoby nebo údajů týkajících se odsouzení za trestné činy (dále jen „citlivé údaje“), uplatní dovozce údajů zvláštní omezení a/nebo dodatečná ochranná opatření přizpůsobená zvláštní povaze údajů a souvisejícím rizikům. To může zahrnovat omezení pracovníků, kteří mají k osobním údajům přístup, dodatečná bezpečnostní opatření (např. pseudonymizaci) a/nebo dodatečná omezení týkající se dalšího zpřístupnění. (pokud možno včetně kategorií a přibližného počtu dotčených subjektů údajů a záznamů osobních údajů), ii) jeho pravděpodobné důsledky, iii) přijatá nebo navrhovaná opatření k řešení porušení a iv) údaje o kontaktním místě, na kterém lze získat další informace. Pokud není možné, aby dovozce údajů poskytl všechny informace najednou, může tak učinit postupně bez zbytečného dalšího prodlení.</w:t>
            </w:r>
          </w:p>
          <w:p w14:paraId="0D53767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f) </w:t>
            </w:r>
            <w:r w:rsidRPr="00B93DF8">
              <w:rPr>
                <w:rFonts w:asciiTheme="minorHAnsi" w:hAnsiTheme="minorHAnsi" w:cstheme="minorHAnsi"/>
                <w:szCs w:val="22"/>
              </w:rPr>
              <w:tab/>
              <w:t>V případě porušení zabezpečení osobních údajů, které pravděpodobně povede k vysokému riziku pro práva a svobody fyzických osob, dovozce údajů bez zbytečného odkladu oznámí porušení zabezpečení osobních údajů a jeho povahu také dotčeným subjektům údajů, v případě potřeby ve spolupráci s vývozcem údajů, spolu s informacemiuvedenými v písmenu e) bodech ii) až iv), ledaže by dovozce údajů zavedl opatření k výraznému snížení rizika pro práva nebo svobody fyzických osob nebo by oznámení vyžadovalo nepřiměřené úsilí. V druhém případě dovozce údajů místo toho vydá veřejné sdělení nebo přijme podobné opatření, aby o porušení zabezpečení osobních údajů informoval veřejnost.</w:t>
            </w:r>
          </w:p>
          <w:p w14:paraId="55F5876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g) </w:t>
            </w:r>
            <w:r w:rsidRPr="00B93DF8">
              <w:rPr>
                <w:rFonts w:asciiTheme="minorHAnsi" w:hAnsiTheme="minorHAnsi" w:cstheme="minorHAnsi"/>
                <w:szCs w:val="22"/>
              </w:rPr>
              <w:tab/>
              <w:t>Dovozce údajů zdokumentuje všechny relevantní skutečnosti týkající se porušení zabezpečení osobních údajů, včetně jeho důsledků a přijatých nápravných opatření, a vede o tom záznamy.</w:t>
            </w:r>
          </w:p>
        </w:tc>
      </w:tr>
      <w:tr w:rsidR="00802619" w:rsidRPr="00B93DF8" w14:paraId="0E187436" w14:textId="77777777" w:rsidTr="00B27DFC">
        <w:tc>
          <w:tcPr>
            <w:tcW w:w="4585" w:type="dxa"/>
            <w:tcBorders>
              <w:top w:val="single" w:sz="4" w:space="0" w:color="auto"/>
              <w:left w:val="single" w:sz="4" w:space="0" w:color="auto"/>
              <w:bottom w:val="single" w:sz="4" w:space="0" w:color="auto"/>
              <w:right w:val="single" w:sz="4" w:space="0" w:color="auto"/>
            </w:tcBorders>
          </w:tcPr>
          <w:p w14:paraId="265F8EB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3AF2C26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79A9D6BD" w14:textId="77777777" w:rsidTr="00B27DFC">
        <w:tc>
          <w:tcPr>
            <w:tcW w:w="4585" w:type="dxa"/>
            <w:tcBorders>
              <w:top w:val="single" w:sz="4" w:space="0" w:color="auto"/>
              <w:left w:val="single" w:sz="4" w:space="0" w:color="auto"/>
              <w:bottom w:val="single" w:sz="4" w:space="0" w:color="auto"/>
              <w:right w:val="single" w:sz="4" w:space="0" w:color="auto"/>
            </w:tcBorders>
          </w:tcPr>
          <w:p w14:paraId="5B2EF516"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8.6   Sensitive data</w:t>
            </w:r>
          </w:p>
          <w:p w14:paraId="337D330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Where the transfer involves personal data revealing racial or ethnic origin, political opinions, religious or philosophical beliefs, or trade union membership, genetic data, or </w:t>
            </w:r>
            <w:r w:rsidRPr="00B93DF8">
              <w:rPr>
                <w:rFonts w:asciiTheme="minorHAnsi" w:hAnsiTheme="minorHAnsi" w:cstheme="minorHAnsi"/>
                <w:szCs w:val="22"/>
              </w:rPr>
              <w:lastRenderedPageBreak/>
              <w:t>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651C15F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hideMark/>
          </w:tcPr>
          <w:p w14:paraId="0183B74B"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8.6   Citlivé údaje</w:t>
            </w:r>
          </w:p>
          <w:p w14:paraId="351B76D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Pokud se předávání týká osobních údajů odhalujících rasový nebo etnický původ, politické názory, náboženské nebo filozofické přesvědčení nebo členství v odborech, genetických údajů nebo </w:t>
            </w:r>
            <w:r w:rsidRPr="00B93DF8">
              <w:rPr>
                <w:rFonts w:asciiTheme="minorHAnsi" w:hAnsiTheme="minorHAnsi" w:cstheme="minorHAnsi"/>
                <w:szCs w:val="22"/>
              </w:rPr>
              <w:lastRenderedPageBreak/>
              <w:t>biometrických údajů za účelem jedinečné identifikace fyzické osoby, údajů týkajících se zdraví nebo sexuálního života nebo sexuální orientace osoby nebo údajů týkajících se odsouzení za trestné činy (dále jen „citlivé údaje“), uplatní dovozce údajů zvláštní omezení a/nebo dodatečná ochranná opatření přizpůsobená zvláštní povaze údajů a souvisejícím rizikům. To může zahrnovat omezení pracovníků, kteří mají k osobním údajům přístup, dodatečná bezpečnostní opatření (např. pseudonymizaci) a/nebo dodatečná omezení týkající se dalšího zpřístupnění.</w:t>
            </w:r>
          </w:p>
        </w:tc>
      </w:tr>
      <w:tr w:rsidR="00802619" w:rsidRPr="00B93DF8" w14:paraId="23E8005F" w14:textId="77777777" w:rsidTr="00B27DFC">
        <w:tc>
          <w:tcPr>
            <w:tcW w:w="4585" w:type="dxa"/>
            <w:tcBorders>
              <w:top w:val="single" w:sz="4" w:space="0" w:color="auto"/>
              <w:left w:val="single" w:sz="4" w:space="0" w:color="auto"/>
              <w:bottom w:val="single" w:sz="4" w:space="0" w:color="auto"/>
              <w:right w:val="single" w:sz="4" w:space="0" w:color="auto"/>
            </w:tcBorders>
          </w:tcPr>
          <w:p w14:paraId="039FF97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2B31787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0A6CE553"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1662EF64"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8.7   Onward transfers</w:t>
            </w:r>
          </w:p>
          <w:p w14:paraId="6C868F9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The data importer shall not disclose the personal data to a third party located outside the European Union </w:t>
            </w:r>
            <w:r w:rsidRPr="00B93DF8">
              <w:rPr>
                <w:rFonts w:asciiTheme="minorHAnsi" w:hAnsiTheme="minorHAnsi" w:cstheme="minorHAnsi"/>
                <w:color w:val="444444"/>
                <w:szCs w:val="22"/>
                <w:lang w:val="en-GB" w:eastAsia="nl-BE"/>
              </w:rPr>
              <w:t>(</w:t>
            </w:r>
            <w:r w:rsidRPr="00B93DF8">
              <w:rPr>
                <w:rStyle w:val="EndnoteReference"/>
                <w:rFonts w:asciiTheme="minorHAnsi" w:hAnsiTheme="minorHAnsi" w:cstheme="minorHAnsi"/>
                <w:color w:val="444444"/>
                <w:szCs w:val="22"/>
                <w:lang w:val="en-GB" w:eastAsia="nl-BE"/>
              </w:rPr>
              <w:t>3</w:t>
            </w:r>
            <w:r w:rsidRPr="00B93DF8">
              <w:rPr>
                <w:rFonts w:asciiTheme="minorHAnsi" w:hAnsiTheme="minorHAnsi" w:cstheme="minorHAnsi"/>
                <w:color w:val="444444"/>
                <w:szCs w:val="22"/>
                <w:lang w:val="en-GB" w:eastAsia="nl-BE"/>
              </w:rPr>
              <w:t>)</w:t>
            </w:r>
            <w:r w:rsidRPr="00B93DF8">
              <w:rPr>
                <w:rFonts w:asciiTheme="minorHAnsi" w:hAnsiTheme="minorHAnsi" w:cstheme="minorHAnsi"/>
                <w:szCs w:val="22"/>
                <w:lang w:val="en-GB"/>
              </w:rPr>
              <w:t xml:space="preserve"> </w:t>
            </w:r>
            <w:r w:rsidRPr="00B93DF8">
              <w:rPr>
                <w:rFonts w:asciiTheme="minorHAnsi" w:hAnsiTheme="minorHAnsi" w:cstheme="minorHAnsi"/>
                <w:szCs w:val="22"/>
              </w:rPr>
              <w:t>(in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01407466" w14:textId="77777777" w:rsidR="00802619" w:rsidRPr="00B93DF8" w:rsidRDefault="00802619" w:rsidP="00B93DF8">
            <w:pPr>
              <w:pStyle w:val="ListParagraph"/>
              <w:numPr>
                <w:ilvl w:val="0"/>
                <w:numId w:val="35"/>
              </w:numPr>
              <w:tabs>
                <w:tab w:val="left" w:pos="-720"/>
              </w:tabs>
              <w:suppressAutoHyphens/>
              <w:spacing w:line="276" w:lineRule="auto"/>
              <w:ind w:left="90" w:firstLine="0"/>
              <w:jc w:val="both"/>
              <w:rPr>
                <w:rFonts w:asciiTheme="minorHAnsi" w:hAnsiTheme="minorHAnsi" w:cstheme="minorHAnsi"/>
                <w:szCs w:val="22"/>
              </w:rPr>
            </w:pPr>
            <w:r w:rsidRPr="00B93DF8">
              <w:rPr>
                <w:rFonts w:asciiTheme="minorHAnsi" w:hAnsiTheme="minorHAnsi" w:cstheme="minorHAnsi"/>
                <w:szCs w:val="22"/>
              </w:rPr>
              <w:t>it is to a country benefitting from an adequacy decision pursuant to Article 45 of Regulation (EU) 2016/679 that covers the onward transfer;</w:t>
            </w:r>
          </w:p>
          <w:p w14:paraId="20BE11FF" w14:textId="77777777" w:rsidR="00802619" w:rsidRPr="00B93DF8" w:rsidRDefault="00802619" w:rsidP="00B93DF8">
            <w:pPr>
              <w:tabs>
                <w:tab w:val="left" w:pos="-720"/>
              </w:tabs>
              <w:suppressAutoHyphens/>
              <w:spacing w:line="276" w:lineRule="auto"/>
              <w:ind w:left="90"/>
              <w:jc w:val="both"/>
              <w:rPr>
                <w:rFonts w:asciiTheme="minorHAnsi" w:hAnsiTheme="minorHAnsi" w:cstheme="minorHAnsi"/>
                <w:szCs w:val="22"/>
              </w:rPr>
            </w:pPr>
            <w:r w:rsidRPr="00B93DF8">
              <w:rPr>
                <w:rFonts w:asciiTheme="minorHAnsi" w:hAnsiTheme="minorHAnsi" w:cstheme="minorHAnsi"/>
                <w:b/>
                <w:bCs/>
                <w:szCs w:val="22"/>
              </w:rPr>
              <w:t>(ii)</w:t>
            </w:r>
            <w:r w:rsidRPr="00B93DF8">
              <w:rPr>
                <w:rFonts w:asciiTheme="minorHAnsi" w:hAnsiTheme="minorHAnsi" w:cstheme="minorHAnsi"/>
                <w:b/>
                <w:bCs/>
                <w:szCs w:val="22"/>
              </w:rPr>
              <w:tab/>
            </w:r>
            <w:r w:rsidRPr="00B93DF8">
              <w:rPr>
                <w:rFonts w:asciiTheme="minorHAnsi" w:hAnsiTheme="minorHAnsi" w:cstheme="minorHAnsi"/>
                <w:szCs w:val="22"/>
              </w:rPr>
              <w:t>the third party otherwise ensures appropriate safeguards pursuant to Articles 46 or 47 of Regulation (EU) 2016/679 with respect to the processing in question;</w:t>
            </w:r>
          </w:p>
          <w:p w14:paraId="36C52C2B" w14:textId="77777777" w:rsidR="00802619" w:rsidRPr="00B93DF8" w:rsidRDefault="00802619" w:rsidP="00B93DF8">
            <w:pPr>
              <w:pStyle w:val="ListParagraph"/>
              <w:numPr>
                <w:ilvl w:val="0"/>
                <w:numId w:val="36"/>
              </w:numPr>
              <w:tabs>
                <w:tab w:val="left" w:pos="-720"/>
              </w:tabs>
              <w:suppressAutoHyphens/>
              <w:spacing w:line="276" w:lineRule="auto"/>
              <w:ind w:left="90" w:firstLine="0"/>
              <w:jc w:val="both"/>
              <w:rPr>
                <w:rFonts w:asciiTheme="minorHAnsi" w:hAnsiTheme="minorHAnsi" w:cstheme="minorHAnsi"/>
                <w:szCs w:val="22"/>
              </w:rPr>
            </w:pPr>
            <w:r w:rsidRPr="00B93DF8">
              <w:rPr>
                <w:rFonts w:asciiTheme="minorHAnsi" w:hAnsiTheme="minorHAnsi" w:cstheme="minorHAnsi"/>
                <w:szCs w:val="22"/>
              </w:rPr>
              <w:t>the third party enters into a binding instrument with the data importer ensuring the same level of data protection as under these Clauses, and the data importer provides a copy of these safeguards to the data exporter;</w:t>
            </w:r>
          </w:p>
          <w:p w14:paraId="453C4C5E" w14:textId="77777777" w:rsidR="00802619" w:rsidRPr="00B93DF8" w:rsidRDefault="00802619" w:rsidP="00B93DF8">
            <w:pPr>
              <w:tabs>
                <w:tab w:val="left" w:pos="-720"/>
              </w:tabs>
              <w:suppressAutoHyphens/>
              <w:spacing w:line="276" w:lineRule="auto"/>
              <w:ind w:left="90"/>
              <w:jc w:val="both"/>
              <w:rPr>
                <w:rFonts w:asciiTheme="minorHAnsi" w:hAnsiTheme="minorHAnsi" w:cstheme="minorHAnsi"/>
                <w:szCs w:val="22"/>
              </w:rPr>
            </w:pPr>
            <w:r w:rsidRPr="00B93DF8">
              <w:rPr>
                <w:rFonts w:asciiTheme="minorHAnsi" w:hAnsiTheme="minorHAnsi" w:cstheme="minorHAnsi"/>
                <w:b/>
                <w:bCs/>
                <w:szCs w:val="22"/>
              </w:rPr>
              <w:t>(iv)</w:t>
            </w:r>
            <w:r w:rsidRPr="00B93DF8">
              <w:rPr>
                <w:rFonts w:asciiTheme="minorHAnsi" w:hAnsiTheme="minorHAnsi" w:cstheme="minorHAnsi"/>
                <w:szCs w:val="22"/>
              </w:rPr>
              <w:tab/>
              <w:t>it is necessary for the establishment, exercise or defence of legal claims in the context of specific administrative, regulatory or judicial proceedings;</w:t>
            </w:r>
          </w:p>
          <w:p w14:paraId="354A931B" w14:textId="77777777" w:rsidR="00802619" w:rsidRPr="00B93DF8" w:rsidRDefault="00802619" w:rsidP="00B93DF8">
            <w:pPr>
              <w:pStyle w:val="ListParagraph"/>
              <w:numPr>
                <w:ilvl w:val="0"/>
                <w:numId w:val="37"/>
              </w:numPr>
              <w:tabs>
                <w:tab w:val="left" w:pos="-720"/>
              </w:tabs>
              <w:suppressAutoHyphens/>
              <w:spacing w:line="276" w:lineRule="auto"/>
              <w:ind w:left="90" w:firstLine="0"/>
              <w:jc w:val="both"/>
              <w:rPr>
                <w:rFonts w:asciiTheme="minorHAnsi" w:hAnsiTheme="minorHAnsi" w:cstheme="minorHAnsi"/>
                <w:szCs w:val="22"/>
              </w:rPr>
            </w:pPr>
            <w:r w:rsidRPr="00B93DF8">
              <w:rPr>
                <w:rFonts w:asciiTheme="minorHAnsi" w:hAnsiTheme="minorHAnsi" w:cstheme="minorHAnsi"/>
                <w:szCs w:val="22"/>
              </w:rPr>
              <w:lastRenderedPageBreak/>
              <w:t>it is necessary in order to protect the vital interests of the data subject or of another natural person; or</w:t>
            </w:r>
          </w:p>
          <w:p w14:paraId="08FA4E4D" w14:textId="77777777" w:rsidR="00802619" w:rsidRPr="00B93DF8" w:rsidRDefault="00802619" w:rsidP="00B93DF8">
            <w:pPr>
              <w:tabs>
                <w:tab w:val="left" w:pos="-720"/>
              </w:tabs>
              <w:suppressAutoHyphens/>
              <w:spacing w:line="276" w:lineRule="auto"/>
              <w:ind w:left="90"/>
              <w:jc w:val="both"/>
              <w:rPr>
                <w:rFonts w:asciiTheme="minorHAnsi" w:hAnsiTheme="minorHAnsi" w:cstheme="minorHAnsi"/>
                <w:szCs w:val="22"/>
              </w:rPr>
            </w:pPr>
            <w:r w:rsidRPr="00B93DF8">
              <w:rPr>
                <w:rFonts w:asciiTheme="minorHAnsi" w:hAnsiTheme="minorHAnsi" w:cstheme="minorHAnsi"/>
                <w:b/>
                <w:bCs/>
                <w:szCs w:val="22"/>
              </w:rPr>
              <w:t>(vi)</w:t>
            </w:r>
            <w:r w:rsidRPr="00B93DF8">
              <w:rPr>
                <w:rFonts w:asciiTheme="minorHAnsi" w:hAnsiTheme="minorHAnsi" w:cstheme="minorHAnsi"/>
                <w:szCs w:val="22"/>
              </w:rPr>
              <w:tab/>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059A8B2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Any onward transfer is subject to compliance by the data importer with all the other safeguards under these Clauses, in particular purpose limitation.</w:t>
            </w:r>
          </w:p>
        </w:tc>
        <w:tc>
          <w:tcPr>
            <w:tcW w:w="4765" w:type="dxa"/>
            <w:tcBorders>
              <w:top w:val="single" w:sz="4" w:space="0" w:color="auto"/>
              <w:left w:val="single" w:sz="4" w:space="0" w:color="auto"/>
              <w:bottom w:val="single" w:sz="4" w:space="0" w:color="auto"/>
              <w:right w:val="single" w:sz="4" w:space="0" w:color="auto"/>
            </w:tcBorders>
          </w:tcPr>
          <w:p w14:paraId="14D862CF"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8.7   Další předání</w:t>
            </w:r>
          </w:p>
          <w:p w14:paraId="4C534F4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Dovozce údajů nepředá osobní údaje třetí straně, která se nachází mimo Evropskou unii </w:t>
            </w:r>
            <w:r w:rsidRPr="00B93DF8">
              <w:rPr>
                <w:rFonts w:asciiTheme="minorHAnsi" w:hAnsiTheme="minorHAnsi" w:cstheme="minorHAnsi"/>
                <w:color w:val="444444"/>
                <w:szCs w:val="22"/>
              </w:rPr>
              <w:t>(</w:t>
            </w:r>
            <w:r w:rsidRPr="00B93DF8">
              <w:rPr>
                <w:rStyle w:val="EndnoteReference"/>
                <w:rFonts w:asciiTheme="minorHAnsi" w:hAnsiTheme="minorHAnsi" w:cstheme="minorHAnsi"/>
                <w:color w:val="444444"/>
                <w:szCs w:val="22"/>
              </w:rPr>
              <w:t>(3</w:t>
            </w:r>
            <w:r w:rsidRPr="00B93DF8">
              <w:rPr>
                <w:rFonts w:asciiTheme="minorHAnsi" w:hAnsiTheme="minorHAnsi" w:cstheme="minorHAnsi"/>
                <w:color w:val="444444"/>
                <w:szCs w:val="22"/>
              </w:rPr>
              <w:t>)</w:t>
            </w:r>
            <w:r w:rsidRPr="00B93DF8">
              <w:rPr>
                <w:rFonts w:asciiTheme="minorHAnsi" w:hAnsiTheme="minorHAnsi" w:cstheme="minorHAnsi"/>
                <w:szCs w:val="22"/>
              </w:rPr>
              <w:t xml:space="preserve"> (ve stejné zemi jako dovozce údajů nebo v jiné třetí zemi, dále jen „další předání“), ledaže je tato třetí strana vázána, případně souhlasí s tím, že bude vázána, těmito doložkami podle příslušného modulu. V opačném případě může dovozce údajů provést další předání pouze tehdy, pokud:</w:t>
            </w:r>
          </w:p>
          <w:p w14:paraId="33162E5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74FC92A0" w14:textId="77777777" w:rsidR="00802619" w:rsidRPr="00B93DF8" w:rsidRDefault="00802619" w:rsidP="00B93DF8">
            <w:pPr>
              <w:pStyle w:val="ListParagraph"/>
              <w:numPr>
                <w:ilvl w:val="0"/>
                <w:numId w:val="38"/>
              </w:numPr>
              <w:tabs>
                <w:tab w:val="left" w:pos="-720"/>
              </w:tabs>
              <w:suppressAutoHyphens/>
              <w:spacing w:line="276" w:lineRule="auto"/>
              <w:ind w:left="91" w:firstLine="0"/>
              <w:jc w:val="both"/>
              <w:rPr>
                <w:rFonts w:asciiTheme="minorHAnsi" w:hAnsiTheme="minorHAnsi" w:cstheme="minorHAnsi"/>
                <w:szCs w:val="22"/>
              </w:rPr>
            </w:pPr>
            <w:r w:rsidRPr="00B93DF8">
              <w:rPr>
                <w:rFonts w:asciiTheme="minorHAnsi" w:hAnsiTheme="minorHAnsi" w:cstheme="minorHAnsi"/>
                <w:szCs w:val="22"/>
              </w:rPr>
              <w:t>je do země, která využívá rozhodnutí o dostatečné úrovni ochrany podle článku 45 nařízení (EU) 2016/679, které se vztahuje na další předání;</w:t>
            </w:r>
          </w:p>
          <w:p w14:paraId="1891E7DB" w14:textId="77777777" w:rsidR="00802619" w:rsidRPr="00B93DF8" w:rsidRDefault="00802619" w:rsidP="00B93DF8">
            <w:pPr>
              <w:tabs>
                <w:tab w:val="left" w:pos="-720"/>
              </w:tabs>
              <w:suppressAutoHyphens/>
              <w:spacing w:line="276" w:lineRule="auto"/>
              <w:ind w:left="90"/>
              <w:jc w:val="both"/>
              <w:rPr>
                <w:rFonts w:asciiTheme="minorHAnsi" w:hAnsiTheme="minorHAnsi" w:cstheme="minorHAnsi"/>
                <w:b/>
                <w:szCs w:val="22"/>
              </w:rPr>
            </w:pPr>
          </w:p>
          <w:p w14:paraId="30788D68" w14:textId="77777777" w:rsidR="00802619" w:rsidRPr="00B93DF8" w:rsidRDefault="00802619" w:rsidP="00B93DF8">
            <w:pPr>
              <w:tabs>
                <w:tab w:val="left" w:pos="-720"/>
              </w:tabs>
              <w:suppressAutoHyphens/>
              <w:spacing w:line="276" w:lineRule="auto"/>
              <w:ind w:left="90"/>
              <w:jc w:val="both"/>
              <w:rPr>
                <w:rFonts w:asciiTheme="minorHAnsi" w:hAnsiTheme="minorHAnsi" w:cstheme="minorHAnsi"/>
                <w:b/>
                <w:szCs w:val="22"/>
              </w:rPr>
            </w:pPr>
            <w:r w:rsidRPr="00B93DF8">
              <w:rPr>
                <w:rFonts w:asciiTheme="minorHAnsi" w:hAnsiTheme="minorHAnsi" w:cstheme="minorHAnsi"/>
                <w:b/>
                <w:szCs w:val="22"/>
              </w:rPr>
              <w:t xml:space="preserve">(ii) </w:t>
            </w:r>
            <w:r w:rsidRPr="00B93DF8">
              <w:rPr>
                <w:rFonts w:asciiTheme="minorHAnsi" w:hAnsiTheme="minorHAnsi" w:cstheme="minorHAnsi"/>
                <w:szCs w:val="22"/>
              </w:rPr>
              <w:tab/>
              <w:t>třetí strana jinak zajistí vhodné záruky podle článků 46 nebo 47 nařízení (EU) 2016/679 s ohledem na dané zpracování;</w:t>
            </w:r>
          </w:p>
          <w:p w14:paraId="1BD5A84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6EA44E14" w14:textId="77777777" w:rsidR="00802619" w:rsidRPr="00B93DF8" w:rsidRDefault="00802619" w:rsidP="00B93DF8">
            <w:pPr>
              <w:pStyle w:val="ListParagraph"/>
              <w:numPr>
                <w:ilvl w:val="0"/>
                <w:numId w:val="39"/>
              </w:numPr>
              <w:tabs>
                <w:tab w:val="left" w:pos="-720"/>
              </w:tabs>
              <w:suppressAutoHyphens/>
              <w:spacing w:line="276" w:lineRule="auto"/>
              <w:ind w:left="91" w:firstLine="0"/>
              <w:jc w:val="both"/>
              <w:rPr>
                <w:rFonts w:asciiTheme="minorHAnsi" w:hAnsiTheme="minorHAnsi" w:cstheme="minorHAnsi"/>
                <w:szCs w:val="22"/>
              </w:rPr>
            </w:pPr>
            <w:r w:rsidRPr="00B93DF8">
              <w:rPr>
                <w:rFonts w:asciiTheme="minorHAnsi" w:hAnsiTheme="minorHAnsi" w:cstheme="minorHAnsi"/>
                <w:szCs w:val="22"/>
              </w:rPr>
              <w:t>třetí strana uzavře s dovozcem údajů závazný nástroj zajišťující stejnou úroveň ochrany údajů jako podle těchto doložek a dovozce údajů poskytne kopii těchto záruk vývozci údajů;</w:t>
            </w:r>
          </w:p>
          <w:p w14:paraId="30544343" w14:textId="77777777" w:rsidR="00802619" w:rsidRPr="00B93DF8" w:rsidRDefault="00802619" w:rsidP="00B93DF8">
            <w:pPr>
              <w:tabs>
                <w:tab w:val="left" w:pos="-720"/>
              </w:tabs>
              <w:suppressAutoHyphens/>
              <w:spacing w:line="276" w:lineRule="auto"/>
              <w:ind w:left="90"/>
              <w:jc w:val="both"/>
              <w:rPr>
                <w:rFonts w:asciiTheme="minorHAnsi" w:hAnsiTheme="minorHAnsi" w:cstheme="minorHAnsi"/>
                <w:szCs w:val="22"/>
              </w:rPr>
            </w:pPr>
            <w:r w:rsidRPr="00B93DF8">
              <w:rPr>
                <w:rFonts w:asciiTheme="minorHAnsi" w:hAnsiTheme="minorHAnsi" w:cstheme="minorHAnsi"/>
                <w:b/>
                <w:szCs w:val="22"/>
              </w:rPr>
              <w:t>(iv)</w:t>
            </w:r>
            <w:r w:rsidRPr="00B93DF8">
              <w:rPr>
                <w:rFonts w:asciiTheme="minorHAnsi" w:hAnsiTheme="minorHAnsi" w:cstheme="minorHAnsi"/>
                <w:szCs w:val="22"/>
              </w:rPr>
              <w:t xml:space="preserve"> </w:t>
            </w:r>
            <w:r w:rsidRPr="00B93DF8">
              <w:rPr>
                <w:rFonts w:asciiTheme="minorHAnsi" w:hAnsiTheme="minorHAnsi" w:cstheme="minorHAnsi"/>
                <w:szCs w:val="22"/>
              </w:rPr>
              <w:tab/>
              <w:t>je to nezbytné pro určení, výkon nebo obhajobu právních nároků v rámci konkrétních správních, regulačních nebo soudních řízení;</w:t>
            </w:r>
          </w:p>
          <w:p w14:paraId="2BA52DB1" w14:textId="77777777" w:rsidR="00802619" w:rsidRPr="00B93DF8" w:rsidRDefault="00802619" w:rsidP="00B93DF8">
            <w:pPr>
              <w:tabs>
                <w:tab w:val="left" w:pos="-720"/>
              </w:tabs>
              <w:suppressAutoHyphens/>
              <w:spacing w:line="276" w:lineRule="auto"/>
              <w:ind w:left="90"/>
              <w:jc w:val="both"/>
              <w:rPr>
                <w:rFonts w:asciiTheme="minorHAnsi" w:hAnsiTheme="minorHAnsi" w:cstheme="minorHAnsi"/>
                <w:szCs w:val="22"/>
              </w:rPr>
            </w:pPr>
          </w:p>
          <w:p w14:paraId="7AD6BCA8" w14:textId="77777777" w:rsidR="00802619" w:rsidRPr="00B93DF8" w:rsidRDefault="00802619" w:rsidP="00B93DF8">
            <w:pPr>
              <w:pStyle w:val="ListParagraph"/>
              <w:numPr>
                <w:ilvl w:val="0"/>
                <w:numId w:val="40"/>
              </w:numPr>
              <w:tabs>
                <w:tab w:val="left" w:pos="-720"/>
              </w:tabs>
              <w:suppressAutoHyphens/>
              <w:spacing w:line="276" w:lineRule="auto"/>
              <w:ind w:left="91" w:firstLine="0"/>
              <w:jc w:val="both"/>
              <w:rPr>
                <w:rFonts w:asciiTheme="minorHAnsi" w:hAnsiTheme="minorHAnsi" w:cstheme="minorHAnsi"/>
                <w:szCs w:val="22"/>
              </w:rPr>
            </w:pPr>
            <w:r w:rsidRPr="00B93DF8">
              <w:rPr>
                <w:rFonts w:asciiTheme="minorHAnsi" w:hAnsiTheme="minorHAnsi" w:cstheme="minorHAnsi"/>
                <w:szCs w:val="22"/>
              </w:rPr>
              <w:lastRenderedPageBreak/>
              <w:t>je to nezbytné pro ochranu životně důležitých zájmů subjektu údajů nebo jiné fyzické osoby; nebo</w:t>
            </w:r>
          </w:p>
          <w:p w14:paraId="1B1085AD" w14:textId="77777777" w:rsidR="00802619" w:rsidRPr="00B93DF8" w:rsidRDefault="00802619" w:rsidP="00B93DF8">
            <w:pPr>
              <w:tabs>
                <w:tab w:val="left" w:pos="-720"/>
              </w:tabs>
              <w:suppressAutoHyphens/>
              <w:spacing w:line="276" w:lineRule="auto"/>
              <w:ind w:left="90"/>
              <w:jc w:val="both"/>
              <w:rPr>
                <w:rFonts w:asciiTheme="minorHAnsi" w:hAnsiTheme="minorHAnsi" w:cstheme="minorHAnsi"/>
                <w:szCs w:val="22"/>
              </w:rPr>
            </w:pPr>
            <w:r w:rsidRPr="00B93DF8">
              <w:rPr>
                <w:rFonts w:asciiTheme="minorHAnsi" w:hAnsiTheme="minorHAnsi" w:cstheme="minorHAnsi"/>
                <w:szCs w:val="22"/>
              </w:rPr>
              <w:t>(</w:t>
            </w:r>
            <w:r w:rsidRPr="00B93DF8">
              <w:rPr>
                <w:rFonts w:asciiTheme="minorHAnsi" w:hAnsiTheme="minorHAnsi" w:cstheme="minorHAnsi"/>
                <w:b/>
                <w:szCs w:val="22"/>
              </w:rPr>
              <w:t>vi)</w:t>
            </w:r>
            <w:r w:rsidRPr="00B93DF8">
              <w:rPr>
                <w:rFonts w:asciiTheme="minorHAnsi" w:hAnsiTheme="minorHAnsi" w:cstheme="minorHAnsi"/>
                <w:szCs w:val="22"/>
              </w:rPr>
              <w:t xml:space="preserve"> </w:t>
            </w:r>
            <w:r w:rsidRPr="00B93DF8">
              <w:rPr>
                <w:rFonts w:asciiTheme="minorHAnsi" w:hAnsiTheme="minorHAnsi" w:cstheme="minorHAnsi"/>
                <w:szCs w:val="22"/>
              </w:rPr>
              <w:tab/>
              <w:t>dovozce údajů získal – jestliže se neuplatní žádná z dalších podmínek – výslovný souhlas subjektu údajů s dalším předáním v konkrétní situaci poté, co jej informoval o účelu (účelech), totožnosti příjemce a možných rizicích takového předání pro něj z důvodu neexistence vhodných záruk ochrany údajů. V takovém případě dovozce údajů informuje vývozce údajů a na jeho žádost mu předá kopii informací poskytnutých subjektu údajů.</w:t>
            </w:r>
          </w:p>
          <w:p w14:paraId="63E4EF1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Jakékoli další předání osobních údajů je podmíněno tím, že dovozce údajů dodrží všechna ostatní ochranná opatření podle těchto doložek, zejména omezení účelu.</w:t>
            </w:r>
          </w:p>
          <w:p w14:paraId="60B492B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16F67BA7" w14:textId="77777777" w:rsidTr="00B27DFC">
        <w:tc>
          <w:tcPr>
            <w:tcW w:w="4585" w:type="dxa"/>
            <w:tcBorders>
              <w:top w:val="single" w:sz="4" w:space="0" w:color="auto"/>
              <w:left w:val="single" w:sz="4" w:space="0" w:color="auto"/>
              <w:bottom w:val="single" w:sz="4" w:space="0" w:color="auto"/>
              <w:right w:val="single" w:sz="4" w:space="0" w:color="auto"/>
            </w:tcBorders>
          </w:tcPr>
          <w:p w14:paraId="0EA6642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205C7B6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1A24A5D5"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08F284B9"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8.8   Processing under the authority of the data importer</w:t>
            </w:r>
          </w:p>
          <w:p w14:paraId="5ADA528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The data importer shall ensure that any person acting under its authority, including a processor, processes the data only on its instructions.</w:t>
            </w:r>
          </w:p>
        </w:tc>
        <w:tc>
          <w:tcPr>
            <w:tcW w:w="4765" w:type="dxa"/>
            <w:tcBorders>
              <w:top w:val="single" w:sz="4" w:space="0" w:color="auto"/>
              <w:left w:val="single" w:sz="4" w:space="0" w:color="auto"/>
              <w:bottom w:val="single" w:sz="4" w:space="0" w:color="auto"/>
              <w:right w:val="single" w:sz="4" w:space="0" w:color="auto"/>
            </w:tcBorders>
          </w:tcPr>
          <w:p w14:paraId="049CA3B1"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8.8   Zpracování z pověření dovozce údajů</w:t>
            </w:r>
          </w:p>
          <w:p w14:paraId="08407BF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Dovozce údajů zajistí, aby jakákoli osoba jednající z jeho pověření, včetně zpracovatele, zpracovávala osobní údaje pouze na jeho pokyn.</w:t>
            </w:r>
          </w:p>
          <w:p w14:paraId="2CDFA0B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259D724C" w14:textId="77777777" w:rsidTr="00B27DFC">
        <w:tc>
          <w:tcPr>
            <w:tcW w:w="4585" w:type="dxa"/>
            <w:tcBorders>
              <w:top w:val="single" w:sz="4" w:space="0" w:color="auto"/>
              <w:left w:val="single" w:sz="4" w:space="0" w:color="auto"/>
              <w:bottom w:val="single" w:sz="4" w:space="0" w:color="auto"/>
              <w:right w:val="single" w:sz="4" w:space="0" w:color="auto"/>
            </w:tcBorders>
          </w:tcPr>
          <w:p w14:paraId="0AFA95B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4A4DCC2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00C851BC"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243692B2"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8.9   Documentation and compliance</w:t>
            </w:r>
          </w:p>
          <w:p w14:paraId="5CA67C4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Each Party shall be able to demonstrate compliance with its obligations under these Clauses. In particular, the data importer shall keep appropriate documentation of the processing activities carried out under its responsibility.</w:t>
            </w:r>
          </w:p>
          <w:p w14:paraId="79FA597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The data importer shall make such documentation available to the competent supervisory authority on request.</w:t>
            </w:r>
          </w:p>
        </w:tc>
        <w:tc>
          <w:tcPr>
            <w:tcW w:w="4765" w:type="dxa"/>
            <w:tcBorders>
              <w:top w:val="single" w:sz="4" w:space="0" w:color="auto"/>
              <w:left w:val="single" w:sz="4" w:space="0" w:color="auto"/>
              <w:bottom w:val="single" w:sz="4" w:space="0" w:color="auto"/>
              <w:right w:val="single" w:sz="4" w:space="0" w:color="auto"/>
            </w:tcBorders>
            <w:hideMark/>
          </w:tcPr>
          <w:p w14:paraId="144690AF"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8.9   Dokumentace a plnění povinností</w:t>
            </w:r>
          </w:p>
          <w:p w14:paraId="72293F7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Každá ze smluvních stran musí být schopna prokázat dodržování svých povinností podle těchto doložek. Dovozce údajů vede zejména příslušnou dokumentaci o činnostech zpracování prováděných na jeho odpovědnost.</w:t>
            </w:r>
          </w:p>
          <w:p w14:paraId="3373E94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Dovozce údajů tuto dokumentaci na vyžádání zpřístupní příslušnému dozorovému úřadu</w:t>
            </w:r>
          </w:p>
        </w:tc>
      </w:tr>
      <w:tr w:rsidR="00802619" w:rsidRPr="00B93DF8" w14:paraId="35960EF4" w14:textId="77777777" w:rsidTr="00B27DFC">
        <w:tc>
          <w:tcPr>
            <w:tcW w:w="4585" w:type="dxa"/>
            <w:tcBorders>
              <w:top w:val="single" w:sz="4" w:space="0" w:color="auto"/>
              <w:left w:val="single" w:sz="4" w:space="0" w:color="auto"/>
              <w:bottom w:val="single" w:sz="4" w:space="0" w:color="auto"/>
              <w:right w:val="single" w:sz="4" w:space="0" w:color="auto"/>
            </w:tcBorders>
          </w:tcPr>
          <w:p w14:paraId="1FF45B1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7C5720E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0D6D7FF0" w14:textId="77777777" w:rsidTr="00B27DFC">
        <w:tc>
          <w:tcPr>
            <w:tcW w:w="4585" w:type="dxa"/>
            <w:tcBorders>
              <w:top w:val="single" w:sz="4" w:space="0" w:color="auto"/>
              <w:left w:val="single" w:sz="4" w:space="0" w:color="auto"/>
              <w:bottom w:val="single" w:sz="4" w:space="0" w:color="auto"/>
              <w:right w:val="single" w:sz="4" w:space="0" w:color="auto"/>
            </w:tcBorders>
          </w:tcPr>
          <w:p w14:paraId="58C87E61"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9 Use of sub-processors</w:t>
            </w:r>
          </w:p>
          <w:p w14:paraId="1EA543FB"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p w14:paraId="452DA78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r w:rsidRPr="00B93DF8">
              <w:rPr>
                <w:rFonts w:asciiTheme="minorHAnsi" w:hAnsiTheme="minorHAnsi" w:cstheme="minorHAnsi"/>
                <w:szCs w:val="22"/>
                <w:u w:val="single"/>
              </w:rPr>
              <w:t>(intentionally left blank)</w:t>
            </w:r>
          </w:p>
        </w:tc>
        <w:tc>
          <w:tcPr>
            <w:tcW w:w="4765" w:type="dxa"/>
            <w:tcBorders>
              <w:top w:val="single" w:sz="4" w:space="0" w:color="auto"/>
              <w:left w:val="single" w:sz="4" w:space="0" w:color="auto"/>
              <w:bottom w:val="single" w:sz="4" w:space="0" w:color="auto"/>
              <w:right w:val="single" w:sz="4" w:space="0" w:color="auto"/>
            </w:tcBorders>
          </w:tcPr>
          <w:p w14:paraId="03801054"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Doložka 9 Využití dílčích zpracovatelů</w:t>
            </w:r>
          </w:p>
          <w:p w14:paraId="62FF21C8"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p w14:paraId="70BFE97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r w:rsidRPr="00B93DF8">
              <w:rPr>
                <w:rFonts w:asciiTheme="minorHAnsi" w:hAnsiTheme="minorHAnsi" w:cstheme="minorHAnsi"/>
                <w:szCs w:val="22"/>
                <w:u w:val="single"/>
              </w:rPr>
              <w:t>(záměrně ponecháno prázdné)</w:t>
            </w:r>
          </w:p>
        </w:tc>
      </w:tr>
      <w:tr w:rsidR="00802619" w:rsidRPr="00B93DF8" w14:paraId="5B132550" w14:textId="77777777" w:rsidTr="00B27DFC">
        <w:tc>
          <w:tcPr>
            <w:tcW w:w="4585" w:type="dxa"/>
            <w:tcBorders>
              <w:top w:val="single" w:sz="4" w:space="0" w:color="auto"/>
              <w:left w:val="single" w:sz="4" w:space="0" w:color="auto"/>
              <w:bottom w:val="single" w:sz="4" w:space="0" w:color="auto"/>
              <w:right w:val="single" w:sz="4" w:space="0" w:color="auto"/>
            </w:tcBorders>
          </w:tcPr>
          <w:p w14:paraId="3CD1C2B9"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5628174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68192762"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088B5252"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10 Data subject rights</w:t>
            </w:r>
          </w:p>
          <w:p w14:paraId="63E1C89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(a)</w:t>
            </w:r>
            <w:r w:rsidRPr="00B93DF8">
              <w:rPr>
                <w:rFonts w:asciiTheme="minorHAnsi" w:hAnsiTheme="minorHAnsi" w:cstheme="minorHAnsi"/>
                <w:szCs w:val="22"/>
              </w:rPr>
              <w:tab/>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w:t>
            </w:r>
            <w:r w:rsidRPr="00B93DF8">
              <w:rPr>
                <w:rFonts w:asciiTheme="minorHAnsi" w:hAnsiTheme="minorHAnsi" w:cstheme="minorHAnsi"/>
                <w:color w:val="444444"/>
                <w:szCs w:val="22"/>
                <w:lang w:val="en-GB" w:eastAsia="nl-BE"/>
              </w:rPr>
              <w:t>(</w:t>
            </w:r>
            <w:r w:rsidRPr="00B93DF8">
              <w:rPr>
                <w:rStyle w:val="EndnoteReference"/>
                <w:rFonts w:asciiTheme="minorHAnsi" w:hAnsiTheme="minorHAnsi" w:cstheme="minorHAnsi"/>
                <w:color w:val="444444"/>
                <w:szCs w:val="22"/>
                <w:lang w:val="en-GB" w:eastAsia="nl-BE"/>
              </w:rPr>
              <w:t>4</w:t>
            </w:r>
            <w:r w:rsidRPr="00B93DF8">
              <w:rPr>
                <w:rFonts w:asciiTheme="minorHAnsi" w:hAnsiTheme="minorHAnsi" w:cstheme="minorHAnsi"/>
                <w:color w:val="444444"/>
                <w:szCs w:val="22"/>
                <w:lang w:val="en-GB" w:eastAsia="nl-BE"/>
              </w:rPr>
              <w:t>)</w:t>
            </w:r>
            <w:r w:rsidRPr="00B93DF8">
              <w:rPr>
                <w:rFonts w:asciiTheme="minorHAnsi" w:hAnsiTheme="minorHAnsi" w:cstheme="minorHAnsi"/>
                <w:szCs w:val="22"/>
              </w:rPr>
              <w:t>The data importer shall take appropriate measures to facilitate such enquiries, requests and the exercise of data subject rights. Any information provided to the data subject shall be in an intelligible and easily accessible form, using clear and plain language.</w:t>
            </w:r>
          </w:p>
          <w:p w14:paraId="67DA0B0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In particular, upon request by the data subject the data importer shall, free of charge:</w:t>
            </w:r>
          </w:p>
          <w:p w14:paraId="32E6A74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55ACE39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rectify inaccurate or incomplete data concerning the data subject;</w:t>
            </w:r>
          </w:p>
          <w:p w14:paraId="64A37DD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(iii)</w:t>
            </w:r>
            <w:r w:rsidRPr="00B93DF8">
              <w:rPr>
                <w:rFonts w:asciiTheme="minorHAnsi" w:hAnsiTheme="minorHAnsi" w:cstheme="minorHAnsi"/>
                <w:szCs w:val="22"/>
              </w:rPr>
              <w:tab/>
              <w:t>erase personal data concerning the data subject if such data is being or has been processed in violation of any of these Clauses ensuring third-party beneficiary rights, or if the data subject withdraws the consent on which the processing is based.</w:t>
            </w:r>
          </w:p>
          <w:p w14:paraId="6F20134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Where the data importer processes the personal data for direct marketing purposes, it shall cease processing for such purposes if the data subject objects to it.</w:t>
            </w:r>
          </w:p>
          <w:p w14:paraId="3C9040A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(d)</w:t>
            </w:r>
            <w:r w:rsidRPr="00B93DF8">
              <w:rPr>
                <w:rFonts w:asciiTheme="minorHAnsi" w:hAnsiTheme="minorHAnsi" w:cstheme="minorHAnsi"/>
                <w:szCs w:val="22"/>
              </w:rPr>
              <w:tab/>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050DAAA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inform the data subject about the envisaged automated decision, the envisaged consequences and the logic involved; and</w:t>
            </w:r>
          </w:p>
          <w:p w14:paraId="78597E6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implement suitable safeguards, at least by enabling the data subject to contest the decision, express his/her point of view and obtain review by a human being.</w:t>
            </w:r>
          </w:p>
          <w:p w14:paraId="1C53CB5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(e)</w:t>
            </w:r>
            <w:r w:rsidRPr="00B93DF8">
              <w:rPr>
                <w:rFonts w:asciiTheme="minorHAnsi" w:hAnsiTheme="minorHAnsi" w:cstheme="minorHAnsi"/>
                <w:szCs w:val="22"/>
              </w:rPr>
              <w:tab/>
              <w:t>Where requests from a data subject are excessive, in particular because of their repetitive character, the data importer may either charge a reasonable fee taking into account the administrative costs of granting the request or refuse to act on the request.</w:t>
            </w:r>
          </w:p>
          <w:p w14:paraId="55AC241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(f)</w:t>
            </w:r>
            <w:r w:rsidRPr="00B93DF8">
              <w:rPr>
                <w:rFonts w:asciiTheme="minorHAnsi" w:hAnsiTheme="minorHAnsi" w:cstheme="minorHAnsi"/>
                <w:szCs w:val="22"/>
              </w:rPr>
              <w:tab/>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47F25B2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(g)</w:t>
            </w:r>
            <w:r w:rsidRPr="00B93DF8">
              <w:rPr>
                <w:rFonts w:asciiTheme="minorHAnsi" w:hAnsiTheme="minorHAnsi" w:cstheme="minorHAnsi"/>
                <w:szCs w:val="22"/>
              </w:rPr>
              <w:tab/>
              <w:t>If the data importer intends to refuse a data subject’s request, it shall inform the data subject of the reasons for the refusal and the possibility of lodging a complaint with the competent supervisory authority and/or seeking judicial redress.</w:t>
            </w:r>
          </w:p>
        </w:tc>
        <w:tc>
          <w:tcPr>
            <w:tcW w:w="4765" w:type="dxa"/>
            <w:tcBorders>
              <w:top w:val="single" w:sz="4" w:space="0" w:color="auto"/>
              <w:left w:val="single" w:sz="4" w:space="0" w:color="auto"/>
              <w:bottom w:val="single" w:sz="4" w:space="0" w:color="auto"/>
              <w:right w:val="single" w:sz="4" w:space="0" w:color="auto"/>
            </w:tcBorders>
          </w:tcPr>
          <w:p w14:paraId="379EDEB9"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Doložka 10 Práva subjektů údajů</w:t>
            </w:r>
          </w:p>
          <w:p w14:paraId="64D341F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 xml:space="preserve">a) </w:t>
            </w:r>
            <w:r w:rsidRPr="00B93DF8">
              <w:rPr>
                <w:rFonts w:asciiTheme="minorHAnsi" w:hAnsiTheme="minorHAnsi" w:cstheme="minorHAnsi"/>
                <w:szCs w:val="22"/>
              </w:rPr>
              <w:tab/>
              <w:t>Dovozce údajů, případně s pomocí vývozce údajů, vyřídí veškeré dotazy a žádosti, které obdrží od subjektu údajů a které se týkají zpracování jeho osobních údajů a výkonu jeho práv podle těchto doložek, bez zbytečného odkladu a nejpozději do jednoho měsíce od obdržení dotazu nebo žádosti. (</w:t>
            </w:r>
            <w:r w:rsidRPr="00B93DF8">
              <w:rPr>
                <w:rStyle w:val="EndnoteReference"/>
                <w:rFonts w:asciiTheme="minorHAnsi" w:hAnsiTheme="minorHAnsi" w:cstheme="minorHAnsi"/>
                <w:color w:val="444444"/>
                <w:szCs w:val="22"/>
              </w:rPr>
              <w:t>4</w:t>
            </w:r>
            <w:r w:rsidRPr="00B93DF8">
              <w:rPr>
                <w:rFonts w:asciiTheme="minorHAnsi" w:hAnsiTheme="minorHAnsi" w:cstheme="minorHAnsi"/>
                <w:color w:val="444444"/>
                <w:szCs w:val="22"/>
              </w:rPr>
              <w:t>)</w:t>
            </w:r>
            <w:r w:rsidRPr="00B93DF8">
              <w:rPr>
                <w:rFonts w:asciiTheme="minorHAnsi" w:hAnsiTheme="minorHAnsi" w:cstheme="minorHAnsi"/>
                <w:szCs w:val="22"/>
              </w:rPr>
              <w:t>Dovozce údajů přijme vhodná opatření k usnadnění vyřízení těchto dotazů, žádostí a výkonu práv subjektů údajů. Veškeré informace poskytované subjektu údajů musí být ve srozumitelné a snadno přístupné formě, za použití srozumitelného a jednoduchého vyjadřování.</w:t>
            </w:r>
          </w:p>
          <w:p w14:paraId="179663A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Na žádost subjektu údajů je dovozce údajů povinen zejména bezplatně:</w:t>
            </w:r>
          </w:p>
          <w:p w14:paraId="7F796C4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 </w:t>
            </w:r>
            <w:r w:rsidRPr="00B93DF8">
              <w:rPr>
                <w:rFonts w:asciiTheme="minorHAnsi" w:hAnsiTheme="minorHAnsi" w:cstheme="minorHAnsi"/>
                <w:szCs w:val="22"/>
              </w:rPr>
              <w:tab/>
              <w:t>poskytnout subjektu údajů potvrzení o tom, zda jsou zpracovávány osobní údaje, které se ho týkají, a pokud tomu tak je, kopii údajů, které se ho týkají, a informace uvedené v příloze I; pokud osobní údaje byly nebo budou dále předávány, poskytnout informace o příjemcích nebo kategoriích příjemců (podle potřeby s ohledem na poskytnutí smysluplných informací), kterým byly nebo budou osobní údaje dále předávány, účel těchto dalších předání a jejich důvod podle doložky 8.7; a poskytnout informace o právu podat stížnost u dozorového úřadu podle doložky 12 písm. c) bodu (i);</w:t>
            </w:r>
          </w:p>
          <w:p w14:paraId="703C00F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 </w:t>
            </w:r>
            <w:r w:rsidRPr="00B93DF8">
              <w:rPr>
                <w:rFonts w:asciiTheme="minorHAnsi" w:hAnsiTheme="minorHAnsi" w:cstheme="minorHAnsi"/>
                <w:szCs w:val="22"/>
              </w:rPr>
              <w:tab/>
              <w:t>opravit nepřesné nebo neúplné údaje týkající se subjektu údajů;</w:t>
            </w:r>
          </w:p>
          <w:p w14:paraId="48FDD27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(iii) </w:t>
            </w:r>
            <w:r w:rsidRPr="00B93DF8">
              <w:rPr>
                <w:rFonts w:asciiTheme="minorHAnsi" w:hAnsiTheme="minorHAnsi" w:cstheme="minorHAnsi"/>
                <w:szCs w:val="22"/>
              </w:rPr>
              <w:tab/>
              <w:t>vymazat osobní údaje týkající se subjektu údajů, pokud tyto údaje jsou nebo byly zpracovávány v rozporu s některou z těchto doložek zajišťujících práva třetích stran nebo pokud subjekt údajů odvolá souhlas, na němž je zpracování založeno.</w:t>
            </w:r>
          </w:p>
          <w:p w14:paraId="4C808EE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Pokud dovozce údajů zpracovává osobní údaje pro účely přímého marketingu, přestane je pro tyto účely zpracovávat, pokud proti tomu subjekt údajů vznese námitku.</w:t>
            </w:r>
          </w:p>
          <w:p w14:paraId="7AF7F68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d) </w:t>
            </w:r>
            <w:r w:rsidRPr="00B93DF8">
              <w:rPr>
                <w:rFonts w:asciiTheme="minorHAnsi" w:hAnsiTheme="minorHAnsi" w:cstheme="minorHAnsi"/>
                <w:szCs w:val="22"/>
              </w:rPr>
              <w:tab/>
              <w:t xml:space="preserve">Dovozce údajů nesmí činit rozhodnutí založená výhradně na automatizovaném zpracování předávaných osobních údajů (dále jen „automatizované rozhodování“), které by mělo </w:t>
            </w:r>
            <w:r w:rsidRPr="00B93DF8">
              <w:rPr>
                <w:rFonts w:asciiTheme="minorHAnsi" w:hAnsiTheme="minorHAnsi" w:cstheme="minorHAnsi"/>
                <w:szCs w:val="22"/>
              </w:rPr>
              <w:lastRenderedPageBreak/>
              <w:t>právní účinky týkající se subjektu údajů nebo se jej podobně významně dotýkalo, ledaže by k tomu měl výslovný souhlas subjektu údajů nebo by k tomu byl oprávněn podle právních předpisů země určení, pokud tyto právní předpisy stanoví vhodná opatření na ochranu práv a oprávněných zájmů subjektu údajů. V takovém případě je dovozce údajů – v případě potřeby ve spolupráci s vývozcem údajů – povinen:</w:t>
            </w:r>
          </w:p>
          <w:p w14:paraId="15BAAB5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 </w:t>
            </w:r>
            <w:r w:rsidRPr="00B93DF8">
              <w:rPr>
                <w:rFonts w:asciiTheme="minorHAnsi" w:hAnsiTheme="minorHAnsi" w:cstheme="minorHAnsi"/>
                <w:szCs w:val="22"/>
              </w:rPr>
              <w:tab/>
              <w:t>informovat subjekt údajů o plánovaném automatizovaném rozhodování, jeho předpokládaných důsledcích a mechanismech; a</w:t>
            </w:r>
          </w:p>
          <w:p w14:paraId="354BBE8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 </w:t>
            </w:r>
            <w:r w:rsidRPr="00B93DF8">
              <w:rPr>
                <w:rFonts w:asciiTheme="minorHAnsi" w:hAnsiTheme="minorHAnsi" w:cstheme="minorHAnsi"/>
                <w:szCs w:val="22"/>
              </w:rPr>
              <w:tab/>
              <w:t>zavést vhodné záruky, přinejmenším tím, že umožní subjektu údajů napadnout rozhodnutí, vyjádřit svůj názor a dosáhnout přezkoumání člověkem.</w:t>
            </w:r>
          </w:p>
          <w:p w14:paraId="35DA564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e) </w:t>
            </w:r>
            <w:r w:rsidRPr="00B93DF8">
              <w:rPr>
                <w:rFonts w:asciiTheme="minorHAnsi" w:hAnsiTheme="minorHAnsi" w:cstheme="minorHAnsi"/>
                <w:szCs w:val="22"/>
              </w:rPr>
              <w:tab/>
              <w:t>Pokud jsou žádosti subjektu údajů nadměrné, zejména z důvodu jejich opakující se povahy, může dovozce údajů buď účtovat přiměřený poplatek zohledňující administrativní náklady na vyhovění žádosti, nebo odmítnout žádost vyřídit.</w:t>
            </w:r>
          </w:p>
          <w:p w14:paraId="142BE17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f) </w:t>
            </w:r>
            <w:r w:rsidRPr="00B93DF8">
              <w:rPr>
                <w:rFonts w:asciiTheme="minorHAnsi" w:hAnsiTheme="minorHAnsi" w:cstheme="minorHAnsi"/>
                <w:szCs w:val="22"/>
              </w:rPr>
              <w:tab/>
              <w:t>Dovozce údajů může žádost subjektu údajů odmítnout, pokud je takové odmítnutí přípustné podle právních předpisů země určení a je v demokratické společnosti nezbytné a přiměřené k ochraně jednoho z cílů uvedených v čl. 23 odst. 1 nařízení (EU) 2016/679.</w:t>
            </w:r>
          </w:p>
          <w:p w14:paraId="7274801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g) </w:t>
            </w:r>
            <w:r w:rsidRPr="00B93DF8">
              <w:rPr>
                <w:rFonts w:asciiTheme="minorHAnsi" w:hAnsiTheme="minorHAnsi" w:cstheme="minorHAnsi"/>
                <w:szCs w:val="22"/>
              </w:rPr>
              <w:tab/>
              <w:t>Pokud dovozce údajů hodlá žádost subjektu údajů odmítnout, informuje subjekt údajů o důvodech odmítnutí a o možnosti podat stížnost u příslušného dozorového úřadu a/nebo se domáhat soudní ochrany.</w:t>
            </w:r>
          </w:p>
          <w:p w14:paraId="7A63F77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7557F361" w14:textId="77777777" w:rsidTr="00B27DFC">
        <w:tc>
          <w:tcPr>
            <w:tcW w:w="4585" w:type="dxa"/>
            <w:tcBorders>
              <w:top w:val="single" w:sz="4" w:space="0" w:color="auto"/>
              <w:left w:val="single" w:sz="4" w:space="0" w:color="auto"/>
              <w:bottom w:val="single" w:sz="4" w:space="0" w:color="auto"/>
              <w:right w:val="single" w:sz="4" w:space="0" w:color="auto"/>
            </w:tcBorders>
          </w:tcPr>
          <w:p w14:paraId="2808B96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71BCDC2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2916E280" w14:textId="77777777" w:rsidTr="00B27DFC">
        <w:tc>
          <w:tcPr>
            <w:tcW w:w="4585" w:type="dxa"/>
            <w:tcBorders>
              <w:top w:val="single" w:sz="4" w:space="0" w:color="auto"/>
              <w:left w:val="single" w:sz="4" w:space="0" w:color="auto"/>
              <w:bottom w:val="single" w:sz="4" w:space="0" w:color="auto"/>
              <w:right w:val="single" w:sz="4" w:space="0" w:color="auto"/>
            </w:tcBorders>
          </w:tcPr>
          <w:p w14:paraId="4A20B744"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11 Redress</w:t>
            </w:r>
          </w:p>
          <w:p w14:paraId="64237C4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 xml:space="preserve">The data importer shall inform data subjects in a transparent and easily accessible format, through individual notice or on its </w:t>
            </w:r>
            <w:r w:rsidRPr="00B93DF8">
              <w:rPr>
                <w:rFonts w:asciiTheme="minorHAnsi" w:hAnsiTheme="minorHAnsi" w:cstheme="minorHAnsi"/>
                <w:szCs w:val="22"/>
              </w:rPr>
              <w:lastRenderedPageBreak/>
              <w:t>website, of a contact point authorised to handle complaints. It shall deal promptly with any complaints it receives from a data subject.</w:t>
            </w:r>
          </w:p>
          <w:p w14:paraId="4062873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1EE9BB9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Where the data subject invokes a third-party beneficiary right pursuant to Clause 3, the data importer shall accept the decision of the data subject to:</w:t>
            </w:r>
          </w:p>
          <w:p w14:paraId="07CD962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lodge a complaint with the supervisory authority in the Member State of his/her habitual residence or place of work, or the competent supervisory authority pursuant to Clause 13;</w:t>
            </w:r>
          </w:p>
          <w:p w14:paraId="7506F06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refer the dispute to the competent courts within the meaning of Clause 18.</w:t>
            </w:r>
          </w:p>
          <w:p w14:paraId="2642424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(d)</w:t>
            </w:r>
            <w:r w:rsidRPr="00B93DF8">
              <w:rPr>
                <w:rFonts w:asciiTheme="minorHAnsi" w:hAnsiTheme="minorHAnsi" w:cstheme="minorHAnsi"/>
                <w:szCs w:val="22"/>
              </w:rPr>
              <w:tab/>
              <w:t>The Parties accept that the data subject may be represented by a not-for-profit body, organisation or association under the conditions set out in Article 80(1) of Regulation (EU) 2016/679.</w:t>
            </w:r>
          </w:p>
          <w:p w14:paraId="56F5EFD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(e)</w:t>
            </w:r>
            <w:r w:rsidRPr="00B93DF8">
              <w:rPr>
                <w:rFonts w:asciiTheme="minorHAnsi" w:hAnsiTheme="minorHAnsi" w:cstheme="minorHAnsi"/>
                <w:szCs w:val="22"/>
              </w:rPr>
              <w:tab/>
              <w:t>The data importer shall abide by a decision that is binding under the applicable EU or Member State law.</w:t>
            </w:r>
          </w:p>
          <w:p w14:paraId="33FE041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(f)</w:t>
            </w:r>
            <w:r w:rsidRPr="00B93DF8">
              <w:rPr>
                <w:rFonts w:asciiTheme="minorHAnsi" w:hAnsiTheme="minorHAnsi" w:cstheme="minorHAnsi"/>
                <w:szCs w:val="22"/>
              </w:rPr>
              <w:tab/>
              <w:t>The data importer agrees that the choice made by the data subject will not prejudice his/her substantive and procedural rights to seek remedies in accordance with applicable laws.</w:t>
            </w:r>
          </w:p>
          <w:p w14:paraId="32EF8DB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2B1BA701"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Doložka 11 Opravné prostředky</w:t>
            </w:r>
          </w:p>
          <w:p w14:paraId="5EE293D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 xml:space="preserve">Dovozce údajů bude subjekty údajů v transparentním a snadno přístupném formátu informovat prostřednictvím individuálního </w:t>
            </w:r>
            <w:r w:rsidRPr="00B93DF8">
              <w:rPr>
                <w:rFonts w:asciiTheme="minorHAnsi" w:hAnsiTheme="minorHAnsi" w:cstheme="minorHAnsi"/>
                <w:szCs w:val="22"/>
              </w:rPr>
              <w:lastRenderedPageBreak/>
              <w:t>oznámení nebo na svých internetových stránkách o kontaktním místě oprávněném k vyřizování stížnosti. Bezodkladně pak vyřídí veškeré stížnosti, které od subjektu údajů obdrží.</w:t>
            </w:r>
          </w:p>
          <w:p w14:paraId="354DE3E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V případě sporu mezi subjektem údajů a jednou ze smluvních stran ohledně dodržování těchto doložek vynaloží tato smluvní strana veškeré úsilí, aby problém včas vyřešila smírnou cestou. Smluvní strany se o těchto sporech vzájemně informují a případně spolupracují při jejich řešení.</w:t>
            </w:r>
          </w:p>
          <w:p w14:paraId="082D4ED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Pokud subjekt údajů uplatní právo třetí strany jako oprávněné osoby podle doložky 3, dovozce údajů přijme rozhodnutí subjektu údajů:</w:t>
            </w:r>
          </w:p>
          <w:p w14:paraId="4D35745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 </w:t>
            </w:r>
            <w:r w:rsidRPr="00B93DF8">
              <w:rPr>
                <w:rFonts w:asciiTheme="minorHAnsi" w:hAnsiTheme="minorHAnsi" w:cstheme="minorHAnsi"/>
                <w:szCs w:val="22"/>
              </w:rPr>
              <w:tab/>
              <w:t>podat stížnost u dozorového úřadu v členském státě svého obvyklého bydliště nebo pracoviště nebo u příslušného dozorového úřadu podle doložky 13;</w:t>
            </w:r>
          </w:p>
          <w:p w14:paraId="16BD850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 </w:t>
            </w:r>
            <w:r w:rsidRPr="00B93DF8">
              <w:rPr>
                <w:rFonts w:asciiTheme="minorHAnsi" w:hAnsiTheme="minorHAnsi" w:cstheme="minorHAnsi"/>
                <w:szCs w:val="22"/>
              </w:rPr>
              <w:tab/>
              <w:t>postoupit spor příslušnému soudu ve smyslu doložky 18.</w:t>
            </w:r>
          </w:p>
          <w:p w14:paraId="7FA5195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d) </w:t>
            </w:r>
            <w:r w:rsidRPr="00B93DF8">
              <w:rPr>
                <w:rFonts w:asciiTheme="minorHAnsi" w:hAnsiTheme="minorHAnsi" w:cstheme="minorHAnsi"/>
                <w:szCs w:val="22"/>
              </w:rPr>
              <w:tab/>
              <w:t>Smluvní strany souhlasí s tím, že subjekt údajů může být zastoupen neziskovým subjektem, organizací nebo sdružením za podmínek stanovených v čl. 80 odst. 1 nařízení (EU) 2016/679.</w:t>
            </w:r>
          </w:p>
          <w:p w14:paraId="7BC9D02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e) </w:t>
            </w:r>
            <w:r w:rsidRPr="00B93DF8">
              <w:rPr>
                <w:rFonts w:asciiTheme="minorHAnsi" w:hAnsiTheme="minorHAnsi" w:cstheme="minorHAnsi"/>
                <w:szCs w:val="22"/>
              </w:rPr>
              <w:tab/>
              <w:t>Dovozce údajů se řídí rozhodnutím, které je závazné podle platného práva EU nebo členského státu.</w:t>
            </w:r>
          </w:p>
          <w:p w14:paraId="084284B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f) </w:t>
            </w:r>
            <w:r w:rsidRPr="00B93DF8">
              <w:rPr>
                <w:rFonts w:asciiTheme="minorHAnsi" w:hAnsiTheme="minorHAnsi" w:cstheme="minorHAnsi"/>
                <w:szCs w:val="22"/>
              </w:rPr>
              <w:tab/>
              <w:t>Dovozce údajů souhlasí s tím, že volbou subjektu údajů nebudou dotčena jeho hmotná a procesní práva na uplatnění opravných prostředků v souladu s platnými právními předpisy.</w:t>
            </w:r>
          </w:p>
          <w:p w14:paraId="7AEB1F2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6D0E32B4" w14:textId="77777777" w:rsidTr="00B27DFC">
        <w:tc>
          <w:tcPr>
            <w:tcW w:w="4585" w:type="dxa"/>
            <w:tcBorders>
              <w:top w:val="single" w:sz="4" w:space="0" w:color="auto"/>
              <w:left w:val="single" w:sz="4" w:space="0" w:color="auto"/>
              <w:bottom w:val="single" w:sz="4" w:space="0" w:color="auto"/>
              <w:right w:val="single" w:sz="4" w:space="0" w:color="auto"/>
            </w:tcBorders>
          </w:tcPr>
          <w:p w14:paraId="6DFC1F5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7C4B3A7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62F3883F" w14:textId="77777777" w:rsidTr="00B27DFC">
        <w:tc>
          <w:tcPr>
            <w:tcW w:w="4585" w:type="dxa"/>
            <w:tcBorders>
              <w:top w:val="single" w:sz="4" w:space="0" w:color="auto"/>
              <w:left w:val="single" w:sz="4" w:space="0" w:color="auto"/>
              <w:bottom w:val="single" w:sz="4" w:space="0" w:color="auto"/>
              <w:right w:val="single" w:sz="4" w:space="0" w:color="auto"/>
            </w:tcBorders>
          </w:tcPr>
          <w:p w14:paraId="54BC1701"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12 Liability</w:t>
            </w:r>
          </w:p>
          <w:p w14:paraId="4ECB65B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Each Party shall be liable to the other Party/ies for any damages it causes the other Party/ies by any breach of these Clauses.</w:t>
            </w:r>
          </w:p>
          <w:p w14:paraId="6C09197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 xml:space="preserve">Each Party shall be liable to the data subject, and the data subject shall be entitled to receive compensation, for any material or non-material damages that the Party causes the data subject by breaching the third-party beneficiary </w:t>
            </w:r>
            <w:r w:rsidRPr="00B93DF8">
              <w:rPr>
                <w:rFonts w:asciiTheme="minorHAnsi" w:hAnsiTheme="minorHAnsi" w:cstheme="minorHAnsi"/>
                <w:szCs w:val="22"/>
              </w:rPr>
              <w:lastRenderedPageBreak/>
              <w:t>rights under these Clauses. This is without prejudice to the liability of the data exporter under Regulation (EU) 2016/679.</w:t>
            </w:r>
          </w:p>
          <w:p w14:paraId="3422756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28FE801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(d)</w:t>
            </w:r>
            <w:r w:rsidRPr="00B93DF8">
              <w:rPr>
                <w:rFonts w:asciiTheme="minorHAnsi" w:hAnsiTheme="minorHAnsi" w:cstheme="minorHAnsi"/>
                <w:szCs w:val="22"/>
              </w:rPr>
              <w:tab/>
              <w:t>The Parties agree that if one Party is held liable under paragraph (c), it shall be entitled to claim back from the other Party/ies that part of the compensation corresponding to its/their responsibility for the damage.</w:t>
            </w:r>
          </w:p>
          <w:p w14:paraId="468457A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(e)</w:t>
            </w:r>
            <w:r w:rsidRPr="00B93DF8">
              <w:rPr>
                <w:rFonts w:asciiTheme="minorHAnsi" w:hAnsiTheme="minorHAnsi" w:cstheme="minorHAnsi"/>
                <w:szCs w:val="22"/>
              </w:rPr>
              <w:tab/>
              <w:t>The data importer may not invoke the conduct of a processor or sub-processor to avoid its own liability.</w:t>
            </w:r>
          </w:p>
          <w:p w14:paraId="5E2494F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hideMark/>
          </w:tcPr>
          <w:p w14:paraId="3C729627"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Doložka 12 Odpovědnost</w:t>
            </w:r>
          </w:p>
          <w:p w14:paraId="12F71D4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Každá smluvní strana odpovídá druhé smluvní straně/ostatním smluvním stranám za jakékoli škody, které způsobí druhé smluvní straně/ostatním smluvním stranám jakýmkoli porušením těchto doložek.</w:t>
            </w:r>
          </w:p>
          <w:p w14:paraId="2D2AEEB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 xml:space="preserve">Každá smluvní strana odpovídá subjektu údajů a subjekt údajů bude mít nárok na náhradu jakékoli materiální nebo nemateriální újmy, kterou </w:t>
            </w:r>
            <w:r w:rsidRPr="00B93DF8">
              <w:rPr>
                <w:rFonts w:asciiTheme="minorHAnsi" w:hAnsiTheme="minorHAnsi" w:cstheme="minorHAnsi"/>
                <w:szCs w:val="22"/>
              </w:rPr>
              <w:lastRenderedPageBreak/>
              <w:t>daná smluvní strana subjektu údajů způsobí porušením práv oprávněné třetí strany podle těchto doložek. Tímto není dotčena odpovědnost vývozce údajů podle nařízení (EU) 2016/679.</w:t>
            </w:r>
          </w:p>
          <w:p w14:paraId="63154FC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Pokud bude více než jedna smluvní strana odpovědná za jakoukoli škodu způsobenou subjektu údajů v důsledku porušení těchto doložek, budou všechny odpovědné smluvní strany odpovědny společně a nerozdílně a subjekt údajů bude oprávněn podat žalobu u soudu proti kterékoli z těchto smluvních stran.</w:t>
            </w:r>
          </w:p>
          <w:p w14:paraId="43A268F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d) </w:t>
            </w:r>
            <w:r w:rsidRPr="00B93DF8">
              <w:rPr>
                <w:rFonts w:asciiTheme="minorHAnsi" w:hAnsiTheme="minorHAnsi" w:cstheme="minorHAnsi"/>
                <w:szCs w:val="22"/>
              </w:rPr>
              <w:tab/>
              <w:t>Smluvní strany se dohodly, že pokud je jedna smluvní strana činěna odpovědnou podle písmene c), je oprávněna požadovat od druhé smluvní strany/ostatních smluvních stran zpět část náhrady odpovídající její/jejich odpovědnosti za škodu.</w:t>
            </w:r>
          </w:p>
          <w:p w14:paraId="48A0FC1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e) </w:t>
            </w:r>
            <w:r w:rsidRPr="00B93DF8">
              <w:rPr>
                <w:rFonts w:asciiTheme="minorHAnsi" w:hAnsiTheme="minorHAnsi" w:cstheme="minorHAnsi"/>
                <w:szCs w:val="22"/>
              </w:rPr>
              <w:tab/>
              <w:t>Dovozce údajů se nesmí odvolávat na jednání zpracovatele nebo dílčího zpracovatele, aby se vyhnul své vlastní odpovědnosti.</w:t>
            </w:r>
          </w:p>
        </w:tc>
      </w:tr>
      <w:tr w:rsidR="00802619" w:rsidRPr="00B93DF8" w14:paraId="0FFB3C3A" w14:textId="77777777" w:rsidTr="00B27DFC">
        <w:tc>
          <w:tcPr>
            <w:tcW w:w="4585" w:type="dxa"/>
            <w:tcBorders>
              <w:top w:val="single" w:sz="4" w:space="0" w:color="auto"/>
              <w:left w:val="single" w:sz="4" w:space="0" w:color="auto"/>
              <w:bottom w:val="single" w:sz="4" w:space="0" w:color="auto"/>
              <w:right w:val="single" w:sz="4" w:space="0" w:color="auto"/>
            </w:tcBorders>
          </w:tcPr>
          <w:p w14:paraId="33BEB1D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35B8DCC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719C95DD" w14:textId="77777777" w:rsidTr="00B27DFC">
        <w:tc>
          <w:tcPr>
            <w:tcW w:w="4585" w:type="dxa"/>
            <w:tcBorders>
              <w:top w:val="single" w:sz="4" w:space="0" w:color="auto"/>
              <w:left w:val="single" w:sz="4" w:space="0" w:color="auto"/>
              <w:bottom w:val="single" w:sz="4" w:space="0" w:color="auto"/>
              <w:right w:val="single" w:sz="4" w:space="0" w:color="auto"/>
            </w:tcBorders>
          </w:tcPr>
          <w:p w14:paraId="344246CD"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13 Supervision</w:t>
            </w:r>
          </w:p>
          <w:p w14:paraId="6DA2F61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1FC8E05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78529AB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1405E15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40A229C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2828D3F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r w:rsidRPr="00B93DF8">
              <w:rPr>
                <w:rFonts w:asciiTheme="minorHAnsi" w:hAnsiTheme="minorHAnsi" w:cstheme="minorHAnsi"/>
                <w:szCs w:val="22"/>
              </w:rPr>
              <w:t>(b)</w:t>
            </w:r>
            <w:r w:rsidRPr="00B93DF8">
              <w:rPr>
                <w:rFonts w:asciiTheme="minorHAnsi" w:hAnsiTheme="minorHAnsi" w:cstheme="minorHAnsi"/>
                <w:szCs w:val="22"/>
              </w:rPr>
              <w:tab/>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tc>
        <w:tc>
          <w:tcPr>
            <w:tcW w:w="4765" w:type="dxa"/>
            <w:tcBorders>
              <w:top w:val="single" w:sz="4" w:space="0" w:color="auto"/>
              <w:left w:val="single" w:sz="4" w:space="0" w:color="auto"/>
              <w:bottom w:val="single" w:sz="4" w:space="0" w:color="auto"/>
              <w:right w:val="single" w:sz="4" w:space="0" w:color="auto"/>
            </w:tcBorders>
          </w:tcPr>
          <w:p w14:paraId="41577D92"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Doložka 13 Dozor</w:t>
            </w:r>
          </w:p>
          <w:p w14:paraId="54792CA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 xml:space="preserve"> [Pokud je vývozce údajů usazen v členském státě EU:] Příslušným dozorovým úřadem je dozorový úřad odpovědný za zajištění souladu vývozce údajů s nařízením (EU) 2016/679, pokud jde o předávání údajů, jak je uvedeno v příloze I.C.</w:t>
            </w:r>
          </w:p>
          <w:p w14:paraId="47B2914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287C3AB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[Pokud vývozce údajů není usazen v členském státě EU, ale spadá do územní působnosti nařízení (EU) 2016/679 v souladu s jeho čl. 3 odst. 2 a jmenoval zástupce podle čl. 27 odst. 1 nařízení (EU) 2016/679:] Jako příslušný dozorový orgán působí orgán dozoru členského státu, v němž je usazen zástupce ve smyslu čl. 27 odst. 1 nařízení (EU) 2016/679, jak je uvedeno v příloze I.C.</w:t>
            </w:r>
          </w:p>
          <w:p w14:paraId="40E65EB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60CC8E8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[Pokud vývozce údajů není usazen v členském státě EU, ale spadá do územní působnosti nařízení (EU) 2016/679 v souladu s jeho čl. 3 odst. 2, aniž by však musel jmenovat zástupce podle čl. 27 odst. 2 nařízení (EU) 2016/679:] Příslušným dozorovým úřadem je dozorový úřad jednoho z členských </w:t>
            </w:r>
            <w:r w:rsidRPr="00B93DF8">
              <w:rPr>
                <w:rFonts w:asciiTheme="minorHAnsi" w:hAnsiTheme="minorHAnsi" w:cstheme="minorHAnsi"/>
                <w:szCs w:val="22"/>
              </w:rPr>
              <w:lastRenderedPageBreak/>
              <w:t>států, v němž se nacházejí subjekty údajů, jejichž osobní údaje jsou předávány podle těchto doložek v souvislosti s nabídkou zboží nebo služeb nebo jejichž chování je sledováno, jak je uvedeno v příloze I.C.</w:t>
            </w:r>
          </w:p>
          <w:p w14:paraId="2285FC5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Dovozce údajů souhlasí s tím, že se podřídí pravomoci příslušného dozorového úřadu a bude s ním spolupracovat při všech postupech, jejichž cílem je zajistit dodržování těchto doložek. Dovozce údajů se zejména zavazuje reagovat na dotazy, podrobit se auditům a dodržovat opatření přijatá dozorovým úřadem, včetně nápravných a kompenzačních opatření. Dozorovému orgánu poskytne písemné potvrzení, že byla přijata nezbytná opatření.</w:t>
            </w:r>
          </w:p>
          <w:p w14:paraId="092F2B4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0E7142D8" w14:textId="77777777" w:rsidTr="00B27DFC">
        <w:tc>
          <w:tcPr>
            <w:tcW w:w="4585" w:type="dxa"/>
            <w:tcBorders>
              <w:top w:val="single" w:sz="4" w:space="0" w:color="auto"/>
              <w:left w:val="single" w:sz="4" w:space="0" w:color="auto"/>
              <w:bottom w:val="single" w:sz="4" w:space="0" w:color="auto"/>
              <w:right w:val="single" w:sz="4" w:space="0" w:color="auto"/>
            </w:tcBorders>
          </w:tcPr>
          <w:p w14:paraId="1F2E334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4A71E529"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7CA5EDF9" w14:textId="77777777" w:rsidTr="00B27DFC">
        <w:tc>
          <w:tcPr>
            <w:tcW w:w="4585" w:type="dxa"/>
            <w:tcBorders>
              <w:top w:val="single" w:sz="4" w:space="0" w:color="auto"/>
              <w:left w:val="single" w:sz="4" w:space="0" w:color="auto"/>
              <w:bottom w:val="single" w:sz="4" w:space="0" w:color="auto"/>
              <w:right w:val="single" w:sz="4" w:space="0" w:color="auto"/>
            </w:tcBorders>
          </w:tcPr>
          <w:p w14:paraId="2A1E0FF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5E584D9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4FEB6DB3" w14:textId="77777777" w:rsidTr="00B27DFC">
        <w:tc>
          <w:tcPr>
            <w:tcW w:w="4585" w:type="dxa"/>
            <w:tcBorders>
              <w:top w:val="single" w:sz="4" w:space="0" w:color="auto"/>
              <w:left w:val="single" w:sz="4" w:space="0" w:color="auto"/>
              <w:bottom w:val="single" w:sz="4" w:space="0" w:color="auto"/>
              <w:right w:val="single" w:sz="4" w:space="0" w:color="auto"/>
            </w:tcBorders>
          </w:tcPr>
          <w:p w14:paraId="04A77248"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SECTION III – LOCAL LAWS AND OBLIGATIONS IN CASE OF ACCESS BY PUBLIC AUTHORITIES</w:t>
            </w:r>
          </w:p>
          <w:p w14:paraId="26D7DB58"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p w14:paraId="420698BC"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14 Local laws and practices affecting compliance with the Clauses</w:t>
            </w:r>
          </w:p>
          <w:p w14:paraId="121E2F0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 xml:space="preserve">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w:t>
            </w:r>
            <w:r w:rsidRPr="00B93DF8">
              <w:rPr>
                <w:rFonts w:asciiTheme="minorHAnsi" w:hAnsiTheme="minorHAnsi" w:cstheme="minorHAnsi"/>
                <w:szCs w:val="22"/>
              </w:rPr>
              <w:lastRenderedPageBreak/>
              <w:t>democratic society to safeguard one of the objectives listed in Article 23(1) of Regulation (EU) 2016/679, are not in contradiction with these Clauses.</w:t>
            </w:r>
          </w:p>
          <w:p w14:paraId="2AFDF08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The Parties declare that in providing the warranty in paragraph (a), they have taken due account in particular of the following elements:</w:t>
            </w:r>
          </w:p>
          <w:p w14:paraId="6B009F7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11F1815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 xml:space="preserve">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r w:rsidRPr="00B93DF8">
              <w:rPr>
                <w:rFonts w:asciiTheme="minorHAnsi" w:hAnsiTheme="minorHAnsi" w:cstheme="minorHAnsi"/>
                <w:color w:val="444444"/>
                <w:szCs w:val="22"/>
                <w:lang w:val="en-GB" w:eastAsia="nl-BE"/>
              </w:rPr>
              <w:t>(</w:t>
            </w:r>
            <w:r w:rsidRPr="00B93DF8">
              <w:rPr>
                <w:rStyle w:val="EndnoteReference"/>
                <w:rFonts w:asciiTheme="minorHAnsi" w:hAnsiTheme="minorHAnsi" w:cstheme="minorHAnsi"/>
                <w:color w:val="444444"/>
                <w:szCs w:val="22"/>
                <w:lang w:val="en-GB" w:eastAsia="nl-BE"/>
              </w:rPr>
              <w:t>5</w:t>
            </w:r>
            <w:r w:rsidRPr="00B93DF8">
              <w:rPr>
                <w:rFonts w:asciiTheme="minorHAnsi" w:hAnsiTheme="minorHAnsi" w:cstheme="minorHAnsi"/>
                <w:color w:val="444444"/>
                <w:szCs w:val="22"/>
                <w:lang w:val="en-GB" w:eastAsia="nl-BE"/>
              </w:rPr>
              <w:t>)</w:t>
            </w:r>
            <w:r w:rsidRPr="00B93DF8">
              <w:rPr>
                <w:rFonts w:asciiTheme="minorHAnsi" w:hAnsiTheme="minorHAnsi" w:cstheme="minorHAnsi"/>
                <w:szCs w:val="22"/>
              </w:rPr>
              <w:t>;</w:t>
            </w:r>
          </w:p>
          <w:p w14:paraId="78FB2DE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(iii)</w:t>
            </w:r>
            <w:r w:rsidRPr="00B93DF8">
              <w:rPr>
                <w:rFonts w:asciiTheme="minorHAnsi" w:hAnsiTheme="minorHAnsi" w:cstheme="minorHAnsi"/>
                <w:szCs w:val="22"/>
              </w:rPr>
              <w:tab/>
              <w:t>any relevant contractual, technical or organisational safeguards put in place to supplement the safeguards under these Clauses, including measures applied during transmission and to the processing of the personal data in the country of destination.</w:t>
            </w:r>
          </w:p>
          <w:p w14:paraId="571C240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6D9FBE6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(d)</w:t>
            </w:r>
            <w:r w:rsidRPr="00B93DF8">
              <w:rPr>
                <w:rFonts w:asciiTheme="minorHAnsi" w:hAnsiTheme="minorHAnsi" w:cstheme="minorHAnsi"/>
                <w:szCs w:val="22"/>
              </w:rPr>
              <w:tab/>
              <w:t>The Parties agree to document the assessment under paragraph (b) and make it available to the competent supervisory authority on request.</w:t>
            </w:r>
          </w:p>
          <w:p w14:paraId="245800F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(e)</w:t>
            </w:r>
            <w:r w:rsidRPr="00B93DF8">
              <w:rPr>
                <w:rFonts w:asciiTheme="minorHAnsi" w:hAnsiTheme="minorHAnsi" w:cstheme="minorHAnsi"/>
                <w:szCs w:val="22"/>
              </w:rPr>
              <w:tab/>
              <w:t xml:space="preserve">The data importer agrees to notify the data exporter promptly if, after having agreed to these Clauses and for the duration of the </w:t>
            </w:r>
            <w:r w:rsidRPr="00B93DF8">
              <w:rPr>
                <w:rFonts w:asciiTheme="minorHAnsi" w:hAnsiTheme="minorHAnsi" w:cstheme="minorHAnsi"/>
                <w:szCs w:val="22"/>
              </w:rPr>
              <w:lastRenderedPageBreak/>
              <w:t xml:space="preserve">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5F298FF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(f)</w:t>
            </w:r>
            <w:r w:rsidRPr="00B93DF8">
              <w:rPr>
                <w:rFonts w:asciiTheme="minorHAnsi" w:hAnsiTheme="minorHAnsi" w:cstheme="minorHAnsi"/>
                <w:szCs w:val="22"/>
              </w:rPr>
              <w:tab/>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tc>
        <w:tc>
          <w:tcPr>
            <w:tcW w:w="4765" w:type="dxa"/>
            <w:tcBorders>
              <w:top w:val="single" w:sz="4" w:space="0" w:color="auto"/>
              <w:left w:val="single" w:sz="4" w:space="0" w:color="auto"/>
              <w:bottom w:val="single" w:sz="4" w:space="0" w:color="auto"/>
              <w:right w:val="single" w:sz="4" w:space="0" w:color="auto"/>
            </w:tcBorders>
          </w:tcPr>
          <w:p w14:paraId="588401B1"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ODDÍL III – MÍSTNÍ PRÁVNÍ PŘEDPISY A POVINNOSTI V PŘÍPADĚ PŘÍSTUPU ORGÁNŮ VEŘEJNÉ MOCI</w:t>
            </w:r>
          </w:p>
          <w:p w14:paraId="5B41C7C7"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p w14:paraId="059A0D64"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Doložka 14 Místní právní předpisy a postupy, které mají dopad na dodržování doložek</w:t>
            </w:r>
          </w:p>
          <w:p w14:paraId="02005E9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 xml:space="preserve">Smluvní strany zaručují, že nemají důvod se domnívat, že by právní předpisy a postupy ve třetí zemi určení, které se vztahují na zpracování osobních údajů dovozcem údajů, včetně jakýchkoli požadavků na zpřístupnění osobních údajů nebo opatření opravňujících orgány veřejné moci přistupovat k těmto údajům, bránily dovozci údajů v plnění jeho povinností podle těchto doložek. Tato skutečnost se zakládá na přesvědčení, že právní předpisy a postupy, které respektují podstatu základních práv a svobod a nepřekračují rámec </w:t>
            </w:r>
            <w:r w:rsidRPr="00B93DF8">
              <w:rPr>
                <w:rFonts w:asciiTheme="minorHAnsi" w:hAnsiTheme="minorHAnsi" w:cstheme="minorHAnsi"/>
                <w:szCs w:val="22"/>
              </w:rPr>
              <w:lastRenderedPageBreak/>
              <w:t>toho, co je v demokratické společnosti nezbytné a přiměřené k zajištění jednoho z cílů uvedených v čl. 23 odst. 1 nařízení (EU) 2016/679, nejsou v rozporu s těmito doložkami.</w:t>
            </w:r>
          </w:p>
          <w:p w14:paraId="633A8A1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 xml:space="preserve">Smluvní strany prohlašují, že při poskytování záruky uvedené v písmenu a) vzaly náležitě v úvahu zejména následující: </w:t>
            </w:r>
          </w:p>
          <w:p w14:paraId="57D0AB7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 </w:t>
            </w:r>
            <w:r w:rsidRPr="00B93DF8">
              <w:rPr>
                <w:rFonts w:asciiTheme="minorHAnsi" w:hAnsiTheme="minorHAnsi" w:cstheme="minorHAnsi"/>
                <w:szCs w:val="22"/>
              </w:rPr>
              <w:tab/>
              <w:t>konkrétní okolnosti předávání, včetně délky zpracovatelského řetězce, počtu zúčastněných subjektů a použitých přenosových kanálů, zamýšlené další předávání, typ příjemce, účel zpracování, kategorie a formát předávaných osobních údajů, hospodářské odvětví, ve kterém k předávání dochází, a místo uložení předaných osobních údajů;</w:t>
            </w:r>
          </w:p>
          <w:p w14:paraId="7B4FB30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 </w:t>
            </w:r>
            <w:r w:rsidRPr="00B93DF8">
              <w:rPr>
                <w:rFonts w:asciiTheme="minorHAnsi" w:hAnsiTheme="minorHAnsi" w:cstheme="minorHAnsi"/>
                <w:szCs w:val="22"/>
              </w:rPr>
              <w:tab/>
              <w:t xml:space="preserve">právní předpisy a postupy třetí země určení včetně těch, které vyžadují zpřístupnění údajů orgánům veřejné moci nebo takovým orgánům povolují přístup a které jsou relevantní s ohledem na konkrétní okolnosti předávání a na platná omezení a platné záruky </w:t>
            </w:r>
            <w:r w:rsidRPr="00B93DF8">
              <w:rPr>
                <w:rFonts w:asciiTheme="minorHAnsi" w:hAnsiTheme="minorHAnsi" w:cstheme="minorHAnsi"/>
                <w:color w:val="444444"/>
                <w:szCs w:val="22"/>
              </w:rPr>
              <w:t>(</w:t>
            </w:r>
            <w:r w:rsidRPr="00B93DF8">
              <w:rPr>
                <w:rStyle w:val="EndnoteReference"/>
                <w:rFonts w:asciiTheme="minorHAnsi" w:hAnsiTheme="minorHAnsi" w:cstheme="minorHAnsi"/>
                <w:color w:val="444444"/>
                <w:szCs w:val="22"/>
              </w:rPr>
              <w:t>5</w:t>
            </w:r>
            <w:r w:rsidRPr="00B93DF8">
              <w:rPr>
                <w:rFonts w:asciiTheme="minorHAnsi" w:hAnsiTheme="minorHAnsi" w:cstheme="minorHAnsi"/>
                <w:color w:val="444444"/>
                <w:szCs w:val="22"/>
              </w:rPr>
              <w:t>)</w:t>
            </w:r>
            <w:r w:rsidRPr="00B93DF8">
              <w:rPr>
                <w:rFonts w:asciiTheme="minorHAnsi" w:hAnsiTheme="minorHAnsi" w:cstheme="minorHAnsi"/>
                <w:szCs w:val="22"/>
              </w:rPr>
              <w:t>;</w:t>
            </w:r>
          </w:p>
          <w:p w14:paraId="3B94CEF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(iii) </w:t>
            </w:r>
            <w:r w:rsidRPr="00B93DF8">
              <w:rPr>
                <w:rFonts w:asciiTheme="minorHAnsi" w:hAnsiTheme="minorHAnsi" w:cstheme="minorHAnsi"/>
                <w:szCs w:val="22"/>
              </w:rPr>
              <w:tab/>
              <w:t>jakákoli příslušná smluvní, technická nebo organizační ochranná opatření zavedená za účelem rozšíření záruk podle těchto doložek, včetně opatření uplatňovaných během přenosu, a za účelem zpracování osobních údajů v zemi určení.</w:t>
            </w:r>
          </w:p>
          <w:p w14:paraId="56D5B50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Dovozce údajů zaručuje, že při provádění posouzení podle písmene b) vynaložil veškeré úsilí k tomu, aby vývozci údajů poskytl relevantní informace, a souhlasí, že bude s vývozcem údajů nadále spolupracovat při zajišťování dodržování těchto doložek.</w:t>
            </w:r>
          </w:p>
          <w:p w14:paraId="5F8E7D5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d) </w:t>
            </w:r>
            <w:r w:rsidRPr="00B93DF8">
              <w:rPr>
                <w:rFonts w:asciiTheme="minorHAnsi" w:hAnsiTheme="minorHAnsi" w:cstheme="minorHAnsi"/>
                <w:szCs w:val="22"/>
              </w:rPr>
              <w:tab/>
              <w:t>Smluvní strany souhlasí, že zdokumentují posouzení podle písmene b) a na požádání je zpřístupní příslušnému dozorovému úřadu.</w:t>
            </w:r>
          </w:p>
          <w:p w14:paraId="786B94D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e) </w:t>
            </w:r>
            <w:r w:rsidRPr="00B93DF8">
              <w:rPr>
                <w:rFonts w:asciiTheme="minorHAnsi" w:hAnsiTheme="minorHAnsi" w:cstheme="minorHAnsi"/>
                <w:szCs w:val="22"/>
              </w:rPr>
              <w:tab/>
              <w:t xml:space="preserve">Dovozce údajů souhlasí, že bude vývozce údajů neprodleně informovat, pokud poté, co dojde k odsouhlasení těchto doložek a po dobu trvání smlouvy, bude mít důvod se domnívat, že podléhá právním předpisům a postupům nebo že se na něho vztahují právní předpisy nebo postupy, které nejsou v souladu s požadavky podle písmene a), včetně případu, že by došlo ke změně právních </w:t>
            </w:r>
            <w:r w:rsidRPr="00B93DF8">
              <w:rPr>
                <w:rFonts w:asciiTheme="minorHAnsi" w:hAnsiTheme="minorHAnsi" w:cstheme="minorHAnsi"/>
                <w:szCs w:val="22"/>
              </w:rPr>
              <w:lastRenderedPageBreak/>
              <w:t xml:space="preserve">předpisů třetí země nebo opatření (jako je žádost o zpřístupnění), které naznačuje použití takových právních předpisů v praxi, které není v souladu s požadavky písmene a). </w:t>
            </w:r>
          </w:p>
          <w:p w14:paraId="5239462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f) </w:t>
            </w:r>
            <w:r w:rsidRPr="00B93DF8">
              <w:rPr>
                <w:rFonts w:asciiTheme="minorHAnsi" w:hAnsiTheme="minorHAnsi" w:cstheme="minorHAnsi"/>
                <w:szCs w:val="22"/>
              </w:rPr>
              <w:tab/>
              <w:t xml:space="preserve"> Po oznámení podle písmene e) nebo pokud má vývozce údajů jiný důvod se domnívat, že dovozce údajů již není schopen plnit své povinnosti podle těchto doložek, vývozce údajů neprodleně stanoví vhodná opatření (např. technická nebo organizační opatření k zajištění bezpečnosti a důvěrnosti osobních údajů), která by měl vývozce a/nebo dovozce údajů přijmout k řešení takové situace. Vývozce údajů pozastaví předávání údajů, pokud se domnívá, že pro takové předávání nelze zajistit žádné odpovídající záruky, nebo pokud k tomu dostane pokyn od příslušného dozorového úřadu. V takovém případě je vývozce údajů oprávněn vypovědět smlouvu do té míry, v jaké se týká zpracování osobních údajů podle těchto doložek. Pokud smlouva zahrnuje více než dvě smluvní strany, může vývozce údajů uplatnit toto právo na vypovězení smlouvy pouze ve vztahu k příslušné smluvní straně, pokud se smluvní strany nedohodly jinak. Pokud je smlouva vypovězena podle této doložky, použije se doložka 16 písmeno d) a e).</w:t>
            </w:r>
          </w:p>
          <w:p w14:paraId="7A454EC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787E085D" w14:textId="77777777" w:rsidTr="00B27DFC">
        <w:tc>
          <w:tcPr>
            <w:tcW w:w="4585" w:type="dxa"/>
            <w:tcBorders>
              <w:top w:val="single" w:sz="4" w:space="0" w:color="auto"/>
              <w:left w:val="single" w:sz="4" w:space="0" w:color="auto"/>
              <w:bottom w:val="single" w:sz="4" w:space="0" w:color="auto"/>
              <w:right w:val="single" w:sz="4" w:space="0" w:color="auto"/>
            </w:tcBorders>
          </w:tcPr>
          <w:p w14:paraId="15DC445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3E37A9E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310035B2" w14:textId="77777777" w:rsidTr="00B27DFC">
        <w:tc>
          <w:tcPr>
            <w:tcW w:w="4585" w:type="dxa"/>
            <w:tcBorders>
              <w:top w:val="single" w:sz="4" w:space="0" w:color="auto"/>
              <w:left w:val="single" w:sz="4" w:space="0" w:color="auto"/>
              <w:bottom w:val="single" w:sz="4" w:space="0" w:color="auto"/>
              <w:right w:val="single" w:sz="4" w:space="0" w:color="auto"/>
            </w:tcBorders>
          </w:tcPr>
          <w:p w14:paraId="1613C4E2"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15 Obligations of the data importer in case of access by public authorities</w:t>
            </w:r>
          </w:p>
          <w:p w14:paraId="0F74D790"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p w14:paraId="107E7167"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15.1   Notification</w:t>
            </w:r>
          </w:p>
          <w:p w14:paraId="5DD137D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The data importer agrees to notify the data exporter and, where possible, the data subject promptly (if necessary with the help of the data exporter) if it:</w:t>
            </w:r>
          </w:p>
          <w:p w14:paraId="3E57E82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 xml:space="preserve">receives a legally binding request from a public authority, including judicial authorities, under the laws of the country of destination for </w:t>
            </w:r>
            <w:r w:rsidRPr="00B93DF8">
              <w:rPr>
                <w:rFonts w:asciiTheme="minorHAnsi" w:hAnsiTheme="minorHAnsi" w:cstheme="minorHAnsi"/>
                <w:szCs w:val="22"/>
              </w:rPr>
              <w:lastRenderedPageBreak/>
              <w:t>the disclosure of personal data transferred pursuant to these Clauses; such notification shall include information about the personal data requested, the requesting authority, the legal basis for the request and the response provided; or</w:t>
            </w:r>
          </w:p>
          <w:p w14:paraId="4D72111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becomes aware of any direct access by public authorities to personal data transferred pursuant to these Clauses in accordance with the laws of the country of destination; such notification shall include all information available to the importer.</w:t>
            </w:r>
          </w:p>
          <w:p w14:paraId="2C06489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081AB8C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w:t>
            </w:r>
          </w:p>
          <w:p w14:paraId="042F2C1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(d)</w:t>
            </w:r>
            <w:r w:rsidRPr="00B93DF8">
              <w:rPr>
                <w:rFonts w:asciiTheme="minorHAnsi" w:hAnsiTheme="minorHAnsi" w:cstheme="minorHAnsi"/>
                <w:szCs w:val="22"/>
              </w:rPr>
              <w:tab/>
              <w:t>The data importer agrees to preserve the information pursuant to paragraphs (a) to (c) for the duration of the contract and make it available to the competent supervisory authority on request.</w:t>
            </w:r>
          </w:p>
          <w:p w14:paraId="20BB55F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(e)</w:t>
            </w:r>
            <w:r w:rsidRPr="00B93DF8">
              <w:rPr>
                <w:rFonts w:asciiTheme="minorHAnsi" w:hAnsiTheme="minorHAnsi" w:cstheme="minorHAnsi"/>
                <w:szCs w:val="22"/>
              </w:rPr>
              <w:tab/>
              <w:t>Paragraphs (a) to (c) are without prejudice to the obligation of the data importer pursuant to Clause 14(e) and Clause 16 to inform the data exporter promptly where it is unable to comply with these Clauses.</w:t>
            </w:r>
          </w:p>
        </w:tc>
        <w:tc>
          <w:tcPr>
            <w:tcW w:w="4765" w:type="dxa"/>
            <w:tcBorders>
              <w:top w:val="single" w:sz="4" w:space="0" w:color="auto"/>
              <w:left w:val="single" w:sz="4" w:space="0" w:color="auto"/>
              <w:bottom w:val="single" w:sz="4" w:space="0" w:color="auto"/>
              <w:right w:val="single" w:sz="4" w:space="0" w:color="auto"/>
            </w:tcBorders>
          </w:tcPr>
          <w:p w14:paraId="4DDE600A"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Doložka 15 Povinnosti dovozce údajů v případě přístupu orgánů veřejné moci</w:t>
            </w:r>
          </w:p>
          <w:p w14:paraId="67174203"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p w14:paraId="024C59E4"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15.1   Oznámení</w:t>
            </w:r>
          </w:p>
          <w:p w14:paraId="4621296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Dovozce údajů souhlasí, že vývozce údajů, a pokud je to možné, tak i subjekt údajů neprodleně (v případě potřeby s pomocí vývozce údajů) uvědomí, pokud:</w:t>
            </w:r>
          </w:p>
          <w:p w14:paraId="013E9A1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 </w:t>
            </w:r>
            <w:r w:rsidRPr="00B93DF8">
              <w:rPr>
                <w:rFonts w:asciiTheme="minorHAnsi" w:hAnsiTheme="minorHAnsi" w:cstheme="minorHAnsi"/>
                <w:szCs w:val="22"/>
              </w:rPr>
              <w:tab/>
              <w:t xml:space="preserve">obdrží právně závaznou žádost od orgánu veřejné moci, včetně soudních orgánů, podle právních předpisů země určení o zpřístupnění </w:t>
            </w:r>
            <w:r w:rsidRPr="00B93DF8">
              <w:rPr>
                <w:rFonts w:asciiTheme="minorHAnsi" w:hAnsiTheme="minorHAnsi" w:cstheme="minorHAnsi"/>
                <w:szCs w:val="22"/>
              </w:rPr>
              <w:lastRenderedPageBreak/>
              <w:t>osobních údajů předávaných podle těchto doložek; takové oznámení bude obsahovat informace o požadovaných osobních údajích, dožadujícím orgánu, právním základu žádosti a poskytnuté odpovědi; nebo</w:t>
            </w:r>
          </w:p>
          <w:p w14:paraId="59A9E88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 </w:t>
            </w:r>
            <w:r w:rsidRPr="00B93DF8">
              <w:rPr>
                <w:rFonts w:asciiTheme="minorHAnsi" w:hAnsiTheme="minorHAnsi" w:cstheme="minorHAnsi"/>
                <w:szCs w:val="22"/>
              </w:rPr>
              <w:tab/>
              <w:t>se dozví o jakémkoli přímém přístupu orgánů veřejné moci k osobním údajům předávaným podle těchto doložek v souladu s právními předpisy země určení; toto oznámení bude obsahovat veškeré informace, které má dovozce údajů k dispozici.</w:t>
            </w:r>
          </w:p>
          <w:p w14:paraId="664B49A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Pokud má dovozce údajů podle právních předpisů země určení zakázáno informovat vývozce údajů a/nebo subjekt údajů, dovozce údajů souhlasí, že za účelem co nejrychlejšího sdělení co největšího množství informací vynaloží veškeré úsilí, aby od takového zákazu bylo upuštěno. Dovozce údajů souhlasí, že veškeré své úsilí zdokumentuje, aby je mohl na žádost vývozce údajů prokázat.</w:t>
            </w:r>
          </w:p>
          <w:p w14:paraId="71558E9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 xml:space="preserve">Tam, kde to právní předpisy země určení umožňují, dovozce údajů souhlasí, že bude vývozci údajů po dobu trvání smlouvy v pravidelných intervalech poskytovat co nejvíce relevantních informací o obdržených žádostech (zejména počet žádostí, typ požadovaných údajů, dožadující orgán/y, zda byly žádosti napadeny a výsledek takového napadení atd.). </w:t>
            </w:r>
          </w:p>
          <w:p w14:paraId="7A4B370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d) </w:t>
            </w:r>
            <w:r w:rsidRPr="00B93DF8">
              <w:rPr>
                <w:rFonts w:asciiTheme="minorHAnsi" w:hAnsiTheme="minorHAnsi" w:cstheme="minorHAnsi"/>
                <w:szCs w:val="22"/>
              </w:rPr>
              <w:tab/>
              <w:t>Dovozce údajů souhlasí, že bude informace podle písmen a) až c) uchovávat po celou dobu trvání smlouvy a na požádání je zpřístupní příslušnému dozorovému úřadu.</w:t>
            </w:r>
          </w:p>
          <w:p w14:paraId="328AE62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e) </w:t>
            </w:r>
            <w:r w:rsidRPr="00B93DF8">
              <w:rPr>
                <w:rFonts w:asciiTheme="minorHAnsi" w:hAnsiTheme="minorHAnsi" w:cstheme="minorHAnsi"/>
                <w:szCs w:val="22"/>
              </w:rPr>
              <w:tab/>
              <w:t>Písmeny a) až c) není dotčena povinnost dovozce údajů podle doložky 14 písmene e) a doložky 16 neprodleně informovat vývozce údajů, pokud není schopen tyto doložky dodržet.</w:t>
            </w:r>
          </w:p>
          <w:p w14:paraId="15AD361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5840261C" w14:textId="77777777" w:rsidTr="00B27DFC">
        <w:tc>
          <w:tcPr>
            <w:tcW w:w="4585" w:type="dxa"/>
            <w:tcBorders>
              <w:top w:val="single" w:sz="4" w:space="0" w:color="auto"/>
              <w:left w:val="single" w:sz="4" w:space="0" w:color="auto"/>
              <w:bottom w:val="single" w:sz="4" w:space="0" w:color="auto"/>
              <w:right w:val="single" w:sz="4" w:space="0" w:color="auto"/>
            </w:tcBorders>
          </w:tcPr>
          <w:p w14:paraId="7018A961"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7D26E58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31DA4ABB"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3002F7AF"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15.2   Review of legality and data minimization</w:t>
            </w:r>
          </w:p>
          <w:p w14:paraId="7CE4C38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(a)</w:t>
            </w:r>
            <w:r w:rsidRPr="00B93DF8">
              <w:rPr>
                <w:rFonts w:asciiTheme="minorHAnsi" w:hAnsiTheme="minorHAnsi" w:cstheme="minorHAnsi"/>
                <w:szCs w:val="22"/>
              </w:rPr>
              <w:tab/>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6F2EBCE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(b)</w:t>
            </w:r>
            <w:r w:rsidRPr="00B93DF8">
              <w:rPr>
                <w:rFonts w:asciiTheme="minorHAnsi" w:hAnsiTheme="minorHAnsi" w:cstheme="minorHAnsi"/>
                <w:szCs w:val="22"/>
              </w:rPr>
              <w:tab/>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6F12E60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r w:rsidRPr="00B93DF8">
              <w:rPr>
                <w:rFonts w:asciiTheme="minorHAnsi" w:hAnsiTheme="minorHAnsi" w:cstheme="minorHAnsi"/>
                <w:szCs w:val="22"/>
              </w:rPr>
              <w:t>(c)</w:t>
            </w:r>
            <w:r w:rsidRPr="00B93DF8">
              <w:rPr>
                <w:rFonts w:asciiTheme="minorHAnsi" w:hAnsiTheme="minorHAnsi" w:cstheme="minorHAnsi"/>
                <w:szCs w:val="22"/>
              </w:rPr>
              <w:tab/>
              <w:t>The data importer agrees to provide the minimum amount of information permissible when responding to a request for disclosure, based on a reasonable interpretation of the request.</w:t>
            </w:r>
          </w:p>
        </w:tc>
        <w:tc>
          <w:tcPr>
            <w:tcW w:w="4765" w:type="dxa"/>
            <w:tcBorders>
              <w:top w:val="single" w:sz="4" w:space="0" w:color="auto"/>
              <w:left w:val="single" w:sz="4" w:space="0" w:color="auto"/>
              <w:bottom w:val="single" w:sz="4" w:space="0" w:color="auto"/>
              <w:right w:val="single" w:sz="4" w:space="0" w:color="auto"/>
            </w:tcBorders>
            <w:hideMark/>
          </w:tcPr>
          <w:p w14:paraId="430F8637"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15.2   Přezkum zákonnosti a minimalizace údajů</w:t>
            </w:r>
          </w:p>
          <w:p w14:paraId="459CC69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 xml:space="preserve">a) </w:t>
            </w:r>
            <w:r w:rsidRPr="00B93DF8">
              <w:rPr>
                <w:rFonts w:asciiTheme="minorHAnsi" w:hAnsiTheme="minorHAnsi" w:cstheme="minorHAnsi"/>
                <w:szCs w:val="22"/>
              </w:rPr>
              <w:tab/>
              <w:t>Dovozce údajů souhlasí, že přezkoumá zákonnost žádosti o zpřístupnění, zejména zda je v mezích pravomocí udělených dožadujícímu orgánu veřejné moci, a že žádost napadne, pokud po pečlivém posouzení dojde k závěru, že existují přiměřené důvody se domnívat, že žádost je podle právních předpisů země určení, platných závazků podle mezinárodního práva a zásad mezinárodní zdvořilosti nezákonná. Za stejných podmínek využije dovozce údajů možnosti odvolání. Při napadení žádosti dovozce údajů usiluje o předběžná opatření s cílem pozastavit účinky žádosti, dokud příslušný soudní orgán nerozhodne o její opodstatněnosti. Požadované osobní údaje nezpřístupní, dokud mu nebude taková povinnost uložena podle platných procesních pravidel. Těmito požadavky nejsou dotčeny povinnosti dovozce údajů podle doložky 14 písm. e).</w:t>
            </w:r>
          </w:p>
          <w:p w14:paraId="2A7A99A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b) </w:t>
            </w:r>
            <w:r w:rsidRPr="00B93DF8">
              <w:rPr>
                <w:rFonts w:asciiTheme="minorHAnsi" w:hAnsiTheme="minorHAnsi" w:cstheme="minorHAnsi"/>
                <w:szCs w:val="22"/>
              </w:rPr>
              <w:tab/>
              <w:t xml:space="preserve">Dovozce údajů souhlasí, že zdokumentuje své právní posouzení a jakékoli napadení žádosti o zpřístupnění, a v rozsahu povoleném právními předpisy země určení zpřístupní dokumentaci vývozci údajů. Na požádání ji rovněž zpřístupní příslušnému dozorovému úřadu. </w:t>
            </w:r>
          </w:p>
          <w:p w14:paraId="3C660BA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Dovozce údajů souhlasí, že při odpovědi na žádost o zpřístupnění poskytne minimální přípustné množství informací na základě přiměřeného výkladu žádosti.</w:t>
            </w:r>
          </w:p>
        </w:tc>
      </w:tr>
      <w:tr w:rsidR="00802619" w:rsidRPr="00B93DF8" w14:paraId="45C67B4C" w14:textId="77777777" w:rsidTr="00B27DFC">
        <w:tc>
          <w:tcPr>
            <w:tcW w:w="4585" w:type="dxa"/>
            <w:tcBorders>
              <w:top w:val="single" w:sz="4" w:space="0" w:color="auto"/>
              <w:left w:val="single" w:sz="4" w:space="0" w:color="auto"/>
              <w:bottom w:val="single" w:sz="4" w:space="0" w:color="auto"/>
              <w:right w:val="single" w:sz="4" w:space="0" w:color="auto"/>
            </w:tcBorders>
          </w:tcPr>
          <w:p w14:paraId="1E71B6D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0B7FED7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3D84D155" w14:textId="77777777" w:rsidTr="00B27DFC">
        <w:tc>
          <w:tcPr>
            <w:tcW w:w="4585" w:type="dxa"/>
            <w:tcBorders>
              <w:top w:val="single" w:sz="4" w:space="0" w:color="auto"/>
              <w:left w:val="single" w:sz="4" w:space="0" w:color="auto"/>
              <w:bottom w:val="single" w:sz="4" w:space="0" w:color="auto"/>
              <w:right w:val="single" w:sz="4" w:space="0" w:color="auto"/>
            </w:tcBorders>
          </w:tcPr>
          <w:p w14:paraId="6A74F6DC"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SECTION IV – FINAL PROVISIONS</w:t>
            </w:r>
          </w:p>
          <w:p w14:paraId="242F577A"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p w14:paraId="473B98F8"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16 Non-compliance with the Clauses and termination</w:t>
            </w:r>
          </w:p>
          <w:p w14:paraId="54683E0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(a)</w:t>
            </w:r>
            <w:r w:rsidRPr="00B93DF8">
              <w:rPr>
                <w:rFonts w:asciiTheme="minorHAnsi" w:hAnsiTheme="minorHAnsi" w:cstheme="minorHAnsi"/>
                <w:szCs w:val="22"/>
              </w:rPr>
              <w:tab/>
              <w:t>The data importer shall promptly inform the data exporter if it is unable to comply with these Clauses, for whatever reason.</w:t>
            </w:r>
          </w:p>
          <w:p w14:paraId="3E208DE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(b)</w:t>
            </w:r>
            <w:r w:rsidRPr="00B93DF8">
              <w:rPr>
                <w:rFonts w:asciiTheme="minorHAnsi" w:hAnsiTheme="minorHAnsi" w:cstheme="minorHAnsi"/>
                <w:szCs w:val="22"/>
              </w:rPr>
              <w:tab/>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01EFA37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(c)</w:t>
            </w:r>
            <w:r w:rsidRPr="00B93DF8">
              <w:rPr>
                <w:rFonts w:asciiTheme="minorHAnsi" w:hAnsiTheme="minorHAnsi" w:cstheme="minorHAnsi"/>
                <w:szCs w:val="22"/>
              </w:rPr>
              <w:tab/>
              <w:t>The data exporter shall be entitled to terminate the contract, insofar as it concerns the processing of personal data under these Clauses, where:</w:t>
            </w:r>
          </w:p>
          <w:p w14:paraId="615EE4F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w:t>
            </w:r>
            <w:r w:rsidRPr="00B93DF8">
              <w:rPr>
                <w:rFonts w:asciiTheme="minorHAnsi" w:hAnsiTheme="minorHAnsi" w:cstheme="minorHAnsi"/>
                <w:szCs w:val="22"/>
              </w:rPr>
              <w:tab/>
              <w:t>the data exporter has suspended the transfer of personal data to the data importer pursuant to paragraph (b) and compliance with these Clauses is not restored within a reasonable time and in any event within one month of suspension;</w:t>
            </w:r>
          </w:p>
          <w:p w14:paraId="1081F42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w:t>
            </w:r>
            <w:r w:rsidRPr="00B93DF8">
              <w:rPr>
                <w:rFonts w:asciiTheme="minorHAnsi" w:hAnsiTheme="minorHAnsi" w:cstheme="minorHAnsi"/>
                <w:szCs w:val="22"/>
              </w:rPr>
              <w:tab/>
              <w:t>the data importer is in substantial or persistent breach of these Clauses; or</w:t>
            </w:r>
          </w:p>
          <w:p w14:paraId="64805DA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(iii)</w:t>
            </w:r>
            <w:r w:rsidRPr="00B93DF8">
              <w:rPr>
                <w:rFonts w:asciiTheme="minorHAnsi" w:hAnsiTheme="minorHAnsi" w:cstheme="minorHAnsi"/>
                <w:szCs w:val="22"/>
              </w:rPr>
              <w:tab/>
              <w:t>the data importer fails to comply with a binding decision of a competent court or supervisory authority regarding its obligations under these Clauses.</w:t>
            </w:r>
          </w:p>
          <w:p w14:paraId="2B958F3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23A3BF4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(d)</w:t>
            </w:r>
            <w:r w:rsidRPr="00B93DF8">
              <w:rPr>
                <w:rFonts w:asciiTheme="minorHAnsi" w:hAnsiTheme="minorHAnsi" w:cstheme="minorHAnsi"/>
                <w:szCs w:val="22"/>
              </w:rPr>
              <w:tab/>
              <w:t xml:space="preserve">Personal data that has been transferred prior to the termination of the contract pursuant to paragraph (c)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w:t>
            </w:r>
            <w:r w:rsidRPr="00B93DF8">
              <w:rPr>
                <w:rFonts w:asciiTheme="minorHAnsi" w:hAnsiTheme="minorHAnsi" w:cstheme="minorHAnsi"/>
                <w:szCs w:val="22"/>
              </w:rPr>
              <w:lastRenderedPageBreak/>
              <w:t>Clauses and will only process the data to the extent and for as long as required under that local law.</w:t>
            </w:r>
          </w:p>
          <w:p w14:paraId="5BEE6E5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r w:rsidRPr="00B93DF8">
              <w:rPr>
                <w:rFonts w:asciiTheme="minorHAnsi" w:hAnsiTheme="minorHAnsi" w:cstheme="minorHAnsi"/>
                <w:szCs w:val="22"/>
              </w:rPr>
              <w:t>(e)</w:t>
            </w:r>
            <w:r w:rsidRPr="00B93DF8">
              <w:rPr>
                <w:rFonts w:asciiTheme="minorHAnsi" w:hAnsiTheme="minorHAnsi" w:cstheme="minorHAnsi"/>
                <w:szCs w:val="22"/>
              </w:rPr>
              <w:tab/>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tc>
        <w:tc>
          <w:tcPr>
            <w:tcW w:w="4765" w:type="dxa"/>
            <w:tcBorders>
              <w:top w:val="single" w:sz="4" w:space="0" w:color="auto"/>
              <w:left w:val="single" w:sz="4" w:space="0" w:color="auto"/>
              <w:bottom w:val="single" w:sz="4" w:space="0" w:color="auto"/>
              <w:right w:val="single" w:sz="4" w:space="0" w:color="auto"/>
            </w:tcBorders>
          </w:tcPr>
          <w:p w14:paraId="650B23F7"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ODDÍL IV – ZÁVĚREČNÁ USTANOVENÍ</w:t>
            </w:r>
          </w:p>
          <w:p w14:paraId="776FB54F"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p w14:paraId="138B9E33"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Doložka 16 Nedodržení doložek a vypovězení</w:t>
            </w:r>
          </w:p>
          <w:p w14:paraId="6E40BFCD"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p w14:paraId="450AFAE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a) </w:t>
            </w:r>
            <w:r w:rsidRPr="00B93DF8">
              <w:rPr>
                <w:rFonts w:asciiTheme="minorHAnsi" w:hAnsiTheme="minorHAnsi" w:cstheme="minorHAnsi"/>
                <w:szCs w:val="22"/>
              </w:rPr>
              <w:tab/>
              <w:t>Dovozce údajů neprodleně informuje vývozce údajů, pokud není z jakéhokoli důvodu schopen tyto doložky dodržet.</w:t>
            </w:r>
          </w:p>
          <w:p w14:paraId="5149662F"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 xml:space="preserve">b) </w:t>
            </w:r>
            <w:r w:rsidRPr="00B93DF8">
              <w:rPr>
                <w:rFonts w:asciiTheme="minorHAnsi" w:hAnsiTheme="minorHAnsi" w:cstheme="minorHAnsi"/>
                <w:szCs w:val="22"/>
              </w:rPr>
              <w:tab/>
              <w:t>V případě, že dovozce údajů tyto doložky poruší nebo nebude schopen je dodržet, vývozce údajů pozastaví předávání osobních údajů dovozci údajů, dokud nebude znovu zajištěno jejich dodržování nebo nebude vypovězena smlouva. Tímto není dotčena doložka 14 písm. f).</w:t>
            </w:r>
          </w:p>
          <w:p w14:paraId="07E1FE3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03E2D92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c) </w:t>
            </w:r>
            <w:r w:rsidRPr="00B93DF8">
              <w:rPr>
                <w:rFonts w:asciiTheme="minorHAnsi" w:hAnsiTheme="minorHAnsi" w:cstheme="minorHAnsi"/>
                <w:szCs w:val="22"/>
              </w:rPr>
              <w:tab/>
              <w:t>Vývozce údajů bude oprávněn smlouvu vypovědět do té míry, v jaké se týká zpracování osobních údajů podle těchto doložek, pokud:</w:t>
            </w:r>
          </w:p>
          <w:p w14:paraId="30B17E17"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243F18CA"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 </w:t>
            </w:r>
            <w:r w:rsidRPr="00B93DF8">
              <w:rPr>
                <w:rFonts w:asciiTheme="minorHAnsi" w:hAnsiTheme="minorHAnsi" w:cstheme="minorHAnsi"/>
                <w:szCs w:val="22"/>
              </w:rPr>
              <w:tab/>
              <w:t>vývozce údajů pozastavil předávání osobních údajů dovozci údajů podle písmene b) a dodržování těchto doložek není obnoveno v přiměřené době a v každém případě do jednoho měsíce od takového pozastavení;</w:t>
            </w:r>
          </w:p>
          <w:p w14:paraId="23A6CE7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514B268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 </w:t>
            </w:r>
            <w:r w:rsidRPr="00B93DF8">
              <w:rPr>
                <w:rFonts w:asciiTheme="minorHAnsi" w:hAnsiTheme="minorHAnsi" w:cstheme="minorHAnsi"/>
                <w:szCs w:val="22"/>
              </w:rPr>
              <w:tab/>
              <w:t>dovozce údajů tyto doložky podstatně nebo trvale porušuje; nebo</w:t>
            </w:r>
          </w:p>
          <w:p w14:paraId="4B11386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(iii) </w:t>
            </w:r>
            <w:r w:rsidRPr="00B93DF8">
              <w:rPr>
                <w:rFonts w:asciiTheme="minorHAnsi" w:hAnsiTheme="minorHAnsi" w:cstheme="minorHAnsi"/>
                <w:szCs w:val="22"/>
              </w:rPr>
              <w:tab/>
              <w:t>dovozce údajů neplní závazné rozhodnutí příslušného soudu nebo dozorového úřadu týkající se jeho povinností podle těchto doložek.</w:t>
            </w:r>
          </w:p>
          <w:p w14:paraId="6EAE4FF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303F851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V těchto případech o takovém nedodržení informuje příslušný dozorový úřad. Pokud se smlouva týká více než dvou smluvních stran, může vývozce údajů uplatnit toto právo na vypovězení pouze ve vztahu k příslušné smluvní straně, pokud se smluvní strany nedohodly jinak.</w:t>
            </w:r>
          </w:p>
          <w:p w14:paraId="0FE07CE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d) </w:t>
            </w:r>
            <w:r w:rsidRPr="00B93DF8">
              <w:rPr>
                <w:rFonts w:asciiTheme="minorHAnsi" w:hAnsiTheme="minorHAnsi" w:cstheme="minorHAnsi"/>
                <w:szCs w:val="22"/>
              </w:rPr>
              <w:tab/>
              <w:t xml:space="preserve">Osobní údaje, které byly předány před ukončením smlouvy podle písmene c), budou podle rozhodnutí vývozce údajů neprodleně vráceny vývozci údajů, nebo zcela vymazány. Totéž platí pro jakékoli kopie osobních údajů. Dovozce údajů potvrdí vývozci údajů jejich vymazání. Dokud nebudou údaje vymazány nebo vráceny, bude dovozce údajů nadále zajišťovat dodržování těchto doložek. V případě místních právních předpisů platných pro dovozce údajů, které zakazují vrácení nebo vymazání předaných osobních údajů, dovozce údajů zaručuje, že bude i nadále zajišťovat dodržování těchto doložek a osobní údaje bude </w:t>
            </w:r>
            <w:r w:rsidRPr="00B93DF8">
              <w:rPr>
                <w:rFonts w:asciiTheme="minorHAnsi" w:hAnsiTheme="minorHAnsi" w:cstheme="minorHAnsi"/>
                <w:szCs w:val="22"/>
              </w:rPr>
              <w:lastRenderedPageBreak/>
              <w:t>zpracovávat pouze v rozsahu a po dobu, po kterou to místní právní předpisy vyžadují.</w:t>
            </w:r>
          </w:p>
          <w:p w14:paraId="32234A7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 xml:space="preserve">e) </w:t>
            </w:r>
            <w:r w:rsidRPr="00B93DF8">
              <w:rPr>
                <w:rFonts w:asciiTheme="minorHAnsi" w:hAnsiTheme="minorHAnsi" w:cstheme="minorHAnsi"/>
                <w:szCs w:val="22"/>
              </w:rPr>
              <w:tab/>
              <w:t>Kterákoli smluvní strana může odvolat svůj souhlas být vázána těmito doložkami, pokud (i) Evropská komise přijme rozhodnutí podle čl. 45 odst. 3 nařízení (EU) 2016/679, které se týká předávání osobních údajů, na které se tyto doložky vztahují; nebo (ii) se nařízení (EU) 2016/679 stane součástí právního rámce země, do které jsou osobní údaje předávány. Tímto nejsou dotčeny další povinnosti vztahující se na předmětné zpracování podle nařízení (EU) 2016/679.</w:t>
            </w:r>
          </w:p>
          <w:p w14:paraId="0EED37DD"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7BA5AFC6" w14:textId="77777777" w:rsidTr="00B27DFC">
        <w:tc>
          <w:tcPr>
            <w:tcW w:w="4585" w:type="dxa"/>
            <w:tcBorders>
              <w:top w:val="single" w:sz="4" w:space="0" w:color="auto"/>
              <w:left w:val="single" w:sz="4" w:space="0" w:color="auto"/>
              <w:bottom w:val="single" w:sz="4" w:space="0" w:color="auto"/>
              <w:right w:val="single" w:sz="4" w:space="0" w:color="auto"/>
            </w:tcBorders>
          </w:tcPr>
          <w:p w14:paraId="2B5F7EA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c>
          <w:tcPr>
            <w:tcW w:w="4765" w:type="dxa"/>
            <w:tcBorders>
              <w:top w:val="single" w:sz="4" w:space="0" w:color="auto"/>
              <w:left w:val="single" w:sz="4" w:space="0" w:color="auto"/>
              <w:bottom w:val="single" w:sz="4" w:space="0" w:color="auto"/>
              <w:right w:val="single" w:sz="4" w:space="0" w:color="auto"/>
            </w:tcBorders>
          </w:tcPr>
          <w:p w14:paraId="0989845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4641D4BA"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1E554068"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17 Governing law</w:t>
            </w:r>
          </w:p>
          <w:p w14:paraId="4794AAD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These Clauses shall be governed by the law of one of the EU Member States, provided such law allows for third-party beneficiary rights. The Parties agree that this shall be the law of the country of the Institution as specified in the Clinical Trial Agreement. (specify Member State).</w:t>
            </w:r>
          </w:p>
        </w:tc>
        <w:tc>
          <w:tcPr>
            <w:tcW w:w="4765" w:type="dxa"/>
            <w:tcBorders>
              <w:top w:val="single" w:sz="4" w:space="0" w:color="auto"/>
              <w:left w:val="single" w:sz="4" w:space="0" w:color="auto"/>
              <w:bottom w:val="single" w:sz="4" w:space="0" w:color="auto"/>
              <w:right w:val="single" w:sz="4" w:space="0" w:color="auto"/>
            </w:tcBorders>
            <w:hideMark/>
          </w:tcPr>
          <w:p w14:paraId="2D6A40B6"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Doložka 17 Rozhodné právo</w:t>
            </w:r>
          </w:p>
          <w:p w14:paraId="60415AB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Tyto doložky se budou řídit právním řádem jednoho z členských států EU, pokud umožňuje uplatňovat práva oprávněných třetích stran. Smluvní strany se dohodly, že se jedná o právní řád země zdravotnického zařízení, jak je uvedena ve smlouvě o klinickém hodnocení. (uveďte členský stát).</w:t>
            </w:r>
          </w:p>
        </w:tc>
      </w:tr>
      <w:tr w:rsidR="00802619" w:rsidRPr="00B93DF8" w14:paraId="247454E4" w14:textId="77777777" w:rsidTr="00B27DFC">
        <w:tc>
          <w:tcPr>
            <w:tcW w:w="4585" w:type="dxa"/>
            <w:tcBorders>
              <w:top w:val="single" w:sz="4" w:space="0" w:color="auto"/>
              <w:left w:val="single" w:sz="4" w:space="0" w:color="auto"/>
              <w:bottom w:val="single" w:sz="4" w:space="0" w:color="auto"/>
              <w:right w:val="single" w:sz="4" w:space="0" w:color="auto"/>
            </w:tcBorders>
          </w:tcPr>
          <w:p w14:paraId="668AD0E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c>
          <w:tcPr>
            <w:tcW w:w="4765" w:type="dxa"/>
            <w:tcBorders>
              <w:top w:val="single" w:sz="4" w:space="0" w:color="auto"/>
              <w:left w:val="single" w:sz="4" w:space="0" w:color="auto"/>
              <w:bottom w:val="single" w:sz="4" w:space="0" w:color="auto"/>
              <w:right w:val="single" w:sz="4" w:space="0" w:color="auto"/>
            </w:tcBorders>
          </w:tcPr>
          <w:p w14:paraId="767C9530"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tc>
      </w:tr>
      <w:tr w:rsidR="00802619" w:rsidRPr="00B93DF8" w14:paraId="6994E9E2"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1DE96B73"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Clause 18 Choice of forum and jurisdiction</w:t>
            </w:r>
          </w:p>
          <w:p w14:paraId="1ECBCC3B"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1.</w:t>
            </w:r>
            <w:r w:rsidRPr="00B93DF8">
              <w:rPr>
                <w:rFonts w:asciiTheme="minorHAnsi" w:hAnsiTheme="minorHAnsi" w:cstheme="minorHAnsi"/>
                <w:szCs w:val="22"/>
              </w:rPr>
              <w:tab/>
              <w:t>Any dispute arising from these Clauses shall be resolved by the courts of an EU Member State.</w:t>
            </w:r>
          </w:p>
          <w:p w14:paraId="0B66C8C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2.</w:t>
            </w:r>
            <w:r w:rsidRPr="00B93DF8">
              <w:rPr>
                <w:rFonts w:asciiTheme="minorHAnsi" w:hAnsiTheme="minorHAnsi" w:cstheme="minorHAnsi"/>
                <w:szCs w:val="22"/>
              </w:rPr>
              <w:tab/>
              <w:t>The Parties agree that those shall be the courts of the country of the Institution as specified in the Clinical Trial Agreement (specify Member State).</w:t>
            </w:r>
          </w:p>
          <w:p w14:paraId="01314FDE"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3.</w:t>
            </w:r>
            <w:r w:rsidRPr="00B93DF8">
              <w:rPr>
                <w:rFonts w:asciiTheme="minorHAnsi" w:hAnsiTheme="minorHAnsi" w:cstheme="minorHAnsi"/>
                <w:szCs w:val="22"/>
              </w:rPr>
              <w:tab/>
              <w:t>A data subject may also bring legal proceedings against the data exporter and/or data importer before the courts of the Member State in which he/she has his/her habitual residence.</w:t>
            </w:r>
          </w:p>
          <w:p w14:paraId="5BD1956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4.</w:t>
            </w:r>
            <w:r w:rsidRPr="00B93DF8">
              <w:rPr>
                <w:rFonts w:asciiTheme="minorHAnsi" w:hAnsiTheme="minorHAnsi" w:cstheme="minorHAnsi"/>
                <w:szCs w:val="22"/>
              </w:rPr>
              <w:tab/>
              <w:t>The Parties agree to submit themselves to the jurisdiction of such courts</w:t>
            </w:r>
          </w:p>
        </w:tc>
        <w:tc>
          <w:tcPr>
            <w:tcW w:w="4765" w:type="dxa"/>
            <w:tcBorders>
              <w:top w:val="single" w:sz="4" w:space="0" w:color="auto"/>
              <w:left w:val="single" w:sz="4" w:space="0" w:color="auto"/>
              <w:bottom w:val="single" w:sz="4" w:space="0" w:color="auto"/>
              <w:right w:val="single" w:sz="4" w:space="0" w:color="auto"/>
            </w:tcBorders>
          </w:tcPr>
          <w:p w14:paraId="125D21CE"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t>Doložka 18 Volba soudu a soudní příslušnost</w:t>
            </w:r>
          </w:p>
          <w:p w14:paraId="19E6A02C"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1.</w:t>
            </w:r>
            <w:r w:rsidRPr="00B93DF8">
              <w:rPr>
                <w:rFonts w:asciiTheme="minorHAnsi" w:hAnsiTheme="minorHAnsi" w:cstheme="minorHAnsi"/>
                <w:szCs w:val="22"/>
              </w:rPr>
              <w:tab/>
              <w:t>Veškeré spory vyplývající z těchto doložek budou řešeny soudy členského státu EU.</w:t>
            </w:r>
          </w:p>
          <w:p w14:paraId="3F9B84A3"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2.</w:t>
            </w:r>
            <w:r w:rsidRPr="00B93DF8">
              <w:rPr>
                <w:rFonts w:asciiTheme="minorHAnsi" w:hAnsiTheme="minorHAnsi" w:cstheme="minorHAnsi"/>
                <w:szCs w:val="22"/>
              </w:rPr>
              <w:tab/>
              <w:t>Smluvní strany se dohodly, že se jedná o soudy země zdravotnického zařízení, jak je uvedena ve smlouvě o klinickém hodnocení (uveďte členský stát).</w:t>
            </w:r>
          </w:p>
          <w:p w14:paraId="4C3C341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3.</w:t>
            </w:r>
            <w:r w:rsidRPr="00B93DF8">
              <w:rPr>
                <w:rFonts w:asciiTheme="minorHAnsi" w:hAnsiTheme="minorHAnsi" w:cstheme="minorHAnsi"/>
                <w:szCs w:val="22"/>
              </w:rPr>
              <w:tab/>
              <w:t>Subjekt údajů může rovněž podat žalobu proti vývozci a/nebo dovozci údajů u soudu členského státu, v němž má obvyklé bydliště.</w:t>
            </w:r>
          </w:p>
          <w:p w14:paraId="3CA705C9"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6E95C908"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p>
          <w:p w14:paraId="034E3005"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t>4.</w:t>
            </w:r>
            <w:r w:rsidRPr="00B93DF8">
              <w:rPr>
                <w:rFonts w:asciiTheme="minorHAnsi" w:hAnsiTheme="minorHAnsi" w:cstheme="minorHAnsi"/>
                <w:szCs w:val="22"/>
              </w:rPr>
              <w:tab/>
              <w:t>Smluvní strany souhlasí s tím, že se podřídí soudní pravomoci těchto soudů.</w:t>
            </w:r>
          </w:p>
        </w:tc>
      </w:tr>
      <w:tr w:rsidR="00802619" w:rsidRPr="00B93DF8" w14:paraId="38274E35" w14:textId="77777777" w:rsidTr="00B27DFC">
        <w:tc>
          <w:tcPr>
            <w:tcW w:w="4585" w:type="dxa"/>
            <w:tcBorders>
              <w:top w:val="single" w:sz="4" w:space="0" w:color="auto"/>
              <w:left w:val="single" w:sz="4" w:space="0" w:color="auto"/>
              <w:bottom w:val="single" w:sz="4" w:space="0" w:color="auto"/>
              <w:right w:val="single" w:sz="4" w:space="0" w:color="auto"/>
            </w:tcBorders>
          </w:tcPr>
          <w:p w14:paraId="10DD7A8B"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p>
        </w:tc>
        <w:tc>
          <w:tcPr>
            <w:tcW w:w="4765" w:type="dxa"/>
            <w:tcBorders>
              <w:top w:val="single" w:sz="4" w:space="0" w:color="auto"/>
              <w:left w:val="single" w:sz="4" w:space="0" w:color="auto"/>
              <w:bottom w:val="single" w:sz="4" w:space="0" w:color="auto"/>
              <w:right w:val="single" w:sz="4" w:space="0" w:color="auto"/>
            </w:tcBorders>
          </w:tcPr>
          <w:p w14:paraId="1BB2DF25" w14:textId="77777777" w:rsidR="00802619" w:rsidRPr="00B93DF8" w:rsidRDefault="00802619" w:rsidP="00B93DF8">
            <w:pPr>
              <w:tabs>
                <w:tab w:val="left" w:pos="-720"/>
              </w:tabs>
              <w:suppressAutoHyphens/>
              <w:spacing w:line="276" w:lineRule="auto"/>
              <w:jc w:val="both"/>
              <w:rPr>
                <w:rFonts w:asciiTheme="minorHAnsi" w:hAnsiTheme="minorHAnsi" w:cstheme="minorHAnsi"/>
                <w:b/>
                <w:szCs w:val="22"/>
                <w:u w:val="single"/>
              </w:rPr>
            </w:pPr>
          </w:p>
        </w:tc>
      </w:tr>
      <w:tr w:rsidR="00802619" w:rsidRPr="00B93DF8" w14:paraId="410AE213" w14:textId="77777777" w:rsidTr="00B27DFC">
        <w:tc>
          <w:tcPr>
            <w:tcW w:w="4585" w:type="dxa"/>
            <w:tcBorders>
              <w:top w:val="single" w:sz="4" w:space="0" w:color="auto"/>
              <w:left w:val="single" w:sz="4" w:space="0" w:color="auto"/>
              <w:bottom w:val="single" w:sz="4" w:space="0" w:color="auto"/>
              <w:right w:val="single" w:sz="4" w:space="0" w:color="auto"/>
            </w:tcBorders>
            <w:hideMark/>
          </w:tcPr>
          <w:p w14:paraId="56F010D5"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bCs/>
                <w:szCs w:val="22"/>
                <w:u w:val="single"/>
              </w:rPr>
              <w:t>APPENDIX</w:t>
            </w:r>
          </w:p>
          <w:p w14:paraId="52C2A374"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r w:rsidRPr="00B93DF8">
              <w:rPr>
                <w:rFonts w:asciiTheme="minorHAnsi" w:hAnsiTheme="minorHAnsi" w:cstheme="minorHAnsi"/>
                <w:b/>
                <w:bCs/>
                <w:szCs w:val="22"/>
                <w:u w:val="single"/>
              </w:rPr>
              <w:t>EXPLANATORY NOTE</w:t>
            </w:r>
            <w:r w:rsidRPr="00B93DF8">
              <w:rPr>
                <w:rFonts w:asciiTheme="minorHAnsi" w:hAnsiTheme="minorHAnsi" w:cstheme="minorHAnsi"/>
                <w:szCs w:val="22"/>
                <w:u w:val="single"/>
              </w:rPr>
              <w:t>:</w:t>
            </w:r>
          </w:p>
          <w:p w14:paraId="10057E72"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be achieved through one appendix. However, where necessary to ensure sufficient clarity, separate appendices should be used.</w:t>
            </w:r>
          </w:p>
        </w:tc>
        <w:tc>
          <w:tcPr>
            <w:tcW w:w="4765" w:type="dxa"/>
            <w:tcBorders>
              <w:top w:val="single" w:sz="4" w:space="0" w:color="auto"/>
              <w:left w:val="single" w:sz="4" w:space="0" w:color="auto"/>
              <w:bottom w:val="single" w:sz="4" w:space="0" w:color="auto"/>
              <w:right w:val="single" w:sz="4" w:space="0" w:color="auto"/>
            </w:tcBorders>
            <w:hideMark/>
          </w:tcPr>
          <w:p w14:paraId="3DD0A512" w14:textId="77777777" w:rsidR="00802619" w:rsidRPr="00B93DF8" w:rsidRDefault="00802619" w:rsidP="00B93DF8">
            <w:pPr>
              <w:tabs>
                <w:tab w:val="left" w:pos="-720"/>
              </w:tabs>
              <w:suppressAutoHyphens/>
              <w:spacing w:line="276" w:lineRule="auto"/>
              <w:jc w:val="both"/>
              <w:rPr>
                <w:rFonts w:asciiTheme="minorHAnsi" w:hAnsiTheme="minorHAnsi" w:cstheme="minorHAnsi"/>
                <w:b/>
                <w:bCs/>
                <w:szCs w:val="22"/>
                <w:u w:val="single"/>
              </w:rPr>
            </w:pPr>
            <w:r w:rsidRPr="00B93DF8">
              <w:rPr>
                <w:rFonts w:asciiTheme="minorHAnsi" w:hAnsiTheme="minorHAnsi" w:cstheme="minorHAnsi"/>
                <w:b/>
                <w:szCs w:val="22"/>
                <w:u w:val="single"/>
              </w:rPr>
              <w:lastRenderedPageBreak/>
              <w:t>DODATEK</w:t>
            </w:r>
          </w:p>
          <w:p w14:paraId="08596C39"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u w:val="single"/>
              </w:rPr>
            </w:pPr>
            <w:r w:rsidRPr="00B93DF8">
              <w:rPr>
                <w:rFonts w:asciiTheme="minorHAnsi" w:hAnsiTheme="minorHAnsi" w:cstheme="minorHAnsi"/>
                <w:b/>
                <w:bCs/>
                <w:szCs w:val="22"/>
                <w:u w:val="single"/>
              </w:rPr>
              <w:t>VYSVĚTLIVKY:</w:t>
            </w:r>
          </w:p>
          <w:p w14:paraId="69998186" w14:textId="77777777" w:rsidR="00802619" w:rsidRPr="00B93DF8" w:rsidRDefault="00802619" w:rsidP="00B93DF8">
            <w:pPr>
              <w:tabs>
                <w:tab w:val="left" w:pos="-720"/>
              </w:tabs>
              <w:suppressAutoHyphens/>
              <w:spacing w:line="276" w:lineRule="auto"/>
              <w:jc w:val="both"/>
              <w:rPr>
                <w:rFonts w:asciiTheme="minorHAnsi" w:hAnsiTheme="minorHAnsi" w:cstheme="minorHAnsi"/>
                <w:szCs w:val="22"/>
              </w:rPr>
            </w:pPr>
            <w:r w:rsidRPr="00B93DF8">
              <w:rPr>
                <w:rFonts w:asciiTheme="minorHAnsi" w:hAnsiTheme="minorHAnsi" w:cstheme="minorHAnsi"/>
                <w:szCs w:val="22"/>
              </w:rPr>
              <w:lastRenderedPageBreak/>
              <w:t>Musí být možné jasně rozlišit informace, které se vztahují na každé předání nebo na každou kategorii předávání, a v tomto ohledu musí být možné určit příslušnou úlohu/příslušné úlohy smluvních stran jakožto vývozce/vývozců údajů a/nebo dovozce/dovozců údajů. To nemusí nutně vyžadovat vyplnění a podepsání samostatných dodatků pro každé předání/každou kategorii předávání a/nebo smluvní vztah, pokud lze této transparentnosti dosáhnout prostřednictvím jednoho dodatku. Pokud je to však k zajištění dostatečné srozumitelnosti nezbytné, měly by se použít samostatné dodatky.</w:t>
            </w:r>
          </w:p>
        </w:tc>
      </w:tr>
    </w:tbl>
    <w:p w14:paraId="52466F60" w14:textId="732B8B5E" w:rsidR="008726B1" w:rsidRPr="00B93DF8" w:rsidRDefault="008726B1" w:rsidP="00B93DF8">
      <w:pPr>
        <w:pStyle w:val="CommentText"/>
        <w:spacing w:line="276" w:lineRule="auto"/>
        <w:rPr>
          <w:rFonts w:asciiTheme="minorHAnsi" w:hAnsiTheme="minorHAnsi" w:cstheme="minorHAnsi"/>
          <w:szCs w:val="22"/>
          <w:lang w:val="pl-PL"/>
        </w:rPr>
      </w:pPr>
    </w:p>
    <w:sectPr w:rsidR="008726B1" w:rsidRPr="00B93DF8" w:rsidSect="00236C23">
      <w:pgSz w:w="12240" w:h="15840"/>
      <w:pgMar w:top="81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98E9" w14:textId="77777777" w:rsidR="00B27DFC" w:rsidRDefault="00B27DFC">
      <w:r>
        <w:separator/>
      </w:r>
    </w:p>
  </w:endnote>
  <w:endnote w:type="continuationSeparator" w:id="0">
    <w:p w14:paraId="3714D68F" w14:textId="77777777" w:rsidR="00B27DFC" w:rsidRDefault="00B27DFC">
      <w:r>
        <w:continuationSeparator/>
      </w:r>
    </w:p>
  </w:endnote>
  <w:endnote w:type="continuationNotice" w:id="1">
    <w:p w14:paraId="580A2D7C" w14:textId="77777777" w:rsidR="00B27DFC" w:rsidRDefault="00B2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73E4" w14:textId="77777777" w:rsidR="00B27DFC" w:rsidRDefault="00B27D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41EC260" w14:textId="77777777" w:rsidR="00B27DFC" w:rsidRDefault="00B27D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6"/>
    </w:tblGrid>
    <w:tr w:rsidR="00D86A2B" w:rsidRPr="00BC2EA9" w14:paraId="2FA62881" w14:textId="77777777" w:rsidTr="004D7233">
      <w:trPr>
        <w:trHeight w:val="548"/>
      </w:trPr>
      <w:tc>
        <w:tcPr>
          <w:tcW w:w="4817" w:type="dxa"/>
        </w:tcPr>
        <w:p w14:paraId="22BB2003" w14:textId="77777777" w:rsidR="00D86A2B" w:rsidRPr="00B27DFC" w:rsidRDefault="00D86A2B" w:rsidP="00D86A2B">
          <w:pPr>
            <w:pStyle w:val="Footer"/>
            <w:ind w:left="-15"/>
            <w:jc w:val="both"/>
            <w:rPr>
              <w:rFonts w:asciiTheme="minorHAnsi" w:hAnsiTheme="minorHAnsi" w:cs="Tahoma"/>
              <w:sz w:val="16"/>
              <w:szCs w:val="16"/>
            </w:rPr>
          </w:pPr>
          <w:r w:rsidRPr="00B27DFC">
            <w:rPr>
              <w:rFonts w:asciiTheme="minorHAnsi" w:hAnsiTheme="minorHAnsi" w:cs="Tahoma"/>
              <w:sz w:val="16"/>
              <w:szCs w:val="16"/>
            </w:rPr>
            <w:t>Clinical Trial Agreement between CRO, Janssen and Institution and Principal Investigator – Czech Republic contract template - Version October 2019</w:t>
          </w:r>
        </w:p>
      </w:tc>
      <w:tc>
        <w:tcPr>
          <w:tcW w:w="4826" w:type="dxa"/>
        </w:tcPr>
        <w:p w14:paraId="7FC7D0E7" w14:textId="77777777" w:rsidR="00D86A2B" w:rsidRPr="00B27DFC" w:rsidRDefault="00D86A2B" w:rsidP="00D86A2B">
          <w:pPr>
            <w:pStyle w:val="Footer"/>
            <w:ind w:right="360"/>
            <w:rPr>
              <w:rFonts w:asciiTheme="minorHAnsi" w:hAnsiTheme="minorHAnsi" w:cs="Tahoma"/>
              <w:sz w:val="16"/>
              <w:szCs w:val="16"/>
            </w:rPr>
          </w:pPr>
          <w:r w:rsidRPr="00B27DFC">
            <w:rPr>
              <w:rFonts w:asciiTheme="minorHAnsi" w:hAnsiTheme="minorHAnsi"/>
              <w:sz w:val="16"/>
              <w:szCs w:val="16"/>
            </w:rPr>
            <w:t xml:space="preserve">Smlouva o klinickém hodnocení mezi CRO, společností Janssen, poskytovatelem a hlavním zkoušejícím - vzor smlouvy pro Českou republiku – verze z října 2019 </w:t>
          </w:r>
        </w:p>
      </w:tc>
    </w:tr>
    <w:tr w:rsidR="00D86A2B" w:rsidRPr="00BC2EA9" w14:paraId="18A5DB00" w14:textId="77777777" w:rsidTr="004D7233">
      <w:trPr>
        <w:trHeight w:val="210"/>
      </w:trPr>
      <w:tc>
        <w:tcPr>
          <w:tcW w:w="4817" w:type="dxa"/>
        </w:tcPr>
        <w:p w14:paraId="146C96A3" w14:textId="673631B1" w:rsidR="00D86A2B" w:rsidRPr="00B27DFC" w:rsidRDefault="00D86A2B" w:rsidP="00D86A2B">
          <w:pPr>
            <w:pStyle w:val="CommentText"/>
            <w:spacing w:line="276" w:lineRule="auto"/>
            <w:rPr>
              <w:rFonts w:asciiTheme="minorHAnsi" w:hAnsiTheme="minorHAnsi" w:cstheme="minorHAnsi"/>
              <w:b/>
              <w:bCs/>
              <w:sz w:val="16"/>
              <w:szCs w:val="16"/>
              <w:lang w:val="cs-CZ"/>
            </w:rPr>
          </w:pPr>
          <w:r w:rsidRPr="00B27DFC">
            <w:rPr>
              <w:rFonts w:asciiTheme="minorHAnsi" w:hAnsiTheme="minorHAnsi" w:cs="Tahoma"/>
              <w:sz w:val="16"/>
              <w:szCs w:val="16"/>
            </w:rPr>
            <w:t xml:space="preserve">PI Name: </w:t>
          </w:r>
          <w:r>
            <w:rPr>
              <w:rFonts w:asciiTheme="minorHAnsi" w:hAnsiTheme="minorHAnsi" w:cstheme="minorHAnsi"/>
              <w:b/>
              <w:bCs/>
              <w:sz w:val="16"/>
              <w:szCs w:val="16"/>
              <w:lang w:val="cs-CZ"/>
            </w:rPr>
            <w:t>xxxxxxxxxxxxxxxxxxxxxxx</w:t>
          </w:r>
        </w:p>
      </w:tc>
      <w:tc>
        <w:tcPr>
          <w:tcW w:w="4826" w:type="dxa"/>
        </w:tcPr>
        <w:p w14:paraId="24DBA06A" w14:textId="433E5F53" w:rsidR="00D86A2B" w:rsidRPr="00B27DFC" w:rsidRDefault="00D86A2B" w:rsidP="00D86A2B">
          <w:pPr>
            <w:pStyle w:val="CommentText"/>
            <w:spacing w:line="276" w:lineRule="auto"/>
            <w:rPr>
              <w:rFonts w:asciiTheme="minorHAnsi" w:hAnsiTheme="minorHAnsi" w:cstheme="minorHAnsi"/>
              <w:b/>
              <w:bCs/>
              <w:sz w:val="16"/>
              <w:szCs w:val="16"/>
              <w:lang w:val="cs-CZ"/>
            </w:rPr>
          </w:pPr>
          <w:r w:rsidRPr="00B27DFC">
            <w:rPr>
              <w:rFonts w:asciiTheme="minorHAnsi" w:hAnsiTheme="minorHAnsi"/>
              <w:sz w:val="16"/>
              <w:szCs w:val="16"/>
            </w:rPr>
            <w:t>Jméno hlavního zkoušejícího:</w:t>
          </w:r>
          <w:r w:rsidRPr="00B27DFC">
            <w:rPr>
              <w:b/>
              <w:bCs/>
              <w:sz w:val="16"/>
              <w:szCs w:val="16"/>
              <w:lang w:val="cs-CZ"/>
            </w:rPr>
            <w:t xml:space="preserve"> </w:t>
          </w:r>
          <w:r>
            <w:rPr>
              <w:rFonts w:asciiTheme="minorHAnsi" w:hAnsiTheme="minorHAnsi" w:cstheme="minorHAnsi"/>
              <w:b/>
              <w:bCs/>
              <w:sz w:val="16"/>
              <w:szCs w:val="16"/>
              <w:lang w:val="cs-CZ"/>
            </w:rPr>
            <w:t>xxxxxxxxxxxxxxxxxx</w:t>
          </w:r>
        </w:p>
      </w:tc>
    </w:tr>
    <w:tr w:rsidR="00D86A2B" w:rsidRPr="00BC2EA9" w14:paraId="738D6DB0" w14:textId="77777777" w:rsidTr="004D7233">
      <w:trPr>
        <w:trHeight w:val="182"/>
      </w:trPr>
      <w:tc>
        <w:tcPr>
          <w:tcW w:w="4817" w:type="dxa"/>
        </w:tcPr>
        <w:p w14:paraId="2DCF5655" w14:textId="77777777" w:rsidR="00D86A2B" w:rsidRPr="00B27DFC" w:rsidRDefault="00D86A2B" w:rsidP="00D86A2B">
          <w:pPr>
            <w:pStyle w:val="Footer"/>
            <w:tabs>
              <w:tab w:val="clear" w:pos="4320"/>
              <w:tab w:val="clear" w:pos="8640"/>
              <w:tab w:val="center" w:pos="2004"/>
            </w:tabs>
            <w:ind w:right="360"/>
            <w:jc w:val="both"/>
            <w:rPr>
              <w:rFonts w:asciiTheme="minorHAnsi" w:hAnsiTheme="minorHAnsi" w:cs="Tahoma"/>
              <w:sz w:val="16"/>
              <w:szCs w:val="16"/>
            </w:rPr>
          </w:pPr>
          <w:r w:rsidRPr="00B27DFC">
            <w:rPr>
              <w:rFonts w:asciiTheme="minorHAnsi" w:hAnsiTheme="minorHAnsi" w:cs="Tahoma"/>
              <w:sz w:val="16"/>
              <w:szCs w:val="16"/>
            </w:rPr>
            <w:t xml:space="preserve">Protocol #: </w:t>
          </w:r>
          <w:r w:rsidRPr="00B27DFC">
            <w:rPr>
              <w:rFonts w:cs="Arial"/>
              <w:sz w:val="16"/>
              <w:szCs w:val="16"/>
              <w:lang w:val="it-IT"/>
            </w:rPr>
            <w:t xml:space="preserve">78934804CRD2001 - </w:t>
          </w:r>
          <w:r w:rsidRPr="00B27DFC">
            <w:rPr>
              <w:spacing w:val="-1"/>
              <w:sz w:val="16"/>
              <w:szCs w:val="16"/>
            </w:rPr>
            <w:t>DUET-CD</w:t>
          </w:r>
        </w:p>
      </w:tc>
      <w:tc>
        <w:tcPr>
          <w:tcW w:w="4826" w:type="dxa"/>
        </w:tcPr>
        <w:p w14:paraId="062FD1BA" w14:textId="77777777" w:rsidR="00D86A2B" w:rsidRPr="00B27DFC" w:rsidRDefault="00D86A2B" w:rsidP="00D86A2B">
          <w:pPr>
            <w:pStyle w:val="Footer"/>
            <w:ind w:right="360"/>
            <w:rPr>
              <w:rFonts w:asciiTheme="minorHAnsi" w:hAnsiTheme="minorHAnsi" w:cs="Tahoma"/>
              <w:sz w:val="16"/>
              <w:szCs w:val="16"/>
            </w:rPr>
          </w:pPr>
          <w:r w:rsidRPr="00B27DFC">
            <w:rPr>
              <w:rFonts w:asciiTheme="minorHAnsi" w:hAnsiTheme="minorHAnsi"/>
              <w:sz w:val="16"/>
              <w:szCs w:val="16"/>
            </w:rPr>
            <w:t xml:space="preserve">Protokol č.: </w:t>
          </w:r>
          <w:r w:rsidRPr="00B27DFC">
            <w:rPr>
              <w:rFonts w:cs="Arial"/>
              <w:sz w:val="16"/>
              <w:szCs w:val="16"/>
              <w:lang w:val="it-IT"/>
            </w:rPr>
            <w:t xml:space="preserve">78934804CRD2001 - </w:t>
          </w:r>
          <w:r w:rsidRPr="00B27DFC">
            <w:rPr>
              <w:spacing w:val="-1"/>
              <w:sz w:val="16"/>
              <w:szCs w:val="16"/>
            </w:rPr>
            <w:t>DUET-CD</w:t>
          </w:r>
        </w:p>
      </w:tc>
    </w:tr>
    <w:tr w:rsidR="00D86A2B" w:rsidRPr="00DD5DD6" w14:paraId="43079B29" w14:textId="77777777" w:rsidTr="004D7233">
      <w:trPr>
        <w:trHeight w:val="182"/>
      </w:trPr>
      <w:tc>
        <w:tcPr>
          <w:tcW w:w="9643" w:type="dxa"/>
          <w:gridSpan w:val="2"/>
        </w:tcPr>
        <w:p w14:paraId="13B5DDB8" w14:textId="77777777" w:rsidR="00D86A2B" w:rsidRPr="00DD5DD6" w:rsidRDefault="00D86A2B" w:rsidP="00D86A2B">
          <w:pPr>
            <w:pStyle w:val="Footer"/>
            <w:ind w:right="360"/>
            <w:jc w:val="center"/>
            <w:rPr>
              <w:rFonts w:asciiTheme="minorHAnsi" w:hAnsiTheme="minorHAnsi" w:cs="Tahoma"/>
              <w:sz w:val="16"/>
              <w:szCs w:val="16"/>
            </w:rPr>
          </w:pPr>
          <w:r>
            <w:rPr>
              <w:rFonts w:asciiTheme="minorHAnsi" w:hAnsiTheme="minorHAnsi"/>
              <w:sz w:val="16"/>
            </w:rPr>
            <w:t xml:space="preserve">Strana </w:t>
          </w:r>
          <w:r w:rsidRPr="00BF3C2A">
            <w:rPr>
              <w:rFonts w:asciiTheme="minorHAnsi" w:hAnsiTheme="minorHAnsi" w:cs="Tahoma"/>
              <w:sz w:val="16"/>
              <w:szCs w:val="16"/>
            </w:rPr>
            <w:fldChar w:fldCharType="begin"/>
          </w:r>
          <w:r w:rsidRPr="00BF3C2A">
            <w:rPr>
              <w:rFonts w:asciiTheme="minorHAnsi" w:hAnsiTheme="minorHAnsi" w:cs="Tahoma"/>
              <w:sz w:val="16"/>
              <w:szCs w:val="16"/>
            </w:rPr>
            <w:instrText xml:space="preserve"> PAGE </w:instrText>
          </w:r>
          <w:r w:rsidRPr="00BF3C2A">
            <w:rPr>
              <w:rFonts w:asciiTheme="minorHAnsi" w:hAnsiTheme="minorHAnsi" w:cs="Tahoma"/>
              <w:sz w:val="16"/>
              <w:szCs w:val="16"/>
            </w:rPr>
            <w:fldChar w:fldCharType="separate"/>
          </w:r>
          <w:r>
            <w:rPr>
              <w:rFonts w:asciiTheme="minorHAnsi" w:hAnsiTheme="minorHAnsi" w:cs="Tahoma"/>
              <w:noProof/>
              <w:sz w:val="16"/>
              <w:szCs w:val="16"/>
            </w:rPr>
            <w:t>1</w:t>
          </w:r>
          <w:r w:rsidRPr="00BF3C2A">
            <w:rPr>
              <w:rFonts w:asciiTheme="minorHAnsi" w:hAnsiTheme="minorHAnsi" w:cs="Tahoma"/>
              <w:sz w:val="16"/>
              <w:szCs w:val="16"/>
            </w:rPr>
            <w:fldChar w:fldCharType="end"/>
          </w:r>
          <w:r>
            <w:rPr>
              <w:rFonts w:asciiTheme="minorHAnsi" w:hAnsiTheme="minorHAnsi"/>
              <w:sz w:val="16"/>
            </w:rPr>
            <w:t xml:space="preserve"> / </w:t>
          </w:r>
          <w:r w:rsidRPr="00BF3C2A">
            <w:rPr>
              <w:rFonts w:asciiTheme="minorHAnsi" w:hAnsiTheme="minorHAnsi" w:cs="Tahoma"/>
              <w:sz w:val="16"/>
              <w:szCs w:val="16"/>
            </w:rPr>
            <w:fldChar w:fldCharType="begin"/>
          </w:r>
          <w:r w:rsidRPr="00BF3C2A">
            <w:rPr>
              <w:rFonts w:asciiTheme="minorHAnsi" w:hAnsiTheme="minorHAnsi" w:cs="Tahoma"/>
              <w:sz w:val="16"/>
              <w:szCs w:val="16"/>
            </w:rPr>
            <w:instrText xml:space="preserve"> NUMPAGES </w:instrText>
          </w:r>
          <w:r w:rsidRPr="00BF3C2A">
            <w:rPr>
              <w:rFonts w:asciiTheme="minorHAnsi" w:hAnsiTheme="minorHAnsi" w:cs="Tahoma"/>
              <w:sz w:val="16"/>
              <w:szCs w:val="16"/>
            </w:rPr>
            <w:fldChar w:fldCharType="separate"/>
          </w:r>
          <w:r>
            <w:rPr>
              <w:rFonts w:asciiTheme="minorHAnsi" w:hAnsiTheme="minorHAnsi" w:cs="Tahoma"/>
              <w:noProof/>
              <w:sz w:val="16"/>
              <w:szCs w:val="16"/>
            </w:rPr>
            <w:t>56</w:t>
          </w:r>
          <w:r w:rsidRPr="00BF3C2A">
            <w:rPr>
              <w:rFonts w:asciiTheme="minorHAnsi" w:hAnsiTheme="minorHAnsi" w:cs="Tahoma"/>
              <w:sz w:val="16"/>
              <w:szCs w:val="16"/>
            </w:rPr>
            <w:fldChar w:fldCharType="end"/>
          </w:r>
        </w:p>
      </w:tc>
    </w:tr>
  </w:tbl>
  <w:p w14:paraId="693AC81B" w14:textId="77777777" w:rsidR="00D86A2B" w:rsidRPr="00D86A2B" w:rsidRDefault="00D86A2B" w:rsidP="00D8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F953" w14:textId="77777777" w:rsidR="00B27DFC" w:rsidRDefault="00B27DFC">
      <w:r>
        <w:separator/>
      </w:r>
    </w:p>
  </w:footnote>
  <w:footnote w:type="continuationSeparator" w:id="0">
    <w:p w14:paraId="19C4FCC1" w14:textId="77777777" w:rsidR="00B27DFC" w:rsidRDefault="00B27DFC">
      <w:r>
        <w:continuationSeparator/>
      </w:r>
    </w:p>
  </w:footnote>
  <w:footnote w:type="continuationNotice" w:id="1">
    <w:p w14:paraId="55330A49" w14:textId="77777777" w:rsidR="00B27DFC" w:rsidRDefault="00B27D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514"/>
    <w:multiLevelType w:val="hybridMultilevel"/>
    <w:tmpl w:val="5C186680"/>
    <w:lvl w:ilvl="0" w:tplc="01E6223E">
      <w:start w:val="1"/>
      <w:numFmt w:val="decimal"/>
      <w:lvlText w:val="%1."/>
      <w:lvlJc w:val="left"/>
      <w:pPr>
        <w:ind w:left="720" w:hanging="360"/>
      </w:pPr>
    </w:lvl>
    <w:lvl w:ilvl="1" w:tplc="1542FF46">
      <w:start w:val="1"/>
      <w:numFmt w:val="lowerLetter"/>
      <w:lvlText w:val="%2."/>
      <w:lvlJc w:val="left"/>
      <w:pPr>
        <w:ind w:left="1440" w:hanging="360"/>
      </w:pPr>
    </w:lvl>
    <w:lvl w:ilvl="2" w:tplc="A574DAB2">
      <w:start w:val="1"/>
      <w:numFmt w:val="lowerRoman"/>
      <w:lvlText w:val="%3."/>
      <w:lvlJc w:val="right"/>
      <w:pPr>
        <w:ind w:left="2160" w:hanging="180"/>
      </w:pPr>
    </w:lvl>
    <w:lvl w:ilvl="3" w:tplc="684A3BDC">
      <w:start w:val="1"/>
      <w:numFmt w:val="decimal"/>
      <w:lvlText w:val="%4."/>
      <w:lvlJc w:val="left"/>
      <w:pPr>
        <w:ind w:left="2880" w:hanging="360"/>
      </w:pPr>
    </w:lvl>
    <w:lvl w:ilvl="4" w:tplc="D6669E8A">
      <w:start w:val="1"/>
      <w:numFmt w:val="lowerLetter"/>
      <w:lvlText w:val="%5."/>
      <w:lvlJc w:val="left"/>
      <w:pPr>
        <w:ind w:left="3600" w:hanging="360"/>
      </w:pPr>
    </w:lvl>
    <w:lvl w:ilvl="5" w:tplc="8A7C3122">
      <w:start w:val="1"/>
      <w:numFmt w:val="lowerRoman"/>
      <w:lvlText w:val="%6."/>
      <w:lvlJc w:val="right"/>
      <w:pPr>
        <w:ind w:left="4320" w:hanging="180"/>
      </w:pPr>
    </w:lvl>
    <w:lvl w:ilvl="6" w:tplc="2E7A7D32">
      <w:start w:val="1"/>
      <w:numFmt w:val="decimal"/>
      <w:lvlText w:val="%7."/>
      <w:lvlJc w:val="left"/>
      <w:pPr>
        <w:ind w:left="5040" w:hanging="360"/>
      </w:pPr>
    </w:lvl>
    <w:lvl w:ilvl="7" w:tplc="51360186">
      <w:start w:val="1"/>
      <w:numFmt w:val="lowerLetter"/>
      <w:lvlText w:val="%8."/>
      <w:lvlJc w:val="left"/>
      <w:pPr>
        <w:ind w:left="5760" w:hanging="360"/>
      </w:pPr>
    </w:lvl>
    <w:lvl w:ilvl="8" w:tplc="B1885D2C">
      <w:start w:val="1"/>
      <w:numFmt w:val="lowerRoman"/>
      <w:lvlText w:val="%9."/>
      <w:lvlJc w:val="right"/>
      <w:pPr>
        <w:ind w:left="6480" w:hanging="180"/>
      </w:pPr>
    </w:lvl>
  </w:abstractNum>
  <w:abstractNum w:abstractNumId="1" w15:restartNumberingAfterBreak="0">
    <w:nsid w:val="071B570E"/>
    <w:multiLevelType w:val="hybridMultilevel"/>
    <w:tmpl w:val="1ACC6146"/>
    <w:lvl w:ilvl="0" w:tplc="D4148FB2">
      <w:start w:val="3"/>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826F1D"/>
    <w:multiLevelType w:val="hybridMultilevel"/>
    <w:tmpl w:val="7FCAE6B4"/>
    <w:lvl w:ilvl="0" w:tplc="57BAD8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B26245"/>
    <w:multiLevelType w:val="hybridMultilevel"/>
    <w:tmpl w:val="6EC034A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040C22"/>
    <w:multiLevelType w:val="hybridMultilevel"/>
    <w:tmpl w:val="D8CEDE84"/>
    <w:lvl w:ilvl="0" w:tplc="DB8E7B4C">
      <w:start w:val="1"/>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A07051"/>
    <w:multiLevelType w:val="hybridMultilevel"/>
    <w:tmpl w:val="F9D63624"/>
    <w:lvl w:ilvl="0" w:tplc="75A6CE8E">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1969CC"/>
    <w:multiLevelType w:val="hybridMultilevel"/>
    <w:tmpl w:val="B148CEAA"/>
    <w:lvl w:ilvl="0" w:tplc="3F4EE76C">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097A42"/>
    <w:multiLevelType w:val="hybridMultilevel"/>
    <w:tmpl w:val="6B040524"/>
    <w:lvl w:ilvl="0" w:tplc="75A6CE8E">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A67501"/>
    <w:multiLevelType w:val="hybridMultilevel"/>
    <w:tmpl w:val="6A5A56B8"/>
    <w:lvl w:ilvl="0" w:tplc="DC343890">
      <w:start w:val="3"/>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D0015F"/>
    <w:multiLevelType w:val="hybridMultilevel"/>
    <w:tmpl w:val="09E02DEA"/>
    <w:lvl w:ilvl="0" w:tplc="13002B92">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44253F"/>
    <w:multiLevelType w:val="hybridMultilevel"/>
    <w:tmpl w:val="4A4A7472"/>
    <w:lvl w:ilvl="0" w:tplc="D19E510C">
      <w:start w:val="1"/>
      <w:numFmt w:val="decimal"/>
      <w:lvlText w:val="%1."/>
      <w:lvlJc w:val="left"/>
      <w:pPr>
        <w:ind w:left="1080" w:hanging="360"/>
      </w:pPr>
      <w:rPr>
        <w:color w:val="auto"/>
      </w:rPr>
    </w:lvl>
    <w:lvl w:ilvl="1" w:tplc="C3529FB8">
      <w:start w:val="1"/>
      <w:numFmt w:val="lowerLetter"/>
      <w:lvlText w:val="%2."/>
      <w:lvlJc w:val="left"/>
      <w:pPr>
        <w:ind w:left="1800" w:hanging="360"/>
      </w:pPr>
    </w:lvl>
    <w:lvl w:ilvl="2" w:tplc="003A2224">
      <w:start w:val="1"/>
      <w:numFmt w:val="lowerRoman"/>
      <w:lvlText w:val="%3."/>
      <w:lvlJc w:val="right"/>
      <w:pPr>
        <w:ind w:left="2520" w:hanging="180"/>
      </w:pPr>
    </w:lvl>
    <w:lvl w:ilvl="3" w:tplc="2AA69968">
      <w:start w:val="1"/>
      <w:numFmt w:val="decimal"/>
      <w:lvlText w:val="%4."/>
      <w:lvlJc w:val="left"/>
      <w:pPr>
        <w:ind w:left="3240" w:hanging="360"/>
      </w:pPr>
    </w:lvl>
    <w:lvl w:ilvl="4" w:tplc="C9F6784E">
      <w:start w:val="1"/>
      <w:numFmt w:val="lowerLetter"/>
      <w:lvlText w:val="%5."/>
      <w:lvlJc w:val="left"/>
      <w:pPr>
        <w:ind w:left="3960" w:hanging="360"/>
      </w:pPr>
    </w:lvl>
    <w:lvl w:ilvl="5" w:tplc="AC908312">
      <w:start w:val="1"/>
      <w:numFmt w:val="lowerRoman"/>
      <w:lvlText w:val="%6."/>
      <w:lvlJc w:val="right"/>
      <w:pPr>
        <w:ind w:left="4680" w:hanging="180"/>
      </w:pPr>
    </w:lvl>
    <w:lvl w:ilvl="6" w:tplc="AD700DDE">
      <w:start w:val="1"/>
      <w:numFmt w:val="decimal"/>
      <w:lvlText w:val="%7."/>
      <w:lvlJc w:val="left"/>
      <w:pPr>
        <w:ind w:left="5400" w:hanging="360"/>
      </w:pPr>
    </w:lvl>
    <w:lvl w:ilvl="7" w:tplc="7F72C0A0">
      <w:start w:val="1"/>
      <w:numFmt w:val="lowerLetter"/>
      <w:lvlText w:val="%8."/>
      <w:lvlJc w:val="left"/>
      <w:pPr>
        <w:ind w:left="6120" w:hanging="360"/>
      </w:pPr>
    </w:lvl>
    <w:lvl w:ilvl="8" w:tplc="74567186">
      <w:start w:val="1"/>
      <w:numFmt w:val="lowerRoman"/>
      <w:lvlText w:val="%9."/>
      <w:lvlJc w:val="right"/>
      <w:pPr>
        <w:ind w:left="6840" w:hanging="180"/>
      </w:pPr>
    </w:lvl>
  </w:abstractNum>
  <w:abstractNum w:abstractNumId="11" w15:restartNumberingAfterBreak="0">
    <w:nsid w:val="1CF51AF0"/>
    <w:multiLevelType w:val="hybridMultilevel"/>
    <w:tmpl w:val="56649E82"/>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FD4952"/>
    <w:multiLevelType w:val="hybridMultilevel"/>
    <w:tmpl w:val="13BC7840"/>
    <w:lvl w:ilvl="0" w:tplc="EC483B04">
      <w:start w:val="1"/>
      <w:numFmt w:val="bullet"/>
      <w:lvlText w:val=""/>
      <w:lvlJc w:val="left"/>
      <w:pPr>
        <w:ind w:left="1440" w:hanging="360"/>
      </w:pPr>
      <w:rPr>
        <w:rFonts w:ascii="Wingdings" w:hAnsi="Wingdings" w:hint="default"/>
        <w:sz w:val="16"/>
      </w:rPr>
    </w:lvl>
    <w:lvl w:ilvl="1" w:tplc="70B8AF76">
      <w:start w:val="1"/>
      <w:numFmt w:val="bullet"/>
      <w:lvlText w:val="o"/>
      <w:lvlJc w:val="left"/>
      <w:pPr>
        <w:ind w:left="2160" w:hanging="360"/>
      </w:pPr>
      <w:rPr>
        <w:rFonts w:ascii="Courier New" w:hAnsi="Courier New" w:cs="Courier New" w:hint="default"/>
      </w:rPr>
    </w:lvl>
    <w:lvl w:ilvl="2" w:tplc="B3148264">
      <w:start w:val="1"/>
      <w:numFmt w:val="bullet"/>
      <w:lvlText w:val=""/>
      <w:lvlJc w:val="left"/>
      <w:pPr>
        <w:ind w:left="2880" w:hanging="360"/>
      </w:pPr>
      <w:rPr>
        <w:rFonts w:ascii="Wingdings" w:hAnsi="Wingdings" w:hint="default"/>
      </w:rPr>
    </w:lvl>
    <w:lvl w:ilvl="3" w:tplc="B2029298">
      <w:start w:val="1"/>
      <w:numFmt w:val="bullet"/>
      <w:lvlText w:val=""/>
      <w:lvlJc w:val="left"/>
      <w:pPr>
        <w:ind w:left="3600" w:hanging="360"/>
      </w:pPr>
      <w:rPr>
        <w:rFonts w:ascii="Symbol" w:hAnsi="Symbol" w:hint="default"/>
      </w:rPr>
    </w:lvl>
    <w:lvl w:ilvl="4" w:tplc="5C6AD1FA">
      <w:start w:val="1"/>
      <w:numFmt w:val="bullet"/>
      <w:lvlText w:val="o"/>
      <w:lvlJc w:val="left"/>
      <w:pPr>
        <w:ind w:left="4320" w:hanging="360"/>
      </w:pPr>
      <w:rPr>
        <w:rFonts w:ascii="Courier New" w:hAnsi="Courier New" w:cs="Courier New" w:hint="default"/>
      </w:rPr>
    </w:lvl>
    <w:lvl w:ilvl="5" w:tplc="133E790A">
      <w:start w:val="1"/>
      <w:numFmt w:val="bullet"/>
      <w:lvlText w:val=""/>
      <w:lvlJc w:val="left"/>
      <w:pPr>
        <w:ind w:left="5040" w:hanging="360"/>
      </w:pPr>
      <w:rPr>
        <w:rFonts w:ascii="Wingdings" w:hAnsi="Wingdings" w:hint="default"/>
      </w:rPr>
    </w:lvl>
    <w:lvl w:ilvl="6" w:tplc="09D81B24">
      <w:start w:val="1"/>
      <w:numFmt w:val="bullet"/>
      <w:lvlText w:val=""/>
      <w:lvlJc w:val="left"/>
      <w:pPr>
        <w:ind w:left="5760" w:hanging="360"/>
      </w:pPr>
      <w:rPr>
        <w:rFonts w:ascii="Symbol" w:hAnsi="Symbol" w:hint="default"/>
      </w:rPr>
    </w:lvl>
    <w:lvl w:ilvl="7" w:tplc="99CEDADC">
      <w:start w:val="1"/>
      <w:numFmt w:val="bullet"/>
      <w:lvlText w:val="o"/>
      <w:lvlJc w:val="left"/>
      <w:pPr>
        <w:ind w:left="6480" w:hanging="360"/>
      </w:pPr>
      <w:rPr>
        <w:rFonts w:ascii="Courier New" w:hAnsi="Courier New" w:cs="Courier New" w:hint="default"/>
      </w:rPr>
    </w:lvl>
    <w:lvl w:ilvl="8" w:tplc="C730113C">
      <w:start w:val="1"/>
      <w:numFmt w:val="bullet"/>
      <w:lvlText w:val=""/>
      <w:lvlJc w:val="left"/>
      <w:pPr>
        <w:ind w:left="7200" w:hanging="360"/>
      </w:pPr>
      <w:rPr>
        <w:rFonts w:ascii="Wingdings" w:hAnsi="Wingdings" w:hint="default"/>
      </w:rPr>
    </w:lvl>
  </w:abstractNum>
  <w:abstractNum w:abstractNumId="13" w15:restartNumberingAfterBreak="0">
    <w:nsid w:val="26204390"/>
    <w:multiLevelType w:val="hybridMultilevel"/>
    <w:tmpl w:val="5C186680"/>
    <w:lvl w:ilvl="0" w:tplc="DA988CB0">
      <w:start w:val="1"/>
      <w:numFmt w:val="decimal"/>
      <w:lvlText w:val="%1."/>
      <w:lvlJc w:val="left"/>
      <w:pPr>
        <w:ind w:left="720" w:hanging="360"/>
      </w:pPr>
    </w:lvl>
    <w:lvl w:ilvl="1" w:tplc="A37A22D2">
      <w:start w:val="1"/>
      <w:numFmt w:val="lowerLetter"/>
      <w:lvlText w:val="%2."/>
      <w:lvlJc w:val="left"/>
      <w:pPr>
        <w:ind w:left="1440" w:hanging="360"/>
      </w:pPr>
    </w:lvl>
    <w:lvl w:ilvl="2" w:tplc="32DA3EB6">
      <w:start w:val="1"/>
      <w:numFmt w:val="lowerRoman"/>
      <w:lvlText w:val="%3."/>
      <w:lvlJc w:val="right"/>
      <w:pPr>
        <w:ind w:left="2160" w:hanging="180"/>
      </w:pPr>
    </w:lvl>
    <w:lvl w:ilvl="3" w:tplc="48EC11EC">
      <w:start w:val="1"/>
      <w:numFmt w:val="decimal"/>
      <w:lvlText w:val="%4."/>
      <w:lvlJc w:val="left"/>
      <w:pPr>
        <w:ind w:left="2880" w:hanging="360"/>
      </w:pPr>
    </w:lvl>
    <w:lvl w:ilvl="4" w:tplc="E0F2620A">
      <w:start w:val="1"/>
      <w:numFmt w:val="lowerLetter"/>
      <w:lvlText w:val="%5."/>
      <w:lvlJc w:val="left"/>
      <w:pPr>
        <w:ind w:left="3600" w:hanging="360"/>
      </w:pPr>
    </w:lvl>
    <w:lvl w:ilvl="5" w:tplc="7330727E">
      <w:start w:val="1"/>
      <w:numFmt w:val="lowerRoman"/>
      <w:lvlText w:val="%6."/>
      <w:lvlJc w:val="right"/>
      <w:pPr>
        <w:ind w:left="4320" w:hanging="180"/>
      </w:pPr>
    </w:lvl>
    <w:lvl w:ilvl="6" w:tplc="CFEC28A2">
      <w:start w:val="1"/>
      <w:numFmt w:val="decimal"/>
      <w:lvlText w:val="%7."/>
      <w:lvlJc w:val="left"/>
      <w:pPr>
        <w:ind w:left="5040" w:hanging="360"/>
      </w:pPr>
    </w:lvl>
    <w:lvl w:ilvl="7" w:tplc="4F560A1C">
      <w:start w:val="1"/>
      <w:numFmt w:val="lowerLetter"/>
      <w:lvlText w:val="%8."/>
      <w:lvlJc w:val="left"/>
      <w:pPr>
        <w:ind w:left="5760" w:hanging="360"/>
      </w:pPr>
    </w:lvl>
    <w:lvl w:ilvl="8" w:tplc="58AC2E86">
      <w:start w:val="1"/>
      <w:numFmt w:val="lowerRoman"/>
      <w:lvlText w:val="%9."/>
      <w:lvlJc w:val="right"/>
      <w:pPr>
        <w:ind w:left="6480" w:hanging="180"/>
      </w:pPr>
    </w:lvl>
  </w:abstractNum>
  <w:abstractNum w:abstractNumId="14" w15:restartNumberingAfterBreak="0">
    <w:nsid w:val="293218D4"/>
    <w:multiLevelType w:val="hybridMultilevel"/>
    <w:tmpl w:val="5C186680"/>
    <w:lvl w:ilvl="0" w:tplc="61CAE1F0">
      <w:start w:val="1"/>
      <w:numFmt w:val="decimal"/>
      <w:lvlText w:val="%1."/>
      <w:lvlJc w:val="left"/>
      <w:pPr>
        <w:ind w:left="720" w:hanging="360"/>
      </w:pPr>
    </w:lvl>
    <w:lvl w:ilvl="1" w:tplc="3CFA9F04">
      <w:start w:val="1"/>
      <w:numFmt w:val="lowerLetter"/>
      <w:lvlText w:val="%2."/>
      <w:lvlJc w:val="left"/>
      <w:pPr>
        <w:ind w:left="1440" w:hanging="360"/>
      </w:pPr>
    </w:lvl>
    <w:lvl w:ilvl="2" w:tplc="D1962336">
      <w:start w:val="1"/>
      <w:numFmt w:val="lowerRoman"/>
      <w:lvlText w:val="%3."/>
      <w:lvlJc w:val="right"/>
      <w:pPr>
        <w:ind w:left="2160" w:hanging="180"/>
      </w:pPr>
    </w:lvl>
    <w:lvl w:ilvl="3" w:tplc="238C0C20">
      <w:start w:val="1"/>
      <w:numFmt w:val="decimal"/>
      <w:lvlText w:val="%4."/>
      <w:lvlJc w:val="left"/>
      <w:pPr>
        <w:ind w:left="2880" w:hanging="360"/>
      </w:pPr>
    </w:lvl>
    <w:lvl w:ilvl="4" w:tplc="A28445FE">
      <w:start w:val="1"/>
      <w:numFmt w:val="lowerLetter"/>
      <w:lvlText w:val="%5."/>
      <w:lvlJc w:val="left"/>
      <w:pPr>
        <w:ind w:left="3600" w:hanging="360"/>
      </w:pPr>
    </w:lvl>
    <w:lvl w:ilvl="5" w:tplc="7438E566">
      <w:start w:val="1"/>
      <w:numFmt w:val="lowerRoman"/>
      <w:lvlText w:val="%6."/>
      <w:lvlJc w:val="right"/>
      <w:pPr>
        <w:ind w:left="4320" w:hanging="180"/>
      </w:pPr>
    </w:lvl>
    <w:lvl w:ilvl="6" w:tplc="3566D762">
      <w:start w:val="1"/>
      <w:numFmt w:val="decimal"/>
      <w:lvlText w:val="%7."/>
      <w:lvlJc w:val="left"/>
      <w:pPr>
        <w:ind w:left="5040" w:hanging="360"/>
      </w:pPr>
    </w:lvl>
    <w:lvl w:ilvl="7" w:tplc="697AE64C">
      <w:start w:val="1"/>
      <w:numFmt w:val="lowerLetter"/>
      <w:lvlText w:val="%8."/>
      <w:lvlJc w:val="left"/>
      <w:pPr>
        <w:ind w:left="5760" w:hanging="360"/>
      </w:pPr>
    </w:lvl>
    <w:lvl w:ilvl="8" w:tplc="93F0ED24">
      <w:start w:val="1"/>
      <w:numFmt w:val="lowerRoman"/>
      <w:lvlText w:val="%9."/>
      <w:lvlJc w:val="right"/>
      <w:pPr>
        <w:ind w:left="6480" w:hanging="180"/>
      </w:pPr>
    </w:lvl>
  </w:abstractNum>
  <w:abstractNum w:abstractNumId="15" w15:restartNumberingAfterBreak="0">
    <w:nsid w:val="2E727E97"/>
    <w:multiLevelType w:val="hybridMultilevel"/>
    <w:tmpl w:val="648CE712"/>
    <w:lvl w:ilvl="0" w:tplc="2708A4B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2675C37"/>
    <w:multiLevelType w:val="hybridMultilevel"/>
    <w:tmpl w:val="7EDA0DC4"/>
    <w:lvl w:ilvl="0" w:tplc="75A6CE8E">
      <w:start w:val="1"/>
      <w:numFmt w:val="bullet"/>
      <w:lvlText w:val=""/>
      <w:lvlJc w:val="left"/>
      <w:pPr>
        <w:ind w:left="720" w:hanging="360"/>
      </w:pPr>
      <w:rPr>
        <w:rFonts w:ascii="Wingdings" w:hAnsi="Wingdings" w:hint="default"/>
        <w:b/>
        <w:sz w:val="16"/>
      </w:rPr>
    </w:lvl>
    <w:lvl w:ilvl="1" w:tplc="0F22F32C">
      <w:start w:val="1"/>
      <w:numFmt w:val="lowerLetter"/>
      <w:lvlText w:val="%2."/>
      <w:lvlJc w:val="left"/>
      <w:pPr>
        <w:ind w:left="1440" w:hanging="360"/>
      </w:pPr>
    </w:lvl>
    <w:lvl w:ilvl="2" w:tplc="8216032E">
      <w:start w:val="1"/>
      <w:numFmt w:val="lowerRoman"/>
      <w:lvlText w:val="%3."/>
      <w:lvlJc w:val="right"/>
      <w:pPr>
        <w:ind w:left="2160" w:hanging="180"/>
      </w:pPr>
    </w:lvl>
    <w:lvl w:ilvl="3" w:tplc="5C34D2DA">
      <w:start w:val="1"/>
      <w:numFmt w:val="decimal"/>
      <w:lvlText w:val="%4."/>
      <w:lvlJc w:val="left"/>
      <w:pPr>
        <w:ind w:left="2880" w:hanging="360"/>
      </w:pPr>
    </w:lvl>
    <w:lvl w:ilvl="4" w:tplc="8708D90E">
      <w:start w:val="1"/>
      <w:numFmt w:val="lowerLetter"/>
      <w:lvlText w:val="%5."/>
      <w:lvlJc w:val="left"/>
      <w:pPr>
        <w:ind w:left="3600" w:hanging="360"/>
      </w:pPr>
    </w:lvl>
    <w:lvl w:ilvl="5" w:tplc="68782DBC">
      <w:start w:val="1"/>
      <w:numFmt w:val="lowerRoman"/>
      <w:lvlText w:val="%6."/>
      <w:lvlJc w:val="right"/>
      <w:pPr>
        <w:ind w:left="4320" w:hanging="180"/>
      </w:pPr>
    </w:lvl>
    <w:lvl w:ilvl="6" w:tplc="079C384C">
      <w:start w:val="1"/>
      <w:numFmt w:val="decimal"/>
      <w:lvlText w:val="%7."/>
      <w:lvlJc w:val="left"/>
      <w:pPr>
        <w:ind w:left="5040" w:hanging="360"/>
      </w:pPr>
    </w:lvl>
    <w:lvl w:ilvl="7" w:tplc="36829DA0">
      <w:start w:val="1"/>
      <w:numFmt w:val="lowerLetter"/>
      <w:lvlText w:val="%8."/>
      <w:lvlJc w:val="left"/>
      <w:pPr>
        <w:ind w:left="5760" w:hanging="360"/>
      </w:pPr>
    </w:lvl>
    <w:lvl w:ilvl="8" w:tplc="A1B0667E">
      <w:start w:val="1"/>
      <w:numFmt w:val="lowerRoman"/>
      <w:lvlText w:val="%9."/>
      <w:lvlJc w:val="right"/>
      <w:pPr>
        <w:ind w:left="6480" w:hanging="180"/>
      </w:pPr>
    </w:lvl>
  </w:abstractNum>
  <w:abstractNum w:abstractNumId="17" w15:restartNumberingAfterBreak="0">
    <w:nsid w:val="3761462C"/>
    <w:multiLevelType w:val="hybridMultilevel"/>
    <w:tmpl w:val="99B6879C"/>
    <w:lvl w:ilvl="0" w:tplc="38D0DD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4865F1"/>
    <w:multiLevelType w:val="hybridMultilevel"/>
    <w:tmpl w:val="A21CBBE2"/>
    <w:lvl w:ilvl="0" w:tplc="CFE4DB88">
      <w:start w:val="2"/>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B8540E"/>
    <w:multiLevelType w:val="multilevel"/>
    <w:tmpl w:val="6A780260"/>
    <w:lvl w:ilvl="0">
      <w:start w:val="1"/>
      <w:numFmt w:val="lowerLetter"/>
      <w:lvlText w:val="%1)"/>
      <w:lvlJc w:val="left"/>
      <w:pPr>
        <w:ind w:left="1080" w:hanging="360"/>
      </w:pPr>
      <w:rPr>
        <w:rFonts w:hint="default"/>
        <w:b/>
        <w:i w:val="0"/>
        <w:color w:val="auto"/>
      </w:rPr>
    </w:lvl>
    <w:lvl w:ilvl="1" w:tentative="1">
      <w:start w:val="1"/>
      <w:numFmt w:val="lowerLetter"/>
      <w:lvlText w:val="%2."/>
      <w:lvlJc w:val="left"/>
      <w:pPr>
        <w:ind w:left="1670" w:hanging="360"/>
      </w:pPr>
    </w:lvl>
    <w:lvl w:ilvl="2" w:tentative="1">
      <w:start w:val="1"/>
      <w:numFmt w:val="lowerRoman"/>
      <w:lvlText w:val="%3."/>
      <w:lvlJc w:val="right"/>
      <w:pPr>
        <w:ind w:left="2390" w:hanging="180"/>
      </w:pPr>
    </w:lvl>
    <w:lvl w:ilvl="3" w:tentative="1">
      <w:start w:val="1"/>
      <w:numFmt w:val="decimal"/>
      <w:lvlText w:val="%4."/>
      <w:lvlJc w:val="left"/>
      <w:pPr>
        <w:ind w:left="3110" w:hanging="360"/>
      </w:pPr>
    </w:lvl>
    <w:lvl w:ilvl="4" w:tentative="1">
      <w:start w:val="1"/>
      <w:numFmt w:val="lowerLetter"/>
      <w:lvlText w:val="%5."/>
      <w:lvlJc w:val="left"/>
      <w:pPr>
        <w:ind w:left="3830" w:hanging="360"/>
      </w:pPr>
    </w:lvl>
    <w:lvl w:ilvl="5" w:tentative="1">
      <w:start w:val="1"/>
      <w:numFmt w:val="lowerRoman"/>
      <w:lvlText w:val="%6."/>
      <w:lvlJc w:val="right"/>
      <w:pPr>
        <w:ind w:left="4550" w:hanging="180"/>
      </w:pPr>
    </w:lvl>
    <w:lvl w:ilvl="6" w:tentative="1">
      <w:start w:val="1"/>
      <w:numFmt w:val="decimal"/>
      <w:lvlText w:val="%7."/>
      <w:lvlJc w:val="left"/>
      <w:pPr>
        <w:ind w:left="5270" w:hanging="360"/>
      </w:pPr>
    </w:lvl>
    <w:lvl w:ilvl="7" w:tentative="1">
      <w:start w:val="1"/>
      <w:numFmt w:val="lowerLetter"/>
      <w:lvlText w:val="%8."/>
      <w:lvlJc w:val="left"/>
      <w:pPr>
        <w:ind w:left="5990" w:hanging="360"/>
      </w:pPr>
    </w:lvl>
    <w:lvl w:ilvl="8" w:tentative="1">
      <w:start w:val="1"/>
      <w:numFmt w:val="lowerRoman"/>
      <w:lvlText w:val="%9."/>
      <w:lvlJc w:val="right"/>
      <w:pPr>
        <w:ind w:left="6710" w:hanging="180"/>
      </w:pPr>
    </w:lvl>
  </w:abstractNum>
  <w:abstractNum w:abstractNumId="20" w15:restartNumberingAfterBreak="0">
    <w:nsid w:val="42AC0FD5"/>
    <w:multiLevelType w:val="hybridMultilevel"/>
    <w:tmpl w:val="5C186680"/>
    <w:lvl w:ilvl="0" w:tplc="698483AC">
      <w:start w:val="1"/>
      <w:numFmt w:val="decimal"/>
      <w:lvlText w:val="%1."/>
      <w:lvlJc w:val="left"/>
      <w:pPr>
        <w:ind w:left="720" w:hanging="360"/>
      </w:pPr>
    </w:lvl>
    <w:lvl w:ilvl="1" w:tplc="D652AF3C">
      <w:start w:val="1"/>
      <w:numFmt w:val="lowerLetter"/>
      <w:lvlText w:val="%2."/>
      <w:lvlJc w:val="left"/>
      <w:pPr>
        <w:ind w:left="1440" w:hanging="360"/>
      </w:pPr>
    </w:lvl>
    <w:lvl w:ilvl="2" w:tplc="128CEE74">
      <w:start w:val="1"/>
      <w:numFmt w:val="lowerRoman"/>
      <w:lvlText w:val="%3."/>
      <w:lvlJc w:val="right"/>
      <w:pPr>
        <w:ind w:left="2160" w:hanging="180"/>
      </w:pPr>
    </w:lvl>
    <w:lvl w:ilvl="3" w:tplc="8C30AC98">
      <w:start w:val="1"/>
      <w:numFmt w:val="decimal"/>
      <w:lvlText w:val="%4."/>
      <w:lvlJc w:val="left"/>
      <w:pPr>
        <w:ind w:left="2880" w:hanging="360"/>
      </w:pPr>
    </w:lvl>
    <w:lvl w:ilvl="4" w:tplc="D7A0AD9A">
      <w:start w:val="1"/>
      <w:numFmt w:val="lowerLetter"/>
      <w:lvlText w:val="%5."/>
      <w:lvlJc w:val="left"/>
      <w:pPr>
        <w:ind w:left="3600" w:hanging="360"/>
      </w:pPr>
    </w:lvl>
    <w:lvl w:ilvl="5" w:tplc="5F4C44F8">
      <w:start w:val="1"/>
      <w:numFmt w:val="lowerRoman"/>
      <w:lvlText w:val="%6."/>
      <w:lvlJc w:val="right"/>
      <w:pPr>
        <w:ind w:left="4320" w:hanging="180"/>
      </w:pPr>
    </w:lvl>
    <w:lvl w:ilvl="6" w:tplc="2D9C451A">
      <w:start w:val="1"/>
      <w:numFmt w:val="decimal"/>
      <w:lvlText w:val="%7."/>
      <w:lvlJc w:val="left"/>
      <w:pPr>
        <w:ind w:left="5040" w:hanging="360"/>
      </w:pPr>
    </w:lvl>
    <w:lvl w:ilvl="7" w:tplc="42121706">
      <w:start w:val="1"/>
      <w:numFmt w:val="lowerLetter"/>
      <w:lvlText w:val="%8."/>
      <w:lvlJc w:val="left"/>
      <w:pPr>
        <w:ind w:left="5760" w:hanging="360"/>
      </w:pPr>
    </w:lvl>
    <w:lvl w:ilvl="8" w:tplc="8FA067A0">
      <w:start w:val="1"/>
      <w:numFmt w:val="lowerRoman"/>
      <w:lvlText w:val="%9."/>
      <w:lvlJc w:val="right"/>
      <w:pPr>
        <w:ind w:left="6480" w:hanging="180"/>
      </w:pPr>
    </w:lvl>
  </w:abstractNum>
  <w:abstractNum w:abstractNumId="21" w15:restartNumberingAfterBreak="0">
    <w:nsid w:val="455E669C"/>
    <w:multiLevelType w:val="hybridMultilevel"/>
    <w:tmpl w:val="C2F24F0C"/>
    <w:lvl w:ilvl="0" w:tplc="C232706A">
      <w:start w:val="1"/>
      <w:numFmt w:val="decimal"/>
      <w:lvlText w:val="%1."/>
      <w:lvlJc w:val="left"/>
      <w:pPr>
        <w:ind w:left="720" w:hanging="360"/>
      </w:pPr>
    </w:lvl>
    <w:lvl w:ilvl="1" w:tplc="0C86F03E">
      <w:start w:val="1"/>
      <w:numFmt w:val="lowerLetter"/>
      <w:lvlText w:val="%2."/>
      <w:lvlJc w:val="left"/>
      <w:pPr>
        <w:ind w:left="1440" w:hanging="360"/>
      </w:pPr>
    </w:lvl>
    <w:lvl w:ilvl="2" w:tplc="4114F536">
      <w:start w:val="1"/>
      <w:numFmt w:val="lowerRoman"/>
      <w:lvlText w:val="%3."/>
      <w:lvlJc w:val="right"/>
      <w:pPr>
        <w:ind w:left="2160" w:hanging="180"/>
      </w:pPr>
    </w:lvl>
    <w:lvl w:ilvl="3" w:tplc="E2742D02">
      <w:start w:val="1"/>
      <w:numFmt w:val="decimal"/>
      <w:lvlText w:val="%4."/>
      <w:lvlJc w:val="left"/>
      <w:pPr>
        <w:ind w:left="2880" w:hanging="360"/>
      </w:pPr>
    </w:lvl>
    <w:lvl w:ilvl="4" w:tplc="346A15EC">
      <w:start w:val="1"/>
      <w:numFmt w:val="lowerLetter"/>
      <w:lvlText w:val="%5."/>
      <w:lvlJc w:val="left"/>
      <w:pPr>
        <w:ind w:left="3600" w:hanging="360"/>
      </w:pPr>
    </w:lvl>
    <w:lvl w:ilvl="5" w:tplc="59DA6A7C">
      <w:start w:val="1"/>
      <w:numFmt w:val="lowerRoman"/>
      <w:lvlText w:val="%6."/>
      <w:lvlJc w:val="right"/>
      <w:pPr>
        <w:ind w:left="4320" w:hanging="180"/>
      </w:pPr>
    </w:lvl>
    <w:lvl w:ilvl="6" w:tplc="93F48D5A">
      <w:start w:val="1"/>
      <w:numFmt w:val="decimal"/>
      <w:lvlText w:val="%7."/>
      <w:lvlJc w:val="left"/>
      <w:pPr>
        <w:ind w:left="5040" w:hanging="360"/>
      </w:pPr>
    </w:lvl>
    <w:lvl w:ilvl="7" w:tplc="269A2630">
      <w:start w:val="1"/>
      <w:numFmt w:val="lowerLetter"/>
      <w:lvlText w:val="%8."/>
      <w:lvlJc w:val="left"/>
      <w:pPr>
        <w:ind w:left="5760" w:hanging="360"/>
      </w:pPr>
    </w:lvl>
    <w:lvl w:ilvl="8" w:tplc="5A340844">
      <w:start w:val="1"/>
      <w:numFmt w:val="lowerRoman"/>
      <w:lvlText w:val="%9."/>
      <w:lvlJc w:val="right"/>
      <w:pPr>
        <w:ind w:left="6480" w:hanging="180"/>
      </w:pPr>
    </w:lvl>
  </w:abstractNum>
  <w:abstractNum w:abstractNumId="22" w15:restartNumberingAfterBreak="0">
    <w:nsid w:val="461E31E6"/>
    <w:multiLevelType w:val="hybridMultilevel"/>
    <w:tmpl w:val="5F084612"/>
    <w:lvl w:ilvl="0" w:tplc="DE38A690">
      <w:start w:val="1"/>
      <w:numFmt w:val="bullet"/>
      <w:lvlText w:val=""/>
      <w:lvlJc w:val="left"/>
      <w:pPr>
        <w:ind w:left="1080" w:hanging="360"/>
      </w:pPr>
      <w:rPr>
        <w:rFonts w:ascii="Wingdings" w:hAnsi="Wingdings" w:hint="default"/>
        <w:sz w:val="16"/>
      </w:rPr>
    </w:lvl>
    <w:lvl w:ilvl="1" w:tplc="7206BEE0">
      <w:start w:val="1"/>
      <w:numFmt w:val="bullet"/>
      <w:lvlText w:val="o"/>
      <w:lvlJc w:val="left"/>
      <w:pPr>
        <w:ind w:left="1800" w:hanging="360"/>
      </w:pPr>
      <w:rPr>
        <w:rFonts w:ascii="Courier New" w:hAnsi="Courier New" w:cs="Courier New" w:hint="default"/>
      </w:rPr>
    </w:lvl>
    <w:lvl w:ilvl="2" w:tplc="4DDA130E">
      <w:start w:val="1"/>
      <w:numFmt w:val="bullet"/>
      <w:lvlText w:val=""/>
      <w:lvlJc w:val="left"/>
      <w:pPr>
        <w:ind w:left="2520" w:hanging="360"/>
      </w:pPr>
      <w:rPr>
        <w:rFonts w:ascii="Wingdings" w:hAnsi="Wingdings" w:hint="default"/>
      </w:rPr>
    </w:lvl>
    <w:lvl w:ilvl="3" w:tplc="85466C4E">
      <w:start w:val="1"/>
      <w:numFmt w:val="bullet"/>
      <w:lvlText w:val=""/>
      <w:lvlJc w:val="left"/>
      <w:pPr>
        <w:ind w:left="3240" w:hanging="360"/>
      </w:pPr>
      <w:rPr>
        <w:rFonts w:ascii="Symbol" w:hAnsi="Symbol" w:hint="default"/>
      </w:rPr>
    </w:lvl>
    <w:lvl w:ilvl="4" w:tplc="71485F38">
      <w:start w:val="1"/>
      <w:numFmt w:val="bullet"/>
      <w:lvlText w:val="o"/>
      <w:lvlJc w:val="left"/>
      <w:pPr>
        <w:ind w:left="3960" w:hanging="360"/>
      </w:pPr>
      <w:rPr>
        <w:rFonts w:ascii="Courier New" w:hAnsi="Courier New" w:cs="Courier New" w:hint="default"/>
      </w:rPr>
    </w:lvl>
    <w:lvl w:ilvl="5" w:tplc="58D8EB4A">
      <w:start w:val="1"/>
      <w:numFmt w:val="bullet"/>
      <w:lvlText w:val=""/>
      <w:lvlJc w:val="left"/>
      <w:pPr>
        <w:ind w:left="4680" w:hanging="360"/>
      </w:pPr>
      <w:rPr>
        <w:rFonts w:ascii="Wingdings" w:hAnsi="Wingdings" w:hint="default"/>
      </w:rPr>
    </w:lvl>
    <w:lvl w:ilvl="6" w:tplc="0B16B184">
      <w:start w:val="1"/>
      <w:numFmt w:val="bullet"/>
      <w:lvlText w:val=""/>
      <w:lvlJc w:val="left"/>
      <w:pPr>
        <w:ind w:left="5400" w:hanging="360"/>
      </w:pPr>
      <w:rPr>
        <w:rFonts w:ascii="Symbol" w:hAnsi="Symbol" w:hint="default"/>
      </w:rPr>
    </w:lvl>
    <w:lvl w:ilvl="7" w:tplc="A9A00990">
      <w:start w:val="1"/>
      <w:numFmt w:val="bullet"/>
      <w:lvlText w:val="o"/>
      <w:lvlJc w:val="left"/>
      <w:pPr>
        <w:ind w:left="6120" w:hanging="360"/>
      </w:pPr>
      <w:rPr>
        <w:rFonts w:ascii="Courier New" w:hAnsi="Courier New" w:cs="Courier New" w:hint="default"/>
      </w:rPr>
    </w:lvl>
    <w:lvl w:ilvl="8" w:tplc="1E90FB44">
      <w:start w:val="1"/>
      <w:numFmt w:val="bullet"/>
      <w:lvlText w:val=""/>
      <w:lvlJc w:val="left"/>
      <w:pPr>
        <w:ind w:left="6840" w:hanging="360"/>
      </w:pPr>
      <w:rPr>
        <w:rFonts w:ascii="Wingdings" w:hAnsi="Wingdings" w:hint="default"/>
      </w:rPr>
    </w:lvl>
  </w:abstractNum>
  <w:abstractNum w:abstractNumId="23" w15:restartNumberingAfterBreak="0">
    <w:nsid w:val="487A3C4E"/>
    <w:multiLevelType w:val="hybridMultilevel"/>
    <w:tmpl w:val="AE987EC0"/>
    <w:lvl w:ilvl="0" w:tplc="FFFFFFFF">
      <w:start w:val="5"/>
      <w:numFmt w:val="low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BF715E8"/>
    <w:multiLevelType w:val="hybridMultilevel"/>
    <w:tmpl w:val="86BEABEA"/>
    <w:lvl w:ilvl="0" w:tplc="5F9AFF9A">
      <w:start w:val="1"/>
      <w:numFmt w:val="decimal"/>
      <w:lvlText w:val="%1."/>
      <w:lvlJc w:val="left"/>
      <w:pPr>
        <w:ind w:left="720" w:hanging="360"/>
      </w:pPr>
      <w:rPr>
        <w:sz w:val="20"/>
        <w:szCs w:val="20"/>
      </w:rPr>
    </w:lvl>
    <w:lvl w:ilvl="1" w:tplc="6324B20E">
      <w:start w:val="1"/>
      <w:numFmt w:val="lowerLetter"/>
      <w:lvlText w:val="%2."/>
      <w:lvlJc w:val="left"/>
      <w:pPr>
        <w:ind w:left="1440" w:hanging="360"/>
      </w:pPr>
    </w:lvl>
    <w:lvl w:ilvl="2" w:tplc="59265B12">
      <w:start w:val="1"/>
      <w:numFmt w:val="lowerRoman"/>
      <w:lvlText w:val="%3."/>
      <w:lvlJc w:val="right"/>
      <w:pPr>
        <w:ind w:left="2160" w:hanging="180"/>
      </w:pPr>
    </w:lvl>
    <w:lvl w:ilvl="3" w:tplc="50880AE0">
      <w:start w:val="1"/>
      <w:numFmt w:val="decimal"/>
      <w:lvlText w:val="%4."/>
      <w:lvlJc w:val="left"/>
      <w:pPr>
        <w:ind w:left="2880" w:hanging="360"/>
      </w:pPr>
    </w:lvl>
    <w:lvl w:ilvl="4" w:tplc="8676BB58">
      <w:start w:val="1"/>
      <w:numFmt w:val="lowerLetter"/>
      <w:lvlText w:val="%5."/>
      <w:lvlJc w:val="left"/>
      <w:pPr>
        <w:ind w:left="3600" w:hanging="360"/>
      </w:pPr>
    </w:lvl>
    <w:lvl w:ilvl="5" w:tplc="BF76BD02">
      <w:start w:val="1"/>
      <w:numFmt w:val="lowerRoman"/>
      <w:lvlText w:val="%6."/>
      <w:lvlJc w:val="right"/>
      <w:pPr>
        <w:ind w:left="4320" w:hanging="180"/>
      </w:pPr>
    </w:lvl>
    <w:lvl w:ilvl="6" w:tplc="8BC6C630">
      <w:start w:val="1"/>
      <w:numFmt w:val="decimal"/>
      <w:lvlText w:val="%7."/>
      <w:lvlJc w:val="left"/>
      <w:pPr>
        <w:ind w:left="5040" w:hanging="360"/>
      </w:pPr>
    </w:lvl>
    <w:lvl w:ilvl="7" w:tplc="A34E8AD6">
      <w:start w:val="1"/>
      <w:numFmt w:val="lowerLetter"/>
      <w:lvlText w:val="%8."/>
      <w:lvlJc w:val="left"/>
      <w:pPr>
        <w:ind w:left="5760" w:hanging="360"/>
      </w:pPr>
    </w:lvl>
    <w:lvl w:ilvl="8" w:tplc="B436178E">
      <w:start w:val="1"/>
      <w:numFmt w:val="lowerRoman"/>
      <w:lvlText w:val="%9."/>
      <w:lvlJc w:val="right"/>
      <w:pPr>
        <w:ind w:left="6480" w:hanging="180"/>
      </w:pPr>
    </w:lvl>
  </w:abstractNum>
  <w:abstractNum w:abstractNumId="25" w15:restartNumberingAfterBreak="0">
    <w:nsid w:val="4C3E352C"/>
    <w:multiLevelType w:val="hybridMultilevel"/>
    <w:tmpl w:val="CD26D4E4"/>
    <w:lvl w:ilvl="0" w:tplc="DBEA2ECA">
      <w:start w:val="1"/>
      <w:numFmt w:val="bullet"/>
      <w:lvlText w:val=""/>
      <w:lvlJc w:val="left"/>
      <w:pPr>
        <w:ind w:left="1080" w:hanging="360"/>
      </w:pPr>
      <w:rPr>
        <w:rFonts w:ascii="Wingdings" w:hAnsi="Wingdings" w:hint="default"/>
        <w:sz w:val="16"/>
      </w:rPr>
    </w:lvl>
    <w:lvl w:ilvl="1" w:tplc="838AB456">
      <w:start w:val="1"/>
      <w:numFmt w:val="bullet"/>
      <w:lvlText w:val="o"/>
      <w:lvlJc w:val="left"/>
      <w:pPr>
        <w:ind w:left="1800" w:hanging="360"/>
      </w:pPr>
      <w:rPr>
        <w:rFonts w:ascii="Courier New" w:hAnsi="Courier New" w:cs="Courier New" w:hint="default"/>
      </w:rPr>
    </w:lvl>
    <w:lvl w:ilvl="2" w:tplc="EC88D4E8">
      <w:start w:val="1"/>
      <w:numFmt w:val="bullet"/>
      <w:lvlText w:val=""/>
      <w:lvlJc w:val="left"/>
      <w:pPr>
        <w:ind w:left="2520" w:hanging="360"/>
      </w:pPr>
      <w:rPr>
        <w:rFonts w:ascii="Wingdings" w:hAnsi="Wingdings" w:hint="default"/>
      </w:rPr>
    </w:lvl>
    <w:lvl w:ilvl="3" w:tplc="64EAFCA4">
      <w:start w:val="1"/>
      <w:numFmt w:val="bullet"/>
      <w:lvlText w:val=""/>
      <w:lvlJc w:val="left"/>
      <w:pPr>
        <w:ind w:left="3240" w:hanging="360"/>
      </w:pPr>
      <w:rPr>
        <w:rFonts w:ascii="Symbol" w:hAnsi="Symbol" w:hint="default"/>
      </w:rPr>
    </w:lvl>
    <w:lvl w:ilvl="4" w:tplc="EBC0AA5A">
      <w:start w:val="1"/>
      <w:numFmt w:val="bullet"/>
      <w:lvlText w:val="o"/>
      <w:lvlJc w:val="left"/>
      <w:pPr>
        <w:ind w:left="3960" w:hanging="360"/>
      </w:pPr>
      <w:rPr>
        <w:rFonts w:ascii="Courier New" w:hAnsi="Courier New" w:cs="Courier New" w:hint="default"/>
      </w:rPr>
    </w:lvl>
    <w:lvl w:ilvl="5" w:tplc="E28CA466">
      <w:start w:val="1"/>
      <w:numFmt w:val="bullet"/>
      <w:lvlText w:val=""/>
      <w:lvlJc w:val="left"/>
      <w:pPr>
        <w:ind w:left="4680" w:hanging="360"/>
      </w:pPr>
      <w:rPr>
        <w:rFonts w:ascii="Wingdings" w:hAnsi="Wingdings" w:hint="default"/>
      </w:rPr>
    </w:lvl>
    <w:lvl w:ilvl="6" w:tplc="65246EA2">
      <w:start w:val="1"/>
      <w:numFmt w:val="bullet"/>
      <w:lvlText w:val=""/>
      <w:lvlJc w:val="left"/>
      <w:pPr>
        <w:ind w:left="5400" w:hanging="360"/>
      </w:pPr>
      <w:rPr>
        <w:rFonts w:ascii="Symbol" w:hAnsi="Symbol" w:hint="default"/>
      </w:rPr>
    </w:lvl>
    <w:lvl w:ilvl="7" w:tplc="D24C533A">
      <w:start w:val="1"/>
      <w:numFmt w:val="bullet"/>
      <w:lvlText w:val="o"/>
      <w:lvlJc w:val="left"/>
      <w:pPr>
        <w:ind w:left="6120" w:hanging="360"/>
      </w:pPr>
      <w:rPr>
        <w:rFonts w:ascii="Courier New" w:hAnsi="Courier New" w:cs="Courier New" w:hint="default"/>
      </w:rPr>
    </w:lvl>
    <w:lvl w:ilvl="8" w:tplc="4C1C3CD6">
      <w:start w:val="1"/>
      <w:numFmt w:val="bullet"/>
      <w:lvlText w:val=""/>
      <w:lvlJc w:val="left"/>
      <w:pPr>
        <w:ind w:left="6840" w:hanging="360"/>
      </w:pPr>
      <w:rPr>
        <w:rFonts w:ascii="Wingdings" w:hAnsi="Wingdings" w:hint="default"/>
      </w:rPr>
    </w:lvl>
  </w:abstractNum>
  <w:abstractNum w:abstractNumId="26" w15:restartNumberingAfterBreak="0">
    <w:nsid w:val="522650D8"/>
    <w:multiLevelType w:val="hybridMultilevel"/>
    <w:tmpl w:val="1ACC6146"/>
    <w:lvl w:ilvl="0" w:tplc="FFFFFFFF">
      <w:start w:val="3"/>
      <w:numFmt w:val="low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32C7CD1"/>
    <w:multiLevelType w:val="hybridMultilevel"/>
    <w:tmpl w:val="98AA43DA"/>
    <w:lvl w:ilvl="0" w:tplc="75A6CE8E">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275716"/>
    <w:multiLevelType w:val="hybridMultilevel"/>
    <w:tmpl w:val="5C186680"/>
    <w:lvl w:ilvl="0" w:tplc="2C681D18">
      <w:start w:val="1"/>
      <w:numFmt w:val="decimal"/>
      <w:lvlText w:val="%1."/>
      <w:lvlJc w:val="left"/>
      <w:pPr>
        <w:ind w:left="720" w:hanging="360"/>
      </w:pPr>
    </w:lvl>
    <w:lvl w:ilvl="1" w:tplc="61600364">
      <w:start w:val="1"/>
      <w:numFmt w:val="lowerLetter"/>
      <w:lvlText w:val="%2."/>
      <w:lvlJc w:val="left"/>
      <w:pPr>
        <w:ind w:left="1440" w:hanging="360"/>
      </w:pPr>
    </w:lvl>
    <w:lvl w:ilvl="2" w:tplc="6BDEA6A4">
      <w:start w:val="1"/>
      <w:numFmt w:val="lowerRoman"/>
      <w:lvlText w:val="%3."/>
      <w:lvlJc w:val="right"/>
      <w:pPr>
        <w:ind w:left="2160" w:hanging="180"/>
      </w:pPr>
    </w:lvl>
    <w:lvl w:ilvl="3" w:tplc="736A075C">
      <w:start w:val="1"/>
      <w:numFmt w:val="decimal"/>
      <w:lvlText w:val="%4."/>
      <w:lvlJc w:val="left"/>
      <w:pPr>
        <w:ind w:left="2880" w:hanging="360"/>
      </w:pPr>
    </w:lvl>
    <w:lvl w:ilvl="4" w:tplc="D3E8F59A">
      <w:start w:val="1"/>
      <w:numFmt w:val="lowerLetter"/>
      <w:lvlText w:val="%5."/>
      <w:lvlJc w:val="left"/>
      <w:pPr>
        <w:ind w:left="3600" w:hanging="360"/>
      </w:pPr>
    </w:lvl>
    <w:lvl w:ilvl="5" w:tplc="9D125476">
      <w:start w:val="1"/>
      <w:numFmt w:val="lowerRoman"/>
      <w:lvlText w:val="%6."/>
      <w:lvlJc w:val="right"/>
      <w:pPr>
        <w:ind w:left="4320" w:hanging="180"/>
      </w:pPr>
    </w:lvl>
    <w:lvl w:ilvl="6" w:tplc="92648E3A">
      <w:start w:val="1"/>
      <w:numFmt w:val="decimal"/>
      <w:lvlText w:val="%7."/>
      <w:lvlJc w:val="left"/>
      <w:pPr>
        <w:ind w:left="5040" w:hanging="360"/>
      </w:pPr>
    </w:lvl>
    <w:lvl w:ilvl="7" w:tplc="B09CFC80">
      <w:start w:val="1"/>
      <w:numFmt w:val="lowerLetter"/>
      <w:lvlText w:val="%8."/>
      <w:lvlJc w:val="left"/>
      <w:pPr>
        <w:ind w:left="5760" w:hanging="360"/>
      </w:pPr>
    </w:lvl>
    <w:lvl w:ilvl="8" w:tplc="814E29CA">
      <w:start w:val="1"/>
      <w:numFmt w:val="lowerRoman"/>
      <w:lvlText w:val="%9."/>
      <w:lvlJc w:val="right"/>
      <w:pPr>
        <w:ind w:left="6480" w:hanging="180"/>
      </w:pPr>
    </w:lvl>
  </w:abstractNum>
  <w:abstractNum w:abstractNumId="29" w15:restartNumberingAfterBreak="0">
    <w:nsid w:val="5B131FD5"/>
    <w:multiLevelType w:val="hybridMultilevel"/>
    <w:tmpl w:val="E30E3A50"/>
    <w:lvl w:ilvl="0" w:tplc="3FB21984">
      <w:start w:val="1"/>
      <w:numFmt w:val="decimal"/>
      <w:lvlText w:val="%1."/>
      <w:lvlJc w:val="left"/>
      <w:pPr>
        <w:ind w:left="720" w:hanging="360"/>
      </w:pPr>
      <w:rPr>
        <w:color w:val="auto"/>
      </w:rPr>
    </w:lvl>
    <w:lvl w:ilvl="1" w:tplc="66ECF2DE">
      <w:start w:val="1"/>
      <w:numFmt w:val="lowerLetter"/>
      <w:lvlText w:val="%2."/>
      <w:lvlJc w:val="left"/>
      <w:pPr>
        <w:ind w:left="1440" w:hanging="360"/>
      </w:pPr>
    </w:lvl>
    <w:lvl w:ilvl="2" w:tplc="F31286EE">
      <w:start w:val="1"/>
      <w:numFmt w:val="lowerRoman"/>
      <w:lvlText w:val="%3."/>
      <w:lvlJc w:val="right"/>
      <w:pPr>
        <w:ind w:left="2160" w:hanging="180"/>
      </w:pPr>
    </w:lvl>
    <w:lvl w:ilvl="3" w:tplc="BA18DAA6">
      <w:start w:val="1"/>
      <w:numFmt w:val="decimal"/>
      <w:lvlText w:val="%4."/>
      <w:lvlJc w:val="left"/>
      <w:pPr>
        <w:ind w:left="2880" w:hanging="360"/>
      </w:pPr>
    </w:lvl>
    <w:lvl w:ilvl="4" w:tplc="C52A730C">
      <w:start w:val="1"/>
      <w:numFmt w:val="lowerLetter"/>
      <w:lvlText w:val="%5."/>
      <w:lvlJc w:val="left"/>
      <w:pPr>
        <w:ind w:left="3600" w:hanging="360"/>
      </w:pPr>
    </w:lvl>
    <w:lvl w:ilvl="5" w:tplc="0472EEEA">
      <w:start w:val="1"/>
      <w:numFmt w:val="lowerRoman"/>
      <w:lvlText w:val="%6."/>
      <w:lvlJc w:val="right"/>
      <w:pPr>
        <w:ind w:left="4320" w:hanging="180"/>
      </w:pPr>
    </w:lvl>
    <w:lvl w:ilvl="6" w:tplc="15DC1BF4">
      <w:start w:val="1"/>
      <w:numFmt w:val="decimal"/>
      <w:lvlText w:val="%7."/>
      <w:lvlJc w:val="left"/>
      <w:pPr>
        <w:ind w:left="5040" w:hanging="360"/>
      </w:pPr>
    </w:lvl>
    <w:lvl w:ilvl="7" w:tplc="AC0856F8">
      <w:start w:val="1"/>
      <w:numFmt w:val="lowerLetter"/>
      <w:lvlText w:val="%8."/>
      <w:lvlJc w:val="left"/>
      <w:pPr>
        <w:ind w:left="5760" w:hanging="360"/>
      </w:pPr>
    </w:lvl>
    <w:lvl w:ilvl="8" w:tplc="D0CA756C">
      <w:start w:val="1"/>
      <w:numFmt w:val="lowerRoman"/>
      <w:lvlText w:val="%9."/>
      <w:lvlJc w:val="right"/>
      <w:pPr>
        <w:ind w:left="6480" w:hanging="180"/>
      </w:pPr>
    </w:lvl>
  </w:abstractNum>
  <w:abstractNum w:abstractNumId="30" w15:restartNumberingAfterBreak="0">
    <w:nsid w:val="5DEB4DC5"/>
    <w:multiLevelType w:val="hybridMultilevel"/>
    <w:tmpl w:val="E30E3A50"/>
    <w:lvl w:ilvl="0" w:tplc="22C651CC">
      <w:start w:val="1"/>
      <w:numFmt w:val="decimal"/>
      <w:lvlText w:val="%1."/>
      <w:lvlJc w:val="left"/>
      <w:pPr>
        <w:ind w:left="720" w:hanging="360"/>
      </w:pPr>
      <w:rPr>
        <w:color w:val="auto"/>
      </w:rPr>
    </w:lvl>
    <w:lvl w:ilvl="1" w:tplc="98045596">
      <w:start w:val="1"/>
      <w:numFmt w:val="lowerLetter"/>
      <w:lvlText w:val="%2."/>
      <w:lvlJc w:val="left"/>
      <w:pPr>
        <w:ind w:left="1440" w:hanging="360"/>
      </w:pPr>
    </w:lvl>
    <w:lvl w:ilvl="2" w:tplc="E3A60274">
      <w:start w:val="1"/>
      <w:numFmt w:val="lowerRoman"/>
      <w:lvlText w:val="%3."/>
      <w:lvlJc w:val="right"/>
      <w:pPr>
        <w:ind w:left="2160" w:hanging="180"/>
      </w:pPr>
    </w:lvl>
    <w:lvl w:ilvl="3" w:tplc="76C25ABC">
      <w:start w:val="1"/>
      <w:numFmt w:val="decimal"/>
      <w:lvlText w:val="%4."/>
      <w:lvlJc w:val="left"/>
      <w:pPr>
        <w:ind w:left="2880" w:hanging="360"/>
      </w:pPr>
    </w:lvl>
    <w:lvl w:ilvl="4" w:tplc="321E34DE">
      <w:start w:val="1"/>
      <w:numFmt w:val="lowerLetter"/>
      <w:lvlText w:val="%5."/>
      <w:lvlJc w:val="left"/>
      <w:pPr>
        <w:ind w:left="3600" w:hanging="360"/>
      </w:pPr>
    </w:lvl>
    <w:lvl w:ilvl="5" w:tplc="A17ECA56">
      <w:start w:val="1"/>
      <w:numFmt w:val="lowerRoman"/>
      <w:lvlText w:val="%6."/>
      <w:lvlJc w:val="right"/>
      <w:pPr>
        <w:ind w:left="4320" w:hanging="180"/>
      </w:pPr>
    </w:lvl>
    <w:lvl w:ilvl="6" w:tplc="BD1A0968">
      <w:start w:val="1"/>
      <w:numFmt w:val="decimal"/>
      <w:lvlText w:val="%7."/>
      <w:lvlJc w:val="left"/>
      <w:pPr>
        <w:ind w:left="5040" w:hanging="360"/>
      </w:pPr>
    </w:lvl>
    <w:lvl w:ilvl="7" w:tplc="495CCB12">
      <w:start w:val="1"/>
      <w:numFmt w:val="lowerLetter"/>
      <w:lvlText w:val="%8."/>
      <w:lvlJc w:val="left"/>
      <w:pPr>
        <w:ind w:left="5760" w:hanging="360"/>
      </w:pPr>
    </w:lvl>
    <w:lvl w:ilvl="8" w:tplc="EF08B08C">
      <w:start w:val="1"/>
      <w:numFmt w:val="lowerRoman"/>
      <w:lvlText w:val="%9."/>
      <w:lvlJc w:val="right"/>
      <w:pPr>
        <w:ind w:left="6480" w:hanging="180"/>
      </w:pPr>
    </w:lvl>
  </w:abstractNum>
  <w:abstractNum w:abstractNumId="31" w15:restartNumberingAfterBreak="0">
    <w:nsid w:val="60B428B9"/>
    <w:multiLevelType w:val="hybridMultilevel"/>
    <w:tmpl w:val="D8A23BD0"/>
    <w:lvl w:ilvl="0" w:tplc="F20C7DC2">
      <w:start w:val="1"/>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8D76A5"/>
    <w:multiLevelType w:val="hybridMultilevel"/>
    <w:tmpl w:val="E8AA54BA"/>
    <w:lvl w:ilvl="0" w:tplc="5D920018">
      <w:start w:val="4"/>
      <w:numFmt w:val="decimal"/>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6355059"/>
    <w:multiLevelType w:val="hybridMultilevel"/>
    <w:tmpl w:val="6D4A3DF0"/>
    <w:lvl w:ilvl="0" w:tplc="73BEBC62">
      <w:start w:val="4"/>
      <w:numFmt w:val="decimal"/>
      <w:lvlText w:val="(%1)"/>
      <w:lvlJc w:val="left"/>
      <w:pPr>
        <w:ind w:left="1440" w:hanging="360"/>
      </w:pPr>
      <w:rPr>
        <w:rFonts w:eastAsia="Arial" w:hint="default"/>
        <w:u w:val="singl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A2F5B28"/>
    <w:multiLevelType w:val="hybridMultilevel"/>
    <w:tmpl w:val="AE987EC0"/>
    <w:lvl w:ilvl="0" w:tplc="EB6E931A">
      <w:start w:val="5"/>
      <w:numFmt w:val="low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BB6D58"/>
    <w:multiLevelType w:val="hybridMultilevel"/>
    <w:tmpl w:val="E30E3A50"/>
    <w:lvl w:ilvl="0" w:tplc="4F2E048A">
      <w:start w:val="1"/>
      <w:numFmt w:val="decimal"/>
      <w:lvlText w:val="%1."/>
      <w:lvlJc w:val="left"/>
      <w:pPr>
        <w:ind w:left="720" w:hanging="360"/>
      </w:pPr>
      <w:rPr>
        <w:color w:val="auto"/>
      </w:rPr>
    </w:lvl>
    <w:lvl w:ilvl="1" w:tplc="7BF60C44">
      <w:start w:val="1"/>
      <w:numFmt w:val="lowerLetter"/>
      <w:lvlText w:val="%2."/>
      <w:lvlJc w:val="left"/>
      <w:pPr>
        <w:ind w:left="1440" w:hanging="360"/>
      </w:pPr>
    </w:lvl>
    <w:lvl w:ilvl="2" w:tplc="DDBC38F2">
      <w:start w:val="1"/>
      <w:numFmt w:val="lowerRoman"/>
      <w:lvlText w:val="%3."/>
      <w:lvlJc w:val="right"/>
      <w:pPr>
        <w:ind w:left="2160" w:hanging="180"/>
      </w:pPr>
    </w:lvl>
    <w:lvl w:ilvl="3" w:tplc="05A260A2">
      <w:start w:val="1"/>
      <w:numFmt w:val="decimal"/>
      <w:lvlText w:val="%4."/>
      <w:lvlJc w:val="left"/>
      <w:pPr>
        <w:ind w:left="2880" w:hanging="360"/>
      </w:pPr>
    </w:lvl>
    <w:lvl w:ilvl="4" w:tplc="ACDAB094">
      <w:start w:val="1"/>
      <w:numFmt w:val="lowerLetter"/>
      <w:lvlText w:val="%5."/>
      <w:lvlJc w:val="left"/>
      <w:pPr>
        <w:ind w:left="3600" w:hanging="360"/>
      </w:pPr>
    </w:lvl>
    <w:lvl w:ilvl="5" w:tplc="B984B6B4">
      <w:start w:val="1"/>
      <w:numFmt w:val="lowerRoman"/>
      <w:lvlText w:val="%6."/>
      <w:lvlJc w:val="right"/>
      <w:pPr>
        <w:ind w:left="4320" w:hanging="180"/>
      </w:pPr>
    </w:lvl>
    <w:lvl w:ilvl="6" w:tplc="8ECC8FD2">
      <w:start w:val="1"/>
      <w:numFmt w:val="decimal"/>
      <w:lvlText w:val="%7."/>
      <w:lvlJc w:val="left"/>
      <w:pPr>
        <w:ind w:left="5040" w:hanging="360"/>
      </w:pPr>
    </w:lvl>
    <w:lvl w:ilvl="7" w:tplc="DCFE8E90">
      <w:start w:val="1"/>
      <w:numFmt w:val="lowerLetter"/>
      <w:lvlText w:val="%8."/>
      <w:lvlJc w:val="left"/>
      <w:pPr>
        <w:ind w:left="5760" w:hanging="360"/>
      </w:pPr>
    </w:lvl>
    <w:lvl w:ilvl="8" w:tplc="D6FE4D52">
      <w:start w:val="1"/>
      <w:numFmt w:val="lowerRoman"/>
      <w:lvlText w:val="%9."/>
      <w:lvlJc w:val="right"/>
      <w:pPr>
        <w:ind w:left="6480" w:hanging="180"/>
      </w:pPr>
    </w:lvl>
  </w:abstractNum>
  <w:abstractNum w:abstractNumId="36" w15:restartNumberingAfterBreak="0">
    <w:nsid w:val="77E55B0E"/>
    <w:multiLevelType w:val="hybridMultilevel"/>
    <w:tmpl w:val="965A9996"/>
    <w:lvl w:ilvl="0" w:tplc="75A6CE8E">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EB1F5F"/>
    <w:multiLevelType w:val="hybridMultilevel"/>
    <w:tmpl w:val="78B08C26"/>
    <w:lvl w:ilvl="0" w:tplc="40763A9C">
      <w:start w:val="1"/>
      <w:numFmt w:val="bullet"/>
      <w:lvlText w:val=""/>
      <w:lvlJc w:val="left"/>
      <w:pPr>
        <w:ind w:left="1440" w:hanging="360"/>
      </w:pPr>
      <w:rPr>
        <w:rFonts w:ascii="Symbol" w:hAnsi="Symbol" w:hint="default"/>
      </w:rPr>
    </w:lvl>
    <w:lvl w:ilvl="1" w:tplc="E2CEAF74">
      <w:start w:val="1"/>
      <w:numFmt w:val="bullet"/>
      <w:lvlText w:val="o"/>
      <w:lvlJc w:val="left"/>
      <w:pPr>
        <w:ind w:left="2160" w:hanging="360"/>
      </w:pPr>
      <w:rPr>
        <w:rFonts w:ascii="Courier New" w:hAnsi="Courier New" w:cs="Courier New" w:hint="default"/>
      </w:rPr>
    </w:lvl>
    <w:lvl w:ilvl="2" w:tplc="A080F5F4">
      <w:start w:val="1"/>
      <w:numFmt w:val="bullet"/>
      <w:lvlText w:val=""/>
      <w:lvlJc w:val="left"/>
      <w:pPr>
        <w:ind w:left="2880" w:hanging="360"/>
      </w:pPr>
      <w:rPr>
        <w:rFonts w:ascii="Wingdings" w:hAnsi="Wingdings" w:hint="default"/>
      </w:rPr>
    </w:lvl>
    <w:lvl w:ilvl="3" w:tplc="426CACF8">
      <w:start w:val="1"/>
      <w:numFmt w:val="bullet"/>
      <w:lvlText w:val=""/>
      <w:lvlJc w:val="left"/>
      <w:pPr>
        <w:ind w:left="3600" w:hanging="360"/>
      </w:pPr>
      <w:rPr>
        <w:rFonts w:ascii="Symbol" w:hAnsi="Symbol" w:hint="default"/>
      </w:rPr>
    </w:lvl>
    <w:lvl w:ilvl="4" w:tplc="40DED81A">
      <w:start w:val="1"/>
      <w:numFmt w:val="bullet"/>
      <w:lvlText w:val="o"/>
      <w:lvlJc w:val="left"/>
      <w:pPr>
        <w:ind w:left="4320" w:hanging="360"/>
      </w:pPr>
      <w:rPr>
        <w:rFonts w:ascii="Courier New" w:hAnsi="Courier New" w:cs="Courier New" w:hint="default"/>
      </w:rPr>
    </w:lvl>
    <w:lvl w:ilvl="5" w:tplc="12464CB2">
      <w:start w:val="1"/>
      <w:numFmt w:val="bullet"/>
      <w:lvlText w:val=""/>
      <w:lvlJc w:val="left"/>
      <w:pPr>
        <w:ind w:left="5040" w:hanging="360"/>
      </w:pPr>
      <w:rPr>
        <w:rFonts w:ascii="Wingdings" w:hAnsi="Wingdings" w:hint="default"/>
      </w:rPr>
    </w:lvl>
    <w:lvl w:ilvl="6" w:tplc="A73648F8">
      <w:start w:val="1"/>
      <w:numFmt w:val="bullet"/>
      <w:lvlText w:val=""/>
      <w:lvlJc w:val="left"/>
      <w:pPr>
        <w:ind w:left="5760" w:hanging="360"/>
      </w:pPr>
      <w:rPr>
        <w:rFonts w:ascii="Symbol" w:hAnsi="Symbol" w:hint="default"/>
      </w:rPr>
    </w:lvl>
    <w:lvl w:ilvl="7" w:tplc="AB14D344">
      <w:start w:val="1"/>
      <w:numFmt w:val="bullet"/>
      <w:lvlText w:val="o"/>
      <w:lvlJc w:val="left"/>
      <w:pPr>
        <w:ind w:left="6480" w:hanging="360"/>
      </w:pPr>
      <w:rPr>
        <w:rFonts w:ascii="Courier New" w:hAnsi="Courier New" w:cs="Courier New" w:hint="default"/>
      </w:rPr>
    </w:lvl>
    <w:lvl w:ilvl="8" w:tplc="5F70A31E">
      <w:start w:val="1"/>
      <w:numFmt w:val="bullet"/>
      <w:lvlText w:val=""/>
      <w:lvlJc w:val="left"/>
      <w:pPr>
        <w:ind w:left="7200" w:hanging="360"/>
      </w:pPr>
      <w:rPr>
        <w:rFonts w:ascii="Wingdings" w:hAnsi="Wingdings" w:hint="default"/>
      </w:rPr>
    </w:lvl>
  </w:abstractNum>
  <w:abstractNum w:abstractNumId="38" w15:restartNumberingAfterBreak="0">
    <w:nsid w:val="7D767674"/>
    <w:multiLevelType w:val="hybridMultilevel"/>
    <w:tmpl w:val="840AE884"/>
    <w:lvl w:ilvl="0" w:tplc="06C62212">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F401471"/>
    <w:multiLevelType w:val="hybridMultilevel"/>
    <w:tmpl w:val="D8CEDE84"/>
    <w:lvl w:ilvl="0" w:tplc="FFFFFFFF">
      <w:start w:val="1"/>
      <w:numFmt w:val="low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41914433">
    <w:abstractNumId w:val="16"/>
  </w:num>
  <w:num w:numId="2" w16cid:durableId="319358522">
    <w:abstractNumId w:val="7"/>
  </w:num>
  <w:num w:numId="3" w16cid:durableId="1635986019">
    <w:abstractNumId w:val="5"/>
  </w:num>
  <w:num w:numId="4" w16cid:durableId="1088697628">
    <w:abstractNumId w:val="37"/>
  </w:num>
  <w:num w:numId="5" w16cid:durableId="1116409221">
    <w:abstractNumId w:val="25"/>
  </w:num>
  <w:num w:numId="6" w16cid:durableId="901788193">
    <w:abstractNumId w:val="22"/>
  </w:num>
  <w:num w:numId="7" w16cid:durableId="725101448">
    <w:abstractNumId w:val="12"/>
  </w:num>
  <w:num w:numId="8" w16cid:durableId="472524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50868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4241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46319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9844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80443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71404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5378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6303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56685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56447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5072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7867820">
    <w:abstractNumId w:val="2"/>
  </w:num>
  <w:num w:numId="21" w16cid:durableId="576208925">
    <w:abstractNumId w:val="11"/>
  </w:num>
  <w:num w:numId="22" w16cid:durableId="2118215132">
    <w:abstractNumId w:val="3"/>
  </w:num>
  <w:num w:numId="23" w16cid:durableId="576670924">
    <w:abstractNumId w:val="9"/>
  </w:num>
  <w:num w:numId="24" w16cid:durableId="105123788">
    <w:abstractNumId w:val="15"/>
  </w:num>
  <w:num w:numId="25" w16cid:durableId="1035354872">
    <w:abstractNumId w:val="27"/>
  </w:num>
  <w:num w:numId="26" w16cid:durableId="255793904">
    <w:abstractNumId w:val="16"/>
  </w:num>
  <w:num w:numId="27" w16cid:durableId="563109048">
    <w:abstractNumId w:val="32"/>
  </w:num>
  <w:num w:numId="28" w16cid:durableId="1115059528">
    <w:abstractNumId w:val="33"/>
  </w:num>
  <w:num w:numId="29" w16cid:durableId="724375372">
    <w:abstractNumId w:val="38"/>
  </w:num>
  <w:num w:numId="30" w16cid:durableId="1283457686">
    <w:abstractNumId w:val="8"/>
  </w:num>
  <w:num w:numId="31" w16cid:durableId="1606114069">
    <w:abstractNumId w:val="18"/>
  </w:num>
  <w:num w:numId="32" w16cid:durableId="2140687182">
    <w:abstractNumId w:val="17"/>
  </w:num>
  <w:num w:numId="33" w16cid:durableId="2126464470">
    <w:abstractNumId w:val="31"/>
  </w:num>
  <w:num w:numId="34" w16cid:durableId="1340424609">
    <w:abstractNumId w:val="6"/>
  </w:num>
  <w:num w:numId="35" w16cid:durableId="1834222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01988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680209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72877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869871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555560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356618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54"/>
    <w:rsid w:val="00001BD1"/>
    <w:rsid w:val="0000289F"/>
    <w:rsid w:val="000052A2"/>
    <w:rsid w:val="0000538A"/>
    <w:rsid w:val="00006846"/>
    <w:rsid w:val="0001026C"/>
    <w:rsid w:val="00010C2B"/>
    <w:rsid w:val="000113FC"/>
    <w:rsid w:val="00013059"/>
    <w:rsid w:val="000142E2"/>
    <w:rsid w:val="000167C0"/>
    <w:rsid w:val="000177A1"/>
    <w:rsid w:val="000229CD"/>
    <w:rsid w:val="00024386"/>
    <w:rsid w:val="00024596"/>
    <w:rsid w:val="00031D35"/>
    <w:rsid w:val="00032055"/>
    <w:rsid w:val="00032DE0"/>
    <w:rsid w:val="00035088"/>
    <w:rsid w:val="00036186"/>
    <w:rsid w:val="00037A5C"/>
    <w:rsid w:val="00040C13"/>
    <w:rsid w:val="00041065"/>
    <w:rsid w:val="000414C3"/>
    <w:rsid w:val="00042298"/>
    <w:rsid w:val="00043AB8"/>
    <w:rsid w:val="00043BE9"/>
    <w:rsid w:val="00046868"/>
    <w:rsid w:val="00047630"/>
    <w:rsid w:val="000476D3"/>
    <w:rsid w:val="00050A9A"/>
    <w:rsid w:val="0005284F"/>
    <w:rsid w:val="00052AB8"/>
    <w:rsid w:val="00055323"/>
    <w:rsid w:val="00055674"/>
    <w:rsid w:val="00055710"/>
    <w:rsid w:val="00060057"/>
    <w:rsid w:val="0006052D"/>
    <w:rsid w:val="00063A50"/>
    <w:rsid w:val="00065A09"/>
    <w:rsid w:val="00066250"/>
    <w:rsid w:val="00066505"/>
    <w:rsid w:val="00066EDD"/>
    <w:rsid w:val="00070E22"/>
    <w:rsid w:val="00071CE7"/>
    <w:rsid w:val="000744BE"/>
    <w:rsid w:val="000745F5"/>
    <w:rsid w:val="0007555B"/>
    <w:rsid w:val="00076A00"/>
    <w:rsid w:val="00080468"/>
    <w:rsid w:val="00082C4B"/>
    <w:rsid w:val="00083306"/>
    <w:rsid w:val="00083BD9"/>
    <w:rsid w:val="0008577E"/>
    <w:rsid w:val="00086FC9"/>
    <w:rsid w:val="0008799B"/>
    <w:rsid w:val="00094C1D"/>
    <w:rsid w:val="000950C2"/>
    <w:rsid w:val="00095CA1"/>
    <w:rsid w:val="00095CEF"/>
    <w:rsid w:val="00096DC3"/>
    <w:rsid w:val="000A046A"/>
    <w:rsid w:val="000A42F1"/>
    <w:rsid w:val="000A4935"/>
    <w:rsid w:val="000A4BEE"/>
    <w:rsid w:val="000A4F5F"/>
    <w:rsid w:val="000A4F6A"/>
    <w:rsid w:val="000A4F71"/>
    <w:rsid w:val="000A5225"/>
    <w:rsid w:val="000A7485"/>
    <w:rsid w:val="000A79F8"/>
    <w:rsid w:val="000A7B6F"/>
    <w:rsid w:val="000A7F4F"/>
    <w:rsid w:val="000B0A96"/>
    <w:rsid w:val="000B1C0A"/>
    <w:rsid w:val="000B21F1"/>
    <w:rsid w:val="000B2339"/>
    <w:rsid w:val="000B26FF"/>
    <w:rsid w:val="000B3AA8"/>
    <w:rsid w:val="000B3D8D"/>
    <w:rsid w:val="000B5449"/>
    <w:rsid w:val="000B61C1"/>
    <w:rsid w:val="000B70D1"/>
    <w:rsid w:val="000B73BA"/>
    <w:rsid w:val="000B7BDE"/>
    <w:rsid w:val="000C1105"/>
    <w:rsid w:val="000C221D"/>
    <w:rsid w:val="000C2486"/>
    <w:rsid w:val="000C32FD"/>
    <w:rsid w:val="000C5430"/>
    <w:rsid w:val="000C6EEC"/>
    <w:rsid w:val="000C735C"/>
    <w:rsid w:val="000C787D"/>
    <w:rsid w:val="000C7BA0"/>
    <w:rsid w:val="000D0C90"/>
    <w:rsid w:val="000D1001"/>
    <w:rsid w:val="000D19BD"/>
    <w:rsid w:val="000D30B8"/>
    <w:rsid w:val="000D3134"/>
    <w:rsid w:val="000D43E9"/>
    <w:rsid w:val="000D46AE"/>
    <w:rsid w:val="000D5F04"/>
    <w:rsid w:val="000D776C"/>
    <w:rsid w:val="000D7E3A"/>
    <w:rsid w:val="000E1F96"/>
    <w:rsid w:val="000E367B"/>
    <w:rsid w:val="000E4638"/>
    <w:rsid w:val="000E4ABB"/>
    <w:rsid w:val="000F3136"/>
    <w:rsid w:val="000F3278"/>
    <w:rsid w:val="000F3E52"/>
    <w:rsid w:val="000F467C"/>
    <w:rsid w:val="000F6D86"/>
    <w:rsid w:val="000F7AA9"/>
    <w:rsid w:val="00102E52"/>
    <w:rsid w:val="00105E72"/>
    <w:rsid w:val="0011011E"/>
    <w:rsid w:val="00112387"/>
    <w:rsid w:val="0011291F"/>
    <w:rsid w:val="00112B02"/>
    <w:rsid w:val="00115522"/>
    <w:rsid w:val="0011628C"/>
    <w:rsid w:val="00116B46"/>
    <w:rsid w:val="00117475"/>
    <w:rsid w:val="0011796F"/>
    <w:rsid w:val="001213FD"/>
    <w:rsid w:val="00123F14"/>
    <w:rsid w:val="0012401F"/>
    <w:rsid w:val="00124604"/>
    <w:rsid w:val="00125B29"/>
    <w:rsid w:val="001262BB"/>
    <w:rsid w:val="001262E7"/>
    <w:rsid w:val="00131BAD"/>
    <w:rsid w:val="00132EB7"/>
    <w:rsid w:val="001338EA"/>
    <w:rsid w:val="00135550"/>
    <w:rsid w:val="00136CA4"/>
    <w:rsid w:val="00137789"/>
    <w:rsid w:val="0013797D"/>
    <w:rsid w:val="00137D34"/>
    <w:rsid w:val="00140F4F"/>
    <w:rsid w:val="00141137"/>
    <w:rsid w:val="0014220A"/>
    <w:rsid w:val="00142DFB"/>
    <w:rsid w:val="00145124"/>
    <w:rsid w:val="00146232"/>
    <w:rsid w:val="00150938"/>
    <w:rsid w:val="00153798"/>
    <w:rsid w:val="00154B93"/>
    <w:rsid w:val="001556E4"/>
    <w:rsid w:val="001566B9"/>
    <w:rsid w:val="00156948"/>
    <w:rsid w:val="00156A14"/>
    <w:rsid w:val="00156D18"/>
    <w:rsid w:val="00157578"/>
    <w:rsid w:val="00157FB1"/>
    <w:rsid w:val="00163249"/>
    <w:rsid w:val="00163A75"/>
    <w:rsid w:val="001663ED"/>
    <w:rsid w:val="001701A4"/>
    <w:rsid w:val="00174F99"/>
    <w:rsid w:val="0017523B"/>
    <w:rsid w:val="00175E7D"/>
    <w:rsid w:val="00177610"/>
    <w:rsid w:val="00177F9B"/>
    <w:rsid w:val="00181AFD"/>
    <w:rsid w:val="00182781"/>
    <w:rsid w:val="001840DB"/>
    <w:rsid w:val="00185BB5"/>
    <w:rsid w:val="00187136"/>
    <w:rsid w:val="001878A0"/>
    <w:rsid w:val="0019153C"/>
    <w:rsid w:val="001932C7"/>
    <w:rsid w:val="001942A1"/>
    <w:rsid w:val="00195223"/>
    <w:rsid w:val="00195B42"/>
    <w:rsid w:val="0019668B"/>
    <w:rsid w:val="00197254"/>
    <w:rsid w:val="001A0EE1"/>
    <w:rsid w:val="001A1159"/>
    <w:rsid w:val="001A2A54"/>
    <w:rsid w:val="001A3267"/>
    <w:rsid w:val="001A345B"/>
    <w:rsid w:val="001A46C4"/>
    <w:rsid w:val="001A5144"/>
    <w:rsid w:val="001A536D"/>
    <w:rsid w:val="001A5703"/>
    <w:rsid w:val="001A591B"/>
    <w:rsid w:val="001A7AEC"/>
    <w:rsid w:val="001A7B84"/>
    <w:rsid w:val="001A7D80"/>
    <w:rsid w:val="001B07A7"/>
    <w:rsid w:val="001B0ACE"/>
    <w:rsid w:val="001B116D"/>
    <w:rsid w:val="001B1695"/>
    <w:rsid w:val="001B6828"/>
    <w:rsid w:val="001C05DF"/>
    <w:rsid w:val="001C1BD3"/>
    <w:rsid w:val="001C2549"/>
    <w:rsid w:val="001C43CB"/>
    <w:rsid w:val="001C47B6"/>
    <w:rsid w:val="001C53C8"/>
    <w:rsid w:val="001C5FB5"/>
    <w:rsid w:val="001C7ED1"/>
    <w:rsid w:val="001D0288"/>
    <w:rsid w:val="001D087A"/>
    <w:rsid w:val="001D1277"/>
    <w:rsid w:val="001D23E2"/>
    <w:rsid w:val="001D27B4"/>
    <w:rsid w:val="001D2A5D"/>
    <w:rsid w:val="001D2BDE"/>
    <w:rsid w:val="001D5013"/>
    <w:rsid w:val="001D637A"/>
    <w:rsid w:val="001E105D"/>
    <w:rsid w:val="001E602E"/>
    <w:rsid w:val="001E6664"/>
    <w:rsid w:val="001E7215"/>
    <w:rsid w:val="001F0750"/>
    <w:rsid w:val="001F0F83"/>
    <w:rsid w:val="001F1BC7"/>
    <w:rsid w:val="001F1F54"/>
    <w:rsid w:val="001F2A1B"/>
    <w:rsid w:val="001F34B9"/>
    <w:rsid w:val="001F4220"/>
    <w:rsid w:val="001F42CE"/>
    <w:rsid w:val="001F748D"/>
    <w:rsid w:val="001F7F39"/>
    <w:rsid w:val="00204F01"/>
    <w:rsid w:val="00205B22"/>
    <w:rsid w:val="002119A3"/>
    <w:rsid w:val="00213665"/>
    <w:rsid w:val="00214EC2"/>
    <w:rsid w:val="00217496"/>
    <w:rsid w:val="00217D1B"/>
    <w:rsid w:val="002215E4"/>
    <w:rsid w:val="00221EB1"/>
    <w:rsid w:val="002234C6"/>
    <w:rsid w:val="00225593"/>
    <w:rsid w:val="002312E7"/>
    <w:rsid w:val="002320A6"/>
    <w:rsid w:val="00234465"/>
    <w:rsid w:val="00234E84"/>
    <w:rsid w:val="00235787"/>
    <w:rsid w:val="00236B5A"/>
    <w:rsid w:val="00236C23"/>
    <w:rsid w:val="00237644"/>
    <w:rsid w:val="00237DF7"/>
    <w:rsid w:val="0024137F"/>
    <w:rsid w:val="002419B7"/>
    <w:rsid w:val="002443B9"/>
    <w:rsid w:val="002504FF"/>
    <w:rsid w:val="00251F89"/>
    <w:rsid w:val="0025254E"/>
    <w:rsid w:val="00253214"/>
    <w:rsid w:val="00255D65"/>
    <w:rsid w:val="0026000A"/>
    <w:rsid w:val="00261BCE"/>
    <w:rsid w:val="00262E43"/>
    <w:rsid w:val="00262E9F"/>
    <w:rsid w:val="00263F3C"/>
    <w:rsid w:val="00266786"/>
    <w:rsid w:val="00267076"/>
    <w:rsid w:val="00267BA2"/>
    <w:rsid w:val="0027199B"/>
    <w:rsid w:val="002723F3"/>
    <w:rsid w:val="0027611C"/>
    <w:rsid w:val="00276B45"/>
    <w:rsid w:val="0028012B"/>
    <w:rsid w:val="00281B0D"/>
    <w:rsid w:val="00281F50"/>
    <w:rsid w:val="00282782"/>
    <w:rsid w:val="002837C5"/>
    <w:rsid w:val="00284F16"/>
    <w:rsid w:val="00285C8C"/>
    <w:rsid w:val="002910D5"/>
    <w:rsid w:val="0029224B"/>
    <w:rsid w:val="0029263F"/>
    <w:rsid w:val="002930E3"/>
    <w:rsid w:val="00294208"/>
    <w:rsid w:val="0029493B"/>
    <w:rsid w:val="00295E06"/>
    <w:rsid w:val="00295FED"/>
    <w:rsid w:val="002962B9"/>
    <w:rsid w:val="00296376"/>
    <w:rsid w:val="0029701D"/>
    <w:rsid w:val="002975CC"/>
    <w:rsid w:val="002A068B"/>
    <w:rsid w:val="002A0DF2"/>
    <w:rsid w:val="002A2176"/>
    <w:rsid w:val="002A6756"/>
    <w:rsid w:val="002B0E1D"/>
    <w:rsid w:val="002B1B1C"/>
    <w:rsid w:val="002B6C6D"/>
    <w:rsid w:val="002B725F"/>
    <w:rsid w:val="002C14C5"/>
    <w:rsid w:val="002C5C8C"/>
    <w:rsid w:val="002C73C2"/>
    <w:rsid w:val="002D155E"/>
    <w:rsid w:val="002D3BB7"/>
    <w:rsid w:val="002D42A2"/>
    <w:rsid w:val="002D6697"/>
    <w:rsid w:val="002E0E65"/>
    <w:rsid w:val="002E1E89"/>
    <w:rsid w:val="002E2B82"/>
    <w:rsid w:val="002E5493"/>
    <w:rsid w:val="002E78CA"/>
    <w:rsid w:val="002F0747"/>
    <w:rsid w:val="002F39DF"/>
    <w:rsid w:val="002F3BF1"/>
    <w:rsid w:val="002F7EA4"/>
    <w:rsid w:val="0030496C"/>
    <w:rsid w:val="003058F3"/>
    <w:rsid w:val="00305D21"/>
    <w:rsid w:val="00306687"/>
    <w:rsid w:val="00306FEA"/>
    <w:rsid w:val="003070BD"/>
    <w:rsid w:val="003100C5"/>
    <w:rsid w:val="003116EC"/>
    <w:rsid w:val="0031254A"/>
    <w:rsid w:val="00312604"/>
    <w:rsid w:val="003128E8"/>
    <w:rsid w:val="00317F2B"/>
    <w:rsid w:val="003219C0"/>
    <w:rsid w:val="00325048"/>
    <w:rsid w:val="0032603D"/>
    <w:rsid w:val="00326CBA"/>
    <w:rsid w:val="00330439"/>
    <w:rsid w:val="00332140"/>
    <w:rsid w:val="00332679"/>
    <w:rsid w:val="003363DF"/>
    <w:rsid w:val="0033756A"/>
    <w:rsid w:val="00340E8D"/>
    <w:rsid w:val="00342E9D"/>
    <w:rsid w:val="00345F61"/>
    <w:rsid w:val="0034770D"/>
    <w:rsid w:val="00347FD9"/>
    <w:rsid w:val="003508F1"/>
    <w:rsid w:val="00351E9A"/>
    <w:rsid w:val="00354E43"/>
    <w:rsid w:val="0035506B"/>
    <w:rsid w:val="00355BD6"/>
    <w:rsid w:val="00355F20"/>
    <w:rsid w:val="00361C7D"/>
    <w:rsid w:val="0036220F"/>
    <w:rsid w:val="00362692"/>
    <w:rsid w:val="00362AF0"/>
    <w:rsid w:val="00362E25"/>
    <w:rsid w:val="003639C2"/>
    <w:rsid w:val="00364588"/>
    <w:rsid w:val="00364B0C"/>
    <w:rsid w:val="0036725A"/>
    <w:rsid w:val="00373F16"/>
    <w:rsid w:val="0037420D"/>
    <w:rsid w:val="003747C8"/>
    <w:rsid w:val="00374A46"/>
    <w:rsid w:val="003752F8"/>
    <w:rsid w:val="00376D84"/>
    <w:rsid w:val="00377A65"/>
    <w:rsid w:val="003814FE"/>
    <w:rsid w:val="00383BB0"/>
    <w:rsid w:val="00384920"/>
    <w:rsid w:val="00384979"/>
    <w:rsid w:val="003869D8"/>
    <w:rsid w:val="0038770E"/>
    <w:rsid w:val="003879B4"/>
    <w:rsid w:val="00391D41"/>
    <w:rsid w:val="00397E33"/>
    <w:rsid w:val="003A0FB9"/>
    <w:rsid w:val="003A1A4E"/>
    <w:rsid w:val="003A1A91"/>
    <w:rsid w:val="003A378D"/>
    <w:rsid w:val="003A434E"/>
    <w:rsid w:val="003A63FD"/>
    <w:rsid w:val="003A6A85"/>
    <w:rsid w:val="003B4162"/>
    <w:rsid w:val="003B4414"/>
    <w:rsid w:val="003B5E8B"/>
    <w:rsid w:val="003B6BC9"/>
    <w:rsid w:val="003B7212"/>
    <w:rsid w:val="003C112F"/>
    <w:rsid w:val="003C7909"/>
    <w:rsid w:val="003D00C4"/>
    <w:rsid w:val="003D0753"/>
    <w:rsid w:val="003D21FD"/>
    <w:rsid w:val="003D2912"/>
    <w:rsid w:val="003D4D10"/>
    <w:rsid w:val="003D6928"/>
    <w:rsid w:val="003E1D07"/>
    <w:rsid w:val="003E2C13"/>
    <w:rsid w:val="003E2E79"/>
    <w:rsid w:val="003E4070"/>
    <w:rsid w:val="003E7809"/>
    <w:rsid w:val="003F06E3"/>
    <w:rsid w:val="003F0FBC"/>
    <w:rsid w:val="003F20EF"/>
    <w:rsid w:val="003F2563"/>
    <w:rsid w:val="003F39CD"/>
    <w:rsid w:val="003F4AD8"/>
    <w:rsid w:val="003F59B7"/>
    <w:rsid w:val="003F5A62"/>
    <w:rsid w:val="003F62B5"/>
    <w:rsid w:val="003F647D"/>
    <w:rsid w:val="00400F6A"/>
    <w:rsid w:val="004010C9"/>
    <w:rsid w:val="004016EC"/>
    <w:rsid w:val="004023ED"/>
    <w:rsid w:val="00403003"/>
    <w:rsid w:val="00403235"/>
    <w:rsid w:val="00403F85"/>
    <w:rsid w:val="00404FA0"/>
    <w:rsid w:val="00407873"/>
    <w:rsid w:val="0040796F"/>
    <w:rsid w:val="00410D74"/>
    <w:rsid w:val="00410FEC"/>
    <w:rsid w:val="0041227D"/>
    <w:rsid w:val="004128FA"/>
    <w:rsid w:val="004161A2"/>
    <w:rsid w:val="00416FC8"/>
    <w:rsid w:val="00417861"/>
    <w:rsid w:val="00420A85"/>
    <w:rsid w:val="004242B2"/>
    <w:rsid w:val="00425D7E"/>
    <w:rsid w:val="00426F5C"/>
    <w:rsid w:val="004328FE"/>
    <w:rsid w:val="00433986"/>
    <w:rsid w:val="00433BCF"/>
    <w:rsid w:val="00433EDA"/>
    <w:rsid w:val="004349C7"/>
    <w:rsid w:val="0043563E"/>
    <w:rsid w:val="00435D1A"/>
    <w:rsid w:val="004364C5"/>
    <w:rsid w:val="00436DAE"/>
    <w:rsid w:val="00437032"/>
    <w:rsid w:val="00441289"/>
    <w:rsid w:val="004428BD"/>
    <w:rsid w:val="00443483"/>
    <w:rsid w:val="0044396E"/>
    <w:rsid w:val="00443D92"/>
    <w:rsid w:val="00444AFA"/>
    <w:rsid w:val="00444D70"/>
    <w:rsid w:val="00444E26"/>
    <w:rsid w:val="0044530B"/>
    <w:rsid w:val="00446DCE"/>
    <w:rsid w:val="00447534"/>
    <w:rsid w:val="00447B36"/>
    <w:rsid w:val="00447D0F"/>
    <w:rsid w:val="00450A80"/>
    <w:rsid w:val="004511DC"/>
    <w:rsid w:val="00451DB9"/>
    <w:rsid w:val="004522E7"/>
    <w:rsid w:val="00452544"/>
    <w:rsid w:val="0045428C"/>
    <w:rsid w:val="00457C1B"/>
    <w:rsid w:val="004603EF"/>
    <w:rsid w:val="00461278"/>
    <w:rsid w:val="004612BC"/>
    <w:rsid w:val="004615DF"/>
    <w:rsid w:val="004625BC"/>
    <w:rsid w:val="00462636"/>
    <w:rsid w:val="00462973"/>
    <w:rsid w:val="00465627"/>
    <w:rsid w:val="004669AA"/>
    <w:rsid w:val="004737B2"/>
    <w:rsid w:val="00473C8D"/>
    <w:rsid w:val="0047488D"/>
    <w:rsid w:val="004757DE"/>
    <w:rsid w:val="0047595C"/>
    <w:rsid w:val="004770D1"/>
    <w:rsid w:val="00477D5C"/>
    <w:rsid w:val="00477FBB"/>
    <w:rsid w:val="004802A5"/>
    <w:rsid w:val="00481855"/>
    <w:rsid w:val="00485D4A"/>
    <w:rsid w:val="00486765"/>
    <w:rsid w:val="0048743D"/>
    <w:rsid w:val="00487714"/>
    <w:rsid w:val="00491433"/>
    <w:rsid w:val="00494982"/>
    <w:rsid w:val="00494A36"/>
    <w:rsid w:val="004950FC"/>
    <w:rsid w:val="004966B9"/>
    <w:rsid w:val="004A0D3E"/>
    <w:rsid w:val="004A20F5"/>
    <w:rsid w:val="004A306C"/>
    <w:rsid w:val="004A307D"/>
    <w:rsid w:val="004A6BC9"/>
    <w:rsid w:val="004B007D"/>
    <w:rsid w:val="004B0215"/>
    <w:rsid w:val="004B47EE"/>
    <w:rsid w:val="004B64FD"/>
    <w:rsid w:val="004B7645"/>
    <w:rsid w:val="004B7DCD"/>
    <w:rsid w:val="004B7DDF"/>
    <w:rsid w:val="004C0091"/>
    <w:rsid w:val="004C070B"/>
    <w:rsid w:val="004C1E63"/>
    <w:rsid w:val="004C3120"/>
    <w:rsid w:val="004C42AD"/>
    <w:rsid w:val="004C5B07"/>
    <w:rsid w:val="004C64A6"/>
    <w:rsid w:val="004C6BEA"/>
    <w:rsid w:val="004D08E8"/>
    <w:rsid w:val="004D3B5B"/>
    <w:rsid w:val="004D55B6"/>
    <w:rsid w:val="004D6D62"/>
    <w:rsid w:val="004E4363"/>
    <w:rsid w:val="004E54F6"/>
    <w:rsid w:val="004E64CC"/>
    <w:rsid w:val="004E6748"/>
    <w:rsid w:val="004E777F"/>
    <w:rsid w:val="004F0342"/>
    <w:rsid w:val="004F05E3"/>
    <w:rsid w:val="004F0BB9"/>
    <w:rsid w:val="004F3D56"/>
    <w:rsid w:val="004F3E44"/>
    <w:rsid w:val="004F4CFF"/>
    <w:rsid w:val="004F5079"/>
    <w:rsid w:val="005031D2"/>
    <w:rsid w:val="00503C23"/>
    <w:rsid w:val="005042CD"/>
    <w:rsid w:val="005055F5"/>
    <w:rsid w:val="00506B6E"/>
    <w:rsid w:val="00507202"/>
    <w:rsid w:val="005073C2"/>
    <w:rsid w:val="00510AC5"/>
    <w:rsid w:val="0051338F"/>
    <w:rsid w:val="005164DC"/>
    <w:rsid w:val="00516C91"/>
    <w:rsid w:val="00517523"/>
    <w:rsid w:val="0051753C"/>
    <w:rsid w:val="00517694"/>
    <w:rsid w:val="00517F93"/>
    <w:rsid w:val="005212DD"/>
    <w:rsid w:val="00522B77"/>
    <w:rsid w:val="005244FC"/>
    <w:rsid w:val="00525F80"/>
    <w:rsid w:val="00526097"/>
    <w:rsid w:val="005274B9"/>
    <w:rsid w:val="00527CCB"/>
    <w:rsid w:val="0053135D"/>
    <w:rsid w:val="00531DE4"/>
    <w:rsid w:val="00532CFB"/>
    <w:rsid w:val="00532FF7"/>
    <w:rsid w:val="0053537D"/>
    <w:rsid w:val="00535DA7"/>
    <w:rsid w:val="00537C6C"/>
    <w:rsid w:val="005416A4"/>
    <w:rsid w:val="00541D09"/>
    <w:rsid w:val="00541F8E"/>
    <w:rsid w:val="005422E3"/>
    <w:rsid w:val="00542BF9"/>
    <w:rsid w:val="0054384B"/>
    <w:rsid w:val="0054455A"/>
    <w:rsid w:val="0054557F"/>
    <w:rsid w:val="005459F1"/>
    <w:rsid w:val="005473A4"/>
    <w:rsid w:val="00550E5C"/>
    <w:rsid w:val="00551A13"/>
    <w:rsid w:val="005539F6"/>
    <w:rsid w:val="005543C2"/>
    <w:rsid w:val="00554F61"/>
    <w:rsid w:val="005558E3"/>
    <w:rsid w:val="00555BFC"/>
    <w:rsid w:val="00555EF0"/>
    <w:rsid w:val="00556DD2"/>
    <w:rsid w:val="005605BB"/>
    <w:rsid w:val="00560C4A"/>
    <w:rsid w:val="00560E58"/>
    <w:rsid w:val="00562907"/>
    <w:rsid w:val="00562EBC"/>
    <w:rsid w:val="00563241"/>
    <w:rsid w:val="00564D7B"/>
    <w:rsid w:val="00566640"/>
    <w:rsid w:val="0056746C"/>
    <w:rsid w:val="0056780E"/>
    <w:rsid w:val="00570373"/>
    <w:rsid w:val="00572A62"/>
    <w:rsid w:val="00573428"/>
    <w:rsid w:val="00574422"/>
    <w:rsid w:val="00575668"/>
    <w:rsid w:val="00577A07"/>
    <w:rsid w:val="00582FD4"/>
    <w:rsid w:val="00583092"/>
    <w:rsid w:val="005830D2"/>
    <w:rsid w:val="005855EC"/>
    <w:rsid w:val="005911C5"/>
    <w:rsid w:val="005925D7"/>
    <w:rsid w:val="005926A8"/>
    <w:rsid w:val="00595562"/>
    <w:rsid w:val="005967A9"/>
    <w:rsid w:val="005972AE"/>
    <w:rsid w:val="005974EB"/>
    <w:rsid w:val="00597B95"/>
    <w:rsid w:val="005A0591"/>
    <w:rsid w:val="005A076A"/>
    <w:rsid w:val="005A1029"/>
    <w:rsid w:val="005A1690"/>
    <w:rsid w:val="005A2558"/>
    <w:rsid w:val="005A2A78"/>
    <w:rsid w:val="005A5DD1"/>
    <w:rsid w:val="005A7279"/>
    <w:rsid w:val="005A76EA"/>
    <w:rsid w:val="005B0205"/>
    <w:rsid w:val="005B1B00"/>
    <w:rsid w:val="005B2AAA"/>
    <w:rsid w:val="005B2B13"/>
    <w:rsid w:val="005B2BC8"/>
    <w:rsid w:val="005B2C21"/>
    <w:rsid w:val="005B327A"/>
    <w:rsid w:val="005B4D12"/>
    <w:rsid w:val="005B4D87"/>
    <w:rsid w:val="005B5747"/>
    <w:rsid w:val="005B79EC"/>
    <w:rsid w:val="005C0BF3"/>
    <w:rsid w:val="005C14FC"/>
    <w:rsid w:val="005C1C85"/>
    <w:rsid w:val="005C3488"/>
    <w:rsid w:val="005C39F5"/>
    <w:rsid w:val="005C4FF8"/>
    <w:rsid w:val="005C5071"/>
    <w:rsid w:val="005C5B6A"/>
    <w:rsid w:val="005C650F"/>
    <w:rsid w:val="005D0105"/>
    <w:rsid w:val="005D1F2C"/>
    <w:rsid w:val="005D434D"/>
    <w:rsid w:val="005D4791"/>
    <w:rsid w:val="005D54AE"/>
    <w:rsid w:val="005D6215"/>
    <w:rsid w:val="005E01BC"/>
    <w:rsid w:val="005E022A"/>
    <w:rsid w:val="005E2B4C"/>
    <w:rsid w:val="005E2B70"/>
    <w:rsid w:val="005E2EF6"/>
    <w:rsid w:val="005E3E72"/>
    <w:rsid w:val="005E4958"/>
    <w:rsid w:val="005E6620"/>
    <w:rsid w:val="005E6954"/>
    <w:rsid w:val="005E6FB3"/>
    <w:rsid w:val="005E723C"/>
    <w:rsid w:val="005F133B"/>
    <w:rsid w:val="005F403B"/>
    <w:rsid w:val="005F4049"/>
    <w:rsid w:val="005F4CA6"/>
    <w:rsid w:val="005F5B2F"/>
    <w:rsid w:val="005F656D"/>
    <w:rsid w:val="0060111E"/>
    <w:rsid w:val="00601525"/>
    <w:rsid w:val="00603832"/>
    <w:rsid w:val="00603E62"/>
    <w:rsid w:val="00605E05"/>
    <w:rsid w:val="00606E5E"/>
    <w:rsid w:val="00606FF8"/>
    <w:rsid w:val="0061099C"/>
    <w:rsid w:val="006116A3"/>
    <w:rsid w:val="00611B3E"/>
    <w:rsid w:val="006134CC"/>
    <w:rsid w:val="00614A86"/>
    <w:rsid w:val="0061552D"/>
    <w:rsid w:val="006162B3"/>
    <w:rsid w:val="00616744"/>
    <w:rsid w:val="00617152"/>
    <w:rsid w:val="00620280"/>
    <w:rsid w:val="006215AC"/>
    <w:rsid w:val="0062344F"/>
    <w:rsid w:val="0062369E"/>
    <w:rsid w:val="00625713"/>
    <w:rsid w:val="006264A8"/>
    <w:rsid w:val="00630B8A"/>
    <w:rsid w:val="006337BF"/>
    <w:rsid w:val="00634427"/>
    <w:rsid w:val="0063457F"/>
    <w:rsid w:val="006349A6"/>
    <w:rsid w:val="00636C9F"/>
    <w:rsid w:val="0064064F"/>
    <w:rsid w:val="00641561"/>
    <w:rsid w:val="00641CF2"/>
    <w:rsid w:val="006429A1"/>
    <w:rsid w:val="0064449A"/>
    <w:rsid w:val="00644774"/>
    <w:rsid w:val="0064543E"/>
    <w:rsid w:val="00646F9E"/>
    <w:rsid w:val="00647BED"/>
    <w:rsid w:val="006532D7"/>
    <w:rsid w:val="00653BA6"/>
    <w:rsid w:val="00653F5C"/>
    <w:rsid w:val="00660E16"/>
    <w:rsid w:val="00662E64"/>
    <w:rsid w:val="006632B4"/>
    <w:rsid w:val="00664B67"/>
    <w:rsid w:val="006653EF"/>
    <w:rsid w:val="00667192"/>
    <w:rsid w:val="006676EB"/>
    <w:rsid w:val="00670139"/>
    <w:rsid w:val="006722C7"/>
    <w:rsid w:val="006726A5"/>
    <w:rsid w:val="006735A6"/>
    <w:rsid w:val="006763DA"/>
    <w:rsid w:val="0067651C"/>
    <w:rsid w:val="0067794D"/>
    <w:rsid w:val="00680578"/>
    <w:rsid w:val="00681170"/>
    <w:rsid w:val="006829B4"/>
    <w:rsid w:val="006836BA"/>
    <w:rsid w:val="00690296"/>
    <w:rsid w:val="0069363F"/>
    <w:rsid w:val="00693F02"/>
    <w:rsid w:val="006975EA"/>
    <w:rsid w:val="006A0DD7"/>
    <w:rsid w:val="006A1006"/>
    <w:rsid w:val="006A151A"/>
    <w:rsid w:val="006A1791"/>
    <w:rsid w:val="006A1BC8"/>
    <w:rsid w:val="006A2159"/>
    <w:rsid w:val="006A2293"/>
    <w:rsid w:val="006B1713"/>
    <w:rsid w:val="006B52F5"/>
    <w:rsid w:val="006B73BE"/>
    <w:rsid w:val="006B7462"/>
    <w:rsid w:val="006B79F8"/>
    <w:rsid w:val="006B7DED"/>
    <w:rsid w:val="006B7F72"/>
    <w:rsid w:val="006C1A70"/>
    <w:rsid w:val="006C1C70"/>
    <w:rsid w:val="006C455C"/>
    <w:rsid w:val="006C5099"/>
    <w:rsid w:val="006D2D80"/>
    <w:rsid w:val="006D2FD7"/>
    <w:rsid w:val="006D42BD"/>
    <w:rsid w:val="006D588C"/>
    <w:rsid w:val="006D6711"/>
    <w:rsid w:val="006D7E85"/>
    <w:rsid w:val="006E2049"/>
    <w:rsid w:val="006E2F86"/>
    <w:rsid w:val="006E3024"/>
    <w:rsid w:val="006E3432"/>
    <w:rsid w:val="006E428D"/>
    <w:rsid w:val="006E59F8"/>
    <w:rsid w:val="006E5A11"/>
    <w:rsid w:val="006E5DF6"/>
    <w:rsid w:val="006E7B41"/>
    <w:rsid w:val="006F0BB2"/>
    <w:rsid w:val="006F1870"/>
    <w:rsid w:val="006F1B76"/>
    <w:rsid w:val="006F2D99"/>
    <w:rsid w:val="006F30A9"/>
    <w:rsid w:val="006F3BCF"/>
    <w:rsid w:val="006F6904"/>
    <w:rsid w:val="00700309"/>
    <w:rsid w:val="00701B12"/>
    <w:rsid w:val="007023F2"/>
    <w:rsid w:val="0070278F"/>
    <w:rsid w:val="00703765"/>
    <w:rsid w:val="00706107"/>
    <w:rsid w:val="00706457"/>
    <w:rsid w:val="00706B3B"/>
    <w:rsid w:val="0071117A"/>
    <w:rsid w:val="00711248"/>
    <w:rsid w:val="00711E8F"/>
    <w:rsid w:val="00712A79"/>
    <w:rsid w:val="0071359C"/>
    <w:rsid w:val="00714932"/>
    <w:rsid w:val="00717945"/>
    <w:rsid w:val="007216B6"/>
    <w:rsid w:val="00726019"/>
    <w:rsid w:val="0072766D"/>
    <w:rsid w:val="00727756"/>
    <w:rsid w:val="00733888"/>
    <w:rsid w:val="00733E8C"/>
    <w:rsid w:val="007410A5"/>
    <w:rsid w:val="00743112"/>
    <w:rsid w:val="00743980"/>
    <w:rsid w:val="00745CB7"/>
    <w:rsid w:val="00746D42"/>
    <w:rsid w:val="00746D5D"/>
    <w:rsid w:val="00746E54"/>
    <w:rsid w:val="0075036E"/>
    <w:rsid w:val="00751652"/>
    <w:rsid w:val="00752829"/>
    <w:rsid w:val="007539B8"/>
    <w:rsid w:val="00754715"/>
    <w:rsid w:val="007579F9"/>
    <w:rsid w:val="00757DCA"/>
    <w:rsid w:val="00760397"/>
    <w:rsid w:val="007609ED"/>
    <w:rsid w:val="007640E2"/>
    <w:rsid w:val="007650C9"/>
    <w:rsid w:val="00766236"/>
    <w:rsid w:val="00773EF8"/>
    <w:rsid w:val="007747AE"/>
    <w:rsid w:val="00776772"/>
    <w:rsid w:val="007809CF"/>
    <w:rsid w:val="00781445"/>
    <w:rsid w:val="007814A3"/>
    <w:rsid w:val="00781E4D"/>
    <w:rsid w:val="00783865"/>
    <w:rsid w:val="00783DE6"/>
    <w:rsid w:val="007855FF"/>
    <w:rsid w:val="00785BD9"/>
    <w:rsid w:val="00785DA2"/>
    <w:rsid w:val="0078678F"/>
    <w:rsid w:val="00787671"/>
    <w:rsid w:val="0078777E"/>
    <w:rsid w:val="00790040"/>
    <w:rsid w:val="007912DB"/>
    <w:rsid w:val="00791437"/>
    <w:rsid w:val="00793F2D"/>
    <w:rsid w:val="0079546C"/>
    <w:rsid w:val="007954CE"/>
    <w:rsid w:val="007964EB"/>
    <w:rsid w:val="00797A24"/>
    <w:rsid w:val="007A054F"/>
    <w:rsid w:val="007A0CA9"/>
    <w:rsid w:val="007A1035"/>
    <w:rsid w:val="007A1AF1"/>
    <w:rsid w:val="007A2F5F"/>
    <w:rsid w:val="007A3A98"/>
    <w:rsid w:val="007A415A"/>
    <w:rsid w:val="007B1934"/>
    <w:rsid w:val="007B2ACA"/>
    <w:rsid w:val="007B2FD6"/>
    <w:rsid w:val="007B3B4F"/>
    <w:rsid w:val="007B692F"/>
    <w:rsid w:val="007B6EA0"/>
    <w:rsid w:val="007B7BFA"/>
    <w:rsid w:val="007C0449"/>
    <w:rsid w:val="007C2525"/>
    <w:rsid w:val="007C4C6D"/>
    <w:rsid w:val="007C6D80"/>
    <w:rsid w:val="007C6DA5"/>
    <w:rsid w:val="007D14B8"/>
    <w:rsid w:val="007D1AF8"/>
    <w:rsid w:val="007D1EBB"/>
    <w:rsid w:val="007D3A96"/>
    <w:rsid w:val="007D46B1"/>
    <w:rsid w:val="007D5328"/>
    <w:rsid w:val="007D5416"/>
    <w:rsid w:val="007D5C8E"/>
    <w:rsid w:val="007D6EED"/>
    <w:rsid w:val="007E1837"/>
    <w:rsid w:val="007E4CD1"/>
    <w:rsid w:val="007E5F7C"/>
    <w:rsid w:val="007E71A2"/>
    <w:rsid w:val="007E7BFC"/>
    <w:rsid w:val="007F1C68"/>
    <w:rsid w:val="007F2EDF"/>
    <w:rsid w:val="007F3C6F"/>
    <w:rsid w:val="007F40B4"/>
    <w:rsid w:val="007F43CB"/>
    <w:rsid w:val="007F798F"/>
    <w:rsid w:val="008009A2"/>
    <w:rsid w:val="00802619"/>
    <w:rsid w:val="00802689"/>
    <w:rsid w:val="00802F22"/>
    <w:rsid w:val="008041F7"/>
    <w:rsid w:val="008042F9"/>
    <w:rsid w:val="00804CFE"/>
    <w:rsid w:val="0080615F"/>
    <w:rsid w:val="008100D6"/>
    <w:rsid w:val="008103CC"/>
    <w:rsid w:val="008104CA"/>
    <w:rsid w:val="00811742"/>
    <w:rsid w:val="00813540"/>
    <w:rsid w:val="00813F20"/>
    <w:rsid w:val="008169F8"/>
    <w:rsid w:val="00817053"/>
    <w:rsid w:val="00817D3B"/>
    <w:rsid w:val="00817ECA"/>
    <w:rsid w:val="00820B1B"/>
    <w:rsid w:val="008215D4"/>
    <w:rsid w:val="00823145"/>
    <w:rsid w:val="00824C06"/>
    <w:rsid w:val="00825216"/>
    <w:rsid w:val="00825610"/>
    <w:rsid w:val="00827A19"/>
    <w:rsid w:val="00831D76"/>
    <w:rsid w:val="00831F2D"/>
    <w:rsid w:val="00834A8C"/>
    <w:rsid w:val="00835A85"/>
    <w:rsid w:val="00836C66"/>
    <w:rsid w:val="008440BB"/>
    <w:rsid w:val="008465A7"/>
    <w:rsid w:val="00846804"/>
    <w:rsid w:val="008504CB"/>
    <w:rsid w:val="0085118E"/>
    <w:rsid w:val="0085119B"/>
    <w:rsid w:val="0085279E"/>
    <w:rsid w:val="0085481A"/>
    <w:rsid w:val="00857CF2"/>
    <w:rsid w:val="00857FC7"/>
    <w:rsid w:val="00860621"/>
    <w:rsid w:val="00860EDA"/>
    <w:rsid w:val="008618D0"/>
    <w:rsid w:val="00861D74"/>
    <w:rsid w:val="00863F87"/>
    <w:rsid w:val="00865439"/>
    <w:rsid w:val="00866DEA"/>
    <w:rsid w:val="0087029D"/>
    <w:rsid w:val="00870441"/>
    <w:rsid w:val="00870726"/>
    <w:rsid w:val="00870A01"/>
    <w:rsid w:val="00871A18"/>
    <w:rsid w:val="008726B1"/>
    <w:rsid w:val="008739C1"/>
    <w:rsid w:val="00875A72"/>
    <w:rsid w:val="008762FD"/>
    <w:rsid w:val="008801A8"/>
    <w:rsid w:val="008819F6"/>
    <w:rsid w:val="00883C30"/>
    <w:rsid w:val="0088437E"/>
    <w:rsid w:val="00884989"/>
    <w:rsid w:val="008859D8"/>
    <w:rsid w:val="0088672C"/>
    <w:rsid w:val="00886FD8"/>
    <w:rsid w:val="00887AC3"/>
    <w:rsid w:val="00890D17"/>
    <w:rsid w:val="00894258"/>
    <w:rsid w:val="00894A45"/>
    <w:rsid w:val="00895E53"/>
    <w:rsid w:val="0089744D"/>
    <w:rsid w:val="008A032F"/>
    <w:rsid w:val="008A07EB"/>
    <w:rsid w:val="008A091F"/>
    <w:rsid w:val="008A0CD6"/>
    <w:rsid w:val="008A1198"/>
    <w:rsid w:val="008A684E"/>
    <w:rsid w:val="008A6FB3"/>
    <w:rsid w:val="008B0110"/>
    <w:rsid w:val="008B0A02"/>
    <w:rsid w:val="008B1BAC"/>
    <w:rsid w:val="008B2166"/>
    <w:rsid w:val="008B2D84"/>
    <w:rsid w:val="008B35A9"/>
    <w:rsid w:val="008B4F30"/>
    <w:rsid w:val="008B5364"/>
    <w:rsid w:val="008B5D0C"/>
    <w:rsid w:val="008B6B33"/>
    <w:rsid w:val="008B7154"/>
    <w:rsid w:val="008B77BF"/>
    <w:rsid w:val="008C0EA5"/>
    <w:rsid w:val="008C1DD8"/>
    <w:rsid w:val="008C3F69"/>
    <w:rsid w:val="008C5440"/>
    <w:rsid w:val="008C54CE"/>
    <w:rsid w:val="008C59E5"/>
    <w:rsid w:val="008C5C27"/>
    <w:rsid w:val="008D1A07"/>
    <w:rsid w:val="008D2096"/>
    <w:rsid w:val="008D243A"/>
    <w:rsid w:val="008D29D2"/>
    <w:rsid w:val="008D31DE"/>
    <w:rsid w:val="008D45AC"/>
    <w:rsid w:val="008D4A40"/>
    <w:rsid w:val="008D58EA"/>
    <w:rsid w:val="008D796B"/>
    <w:rsid w:val="008E1A6B"/>
    <w:rsid w:val="008E329C"/>
    <w:rsid w:val="008E61AC"/>
    <w:rsid w:val="008E6C17"/>
    <w:rsid w:val="008E7158"/>
    <w:rsid w:val="008E73CD"/>
    <w:rsid w:val="008E7A3A"/>
    <w:rsid w:val="008F0690"/>
    <w:rsid w:val="008F1E4F"/>
    <w:rsid w:val="008F51AF"/>
    <w:rsid w:val="008F6F73"/>
    <w:rsid w:val="008F7881"/>
    <w:rsid w:val="008F79A4"/>
    <w:rsid w:val="00901800"/>
    <w:rsid w:val="009030E2"/>
    <w:rsid w:val="00903BC0"/>
    <w:rsid w:val="00903DB0"/>
    <w:rsid w:val="00903F6D"/>
    <w:rsid w:val="00907BCB"/>
    <w:rsid w:val="00910105"/>
    <w:rsid w:val="00910F07"/>
    <w:rsid w:val="009114D9"/>
    <w:rsid w:val="00914D8E"/>
    <w:rsid w:val="0091524D"/>
    <w:rsid w:val="00915E21"/>
    <w:rsid w:val="00916188"/>
    <w:rsid w:val="00917762"/>
    <w:rsid w:val="00917DF7"/>
    <w:rsid w:val="00920FC8"/>
    <w:rsid w:val="00921D9E"/>
    <w:rsid w:val="00922A16"/>
    <w:rsid w:val="00923A60"/>
    <w:rsid w:val="00924284"/>
    <w:rsid w:val="00926E99"/>
    <w:rsid w:val="00927A3B"/>
    <w:rsid w:val="00930810"/>
    <w:rsid w:val="00931CDA"/>
    <w:rsid w:val="00933530"/>
    <w:rsid w:val="00933E87"/>
    <w:rsid w:val="00933EFC"/>
    <w:rsid w:val="00934396"/>
    <w:rsid w:val="00935D98"/>
    <w:rsid w:val="00936A77"/>
    <w:rsid w:val="009433A3"/>
    <w:rsid w:val="00943822"/>
    <w:rsid w:val="00946F76"/>
    <w:rsid w:val="00951626"/>
    <w:rsid w:val="009518AB"/>
    <w:rsid w:val="00951CE2"/>
    <w:rsid w:val="0095533E"/>
    <w:rsid w:val="009553CF"/>
    <w:rsid w:val="0095625A"/>
    <w:rsid w:val="00956BD8"/>
    <w:rsid w:val="0095785B"/>
    <w:rsid w:val="009578AD"/>
    <w:rsid w:val="009605C4"/>
    <w:rsid w:val="00961E30"/>
    <w:rsid w:val="00962595"/>
    <w:rsid w:val="00963629"/>
    <w:rsid w:val="009639C0"/>
    <w:rsid w:val="00963AF9"/>
    <w:rsid w:val="00963BF3"/>
    <w:rsid w:val="00965879"/>
    <w:rsid w:val="009669E1"/>
    <w:rsid w:val="00970AFB"/>
    <w:rsid w:val="00972E3C"/>
    <w:rsid w:val="00973043"/>
    <w:rsid w:val="00980577"/>
    <w:rsid w:val="009807E0"/>
    <w:rsid w:val="0098108B"/>
    <w:rsid w:val="00981406"/>
    <w:rsid w:val="009870FB"/>
    <w:rsid w:val="0099063A"/>
    <w:rsid w:val="009916C7"/>
    <w:rsid w:val="00991C4C"/>
    <w:rsid w:val="009933FF"/>
    <w:rsid w:val="00993D63"/>
    <w:rsid w:val="0099434F"/>
    <w:rsid w:val="009958CF"/>
    <w:rsid w:val="00997884"/>
    <w:rsid w:val="00997E55"/>
    <w:rsid w:val="009A155F"/>
    <w:rsid w:val="009A2C99"/>
    <w:rsid w:val="009A58FF"/>
    <w:rsid w:val="009A5EFD"/>
    <w:rsid w:val="009A68E5"/>
    <w:rsid w:val="009A7B65"/>
    <w:rsid w:val="009B0E0D"/>
    <w:rsid w:val="009B0EE5"/>
    <w:rsid w:val="009B1D5D"/>
    <w:rsid w:val="009B29CA"/>
    <w:rsid w:val="009B2C45"/>
    <w:rsid w:val="009B33EA"/>
    <w:rsid w:val="009B361D"/>
    <w:rsid w:val="009B3CBF"/>
    <w:rsid w:val="009B489E"/>
    <w:rsid w:val="009B58E9"/>
    <w:rsid w:val="009B6641"/>
    <w:rsid w:val="009C2677"/>
    <w:rsid w:val="009C3129"/>
    <w:rsid w:val="009C633A"/>
    <w:rsid w:val="009C6C38"/>
    <w:rsid w:val="009D4CE4"/>
    <w:rsid w:val="009D4EED"/>
    <w:rsid w:val="009D5239"/>
    <w:rsid w:val="009D69A5"/>
    <w:rsid w:val="009D6DF6"/>
    <w:rsid w:val="009D762D"/>
    <w:rsid w:val="009E02E9"/>
    <w:rsid w:val="009E0CC7"/>
    <w:rsid w:val="009E38E2"/>
    <w:rsid w:val="009E38E4"/>
    <w:rsid w:val="009E46D2"/>
    <w:rsid w:val="009E49B3"/>
    <w:rsid w:val="009E4E1D"/>
    <w:rsid w:val="009E53D6"/>
    <w:rsid w:val="009F184A"/>
    <w:rsid w:val="009F1DF8"/>
    <w:rsid w:val="009F2137"/>
    <w:rsid w:val="009F2182"/>
    <w:rsid w:val="009F2621"/>
    <w:rsid w:val="009F2715"/>
    <w:rsid w:val="009F2BC6"/>
    <w:rsid w:val="009F4922"/>
    <w:rsid w:val="009F4B13"/>
    <w:rsid w:val="009F5636"/>
    <w:rsid w:val="009F5BE6"/>
    <w:rsid w:val="009F7B18"/>
    <w:rsid w:val="00A00643"/>
    <w:rsid w:val="00A015B2"/>
    <w:rsid w:val="00A018D2"/>
    <w:rsid w:val="00A02937"/>
    <w:rsid w:val="00A02C30"/>
    <w:rsid w:val="00A040AA"/>
    <w:rsid w:val="00A04833"/>
    <w:rsid w:val="00A04DE2"/>
    <w:rsid w:val="00A05848"/>
    <w:rsid w:val="00A1084E"/>
    <w:rsid w:val="00A11EB2"/>
    <w:rsid w:val="00A131FB"/>
    <w:rsid w:val="00A139B3"/>
    <w:rsid w:val="00A15828"/>
    <w:rsid w:val="00A15A07"/>
    <w:rsid w:val="00A16067"/>
    <w:rsid w:val="00A17C33"/>
    <w:rsid w:val="00A209E4"/>
    <w:rsid w:val="00A222A5"/>
    <w:rsid w:val="00A23995"/>
    <w:rsid w:val="00A321A9"/>
    <w:rsid w:val="00A32261"/>
    <w:rsid w:val="00A3508E"/>
    <w:rsid w:val="00A3522E"/>
    <w:rsid w:val="00A36104"/>
    <w:rsid w:val="00A369C5"/>
    <w:rsid w:val="00A437BC"/>
    <w:rsid w:val="00A45B11"/>
    <w:rsid w:val="00A50BBC"/>
    <w:rsid w:val="00A5230C"/>
    <w:rsid w:val="00A53656"/>
    <w:rsid w:val="00A53F51"/>
    <w:rsid w:val="00A544C8"/>
    <w:rsid w:val="00A54C0B"/>
    <w:rsid w:val="00A54C48"/>
    <w:rsid w:val="00A56031"/>
    <w:rsid w:val="00A561A7"/>
    <w:rsid w:val="00A6016B"/>
    <w:rsid w:val="00A60584"/>
    <w:rsid w:val="00A61654"/>
    <w:rsid w:val="00A62BF5"/>
    <w:rsid w:val="00A63870"/>
    <w:rsid w:val="00A658F3"/>
    <w:rsid w:val="00A6739E"/>
    <w:rsid w:val="00A70FEC"/>
    <w:rsid w:val="00A74B59"/>
    <w:rsid w:val="00A7658E"/>
    <w:rsid w:val="00A76B2D"/>
    <w:rsid w:val="00A823B5"/>
    <w:rsid w:val="00A8248E"/>
    <w:rsid w:val="00A85829"/>
    <w:rsid w:val="00A85985"/>
    <w:rsid w:val="00A8736F"/>
    <w:rsid w:val="00A90650"/>
    <w:rsid w:val="00A90D3A"/>
    <w:rsid w:val="00A91AD7"/>
    <w:rsid w:val="00A91DBB"/>
    <w:rsid w:val="00A921B2"/>
    <w:rsid w:val="00A950B2"/>
    <w:rsid w:val="00A964E9"/>
    <w:rsid w:val="00A965E3"/>
    <w:rsid w:val="00A967CD"/>
    <w:rsid w:val="00A97B79"/>
    <w:rsid w:val="00A97EE1"/>
    <w:rsid w:val="00AA0DD5"/>
    <w:rsid w:val="00AA106A"/>
    <w:rsid w:val="00AA164B"/>
    <w:rsid w:val="00AA7ED0"/>
    <w:rsid w:val="00AB14E7"/>
    <w:rsid w:val="00AB2ADB"/>
    <w:rsid w:val="00AB3B20"/>
    <w:rsid w:val="00AB45CB"/>
    <w:rsid w:val="00AB4819"/>
    <w:rsid w:val="00AB4A6D"/>
    <w:rsid w:val="00AC39D7"/>
    <w:rsid w:val="00AC4886"/>
    <w:rsid w:val="00AC52A2"/>
    <w:rsid w:val="00AC559A"/>
    <w:rsid w:val="00AC5CB3"/>
    <w:rsid w:val="00AC73EC"/>
    <w:rsid w:val="00AC773E"/>
    <w:rsid w:val="00AD0DB4"/>
    <w:rsid w:val="00AD154F"/>
    <w:rsid w:val="00AD157F"/>
    <w:rsid w:val="00AD2002"/>
    <w:rsid w:val="00AD2122"/>
    <w:rsid w:val="00AD27BF"/>
    <w:rsid w:val="00AD617D"/>
    <w:rsid w:val="00AE097E"/>
    <w:rsid w:val="00AE4446"/>
    <w:rsid w:val="00AF0477"/>
    <w:rsid w:val="00AF1979"/>
    <w:rsid w:val="00AF211B"/>
    <w:rsid w:val="00AF45DF"/>
    <w:rsid w:val="00AF46AF"/>
    <w:rsid w:val="00AF5103"/>
    <w:rsid w:val="00AF5274"/>
    <w:rsid w:val="00AF5A01"/>
    <w:rsid w:val="00AF62E5"/>
    <w:rsid w:val="00AF6323"/>
    <w:rsid w:val="00AF7AF9"/>
    <w:rsid w:val="00AF7E60"/>
    <w:rsid w:val="00B0213D"/>
    <w:rsid w:val="00B02A1A"/>
    <w:rsid w:val="00B04BFF"/>
    <w:rsid w:val="00B04F9F"/>
    <w:rsid w:val="00B051CC"/>
    <w:rsid w:val="00B07208"/>
    <w:rsid w:val="00B10C6A"/>
    <w:rsid w:val="00B1296D"/>
    <w:rsid w:val="00B14335"/>
    <w:rsid w:val="00B143AC"/>
    <w:rsid w:val="00B1463F"/>
    <w:rsid w:val="00B14B5A"/>
    <w:rsid w:val="00B15776"/>
    <w:rsid w:val="00B160D8"/>
    <w:rsid w:val="00B161FF"/>
    <w:rsid w:val="00B258A4"/>
    <w:rsid w:val="00B27685"/>
    <w:rsid w:val="00B279FA"/>
    <w:rsid w:val="00B27A03"/>
    <w:rsid w:val="00B27DFC"/>
    <w:rsid w:val="00B3038A"/>
    <w:rsid w:val="00B33A3E"/>
    <w:rsid w:val="00B33A8D"/>
    <w:rsid w:val="00B34D59"/>
    <w:rsid w:val="00B35786"/>
    <w:rsid w:val="00B35817"/>
    <w:rsid w:val="00B3771A"/>
    <w:rsid w:val="00B37E56"/>
    <w:rsid w:val="00B400B7"/>
    <w:rsid w:val="00B40BFE"/>
    <w:rsid w:val="00B40F52"/>
    <w:rsid w:val="00B42153"/>
    <w:rsid w:val="00B423BB"/>
    <w:rsid w:val="00B43BA8"/>
    <w:rsid w:val="00B4673A"/>
    <w:rsid w:val="00B46A05"/>
    <w:rsid w:val="00B47CD3"/>
    <w:rsid w:val="00B502A6"/>
    <w:rsid w:val="00B50A70"/>
    <w:rsid w:val="00B51A15"/>
    <w:rsid w:val="00B52540"/>
    <w:rsid w:val="00B55C86"/>
    <w:rsid w:val="00B55EC7"/>
    <w:rsid w:val="00B56F25"/>
    <w:rsid w:val="00B571B1"/>
    <w:rsid w:val="00B602DB"/>
    <w:rsid w:val="00B64BF1"/>
    <w:rsid w:val="00B7110A"/>
    <w:rsid w:val="00B7168B"/>
    <w:rsid w:val="00B72641"/>
    <w:rsid w:val="00B72DFE"/>
    <w:rsid w:val="00B75664"/>
    <w:rsid w:val="00B777AD"/>
    <w:rsid w:val="00B80A99"/>
    <w:rsid w:val="00B81144"/>
    <w:rsid w:val="00B84F2A"/>
    <w:rsid w:val="00B85C80"/>
    <w:rsid w:val="00B8672A"/>
    <w:rsid w:val="00B90280"/>
    <w:rsid w:val="00B934F3"/>
    <w:rsid w:val="00B93DF8"/>
    <w:rsid w:val="00B94C1A"/>
    <w:rsid w:val="00B95F6A"/>
    <w:rsid w:val="00B9775C"/>
    <w:rsid w:val="00B979A5"/>
    <w:rsid w:val="00BA1591"/>
    <w:rsid w:val="00BA33F9"/>
    <w:rsid w:val="00BA38E4"/>
    <w:rsid w:val="00BA420D"/>
    <w:rsid w:val="00BA46AA"/>
    <w:rsid w:val="00BA586C"/>
    <w:rsid w:val="00BA5983"/>
    <w:rsid w:val="00BB0C6A"/>
    <w:rsid w:val="00BB10F6"/>
    <w:rsid w:val="00BB1147"/>
    <w:rsid w:val="00BB3C06"/>
    <w:rsid w:val="00BB4231"/>
    <w:rsid w:val="00BB4DB4"/>
    <w:rsid w:val="00BB4E57"/>
    <w:rsid w:val="00BB56AE"/>
    <w:rsid w:val="00BB67DA"/>
    <w:rsid w:val="00BC07E1"/>
    <w:rsid w:val="00BC0871"/>
    <w:rsid w:val="00BC1331"/>
    <w:rsid w:val="00BC2482"/>
    <w:rsid w:val="00BC2AC4"/>
    <w:rsid w:val="00BC2EA9"/>
    <w:rsid w:val="00BC3196"/>
    <w:rsid w:val="00BC7B5F"/>
    <w:rsid w:val="00BC7DF2"/>
    <w:rsid w:val="00BD0137"/>
    <w:rsid w:val="00BD10FB"/>
    <w:rsid w:val="00BD1309"/>
    <w:rsid w:val="00BD2F31"/>
    <w:rsid w:val="00BD411D"/>
    <w:rsid w:val="00BD7552"/>
    <w:rsid w:val="00BD77D3"/>
    <w:rsid w:val="00BE04DE"/>
    <w:rsid w:val="00BE07FF"/>
    <w:rsid w:val="00BE0A11"/>
    <w:rsid w:val="00BE239D"/>
    <w:rsid w:val="00BE2C7C"/>
    <w:rsid w:val="00BE2C90"/>
    <w:rsid w:val="00BE2CA0"/>
    <w:rsid w:val="00BE2DCA"/>
    <w:rsid w:val="00BE36A0"/>
    <w:rsid w:val="00BE459D"/>
    <w:rsid w:val="00BE5917"/>
    <w:rsid w:val="00BE5D50"/>
    <w:rsid w:val="00BE7A67"/>
    <w:rsid w:val="00BF0CB8"/>
    <w:rsid w:val="00BF0D2C"/>
    <w:rsid w:val="00BF344C"/>
    <w:rsid w:val="00BF38B2"/>
    <w:rsid w:val="00BF3B76"/>
    <w:rsid w:val="00BF46F7"/>
    <w:rsid w:val="00BF4A33"/>
    <w:rsid w:val="00BF4EB4"/>
    <w:rsid w:val="00BF5745"/>
    <w:rsid w:val="00BF5DD5"/>
    <w:rsid w:val="00BF6C11"/>
    <w:rsid w:val="00C01AC3"/>
    <w:rsid w:val="00C01CD7"/>
    <w:rsid w:val="00C03012"/>
    <w:rsid w:val="00C0367A"/>
    <w:rsid w:val="00C03A18"/>
    <w:rsid w:val="00C03B7C"/>
    <w:rsid w:val="00C048C7"/>
    <w:rsid w:val="00C04CA5"/>
    <w:rsid w:val="00C069EF"/>
    <w:rsid w:val="00C06C10"/>
    <w:rsid w:val="00C072F0"/>
    <w:rsid w:val="00C1000D"/>
    <w:rsid w:val="00C10628"/>
    <w:rsid w:val="00C11BBA"/>
    <w:rsid w:val="00C12007"/>
    <w:rsid w:val="00C13E96"/>
    <w:rsid w:val="00C142A9"/>
    <w:rsid w:val="00C14650"/>
    <w:rsid w:val="00C16EDC"/>
    <w:rsid w:val="00C1779B"/>
    <w:rsid w:val="00C20953"/>
    <w:rsid w:val="00C2163C"/>
    <w:rsid w:val="00C23B0D"/>
    <w:rsid w:val="00C23D4C"/>
    <w:rsid w:val="00C24311"/>
    <w:rsid w:val="00C24DD2"/>
    <w:rsid w:val="00C266E6"/>
    <w:rsid w:val="00C26812"/>
    <w:rsid w:val="00C27AB9"/>
    <w:rsid w:val="00C32970"/>
    <w:rsid w:val="00C33F87"/>
    <w:rsid w:val="00C34B03"/>
    <w:rsid w:val="00C34BDD"/>
    <w:rsid w:val="00C34F48"/>
    <w:rsid w:val="00C34F7D"/>
    <w:rsid w:val="00C402DF"/>
    <w:rsid w:val="00C40334"/>
    <w:rsid w:val="00C40A04"/>
    <w:rsid w:val="00C41236"/>
    <w:rsid w:val="00C433AA"/>
    <w:rsid w:val="00C44986"/>
    <w:rsid w:val="00C44AE1"/>
    <w:rsid w:val="00C456A3"/>
    <w:rsid w:val="00C46AEA"/>
    <w:rsid w:val="00C50BD4"/>
    <w:rsid w:val="00C52C4A"/>
    <w:rsid w:val="00C53D81"/>
    <w:rsid w:val="00C549F9"/>
    <w:rsid w:val="00C55E55"/>
    <w:rsid w:val="00C55F45"/>
    <w:rsid w:val="00C56E4E"/>
    <w:rsid w:val="00C600CF"/>
    <w:rsid w:val="00C630F9"/>
    <w:rsid w:val="00C6425B"/>
    <w:rsid w:val="00C664E2"/>
    <w:rsid w:val="00C66966"/>
    <w:rsid w:val="00C66B3C"/>
    <w:rsid w:val="00C703B5"/>
    <w:rsid w:val="00C729B6"/>
    <w:rsid w:val="00C74DD7"/>
    <w:rsid w:val="00C759BE"/>
    <w:rsid w:val="00C76EDC"/>
    <w:rsid w:val="00C80FB4"/>
    <w:rsid w:val="00C8211E"/>
    <w:rsid w:val="00C823BC"/>
    <w:rsid w:val="00C834E7"/>
    <w:rsid w:val="00C85B1C"/>
    <w:rsid w:val="00C87F54"/>
    <w:rsid w:val="00C90F1B"/>
    <w:rsid w:val="00C9138A"/>
    <w:rsid w:val="00C92D52"/>
    <w:rsid w:val="00C9359E"/>
    <w:rsid w:val="00C93761"/>
    <w:rsid w:val="00C95D0E"/>
    <w:rsid w:val="00C975B2"/>
    <w:rsid w:val="00CA2A49"/>
    <w:rsid w:val="00CA2BC1"/>
    <w:rsid w:val="00CA3153"/>
    <w:rsid w:val="00CA38ED"/>
    <w:rsid w:val="00CA659E"/>
    <w:rsid w:val="00CA7151"/>
    <w:rsid w:val="00CA7CC3"/>
    <w:rsid w:val="00CB0216"/>
    <w:rsid w:val="00CB17CF"/>
    <w:rsid w:val="00CB27E8"/>
    <w:rsid w:val="00CB3E03"/>
    <w:rsid w:val="00CB610D"/>
    <w:rsid w:val="00CB683A"/>
    <w:rsid w:val="00CC05D2"/>
    <w:rsid w:val="00CC0D5B"/>
    <w:rsid w:val="00CC11A6"/>
    <w:rsid w:val="00CC1C3C"/>
    <w:rsid w:val="00CC1F79"/>
    <w:rsid w:val="00CC30DB"/>
    <w:rsid w:val="00CC3FA1"/>
    <w:rsid w:val="00CC4103"/>
    <w:rsid w:val="00CC6221"/>
    <w:rsid w:val="00CC6E03"/>
    <w:rsid w:val="00CC7044"/>
    <w:rsid w:val="00CC7A50"/>
    <w:rsid w:val="00CC7CDF"/>
    <w:rsid w:val="00CD05AE"/>
    <w:rsid w:val="00CD13FD"/>
    <w:rsid w:val="00CD1772"/>
    <w:rsid w:val="00CD2A58"/>
    <w:rsid w:val="00CD3A7D"/>
    <w:rsid w:val="00CD4E35"/>
    <w:rsid w:val="00CD5087"/>
    <w:rsid w:val="00CD609F"/>
    <w:rsid w:val="00CD6FA0"/>
    <w:rsid w:val="00CE1361"/>
    <w:rsid w:val="00CE26D9"/>
    <w:rsid w:val="00CE30BE"/>
    <w:rsid w:val="00CE51B5"/>
    <w:rsid w:val="00CE6314"/>
    <w:rsid w:val="00CF056E"/>
    <w:rsid w:val="00CF41F1"/>
    <w:rsid w:val="00CF4950"/>
    <w:rsid w:val="00CF73D5"/>
    <w:rsid w:val="00D03703"/>
    <w:rsid w:val="00D06208"/>
    <w:rsid w:val="00D0728F"/>
    <w:rsid w:val="00D07B5C"/>
    <w:rsid w:val="00D14769"/>
    <w:rsid w:val="00D1540B"/>
    <w:rsid w:val="00D1775D"/>
    <w:rsid w:val="00D21571"/>
    <w:rsid w:val="00D244E5"/>
    <w:rsid w:val="00D24E4B"/>
    <w:rsid w:val="00D25FFB"/>
    <w:rsid w:val="00D26206"/>
    <w:rsid w:val="00D30066"/>
    <w:rsid w:val="00D30681"/>
    <w:rsid w:val="00D31073"/>
    <w:rsid w:val="00D3172F"/>
    <w:rsid w:val="00D32495"/>
    <w:rsid w:val="00D34104"/>
    <w:rsid w:val="00D35F9F"/>
    <w:rsid w:val="00D400F4"/>
    <w:rsid w:val="00D40E10"/>
    <w:rsid w:val="00D40ECF"/>
    <w:rsid w:val="00D41C36"/>
    <w:rsid w:val="00D41EE6"/>
    <w:rsid w:val="00D4524C"/>
    <w:rsid w:val="00D52808"/>
    <w:rsid w:val="00D53069"/>
    <w:rsid w:val="00D54510"/>
    <w:rsid w:val="00D54B63"/>
    <w:rsid w:val="00D54E85"/>
    <w:rsid w:val="00D55F44"/>
    <w:rsid w:val="00D564BE"/>
    <w:rsid w:val="00D56F8C"/>
    <w:rsid w:val="00D573C7"/>
    <w:rsid w:val="00D62375"/>
    <w:rsid w:val="00D63116"/>
    <w:rsid w:val="00D6319C"/>
    <w:rsid w:val="00D65175"/>
    <w:rsid w:val="00D65189"/>
    <w:rsid w:val="00D668D7"/>
    <w:rsid w:val="00D6732E"/>
    <w:rsid w:val="00D70726"/>
    <w:rsid w:val="00D71F2C"/>
    <w:rsid w:val="00D72107"/>
    <w:rsid w:val="00D7299A"/>
    <w:rsid w:val="00D72BDE"/>
    <w:rsid w:val="00D72CF4"/>
    <w:rsid w:val="00D73617"/>
    <w:rsid w:val="00D7364D"/>
    <w:rsid w:val="00D73D41"/>
    <w:rsid w:val="00D750DF"/>
    <w:rsid w:val="00D754D5"/>
    <w:rsid w:val="00D75593"/>
    <w:rsid w:val="00D76672"/>
    <w:rsid w:val="00D77446"/>
    <w:rsid w:val="00D8023A"/>
    <w:rsid w:val="00D81FA3"/>
    <w:rsid w:val="00D82DCB"/>
    <w:rsid w:val="00D82EB5"/>
    <w:rsid w:val="00D8368D"/>
    <w:rsid w:val="00D84F91"/>
    <w:rsid w:val="00D85BBD"/>
    <w:rsid w:val="00D86A2B"/>
    <w:rsid w:val="00D871A3"/>
    <w:rsid w:val="00D916E6"/>
    <w:rsid w:val="00D92300"/>
    <w:rsid w:val="00D939D5"/>
    <w:rsid w:val="00D96FD4"/>
    <w:rsid w:val="00D97046"/>
    <w:rsid w:val="00DA2E45"/>
    <w:rsid w:val="00DA41FF"/>
    <w:rsid w:val="00DA7ABA"/>
    <w:rsid w:val="00DA7DEC"/>
    <w:rsid w:val="00DB0FAB"/>
    <w:rsid w:val="00DB135D"/>
    <w:rsid w:val="00DB3273"/>
    <w:rsid w:val="00DB7EEA"/>
    <w:rsid w:val="00DC11AA"/>
    <w:rsid w:val="00DC1AD5"/>
    <w:rsid w:val="00DC36F4"/>
    <w:rsid w:val="00DC3EAA"/>
    <w:rsid w:val="00DC47E1"/>
    <w:rsid w:val="00DC7F03"/>
    <w:rsid w:val="00DD0473"/>
    <w:rsid w:val="00DD4297"/>
    <w:rsid w:val="00DD492E"/>
    <w:rsid w:val="00DD5375"/>
    <w:rsid w:val="00DD5DD6"/>
    <w:rsid w:val="00DD651D"/>
    <w:rsid w:val="00DD67D5"/>
    <w:rsid w:val="00DE28FC"/>
    <w:rsid w:val="00DE3A95"/>
    <w:rsid w:val="00DE4879"/>
    <w:rsid w:val="00DE6759"/>
    <w:rsid w:val="00DE69EC"/>
    <w:rsid w:val="00DF07C4"/>
    <w:rsid w:val="00DF42AD"/>
    <w:rsid w:val="00DF52F3"/>
    <w:rsid w:val="00DF6851"/>
    <w:rsid w:val="00DF6F24"/>
    <w:rsid w:val="00E000B4"/>
    <w:rsid w:val="00E00E38"/>
    <w:rsid w:val="00E01CAD"/>
    <w:rsid w:val="00E02F02"/>
    <w:rsid w:val="00E05572"/>
    <w:rsid w:val="00E060B2"/>
    <w:rsid w:val="00E079EE"/>
    <w:rsid w:val="00E10798"/>
    <w:rsid w:val="00E10F80"/>
    <w:rsid w:val="00E11847"/>
    <w:rsid w:val="00E1194F"/>
    <w:rsid w:val="00E1249B"/>
    <w:rsid w:val="00E13EC2"/>
    <w:rsid w:val="00E14072"/>
    <w:rsid w:val="00E1638E"/>
    <w:rsid w:val="00E168B0"/>
    <w:rsid w:val="00E16E99"/>
    <w:rsid w:val="00E17B83"/>
    <w:rsid w:val="00E217F8"/>
    <w:rsid w:val="00E22E80"/>
    <w:rsid w:val="00E22F77"/>
    <w:rsid w:val="00E25F06"/>
    <w:rsid w:val="00E269DB"/>
    <w:rsid w:val="00E27284"/>
    <w:rsid w:val="00E311B0"/>
    <w:rsid w:val="00E31D40"/>
    <w:rsid w:val="00E3475A"/>
    <w:rsid w:val="00E349CB"/>
    <w:rsid w:val="00E34B13"/>
    <w:rsid w:val="00E34EBE"/>
    <w:rsid w:val="00E362AF"/>
    <w:rsid w:val="00E36DC3"/>
    <w:rsid w:val="00E42BC1"/>
    <w:rsid w:val="00E43F8E"/>
    <w:rsid w:val="00E45F7D"/>
    <w:rsid w:val="00E4661F"/>
    <w:rsid w:val="00E470E0"/>
    <w:rsid w:val="00E47CCB"/>
    <w:rsid w:val="00E47F64"/>
    <w:rsid w:val="00E520C4"/>
    <w:rsid w:val="00E525EE"/>
    <w:rsid w:val="00E54163"/>
    <w:rsid w:val="00E547EC"/>
    <w:rsid w:val="00E5522E"/>
    <w:rsid w:val="00E55409"/>
    <w:rsid w:val="00E555B0"/>
    <w:rsid w:val="00E56300"/>
    <w:rsid w:val="00E56EB4"/>
    <w:rsid w:val="00E578B1"/>
    <w:rsid w:val="00E57E66"/>
    <w:rsid w:val="00E624F2"/>
    <w:rsid w:val="00E6385F"/>
    <w:rsid w:val="00E63E8D"/>
    <w:rsid w:val="00E63EEB"/>
    <w:rsid w:val="00E64E0D"/>
    <w:rsid w:val="00E677CF"/>
    <w:rsid w:val="00E727A5"/>
    <w:rsid w:val="00E7372F"/>
    <w:rsid w:val="00E73CB8"/>
    <w:rsid w:val="00E76CEA"/>
    <w:rsid w:val="00E773F7"/>
    <w:rsid w:val="00E774CE"/>
    <w:rsid w:val="00E83B89"/>
    <w:rsid w:val="00E83CE2"/>
    <w:rsid w:val="00E84941"/>
    <w:rsid w:val="00E849ED"/>
    <w:rsid w:val="00E85181"/>
    <w:rsid w:val="00E87068"/>
    <w:rsid w:val="00E879E5"/>
    <w:rsid w:val="00E904A0"/>
    <w:rsid w:val="00E90698"/>
    <w:rsid w:val="00E907D0"/>
    <w:rsid w:val="00E90EA6"/>
    <w:rsid w:val="00E913AF"/>
    <w:rsid w:val="00E92E05"/>
    <w:rsid w:val="00E93D0D"/>
    <w:rsid w:val="00E95ED7"/>
    <w:rsid w:val="00E974CE"/>
    <w:rsid w:val="00E97C92"/>
    <w:rsid w:val="00EA3F8F"/>
    <w:rsid w:val="00EA4FAC"/>
    <w:rsid w:val="00EA6005"/>
    <w:rsid w:val="00EB0616"/>
    <w:rsid w:val="00EB06B6"/>
    <w:rsid w:val="00EB09F7"/>
    <w:rsid w:val="00EB0A72"/>
    <w:rsid w:val="00EB0BC2"/>
    <w:rsid w:val="00EB115A"/>
    <w:rsid w:val="00EB406D"/>
    <w:rsid w:val="00EB4E04"/>
    <w:rsid w:val="00EB538A"/>
    <w:rsid w:val="00EB6AA4"/>
    <w:rsid w:val="00EB6B6D"/>
    <w:rsid w:val="00EC01B3"/>
    <w:rsid w:val="00EC07A7"/>
    <w:rsid w:val="00EC0EBB"/>
    <w:rsid w:val="00EC1426"/>
    <w:rsid w:val="00EC3ED0"/>
    <w:rsid w:val="00EC5A55"/>
    <w:rsid w:val="00EC6AD3"/>
    <w:rsid w:val="00ED1A41"/>
    <w:rsid w:val="00ED2F68"/>
    <w:rsid w:val="00ED5912"/>
    <w:rsid w:val="00ED718C"/>
    <w:rsid w:val="00ED731E"/>
    <w:rsid w:val="00ED7778"/>
    <w:rsid w:val="00ED798A"/>
    <w:rsid w:val="00EE0ADF"/>
    <w:rsid w:val="00EE1C5B"/>
    <w:rsid w:val="00EE23E2"/>
    <w:rsid w:val="00EE5DAF"/>
    <w:rsid w:val="00EE7834"/>
    <w:rsid w:val="00EF360E"/>
    <w:rsid w:val="00EF47AE"/>
    <w:rsid w:val="00EF4AB7"/>
    <w:rsid w:val="00F0080A"/>
    <w:rsid w:val="00F02C2F"/>
    <w:rsid w:val="00F03353"/>
    <w:rsid w:val="00F03490"/>
    <w:rsid w:val="00F0544A"/>
    <w:rsid w:val="00F064DA"/>
    <w:rsid w:val="00F06B92"/>
    <w:rsid w:val="00F10F80"/>
    <w:rsid w:val="00F12352"/>
    <w:rsid w:val="00F127BA"/>
    <w:rsid w:val="00F138AC"/>
    <w:rsid w:val="00F13E94"/>
    <w:rsid w:val="00F162AD"/>
    <w:rsid w:val="00F17D6D"/>
    <w:rsid w:val="00F214CF"/>
    <w:rsid w:val="00F217DF"/>
    <w:rsid w:val="00F221BE"/>
    <w:rsid w:val="00F22E9A"/>
    <w:rsid w:val="00F23EA4"/>
    <w:rsid w:val="00F2521E"/>
    <w:rsid w:val="00F25506"/>
    <w:rsid w:val="00F270A7"/>
    <w:rsid w:val="00F270FC"/>
    <w:rsid w:val="00F30D76"/>
    <w:rsid w:val="00F30F61"/>
    <w:rsid w:val="00F3187F"/>
    <w:rsid w:val="00F325EC"/>
    <w:rsid w:val="00F3278E"/>
    <w:rsid w:val="00F3314E"/>
    <w:rsid w:val="00F33DD2"/>
    <w:rsid w:val="00F367E9"/>
    <w:rsid w:val="00F36CB3"/>
    <w:rsid w:val="00F41CFF"/>
    <w:rsid w:val="00F447CE"/>
    <w:rsid w:val="00F44BB3"/>
    <w:rsid w:val="00F45B92"/>
    <w:rsid w:val="00F460CE"/>
    <w:rsid w:val="00F4628E"/>
    <w:rsid w:val="00F5023E"/>
    <w:rsid w:val="00F52888"/>
    <w:rsid w:val="00F52FE6"/>
    <w:rsid w:val="00F53170"/>
    <w:rsid w:val="00F53348"/>
    <w:rsid w:val="00F533F6"/>
    <w:rsid w:val="00F53A33"/>
    <w:rsid w:val="00F54B28"/>
    <w:rsid w:val="00F553BB"/>
    <w:rsid w:val="00F55C78"/>
    <w:rsid w:val="00F5763D"/>
    <w:rsid w:val="00F61FE9"/>
    <w:rsid w:val="00F628E7"/>
    <w:rsid w:val="00F62A8E"/>
    <w:rsid w:val="00F63669"/>
    <w:rsid w:val="00F63D75"/>
    <w:rsid w:val="00F642C2"/>
    <w:rsid w:val="00F6456C"/>
    <w:rsid w:val="00F64BEC"/>
    <w:rsid w:val="00F65519"/>
    <w:rsid w:val="00F65F05"/>
    <w:rsid w:val="00F668CE"/>
    <w:rsid w:val="00F67878"/>
    <w:rsid w:val="00F71553"/>
    <w:rsid w:val="00F720B1"/>
    <w:rsid w:val="00F740FD"/>
    <w:rsid w:val="00F74841"/>
    <w:rsid w:val="00F81195"/>
    <w:rsid w:val="00F82DBE"/>
    <w:rsid w:val="00F83C6E"/>
    <w:rsid w:val="00F84AA5"/>
    <w:rsid w:val="00F84AF4"/>
    <w:rsid w:val="00F84D14"/>
    <w:rsid w:val="00F8595D"/>
    <w:rsid w:val="00F87DCC"/>
    <w:rsid w:val="00F91217"/>
    <w:rsid w:val="00F9134E"/>
    <w:rsid w:val="00F920CB"/>
    <w:rsid w:val="00F92880"/>
    <w:rsid w:val="00F929BA"/>
    <w:rsid w:val="00F93217"/>
    <w:rsid w:val="00F96314"/>
    <w:rsid w:val="00F9669A"/>
    <w:rsid w:val="00F97256"/>
    <w:rsid w:val="00F97F5F"/>
    <w:rsid w:val="00FA18AC"/>
    <w:rsid w:val="00FA1AF5"/>
    <w:rsid w:val="00FA2629"/>
    <w:rsid w:val="00FA29DA"/>
    <w:rsid w:val="00FA497E"/>
    <w:rsid w:val="00FA4AD5"/>
    <w:rsid w:val="00FB0E46"/>
    <w:rsid w:val="00FB3569"/>
    <w:rsid w:val="00FB3723"/>
    <w:rsid w:val="00FB40AE"/>
    <w:rsid w:val="00FB46D3"/>
    <w:rsid w:val="00FB4C47"/>
    <w:rsid w:val="00FC29BF"/>
    <w:rsid w:val="00FC5194"/>
    <w:rsid w:val="00FC5EC5"/>
    <w:rsid w:val="00FC5F7C"/>
    <w:rsid w:val="00FC625C"/>
    <w:rsid w:val="00FD1370"/>
    <w:rsid w:val="00FD17C3"/>
    <w:rsid w:val="00FD4C8D"/>
    <w:rsid w:val="00FD5AE1"/>
    <w:rsid w:val="00FD6795"/>
    <w:rsid w:val="00FD6E81"/>
    <w:rsid w:val="00FD6E9F"/>
    <w:rsid w:val="00FD7004"/>
    <w:rsid w:val="00FD7A06"/>
    <w:rsid w:val="00FE118C"/>
    <w:rsid w:val="00FE36DF"/>
    <w:rsid w:val="00FE4006"/>
    <w:rsid w:val="00FE5304"/>
    <w:rsid w:val="00FE5C92"/>
    <w:rsid w:val="00FE5FAA"/>
    <w:rsid w:val="00FE647E"/>
    <w:rsid w:val="00FE6E26"/>
    <w:rsid w:val="00FF0AF7"/>
    <w:rsid w:val="00FF1579"/>
    <w:rsid w:val="00FF1894"/>
    <w:rsid w:val="00FF193C"/>
    <w:rsid w:val="00FF52B1"/>
    <w:rsid w:val="00FF6C2B"/>
  </w:rsids>
  <m:mathPr>
    <m:mathFont m:val="Cambria Math"/>
    <m:brkBin m:val="before"/>
    <m:brkBinSub m:val="--"/>
    <m:smallFrac m:val="0"/>
    <m:dispDef/>
    <m:lMargin m:val="0"/>
    <m:rMargin m:val="0"/>
    <m:defJc m:val="centerGroup"/>
    <m:wrapIndent m:val="1440"/>
    <m:intLim m:val="subSup"/>
    <m:naryLim m:val="undOvr"/>
  </m:mathPr>
  <w:themeFontLang w:val="cs-C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56F9748"/>
  <w15:docId w15:val="{A641237D-C235-4E19-8FFF-B23BA85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47"/>
    <w:rPr>
      <w:rFonts w:ascii="Calibri" w:hAnsi="Calibri"/>
      <w:sz w:val="22"/>
      <w:szCs w:val="24"/>
      <w:lang w:eastAsia="en-US"/>
    </w:rPr>
  </w:style>
  <w:style w:type="paragraph" w:styleId="Heading1">
    <w:name w:val="heading 1"/>
    <w:basedOn w:val="Normal"/>
    <w:next w:val="Normal"/>
    <w:qFormat/>
    <w:rsid w:val="0007555B"/>
    <w:pPr>
      <w:keepNext/>
      <w:tabs>
        <w:tab w:val="center" w:pos="4680"/>
      </w:tabs>
      <w:suppressAutoHyphens/>
      <w:jc w:val="center"/>
      <w:outlineLvl w:val="0"/>
    </w:pPr>
    <w:rPr>
      <w:rFonts w:ascii="Arial" w:hAnsi="Arial" w:cs="Arial"/>
      <w:b/>
      <w:bCs/>
      <w:sz w:val="20"/>
    </w:rPr>
  </w:style>
  <w:style w:type="paragraph" w:styleId="Heading2">
    <w:name w:val="heading 2"/>
    <w:basedOn w:val="Normal"/>
    <w:next w:val="Normal"/>
    <w:qFormat/>
    <w:rsid w:val="0007555B"/>
    <w:pPr>
      <w:keepNext/>
      <w:tabs>
        <w:tab w:val="left" w:pos="-720"/>
      </w:tabs>
      <w:suppressAutoHyphens/>
      <w:jc w:val="both"/>
      <w:outlineLvl w:val="1"/>
    </w:pPr>
    <w:rPr>
      <w:rFonts w:ascii="Arial" w:hAnsi="Arial" w:cs="Arial"/>
      <w:b/>
      <w:bCs/>
      <w:sz w:val="18"/>
    </w:rPr>
  </w:style>
  <w:style w:type="paragraph" w:styleId="Heading3">
    <w:name w:val="heading 3"/>
    <w:basedOn w:val="Normal"/>
    <w:next w:val="Normal"/>
    <w:qFormat/>
    <w:rsid w:val="0007555B"/>
    <w:pPr>
      <w:keepNext/>
      <w:tabs>
        <w:tab w:val="center" w:pos="4680"/>
      </w:tabs>
      <w:suppressAutoHyphens/>
      <w:jc w:val="center"/>
      <w:outlineLvl w:val="2"/>
    </w:pPr>
    <w:rPr>
      <w:b/>
      <w:bCs/>
    </w:rPr>
  </w:style>
  <w:style w:type="paragraph" w:styleId="Heading4">
    <w:name w:val="heading 4"/>
    <w:basedOn w:val="Normal"/>
    <w:next w:val="Normal"/>
    <w:qFormat/>
    <w:rsid w:val="0007555B"/>
    <w:pPr>
      <w:keepNext/>
      <w:tabs>
        <w:tab w:val="left" w:pos="-720"/>
      </w:tabs>
      <w:suppressAutoHyphens/>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555B"/>
    <w:pPr>
      <w:tabs>
        <w:tab w:val="left" w:pos="-720"/>
      </w:tabs>
      <w:suppressAutoHyphens/>
      <w:jc w:val="center"/>
    </w:pPr>
    <w:rPr>
      <w:rFonts w:ascii="Arial" w:hAnsi="Arial"/>
      <w:b/>
      <w:sz w:val="20"/>
      <w:szCs w:val="20"/>
    </w:rPr>
  </w:style>
  <w:style w:type="paragraph" w:styleId="Header">
    <w:name w:val="header"/>
    <w:basedOn w:val="Normal"/>
    <w:link w:val="HeaderChar"/>
    <w:uiPriority w:val="99"/>
    <w:rsid w:val="00285C8C"/>
    <w:pPr>
      <w:tabs>
        <w:tab w:val="center" w:pos="4703"/>
        <w:tab w:val="right" w:pos="9406"/>
      </w:tabs>
    </w:pPr>
  </w:style>
  <w:style w:type="character" w:styleId="Hyperlink">
    <w:name w:val="Hyperlink"/>
    <w:basedOn w:val="DefaultParagraphFont"/>
    <w:rsid w:val="0007555B"/>
    <w:rPr>
      <w:color w:val="0000FF"/>
      <w:u w:val="single"/>
    </w:rPr>
  </w:style>
  <w:style w:type="paragraph" w:styleId="BodyText">
    <w:name w:val="Body Text"/>
    <w:aliases w:val="Texto independiente,b1,Textkörper,正文文本"/>
    <w:basedOn w:val="Normal"/>
    <w:link w:val="BodyTextChar"/>
    <w:rsid w:val="0007555B"/>
    <w:pPr>
      <w:tabs>
        <w:tab w:val="left" w:pos="-720"/>
      </w:tabs>
      <w:suppressAutoHyphens/>
      <w:jc w:val="both"/>
    </w:pPr>
    <w:rPr>
      <w:rFonts w:ascii="Arial" w:hAnsi="Arial"/>
      <w:b/>
      <w:szCs w:val="20"/>
    </w:rPr>
  </w:style>
  <w:style w:type="paragraph" w:styleId="BodyTextIndent3">
    <w:name w:val="Body Text Indent 3"/>
    <w:basedOn w:val="Normal"/>
    <w:semiHidden/>
    <w:rsid w:val="0007555B"/>
    <w:pPr>
      <w:tabs>
        <w:tab w:val="left" w:pos="-720"/>
      </w:tabs>
      <w:suppressAutoHyphens/>
      <w:ind w:left="540" w:hanging="540"/>
      <w:jc w:val="both"/>
    </w:pPr>
    <w:rPr>
      <w:rFonts w:ascii="Arial" w:hAnsi="Arial" w:cs="Arial"/>
      <w:sz w:val="20"/>
    </w:rPr>
  </w:style>
  <w:style w:type="paragraph" w:styleId="BodyTextIndent">
    <w:name w:val="Body Text Indent"/>
    <w:basedOn w:val="Normal"/>
    <w:link w:val="BodyTextIndentChar"/>
    <w:uiPriority w:val="99"/>
    <w:semiHidden/>
    <w:rsid w:val="0007555B"/>
    <w:pPr>
      <w:tabs>
        <w:tab w:val="left" w:pos="-720"/>
      </w:tabs>
      <w:suppressAutoHyphens/>
      <w:ind w:left="720"/>
      <w:jc w:val="both"/>
    </w:pPr>
    <w:rPr>
      <w:rFonts w:ascii="Arial" w:hAnsi="Arial" w:cs="Arial"/>
      <w:sz w:val="20"/>
    </w:rPr>
  </w:style>
  <w:style w:type="character" w:styleId="PageNumber">
    <w:name w:val="page number"/>
    <w:basedOn w:val="DefaultParagraphFont"/>
    <w:semiHidden/>
    <w:rsid w:val="0007555B"/>
  </w:style>
  <w:style w:type="paragraph" w:styleId="Footer">
    <w:name w:val="footer"/>
    <w:basedOn w:val="Normal"/>
    <w:link w:val="FooterChar"/>
    <w:uiPriority w:val="99"/>
    <w:semiHidden/>
    <w:rsid w:val="0007555B"/>
    <w:pPr>
      <w:tabs>
        <w:tab w:val="center" w:pos="4320"/>
        <w:tab w:val="right" w:pos="8640"/>
      </w:tabs>
    </w:pPr>
    <w:rPr>
      <w:sz w:val="20"/>
      <w:szCs w:val="20"/>
    </w:rPr>
  </w:style>
  <w:style w:type="character" w:styleId="FollowedHyperlink">
    <w:name w:val="FollowedHyperlink"/>
    <w:basedOn w:val="DefaultParagraphFont"/>
    <w:uiPriority w:val="99"/>
    <w:semiHidden/>
    <w:rsid w:val="0007555B"/>
    <w:rPr>
      <w:color w:val="800080"/>
      <w:u w:val="single"/>
    </w:rPr>
  </w:style>
  <w:style w:type="character" w:styleId="CommentReference">
    <w:name w:val="annotation reference"/>
    <w:basedOn w:val="DefaultParagraphFont"/>
    <w:rsid w:val="0007555B"/>
    <w:rPr>
      <w:sz w:val="16"/>
      <w:szCs w:val="16"/>
    </w:rPr>
  </w:style>
  <w:style w:type="paragraph" w:styleId="CommentText">
    <w:name w:val="annotation text"/>
    <w:aliases w:val="Misa,Style 7,Style 22,Heading 2 level 1,Znak,Char Char Char,Char,Style 5"/>
    <w:basedOn w:val="Normal"/>
    <w:link w:val="CommentTextChar"/>
    <w:qFormat/>
    <w:rsid w:val="005A1029"/>
    <w:pPr>
      <w:jc w:val="both"/>
    </w:pPr>
    <w:rPr>
      <w:szCs w:val="20"/>
    </w:rPr>
  </w:style>
  <w:style w:type="paragraph" w:styleId="BodyText3">
    <w:name w:val="Body Text 3"/>
    <w:basedOn w:val="Normal"/>
    <w:semiHidden/>
    <w:rsid w:val="0007555B"/>
    <w:pPr>
      <w:tabs>
        <w:tab w:val="left" w:pos="-720"/>
      </w:tabs>
      <w:suppressAutoHyphens/>
      <w:jc w:val="both"/>
    </w:pPr>
    <w:rPr>
      <w:rFonts w:ascii="Arial" w:hAnsi="Arial"/>
      <w:sz w:val="20"/>
      <w:szCs w:val="20"/>
    </w:rPr>
  </w:style>
  <w:style w:type="paragraph" w:styleId="BodyTextIndent2">
    <w:name w:val="Body Text Indent 2"/>
    <w:basedOn w:val="Normal"/>
    <w:semiHidden/>
    <w:rsid w:val="0007555B"/>
    <w:pPr>
      <w:tabs>
        <w:tab w:val="left" w:pos="-720"/>
      </w:tabs>
      <w:suppressAutoHyphens/>
      <w:ind w:left="1418"/>
      <w:jc w:val="both"/>
    </w:pPr>
    <w:rPr>
      <w:rFonts w:ascii="Arial" w:hAnsi="Arial"/>
    </w:rPr>
  </w:style>
  <w:style w:type="paragraph" w:styleId="BalloonText">
    <w:name w:val="Balloon Text"/>
    <w:basedOn w:val="Normal"/>
    <w:link w:val="BalloonTextChar"/>
    <w:uiPriority w:val="99"/>
    <w:semiHidden/>
    <w:unhideWhenUsed/>
    <w:rsid w:val="00525F80"/>
    <w:rPr>
      <w:rFonts w:ascii="Tahoma" w:hAnsi="Tahoma" w:cs="Tahoma"/>
      <w:sz w:val="16"/>
      <w:szCs w:val="16"/>
    </w:rPr>
  </w:style>
  <w:style w:type="character" w:customStyle="1" w:styleId="BalloonTextChar">
    <w:name w:val="Balloon Text Char"/>
    <w:basedOn w:val="DefaultParagraphFont"/>
    <w:link w:val="BalloonText"/>
    <w:uiPriority w:val="99"/>
    <w:semiHidden/>
    <w:rsid w:val="00525F80"/>
    <w:rPr>
      <w:rFonts w:ascii="Tahoma" w:hAnsi="Tahoma" w:cs="Tahoma"/>
      <w:sz w:val="16"/>
      <w:szCs w:val="16"/>
      <w:lang w:eastAsia="en-US"/>
    </w:rPr>
  </w:style>
  <w:style w:type="paragraph" w:styleId="Revision">
    <w:name w:val="Revision"/>
    <w:hidden/>
    <w:uiPriority w:val="99"/>
    <w:semiHidden/>
    <w:rsid w:val="009D4CE4"/>
    <w:rPr>
      <w:sz w:val="24"/>
      <w:szCs w:val="24"/>
      <w:lang w:eastAsia="en-US"/>
    </w:rPr>
  </w:style>
  <w:style w:type="character" w:customStyle="1" w:styleId="DeltaViewMoveDestination">
    <w:name w:val="DeltaView Move Destination"/>
    <w:uiPriority w:val="99"/>
    <w:rsid w:val="006D42BD"/>
    <w:rPr>
      <w:color w:val="00C000"/>
      <w:u w:val="double"/>
    </w:rPr>
  </w:style>
  <w:style w:type="character" w:customStyle="1" w:styleId="DeltaViewInsertion">
    <w:name w:val="DeltaView Insertion"/>
    <w:uiPriority w:val="99"/>
    <w:rsid w:val="006134CC"/>
    <w:rPr>
      <w:color w:val="0000FF"/>
      <w:u w:val="double"/>
    </w:rPr>
  </w:style>
  <w:style w:type="character" w:customStyle="1" w:styleId="DeltaViewDeletion">
    <w:name w:val="DeltaView Deletion"/>
    <w:uiPriority w:val="99"/>
    <w:rsid w:val="006134CC"/>
    <w:rPr>
      <w:strike/>
      <w:color w:val="FF0000"/>
    </w:rPr>
  </w:style>
  <w:style w:type="paragraph" w:styleId="CommentSubject">
    <w:name w:val="annotation subject"/>
    <w:basedOn w:val="CommentText"/>
    <w:next w:val="CommentText"/>
    <w:link w:val="CommentSubjectChar"/>
    <w:uiPriority w:val="99"/>
    <w:semiHidden/>
    <w:unhideWhenUsed/>
    <w:rsid w:val="001A46C4"/>
    <w:rPr>
      <w:b/>
      <w:bCs/>
    </w:rPr>
  </w:style>
  <w:style w:type="character" w:customStyle="1" w:styleId="CommentTextChar">
    <w:name w:val="Comment Text Char"/>
    <w:aliases w:val="Misa Char,Style 7 Char,Style 22 Char,Heading 2 level 1 Char,Znak Char,Char Char Char Char,Char Char,Style 5 Char"/>
    <w:basedOn w:val="DefaultParagraphFont"/>
    <w:link w:val="CommentText"/>
    <w:qFormat/>
    <w:rsid w:val="005A1029"/>
    <w:rPr>
      <w:rFonts w:ascii="Calibri" w:hAnsi="Calibri"/>
      <w:sz w:val="22"/>
      <w:lang w:eastAsia="en-US"/>
    </w:rPr>
  </w:style>
  <w:style w:type="character" w:customStyle="1" w:styleId="CommentSubjectChar">
    <w:name w:val="Comment Subject Char"/>
    <w:basedOn w:val="CommentTextChar"/>
    <w:link w:val="CommentSubject"/>
    <w:uiPriority w:val="99"/>
    <w:rsid w:val="001A46C4"/>
    <w:rPr>
      <w:rFonts w:ascii="Calibri" w:hAnsi="Calibri"/>
      <w:sz w:val="22"/>
      <w:lang w:eastAsia="en-US"/>
    </w:rPr>
  </w:style>
  <w:style w:type="paragraph" w:styleId="NormalWeb">
    <w:name w:val="Normal (Web)"/>
    <w:basedOn w:val="Normal"/>
    <w:uiPriority w:val="99"/>
    <w:unhideWhenUsed/>
    <w:rsid w:val="00285C8C"/>
    <w:pPr>
      <w:spacing w:before="100" w:beforeAutospacing="1" w:after="100" w:afterAutospacing="1"/>
    </w:pPr>
    <w:rPr>
      <w:lang w:val="en-CA" w:eastAsia="en-CA"/>
    </w:rPr>
  </w:style>
  <w:style w:type="paragraph" w:styleId="ListParagraph">
    <w:name w:val="List Paragraph"/>
    <w:basedOn w:val="Normal"/>
    <w:uiPriority w:val="99"/>
    <w:qFormat/>
    <w:rsid w:val="005A76EA"/>
    <w:pPr>
      <w:ind w:left="720"/>
      <w:contextualSpacing/>
    </w:pPr>
  </w:style>
  <w:style w:type="character" w:customStyle="1" w:styleId="HeaderChar">
    <w:name w:val="Header Char"/>
    <w:basedOn w:val="DefaultParagraphFont"/>
    <w:link w:val="Header"/>
    <w:uiPriority w:val="99"/>
    <w:rsid w:val="000C7BA0"/>
    <w:rPr>
      <w:sz w:val="24"/>
      <w:szCs w:val="24"/>
      <w:lang w:eastAsia="en-US"/>
    </w:rPr>
  </w:style>
  <w:style w:type="character" w:customStyle="1" w:styleId="TitleChar">
    <w:name w:val="Title Char"/>
    <w:basedOn w:val="DefaultParagraphFont"/>
    <w:link w:val="Title"/>
    <w:uiPriority w:val="99"/>
    <w:locked/>
    <w:rsid w:val="00562EBC"/>
    <w:rPr>
      <w:rFonts w:ascii="Arial" w:hAnsi="Arial"/>
      <w:b/>
      <w:lang w:eastAsia="en-US"/>
    </w:rPr>
  </w:style>
  <w:style w:type="paragraph" w:styleId="NoSpacing">
    <w:name w:val="No Spacing"/>
    <w:uiPriority w:val="1"/>
    <w:qFormat/>
    <w:rsid w:val="00A6016B"/>
    <w:rPr>
      <w:sz w:val="24"/>
      <w:szCs w:val="24"/>
      <w:lang w:eastAsia="en-US"/>
    </w:rPr>
  </w:style>
  <w:style w:type="table" w:styleId="TableGrid">
    <w:name w:val="Table Grid"/>
    <w:basedOn w:val="TableNormal"/>
    <w:uiPriority w:val="59"/>
    <w:rsid w:val="00BC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UnderlineAfter12pt">
    <w:name w:val="Style Style Heading 2 + Underline + After:  12 pt"/>
    <w:basedOn w:val="Normal"/>
    <w:uiPriority w:val="99"/>
    <w:rsid w:val="001C47B6"/>
    <w:pPr>
      <w:keepNext/>
      <w:spacing w:after="240"/>
    </w:pPr>
    <w:rPr>
      <w:rFonts w:ascii="Arial" w:eastAsia="Calibri" w:hAnsi="Arial" w:cs="Arial"/>
      <w:b/>
      <w:bCs/>
      <w:i/>
      <w:iCs/>
      <w:szCs w:val="22"/>
    </w:rPr>
  </w:style>
  <w:style w:type="character" w:customStyle="1" w:styleId="BodyTextChar">
    <w:name w:val="Body Text Char"/>
    <w:aliases w:val="Texto independiente Char,b1 Char,Textkörper Char,正文文本 Char"/>
    <w:basedOn w:val="DefaultParagraphFont"/>
    <w:link w:val="BodyText"/>
    <w:rsid w:val="00BA420D"/>
    <w:rPr>
      <w:rFonts w:ascii="Arial" w:hAnsi="Arial"/>
      <w:b/>
      <w:sz w:val="22"/>
      <w:lang w:eastAsia="en-US"/>
    </w:rPr>
  </w:style>
  <w:style w:type="character" w:customStyle="1" w:styleId="Nevyeenzmnka1">
    <w:name w:val="Nevyřešená zmínka1"/>
    <w:basedOn w:val="DefaultParagraphFont"/>
    <w:uiPriority w:val="99"/>
    <w:semiHidden/>
    <w:unhideWhenUsed/>
    <w:rsid w:val="00BA420D"/>
    <w:rPr>
      <w:color w:val="605E5C"/>
      <w:shd w:val="clear" w:color="auto" w:fill="E1DFDD"/>
    </w:rPr>
  </w:style>
  <w:style w:type="character" w:styleId="UnresolvedMention">
    <w:name w:val="Unresolved Mention"/>
    <w:basedOn w:val="DefaultParagraphFont"/>
    <w:uiPriority w:val="99"/>
    <w:semiHidden/>
    <w:unhideWhenUsed/>
    <w:rsid w:val="008009A2"/>
    <w:rPr>
      <w:color w:val="605E5C"/>
      <w:shd w:val="clear" w:color="auto" w:fill="E1DFDD"/>
    </w:rPr>
  </w:style>
  <w:style w:type="paragraph" w:styleId="PlainText">
    <w:name w:val="Plain Text"/>
    <w:basedOn w:val="Normal"/>
    <w:link w:val="PlainTextChar"/>
    <w:uiPriority w:val="99"/>
    <w:semiHidden/>
    <w:rsid w:val="00923A60"/>
    <w:pPr>
      <w:autoSpaceDE w:val="0"/>
      <w:autoSpaceDN w:val="0"/>
    </w:pPr>
    <w:rPr>
      <w:rFonts w:ascii="Courier New" w:hAnsi="Courier New" w:cs="Courier New"/>
      <w:sz w:val="20"/>
      <w:szCs w:val="20"/>
      <w:lang w:val="en-GB" w:eastAsia="pl-PL"/>
    </w:rPr>
  </w:style>
  <w:style w:type="character" w:customStyle="1" w:styleId="PlainTextChar">
    <w:name w:val="Plain Text Char"/>
    <w:basedOn w:val="DefaultParagraphFont"/>
    <w:link w:val="PlainText"/>
    <w:uiPriority w:val="99"/>
    <w:semiHidden/>
    <w:rsid w:val="00923A60"/>
    <w:rPr>
      <w:rFonts w:ascii="Courier New" w:hAnsi="Courier New" w:cs="Courier New"/>
      <w:lang w:val="en-GB" w:eastAsia="pl-PL"/>
    </w:rPr>
  </w:style>
  <w:style w:type="paragraph" w:customStyle="1" w:styleId="Normlnnormln">
    <w:name w:val="Normální.normální"/>
    <w:link w:val="NormlnnormlnChar"/>
    <w:uiPriority w:val="99"/>
    <w:rsid w:val="006F1870"/>
    <w:pPr>
      <w:autoSpaceDE w:val="0"/>
      <w:autoSpaceDN w:val="0"/>
      <w:adjustRightInd w:val="0"/>
    </w:pPr>
    <w:rPr>
      <w:rFonts w:eastAsiaTheme="minorEastAsia"/>
      <w:lang w:val="en-GB" w:eastAsia="en-CA"/>
    </w:rPr>
  </w:style>
  <w:style w:type="character" w:customStyle="1" w:styleId="NormlnnormlnChar">
    <w:name w:val="Normální.normální Char"/>
    <w:link w:val="Normlnnormln"/>
    <w:uiPriority w:val="99"/>
    <w:locked/>
    <w:rsid w:val="006F1870"/>
    <w:rPr>
      <w:rFonts w:eastAsiaTheme="minorEastAsia"/>
      <w:lang w:val="en-GB" w:eastAsia="en-CA"/>
    </w:rPr>
  </w:style>
  <w:style w:type="paragraph" w:customStyle="1" w:styleId="msonormal0">
    <w:name w:val="msonormal"/>
    <w:basedOn w:val="Normal"/>
    <w:uiPriority w:val="99"/>
    <w:semiHidden/>
    <w:rsid w:val="00BC2AC4"/>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semiHidden/>
    <w:rsid w:val="00BC2AC4"/>
    <w:rPr>
      <w:rFonts w:ascii="Calibri" w:hAnsi="Calibri"/>
      <w:lang w:eastAsia="en-US"/>
    </w:rPr>
  </w:style>
  <w:style w:type="character" w:customStyle="1" w:styleId="BodyTextChar1">
    <w:name w:val="Body Text Char1"/>
    <w:aliases w:val="Textkörper Char1,Texto independiente Char1,b1 Char1,正文文本 Char1"/>
    <w:basedOn w:val="DefaultParagraphFont"/>
    <w:semiHidden/>
    <w:rsid w:val="00BC2AC4"/>
    <w:rPr>
      <w:sz w:val="24"/>
      <w:szCs w:val="24"/>
      <w:lang w:eastAsia="en-US"/>
    </w:rPr>
  </w:style>
  <w:style w:type="character" w:customStyle="1" w:styleId="BodyTextIndentChar">
    <w:name w:val="Body Text Indent Char"/>
    <w:basedOn w:val="DefaultParagraphFont"/>
    <w:link w:val="BodyTextIndent"/>
    <w:uiPriority w:val="99"/>
    <w:semiHidden/>
    <w:rsid w:val="00BC2AC4"/>
    <w:rPr>
      <w:rFonts w:ascii="Arial" w:hAnsi="Arial" w:cs="Arial"/>
      <w:szCs w:val="24"/>
      <w:lang w:eastAsia="en-US"/>
    </w:rPr>
  </w:style>
  <w:style w:type="character" w:styleId="EndnoteReference">
    <w:name w:val="endnote reference"/>
    <w:basedOn w:val="DefaultParagraphFont"/>
    <w:uiPriority w:val="99"/>
    <w:semiHidden/>
    <w:unhideWhenUsed/>
    <w:rsid w:val="00802619"/>
    <w:rPr>
      <w:vertAlign w:val="superscript"/>
    </w:rPr>
  </w:style>
  <w:style w:type="paragraph" w:customStyle="1" w:styleId="Default">
    <w:name w:val="Default"/>
    <w:rsid w:val="004428BD"/>
    <w:pPr>
      <w:autoSpaceDE w:val="0"/>
      <w:autoSpaceDN w:val="0"/>
      <w:adjustRightInd w:val="0"/>
    </w:pPr>
    <w:rPr>
      <w:rFonts w:ascii="Calibri" w:hAnsi="Calibri" w:cs="Calibri"/>
      <w:color w:val="000000"/>
      <w:sz w:val="24"/>
      <w:szCs w:val="24"/>
      <w:lang w:val="cs-CZ"/>
    </w:rPr>
  </w:style>
  <w:style w:type="character" w:customStyle="1" w:styleId="DefaultParagraphFont0">
    <w:name w:val="Default Paragraph Font_0"/>
    <w:rsid w:val="0085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493">
      <w:bodyDiv w:val="1"/>
      <w:marLeft w:val="0"/>
      <w:marRight w:val="0"/>
      <w:marTop w:val="0"/>
      <w:marBottom w:val="0"/>
      <w:divBdr>
        <w:top w:val="none" w:sz="0" w:space="0" w:color="auto"/>
        <w:left w:val="none" w:sz="0" w:space="0" w:color="auto"/>
        <w:bottom w:val="none" w:sz="0" w:space="0" w:color="auto"/>
        <w:right w:val="none" w:sz="0" w:space="0" w:color="auto"/>
      </w:divBdr>
    </w:div>
    <w:div w:id="15234701">
      <w:bodyDiv w:val="1"/>
      <w:marLeft w:val="0"/>
      <w:marRight w:val="0"/>
      <w:marTop w:val="0"/>
      <w:marBottom w:val="0"/>
      <w:divBdr>
        <w:top w:val="none" w:sz="0" w:space="0" w:color="auto"/>
        <w:left w:val="none" w:sz="0" w:space="0" w:color="auto"/>
        <w:bottom w:val="none" w:sz="0" w:space="0" w:color="auto"/>
        <w:right w:val="none" w:sz="0" w:space="0" w:color="auto"/>
      </w:divBdr>
    </w:div>
    <w:div w:id="27490365">
      <w:bodyDiv w:val="1"/>
      <w:marLeft w:val="0"/>
      <w:marRight w:val="0"/>
      <w:marTop w:val="0"/>
      <w:marBottom w:val="0"/>
      <w:divBdr>
        <w:top w:val="none" w:sz="0" w:space="0" w:color="auto"/>
        <w:left w:val="none" w:sz="0" w:space="0" w:color="auto"/>
        <w:bottom w:val="none" w:sz="0" w:space="0" w:color="auto"/>
        <w:right w:val="none" w:sz="0" w:space="0" w:color="auto"/>
      </w:divBdr>
    </w:div>
    <w:div w:id="139079931">
      <w:bodyDiv w:val="1"/>
      <w:marLeft w:val="0"/>
      <w:marRight w:val="0"/>
      <w:marTop w:val="0"/>
      <w:marBottom w:val="0"/>
      <w:divBdr>
        <w:top w:val="none" w:sz="0" w:space="0" w:color="auto"/>
        <w:left w:val="none" w:sz="0" w:space="0" w:color="auto"/>
        <w:bottom w:val="none" w:sz="0" w:space="0" w:color="auto"/>
        <w:right w:val="none" w:sz="0" w:space="0" w:color="auto"/>
      </w:divBdr>
    </w:div>
    <w:div w:id="148834337">
      <w:bodyDiv w:val="1"/>
      <w:marLeft w:val="30"/>
      <w:marRight w:val="30"/>
      <w:marTop w:val="0"/>
      <w:marBottom w:val="0"/>
      <w:divBdr>
        <w:top w:val="none" w:sz="0" w:space="0" w:color="auto"/>
        <w:left w:val="none" w:sz="0" w:space="0" w:color="auto"/>
        <w:bottom w:val="none" w:sz="0" w:space="0" w:color="auto"/>
        <w:right w:val="none" w:sz="0" w:space="0" w:color="auto"/>
      </w:divBdr>
      <w:divsChild>
        <w:div w:id="1161235127">
          <w:marLeft w:val="0"/>
          <w:marRight w:val="0"/>
          <w:marTop w:val="0"/>
          <w:marBottom w:val="0"/>
          <w:divBdr>
            <w:top w:val="none" w:sz="0" w:space="0" w:color="auto"/>
            <w:left w:val="none" w:sz="0" w:space="0" w:color="auto"/>
            <w:bottom w:val="none" w:sz="0" w:space="0" w:color="auto"/>
            <w:right w:val="none" w:sz="0" w:space="0" w:color="auto"/>
          </w:divBdr>
          <w:divsChild>
            <w:div w:id="78144207">
              <w:marLeft w:val="0"/>
              <w:marRight w:val="0"/>
              <w:marTop w:val="0"/>
              <w:marBottom w:val="0"/>
              <w:divBdr>
                <w:top w:val="none" w:sz="0" w:space="0" w:color="auto"/>
                <w:left w:val="none" w:sz="0" w:space="0" w:color="auto"/>
                <w:bottom w:val="none" w:sz="0" w:space="0" w:color="auto"/>
                <w:right w:val="none" w:sz="0" w:space="0" w:color="auto"/>
              </w:divBdr>
              <w:divsChild>
                <w:div w:id="257831823">
                  <w:marLeft w:val="180"/>
                  <w:marRight w:val="0"/>
                  <w:marTop w:val="0"/>
                  <w:marBottom w:val="0"/>
                  <w:divBdr>
                    <w:top w:val="none" w:sz="0" w:space="0" w:color="auto"/>
                    <w:left w:val="none" w:sz="0" w:space="0" w:color="auto"/>
                    <w:bottom w:val="none" w:sz="0" w:space="0" w:color="auto"/>
                    <w:right w:val="none" w:sz="0" w:space="0" w:color="auto"/>
                  </w:divBdr>
                  <w:divsChild>
                    <w:div w:id="4774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3630">
      <w:bodyDiv w:val="1"/>
      <w:marLeft w:val="0"/>
      <w:marRight w:val="0"/>
      <w:marTop w:val="0"/>
      <w:marBottom w:val="0"/>
      <w:divBdr>
        <w:top w:val="none" w:sz="0" w:space="0" w:color="auto"/>
        <w:left w:val="none" w:sz="0" w:space="0" w:color="auto"/>
        <w:bottom w:val="none" w:sz="0" w:space="0" w:color="auto"/>
        <w:right w:val="none" w:sz="0" w:space="0" w:color="auto"/>
      </w:divBdr>
    </w:div>
    <w:div w:id="271866681">
      <w:bodyDiv w:val="1"/>
      <w:marLeft w:val="0"/>
      <w:marRight w:val="0"/>
      <w:marTop w:val="0"/>
      <w:marBottom w:val="0"/>
      <w:divBdr>
        <w:top w:val="none" w:sz="0" w:space="0" w:color="auto"/>
        <w:left w:val="none" w:sz="0" w:space="0" w:color="auto"/>
        <w:bottom w:val="none" w:sz="0" w:space="0" w:color="auto"/>
        <w:right w:val="none" w:sz="0" w:space="0" w:color="auto"/>
      </w:divBdr>
    </w:div>
    <w:div w:id="296767441">
      <w:bodyDiv w:val="1"/>
      <w:marLeft w:val="0"/>
      <w:marRight w:val="0"/>
      <w:marTop w:val="0"/>
      <w:marBottom w:val="0"/>
      <w:divBdr>
        <w:top w:val="none" w:sz="0" w:space="0" w:color="auto"/>
        <w:left w:val="none" w:sz="0" w:space="0" w:color="auto"/>
        <w:bottom w:val="none" w:sz="0" w:space="0" w:color="auto"/>
        <w:right w:val="none" w:sz="0" w:space="0" w:color="auto"/>
      </w:divBdr>
    </w:div>
    <w:div w:id="395860954">
      <w:bodyDiv w:val="1"/>
      <w:marLeft w:val="0"/>
      <w:marRight w:val="0"/>
      <w:marTop w:val="0"/>
      <w:marBottom w:val="0"/>
      <w:divBdr>
        <w:top w:val="none" w:sz="0" w:space="0" w:color="auto"/>
        <w:left w:val="none" w:sz="0" w:space="0" w:color="auto"/>
        <w:bottom w:val="none" w:sz="0" w:space="0" w:color="auto"/>
        <w:right w:val="none" w:sz="0" w:space="0" w:color="auto"/>
      </w:divBdr>
    </w:div>
    <w:div w:id="451093615">
      <w:bodyDiv w:val="1"/>
      <w:marLeft w:val="0"/>
      <w:marRight w:val="0"/>
      <w:marTop w:val="0"/>
      <w:marBottom w:val="0"/>
      <w:divBdr>
        <w:top w:val="none" w:sz="0" w:space="0" w:color="auto"/>
        <w:left w:val="none" w:sz="0" w:space="0" w:color="auto"/>
        <w:bottom w:val="none" w:sz="0" w:space="0" w:color="auto"/>
        <w:right w:val="none" w:sz="0" w:space="0" w:color="auto"/>
      </w:divBdr>
    </w:div>
    <w:div w:id="535121529">
      <w:bodyDiv w:val="1"/>
      <w:marLeft w:val="0"/>
      <w:marRight w:val="0"/>
      <w:marTop w:val="0"/>
      <w:marBottom w:val="0"/>
      <w:divBdr>
        <w:top w:val="none" w:sz="0" w:space="0" w:color="auto"/>
        <w:left w:val="none" w:sz="0" w:space="0" w:color="auto"/>
        <w:bottom w:val="none" w:sz="0" w:space="0" w:color="auto"/>
        <w:right w:val="none" w:sz="0" w:space="0" w:color="auto"/>
      </w:divBdr>
    </w:div>
    <w:div w:id="571817965">
      <w:bodyDiv w:val="1"/>
      <w:marLeft w:val="0"/>
      <w:marRight w:val="0"/>
      <w:marTop w:val="0"/>
      <w:marBottom w:val="0"/>
      <w:divBdr>
        <w:top w:val="none" w:sz="0" w:space="0" w:color="auto"/>
        <w:left w:val="none" w:sz="0" w:space="0" w:color="auto"/>
        <w:bottom w:val="none" w:sz="0" w:space="0" w:color="auto"/>
        <w:right w:val="none" w:sz="0" w:space="0" w:color="auto"/>
      </w:divBdr>
    </w:div>
    <w:div w:id="624507374">
      <w:bodyDiv w:val="1"/>
      <w:marLeft w:val="0"/>
      <w:marRight w:val="0"/>
      <w:marTop w:val="0"/>
      <w:marBottom w:val="0"/>
      <w:divBdr>
        <w:top w:val="none" w:sz="0" w:space="0" w:color="auto"/>
        <w:left w:val="none" w:sz="0" w:space="0" w:color="auto"/>
        <w:bottom w:val="none" w:sz="0" w:space="0" w:color="auto"/>
        <w:right w:val="none" w:sz="0" w:space="0" w:color="auto"/>
      </w:divBdr>
    </w:div>
    <w:div w:id="832717248">
      <w:bodyDiv w:val="1"/>
      <w:marLeft w:val="0"/>
      <w:marRight w:val="0"/>
      <w:marTop w:val="0"/>
      <w:marBottom w:val="0"/>
      <w:divBdr>
        <w:top w:val="none" w:sz="0" w:space="0" w:color="auto"/>
        <w:left w:val="none" w:sz="0" w:space="0" w:color="auto"/>
        <w:bottom w:val="none" w:sz="0" w:space="0" w:color="auto"/>
        <w:right w:val="none" w:sz="0" w:space="0" w:color="auto"/>
      </w:divBdr>
    </w:div>
    <w:div w:id="855079358">
      <w:bodyDiv w:val="1"/>
      <w:marLeft w:val="0"/>
      <w:marRight w:val="0"/>
      <w:marTop w:val="0"/>
      <w:marBottom w:val="0"/>
      <w:divBdr>
        <w:top w:val="none" w:sz="0" w:space="0" w:color="auto"/>
        <w:left w:val="none" w:sz="0" w:space="0" w:color="auto"/>
        <w:bottom w:val="none" w:sz="0" w:space="0" w:color="auto"/>
        <w:right w:val="none" w:sz="0" w:space="0" w:color="auto"/>
      </w:divBdr>
    </w:div>
    <w:div w:id="915867026">
      <w:bodyDiv w:val="1"/>
      <w:marLeft w:val="0"/>
      <w:marRight w:val="0"/>
      <w:marTop w:val="0"/>
      <w:marBottom w:val="0"/>
      <w:divBdr>
        <w:top w:val="none" w:sz="0" w:space="0" w:color="auto"/>
        <w:left w:val="none" w:sz="0" w:space="0" w:color="auto"/>
        <w:bottom w:val="none" w:sz="0" w:space="0" w:color="auto"/>
        <w:right w:val="none" w:sz="0" w:space="0" w:color="auto"/>
      </w:divBdr>
    </w:div>
    <w:div w:id="938568277">
      <w:bodyDiv w:val="1"/>
      <w:marLeft w:val="0"/>
      <w:marRight w:val="0"/>
      <w:marTop w:val="0"/>
      <w:marBottom w:val="0"/>
      <w:divBdr>
        <w:top w:val="none" w:sz="0" w:space="0" w:color="auto"/>
        <w:left w:val="none" w:sz="0" w:space="0" w:color="auto"/>
        <w:bottom w:val="none" w:sz="0" w:space="0" w:color="auto"/>
        <w:right w:val="none" w:sz="0" w:space="0" w:color="auto"/>
      </w:divBdr>
    </w:div>
    <w:div w:id="948508980">
      <w:bodyDiv w:val="1"/>
      <w:marLeft w:val="0"/>
      <w:marRight w:val="0"/>
      <w:marTop w:val="0"/>
      <w:marBottom w:val="0"/>
      <w:divBdr>
        <w:top w:val="none" w:sz="0" w:space="0" w:color="auto"/>
        <w:left w:val="none" w:sz="0" w:space="0" w:color="auto"/>
        <w:bottom w:val="none" w:sz="0" w:space="0" w:color="auto"/>
        <w:right w:val="none" w:sz="0" w:space="0" w:color="auto"/>
      </w:divBdr>
    </w:div>
    <w:div w:id="1015810884">
      <w:bodyDiv w:val="1"/>
      <w:marLeft w:val="0"/>
      <w:marRight w:val="0"/>
      <w:marTop w:val="0"/>
      <w:marBottom w:val="0"/>
      <w:divBdr>
        <w:top w:val="none" w:sz="0" w:space="0" w:color="auto"/>
        <w:left w:val="none" w:sz="0" w:space="0" w:color="auto"/>
        <w:bottom w:val="none" w:sz="0" w:space="0" w:color="auto"/>
        <w:right w:val="none" w:sz="0" w:space="0" w:color="auto"/>
      </w:divBdr>
    </w:div>
    <w:div w:id="1021014324">
      <w:bodyDiv w:val="1"/>
      <w:marLeft w:val="0"/>
      <w:marRight w:val="0"/>
      <w:marTop w:val="0"/>
      <w:marBottom w:val="0"/>
      <w:divBdr>
        <w:top w:val="none" w:sz="0" w:space="0" w:color="auto"/>
        <w:left w:val="none" w:sz="0" w:space="0" w:color="auto"/>
        <w:bottom w:val="none" w:sz="0" w:space="0" w:color="auto"/>
        <w:right w:val="none" w:sz="0" w:space="0" w:color="auto"/>
      </w:divBdr>
    </w:div>
    <w:div w:id="1086154325">
      <w:bodyDiv w:val="1"/>
      <w:marLeft w:val="0"/>
      <w:marRight w:val="0"/>
      <w:marTop w:val="0"/>
      <w:marBottom w:val="0"/>
      <w:divBdr>
        <w:top w:val="none" w:sz="0" w:space="0" w:color="auto"/>
        <w:left w:val="none" w:sz="0" w:space="0" w:color="auto"/>
        <w:bottom w:val="none" w:sz="0" w:space="0" w:color="auto"/>
        <w:right w:val="none" w:sz="0" w:space="0" w:color="auto"/>
      </w:divBdr>
    </w:div>
    <w:div w:id="1092124525">
      <w:bodyDiv w:val="1"/>
      <w:marLeft w:val="0"/>
      <w:marRight w:val="0"/>
      <w:marTop w:val="0"/>
      <w:marBottom w:val="0"/>
      <w:divBdr>
        <w:top w:val="none" w:sz="0" w:space="0" w:color="auto"/>
        <w:left w:val="none" w:sz="0" w:space="0" w:color="auto"/>
        <w:bottom w:val="none" w:sz="0" w:space="0" w:color="auto"/>
        <w:right w:val="none" w:sz="0" w:space="0" w:color="auto"/>
      </w:divBdr>
    </w:div>
    <w:div w:id="1109007225">
      <w:bodyDiv w:val="1"/>
      <w:marLeft w:val="0"/>
      <w:marRight w:val="0"/>
      <w:marTop w:val="0"/>
      <w:marBottom w:val="0"/>
      <w:divBdr>
        <w:top w:val="none" w:sz="0" w:space="0" w:color="auto"/>
        <w:left w:val="none" w:sz="0" w:space="0" w:color="auto"/>
        <w:bottom w:val="none" w:sz="0" w:space="0" w:color="auto"/>
        <w:right w:val="none" w:sz="0" w:space="0" w:color="auto"/>
      </w:divBdr>
    </w:div>
    <w:div w:id="1113281088">
      <w:bodyDiv w:val="1"/>
      <w:marLeft w:val="0"/>
      <w:marRight w:val="0"/>
      <w:marTop w:val="0"/>
      <w:marBottom w:val="0"/>
      <w:divBdr>
        <w:top w:val="none" w:sz="0" w:space="0" w:color="auto"/>
        <w:left w:val="none" w:sz="0" w:space="0" w:color="auto"/>
        <w:bottom w:val="none" w:sz="0" w:space="0" w:color="auto"/>
        <w:right w:val="none" w:sz="0" w:space="0" w:color="auto"/>
      </w:divBdr>
    </w:div>
    <w:div w:id="1140684363">
      <w:bodyDiv w:val="1"/>
      <w:marLeft w:val="0"/>
      <w:marRight w:val="0"/>
      <w:marTop w:val="0"/>
      <w:marBottom w:val="0"/>
      <w:divBdr>
        <w:top w:val="none" w:sz="0" w:space="0" w:color="auto"/>
        <w:left w:val="none" w:sz="0" w:space="0" w:color="auto"/>
        <w:bottom w:val="none" w:sz="0" w:space="0" w:color="auto"/>
        <w:right w:val="none" w:sz="0" w:space="0" w:color="auto"/>
      </w:divBdr>
    </w:div>
    <w:div w:id="1231044241">
      <w:bodyDiv w:val="1"/>
      <w:marLeft w:val="0"/>
      <w:marRight w:val="0"/>
      <w:marTop w:val="0"/>
      <w:marBottom w:val="0"/>
      <w:divBdr>
        <w:top w:val="none" w:sz="0" w:space="0" w:color="auto"/>
        <w:left w:val="none" w:sz="0" w:space="0" w:color="auto"/>
        <w:bottom w:val="none" w:sz="0" w:space="0" w:color="auto"/>
        <w:right w:val="none" w:sz="0" w:space="0" w:color="auto"/>
      </w:divBdr>
    </w:div>
    <w:div w:id="1248854415">
      <w:bodyDiv w:val="1"/>
      <w:marLeft w:val="0"/>
      <w:marRight w:val="0"/>
      <w:marTop w:val="0"/>
      <w:marBottom w:val="0"/>
      <w:divBdr>
        <w:top w:val="none" w:sz="0" w:space="0" w:color="auto"/>
        <w:left w:val="none" w:sz="0" w:space="0" w:color="auto"/>
        <w:bottom w:val="none" w:sz="0" w:space="0" w:color="auto"/>
        <w:right w:val="none" w:sz="0" w:space="0" w:color="auto"/>
      </w:divBdr>
    </w:div>
    <w:div w:id="1386023967">
      <w:bodyDiv w:val="1"/>
      <w:marLeft w:val="0"/>
      <w:marRight w:val="0"/>
      <w:marTop w:val="0"/>
      <w:marBottom w:val="0"/>
      <w:divBdr>
        <w:top w:val="none" w:sz="0" w:space="0" w:color="auto"/>
        <w:left w:val="none" w:sz="0" w:space="0" w:color="auto"/>
        <w:bottom w:val="none" w:sz="0" w:space="0" w:color="auto"/>
        <w:right w:val="none" w:sz="0" w:space="0" w:color="auto"/>
      </w:divBdr>
    </w:div>
    <w:div w:id="1400398990">
      <w:bodyDiv w:val="1"/>
      <w:marLeft w:val="0"/>
      <w:marRight w:val="0"/>
      <w:marTop w:val="0"/>
      <w:marBottom w:val="0"/>
      <w:divBdr>
        <w:top w:val="none" w:sz="0" w:space="0" w:color="auto"/>
        <w:left w:val="none" w:sz="0" w:space="0" w:color="auto"/>
        <w:bottom w:val="none" w:sz="0" w:space="0" w:color="auto"/>
        <w:right w:val="none" w:sz="0" w:space="0" w:color="auto"/>
      </w:divBdr>
    </w:div>
    <w:div w:id="1403136869">
      <w:bodyDiv w:val="1"/>
      <w:marLeft w:val="0"/>
      <w:marRight w:val="0"/>
      <w:marTop w:val="0"/>
      <w:marBottom w:val="0"/>
      <w:divBdr>
        <w:top w:val="none" w:sz="0" w:space="0" w:color="auto"/>
        <w:left w:val="none" w:sz="0" w:space="0" w:color="auto"/>
        <w:bottom w:val="none" w:sz="0" w:space="0" w:color="auto"/>
        <w:right w:val="none" w:sz="0" w:space="0" w:color="auto"/>
      </w:divBdr>
    </w:div>
    <w:div w:id="1550609758">
      <w:bodyDiv w:val="1"/>
      <w:marLeft w:val="0"/>
      <w:marRight w:val="0"/>
      <w:marTop w:val="0"/>
      <w:marBottom w:val="0"/>
      <w:divBdr>
        <w:top w:val="none" w:sz="0" w:space="0" w:color="auto"/>
        <w:left w:val="none" w:sz="0" w:space="0" w:color="auto"/>
        <w:bottom w:val="none" w:sz="0" w:space="0" w:color="auto"/>
        <w:right w:val="none" w:sz="0" w:space="0" w:color="auto"/>
      </w:divBdr>
    </w:div>
    <w:div w:id="1611619253">
      <w:bodyDiv w:val="1"/>
      <w:marLeft w:val="0"/>
      <w:marRight w:val="0"/>
      <w:marTop w:val="0"/>
      <w:marBottom w:val="0"/>
      <w:divBdr>
        <w:top w:val="none" w:sz="0" w:space="0" w:color="auto"/>
        <w:left w:val="none" w:sz="0" w:space="0" w:color="auto"/>
        <w:bottom w:val="none" w:sz="0" w:space="0" w:color="auto"/>
        <w:right w:val="none" w:sz="0" w:space="0" w:color="auto"/>
      </w:divBdr>
    </w:div>
    <w:div w:id="1637182830">
      <w:bodyDiv w:val="1"/>
      <w:marLeft w:val="0"/>
      <w:marRight w:val="0"/>
      <w:marTop w:val="0"/>
      <w:marBottom w:val="0"/>
      <w:divBdr>
        <w:top w:val="none" w:sz="0" w:space="0" w:color="auto"/>
        <w:left w:val="none" w:sz="0" w:space="0" w:color="auto"/>
        <w:bottom w:val="none" w:sz="0" w:space="0" w:color="auto"/>
        <w:right w:val="none" w:sz="0" w:space="0" w:color="auto"/>
      </w:divBdr>
    </w:div>
    <w:div w:id="1677538962">
      <w:bodyDiv w:val="1"/>
      <w:marLeft w:val="0"/>
      <w:marRight w:val="0"/>
      <w:marTop w:val="0"/>
      <w:marBottom w:val="0"/>
      <w:divBdr>
        <w:top w:val="none" w:sz="0" w:space="0" w:color="auto"/>
        <w:left w:val="none" w:sz="0" w:space="0" w:color="auto"/>
        <w:bottom w:val="none" w:sz="0" w:space="0" w:color="auto"/>
        <w:right w:val="none" w:sz="0" w:space="0" w:color="auto"/>
      </w:divBdr>
    </w:div>
    <w:div w:id="1734618701">
      <w:bodyDiv w:val="1"/>
      <w:marLeft w:val="0"/>
      <w:marRight w:val="0"/>
      <w:marTop w:val="0"/>
      <w:marBottom w:val="0"/>
      <w:divBdr>
        <w:top w:val="none" w:sz="0" w:space="0" w:color="auto"/>
        <w:left w:val="none" w:sz="0" w:space="0" w:color="auto"/>
        <w:bottom w:val="none" w:sz="0" w:space="0" w:color="auto"/>
        <w:right w:val="none" w:sz="0" w:space="0" w:color="auto"/>
      </w:divBdr>
    </w:div>
    <w:div w:id="1776514155">
      <w:bodyDiv w:val="1"/>
      <w:marLeft w:val="0"/>
      <w:marRight w:val="0"/>
      <w:marTop w:val="0"/>
      <w:marBottom w:val="0"/>
      <w:divBdr>
        <w:top w:val="none" w:sz="0" w:space="0" w:color="auto"/>
        <w:left w:val="none" w:sz="0" w:space="0" w:color="auto"/>
        <w:bottom w:val="none" w:sz="0" w:space="0" w:color="auto"/>
        <w:right w:val="none" w:sz="0" w:space="0" w:color="auto"/>
      </w:divBdr>
    </w:div>
    <w:div w:id="1834565304">
      <w:bodyDiv w:val="1"/>
      <w:marLeft w:val="0"/>
      <w:marRight w:val="0"/>
      <w:marTop w:val="0"/>
      <w:marBottom w:val="0"/>
      <w:divBdr>
        <w:top w:val="none" w:sz="0" w:space="0" w:color="auto"/>
        <w:left w:val="none" w:sz="0" w:space="0" w:color="auto"/>
        <w:bottom w:val="none" w:sz="0" w:space="0" w:color="auto"/>
        <w:right w:val="none" w:sz="0" w:space="0" w:color="auto"/>
      </w:divBdr>
    </w:div>
    <w:div w:id="2006132443">
      <w:bodyDiv w:val="1"/>
      <w:marLeft w:val="0"/>
      <w:marRight w:val="0"/>
      <w:marTop w:val="0"/>
      <w:marBottom w:val="0"/>
      <w:divBdr>
        <w:top w:val="none" w:sz="0" w:space="0" w:color="auto"/>
        <w:left w:val="none" w:sz="0" w:space="0" w:color="auto"/>
        <w:bottom w:val="none" w:sz="0" w:space="0" w:color="auto"/>
        <w:right w:val="none" w:sz="0" w:space="0" w:color="auto"/>
      </w:divBdr>
    </w:div>
    <w:div w:id="2065135352">
      <w:bodyDiv w:val="1"/>
      <w:marLeft w:val="0"/>
      <w:marRight w:val="0"/>
      <w:marTop w:val="0"/>
      <w:marBottom w:val="0"/>
      <w:divBdr>
        <w:top w:val="none" w:sz="0" w:space="0" w:color="auto"/>
        <w:left w:val="none" w:sz="0" w:space="0" w:color="auto"/>
        <w:bottom w:val="none" w:sz="0" w:space="0" w:color="auto"/>
        <w:right w:val="none" w:sz="0" w:space="0" w:color="auto"/>
      </w:divBdr>
    </w:div>
    <w:div w:id="20695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3A3C8710A292045BA8B7399A99D7A2B" ma:contentTypeVersion="13" ma:contentTypeDescription="Create a new document." ma:contentTypeScope="" ma:versionID="b90a9a22a2947310de34648f8b3f4c77">
  <xsd:schema xmlns:xsd="http://www.w3.org/2001/XMLSchema" xmlns:xs="http://www.w3.org/2001/XMLSchema" xmlns:p="http://schemas.microsoft.com/office/2006/metadata/properties" xmlns:ns3="7025233e-30db-4cd4-aae5-77627d91fd78" xmlns:ns4="6769336c-4cd3-48a1-a9ae-9ad8297201fc" targetNamespace="http://schemas.microsoft.com/office/2006/metadata/properties" ma:root="true" ma:fieldsID="470e65bee8d91bd4509eeb16d34d6d62" ns3:_="" ns4:_="">
    <xsd:import namespace="7025233e-30db-4cd4-aae5-77627d91fd78"/>
    <xsd:import namespace="6769336c-4cd3-48a1-a9ae-9ad8297201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5233e-30db-4cd4-aae5-77627d91f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9336c-4cd3-48a1-a9ae-9ad8297201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Responsible_x0020_Lawyer"><![CDATA[http://emealaw.jnj.com/LegalTeam/Lists/Who%20is%20Who/DispForm.aspx?ID=26&Source=http%3A%2F%2Femealaw%2Ejnj%2Ecom%2FLegalTeam%2FPages%2FWhoisWho%2Easpx%3FSortField%3DLast%255fx0020%255fName%26SortDir%3DAsc%26View%3D%257b96DC381E%252d7A77%252d42E3%252dB744, Joyce ter Heerdt]]></LongProp>
</LongProperties>
</file>

<file path=customXml/itemProps1.xml><?xml version="1.0" encoding="utf-8"?>
<ds:datastoreItem xmlns:ds="http://schemas.openxmlformats.org/officeDocument/2006/customXml" ds:itemID="{5790CB39-9CB0-4F38-A787-C883E22C13E0}">
  <ds:schemaRefs>
    <ds:schemaRef ds:uri="http://schemas.microsoft.com/sharepoint/v3/contenttype/forms"/>
  </ds:schemaRefs>
</ds:datastoreItem>
</file>

<file path=customXml/itemProps2.xml><?xml version="1.0" encoding="utf-8"?>
<ds:datastoreItem xmlns:ds="http://schemas.openxmlformats.org/officeDocument/2006/customXml" ds:itemID="{22566B05-22FD-4ECD-B86A-B9D8292F72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5D5AC-BBD7-41F1-B91B-21E4AEDE7BB9}">
  <ds:schemaRefs>
    <ds:schemaRef ds:uri="http://schemas.openxmlformats.org/officeDocument/2006/bibliography"/>
  </ds:schemaRefs>
</ds:datastoreItem>
</file>

<file path=customXml/itemProps4.xml><?xml version="1.0" encoding="utf-8"?>
<ds:datastoreItem xmlns:ds="http://schemas.openxmlformats.org/officeDocument/2006/customXml" ds:itemID="{9C7CF696-3FAF-4D28-B68B-4C042DD3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5233e-30db-4cd4-aae5-77627d91fd78"/>
    <ds:schemaRef ds:uri="6769336c-4cd3-48a1-a9ae-9ad829720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26999-2916-4754-9C74-AB543B8BF69B}">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62</Pages>
  <Words>27000</Words>
  <Characters>158649</Characters>
  <Application>Microsoft Office Word</Application>
  <DocSecurity>0</DocSecurity>
  <Lines>1322</Lines>
  <Paragraphs>370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Do not include this page in your final draft</vt:lpstr>
      <vt:lpstr>Do not include this page in your final draft</vt:lpstr>
    </vt:vector>
  </TitlesOfParts>
  <Company>Johnson &amp; Johnson</Company>
  <LinksUpToDate>false</LinksUpToDate>
  <CharactersWithSpaces>185279</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2490431</vt:i4>
      </vt:variant>
      <vt:variant>
        <vt:i4>0</vt:i4>
      </vt:variant>
      <vt:variant>
        <vt:i4>0</vt:i4>
      </vt:variant>
      <vt:variant>
        <vt:i4>5</vt:i4>
      </vt:variant>
      <vt:variant>
        <vt:lpwstr>http://lde-corplaw.jnj.com/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your final draft</dc:title>
  <dc:creator>jtheerdt</dc:creator>
  <cp:keywords>US0547772</cp:keywords>
  <cp:lastModifiedBy>Havlova, Michaela [JACCZ]</cp:lastModifiedBy>
  <cp:revision>7</cp:revision>
  <cp:lastPrinted>2020-07-01T13:54:00Z</cp:lastPrinted>
  <dcterms:created xsi:type="dcterms:W3CDTF">2023-05-09T08:24:00Z</dcterms:created>
  <dcterms:modified xsi:type="dcterms:W3CDTF">2023-05-09T08:51:00Z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gFAAXJDLFUo5N7tp0n6tAnxiIZ66AK2SP9Bf30ObdAyRzgg/UnwgvTcDkylIfrwT/hR7lBbhPdSVdR7U
YTjVH/py3Zs2jz3If9oJDW71i2eRIkzygOxhIXKbpuR+kEQ9zV4RJlChhYMzcWOxWS7rx3Cdkl6c
iPlfNfK91T5v+76KPkiGMNhq89LeqbuzhKwi1V3XjrKK8FLexnPRZZuKDbDdNJ0fbZNxSkNfDF1C
KwxtXuMzUTwSDCCma</vt:lpwstr>
  </property>
  <property fmtid="{D5CDD505-2E9C-101B-9397-08002B2CF9AE}" pid="3" name="RESPONSE_SENDER_NAME">
    <vt:lpwstr>4AAAyjQjm0EOGgKaDX1wgWO2hv9BOX9F7n0pZ0Bj4EDcYZbPIqxvYQsXFw==</vt:lpwstr>
  </property>
  <property fmtid="{D5CDD505-2E9C-101B-9397-08002B2CF9AE}" pid="4" name="EMAIL_OWNER_ADDRESS">
    <vt:lpwstr>4AAA9mrMv1QjWAsc5kY9Ul8J+3llXA8cwOKBbb2WMb7EnqF87TuUXfNC6Q==</vt:lpwstr>
  </property>
  <property fmtid="{D5CDD505-2E9C-101B-9397-08002B2CF9AE}" pid="5" name="ContentType">
    <vt:lpwstr>Document</vt:lpwstr>
  </property>
  <property fmtid="{D5CDD505-2E9C-101B-9397-08002B2CF9AE}" pid="6" name="Responsible Lawyer">
    <vt:lpwstr>http://emealaw.jnj.com/LegalTeam/Lists/Who%20is%20Who/DispForm.aspx?ID=26&amp;Source=http%3A%2F%2Femealaw%2Ejnj%2Ecom%2FLegalTeam%2FPages%2FWhoisWho%2Easpx%3FSortField%3DLast%255fx0020%255fName%26SortDir%3DAsc%26View%3D%257b96DC381E%252d7A77%252d42E3%252dB744</vt:lpwstr>
  </property>
  <property fmtid="{D5CDD505-2E9C-101B-9397-08002B2CF9AE}" pid="7" name="ContentTypeId">
    <vt:lpwstr>0x01010053A3C8710A292045BA8B7399A99D7A2B</vt:lpwstr>
  </property>
  <property fmtid="{D5CDD505-2E9C-101B-9397-08002B2CF9AE}" pid="8" name="MAIL_MSG_ID2">
    <vt:lpwstr>jwWW3EcdmvYIk0s2k1/zmcNqYljUXBOK3Lh8FLcZbY/YASqr0/90lE3qwpU
BzHjOHGgM8qA5u1eJ2Kw9Bl1Rk/dnW2Z7yvLNw==</vt:lpwstr>
  </property>
</Properties>
</file>