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48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p>
      <w:pPr>
        <w:pStyle w:val="Style2"/>
        <w:keepNext/>
        <w:keepLines/>
        <w:widowControl w:val="0"/>
        <w:shd w:val="clear" w:color="auto" w:fill="auto"/>
        <w:bidi w:val="0"/>
        <w:spacing w:before="0" w:line="360" w:lineRule="auto"/>
        <w:ind w:left="0" w:right="0" w:firstLine="0"/>
        <w:jc w:val="center"/>
      </w:pPr>
      <w:bookmarkStart w:id="2" w:name="bookmark2"/>
      <w:bookmarkStart w:id="3" w:name="bookmark3"/>
      <w:r>
        <w:rPr>
          <w:b w:val="0"/>
          <w:bCs w:val="0"/>
          <w:color w:val="000000"/>
          <w:spacing w:val="0"/>
          <w:w w:val="100"/>
          <w:position w:val="0"/>
          <w:sz w:val="24"/>
          <w:szCs w:val="24"/>
          <w:shd w:val="clear" w:color="auto" w:fill="auto"/>
          <w:lang w:val="cs-CZ" w:eastAsia="cs-CZ" w:bidi="cs-CZ"/>
        </w:rPr>
        <w:t xml:space="preserve">na akci: </w:t>
      </w:r>
      <w:r>
        <w:rPr>
          <w:color w:val="000000"/>
          <w:spacing w:val="0"/>
          <w:w w:val="100"/>
          <w:position w:val="0"/>
          <w:sz w:val="24"/>
          <w:szCs w:val="24"/>
          <w:shd w:val="clear" w:color="auto" w:fill="auto"/>
          <w:lang w:val="cs-CZ" w:eastAsia="cs-CZ" w:bidi="cs-CZ"/>
        </w:rPr>
        <w:t>"III/3473 a III/34712 Malčín - průtah"</w:t>
      </w:r>
      <w:bookmarkEnd w:id="2"/>
      <w:bookmarkEnd w:id="3"/>
    </w:p>
    <w:p>
      <w:pPr>
        <w:pStyle w:val="Style14"/>
        <w:keepNext w:val="0"/>
        <w:keepLines w:val="0"/>
        <w:widowControl w:val="0"/>
        <w:shd w:val="clear" w:color="auto" w:fill="auto"/>
        <w:bidi w:val="0"/>
        <w:spacing w:before="0"/>
        <w:ind w:left="0" w:right="0" w:firstLine="0"/>
        <w:jc w:val="center"/>
      </w:pPr>
      <w:r>
        <w:rPr>
          <w:color w:val="000000"/>
          <w:spacing w:val="0"/>
          <w:w w:val="100"/>
          <w:position w:val="0"/>
          <w:sz w:val="24"/>
          <w:szCs w:val="24"/>
          <w:shd w:val="clear" w:color="auto" w:fill="auto"/>
          <w:lang w:val="cs-CZ" w:eastAsia="cs-CZ" w:bidi="cs-CZ"/>
        </w:rPr>
        <w:t>(pouze stavební objekty SO 101 Komunikace III/3473 a III/34712 a SO 102 Komunikace</w:t>
        <w:br/>
        <w:t>III/3473)</w:t>
      </w:r>
    </w:p>
    <w:p>
      <w:pPr>
        <w:pStyle w:val="Style16"/>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16"/>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0"/>
        <w:keepNext w:val="0"/>
        <w:keepLines w:val="0"/>
        <w:widowControl w:val="0"/>
        <w:shd w:val="clear" w:color="auto" w:fill="auto"/>
        <w:bidi w:val="0"/>
        <w:spacing w:before="0" w:after="0" w:line="240" w:lineRule="auto"/>
        <w:ind w:left="4512"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661"/>
        <w:gridCol w:w="6691"/>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661"/>
        <w:gridCol w:w="6686"/>
      </w:tblGrid>
      <w:tr>
        <w:trPr>
          <w:trHeight w:val="26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ředitel organizace</w:t>
            </w:r>
          </w:p>
        </w:tc>
      </w:tr>
      <w:tr>
        <w:trPr>
          <w:trHeight w:val="278"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pStyle w:val="Style2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661"/>
        <w:gridCol w:w="6686"/>
      </w:tblGrid>
      <w:tr>
        <w:trPr>
          <w:trHeight w:val="312"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widowControl w:val="0"/>
        <w:spacing w:after="299" w:line="1" w:lineRule="exact"/>
      </w:pP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left"/>
        <w:tblLayout w:type="fixed"/>
      </w:tblPr>
      <w:tblGrid>
        <w:gridCol w:w="1824"/>
        <w:gridCol w:w="4786"/>
      </w:tblGrid>
      <w:tr>
        <w:trPr>
          <w:trHeight w:val="26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Jitka Krupičková</w:t>
            </w:r>
          </w:p>
        </w:tc>
      </w:tr>
      <w:tr>
        <w:trPr>
          <w:trHeight w:val="288"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Masarykova 2978, 580 01 Havlíčkův Brod</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tabs>
                <w:tab w:leader="hyphen" w:pos="564" w:val="left"/>
              </w:tabs>
              <w:bidi w:val="0"/>
              <w:spacing w:before="0" w:after="0" w:line="240" w:lineRule="auto"/>
              <w:ind w:left="0" w:right="0" w:firstLine="300"/>
              <w:jc w:val="left"/>
            </w:pPr>
            <w:r>
              <w:rPr>
                <w:b/>
                <w:bCs/>
                <w:color w:val="000000"/>
                <w:spacing w:val="0"/>
                <w:w w:val="100"/>
                <w:position w:val="0"/>
                <w:shd w:val="clear" w:color="auto" w:fill="auto"/>
                <w:lang w:val="cs-CZ" w:eastAsia="cs-CZ" w:bidi="cs-CZ"/>
              </w:rPr>
              <w:tab/>
            </w:r>
          </w:p>
        </w:tc>
      </w:tr>
    </w:tbl>
    <w:p>
      <w:pPr>
        <w:pStyle w:val="Style20"/>
        <w:keepNext w:val="0"/>
        <w:keepLines w:val="0"/>
        <w:widowControl w:val="0"/>
        <w:shd w:val="clear" w:color="auto" w:fill="auto"/>
        <w:tabs>
          <w:tab w:leader="hyphen" w:pos="2938" w:val="left"/>
        </w:tabs>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20"/>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tbl>
      <w:tblPr>
        <w:tblOverlap w:val="never"/>
        <w:jc w:val="left"/>
        <w:tblLayout w:type="fixed"/>
      </w:tblPr>
      <w:tblGrid>
        <w:gridCol w:w="1824"/>
        <w:gridCol w:w="4786"/>
      </w:tblGrid>
      <w:tr>
        <w:trPr>
          <w:trHeight w:val="350"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759 72 140</w:t>
            </w:r>
          </w:p>
        </w:tc>
      </w:tr>
    </w:tbl>
    <w:p>
      <w:pPr>
        <w:pStyle w:val="Style2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16"/>
        <w:keepNext w:val="0"/>
        <w:keepLines w:val="0"/>
        <w:widowControl w:val="0"/>
        <w:shd w:val="clear" w:color="auto" w:fill="auto"/>
        <w:bidi w:val="0"/>
        <w:spacing w:before="0" w:line="240" w:lineRule="auto"/>
        <w:ind w:left="0" w:right="0" w:firstLine="0"/>
        <w:jc w:val="both"/>
        <w:sectPr>
          <w:headerReference w:type="default" r:id="rId5"/>
          <w:footerReference w:type="default" r:id="rId6"/>
          <w:footnotePr>
            <w:pos w:val="pageBottom"/>
            <w:numFmt w:val="decimal"/>
            <w:numRestart w:val="continuous"/>
          </w:footnotePr>
          <w:pgSz w:w="12240" w:h="15840"/>
          <w:pgMar w:top="1781" w:left="1157" w:right="1152" w:bottom="1210"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w:t>
      </w:r>
    </w:p>
    <w:p>
      <w:pPr>
        <w:widowControl w:val="0"/>
        <w:jc w:val="center"/>
        <w:rPr>
          <w:sz w:val="2"/>
          <w:szCs w:val="2"/>
        </w:rPr>
      </w:pPr>
      <w:r>
        <w:drawing>
          <wp:inline>
            <wp:extent cx="981710" cy="35941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pic:blipFill>
                  <pic:spPr>
                    <a:xfrm>
                      <a:ext cx="981710" cy="359410"/>
                    </a:xfrm>
                    <a:prstGeom prst="rect"/>
                  </pic:spPr>
                </pic:pic>
              </a:graphicData>
            </a:graphic>
          </wp:inline>
        </w:drawing>
      </w:r>
    </w:p>
    <w:p>
      <w:pPr>
        <w:widowControl w:val="0"/>
        <w:spacing w:after="779" w:line="1" w:lineRule="exact"/>
      </w:pPr>
    </w:p>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16"/>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9"/>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16"/>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1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 xml:space="preserve">„III/3473 a III/34712 Malčín - průtah“ </w:t>
      </w:r>
      <w:r>
        <w:rPr>
          <w:color w:val="000000"/>
          <w:spacing w:val="0"/>
          <w:w w:val="100"/>
          <w:position w:val="0"/>
          <w:shd w:val="clear" w:color="auto" w:fill="auto"/>
          <w:lang w:val="cs-CZ" w:eastAsia="cs-CZ" w:bidi="cs-CZ"/>
        </w:rPr>
        <w:t>(pouze stavební objekty SO 101 Komunikace III/3473 a</w:t>
      </w:r>
    </w:p>
    <w:p>
      <w:pPr>
        <w:pStyle w:val="Style16"/>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cs-CZ" w:eastAsia="cs-CZ" w:bidi="cs-CZ"/>
        </w:rPr>
        <w:t>III/34712 a SO 102 Komunikace III/3473).</w:t>
      </w:r>
    </w:p>
    <w:p>
      <w:pPr>
        <w:pStyle w:val="Style1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17. 4. 2023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6"/>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16"/>
        <w:keepNext w:val="0"/>
        <w:keepLines w:val="0"/>
        <w:widowControl w:val="0"/>
        <w:numPr>
          <w:ilvl w:val="0"/>
          <w:numId w:val="1"/>
        </w:numPr>
        <w:shd w:val="clear" w:color="auto" w:fill="auto"/>
        <w:tabs>
          <w:tab w:pos="67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9"/>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Rozsah a obsah předmětu plnění</w:t>
      </w:r>
      <w:bookmarkEnd w:id="6"/>
      <w:bookmarkEnd w:id="7"/>
    </w:p>
    <w:p>
      <w:pPr>
        <w:pStyle w:val="Style16"/>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6"/>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16"/>
        <w:keepNext w:val="0"/>
        <w:keepLines w:val="0"/>
        <w:widowControl w:val="0"/>
        <w:numPr>
          <w:ilvl w:val="0"/>
          <w:numId w:val="3"/>
        </w:numPr>
        <w:shd w:val="clear" w:color="auto" w:fill="auto"/>
        <w:tabs>
          <w:tab w:pos="1154"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16"/>
        <w:keepNext w:val="0"/>
        <w:keepLines w:val="0"/>
        <w:widowControl w:val="0"/>
        <w:numPr>
          <w:ilvl w:val="0"/>
          <w:numId w:val="3"/>
        </w:numPr>
        <w:shd w:val="clear" w:color="auto" w:fill="auto"/>
        <w:tabs>
          <w:tab w:pos="1154" w:val="left"/>
        </w:tabs>
        <w:bidi w:val="0"/>
        <w:spacing w:before="0" w:after="460" w:line="240" w:lineRule="auto"/>
        <w:ind w:left="1140" w:right="0" w:hanging="42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9"/>
        <w:keepNext/>
        <w:keepLines/>
        <w:widowControl w:val="0"/>
        <w:numPr>
          <w:ilvl w:val="0"/>
          <w:numId w:val="5"/>
        </w:numPr>
        <w:shd w:val="clear" w:color="auto" w:fill="auto"/>
        <w:tabs>
          <w:tab w:pos="674" w:val="left"/>
        </w:tabs>
        <w:bidi w:val="0"/>
        <w:spacing w:before="0" w:line="240"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V dostatečném časovém předstihu před zadáním díla zhotoviteli stavby je povinen:</w:t>
      </w:r>
      <w:bookmarkEnd w:id="8"/>
      <w:bookmarkEnd w:id="9"/>
    </w:p>
    <w:p>
      <w:pPr>
        <w:pStyle w:val="Style16"/>
        <w:keepNext w:val="0"/>
        <w:keepLines w:val="0"/>
        <w:widowControl w:val="0"/>
        <w:numPr>
          <w:ilvl w:val="0"/>
          <w:numId w:val="3"/>
        </w:numPr>
        <w:shd w:val="clear" w:color="auto" w:fill="auto"/>
        <w:tabs>
          <w:tab w:pos="1154"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16"/>
        <w:keepNext w:val="0"/>
        <w:keepLines w:val="0"/>
        <w:widowControl w:val="0"/>
        <w:numPr>
          <w:ilvl w:val="0"/>
          <w:numId w:val="3"/>
        </w:numPr>
        <w:shd w:val="clear" w:color="auto" w:fill="auto"/>
        <w:tabs>
          <w:tab w:pos="1154"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odkladu předat projektantovi, zhotoviteli stavby popřípadě jiné osobě veškeré další informace o bezpečnostních a zdravotních rizicích, které jsou mu známy a které se dotýkají jejich činnosti,</w:t>
      </w:r>
    </w:p>
    <w:p>
      <w:pPr>
        <w:pStyle w:val="Style16"/>
        <w:keepNext w:val="0"/>
        <w:keepLines w:val="0"/>
        <w:widowControl w:val="0"/>
        <w:numPr>
          <w:ilvl w:val="0"/>
          <w:numId w:val="3"/>
        </w:numPr>
        <w:shd w:val="clear" w:color="auto" w:fill="auto"/>
        <w:tabs>
          <w:tab w:pos="1154" w:val="left"/>
        </w:tabs>
        <w:bidi w:val="0"/>
        <w:spacing w:before="0" w:after="160" w:line="240" w:lineRule="auto"/>
        <w:ind w:left="1140" w:right="0" w:hanging="340"/>
        <w:jc w:val="both"/>
        <w:sectPr>
          <w:headerReference w:type="default" r:id="rId9"/>
          <w:footerReference w:type="default" r:id="rId10"/>
          <w:footnotePr>
            <w:pos w:val="pageBottom"/>
            <w:numFmt w:val="decimal"/>
            <w:numRestart w:val="continuous"/>
          </w:footnotePr>
          <w:pgSz w:w="12240" w:h="15840"/>
          <w:pgMar w:top="859" w:left="1157" w:right="1147" w:bottom="797" w:header="0" w:footer="3" w:gutter="0"/>
          <w:cols w:space="720"/>
          <w:noEndnote/>
          <w:rtlGutter w:val="0"/>
          <w:docGrid w:linePitch="360"/>
        </w:sectPr>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w:t>
      </w:r>
    </w:p>
    <w:p>
      <w:pPr>
        <w:pStyle w:val="Style16"/>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právními a ostatními předpisy k zajištění bezpečnosti a ochrany zdraví při práci a aby bylo, s přihlédnutím k účelu stanovenému zadavatelem stavby, ekonomicky přiměřené,</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9"/>
        <w:keepNext/>
        <w:keepLines/>
        <w:widowControl w:val="0"/>
        <w:numPr>
          <w:ilvl w:val="0"/>
          <w:numId w:val="5"/>
        </w:numPr>
        <w:shd w:val="clear" w:color="auto" w:fill="auto"/>
        <w:tabs>
          <w:tab w:pos="566" w:val="left"/>
        </w:tabs>
        <w:bidi w:val="0"/>
        <w:spacing w:before="0" w:line="24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Při realizační fázi stavby koordinátor BOZP je povinen:</w:t>
      </w:r>
      <w:bookmarkEnd w:id="10"/>
      <w:bookmarkEnd w:id="11"/>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16"/>
        <w:keepNext w:val="0"/>
        <w:keepLines w:val="0"/>
        <w:widowControl w:val="0"/>
        <w:numPr>
          <w:ilvl w:val="0"/>
          <w:numId w:val="3"/>
        </w:numPr>
        <w:shd w:val="clear" w:color="auto" w:fill="auto"/>
        <w:tabs>
          <w:tab w:pos="1155" w:val="left"/>
        </w:tabs>
        <w:bidi w:val="0"/>
        <w:spacing w:before="0" w:line="252" w:lineRule="auto"/>
        <w:ind w:left="0" w:right="0" w:firstLine="78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16"/>
        <w:keepNext w:val="0"/>
        <w:keepLines w:val="0"/>
        <w:widowControl w:val="0"/>
        <w:numPr>
          <w:ilvl w:val="0"/>
          <w:numId w:val="3"/>
        </w:numPr>
        <w:shd w:val="clear" w:color="auto" w:fill="auto"/>
        <w:tabs>
          <w:tab w:pos="1155" w:val="left"/>
        </w:tabs>
        <w:bidi w:val="0"/>
        <w:spacing w:before="0" w:line="252" w:lineRule="auto"/>
        <w:ind w:left="0" w:right="0" w:firstLine="78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16"/>
        <w:keepNext w:val="0"/>
        <w:keepLines w:val="0"/>
        <w:widowControl w:val="0"/>
        <w:numPr>
          <w:ilvl w:val="0"/>
          <w:numId w:val="3"/>
        </w:numPr>
        <w:shd w:val="clear" w:color="auto" w:fill="auto"/>
        <w:tabs>
          <w:tab w:pos="1155" w:val="left"/>
        </w:tabs>
        <w:bidi w:val="0"/>
        <w:spacing w:before="0" w:line="252"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16"/>
        <w:keepNext w:val="0"/>
        <w:keepLines w:val="0"/>
        <w:widowControl w:val="0"/>
        <w:numPr>
          <w:ilvl w:val="0"/>
          <w:numId w:val="3"/>
        </w:numPr>
        <w:shd w:val="clear" w:color="auto" w:fill="auto"/>
        <w:tabs>
          <w:tab w:pos="1155" w:val="left"/>
        </w:tabs>
        <w:bidi w:val="0"/>
        <w:spacing w:before="0" w:line="252" w:lineRule="auto"/>
        <w:ind w:left="0" w:right="0" w:firstLine="78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16"/>
        <w:keepNext w:val="0"/>
        <w:keepLines w:val="0"/>
        <w:widowControl w:val="0"/>
        <w:numPr>
          <w:ilvl w:val="0"/>
          <w:numId w:val="3"/>
        </w:numPr>
        <w:shd w:val="clear" w:color="auto" w:fill="auto"/>
        <w:tabs>
          <w:tab w:pos="1155" w:val="left"/>
        </w:tabs>
        <w:bidi w:val="0"/>
        <w:spacing w:before="0" w:line="252"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16"/>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16"/>
        <w:keepNext w:val="0"/>
        <w:keepLines w:val="0"/>
        <w:widowControl w:val="0"/>
        <w:numPr>
          <w:ilvl w:val="0"/>
          <w:numId w:val="3"/>
        </w:numPr>
        <w:shd w:val="clear" w:color="auto" w:fill="auto"/>
        <w:tabs>
          <w:tab w:pos="1155" w:val="left"/>
        </w:tabs>
        <w:bidi w:val="0"/>
        <w:spacing w:before="0" w:line="252" w:lineRule="auto"/>
        <w:ind w:left="0" w:right="0" w:firstLine="780"/>
        <w:jc w:val="both"/>
      </w:pPr>
      <w:r>
        <w:rPr>
          <w:color w:val="000000"/>
          <w:spacing w:val="0"/>
          <w:w w:val="100"/>
          <w:position w:val="0"/>
          <w:shd w:val="clear" w:color="auto" w:fill="auto"/>
          <w:lang w:val="cs-CZ" w:eastAsia="cs-CZ" w:bidi="cs-CZ"/>
        </w:rPr>
        <w:t>účastní se porad vedení stavby,</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16"/>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9"/>
        <w:keepNext/>
        <w:keepLines/>
        <w:widowControl w:val="0"/>
        <w:numPr>
          <w:ilvl w:val="0"/>
          <w:numId w:val="5"/>
        </w:numPr>
        <w:shd w:val="clear" w:color="auto" w:fill="auto"/>
        <w:tabs>
          <w:tab w:pos="566" w:val="left"/>
        </w:tabs>
        <w:bidi w:val="0"/>
        <w:spacing w:before="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Koordinátor je dále povinen:</w:t>
      </w:r>
      <w:bookmarkEnd w:id="12"/>
      <w:bookmarkEnd w:id="13"/>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16"/>
        <w:keepNext w:val="0"/>
        <w:keepLines w:val="0"/>
        <w:widowControl w:val="0"/>
        <w:numPr>
          <w:ilvl w:val="0"/>
          <w:numId w:val="3"/>
        </w:numPr>
        <w:shd w:val="clear" w:color="auto" w:fill="auto"/>
        <w:tabs>
          <w:tab w:pos="1158"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16"/>
        <w:keepNext w:val="0"/>
        <w:keepLines w:val="0"/>
        <w:widowControl w:val="0"/>
        <w:numPr>
          <w:ilvl w:val="0"/>
          <w:numId w:val="3"/>
        </w:numPr>
        <w:shd w:val="clear" w:color="auto" w:fill="auto"/>
        <w:tabs>
          <w:tab w:pos="1158"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16"/>
        <w:keepNext w:val="0"/>
        <w:keepLines w:val="0"/>
        <w:widowControl w:val="0"/>
        <w:numPr>
          <w:ilvl w:val="0"/>
          <w:numId w:val="3"/>
        </w:numPr>
        <w:shd w:val="clear" w:color="auto" w:fill="auto"/>
        <w:tabs>
          <w:tab w:pos="1158"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9"/>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4</w:t>
        <w:br/>
        <w:t>Čas plnění</w:t>
      </w:r>
      <w:bookmarkEnd w:id="14"/>
      <w:bookmarkEnd w:id="15"/>
    </w:p>
    <w:p>
      <w:pPr>
        <w:pStyle w:val="Style16"/>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16"/>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9"/>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Odměna koordinátora, platební podmínky</w:t>
      </w:r>
      <w:bookmarkEnd w:id="16"/>
      <w:bookmarkEnd w:id="17"/>
    </w:p>
    <w:p>
      <w:pPr>
        <w:pStyle w:val="Style16"/>
        <w:keepNext w:val="0"/>
        <w:keepLines w:val="0"/>
        <w:widowControl w:val="0"/>
        <w:numPr>
          <w:ilvl w:val="0"/>
          <w:numId w:val="9"/>
        </w:numPr>
        <w:shd w:val="clear" w:color="auto" w:fill="auto"/>
        <w:tabs>
          <w:tab w:pos="571"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16"/>
        <w:keepNext w:val="0"/>
        <w:keepLines w:val="0"/>
        <w:widowControl w:val="0"/>
        <w:shd w:val="clear" w:color="auto" w:fill="auto"/>
        <w:bidi w:val="0"/>
        <w:spacing w:before="0" w:after="22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397"/>
        <w:gridCol w:w="3979"/>
      </w:tblGrid>
      <w:tr>
        <w:trPr>
          <w:trHeight w:val="643"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2 000,00 Kč bez DPH</w:t>
            </w:r>
          </w:p>
        </w:tc>
      </w:tr>
      <w:tr>
        <w:trPr>
          <w:trHeight w:val="63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7 000,00 Kč bez DPH</w:t>
            </w:r>
          </w:p>
        </w:tc>
      </w:tr>
      <w:tr>
        <w:trPr>
          <w:trHeight w:val="60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9 000,00 Kč</w:t>
            </w:r>
          </w:p>
        </w:tc>
      </w:tr>
      <w:tr>
        <w:trPr>
          <w:trHeight w:val="60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1 890,00 Kč</w:t>
            </w:r>
          </w:p>
        </w:tc>
      </w:tr>
      <w:tr>
        <w:trPr>
          <w:trHeight w:val="610"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10 890,00 Kč</w:t>
            </w:r>
          </w:p>
        </w:tc>
      </w:tr>
    </w:tbl>
    <w:p>
      <w:pPr>
        <w:widowControl w:val="0"/>
        <w:spacing w:after="459" w:line="1" w:lineRule="exact"/>
      </w:pPr>
    </w:p>
    <w:p>
      <w:pPr>
        <w:pStyle w:val="Style29"/>
        <w:keepNext/>
        <w:keepLines/>
        <w:widowControl w:val="0"/>
        <w:shd w:val="clear" w:color="auto" w:fill="auto"/>
        <w:bidi w:val="0"/>
        <w:spacing w:before="0" w:after="220" w:line="240" w:lineRule="auto"/>
        <w:ind w:left="0" w:right="0" w:firstLine="740"/>
        <w:jc w:val="left"/>
      </w:pPr>
      <w:bookmarkStart w:id="18" w:name="bookmark18"/>
      <w:bookmarkStart w:id="19" w:name="bookmark19"/>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Výkon KOO BOZP - práce spojené s prováděním stavby</w:t>
      </w:r>
      <w:bookmarkEnd w:id="18"/>
      <w:bookmarkEnd w:id="19"/>
    </w:p>
    <w:tbl>
      <w:tblPr>
        <w:tblOverlap w:val="never"/>
        <w:jc w:val="right"/>
        <w:tblLayout w:type="fixed"/>
      </w:tblPr>
      <w:tblGrid>
        <w:gridCol w:w="4397"/>
        <w:gridCol w:w="3979"/>
      </w:tblGrid>
      <w:tr>
        <w:trPr>
          <w:trHeight w:val="835"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550,00 Kč bez DPH</w:t>
            </w:r>
          </w:p>
        </w:tc>
      </w:tr>
      <w:tr>
        <w:trPr>
          <w:trHeight w:val="840"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800,00 Kč bez DPH</w:t>
            </w:r>
          </w:p>
        </w:tc>
      </w:tr>
    </w:tbl>
    <w:p>
      <w:pPr>
        <w:widowControl w:val="0"/>
        <w:spacing w:after="459" w:line="1" w:lineRule="exact"/>
      </w:pP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16"/>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16"/>
        <w:keepNext w:val="0"/>
        <w:keepLines w:val="0"/>
        <w:widowControl w:val="0"/>
        <w:numPr>
          <w:ilvl w:val="0"/>
          <w:numId w:val="9"/>
        </w:numPr>
        <w:shd w:val="clear" w:color="auto" w:fill="auto"/>
        <w:tabs>
          <w:tab w:pos="571" w:val="left"/>
        </w:tabs>
        <w:bidi w:val="0"/>
        <w:spacing w:before="0" w:line="271" w:lineRule="auto"/>
        <w:ind w:left="0" w:right="0" w:firstLine="0"/>
        <w:jc w:val="both"/>
        <w:sectPr>
          <w:headerReference w:type="default" r:id="rId11"/>
          <w:footerReference w:type="default" r:id="rId12"/>
          <w:footnotePr>
            <w:pos w:val="pageBottom"/>
            <w:numFmt w:val="decimal"/>
            <w:numRestart w:val="continuous"/>
          </w:footnotePr>
          <w:pgSz w:w="12240" w:h="15840"/>
          <w:pgMar w:top="1781" w:left="1151" w:right="1143" w:bottom="1138" w:header="0" w:footer="3" w:gutter="0"/>
          <w:cols w:space="720"/>
          <w:noEndnote/>
          <w:rtlGutter w:val="0"/>
          <w:docGrid w:linePitch="360"/>
        </w:sectPr>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w:t>
      </w:r>
    </w:p>
    <w:p>
      <w:pPr>
        <w:widowControl w:val="0"/>
        <w:jc w:val="center"/>
        <w:rPr>
          <w:sz w:val="2"/>
          <w:szCs w:val="2"/>
        </w:rPr>
      </w:pPr>
      <w:r>
        <w:drawing>
          <wp:inline>
            <wp:extent cx="981710" cy="35941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3"/>
                    <a:stretch/>
                  </pic:blipFill>
                  <pic:spPr>
                    <a:xfrm>
                      <a:ext cx="981710" cy="359410"/>
                    </a:xfrm>
                    <a:prstGeom prst="rect"/>
                  </pic:spPr>
                </pic:pic>
              </a:graphicData>
            </a:graphic>
          </wp:inline>
        </w:drawing>
      </w:r>
    </w:p>
    <w:p>
      <w:pPr>
        <w:widowControl w:val="0"/>
        <w:spacing w:after="819" w:line="1" w:lineRule="exact"/>
      </w:pPr>
    </w:p>
    <w:p>
      <w:pPr>
        <w:pStyle w:val="Style16"/>
        <w:keepNext w:val="0"/>
        <w:keepLines w:val="0"/>
        <w:widowControl w:val="0"/>
        <w:shd w:val="clear" w:color="auto" w:fill="auto"/>
        <w:bidi w:val="0"/>
        <w:spacing w:before="0" w:after="100" w:line="271" w:lineRule="auto"/>
        <w:ind w:left="0" w:right="0" w:firstLine="0"/>
        <w:jc w:val="both"/>
      </w:pPr>
      <w:r>
        <w:rPr>
          <w:color w:val="000000"/>
          <w:spacing w:val="0"/>
          <w:w w:val="100"/>
          <w:position w:val="0"/>
          <w:shd w:val="clear" w:color="auto" w:fill="auto"/>
          <w:lang w:val="cs-CZ" w:eastAsia="cs-CZ" w:bidi="cs-CZ"/>
        </w:rPr>
        <w:t>akce, který je definován v ustanovení čl. 2 této smlouvy. Součástí faktury bude soupis návštěv koordinátora v daném měsíci odsouhlasený zástupcem objednatele.</w:t>
      </w:r>
    </w:p>
    <w:p>
      <w:pPr>
        <w:pStyle w:val="Style16"/>
        <w:keepNext w:val="0"/>
        <w:keepLines w:val="0"/>
        <w:widowControl w:val="0"/>
        <w:numPr>
          <w:ilvl w:val="0"/>
          <w:numId w:val="9"/>
        </w:numPr>
        <w:shd w:val="clear" w:color="auto" w:fill="auto"/>
        <w:tabs>
          <w:tab w:pos="571" w:val="left"/>
        </w:tabs>
        <w:bidi w:val="0"/>
        <w:spacing w:before="0" w:after="10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16"/>
        <w:keepNext w:val="0"/>
        <w:keepLines w:val="0"/>
        <w:widowControl w:val="0"/>
        <w:numPr>
          <w:ilvl w:val="0"/>
          <w:numId w:val="9"/>
        </w:numPr>
        <w:shd w:val="clear" w:color="auto" w:fill="auto"/>
        <w:tabs>
          <w:tab w:pos="58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16"/>
        <w:keepNext w:val="0"/>
        <w:keepLines w:val="0"/>
        <w:widowControl w:val="0"/>
        <w:numPr>
          <w:ilvl w:val="0"/>
          <w:numId w:val="9"/>
        </w:numPr>
        <w:shd w:val="clear" w:color="auto" w:fill="auto"/>
        <w:tabs>
          <w:tab w:pos="58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16"/>
        <w:keepNext w:val="0"/>
        <w:keepLines w:val="0"/>
        <w:widowControl w:val="0"/>
        <w:numPr>
          <w:ilvl w:val="0"/>
          <w:numId w:val="9"/>
        </w:numPr>
        <w:shd w:val="clear" w:color="auto" w:fill="auto"/>
        <w:tabs>
          <w:tab w:pos="58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16"/>
        <w:keepNext w:val="0"/>
        <w:keepLines w:val="0"/>
        <w:widowControl w:val="0"/>
        <w:numPr>
          <w:ilvl w:val="0"/>
          <w:numId w:val="9"/>
        </w:numPr>
        <w:shd w:val="clear" w:color="auto" w:fill="auto"/>
        <w:tabs>
          <w:tab w:pos="58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16"/>
        <w:keepNext w:val="0"/>
        <w:keepLines w:val="0"/>
        <w:widowControl w:val="0"/>
        <w:numPr>
          <w:ilvl w:val="0"/>
          <w:numId w:val="9"/>
        </w:numPr>
        <w:shd w:val="clear" w:color="auto" w:fill="auto"/>
        <w:tabs>
          <w:tab w:pos="58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9"/>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16"/>
        <w:keepNext w:val="0"/>
        <w:keepLines w:val="0"/>
        <w:widowControl w:val="0"/>
        <w:shd w:val="clear" w:color="auto" w:fill="auto"/>
        <w:bidi w:val="0"/>
        <w:spacing w:before="0" w:after="100" w:line="240" w:lineRule="auto"/>
        <w:ind w:left="0" w:right="0" w:firstLine="580"/>
        <w:jc w:val="left"/>
      </w:pPr>
      <w:r>
        <w:rPr>
          <w:b/>
          <w:bCs/>
          <w:color w:val="000000"/>
          <w:spacing w:val="0"/>
          <w:w w:val="100"/>
          <w:position w:val="0"/>
          <w:shd w:val="clear" w:color="auto" w:fill="auto"/>
          <w:lang w:val="cs-CZ" w:eastAsia="cs-CZ" w:bidi="cs-CZ"/>
        </w:rPr>
        <w:t>Odpovědný koordinátor BOZP</w:t>
      </w:r>
    </w:p>
    <w:p>
      <w:pPr>
        <w:pStyle w:val="Style16"/>
        <w:keepNext w:val="0"/>
        <w:keepLines w:val="0"/>
        <w:widowControl w:val="0"/>
        <w:shd w:val="clear" w:color="auto" w:fill="auto"/>
        <w:bidi w:val="0"/>
        <w:spacing w:before="0" w:after="100" w:line="240" w:lineRule="auto"/>
        <w:ind w:left="0" w:right="0" w:firstLine="580"/>
        <w:jc w:val="left"/>
      </w:pPr>
      <w:r>
        <w:rPr>
          <w:color w:val="000000"/>
          <w:spacing w:val="0"/>
          <w:w w:val="100"/>
          <w:position w:val="0"/>
          <w:shd w:val="clear" w:color="auto" w:fill="auto"/>
          <w:lang w:val="cs-CZ" w:eastAsia="cs-CZ" w:bidi="cs-CZ"/>
        </w:rPr>
        <w:t>(jméno, příjmení, titul, číslo a datum vydání osvědčení):</w:t>
      </w:r>
    </w:p>
    <w:p>
      <w:pPr>
        <w:pStyle w:val="Style16"/>
        <w:keepNext w:val="0"/>
        <w:keepLines w:val="0"/>
        <w:widowControl w:val="0"/>
        <w:shd w:val="clear" w:color="auto" w:fill="auto"/>
        <w:bidi w:val="0"/>
        <w:spacing w:before="0" w:after="100" w:line="240" w:lineRule="auto"/>
        <w:ind w:left="0" w:right="0" w:firstLine="580"/>
        <w:jc w:val="left"/>
      </w:pPr>
      <w:r>
        <w:rPr>
          <w:b/>
          <w:bCs/>
          <w:color w:val="000000"/>
          <w:spacing w:val="0"/>
          <w:w w:val="100"/>
          <w:position w:val="0"/>
          <w:shd w:val="clear" w:color="auto" w:fill="auto"/>
          <w:lang w:val="cs-CZ" w:eastAsia="cs-CZ" w:bidi="cs-CZ"/>
        </w:rPr>
        <w:t>Osvědčení ze dne:</w:t>
      </w:r>
    </w:p>
    <w:p>
      <w:pPr>
        <w:pStyle w:val="Style16"/>
        <w:keepNext w:val="0"/>
        <w:keepLines w:val="0"/>
        <w:widowControl w:val="0"/>
        <w:shd w:val="clear" w:color="auto" w:fill="auto"/>
        <w:bidi w:val="0"/>
        <w:spacing w:before="0" w:after="100" w:line="240" w:lineRule="auto"/>
        <w:ind w:left="580" w:right="0" w:firstLine="0"/>
        <w:jc w:val="left"/>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16"/>
        <w:keepNext w:val="0"/>
        <w:keepLines w:val="0"/>
        <w:widowControl w:val="0"/>
        <w:numPr>
          <w:ilvl w:val="0"/>
          <w:numId w:val="11"/>
        </w:numPr>
        <w:shd w:val="clear" w:color="auto" w:fill="auto"/>
        <w:tabs>
          <w:tab w:pos="571" w:val="left"/>
        </w:tabs>
        <w:bidi w:val="0"/>
        <w:spacing w:before="0" w:after="100" w:line="240" w:lineRule="auto"/>
        <w:ind w:left="0" w:right="0" w:firstLine="0"/>
        <w:jc w:val="both"/>
        <w:sectPr>
          <w:headerReference w:type="default" r:id="rId15"/>
          <w:footerReference w:type="default" r:id="rId16"/>
          <w:footnotePr>
            <w:pos w:val="pageBottom"/>
            <w:numFmt w:val="decimal"/>
            <w:numRestart w:val="continuous"/>
          </w:footnotePr>
          <w:pgSz w:w="12240" w:h="15840"/>
          <w:pgMar w:top="859" w:left="1152" w:right="1147" w:bottom="797" w:header="0" w:footer="3" w:gutter="0"/>
          <w:cols w:space="720"/>
          <w:noEndnote/>
          <w:rtlGutter w:val="0"/>
          <w:docGrid w:linePitch="360"/>
        </w:sectPr>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widowControl w:val="0"/>
        <w:jc w:val="center"/>
        <w:rPr>
          <w:sz w:val="2"/>
          <w:szCs w:val="2"/>
        </w:rPr>
      </w:pPr>
      <w:r>
        <w:drawing>
          <wp:inline>
            <wp:extent cx="981710" cy="359410"/>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7"/>
                    <a:stretch/>
                  </pic:blipFill>
                  <pic:spPr>
                    <a:xfrm>
                      <a:ext cx="981710" cy="359410"/>
                    </a:xfrm>
                    <a:prstGeom prst="rect"/>
                  </pic:spPr>
                </pic:pic>
              </a:graphicData>
            </a:graphic>
          </wp:inline>
        </w:drawing>
      </w:r>
    </w:p>
    <w:p>
      <w:pPr>
        <w:widowControl w:val="0"/>
        <w:spacing w:after="1019" w:line="1" w:lineRule="exact"/>
      </w:pP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9"/>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Změna závazku</w:t>
      </w:r>
      <w:bookmarkEnd w:id="22"/>
      <w:bookmarkEnd w:id="23"/>
    </w:p>
    <w:p>
      <w:pPr>
        <w:pStyle w:val="Style16"/>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6"/>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9"/>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Sankce</w:t>
      </w:r>
      <w:bookmarkEnd w:id="24"/>
      <w:bookmarkEnd w:id="25"/>
    </w:p>
    <w:p>
      <w:pPr>
        <w:pStyle w:val="Style16"/>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16"/>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16"/>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16"/>
        <w:keepNext w:val="0"/>
        <w:keepLines w:val="0"/>
        <w:widowControl w:val="0"/>
        <w:numPr>
          <w:ilvl w:val="0"/>
          <w:numId w:val="15"/>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9"/>
        <w:keepNext/>
        <w:keepLines/>
        <w:widowControl w:val="0"/>
        <w:shd w:val="clear" w:color="auto" w:fill="auto"/>
        <w:bidi w:val="0"/>
        <w:spacing w:before="0" w:after="10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Odpovědnost za škodu</w:t>
      </w:r>
      <w:bookmarkEnd w:id="26"/>
      <w:bookmarkEnd w:id="27"/>
    </w:p>
    <w:p>
      <w:pPr>
        <w:pStyle w:val="Style16"/>
        <w:keepNext w:val="0"/>
        <w:keepLines w:val="0"/>
        <w:widowControl w:val="0"/>
        <w:numPr>
          <w:ilvl w:val="0"/>
          <w:numId w:val="17"/>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16"/>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16"/>
        <w:keepNext w:val="0"/>
        <w:keepLines w:val="0"/>
        <w:widowControl w:val="0"/>
        <w:numPr>
          <w:ilvl w:val="0"/>
          <w:numId w:val="19"/>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9"/>
        <w:keepNext/>
        <w:keepLines/>
        <w:widowControl w:val="0"/>
        <w:shd w:val="clear" w:color="auto" w:fill="auto"/>
        <w:bidi w:val="0"/>
        <w:spacing w:before="0" w:after="1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Ostatní ujednání, závěrečná ustanovení</w:t>
      </w:r>
      <w:bookmarkEnd w:id="28"/>
      <w:bookmarkEnd w:id="29"/>
    </w:p>
    <w:p>
      <w:pPr>
        <w:pStyle w:val="Style16"/>
        <w:keepNext w:val="0"/>
        <w:keepLines w:val="0"/>
        <w:widowControl w:val="0"/>
        <w:numPr>
          <w:ilvl w:val="0"/>
          <w:numId w:val="21"/>
        </w:numPr>
        <w:shd w:val="clear" w:color="auto" w:fill="auto"/>
        <w:tabs>
          <w:tab w:pos="59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6"/>
        <w:keepNext w:val="0"/>
        <w:keepLines w:val="0"/>
        <w:widowControl w:val="0"/>
        <w:numPr>
          <w:ilvl w:val="0"/>
          <w:numId w:val="21"/>
        </w:numPr>
        <w:shd w:val="clear" w:color="auto" w:fill="auto"/>
        <w:tabs>
          <w:tab w:pos="59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6"/>
        <w:keepNext w:val="0"/>
        <w:keepLines w:val="0"/>
        <w:widowControl w:val="0"/>
        <w:numPr>
          <w:ilvl w:val="0"/>
          <w:numId w:val="21"/>
        </w:numPr>
        <w:shd w:val="clear" w:color="auto" w:fill="auto"/>
        <w:tabs>
          <w:tab w:pos="59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16"/>
        <w:keepNext w:val="0"/>
        <w:keepLines w:val="0"/>
        <w:widowControl w:val="0"/>
        <w:numPr>
          <w:ilvl w:val="0"/>
          <w:numId w:val="21"/>
        </w:numPr>
        <w:shd w:val="clear" w:color="auto" w:fill="auto"/>
        <w:tabs>
          <w:tab w:pos="592" w:val="left"/>
        </w:tabs>
        <w:bidi w:val="0"/>
        <w:spacing w:before="0" w:after="100" w:line="240" w:lineRule="auto"/>
        <w:ind w:left="0" w:right="0" w:firstLine="0"/>
        <w:jc w:val="both"/>
        <w:sectPr>
          <w:footnotePr>
            <w:pos w:val="pageBottom"/>
            <w:numFmt w:val="decimal"/>
            <w:numRestart w:val="continuous"/>
          </w:footnotePr>
          <w:pgSz w:w="12240" w:h="15840"/>
          <w:pgMar w:top="859" w:left="1157" w:right="1147" w:bottom="797" w:header="0" w:footer="3" w:gutter="0"/>
          <w:cols w:space="720"/>
          <w:noEndnote/>
          <w:rtlGutter w:val="0"/>
          <w:docGrid w:linePitch="360"/>
        </w:sectPr>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16"/>
        <w:keepNext w:val="0"/>
        <w:keepLines w:val="0"/>
        <w:widowControl w:val="0"/>
        <w:numPr>
          <w:ilvl w:val="0"/>
          <w:numId w:val="21"/>
        </w:numPr>
        <w:shd w:val="clear" w:color="auto" w:fill="auto"/>
        <w:tabs>
          <w:tab w:pos="63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16"/>
        <w:keepNext w:val="0"/>
        <w:keepLines w:val="0"/>
        <w:widowControl w:val="0"/>
        <w:numPr>
          <w:ilvl w:val="0"/>
          <w:numId w:val="21"/>
        </w:numPr>
        <w:shd w:val="clear" w:color="auto" w:fill="auto"/>
        <w:tabs>
          <w:tab w:pos="63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6"/>
        <w:keepNext w:val="0"/>
        <w:keepLines w:val="0"/>
        <w:widowControl w:val="0"/>
        <w:numPr>
          <w:ilvl w:val="0"/>
          <w:numId w:val="21"/>
        </w:numPr>
        <w:shd w:val="clear" w:color="auto" w:fill="auto"/>
        <w:tabs>
          <w:tab w:pos="63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6"/>
        <w:keepNext w:val="0"/>
        <w:keepLines w:val="0"/>
        <w:widowControl w:val="0"/>
        <w:numPr>
          <w:ilvl w:val="0"/>
          <w:numId w:val="21"/>
        </w:numPr>
        <w:shd w:val="clear" w:color="auto" w:fill="auto"/>
        <w:tabs>
          <w:tab w:pos="63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16"/>
        <w:keepNext w:val="0"/>
        <w:keepLines w:val="0"/>
        <w:widowControl w:val="0"/>
        <w:numPr>
          <w:ilvl w:val="0"/>
          <w:numId w:val="21"/>
        </w:numPr>
        <w:shd w:val="clear" w:color="auto" w:fill="auto"/>
        <w:tabs>
          <w:tab w:pos="63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6"/>
        <w:keepNext w:val="0"/>
        <w:keepLines w:val="0"/>
        <w:widowControl w:val="0"/>
        <w:numPr>
          <w:ilvl w:val="0"/>
          <w:numId w:val="21"/>
        </w:numPr>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16"/>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9"/>
        <w:keepNext/>
        <w:keepLines/>
        <w:widowControl w:val="0"/>
        <w:numPr>
          <w:ilvl w:val="0"/>
          <w:numId w:val="21"/>
        </w:numPr>
        <w:shd w:val="clear" w:color="auto" w:fill="auto"/>
        <w:tabs>
          <w:tab w:pos="715" w:val="left"/>
        </w:tabs>
        <w:bidi w:val="0"/>
        <w:spacing w:before="0" w:after="100" w:line="240" w:lineRule="auto"/>
        <w:ind w:left="0" w:right="0" w:firstLine="0"/>
        <w:jc w:val="both"/>
      </w:pPr>
      <w:bookmarkStart w:id="30" w:name="bookmark30"/>
      <w:bookmarkStart w:id="31" w:name="bookmark31"/>
      <w:r>
        <w:rPr>
          <w:color w:val="000000"/>
          <w:spacing w:val="0"/>
          <w:w w:val="100"/>
          <w:position w:val="0"/>
          <w:shd w:val="clear" w:color="auto" w:fill="auto"/>
          <w:lang w:val="cs-CZ" w:eastAsia="cs-CZ" w:bidi="cs-CZ"/>
        </w:rPr>
        <w:t xml:space="preserve">Smlouva je uzavírána s odloženou účinností, </w:t>
      </w:r>
      <w:r>
        <w:rPr>
          <w:b w:val="0"/>
          <w:bCs w:val="0"/>
          <w:color w:val="000000"/>
          <w:spacing w:val="0"/>
          <w:w w:val="100"/>
          <w:position w:val="0"/>
          <w:shd w:val="clear" w:color="auto" w:fill="auto"/>
          <w:lang w:val="cs-CZ" w:eastAsia="cs-CZ" w:bidi="cs-CZ"/>
        </w:rPr>
        <w:t xml:space="preserve">přičemž tato </w:t>
      </w:r>
      <w:r>
        <w:rPr>
          <w:color w:val="000000"/>
          <w:spacing w:val="0"/>
          <w:w w:val="100"/>
          <w:position w:val="0"/>
          <w:shd w:val="clear" w:color="auto" w:fill="auto"/>
          <w:lang w:val="cs-CZ" w:eastAsia="cs-CZ" w:bidi="cs-CZ"/>
        </w:rPr>
        <w:t xml:space="preserve">Smlouva nabývá </w:t>
      </w:r>
      <w:r>
        <w:rPr>
          <w:color w:val="000000"/>
          <w:spacing w:val="0"/>
          <w:w w:val="100"/>
          <w:position w:val="0"/>
          <w:u w:val="single"/>
          <w:shd w:val="clear" w:color="auto" w:fill="auto"/>
          <w:lang w:val="cs-CZ" w:eastAsia="cs-CZ" w:bidi="cs-CZ"/>
        </w:rPr>
        <w:t>účinnosti</w:t>
      </w:r>
      <w:r>
        <w:rPr>
          <w:color w:val="000000"/>
          <w:spacing w:val="0"/>
          <w:w w:val="100"/>
          <w:position w:val="0"/>
          <w:shd w:val="clear" w:color="auto" w:fill="auto"/>
          <w:lang w:val="cs-CZ" w:eastAsia="cs-CZ" w:bidi="cs-CZ"/>
        </w:rPr>
        <w:t xml:space="preserve"> dnem odeslání písemné výzvy </w:t>
      </w:r>
      <w:r>
        <w:rPr>
          <w:b w:val="0"/>
          <w:bCs w:val="0"/>
          <w:color w:val="000000"/>
          <w:spacing w:val="0"/>
          <w:w w:val="100"/>
          <w:position w:val="0"/>
          <w:shd w:val="clear" w:color="auto" w:fill="auto"/>
          <w:lang w:val="cs-CZ" w:eastAsia="cs-CZ" w:bidi="cs-CZ"/>
        </w:rPr>
        <w:t>koordinátorovi k zahájení činnosti.</w:t>
      </w:r>
      <w:bookmarkEnd w:id="30"/>
      <w:bookmarkEnd w:id="31"/>
    </w:p>
    <w:p>
      <w:pPr>
        <w:pStyle w:val="Style16"/>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16"/>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31.10.2023,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16"/>
        <w:keepNext w:val="0"/>
        <w:keepLines w:val="0"/>
        <w:widowControl w:val="0"/>
        <w:numPr>
          <w:ilvl w:val="0"/>
          <w:numId w:val="21"/>
        </w:numPr>
        <w:shd w:val="clear" w:color="auto" w:fill="auto"/>
        <w:tabs>
          <w:tab w:pos="715" w:val="left"/>
        </w:tabs>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Přílohy:</w:t>
      </w:r>
    </w:p>
    <w:tbl>
      <w:tblPr>
        <w:tblOverlap w:val="never"/>
        <w:jc w:val="center"/>
        <w:tblLayout w:type="fixed"/>
      </w:tblPr>
      <w:tblGrid>
        <w:gridCol w:w="1790"/>
        <w:gridCol w:w="7541"/>
      </w:tblGrid>
      <w:tr>
        <w:trPr>
          <w:trHeight w:val="677" w:hRule="exact"/>
        </w:trPr>
        <w:tc>
          <w:tcPr>
            <w:tcBorders/>
            <w:shd w:val="clear" w:color="auto" w:fill="FFFFFF"/>
            <w:vAlign w:val="bottom"/>
          </w:tcPr>
          <w:p>
            <w:pPr>
              <w:pStyle w:val="Style23"/>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23"/>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c>
        <w:tc>
          <w:tcPr>
            <w:tcBorders/>
            <w:shd w:val="clear" w:color="auto" w:fill="FFFFFF"/>
            <w:vAlign w:val="bottom"/>
          </w:tcPr>
          <w:p>
            <w:pPr>
              <w:pStyle w:val="Style23"/>
              <w:keepNext w:val="0"/>
              <w:keepLines w:val="0"/>
              <w:widowControl w:val="0"/>
              <w:shd w:val="clear" w:color="auto" w:fill="auto"/>
              <w:bidi w:val="0"/>
              <w:spacing w:before="0" w:line="240" w:lineRule="auto"/>
              <w:ind w:left="0" w:right="0" w:firstLine="320"/>
              <w:jc w:val="left"/>
            </w:pPr>
            <w:r>
              <w:rPr>
                <w:b/>
                <w:bCs/>
                <w:color w:val="000000"/>
                <w:spacing w:val="0"/>
                <w:w w:val="100"/>
                <w:position w:val="0"/>
                <w:shd w:val="clear" w:color="auto" w:fill="auto"/>
                <w:lang w:val="cs-CZ" w:eastAsia="cs-CZ" w:bidi="cs-CZ"/>
              </w:rPr>
              <w:t>Kalkulace odměny koordinátora BOZP</w:t>
            </w:r>
          </w:p>
          <w:p>
            <w:pPr>
              <w:pStyle w:val="Style2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Údaje, které jsou součástí ujednání a nebudou zveřejněny v Registru smluv</w:t>
            </w:r>
          </w:p>
        </w:tc>
      </w:tr>
    </w:tbl>
    <w:p>
      <w:pPr>
        <w:sectPr>
          <w:headerReference w:type="default" r:id="rId19"/>
          <w:footerReference w:type="default" r:id="rId20"/>
          <w:footnotePr>
            <w:pos w:val="pageBottom"/>
            <w:numFmt w:val="decimal"/>
            <w:numRestart w:val="continuous"/>
          </w:footnotePr>
          <w:pgSz w:w="12240" w:h="15840"/>
          <w:pgMar w:top="1781" w:left="1157" w:right="1143" w:bottom="1781" w:header="0" w:footer="3" w:gutter="0"/>
          <w:cols w:space="720"/>
          <w:noEndnote/>
          <w:rtlGutter w:val="0"/>
          <w:docGrid w:linePitch="360"/>
        </w:sect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pgSz w:w="12240" w:h="15840"/>
          <w:pgMar w:top="1410" w:left="1157" w:right="1147" w:bottom="896" w:header="0" w:footer="3" w:gutter="0"/>
          <w:cols w:space="720"/>
          <w:noEndnote/>
          <w:rtlGutter w:val="0"/>
          <w:docGrid w:linePitch="360"/>
        </w:sectPr>
      </w:pPr>
    </w:p>
    <w:p>
      <w:pPr>
        <w:pStyle w:val="Style16"/>
        <w:keepNext w:val="0"/>
        <w:keepLines w:val="0"/>
        <w:framePr w:w="9936" w:h="734" w:wrap="none" w:vAnchor="text" w:hAnchor="page" w:x="1158" w:y="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6"/>
        <w:keepNext w:val="0"/>
        <w:keepLines w:val="0"/>
        <w:framePr w:w="1152" w:h="269" w:wrap="none" w:vAnchor="text" w:hAnchor="page" w:x="1158" w:y="15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w:t>
      </w:r>
    </w:p>
    <w:p>
      <w:pPr>
        <w:pStyle w:val="Style16"/>
        <w:keepNext w:val="0"/>
        <w:keepLines w:val="0"/>
        <w:framePr w:w="1085" w:h="274" w:wrap="none" w:vAnchor="text" w:hAnchor="page" w:x="6116" w:y="15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6"/>
        <w:keepNext w:val="0"/>
        <w:keepLines w:val="0"/>
        <w:framePr w:w="3206" w:h="274" w:wrap="none" w:vAnchor="text" w:hAnchor="page" w:x="1215" w:y="25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Havlíčkově Brodě dne: viz podpis</w:t>
      </w:r>
    </w:p>
    <w:p>
      <w:pPr>
        <w:pStyle w:val="Style16"/>
        <w:keepNext w:val="0"/>
        <w:keepLines w:val="0"/>
        <w:framePr w:w="2266" w:h="274" w:wrap="none" w:vAnchor="text" w:hAnchor="page" w:x="6116" w:y="25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36"/>
        <w:keepNext w:val="0"/>
        <w:keepLines w:val="0"/>
        <w:framePr w:w="2280" w:h="403" w:wrap="none" w:vAnchor="text" w:hAnchor="page" w:x="1268" w:y="50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Jitka Krupičková, koordinátor BOZP na staveništi</w:t>
      </w:r>
    </w:p>
    <w:p>
      <w:pPr>
        <w:pStyle w:val="Style36"/>
        <w:keepNext w:val="0"/>
        <w:keepLines w:val="0"/>
        <w:framePr w:w="2918" w:h="595" w:wrap="none" w:vAnchor="text" w:hAnchor="page" w:x="6131" w:y="50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type w:val="continuous"/>
          <w:pgSz w:w="12240" w:h="15840"/>
          <w:pgMar w:top="1410" w:left="1157" w:right="1147" w:bottom="896" w:header="0" w:footer="3" w:gutter="0"/>
          <w:cols w:space="720"/>
          <w:noEndnote/>
          <w:rtlGutter w:val="0"/>
          <w:docGrid w:linePitch="360"/>
        </w:sectPr>
      </w:pPr>
    </w:p>
    <w:p>
      <w:pPr>
        <w:widowControl w:val="0"/>
        <w:spacing w:before="39" w:after="39" w:line="240" w:lineRule="exact"/>
        <w:rPr>
          <w:sz w:val="19"/>
          <w:szCs w:val="19"/>
        </w:rPr>
      </w:pPr>
    </w:p>
    <w:p>
      <w:pPr>
        <w:widowControl w:val="0"/>
        <w:spacing w:line="1" w:lineRule="exact"/>
        <w:sectPr>
          <w:headerReference w:type="default" r:id="rId21"/>
          <w:footerReference w:type="default" r:id="rId22"/>
          <w:footnotePr>
            <w:pos w:val="pageBottom"/>
            <w:numFmt w:val="decimal"/>
            <w:numRestart w:val="continuous"/>
          </w:footnotePr>
          <w:pgSz w:w="12240" w:h="15840"/>
          <w:pgMar w:top="1410" w:left="1152" w:right="1152" w:bottom="896" w:header="0" w:footer="3" w:gutter="0"/>
          <w:cols w:space="720"/>
          <w:noEndnote/>
          <w:rtlGutter w:val="0"/>
          <w:docGrid w:linePitch="360"/>
        </w:sectPr>
      </w:pPr>
    </w:p>
    <w:p>
      <w:pPr>
        <w:pStyle w:val="Style16"/>
        <w:keepNext w:val="0"/>
        <w:keepLines w:val="0"/>
        <w:framePr w:w="1133" w:h="269" w:wrap="none" w:vAnchor="text" w:hAnchor="page" w:x="9956"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2</w:t>
      </w:r>
    </w:p>
    <w:p>
      <w:pPr>
        <w:pStyle w:val="Style2"/>
        <w:keepNext/>
        <w:keepLines/>
        <w:framePr w:w="8760" w:h="326" w:wrap="none" w:vAnchor="text" w:hAnchor="page" w:x="1743" w:y="697"/>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z w:val="24"/>
          <w:szCs w:val="24"/>
          <w:shd w:val="clear" w:color="auto" w:fill="auto"/>
          <w:lang w:val="cs-CZ" w:eastAsia="cs-CZ" w:bidi="cs-CZ"/>
        </w:rPr>
        <w:t>Údaje, které jsou součástí ujednání a nebudou zveřejněny v Registru smluv:</w:t>
      </w:r>
      <w:bookmarkEnd w:id="32"/>
      <w:bookmarkEnd w:id="33"/>
    </w:p>
    <w:p>
      <w:pPr>
        <w:pStyle w:val="Style16"/>
        <w:keepNext w:val="0"/>
        <w:keepLines w:val="0"/>
        <w:framePr w:w="6230" w:h="1421" w:wrap="none" w:vAnchor="text" w:hAnchor="page" w:x="1153" w:y="214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p>
      <w:pPr>
        <w:pStyle w:val="Style16"/>
        <w:keepNext w:val="0"/>
        <w:keepLines w:val="0"/>
        <w:framePr w:w="6230" w:h="1421" w:wrap="none" w:vAnchor="text" w:hAnchor="page" w:x="1153" w:y="214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6"/>
        <w:keepNext w:val="0"/>
        <w:keepLines w:val="0"/>
        <w:framePr w:w="6230" w:h="1421" w:wrap="none" w:vAnchor="text" w:hAnchor="page" w:x="1153" w:y="2147"/>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16"/>
        <w:keepNext w:val="0"/>
        <w:keepLines w:val="0"/>
        <w:framePr w:w="6230" w:h="1421" w:wrap="none" w:vAnchor="text" w:hAnchor="page" w:x="1153" w:y="2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16"/>
        <w:keepNext w:val="0"/>
        <w:keepLines w:val="0"/>
        <w:framePr w:w="1666"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6"/>
        <w:keepNext w:val="0"/>
        <w:keepLines w:val="0"/>
        <w:framePr w:w="1666"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Jitka Krupičková</w:t>
      </w:r>
    </w:p>
    <w:p>
      <w:pPr>
        <w:pStyle w:val="Style16"/>
        <w:keepNext w:val="0"/>
        <w:keepLines w:val="0"/>
        <w:framePr w:w="1666" w:h="730" w:wrap="none" w:vAnchor="text" w:hAnchor="page" w:x="1158" w:y="53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6"/>
        <w:keepNext w:val="0"/>
        <w:keepLines w:val="0"/>
        <w:framePr w:w="4848" w:h="494" w:wrap="none" w:vAnchor="text" w:hAnchor="page" w:x="1158" w:y="6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16"/>
        <w:keepNext w:val="0"/>
        <w:keepLines w:val="0"/>
        <w:framePr w:w="1670" w:h="499" w:wrap="none" w:vAnchor="text" w:hAnchor="page" w:x="1153" w:y="76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 koordinátor BOZP</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type w:val="continuous"/>
          <w:pgSz w:w="12240" w:h="15840"/>
          <w:pgMar w:top="1410" w:left="1152" w:right="1152" w:bottom="896" w:header="0" w:footer="3" w:gutter="0"/>
          <w:cols w:space="720"/>
          <w:noEndnote/>
          <w:rtlGutter w:val="0"/>
          <w:docGrid w:linePitch="360"/>
        </w:sectPr>
      </w:pPr>
    </w:p>
    <w:tbl>
      <w:tblPr>
        <w:tblOverlap w:val="never"/>
        <w:jc w:val="center"/>
        <w:tblLayout w:type="fixed"/>
      </w:tblPr>
      <w:tblGrid>
        <w:gridCol w:w="514"/>
        <w:gridCol w:w="5438"/>
        <w:gridCol w:w="1406"/>
        <w:gridCol w:w="1531"/>
      </w:tblGrid>
      <w:tr>
        <w:trPr>
          <w:trHeight w:val="451" w:hRule="exact"/>
        </w:trPr>
        <w:tc>
          <w:tcPr>
            <w:gridSpan w:val="4"/>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stavby </w:t>
            </w:r>
            <w:r>
              <w:rPr>
                <w:b/>
                <w:bCs/>
                <w:color w:val="000000"/>
                <w:spacing w:val="0"/>
                <w:w w:val="100"/>
                <w:position w:val="0"/>
                <w:sz w:val="14"/>
                <w:szCs w:val="14"/>
                <w:shd w:val="clear" w:color="auto" w:fill="auto"/>
                <w:lang w:val="cs-CZ" w:eastAsia="cs-CZ" w:bidi="cs-CZ"/>
              </w:rPr>
              <w:t>(dále jen "KOO BOZP")</w:t>
            </w:r>
          </w:p>
        </w:tc>
      </w:tr>
      <w:tr>
        <w:trPr>
          <w:trHeight w:val="571" w:hRule="exact"/>
        </w:trPr>
        <w:tc>
          <w:tcPr>
            <w:gridSpan w:val="4"/>
            <w:tcBorders>
              <w:top w:val="single" w:sz="4"/>
              <w:left w:val="single" w:sz="4"/>
              <w:right w:val="single" w:sz="4"/>
            </w:tcBorders>
            <w:shd w:val="clear" w:color="auto" w:fill="FFFF00"/>
            <w:vAlign w:val="bottom"/>
          </w:tcPr>
          <w:p>
            <w:pPr>
              <w:pStyle w:val="Style23"/>
              <w:keepNext w:val="0"/>
              <w:keepLines w:val="0"/>
              <w:widowControl w:val="0"/>
              <w:shd w:val="clear" w:color="auto" w:fill="auto"/>
              <w:bidi w:val="0"/>
              <w:spacing w:before="0" w:after="0" w:line="269"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 xml:space="preserve">Název akce: "III/3473 a III/34712 Malčín - průtah" - </w:t>
            </w:r>
            <w:r>
              <w:rPr>
                <w:color w:val="000000"/>
                <w:spacing w:val="0"/>
                <w:w w:val="100"/>
                <w:position w:val="0"/>
                <w:sz w:val="16"/>
                <w:szCs w:val="16"/>
                <w:shd w:val="clear" w:color="auto" w:fill="auto"/>
                <w:lang w:val="cs-CZ" w:eastAsia="cs-CZ" w:bidi="cs-CZ"/>
              </w:rPr>
              <w:t>pouze stavební objekty SO 101 Komunikace III/3473 a III/34712 a SO 102 Komunikace III/3473</w:t>
            </w:r>
          </w:p>
        </w:tc>
      </w:tr>
      <w:tr>
        <w:trPr>
          <w:trHeight w:val="322"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2 000,00 Kč</w:t>
            </w:r>
          </w:p>
        </w:tc>
      </w:tr>
      <w:tr>
        <w:trPr>
          <w:trHeight w:val="701"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7 000,00 Kč</w:t>
            </w:r>
          </w:p>
        </w:tc>
      </w:tr>
      <w:tr>
        <w:trPr>
          <w:trHeight w:val="547"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9</w:t>
            </w:r>
            <w:r>
              <w:rPr>
                <w:b/>
                <w:bCs/>
                <w:color w:val="000000"/>
                <w:spacing w:val="0"/>
                <w:w w:val="100"/>
                <w:position w:val="0"/>
                <w:sz w:val="14"/>
                <w:szCs w:val="14"/>
                <w:shd w:val="clear" w:color="auto" w:fill="auto"/>
                <w:lang w:val="cs-CZ" w:eastAsia="cs-CZ" w:bidi="cs-CZ"/>
              </w:rPr>
              <w:t xml:space="preserve"> 000,00 Kč</w:t>
            </w:r>
          </w:p>
        </w:tc>
      </w:tr>
      <w:tr>
        <w:trPr>
          <w:trHeight w:val="706"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22 hodin *</w:t>
            </w:r>
          </w:p>
        </w:tc>
      </w:tr>
      <w:tr>
        <w:trPr>
          <w:trHeight w:val="792"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3"/>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 xml:space="preserve">Práce spojené s výkonem KOO BOZP v kanceláři </w:t>
            </w:r>
            <w:r>
              <w:rPr>
                <w:color w:val="000000"/>
                <w:spacing w:val="0"/>
                <w:w w:val="100"/>
                <w:position w:val="0"/>
                <w:sz w:val="14"/>
                <w:szCs w:val="14"/>
                <w:shd w:val="clear" w:color="auto" w:fill="auto"/>
                <w:lang w:val="cs-CZ" w:eastAsia="cs-CZ" w:bidi="cs-CZ"/>
              </w:rPr>
              <w:t xml:space="preserve">- předpokládané </w:t>
            </w:r>
            <w:r>
              <w:rPr>
                <w:b/>
                <w:bCs/>
                <w:color w:val="000000"/>
                <w:spacing w:val="0"/>
                <w:w w:val="100"/>
                <w:position w:val="0"/>
                <w:sz w:val="14"/>
                <w:szCs w:val="14"/>
                <w:shd w:val="clear" w:color="auto" w:fill="auto"/>
                <w:lang w:val="cs-CZ" w:eastAsia="cs-CZ" w:bidi="cs-CZ"/>
              </w:rPr>
              <w:t xml:space="preserve">náklady bez nároku na cestové - </w:t>
            </w: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3"/>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 předpokládaný počet týdnů </w:t>
            </w:r>
            <w:r>
              <w:rPr>
                <w:b/>
                <w:bCs/>
                <w:color w:val="000000"/>
                <w:spacing w:val="0"/>
                <w:w w:val="100"/>
                <w:position w:val="0"/>
                <w:sz w:val="14"/>
                <w:szCs w:val="14"/>
                <w:shd w:val="clear" w:color="auto" w:fill="auto"/>
                <w:lang w:val="cs-CZ" w:eastAsia="cs-CZ" w:bidi="cs-CZ"/>
              </w:rPr>
              <w:t>22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12 100,00 K č</w:t>
            </w:r>
          </w:p>
        </w:tc>
      </w:tr>
      <w:tr>
        <w:trPr>
          <w:trHeight w:val="504"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3"/>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23"/>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 xml:space="preserve">- </w:t>
            </w: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3"/>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 v předpokládaném rozsahu </w:t>
            </w:r>
            <w:r>
              <w:rPr>
                <w:b/>
                <w:bCs/>
                <w:color w:val="000000"/>
                <w:spacing w:val="0"/>
                <w:w w:val="100"/>
                <w:position w:val="0"/>
                <w:sz w:val="14"/>
                <w:szCs w:val="14"/>
                <w:shd w:val="clear" w:color="auto" w:fill="auto"/>
                <w:lang w:val="cs-CZ" w:eastAsia="cs-CZ" w:bidi="cs-CZ"/>
              </w:rPr>
              <w:t>1 návštěva/týden á 2 hodiny, celkem 22 týdnů</w:t>
            </w:r>
          </w:p>
          <w:p>
            <w:pPr>
              <w:pStyle w:val="Style23"/>
              <w:keepNext w:val="0"/>
              <w:keepLines w:val="0"/>
              <w:widowControl w:val="0"/>
              <w:shd w:val="clear" w:color="auto" w:fill="auto"/>
              <w:bidi w:val="0"/>
              <w:spacing w:before="0" w:after="0" w:line="271"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w:t>
            </w:r>
            <w:r>
              <w:rPr>
                <w:b/>
                <w:bCs/>
                <w:i/>
                <w:iCs/>
                <w:color w:val="000000"/>
                <w:spacing w:val="0"/>
                <w:w w:val="100"/>
                <w:position w:val="0"/>
                <w:sz w:val="14"/>
                <w:szCs w:val="14"/>
                <w:shd w:val="clear" w:color="auto" w:fill="auto"/>
                <w:lang w:val="cs-CZ" w:eastAsia="cs-CZ" w:bidi="cs-CZ"/>
              </w:rPr>
              <w:t xml:space="preserve">1 </w:t>
            </w:r>
            <w:r>
              <w:rPr>
                <w:i/>
                <w:iCs/>
                <w:color w:val="000000"/>
                <w:spacing w:val="0"/>
                <w:w w:val="100"/>
                <w:position w:val="0"/>
                <w:sz w:val="14"/>
                <w:szCs w:val="14"/>
                <w:shd w:val="clear" w:color="auto" w:fill="auto"/>
                <w:lang w:val="cs-CZ" w:eastAsia="cs-CZ" w:bidi="cs-CZ"/>
              </w:rPr>
              <w:t xml:space="preserve">návštěva x </w:t>
            </w:r>
            <w:r>
              <w:rPr>
                <w:b/>
                <w:bCs/>
                <w:i/>
                <w:iCs/>
                <w:color w:val="000000"/>
                <w:spacing w:val="0"/>
                <w:w w:val="100"/>
                <w:position w:val="0"/>
                <w:sz w:val="14"/>
                <w:szCs w:val="14"/>
                <w:shd w:val="clear" w:color="auto" w:fill="auto"/>
                <w:lang w:val="cs-CZ" w:eastAsia="cs-CZ" w:bidi="cs-CZ"/>
              </w:rPr>
              <w:t xml:space="preserve">2 </w:t>
            </w:r>
            <w:r>
              <w:rPr>
                <w:i/>
                <w:iCs/>
                <w:color w:val="000000"/>
                <w:spacing w:val="0"/>
                <w:w w:val="100"/>
                <w:position w:val="0"/>
                <w:sz w:val="14"/>
                <w:szCs w:val="14"/>
                <w:shd w:val="clear" w:color="auto" w:fill="auto"/>
                <w:lang w:val="cs-CZ" w:eastAsia="cs-CZ" w:bidi="cs-CZ"/>
              </w:rPr>
              <w:t xml:space="preserve">hod. výkonu KOO BOZP x </w:t>
            </w:r>
            <w:r>
              <w:rPr>
                <w:b/>
                <w:bCs/>
                <w:i/>
                <w:iCs/>
                <w:color w:val="000000"/>
                <w:spacing w:val="0"/>
                <w:w w:val="100"/>
                <w:position w:val="0"/>
                <w:sz w:val="14"/>
                <w:szCs w:val="14"/>
                <w:shd w:val="clear" w:color="auto" w:fill="auto"/>
                <w:lang w:val="cs-CZ" w:eastAsia="cs-CZ" w:bidi="cs-CZ"/>
              </w:rPr>
              <w:t xml:space="preserve">22 </w:t>
            </w:r>
            <w:r>
              <w:rPr>
                <w:i/>
                <w:iCs/>
                <w:color w:val="000000"/>
                <w:spacing w:val="0"/>
                <w:w w:val="100"/>
                <w:position w:val="0"/>
                <w:sz w:val="14"/>
                <w:szCs w:val="14"/>
                <w:shd w:val="clear" w:color="auto" w:fill="auto"/>
                <w:lang w:val="cs-CZ" w:eastAsia="cs-CZ" w:bidi="cs-CZ"/>
              </w:rPr>
              <w:t xml:space="preserve">týdnů = </w:t>
            </w:r>
            <w:r>
              <w:rPr>
                <w:b/>
                <w:bCs/>
                <w:i/>
                <w:iCs/>
                <w:color w:val="000000"/>
                <w:spacing w:val="0"/>
                <w:w w:val="100"/>
                <w:position w:val="0"/>
                <w:sz w:val="14"/>
                <w:szCs w:val="14"/>
                <w:shd w:val="clear" w:color="auto" w:fill="auto"/>
                <w:lang w:val="cs-CZ" w:eastAsia="cs-CZ" w:bidi="cs-CZ"/>
              </w:rPr>
              <w:t xml:space="preserve">44 hodin výkonu KOO BOZP celkem </w:t>
            </w:r>
            <w:r>
              <w:rPr>
                <w:i/>
                <w:iCs/>
                <w:color w:val="000000"/>
                <w:spacing w:val="0"/>
                <w:w w:val="100"/>
                <w:position w:val="0"/>
                <w:sz w:val="14"/>
                <w:szCs w:val="14"/>
                <w:shd w:val="clear" w:color="auto" w:fill="auto"/>
                <w:lang w:val="cs-CZ" w:eastAsia="cs-CZ" w:bidi="cs-CZ"/>
              </w:rPr>
              <w:t>)</w:t>
            </w:r>
          </w:p>
          <w:p>
            <w:pPr>
              <w:pStyle w:val="Style23"/>
              <w:keepNext w:val="0"/>
              <w:keepLines w:val="0"/>
              <w:widowControl w:val="0"/>
              <w:shd w:val="clear" w:color="auto" w:fill="auto"/>
              <w:bidi w:val="0"/>
              <w:spacing w:before="0" w:after="0" w:line="271"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800,00 Kč</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44 hodin *</w:t>
            </w:r>
          </w:p>
        </w:tc>
      </w:tr>
      <w:tr>
        <w:trPr>
          <w:trHeight w:val="984"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35 200,00 Kč</w:t>
            </w:r>
          </w:p>
        </w:tc>
      </w:tr>
      <w:tr>
        <w:trPr>
          <w:trHeight w:val="466"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i/>
                <w:iCs/>
                <w:color w:val="000000"/>
                <w:spacing w:val="0"/>
                <w:w w:val="100"/>
                <w:position w:val="0"/>
                <w:sz w:val="14"/>
                <w:szCs w:val="14"/>
                <w:shd w:val="clear" w:color="auto" w:fill="auto"/>
                <w:lang w:val="cs-CZ" w:eastAsia="cs-CZ" w:bidi="cs-CZ"/>
              </w:rPr>
              <w:t>47</w:t>
            </w:r>
            <w:r>
              <w:rPr>
                <w:b/>
                <w:bCs/>
                <w:color w:val="000000"/>
                <w:spacing w:val="0"/>
                <w:w w:val="100"/>
                <w:position w:val="0"/>
                <w:sz w:val="14"/>
                <w:szCs w:val="14"/>
                <w:shd w:val="clear" w:color="auto" w:fill="auto"/>
                <w:lang w:val="cs-CZ" w:eastAsia="cs-CZ" w:bidi="cs-CZ"/>
              </w:rPr>
              <w:t xml:space="preserve"> 300,00 Kč</w:t>
            </w:r>
          </w:p>
        </w:tc>
      </w:tr>
      <w:tr>
        <w:trPr>
          <w:trHeight w:val="470" w:hRule="exact"/>
        </w:trPr>
        <w:tc>
          <w:tcPr>
            <w:gridSpan w:val="2"/>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56 300,00 Kč</w:t>
            </w:r>
          </w:p>
        </w:tc>
      </w:tr>
      <w:tr>
        <w:trPr>
          <w:trHeight w:val="437"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11 823,00 Kč</w:t>
            </w:r>
          </w:p>
        </w:tc>
      </w:tr>
      <w:tr>
        <w:trPr>
          <w:trHeight w:val="595" w:hRule="exact"/>
        </w:trPr>
        <w:tc>
          <w:tcPr>
            <w:gridSpan w:val="2"/>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68 123,00 Kč</w:t>
            </w:r>
          </w:p>
        </w:tc>
      </w:tr>
    </w:tbl>
    <w:p>
      <w:pPr>
        <w:pStyle w:val="Style20"/>
        <w:keepNext w:val="0"/>
        <w:keepLines w:val="0"/>
        <w:widowControl w:val="0"/>
        <w:shd w:val="clear" w:color="auto" w:fill="auto"/>
        <w:bidi w:val="0"/>
        <w:spacing w:before="0" w:after="0" w:line="240" w:lineRule="auto"/>
        <w:ind w:left="274"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47"/>
        <w:keepNext w:val="0"/>
        <w:keepLines w:val="0"/>
        <w:widowControl w:val="0"/>
        <w:shd w:val="clear" w:color="auto" w:fill="auto"/>
        <w:bidi w:val="0"/>
        <w:spacing w:before="0" w:after="40" w:line="266"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7"/>
        <w:keepNext w:val="0"/>
        <w:keepLines w:val="0"/>
        <w:widowControl w:val="0"/>
        <w:shd w:val="clear" w:color="auto" w:fill="auto"/>
        <w:bidi w:val="0"/>
        <w:spacing w:before="0" w:after="40" w:line="266"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7"/>
        <w:keepNext w:val="0"/>
        <w:keepLines w:val="0"/>
        <w:widowControl w:val="0"/>
        <w:shd w:val="clear" w:color="auto" w:fill="auto"/>
        <w:bidi w:val="0"/>
        <w:spacing w:before="0" w:after="4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7"/>
        <w:keepNext w:val="0"/>
        <w:keepLines w:val="0"/>
        <w:widowControl w:val="0"/>
        <w:shd w:val="clear" w:color="auto" w:fill="auto"/>
        <w:bidi w:val="0"/>
        <w:spacing w:before="0" w:after="87"/>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7"/>
        <w:keepNext w:val="0"/>
        <w:keepLines w:val="0"/>
        <w:widowControl w:val="0"/>
        <w:pBdr>
          <w:top w:val="single" w:sz="0" w:space="3" w:color="FFFF00"/>
          <w:left w:val="single" w:sz="0" w:space="0" w:color="FFFF00"/>
          <w:bottom w:val="single" w:sz="0" w:space="3" w:color="FFFF00"/>
          <w:right w:val="single" w:sz="0" w:space="0" w:color="FFFF00"/>
        </w:pBdr>
        <w:shd w:val="clear" w:color="auto" w:fill="FFFF00"/>
        <w:bidi w:val="0"/>
        <w:spacing w:before="0" w:after="218" w:line="269"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22 hodin v kanceláři a 44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47"/>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sectPr>
      <w:headerReference w:type="default" r:id="rId23"/>
      <w:footerReference w:type="default" r:id="rId24"/>
      <w:footnotePr>
        <w:pos w:val="pageBottom"/>
        <w:numFmt w:val="decimal"/>
        <w:numRestart w:val="continuous"/>
      </w:footnotePr>
      <w:pgSz w:w="12240" w:h="15840"/>
      <w:pgMar w:top="854" w:left="1171" w:right="2179" w:bottom="854" w:header="426" w:footer="42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755650</wp:posOffset>
              </wp:positionH>
              <wp:positionV relativeFrom="page">
                <wp:posOffset>9552305</wp:posOffset>
              </wp:positionV>
              <wp:extent cx="2721610" cy="213360"/>
              <wp:wrapNone/>
              <wp:docPr id="7" name="Shape 7"/>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33" type="#_x0000_t202" style="position:absolute;margin-left:59.5pt;margin-top:752.14999999999998pt;width:214.30000000000001pt;height:16.8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5861050</wp:posOffset>
              </wp:positionH>
              <wp:positionV relativeFrom="page">
                <wp:posOffset>9552305</wp:posOffset>
              </wp:positionV>
              <wp:extent cx="658495" cy="91440"/>
              <wp:wrapNone/>
              <wp:docPr id="9" name="Shape 9"/>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5" type="#_x0000_t202" style="position:absolute;margin-left:461.5pt;margin-top:752.14999999999998pt;width:51.850000000000001pt;height:7.20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755650</wp:posOffset>
              </wp:positionH>
              <wp:positionV relativeFrom="page">
                <wp:posOffset>9552305</wp:posOffset>
              </wp:positionV>
              <wp:extent cx="2721610" cy="213360"/>
              <wp:wrapNone/>
              <wp:docPr id="17" name="Shape 17"/>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43" type="#_x0000_t202" style="position:absolute;margin-left:59.5pt;margin-top:752.14999999999998pt;width:214.30000000000001pt;height:16.800000000000001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5861050</wp:posOffset>
              </wp:positionH>
              <wp:positionV relativeFrom="page">
                <wp:posOffset>9552305</wp:posOffset>
              </wp:positionV>
              <wp:extent cx="658495" cy="91440"/>
              <wp:wrapNone/>
              <wp:docPr id="19" name="Shape 19"/>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5" type="#_x0000_t202" style="position:absolute;margin-left:461.5pt;margin-top:752.14999999999998pt;width:51.850000000000001pt;height:7.20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21" name="Shape 2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755650</wp:posOffset>
              </wp:positionH>
              <wp:positionV relativeFrom="page">
                <wp:posOffset>9552305</wp:posOffset>
              </wp:positionV>
              <wp:extent cx="2721610" cy="213360"/>
              <wp:wrapNone/>
              <wp:docPr id="28" name="Shape 2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54" type="#_x0000_t202" style="position:absolute;margin-left:59.5pt;margin-top:752.14999999999998pt;width:214.30000000000001pt;height:16.800000000000001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5861050</wp:posOffset>
              </wp:positionH>
              <wp:positionV relativeFrom="page">
                <wp:posOffset>9552305</wp:posOffset>
              </wp:positionV>
              <wp:extent cx="658495" cy="91440"/>
              <wp:wrapNone/>
              <wp:docPr id="30" name="Shape 3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6" type="#_x0000_t202" style="position:absolute;margin-left:461.5pt;margin-top:752.14999999999998pt;width:51.850000000000001pt;height:7.2000000000000002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32" name="Shape 3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755650</wp:posOffset>
              </wp:positionH>
              <wp:positionV relativeFrom="page">
                <wp:posOffset>9552305</wp:posOffset>
              </wp:positionV>
              <wp:extent cx="2721610" cy="213360"/>
              <wp:wrapNone/>
              <wp:docPr id="38" name="Shape 3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64" type="#_x0000_t202" style="position:absolute;margin-left:59.5pt;margin-top:752.14999999999998pt;width:214.30000000000001pt;height:16.800000000000001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5861050</wp:posOffset>
              </wp:positionH>
              <wp:positionV relativeFrom="page">
                <wp:posOffset>9552305</wp:posOffset>
              </wp:positionV>
              <wp:extent cx="658495" cy="91440"/>
              <wp:wrapNone/>
              <wp:docPr id="40" name="Shape 4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66" type="#_x0000_t202" style="position:absolute;margin-left:461.5pt;margin-top:752.14999999999998pt;width:51.850000000000001pt;height:7.20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42" name="Shape 4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755650</wp:posOffset>
              </wp:positionH>
              <wp:positionV relativeFrom="page">
                <wp:posOffset>9552305</wp:posOffset>
              </wp:positionV>
              <wp:extent cx="2721610" cy="213360"/>
              <wp:wrapNone/>
              <wp:docPr id="50" name="Shape 50"/>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76" type="#_x0000_t202" style="position:absolute;margin-left:59.5pt;margin-top:752.14999999999998pt;width:214.30000000000001pt;height:16.800000000000001pt;z-index:-18874402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5861050</wp:posOffset>
              </wp:positionH>
              <wp:positionV relativeFrom="page">
                <wp:posOffset>9552305</wp:posOffset>
              </wp:positionV>
              <wp:extent cx="658495" cy="91440"/>
              <wp:wrapNone/>
              <wp:docPr id="52" name="Shape 5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78" type="#_x0000_t202" style="position:absolute;margin-left:461.5pt;margin-top:752.14999999999998pt;width:51.850000000000001pt;height:7.2000000000000002pt;z-index:-18874401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54" name="Shape 5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755650</wp:posOffset>
              </wp:positionH>
              <wp:positionV relativeFrom="page">
                <wp:posOffset>9552305</wp:posOffset>
              </wp:positionV>
              <wp:extent cx="2721610" cy="213360"/>
              <wp:wrapNone/>
              <wp:docPr id="61" name="Shape 61"/>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wps:txbx>
                    <wps:bodyPr wrap="none" lIns="0" tIns="0" rIns="0" bIns="0">
                      <a:spAutoFit/>
                    </wps:bodyPr>
                  </wps:wsp>
                </a:graphicData>
              </a:graphic>
            </wp:anchor>
          </w:drawing>
        </mc:Choice>
        <mc:Fallback>
          <w:pict>
            <v:shape id="_x0000_s1087" type="#_x0000_t202" style="position:absolute;margin-left:59.5pt;margin-top:752.14999999999998pt;width:214.30000000000001pt;height:16.800000000000001pt;z-index:-18874401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"III/3473 a III/34712 Malčín - průtah"</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5806440</wp:posOffset>
              </wp:positionH>
              <wp:positionV relativeFrom="page">
                <wp:posOffset>9552305</wp:posOffset>
              </wp:positionV>
              <wp:extent cx="713105" cy="91440"/>
              <wp:wrapNone/>
              <wp:docPr id="63" name="Shape 63"/>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89" type="#_x0000_t202" style="position:absolute;margin-left:457.19999999999999pt;margin-top:752.14999999999998pt;width:56.149999999999999pt;height:7.2000000000000002pt;z-index:-18874400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65" name="Shape 6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4702810</wp:posOffset>
              </wp:positionH>
              <wp:positionV relativeFrom="page">
                <wp:posOffset>283210</wp:posOffset>
              </wp:positionV>
              <wp:extent cx="969010" cy="359410"/>
              <wp:wrapNone/>
              <wp:docPr id="1" name="Shape 1"/>
              <a:graphic xmlns:a="http://schemas.openxmlformats.org/drawingml/2006/main">
                <a:graphicData uri="http://schemas.microsoft.com/office/word/2010/wordprocessingShape">
                  <wps:wsp>
                    <wps:cNvSpPr txBox="1"/>
                    <wps:spPr>
                      <a:xfrm>
                        <a:ext cx="969010" cy="359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0.30000000000001pt;margin-top:22.300000000000001pt;width:76.299999999999997pt;height:28.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774065</wp:posOffset>
              </wp:positionH>
              <wp:positionV relativeFrom="page">
                <wp:posOffset>286385</wp:posOffset>
              </wp:positionV>
              <wp:extent cx="2179320" cy="466090"/>
              <wp:wrapNone/>
              <wp:docPr id="3" name="Shape 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29" type="#_x0000_t202" style="position:absolute;margin-left:60.950000000000003pt;margin-top:22.550000000000001pt;width:171.59999999999999pt;height:36.700000000000003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4709160</wp:posOffset>
              </wp:positionH>
              <wp:positionV relativeFrom="page">
                <wp:posOffset>667385</wp:posOffset>
              </wp:positionV>
              <wp:extent cx="969010" cy="164465"/>
              <wp:wrapNone/>
              <wp:docPr id="5" name="Shape 5"/>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31" type="#_x0000_t202" style="position:absolute;margin-left:370.80000000000001pt;margin-top:52.549999999999997pt;width:76.299999999999997pt;height:12.94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774065</wp:posOffset>
              </wp:positionH>
              <wp:positionV relativeFrom="page">
                <wp:posOffset>286385</wp:posOffset>
              </wp:positionV>
              <wp:extent cx="2179320" cy="466090"/>
              <wp:wrapNone/>
              <wp:docPr id="13" name="Shape 1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39" type="#_x0000_t202" style="position:absolute;margin-left:60.950000000000003pt;margin-top:22.550000000000001pt;width:171.59999999999999pt;height:36.700000000000003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4709160</wp:posOffset>
              </wp:positionH>
              <wp:positionV relativeFrom="page">
                <wp:posOffset>667385</wp:posOffset>
              </wp:positionV>
              <wp:extent cx="969010" cy="164465"/>
              <wp:wrapNone/>
              <wp:docPr id="15" name="Shape 15"/>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41" type="#_x0000_t202" style="position:absolute;margin-left:370.80000000000001pt;margin-top:52.549999999999997pt;width:76.299999999999997pt;height:12.949999999999999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4702810</wp:posOffset>
              </wp:positionH>
              <wp:positionV relativeFrom="page">
                <wp:posOffset>283210</wp:posOffset>
              </wp:positionV>
              <wp:extent cx="969010" cy="359410"/>
              <wp:wrapNone/>
              <wp:docPr id="22" name="Shape 22"/>
              <a:graphic xmlns:a="http://schemas.openxmlformats.org/drawingml/2006/main">
                <a:graphicData uri="http://schemas.microsoft.com/office/word/2010/wordprocessingShape">
                  <wps:wsp>
                    <wps:cNvSpPr txBox="1"/>
                    <wps:spPr>
                      <a:xfrm>
                        <a:ext cx="969010" cy="359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wps:txbx>
                    <wps:bodyPr wrap="none" lIns="0" tIns="0" rIns="0" bIns="0">
                      <a:spAutoFit/>
                    </wps:bodyPr>
                  </wps:wsp>
                </a:graphicData>
              </a:graphic>
            </wp:anchor>
          </w:drawing>
        </mc:Choice>
        <mc:Fallback>
          <w:pict>
            <v:shape id="_x0000_s1048" type="#_x0000_t202" style="position:absolute;margin-left:370.30000000000001pt;margin-top:22.300000000000001pt;width:76.299999999999997pt;height:28.300000000000001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774065</wp:posOffset>
              </wp:positionH>
              <wp:positionV relativeFrom="page">
                <wp:posOffset>286385</wp:posOffset>
              </wp:positionV>
              <wp:extent cx="2179320" cy="466090"/>
              <wp:wrapNone/>
              <wp:docPr id="24" name="Shape 24"/>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50" type="#_x0000_t202" style="position:absolute;margin-left:60.950000000000003pt;margin-top:22.550000000000001pt;width:171.59999999999999pt;height:36.700000000000003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4709160</wp:posOffset>
              </wp:positionH>
              <wp:positionV relativeFrom="page">
                <wp:posOffset>667385</wp:posOffset>
              </wp:positionV>
              <wp:extent cx="969010" cy="164465"/>
              <wp:wrapNone/>
              <wp:docPr id="26" name="Shape 26"/>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52" type="#_x0000_t202" style="position:absolute;margin-left:370.80000000000001pt;margin-top:52.549999999999997pt;width:76.299999999999997pt;height:12.949999999999999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774065</wp:posOffset>
              </wp:positionH>
              <wp:positionV relativeFrom="page">
                <wp:posOffset>286385</wp:posOffset>
              </wp:positionV>
              <wp:extent cx="2179320" cy="466090"/>
              <wp:wrapNone/>
              <wp:docPr id="34" name="Shape 34"/>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60" type="#_x0000_t202" style="position:absolute;margin-left:60.950000000000003pt;margin-top:22.550000000000001pt;width:171.59999999999999pt;height:36.700000000000003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4709160</wp:posOffset>
              </wp:positionH>
              <wp:positionV relativeFrom="page">
                <wp:posOffset>667385</wp:posOffset>
              </wp:positionV>
              <wp:extent cx="969010" cy="164465"/>
              <wp:wrapNone/>
              <wp:docPr id="36" name="Shape 36"/>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62" type="#_x0000_t202" style="position:absolute;margin-left:370.80000000000001pt;margin-top:52.549999999999997pt;width:76.299999999999997pt;height:12.949999999999999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4702810</wp:posOffset>
              </wp:positionH>
              <wp:positionV relativeFrom="page">
                <wp:posOffset>283210</wp:posOffset>
              </wp:positionV>
              <wp:extent cx="969010" cy="359410"/>
              <wp:wrapNone/>
              <wp:docPr id="44" name="Shape 44"/>
              <a:graphic xmlns:a="http://schemas.openxmlformats.org/drawingml/2006/main">
                <a:graphicData uri="http://schemas.microsoft.com/office/word/2010/wordprocessingShape">
                  <wps:wsp>
                    <wps:cNvSpPr txBox="1"/>
                    <wps:spPr>
                      <a:xfrm>
                        <a:ext cx="969010" cy="359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wps:txbx>
                    <wps:bodyPr wrap="none" lIns="0" tIns="0" rIns="0" bIns="0">
                      <a:spAutoFit/>
                    </wps:bodyPr>
                  </wps:wsp>
                </a:graphicData>
              </a:graphic>
            </wp:anchor>
          </w:drawing>
        </mc:Choice>
        <mc:Fallback>
          <w:pict>
            <v:shape id="_x0000_s1070" type="#_x0000_t202" style="position:absolute;margin-left:370.30000000000001pt;margin-top:22.300000000000001pt;width:76.299999999999997pt;height:28.300000000000001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S </w:t>
                    </w:r>
                    <w:r>
                      <w:rPr>
                        <w:rFonts w:ascii="Arial" w:eastAsia="Arial" w:hAnsi="Arial" w:cs="Arial"/>
                        <w:color w:val="054378"/>
                        <w:spacing w:val="0"/>
                        <w:w w:val="100"/>
                        <w:position w:val="0"/>
                        <w:sz w:val="62"/>
                        <w:szCs w:val="62"/>
                        <w:shd w:val="clear" w:color="auto" w:fill="auto"/>
                        <w:lang w:val="cs-CZ" w:eastAsia="cs-CZ" w:bidi="cs-CZ"/>
                      </w:rPr>
                      <w:t>sfdi</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774065</wp:posOffset>
              </wp:positionH>
              <wp:positionV relativeFrom="page">
                <wp:posOffset>286385</wp:posOffset>
              </wp:positionV>
              <wp:extent cx="2179320" cy="466090"/>
              <wp:wrapNone/>
              <wp:docPr id="46" name="Shape 46"/>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72" type="#_x0000_t202" style="position:absolute;margin-left:60.950000000000003pt;margin-top:22.550000000000001pt;width:171.59999999999999pt;height:36.700000000000003pt;z-index:-18874402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4709160</wp:posOffset>
              </wp:positionH>
              <wp:positionV relativeFrom="page">
                <wp:posOffset>667385</wp:posOffset>
              </wp:positionV>
              <wp:extent cx="969010" cy="164465"/>
              <wp:wrapNone/>
              <wp:docPr id="48" name="Shape 48"/>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74" type="#_x0000_t202" style="position:absolute;margin-left:370.80000000000001pt;margin-top:52.549999999999997pt;width:76.299999999999997pt;height:12.949999999999999pt;z-index:-1887440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4709160</wp:posOffset>
              </wp:positionH>
              <wp:positionV relativeFrom="page">
                <wp:posOffset>283210</wp:posOffset>
              </wp:positionV>
              <wp:extent cx="963295" cy="359410"/>
              <wp:wrapNone/>
              <wp:docPr id="55" name="Shape 55"/>
              <a:graphic xmlns:a="http://schemas.openxmlformats.org/drawingml/2006/main">
                <a:graphicData uri="http://schemas.microsoft.com/office/word/2010/wordprocessingShape">
                  <wps:wsp>
                    <wps:cNvSpPr txBox="1"/>
                    <wps:spPr>
                      <a:xfrm>
                        <a:ext cx="963295" cy="359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3 </w:t>
                          </w:r>
                          <w:r>
                            <w:rPr>
                              <w:rFonts w:ascii="Arial" w:eastAsia="Arial" w:hAnsi="Arial" w:cs="Arial"/>
                              <w:color w:val="054378"/>
                              <w:spacing w:val="0"/>
                              <w:w w:val="100"/>
                              <w:position w:val="0"/>
                              <w:sz w:val="62"/>
                              <w:szCs w:val="62"/>
                              <w:shd w:val="clear" w:color="auto" w:fill="auto"/>
                              <w:lang w:val="cs-CZ" w:eastAsia="cs-CZ" w:bidi="cs-CZ"/>
                            </w:rPr>
                            <w:t>sfdi</w:t>
                          </w:r>
                        </w:p>
                      </w:txbxContent>
                    </wps:txbx>
                    <wps:bodyPr wrap="none" lIns="0" tIns="0" rIns="0" bIns="0">
                      <a:spAutoFit/>
                    </wps:bodyPr>
                  </wps:wsp>
                </a:graphicData>
              </a:graphic>
            </wp:anchor>
          </w:drawing>
        </mc:Choice>
        <mc:Fallback>
          <w:pict>
            <v:shape id="_x0000_s1081" type="#_x0000_t202" style="position:absolute;margin-left:370.80000000000001pt;margin-top:22.300000000000001pt;width:75.849999999999994pt;height:28.300000000000001pt;z-index:-18874401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color w:val="672459"/>
                        <w:spacing w:val="0"/>
                        <w:w w:val="100"/>
                        <w:position w:val="0"/>
                        <w:sz w:val="62"/>
                        <w:szCs w:val="62"/>
                        <w:shd w:val="clear" w:color="auto" w:fill="auto"/>
                        <w:lang w:val="cs-CZ" w:eastAsia="cs-CZ" w:bidi="cs-CZ"/>
                      </w:rPr>
                      <w:t xml:space="preserve">3 </w:t>
                    </w:r>
                    <w:r>
                      <w:rPr>
                        <w:rFonts w:ascii="Arial" w:eastAsia="Arial" w:hAnsi="Arial" w:cs="Arial"/>
                        <w:color w:val="054378"/>
                        <w:spacing w:val="0"/>
                        <w:w w:val="100"/>
                        <w:position w:val="0"/>
                        <w:sz w:val="62"/>
                        <w:szCs w:val="62"/>
                        <w:shd w:val="clear" w:color="auto" w:fill="auto"/>
                        <w:lang w:val="cs-CZ" w:eastAsia="cs-CZ" w:bidi="cs-CZ"/>
                      </w:rPr>
                      <w:t>sfdi</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774065</wp:posOffset>
              </wp:positionH>
              <wp:positionV relativeFrom="page">
                <wp:posOffset>286385</wp:posOffset>
              </wp:positionV>
              <wp:extent cx="2179320" cy="466090"/>
              <wp:wrapNone/>
              <wp:docPr id="57" name="Shape 5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83" type="#_x0000_t202" style="position:absolute;margin-left:60.950000000000003pt;margin-top:22.550000000000001pt;width:171.59999999999999pt;height:36.700000000000003pt;z-index:-18874401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4709160</wp:posOffset>
              </wp:positionH>
              <wp:positionV relativeFrom="page">
                <wp:posOffset>667385</wp:posOffset>
              </wp:positionV>
              <wp:extent cx="969010" cy="164465"/>
              <wp:wrapNone/>
              <wp:docPr id="59" name="Shape 59"/>
              <a:graphic xmlns:a="http://schemas.openxmlformats.org/drawingml/2006/main">
                <a:graphicData uri="http://schemas.microsoft.com/office/word/2010/wordprocessingShape">
                  <wps:wsp>
                    <wps:cNvSpPr txBox="1"/>
                    <wps:spPr>
                      <a:xfrm>
                        <a:ext cx="96901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85" type="#_x0000_t202" style="position:absolute;margin-left:370.80000000000001pt;margin-top:52.549999999999997pt;width:76.299999999999997pt;height:12.949999999999999pt;z-index:-18874401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STÁTNÍ FOND DOPRAVNÍ</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3C5D76"/>
                        <w:spacing w:val="0"/>
                        <w:w w:val="100"/>
                        <w:position w:val="0"/>
                        <w:sz w:val="12"/>
                        <w:szCs w:val="12"/>
                        <w:shd w:val="clear" w:color="auto" w:fill="auto"/>
                        <w:lang w:val="cs-CZ" w:eastAsia="cs-CZ" w:bidi="cs-CZ"/>
                      </w:rPr>
                      <w:t>INFRASTRUKTURY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4)_"/>
    <w:basedOn w:val="DefaultParagraphFont"/>
    <w:link w:val="Style14"/>
    <w:rPr>
      <w:rFonts w:ascii="Arial" w:eastAsia="Arial" w:hAnsi="Arial" w:cs="Arial"/>
      <w:b w:val="0"/>
      <w:bCs w:val="0"/>
      <w:i w:val="0"/>
      <w:iCs w:val="0"/>
      <w:smallCaps w:val="0"/>
      <w:strike w:val="0"/>
      <w:u w:val="none"/>
    </w:rPr>
  </w:style>
  <w:style w:type="character" w:customStyle="1" w:styleId="CharStyle17">
    <w:name w:val="Základní text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1">
    <w:name w:val="Titulek tabulky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30">
    <w:name w:val="Nadpis #2_"/>
    <w:basedOn w:val="DefaultParagraphFont"/>
    <w:link w:val="Style29"/>
    <w:rPr>
      <w:rFonts w:ascii="Arial" w:eastAsia="Arial" w:hAnsi="Arial" w:cs="Arial"/>
      <w:b/>
      <w:bCs/>
      <w:i w:val="0"/>
      <w:iCs w:val="0"/>
      <w:smallCaps w:val="0"/>
      <w:strike w:val="0"/>
      <w:sz w:val="20"/>
      <w:szCs w:val="20"/>
      <w:u w:val="none"/>
    </w:rPr>
  </w:style>
  <w:style w:type="character" w:customStyle="1" w:styleId="CharStyle37">
    <w:name w:val="Základní text (3)_"/>
    <w:basedOn w:val="DefaultParagraphFont"/>
    <w:link w:val="Style36"/>
    <w:rPr>
      <w:rFonts w:ascii="Arial" w:eastAsia="Arial" w:hAnsi="Arial" w:cs="Arial"/>
      <w:b w:val="0"/>
      <w:bCs w:val="0"/>
      <w:i w:val="0"/>
      <w:iCs w:val="0"/>
      <w:smallCaps w:val="0"/>
      <w:strike w:val="0"/>
      <w:sz w:val="16"/>
      <w:szCs w:val="16"/>
      <w:u w:val="none"/>
    </w:rPr>
  </w:style>
  <w:style w:type="character" w:customStyle="1" w:styleId="CharStyle48">
    <w:name w:val="Základní text (2)_"/>
    <w:basedOn w:val="DefaultParagraphFont"/>
    <w:link w:val="Style47"/>
    <w:rPr>
      <w:rFonts w:ascii="Arial" w:eastAsia="Arial" w:hAnsi="Arial" w:cs="Arial"/>
      <w:b/>
      <w:bCs/>
      <w:i/>
      <w:iCs/>
      <w:smallCaps w:val="0"/>
      <w:strike w:val="0"/>
      <w:sz w:val="14"/>
      <w:szCs w:val="14"/>
      <w:u w:val="none"/>
    </w:rPr>
  </w:style>
  <w:style w:type="paragraph" w:customStyle="1" w:styleId="Style2">
    <w:name w:val="Nadpis #1"/>
    <w:basedOn w:val="Normal"/>
    <w:link w:val="CharStyle3"/>
    <w:pPr>
      <w:widowControl w:val="0"/>
      <w:shd w:val="clear" w:color="auto" w:fill="FFFFFF"/>
      <w:spacing w:after="120" w:line="420" w:lineRule="auto"/>
      <w:jc w:val="center"/>
      <w:outlineLvl w:val="0"/>
    </w:pPr>
    <w:rPr>
      <w:rFonts w:ascii="Arial" w:eastAsia="Arial" w:hAnsi="Arial" w:cs="Arial"/>
      <w:b/>
      <w:bCs/>
      <w:i w:val="0"/>
      <w:iCs w:val="0"/>
      <w:smallCaps w:val="0"/>
      <w:strike w:val="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4)"/>
    <w:basedOn w:val="Normal"/>
    <w:link w:val="CharStyle15"/>
    <w:pPr>
      <w:widowControl w:val="0"/>
      <w:shd w:val="clear" w:color="auto" w:fill="FFFFFF"/>
      <w:spacing w:after="120" w:line="360" w:lineRule="auto"/>
      <w:jc w:val="center"/>
    </w:pPr>
    <w:rPr>
      <w:rFonts w:ascii="Arial" w:eastAsia="Arial" w:hAnsi="Arial" w:cs="Arial"/>
      <w:b w:val="0"/>
      <w:bCs w:val="0"/>
      <w:i w:val="0"/>
      <w:iCs w:val="0"/>
      <w:smallCaps w:val="0"/>
      <w:strike w:val="0"/>
      <w:u w:val="none"/>
    </w:rPr>
  </w:style>
  <w:style w:type="paragraph" w:customStyle="1" w:styleId="Style16">
    <w:name w:val="Základní text"/>
    <w:basedOn w:val="Normal"/>
    <w:link w:val="CharStyle17"/>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0">
    <w:name w:val="Titulek tabulky"/>
    <w:basedOn w:val="Normal"/>
    <w:link w:val="CharStyle2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3">
    <w:name w:val="Jiné"/>
    <w:basedOn w:val="Normal"/>
    <w:link w:val="CharStyle24"/>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9">
    <w:name w:val="Nadpis #2"/>
    <w:basedOn w:val="Normal"/>
    <w:link w:val="CharStyle30"/>
    <w:pPr>
      <w:widowControl w:val="0"/>
      <w:shd w:val="clear" w:color="auto" w:fill="FFFFFF"/>
      <w:spacing w:after="120"/>
      <w:jc w:val="center"/>
      <w:outlineLvl w:val="1"/>
    </w:pPr>
    <w:rPr>
      <w:rFonts w:ascii="Arial" w:eastAsia="Arial" w:hAnsi="Arial" w:cs="Arial"/>
      <w:b/>
      <w:bCs/>
      <w:i w:val="0"/>
      <w:iCs w:val="0"/>
      <w:smallCaps w:val="0"/>
      <w:strike w:val="0"/>
      <w:sz w:val="20"/>
      <w:szCs w:val="20"/>
      <w:u w:val="none"/>
    </w:rPr>
  </w:style>
  <w:style w:type="paragraph" w:customStyle="1" w:styleId="Style36">
    <w:name w:val="Základní text (3)"/>
    <w:basedOn w:val="Normal"/>
    <w:link w:val="CharStyle37"/>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47">
    <w:name w:val="Základní text (2)"/>
    <w:basedOn w:val="Normal"/>
    <w:link w:val="CharStyle48"/>
    <w:pPr>
      <w:widowControl w:val="0"/>
      <w:shd w:val="clear" w:color="auto" w:fill="FFFFFF"/>
      <w:spacing w:after="11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s>
</file>