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b/>
          <w:bCs/>
          <w:sz w:val="24"/>
          <w:szCs w:val="24"/>
        </w:rPr>
        <w:t>DAROVACÍ SMLOUVA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Firma: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HENKEL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ČR,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spol. s r. o.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Sídlo: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Boudníkova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2514/5, 180 00 Praha 8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IČ: </w:t>
      </w:r>
      <w:bookmarkStart w:id="0" w:name="_GoBack"/>
      <w:r w:rsidRPr="008764D6">
        <w:rPr>
          <w:rFonts w:ascii="Times New Roman" w:hAnsi="Times New Roman" w:cs="Times New Roman"/>
          <w:sz w:val="24"/>
          <w:szCs w:val="24"/>
        </w:rPr>
        <w:t>15889858</w:t>
      </w:r>
      <w:bookmarkEnd w:id="0"/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Zapsaná: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Městským </w:t>
      </w:r>
      <w:r w:rsidRPr="008764D6">
        <w:rPr>
          <w:rFonts w:ascii="Times New Roman" w:hAnsi="Times New Roman" w:cs="Times New Roman"/>
          <w:sz w:val="24"/>
          <w:szCs w:val="24"/>
        </w:rPr>
        <w:t>soudem Praha, oddíl C, vložka 2607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Zastoupena: Romanem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Kýrem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, generální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ředitel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PhDr. Irenou Muchovou, HR manažerka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„společnost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HENKEL"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a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Organizace: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Psychiatrická nemocnice v </w:t>
      </w:r>
      <w:r w:rsidRPr="008764D6">
        <w:rPr>
          <w:rFonts w:ascii="Times New Roman" w:eastAsia="HiddenHorzOCR" w:hAnsi="Times New Roman" w:cs="Times New Roman"/>
          <w:b/>
          <w:sz w:val="24"/>
          <w:szCs w:val="24"/>
        </w:rPr>
        <w:t>Kroměříži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Havlíčkova </w:t>
      </w:r>
      <w:r w:rsidRPr="008764D6">
        <w:rPr>
          <w:rFonts w:ascii="Times New Roman" w:hAnsi="Times New Roman" w:cs="Times New Roman"/>
          <w:sz w:val="24"/>
          <w:szCs w:val="24"/>
        </w:rPr>
        <w:t xml:space="preserve">1265, 767 01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Kroměříž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eastAsia="HiddenHorzOCR" w:hAnsi="Times New Roman" w:cs="Times New Roman"/>
          <w:sz w:val="24"/>
          <w:szCs w:val="24"/>
        </w:rPr>
        <w:t>IČO: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00567914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Zřízena: Zřizovací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listinou vydanou Ministerstvem zdravotnictví pod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čj. </w:t>
      </w:r>
      <w:r w:rsidRPr="008764D6">
        <w:rPr>
          <w:rFonts w:ascii="Times New Roman" w:hAnsi="Times New Roman" w:cs="Times New Roman"/>
          <w:sz w:val="24"/>
          <w:szCs w:val="24"/>
        </w:rPr>
        <w:t>8870-IX/2013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Zastoupena: Mgr. Pavlem Polákem 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Funkce: ředitel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Vzhledem k tomu, že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(i)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je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součástí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mezinárodní skupiny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se sídlem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německém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64D6">
        <w:rPr>
          <w:rFonts w:ascii="Times New Roman" w:hAnsi="Times New Roman" w:cs="Times New Roman"/>
          <w:sz w:val="24"/>
          <w:szCs w:val="24"/>
        </w:rPr>
        <w:t>Dusseldorfu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působí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zejména jako distributor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značkových výrobků </w:t>
      </w:r>
      <w:r w:rsidRPr="008764D6">
        <w:rPr>
          <w:rFonts w:ascii="Times New Roman" w:hAnsi="Times New Roman" w:cs="Times New Roman"/>
          <w:sz w:val="24"/>
          <w:szCs w:val="24"/>
        </w:rPr>
        <w:t xml:space="preserve">této skupiny.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vedoucí výrobce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značek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technologií, díky kterým je lidský život snazší, lepší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krásnější;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) Skupina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se jako výrobce a prodejce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značkových výrobků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systémových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řešení </w:t>
      </w:r>
      <w:r w:rsidRPr="008764D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mezinárodním trhu </w:t>
      </w:r>
      <w:proofErr w:type="spellStart"/>
      <w:r w:rsidRPr="008764D6">
        <w:rPr>
          <w:rFonts w:ascii="Times New Roman" w:eastAsia="HiddenHorzOCR" w:hAnsi="Times New Roman" w:cs="Times New Roman"/>
          <w:sz w:val="24"/>
          <w:szCs w:val="24"/>
        </w:rPr>
        <w:t>zaměruje</w:t>
      </w:r>
      <w:proofErr w:type="spellEnd"/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 především </w:t>
      </w:r>
      <w:r w:rsidRPr="008764D6">
        <w:rPr>
          <w:rFonts w:ascii="Times New Roman" w:hAnsi="Times New Roman" w:cs="Times New Roman"/>
          <w:sz w:val="24"/>
          <w:szCs w:val="24"/>
        </w:rPr>
        <w:t xml:space="preserve">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včasnou </w:t>
      </w:r>
      <w:r w:rsidRPr="008764D6">
        <w:rPr>
          <w:rFonts w:ascii="Times New Roman" w:hAnsi="Times New Roman" w:cs="Times New Roman"/>
          <w:sz w:val="24"/>
          <w:szCs w:val="24"/>
        </w:rPr>
        <w:t>identifikaci a efektivní uspokojení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spotřebitelských požadavků;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)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je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českém </w:t>
      </w:r>
      <w:r w:rsidRPr="008764D6">
        <w:rPr>
          <w:rFonts w:ascii="Times New Roman" w:hAnsi="Times New Roman" w:cs="Times New Roman"/>
          <w:sz w:val="24"/>
          <w:szCs w:val="24"/>
        </w:rPr>
        <w:t xml:space="preserve">trhu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činná </w:t>
      </w:r>
      <w:r w:rsidRPr="008764D6">
        <w:rPr>
          <w:rFonts w:ascii="Times New Roman" w:hAnsi="Times New Roman" w:cs="Times New Roman"/>
          <w:sz w:val="24"/>
          <w:szCs w:val="24"/>
        </w:rPr>
        <w:t xml:space="preserve">v oblastech pracích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čisticích prostředků,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kosmetiky, lepidel a technologií;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uzavřela 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</w:t>
      </w:r>
      <w:r w:rsidR="003922A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922AC">
        <w:rPr>
          <w:rFonts w:ascii="Times New Roman" w:hAnsi="Times New Roman" w:cs="Times New Roman"/>
          <w:sz w:val="24"/>
          <w:szCs w:val="24"/>
        </w:rPr>
        <w:t xml:space="preserve"> s obdarovaným po </w:t>
      </w:r>
      <w:proofErr w:type="gramStart"/>
      <w:r w:rsidR="003922AC">
        <w:rPr>
          <w:rFonts w:ascii="Times New Roman" w:hAnsi="Times New Roman" w:cs="Times New Roman"/>
          <w:sz w:val="24"/>
          <w:szCs w:val="24"/>
        </w:rPr>
        <w:t xml:space="preserve">vzájemném </w:t>
      </w:r>
      <w:r w:rsidRPr="008764D6">
        <w:rPr>
          <w:rFonts w:ascii="Times New Roman" w:hAnsi="Times New Roman" w:cs="Times New Roman"/>
          <w:sz w:val="24"/>
          <w:szCs w:val="24"/>
        </w:rPr>
        <w:t xml:space="preserve"> projednání</w:t>
      </w:r>
      <w:proofErr w:type="gramEnd"/>
      <w:r w:rsidRPr="008764D6">
        <w:rPr>
          <w:rFonts w:ascii="Times New Roman" w:hAnsi="Times New Roman" w:cs="Times New Roman"/>
          <w:sz w:val="24"/>
          <w:szCs w:val="24"/>
        </w:rPr>
        <w:t xml:space="preserve"> tuto dohodu: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8764D6">
        <w:rPr>
          <w:rFonts w:ascii="Times New Roman" w:eastAsia="HiddenHorzOCR" w:hAnsi="Times New Roman" w:cs="Times New Roman"/>
          <w:b/>
          <w:sz w:val="24"/>
          <w:szCs w:val="24"/>
        </w:rPr>
        <w:t xml:space="preserve">Předmět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smlouvy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1.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Předmětem </w:t>
      </w:r>
      <w:r w:rsidRPr="008764D6">
        <w:rPr>
          <w:rFonts w:ascii="Times New Roman" w:hAnsi="Times New Roman" w:cs="Times New Roman"/>
          <w:sz w:val="24"/>
          <w:szCs w:val="24"/>
        </w:rPr>
        <w:t xml:space="preserve">této smlouvy je povinnost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poskytnout za touto smlouvou blíže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specifikovaných podmínek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finanční </w:t>
      </w:r>
      <w:r w:rsidRPr="008764D6">
        <w:rPr>
          <w:rFonts w:ascii="Times New Roman" w:hAnsi="Times New Roman" w:cs="Times New Roman"/>
          <w:sz w:val="24"/>
          <w:szCs w:val="24"/>
        </w:rPr>
        <w:t>dar obdarovanému.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2.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se zavazuje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základě </w:t>
      </w:r>
      <w:r w:rsidRPr="008764D6">
        <w:rPr>
          <w:rFonts w:ascii="Times New Roman" w:hAnsi="Times New Roman" w:cs="Times New Roman"/>
          <w:sz w:val="24"/>
          <w:szCs w:val="24"/>
        </w:rPr>
        <w:t>této smlouvy poskytnout obdarovanému dar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výši 7 000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Pr="008764D6">
        <w:rPr>
          <w:rFonts w:ascii="Times New Roman" w:hAnsi="Times New Roman" w:cs="Times New Roman"/>
          <w:sz w:val="24"/>
          <w:szCs w:val="24"/>
        </w:rPr>
        <w:t xml:space="preserve">(slovy: Sedm tisíc </w:t>
      </w:r>
      <w:proofErr w:type="gramStart"/>
      <w:r w:rsidRPr="008764D6">
        <w:rPr>
          <w:rFonts w:ascii="Times New Roman" w:hAnsi="Times New Roman" w:cs="Times New Roman"/>
          <w:sz w:val="24"/>
          <w:szCs w:val="24"/>
        </w:rPr>
        <w:t>Eur) (dále</w:t>
      </w:r>
      <w:proofErr w:type="gramEnd"/>
      <w:r w:rsidRPr="008764D6">
        <w:rPr>
          <w:rFonts w:ascii="Times New Roman" w:hAnsi="Times New Roman" w:cs="Times New Roman"/>
          <w:sz w:val="24"/>
          <w:szCs w:val="24"/>
        </w:rPr>
        <w:t xml:space="preserve"> jen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„dar") </w:t>
      </w:r>
      <w:r w:rsidRPr="008764D6">
        <w:rPr>
          <w:rFonts w:ascii="Times New Roman" w:hAnsi="Times New Roman" w:cs="Times New Roman"/>
          <w:sz w:val="24"/>
          <w:szCs w:val="24"/>
        </w:rPr>
        <w:t>a obdarovaný tuto nabídku poskytnutí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daru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přijímá.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3. Dar bude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převeden </w:t>
      </w:r>
      <w:r w:rsidRPr="008764D6">
        <w:rPr>
          <w:rFonts w:ascii="Times New Roman" w:hAnsi="Times New Roman" w:cs="Times New Roman"/>
          <w:sz w:val="24"/>
          <w:szCs w:val="24"/>
        </w:rPr>
        <w:t xml:space="preserve">bezhotovostním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převodem </w:t>
      </w:r>
      <w:r w:rsidRPr="008764D6">
        <w:rPr>
          <w:rFonts w:ascii="Times New Roman" w:hAnsi="Times New Roman" w:cs="Times New Roman"/>
          <w:sz w:val="24"/>
          <w:szCs w:val="24"/>
        </w:rPr>
        <w:t xml:space="preserve">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účet </w:t>
      </w:r>
      <w:r w:rsidRPr="008764D6">
        <w:rPr>
          <w:rFonts w:ascii="Times New Roman" w:hAnsi="Times New Roman" w:cs="Times New Roman"/>
          <w:sz w:val="24"/>
          <w:szCs w:val="24"/>
        </w:rPr>
        <w:t xml:space="preserve">obdarovaného vedený 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česká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národní banka, IBAN CZ54 0710 0000 0000 3963 0691 BIC / SWIFT CNBACZPP a to do 90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dnů </w:t>
      </w:r>
      <w:r w:rsidRPr="008764D6">
        <w:rPr>
          <w:rFonts w:ascii="Times New Roman" w:hAnsi="Times New Roman" w:cs="Times New Roman"/>
          <w:sz w:val="24"/>
          <w:szCs w:val="24"/>
        </w:rPr>
        <w:t xml:space="preserve">od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účinnosti </w:t>
      </w:r>
      <w:r w:rsidRPr="008764D6">
        <w:rPr>
          <w:rFonts w:ascii="Times New Roman" w:hAnsi="Times New Roman" w:cs="Times New Roman"/>
          <w:sz w:val="24"/>
          <w:szCs w:val="24"/>
        </w:rPr>
        <w:t>této smlouvy.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64D6">
        <w:rPr>
          <w:rFonts w:ascii="Times New Roman" w:hAnsi="Times New Roman" w:cs="Times New Roman"/>
          <w:b/>
          <w:bCs/>
          <w:sz w:val="24"/>
          <w:szCs w:val="24"/>
        </w:rPr>
        <w:t>lI</w:t>
      </w:r>
      <w:proofErr w:type="spellEnd"/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764D6">
        <w:rPr>
          <w:rFonts w:ascii="Times New Roman" w:eastAsia="HiddenHorzOCR" w:hAnsi="Times New Roman" w:cs="Times New Roman"/>
          <w:b/>
          <w:sz w:val="24"/>
          <w:szCs w:val="24"/>
        </w:rPr>
        <w:t xml:space="preserve">Účelové určení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daru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1. Obdarovaný se zavazuje dar použít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výhradně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za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účelem: </w:t>
      </w:r>
      <w:r w:rsidRPr="008764D6">
        <w:rPr>
          <w:rFonts w:ascii="Times New Roman" w:hAnsi="Times New Roman" w:cs="Times New Roman"/>
          <w:sz w:val="24"/>
          <w:szCs w:val="24"/>
        </w:rPr>
        <w:t xml:space="preserve">uvedeným v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žádosti.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2.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případě, </w:t>
      </w:r>
      <w:r w:rsidRPr="008764D6">
        <w:rPr>
          <w:rFonts w:ascii="Times New Roman" w:hAnsi="Times New Roman" w:cs="Times New Roman"/>
          <w:sz w:val="24"/>
          <w:szCs w:val="24"/>
        </w:rPr>
        <w:t xml:space="preserve">že dar bude použit v rozporu s tímto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účelovým </w:t>
      </w:r>
      <w:proofErr w:type="gramStart"/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určením , </w:t>
      </w:r>
      <w:r w:rsidRPr="008764D6">
        <w:rPr>
          <w:rFonts w:ascii="Times New Roman" w:hAnsi="Times New Roman" w:cs="Times New Roman"/>
          <w:sz w:val="24"/>
          <w:szCs w:val="24"/>
        </w:rPr>
        <w:t>nebo</w:t>
      </w:r>
      <w:proofErr w:type="gramEnd"/>
      <w:r w:rsidRPr="008764D6">
        <w:rPr>
          <w:rFonts w:ascii="Times New Roman" w:hAnsi="Times New Roman" w:cs="Times New Roman"/>
          <w:sz w:val="24"/>
          <w:szCs w:val="24"/>
        </w:rPr>
        <w:t xml:space="preserve"> pokud obdarovaný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poškodí dobré jméno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či </w:t>
      </w:r>
      <w:r w:rsidRPr="008764D6">
        <w:rPr>
          <w:rFonts w:ascii="Times New Roman" w:hAnsi="Times New Roman" w:cs="Times New Roman"/>
          <w:sz w:val="24"/>
          <w:szCs w:val="24"/>
        </w:rPr>
        <w:t xml:space="preserve">jiné zájmy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spočívající </w:t>
      </w:r>
      <w:r w:rsidRPr="008764D6">
        <w:rPr>
          <w:rFonts w:ascii="Times New Roman" w:hAnsi="Times New Roman" w:cs="Times New Roman"/>
          <w:sz w:val="24"/>
          <w:szCs w:val="24"/>
        </w:rPr>
        <w:t>zejména v dobrých vztazích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 zákazníky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ochraně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životního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prostředí, </w:t>
      </w:r>
      <w:r w:rsidRPr="008764D6">
        <w:rPr>
          <w:rFonts w:ascii="Times New Roman" w:hAnsi="Times New Roman" w:cs="Times New Roman"/>
          <w:sz w:val="24"/>
          <w:szCs w:val="24"/>
        </w:rPr>
        <w:t xml:space="preserve">lidského zdraví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bezpečnosti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výrobků, </w:t>
      </w:r>
      <w:r w:rsidRPr="008764D6">
        <w:rPr>
          <w:rFonts w:ascii="Times New Roman" w:hAnsi="Times New Roman" w:cs="Times New Roman"/>
          <w:sz w:val="24"/>
          <w:szCs w:val="24"/>
        </w:rPr>
        <w:t xml:space="preserve">dosažení udržitelného rozvoje,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podpoře </w:t>
      </w:r>
      <w:r w:rsidRPr="008764D6">
        <w:rPr>
          <w:rFonts w:ascii="Times New Roman" w:hAnsi="Times New Roman" w:cs="Times New Roman"/>
          <w:sz w:val="24"/>
          <w:szCs w:val="24"/>
        </w:rPr>
        <w:t xml:space="preserve">rovných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příležitostí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</w:t>
      </w:r>
      <w:r w:rsidRPr="008764D6">
        <w:rPr>
          <w:rFonts w:ascii="Times New Roman" w:hAnsi="Times New Roman" w:cs="Times New Roman"/>
          <w:sz w:val="24"/>
          <w:szCs w:val="24"/>
        </w:rPr>
        <w:lastRenderedPageBreak/>
        <w:t>dalších hodnotách, 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kterým se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veřejně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hlásí, má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právo požadovat vrácení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daru. Obdarovaný je v takovém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povinen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dar vrátit do 30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dnů </w:t>
      </w:r>
      <w:r w:rsidRPr="008764D6"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dne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doručení </w:t>
      </w:r>
      <w:r w:rsidRPr="008764D6">
        <w:rPr>
          <w:rFonts w:ascii="Times New Roman" w:hAnsi="Times New Roman" w:cs="Times New Roman"/>
          <w:sz w:val="24"/>
          <w:szCs w:val="24"/>
        </w:rPr>
        <w:t>požadavku na vrácení daru.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proofErr w:type="gramStart"/>
      <w:r w:rsidRPr="008764D6">
        <w:rPr>
          <w:rFonts w:ascii="Times New Roman" w:hAnsi="Times New Roman" w:cs="Times New Roman"/>
          <w:b/>
          <w:bCs/>
          <w:sz w:val="24"/>
          <w:szCs w:val="24"/>
        </w:rPr>
        <w:t>III..</w:t>
      </w:r>
      <w:proofErr w:type="gramEnd"/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 Povinnost </w:t>
      </w:r>
      <w:r w:rsidRPr="008764D6">
        <w:rPr>
          <w:rFonts w:ascii="Times New Roman" w:eastAsia="HiddenHorzOCR" w:hAnsi="Times New Roman" w:cs="Times New Roman"/>
          <w:b/>
          <w:sz w:val="24"/>
          <w:szCs w:val="24"/>
        </w:rPr>
        <w:t>mlčenlivosti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1. Smluvní strany se zavazují, že budou zachovávat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mlčenlivost </w:t>
      </w:r>
      <w:r w:rsidRPr="008764D6">
        <w:rPr>
          <w:rFonts w:ascii="Times New Roman" w:hAnsi="Times New Roman" w:cs="Times New Roman"/>
          <w:sz w:val="24"/>
          <w:szCs w:val="24"/>
        </w:rPr>
        <w:t xml:space="preserve">o všech informacích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skutečnostech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souvisejících se smluvními stranami a s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předmětem plnění </w:t>
      </w:r>
      <w:r w:rsidRPr="008764D6">
        <w:rPr>
          <w:rFonts w:ascii="Times New Roman" w:hAnsi="Times New Roman" w:cs="Times New Roman"/>
          <w:sz w:val="24"/>
          <w:szCs w:val="24"/>
        </w:rPr>
        <w:t>podle této smlouvy, o kterých se dozví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při </w:t>
      </w:r>
      <w:r w:rsidRPr="008764D6">
        <w:rPr>
          <w:rFonts w:ascii="Times New Roman" w:hAnsi="Times New Roman" w:cs="Times New Roman"/>
          <w:sz w:val="24"/>
          <w:szCs w:val="24"/>
        </w:rPr>
        <w:t xml:space="preserve">sjednávání a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průběhu </w:t>
      </w:r>
      <w:r w:rsidRPr="008764D6">
        <w:rPr>
          <w:rFonts w:ascii="Times New Roman" w:hAnsi="Times New Roman" w:cs="Times New Roman"/>
          <w:sz w:val="24"/>
          <w:szCs w:val="24"/>
        </w:rPr>
        <w:t xml:space="preserve">platnosti této smlouvy. Tato povinnost platí i po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skončení </w:t>
      </w:r>
      <w:r w:rsidRPr="008764D6">
        <w:rPr>
          <w:rFonts w:ascii="Times New Roman" w:hAnsi="Times New Roman" w:cs="Times New Roman"/>
          <w:sz w:val="24"/>
          <w:szCs w:val="24"/>
        </w:rPr>
        <w:t>platnosti 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smlouvy, a to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včetně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informací poskytnutých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třetí osobě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nebo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třetí </w:t>
      </w:r>
      <w:r w:rsidRPr="008764D6">
        <w:rPr>
          <w:rFonts w:ascii="Times New Roman" w:hAnsi="Times New Roman" w:cs="Times New Roman"/>
          <w:sz w:val="24"/>
          <w:szCs w:val="24"/>
        </w:rPr>
        <w:t>osobou.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2. Za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důvěrné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utajované informace ve smyslu tohoto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článku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 považují veškeré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skutečnosti, </w:t>
      </w:r>
      <w:r w:rsidRPr="008764D6">
        <w:rPr>
          <w:rFonts w:ascii="Times New Roman" w:hAnsi="Times New Roman" w:cs="Times New Roman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jsou jako takové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označeny </w:t>
      </w:r>
      <w:r w:rsidRPr="008764D6">
        <w:rPr>
          <w:rFonts w:ascii="Times New Roman" w:hAnsi="Times New Roman" w:cs="Times New Roman"/>
          <w:sz w:val="24"/>
          <w:szCs w:val="24"/>
        </w:rPr>
        <w:t xml:space="preserve">anebo jsou takového charakteru, že mohou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případě zveřejnění přivodit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kterékoliv smluvní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straně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újmu, anebo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skutečnosti, </w:t>
      </w:r>
      <w:r w:rsidRPr="008764D6">
        <w:rPr>
          <w:rFonts w:ascii="Times New Roman" w:hAnsi="Times New Roman" w:cs="Times New Roman"/>
          <w:sz w:val="24"/>
          <w:szCs w:val="24"/>
        </w:rPr>
        <w:t xml:space="preserve">o kterých smluvní strana projeví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vůli </w:t>
      </w:r>
      <w:r w:rsidRPr="008764D6">
        <w:rPr>
          <w:rFonts w:ascii="Times New Roman" w:hAnsi="Times New Roman" w:cs="Times New Roman"/>
          <w:sz w:val="24"/>
          <w:szCs w:val="24"/>
        </w:rPr>
        <w:t>utajit je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ohledu na to, zda mají povahu osobních, obchodních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či </w:t>
      </w:r>
      <w:r w:rsidRPr="008764D6">
        <w:rPr>
          <w:rFonts w:ascii="Times New Roman" w:hAnsi="Times New Roman" w:cs="Times New Roman"/>
          <w:sz w:val="24"/>
          <w:szCs w:val="24"/>
        </w:rPr>
        <w:t>jiných informací.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3. K porušení této povinnosti nedojde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předáním </w:t>
      </w:r>
      <w:r w:rsidRPr="008764D6">
        <w:rPr>
          <w:rFonts w:ascii="Times New Roman" w:hAnsi="Times New Roman" w:cs="Times New Roman"/>
          <w:sz w:val="24"/>
          <w:szCs w:val="24"/>
        </w:rPr>
        <w:t xml:space="preserve">informací osobám, jež se smluvní stranou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tvoří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koncern nebo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poradcům, kteří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jsou ze zákona vázáni povinností </w:t>
      </w:r>
      <w:proofErr w:type="gramStart"/>
      <w:r w:rsidRPr="008764D6">
        <w:rPr>
          <w:rFonts w:ascii="Times New Roman" w:eastAsia="HiddenHorzOCR" w:hAnsi="Times New Roman" w:cs="Times New Roman"/>
          <w:sz w:val="24"/>
          <w:szCs w:val="24"/>
        </w:rPr>
        <w:t>mlčenlivosti .</w:t>
      </w:r>
      <w:proofErr w:type="gramEnd"/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8764D6">
        <w:rPr>
          <w:rFonts w:ascii="Times New Roman" w:eastAsia="HiddenHorzOCR" w:hAnsi="Times New Roman" w:cs="Times New Roman"/>
          <w:b/>
          <w:sz w:val="24"/>
          <w:szCs w:val="24"/>
        </w:rPr>
        <w:t xml:space="preserve">Závěrečná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>ustanovení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1. Tato smlouva se vyhotovuje ve dvou stejnopisech s platností originálu,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přičemž </w:t>
      </w:r>
      <w:r w:rsidRPr="008764D6">
        <w:rPr>
          <w:rFonts w:ascii="Times New Roman" w:hAnsi="Times New Roman" w:cs="Times New Roman"/>
          <w:sz w:val="24"/>
          <w:szCs w:val="24"/>
        </w:rPr>
        <w:t>každá ze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stran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převezme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 jednom vyhotovení. Tato smlouva nabývá platnosti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účinnosti </w:t>
      </w:r>
      <w:r w:rsidRPr="008764D6">
        <w:rPr>
          <w:rFonts w:ascii="Times New Roman" w:hAnsi="Times New Roman" w:cs="Times New Roman"/>
          <w:sz w:val="24"/>
          <w:szCs w:val="24"/>
        </w:rPr>
        <w:t>dnem jejího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podpisu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oběma </w:t>
      </w:r>
      <w:r w:rsidRPr="008764D6">
        <w:rPr>
          <w:rFonts w:ascii="Times New Roman" w:hAnsi="Times New Roman" w:cs="Times New Roman"/>
          <w:sz w:val="24"/>
          <w:szCs w:val="24"/>
        </w:rPr>
        <w:t xml:space="preserve">smluvními stranami. Tuto smlouvu lze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měnit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pouze písemnými dodatky,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přičemž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takový dodatek musí být podepsán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oběma </w:t>
      </w:r>
      <w:r w:rsidRPr="008764D6">
        <w:rPr>
          <w:rFonts w:ascii="Times New Roman" w:hAnsi="Times New Roman" w:cs="Times New Roman"/>
          <w:sz w:val="24"/>
          <w:szCs w:val="24"/>
        </w:rPr>
        <w:t>smluvními stranami. Povinnost písemné formy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vztahuje i na prominutí kteréhokoliv dluhu vzniklého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základě </w:t>
      </w:r>
      <w:r w:rsidRPr="008764D6">
        <w:rPr>
          <w:rFonts w:ascii="Times New Roman" w:hAnsi="Times New Roman" w:cs="Times New Roman"/>
          <w:sz w:val="24"/>
          <w:szCs w:val="24"/>
        </w:rPr>
        <w:t>nebo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64D6">
        <w:rPr>
          <w:rFonts w:ascii="Times New Roman" w:hAnsi="Times New Roman" w:cs="Times New Roman"/>
          <w:sz w:val="24"/>
          <w:szCs w:val="24"/>
        </w:rPr>
        <w:t>touto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smlouvou.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2. Veškeré písemné projevy smluvních stran se považují za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doručené </w:t>
      </w:r>
      <w:r w:rsidRPr="008764D6">
        <w:rPr>
          <w:rFonts w:ascii="Times New Roman" w:hAnsi="Times New Roman" w:cs="Times New Roman"/>
          <w:sz w:val="24"/>
          <w:szCs w:val="24"/>
        </w:rPr>
        <w:t xml:space="preserve">i dnem, kdy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doručující </w:t>
      </w:r>
      <w:r w:rsidRPr="008764D6">
        <w:rPr>
          <w:rFonts w:ascii="Times New Roman" w:hAnsi="Times New Roman" w:cs="Times New Roman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straně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bylo oznámeno, že na adrese sídla druhé smluvní strany zapsaného v obchodním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rejstříku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 adresát nevyskytuje, zásilku nemá kdo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převzít, </w:t>
      </w:r>
      <w:r w:rsidRPr="008764D6">
        <w:rPr>
          <w:rFonts w:ascii="Times New Roman" w:hAnsi="Times New Roman" w:cs="Times New Roman"/>
          <w:sz w:val="24"/>
          <w:szCs w:val="24"/>
        </w:rPr>
        <w:t xml:space="preserve">nebo bylo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převzetí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zásilky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neoprávněně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odmítnuto.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3. Vztahy neupravené touto smlouvou se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řídí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právními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předpisy, </w:t>
      </w:r>
      <w:r w:rsidRPr="008764D6">
        <w:rPr>
          <w:rFonts w:ascii="Times New Roman" w:hAnsi="Times New Roman" w:cs="Times New Roman"/>
          <w:sz w:val="24"/>
          <w:szCs w:val="24"/>
        </w:rPr>
        <w:t xml:space="preserve">platnými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účinnými </w:t>
      </w:r>
      <w:r w:rsidRPr="008764D6">
        <w:rPr>
          <w:rFonts w:ascii="Times New Roman" w:hAnsi="Times New Roman" w:cs="Times New Roman"/>
          <w:sz w:val="24"/>
          <w:szCs w:val="24"/>
        </w:rPr>
        <w:t xml:space="preserve">na území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české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republiky.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4.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Vylučuje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 povinnost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nahradit obdarovanému újmu, kterou nebylo možno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době uzavření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rozumně předvídat. Rovněž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vylučuje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povinnost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společnosti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nahradit obdarovanému nemajetkovou újmu ve smyslu § 2971 zákona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č. </w:t>
      </w:r>
      <w:r w:rsidRPr="008764D6">
        <w:rPr>
          <w:rFonts w:ascii="Times New Roman" w:hAnsi="Times New Roman" w:cs="Times New Roman"/>
          <w:sz w:val="24"/>
          <w:szCs w:val="24"/>
        </w:rPr>
        <w:t>89/2012,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občanský </w:t>
      </w:r>
      <w:r w:rsidRPr="008764D6">
        <w:rPr>
          <w:rFonts w:ascii="Times New Roman" w:hAnsi="Times New Roman" w:cs="Times New Roman"/>
          <w:sz w:val="24"/>
          <w:szCs w:val="24"/>
        </w:rPr>
        <w:t xml:space="preserve">zákoník, v platném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znění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„občanský </w:t>
      </w:r>
      <w:r w:rsidRPr="008764D6">
        <w:rPr>
          <w:rFonts w:ascii="Times New Roman" w:hAnsi="Times New Roman" w:cs="Times New Roman"/>
          <w:b/>
          <w:bCs/>
          <w:sz w:val="24"/>
          <w:szCs w:val="24"/>
        </w:rPr>
        <w:t xml:space="preserve">zákoník"). </w:t>
      </w:r>
      <w:r w:rsidRPr="008764D6">
        <w:rPr>
          <w:rFonts w:ascii="Times New Roman" w:hAnsi="Times New Roman" w:cs="Times New Roman"/>
          <w:sz w:val="24"/>
          <w:szCs w:val="24"/>
        </w:rPr>
        <w:t>Nedohodnou-li se smluvní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strany jinak, nahrazuje se veškerá škoda vzniklá v souvislosti s touto smlouvou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penězích.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5. Smluvní strany sjednávají prodloužení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promlčecí lhůty </w:t>
      </w:r>
      <w:r w:rsidRPr="008764D6">
        <w:rPr>
          <w:rFonts w:ascii="Times New Roman" w:hAnsi="Times New Roman" w:cs="Times New Roman"/>
          <w:sz w:val="24"/>
          <w:szCs w:val="24"/>
        </w:rPr>
        <w:t xml:space="preserve">pro veškerá práva náležející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společnosti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vzniklá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základě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nebo v souvislosti s touto smlouvou, která podléhají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promlčení, </w:t>
      </w:r>
      <w:r w:rsidRPr="008764D6">
        <w:rPr>
          <w:rFonts w:ascii="Times New Roman" w:hAnsi="Times New Roman" w:cs="Times New Roman"/>
          <w:sz w:val="24"/>
          <w:szCs w:val="24"/>
        </w:rPr>
        <w:t>na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let.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6.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Promlčecí lhůty </w:t>
      </w:r>
      <w:r w:rsidRPr="008764D6">
        <w:rPr>
          <w:rFonts w:ascii="Times New Roman" w:hAnsi="Times New Roman" w:cs="Times New Roman"/>
          <w:sz w:val="24"/>
          <w:szCs w:val="24"/>
        </w:rPr>
        <w:t xml:space="preserve">k vykonání práv smluvních stran vzniklých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základě </w:t>
      </w:r>
      <w:r w:rsidRPr="008764D6">
        <w:rPr>
          <w:rFonts w:ascii="Times New Roman" w:hAnsi="Times New Roman" w:cs="Times New Roman"/>
          <w:sz w:val="24"/>
          <w:szCs w:val="24"/>
        </w:rPr>
        <w:t>nebo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64D6">
        <w:rPr>
          <w:rFonts w:ascii="Times New Roman" w:hAnsi="Times New Roman" w:cs="Times New Roman"/>
          <w:sz w:val="24"/>
          <w:szCs w:val="24"/>
        </w:rPr>
        <w:t>touto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smlouvou se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případě uzavření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jakékoli dohody o mimosoudním jednání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společnosti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obdarovaného o právu nebo o okolnosti, která právo zakládá, nestaví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počínají běžet či běží </w:t>
      </w:r>
      <w:r w:rsidRPr="008764D6">
        <w:rPr>
          <w:rFonts w:ascii="Times New Roman" w:hAnsi="Times New Roman" w:cs="Times New Roman"/>
          <w:sz w:val="24"/>
          <w:szCs w:val="24"/>
        </w:rPr>
        <w:t>dál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bez ohledu 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případnou </w:t>
      </w:r>
      <w:r w:rsidRPr="008764D6">
        <w:rPr>
          <w:rFonts w:ascii="Times New Roman" w:hAnsi="Times New Roman" w:cs="Times New Roman"/>
          <w:sz w:val="24"/>
          <w:szCs w:val="24"/>
        </w:rPr>
        <w:t xml:space="preserve">existenci takové dohody. Ustanovení § 647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občanského </w:t>
      </w:r>
      <w:r w:rsidRPr="008764D6">
        <w:rPr>
          <w:rFonts w:ascii="Times New Roman" w:hAnsi="Times New Roman" w:cs="Times New Roman"/>
          <w:sz w:val="24"/>
          <w:szCs w:val="24"/>
        </w:rPr>
        <w:t>zákoníku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nepoužije.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7. Smluvní strany se dále dohodly, že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společnost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Henkel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je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oprávněna </w:t>
      </w:r>
      <w:r w:rsidRPr="008764D6">
        <w:rPr>
          <w:rFonts w:ascii="Times New Roman" w:hAnsi="Times New Roman" w:cs="Times New Roman"/>
          <w:sz w:val="24"/>
          <w:szCs w:val="24"/>
        </w:rPr>
        <w:t>proti pohledávce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obdarovaného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započíst </w:t>
      </w:r>
      <w:r w:rsidRPr="008764D6">
        <w:rPr>
          <w:rFonts w:ascii="Times New Roman" w:hAnsi="Times New Roman" w:cs="Times New Roman"/>
          <w:sz w:val="24"/>
          <w:szCs w:val="24"/>
        </w:rPr>
        <w:t xml:space="preserve">i své pohledávky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vůči </w:t>
      </w:r>
      <w:r w:rsidRPr="008764D6">
        <w:rPr>
          <w:rFonts w:ascii="Times New Roman" w:hAnsi="Times New Roman" w:cs="Times New Roman"/>
          <w:sz w:val="24"/>
          <w:szCs w:val="24"/>
        </w:rPr>
        <w:t>obdarovanému, které lze ve smyslu§ 1987 odst.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občanského </w:t>
      </w:r>
      <w:r w:rsidRPr="008764D6">
        <w:rPr>
          <w:rFonts w:ascii="Times New Roman" w:hAnsi="Times New Roman" w:cs="Times New Roman"/>
          <w:sz w:val="24"/>
          <w:szCs w:val="24"/>
        </w:rPr>
        <w:t xml:space="preserve">zákoníku považovat za nejisté nebo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>neurčité.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8. Tato smlouva vyvolává pouze ty právní následky, které jsou v 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vyjádřeny </w:t>
      </w:r>
      <w:r w:rsidRPr="008764D6">
        <w:rPr>
          <w:rFonts w:ascii="Times New Roman" w:hAnsi="Times New Roman" w:cs="Times New Roman"/>
          <w:sz w:val="24"/>
          <w:szCs w:val="24"/>
        </w:rPr>
        <w:t>a které plynou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zákona.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lastRenderedPageBreak/>
        <w:t xml:space="preserve">9. Obsah práv a povinností smluvních stran z této smlouvy se vykládá v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pNé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řadě </w:t>
      </w:r>
      <w:r w:rsidRPr="008764D6">
        <w:rPr>
          <w:rFonts w:ascii="Times New Roman" w:hAnsi="Times New Roman" w:cs="Times New Roman"/>
          <w:sz w:val="24"/>
          <w:szCs w:val="24"/>
        </w:rPr>
        <w:t>vždy podle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jazykového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vyjádření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jednotlivých jejích ujednání. K úmyslu jednajícího lze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přihlédnout, </w:t>
      </w:r>
      <w:r w:rsidRPr="008764D6">
        <w:rPr>
          <w:rFonts w:ascii="Times New Roman" w:hAnsi="Times New Roman" w:cs="Times New Roman"/>
          <w:sz w:val="24"/>
          <w:szCs w:val="24"/>
        </w:rPr>
        <w:t>jen není-li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v rozporu s jazykovým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vyjádřením.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TepNe</w:t>
      </w:r>
      <w:proofErr w:type="spellEnd"/>
      <w:r w:rsidRPr="008764D6">
        <w:rPr>
          <w:rFonts w:ascii="Times New Roman" w:hAnsi="Times New Roman" w:cs="Times New Roman"/>
          <w:sz w:val="24"/>
          <w:szCs w:val="24"/>
        </w:rPr>
        <w:t xml:space="preserve"> v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nejasností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ohledně </w:t>
      </w:r>
      <w:r w:rsidRPr="008764D6">
        <w:rPr>
          <w:rFonts w:ascii="Times New Roman" w:hAnsi="Times New Roman" w:cs="Times New Roman"/>
          <w:sz w:val="24"/>
          <w:szCs w:val="24"/>
        </w:rPr>
        <w:t>významu jazykového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vyjádření </w:t>
      </w:r>
      <w:r w:rsidRPr="008764D6">
        <w:rPr>
          <w:rFonts w:ascii="Times New Roman" w:hAnsi="Times New Roman" w:cs="Times New Roman"/>
          <w:sz w:val="24"/>
          <w:szCs w:val="24"/>
        </w:rPr>
        <w:t xml:space="preserve">jednotlivých ujednání se použijí ostatní zákonná pravidla pro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určení </w:t>
      </w:r>
      <w:r w:rsidRPr="008764D6">
        <w:rPr>
          <w:rFonts w:ascii="Times New Roman" w:hAnsi="Times New Roman" w:cs="Times New Roman"/>
          <w:sz w:val="24"/>
          <w:szCs w:val="24"/>
        </w:rPr>
        <w:t>obsahu práv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povinností stran. K tomu, co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předcházelo </w:t>
      </w:r>
      <w:r w:rsidRPr="008764D6">
        <w:rPr>
          <w:rFonts w:ascii="Times New Roman" w:hAnsi="Times New Roman" w:cs="Times New Roman"/>
          <w:sz w:val="24"/>
          <w:szCs w:val="24"/>
        </w:rPr>
        <w:t xml:space="preserve">nebo následovalo po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uzavření </w:t>
      </w:r>
      <w:r w:rsidRPr="008764D6">
        <w:rPr>
          <w:rFonts w:ascii="Times New Roman" w:hAnsi="Times New Roman" w:cs="Times New Roman"/>
          <w:sz w:val="24"/>
          <w:szCs w:val="24"/>
        </w:rPr>
        <w:t>této smlouvy,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v takovém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případě přihlíží, </w:t>
      </w:r>
      <w:r w:rsidRPr="008764D6">
        <w:rPr>
          <w:rFonts w:ascii="Times New Roman" w:hAnsi="Times New Roman" w:cs="Times New Roman"/>
          <w:sz w:val="24"/>
          <w:szCs w:val="24"/>
        </w:rPr>
        <w:t xml:space="preserve">jen není-li to v rozporu s obsahem anebo smyslem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účelem </w:t>
      </w:r>
      <w:r w:rsidRPr="008764D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>smlouvy.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Na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důkaz </w:t>
      </w:r>
      <w:r w:rsidRPr="008764D6">
        <w:rPr>
          <w:rFonts w:ascii="Times New Roman" w:hAnsi="Times New Roman" w:cs="Times New Roman"/>
          <w:sz w:val="24"/>
          <w:szCs w:val="24"/>
        </w:rPr>
        <w:t xml:space="preserve">toho, že smluvní strany se s touto smlouvou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řádně </w:t>
      </w:r>
      <w:r w:rsidRPr="008764D6">
        <w:rPr>
          <w:rFonts w:ascii="Times New Roman" w:hAnsi="Times New Roman" w:cs="Times New Roman"/>
          <w:sz w:val="24"/>
          <w:szCs w:val="24"/>
        </w:rPr>
        <w:t xml:space="preserve">seznámily,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přečetly </w:t>
      </w:r>
      <w:r w:rsidRPr="008764D6">
        <w:rPr>
          <w:rFonts w:ascii="Times New Roman" w:hAnsi="Times New Roman" w:cs="Times New Roman"/>
          <w:sz w:val="24"/>
          <w:szCs w:val="24"/>
        </w:rPr>
        <w:t xml:space="preserve">ji 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plně </w:t>
      </w:r>
      <w:r w:rsidRPr="008764D6">
        <w:rPr>
          <w:rFonts w:ascii="Times New Roman" w:hAnsi="Times New Roman" w:cs="Times New Roman"/>
          <w:sz w:val="24"/>
          <w:szCs w:val="24"/>
        </w:rPr>
        <w:t>pochopily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že tato smlouva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představuje řádný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vážný projev jejich svobodné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vůle </w:t>
      </w:r>
      <w:r w:rsidRPr="008764D6">
        <w:rPr>
          <w:rFonts w:ascii="Times New Roman" w:hAnsi="Times New Roman" w:cs="Times New Roman"/>
          <w:sz w:val="24"/>
          <w:szCs w:val="24"/>
        </w:rPr>
        <w:t xml:space="preserve">a že ji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neuzavřely </w:t>
      </w:r>
      <w:r w:rsidRPr="008764D6">
        <w:rPr>
          <w:rFonts w:ascii="Times New Roman" w:hAnsi="Times New Roman" w:cs="Times New Roman"/>
          <w:sz w:val="24"/>
          <w:szCs w:val="24"/>
        </w:rPr>
        <w:t>v tísni ani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4D6">
        <w:rPr>
          <w:rFonts w:ascii="Times New Roman" w:hAnsi="Times New Roman" w:cs="Times New Roman"/>
          <w:sz w:val="24"/>
          <w:szCs w:val="24"/>
        </w:rPr>
        <w:t xml:space="preserve">jinak nevýhodných podmínek,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připojují </w:t>
      </w:r>
      <w:r w:rsidRPr="008764D6">
        <w:rPr>
          <w:rFonts w:ascii="Times New Roman" w:hAnsi="Times New Roman" w:cs="Times New Roman"/>
          <w:sz w:val="24"/>
          <w:szCs w:val="24"/>
        </w:rPr>
        <w:t>smluvní strany své podpisy.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V Praze, </w:t>
      </w:r>
      <w:proofErr w:type="gramStart"/>
      <w:r>
        <w:rPr>
          <w:rFonts w:ascii="Times New Roman" w:hAnsi="Times New Roman" w:cs="Times New Roman"/>
          <w:sz w:val="24"/>
          <w:szCs w:val="24"/>
        </w:rPr>
        <w:t>28.3.2023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ČR, spol.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Psychiatrická nemocnice v Kroměříži</w:t>
      </w:r>
    </w:p>
    <w:p w:rsidR="008764D6" w:rsidRPr="008764D6" w:rsidRDefault="008764D6" w:rsidP="00876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8764D6">
        <w:rPr>
          <w:rFonts w:ascii="Times New Roman" w:hAnsi="Times New Roman" w:cs="Times New Roman"/>
          <w:sz w:val="24"/>
          <w:szCs w:val="24"/>
        </w:rPr>
        <w:t>Kýr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Pavel Polák</w:t>
      </w:r>
    </w:p>
    <w:p w:rsidR="00B71835" w:rsidRDefault="008764D6" w:rsidP="008764D6">
      <w:pPr>
        <w:rPr>
          <w:rFonts w:ascii="Times New Roman" w:eastAsia="HiddenHorzOCR" w:hAnsi="Times New Roman" w:cs="Times New Roman"/>
          <w:sz w:val="24"/>
          <w:szCs w:val="24"/>
        </w:rPr>
      </w:pPr>
      <w:r w:rsidRPr="008764D6">
        <w:rPr>
          <w:rFonts w:ascii="Times New Roman" w:hAnsi="Times New Roman" w:cs="Times New Roman"/>
          <w:sz w:val="24"/>
          <w:szCs w:val="24"/>
        </w:rPr>
        <w:t xml:space="preserve">generální 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ředitel </w:t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ředitel</w:t>
      </w:r>
      <w:proofErr w:type="spellEnd"/>
    </w:p>
    <w:p w:rsidR="00DB0286" w:rsidRDefault="00DB0286" w:rsidP="008764D6">
      <w:pPr>
        <w:rPr>
          <w:rFonts w:ascii="Times New Roman" w:eastAsia="HiddenHorzOCR" w:hAnsi="Times New Roman" w:cs="Times New Roman"/>
          <w:sz w:val="24"/>
          <w:szCs w:val="24"/>
        </w:rPr>
      </w:pPr>
    </w:p>
    <w:p w:rsidR="00DB0286" w:rsidRDefault="00DB0286" w:rsidP="008764D6">
      <w:pPr>
        <w:rPr>
          <w:rFonts w:ascii="Times New Roman" w:eastAsia="HiddenHorzOCR" w:hAnsi="Times New Roman" w:cs="Times New Roman"/>
          <w:sz w:val="24"/>
          <w:szCs w:val="24"/>
        </w:rPr>
      </w:pPr>
    </w:p>
    <w:p w:rsidR="00DB0286" w:rsidRDefault="00DB0286" w:rsidP="008764D6">
      <w:pPr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8764D6">
      <w:pPr>
        <w:rPr>
          <w:rFonts w:ascii="Times New Roman" w:hAnsi="Times New Roman" w:cs="Times New Roman"/>
          <w:sz w:val="24"/>
          <w:szCs w:val="24"/>
        </w:rPr>
      </w:pPr>
    </w:p>
    <w:p w:rsidR="00DB0286" w:rsidRDefault="00DB0286" w:rsidP="00DB0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0286" w:rsidRDefault="00DB0286" w:rsidP="00DB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Irena Muchová</w:t>
      </w:r>
    </w:p>
    <w:p w:rsidR="00DB0286" w:rsidRDefault="00DB0286" w:rsidP="00DB0286">
      <w:pPr>
        <w:spacing w:after="0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manažerka</w:t>
      </w:r>
      <w:r w:rsidRPr="008764D6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</w:p>
    <w:p w:rsidR="00DB0286" w:rsidRPr="008764D6" w:rsidRDefault="00DB0286" w:rsidP="008764D6">
      <w:pPr>
        <w:rPr>
          <w:rFonts w:ascii="Times New Roman" w:hAnsi="Times New Roman" w:cs="Times New Roman"/>
          <w:sz w:val="24"/>
          <w:szCs w:val="24"/>
        </w:rPr>
      </w:pPr>
    </w:p>
    <w:sectPr w:rsidR="00DB0286" w:rsidRPr="0087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0B"/>
    <w:rsid w:val="00187BFE"/>
    <w:rsid w:val="003922AC"/>
    <w:rsid w:val="00511B9E"/>
    <w:rsid w:val="008764D6"/>
    <w:rsid w:val="0093360B"/>
    <w:rsid w:val="00B71835"/>
    <w:rsid w:val="00D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472B1-CE35-4C93-A071-6A3B0234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Skopalová Jana</dc:creator>
  <cp:keywords/>
  <dc:description/>
  <cp:lastModifiedBy>Svobodová Dobromila</cp:lastModifiedBy>
  <cp:revision>2</cp:revision>
  <dcterms:created xsi:type="dcterms:W3CDTF">2023-05-05T12:52:00Z</dcterms:created>
  <dcterms:modified xsi:type="dcterms:W3CDTF">2023-05-05T12:52:00Z</dcterms:modified>
</cp:coreProperties>
</file>