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DE5" w14:textId="071BBA64" w:rsidR="00EB1331" w:rsidRPr="00A02C8A" w:rsidRDefault="00182F77" w:rsidP="00A02C8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Dodatek č. 1</w:t>
      </w:r>
      <w:r w:rsidR="00FE029E">
        <w:rPr>
          <w:b/>
          <w:sz w:val="48"/>
          <w:szCs w:val="48"/>
        </w:rPr>
        <w:t>3</w:t>
      </w:r>
      <w:r w:rsidR="00A02C8A" w:rsidRPr="00A02C8A">
        <w:rPr>
          <w:b/>
          <w:sz w:val="48"/>
          <w:szCs w:val="48"/>
        </w:rPr>
        <w:t xml:space="preserve"> ke Smlouvě </w:t>
      </w:r>
    </w:p>
    <w:p w14:paraId="737C49E2" w14:textId="77777777" w:rsidR="00A02C8A" w:rsidRDefault="00A02C8A" w:rsidP="00A02C8A">
      <w:pPr>
        <w:jc w:val="center"/>
        <w:rPr>
          <w:b/>
          <w:sz w:val="28"/>
          <w:szCs w:val="28"/>
        </w:rPr>
      </w:pPr>
      <w:r w:rsidRPr="00A02C8A">
        <w:rPr>
          <w:b/>
          <w:sz w:val="28"/>
          <w:szCs w:val="28"/>
        </w:rPr>
        <w:t>o užívání prostor</w:t>
      </w:r>
    </w:p>
    <w:p w14:paraId="022B5CF1" w14:textId="77777777" w:rsidR="00A02C8A" w:rsidRDefault="00A02C8A" w:rsidP="00A02C8A">
      <w:pPr>
        <w:spacing w:before="360"/>
        <w:jc w:val="center"/>
        <w:rPr>
          <w:sz w:val="24"/>
          <w:szCs w:val="24"/>
        </w:rPr>
      </w:pPr>
      <w:r>
        <w:rPr>
          <w:sz w:val="24"/>
          <w:szCs w:val="24"/>
        </w:rPr>
        <w:t>Smluvní strany, kterými jsou:</w:t>
      </w:r>
    </w:p>
    <w:p w14:paraId="54992F8A" w14:textId="77777777" w:rsidR="00A02C8A" w:rsidRDefault="00A02C8A" w:rsidP="00A02C8A">
      <w:pPr>
        <w:spacing w:after="0"/>
        <w:jc w:val="both"/>
        <w:rPr>
          <w:b/>
          <w:i/>
          <w:sz w:val="24"/>
          <w:szCs w:val="24"/>
        </w:rPr>
      </w:pPr>
      <w:r w:rsidRPr="00A02C8A">
        <w:rPr>
          <w:b/>
          <w:i/>
          <w:sz w:val="24"/>
          <w:szCs w:val="24"/>
        </w:rPr>
        <w:t>Střední zdravotnická škola a Vyšší odborná škola z</w:t>
      </w:r>
      <w:r>
        <w:rPr>
          <w:b/>
          <w:i/>
          <w:sz w:val="24"/>
          <w:szCs w:val="24"/>
        </w:rPr>
        <w:t>dravotnická Emanuela Pöttinga a </w:t>
      </w:r>
      <w:r w:rsidRPr="00A02C8A">
        <w:rPr>
          <w:b/>
          <w:i/>
          <w:sz w:val="24"/>
          <w:szCs w:val="24"/>
        </w:rPr>
        <w:t>Jazyková škola s právem státní jazykové zkoušky Olomouc</w:t>
      </w:r>
    </w:p>
    <w:p w14:paraId="13C19E80" w14:textId="365CBE8A" w:rsidR="00A02C8A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Pöttingova </w:t>
      </w:r>
      <w:r w:rsidR="00273B62">
        <w:rPr>
          <w:sz w:val="24"/>
          <w:szCs w:val="24"/>
        </w:rPr>
        <w:t>624/</w:t>
      </w:r>
      <w:r>
        <w:rPr>
          <w:sz w:val="24"/>
          <w:szCs w:val="24"/>
        </w:rPr>
        <w:t xml:space="preserve">2, </w:t>
      </w:r>
      <w:r w:rsidR="00A02C8A">
        <w:rPr>
          <w:sz w:val="24"/>
          <w:szCs w:val="24"/>
        </w:rPr>
        <w:t>77</w:t>
      </w:r>
      <w:r w:rsidR="00273B62">
        <w:rPr>
          <w:sz w:val="24"/>
          <w:szCs w:val="24"/>
        </w:rPr>
        <w:t>9</w:t>
      </w:r>
      <w:r w:rsidR="00A02C8A">
        <w:rPr>
          <w:sz w:val="24"/>
          <w:szCs w:val="24"/>
        </w:rPr>
        <w:t xml:space="preserve"> 00  Olomouc – příspěvková organizace Olomouckého kraje</w:t>
      </w:r>
    </w:p>
    <w:p w14:paraId="05EA450F" w14:textId="77777777"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zastoupená ředitelem školy Mgr. Pavlem Skulou</w:t>
      </w:r>
    </w:p>
    <w:p w14:paraId="0767F88A" w14:textId="77777777"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 00600938</w:t>
      </w:r>
    </w:p>
    <w:p w14:paraId="3AB6806D" w14:textId="77777777"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DIČ CZ00600938</w:t>
      </w:r>
    </w:p>
    <w:p w14:paraId="0669BB94" w14:textId="77777777" w:rsidR="00A02C8A" w:rsidRDefault="00A02C8A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„SZŠ a VOŠz E.P. a JŠ s právem SJZ“)</w:t>
      </w:r>
    </w:p>
    <w:p w14:paraId="214DD869" w14:textId="77777777" w:rsidR="00A02C8A" w:rsidRPr="002D21DE" w:rsidRDefault="00A02C8A" w:rsidP="00A02C8A">
      <w:pPr>
        <w:spacing w:after="0"/>
        <w:jc w:val="both"/>
        <w:rPr>
          <w:sz w:val="12"/>
          <w:szCs w:val="12"/>
        </w:rPr>
      </w:pPr>
    </w:p>
    <w:p w14:paraId="4273FE19" w14:textId="77777777" w:rsidR="00A02C8A" w:rsidRPr="00A02C8A" w:rsidRDefault="00A02C8A" w:rsidP="00A02C8A">
      <w:pPr>
        <w:spacing w:after="0"/>
        <w:jc w:val="center"/>
        <w:rPr>
          <w:b/>
          <w:sz w:val="24"/>
          <w:szCs w:val="24"/>
        </w:rPr>
      </w:pPr>
      <w:r w:rsidRPr="00A02C8A">
        <w:rPr>
          <w:b/>
          <w:sz w:val="24"/>
          <w:szCs w:val="24"/>
        </w:rPr>
        <w:t>a</w:t>
      </w:r>
    </w:p>
    <w:p w14:paraId="76E7E9A2" w14:textId="77777777" w:rsidR="00A02C8A" w:rsidRPr="002D21DE" w:rsidRDefault="00A02C8A" w:rsidP="00A02C8A">
      <w:pPr>
        <w:spacing w:after="0"/>
        <w:jc w:val="center"/>
        <w:rPr>
          <w:sz w:val="12"/>
          <w:szCs w:val="12"/>
        </w:rPr>
      </w:pPr>
    </w:p>
    <w:p w14:paraId="39FAE2EA" w14:textId="77777777" w:rsidR="00A02C8A" w:rsidRPr="0030469F" w:rsidRDefault="0019278F" w:rsidP="00A02C8A">
      <w:pPr>
        <w:spacing w:after="0"/>
        <w:jc w:val="both"/>
        <w:rPr>
          <w:b/>
          <w:i/>
          <w:sz w:val="24"/>
          <w:szCs w:val="24"/>
        </w:rPr>
      </w:pPr>
      <w:r w:rsidRPr="0030469F">
        <w:rPr>
          <w:b/>
          <w:i/>
          <w:sz w:val="24"/>
          <w:szCs w:val="24"/>
        </w:rPr>
        <w:t>Pedagogicko-psychologická poradna a Speciálně pedagogické centrum Olomouckého kraje</w:t>
      </w:r>
    </w:p>
    <w:p w14:paraId="68DFF69C" w14:textId="77777777"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Sportovní haly 1a, 772 00  Olomouc – příspěvková organizace Olomouckého kraje</w:t>
      </w:r>
    </w:p>
    <w:p w14:paraId="7304A313" w14:textId="5C1CED6D"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zastoupená ředitelem Mgr. </w:t>
      </w:r>
      <w:r w:rsidR="00C753BD">
        <w:rPr>
          <w:sz w:val="24"/>
          <w:szCs w:val="24"/>
        </w:rPr>
        <w:t>Františkem Štefkem</w:t>
      </w:r>
    </w:p>
    <w:p w14:paraId="13F0F908" w14:textId="77777777"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 60338911</w:t>
      </w:r>
    </w:p>
    <w:p w14:paraId="1E8E5564" w14:textId="77777777" w:rsidR="0019278F" w:rsidRDefault="0019278F" w:rsidP="00A02C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(dále jen „PPP OK“)</w:t>
      </w:r>
    </w:p>
    <w:p w14:paraId="556E9A9E" w14:textId="77777777" w:rsidR="00A02C8A" w:rsidRDefault="00A02C8A" w:rsidP="002D21DE">
      <w:pPr>
        <w:spacing w:after="0"/>
        <w:jc w:val="both"/>
        <w:rPr>
          <w:sz w:val="12"/>
          <w:szCs w:val="12"/>
        </w:rPr>
      </w:pPr>
    </w:p>
    <w:p w14:paraId="0F2E8F92" w14:textId="77777777" w:rsidR="006140A1" w:rsidRDefault="006140A1" w:rsidP="002D21DE">
      <w:pPr>
        <w:spacing w:after="0"/>
        <w:jc w:val="both"/>
        <w:rPr>
          <w:sz w:val="12"/>
          <w:szCs w:val="12"/>
        </w:rPr>
      </w:pPr>
    </w:p>
    <w:p w14:paraId="0846844C" w14:textId="77777777" w:rsidR="005E109B" w:rsidRDefault="005E109B" w:rsidP="005E109B">
      <w:pPr>
        <w:jc w:val="center"/>
        <w:rPr>
          <w:sz w:val="24"/>
          <w:szCs w:val="24"/>
        </w:rPr>
      </w:pPr>
      <w:r>
        <w:rPr>
          <w:sz w:val="24"/>
          <w:szCs w:val="24"/>
        </w:rPr>
        <w:t>se dohodly na níže uvedené změně Smlouvy o užívání prostor ze dne 1. 1. 2014.</w:t>
      </w:r>
    </w:p>
    <w:p w14:paraId="144E0A30" w14:textId="77777777" w:rsidR="006140A1" w:rsidRDefault="006140A1" w:rsidP="002D21DE">
      <w:pPr>
        <w:spacing w:after="0"/>
        <w:jc w:val="both"/>
        <w:rPr>
          <w:sz w:val="12"/>
          <w:szCs w:val="12"/>
        </w:rPr>
      </w:pPr>
    </w:p>
    <w:p w14:paraId="10E99E38" w14:textId="77777777" w:rsidR="006140A1" w:rsidRPr="002D21DE" w:rsidRDefault="006140A1" w:rsidP="002D21DE">
      <w:pPr>
        <w:spacing w:after="0"/>
        <w:jc w:val="both"/>
        <w:rPr>
          <w:sz w:val="12"/>
          <w:szCs w:val="12"/>
        </w:rPr>
      </w:pPr>
    </w:p>
    <w:p w14:paraId="6058E285" w14:textId="5174F205" w:rsidR="00A7794E" w:rsidRDefault="00A7794E" w:rsidP="006140A1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SZŠ a VOŠz E.P. a JŠ s právem SJZ</w:t>
      </w:r>
      <w:r>
        <w:rPr>
          <w:sz w:val="24"/>
          <w:szCs w:val="24"/>
        </w:rPr>
        <w:t xml:space="preserve"> má v souladu se zákonem č. 541/2020 Sb., o odpadech, v platném znění v budově domova </w:t>
      </w:r>
      <w:r w:rsidR="008979A3">
        <w:rPr>
          <w:sz w:val="24"/>
          <w:szCs w:val="24"/>
        </w:rPr>
        <w:t>mládeže zajištěno nakládání s odpadem.</w:t>
      </w:r>
    </w:p>
    <w:p w14:paraId="6D678875" w14:textId="06B1716C" w:rsidR="006140A1" w:rsidRDefault="00FE029E" w:rsidP="006140A1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plnění povinností stanovené § 62 odst. 1 zákona č. 541/2020 Sb., o odpadech, v platném znění je PPP OK oprávněna využívat nádoby v místech odděleného soustřeďování odpadu </w:t>
      </w:r>
      <w:r>
        <w:rPr>
          <w:sz w:val="24"/>
          <w:szCs w:val="24"/>
        </w:rPr>
        <w:t>SZŠ a VOŠz E.P. a JŠ s právem SJZ</w:t>
      </w:r>
      <w:r>
        <w:rPr>
          <w:sz w:val="24"/>
          <w:szCs w:val="24"/>
        </w:rPr>
        <w:t>.</w:t>
      </w:r>
      <w:r w:rsidR="003D6BD6">
        <w:rPr>
          <w:sz w:val="24"/>
          <w:szCs w:val="24"/>
        </w:rPr>
        <w:t xml:space="preserve"> </w:t>
      </w:r>
    </w:p>
    <w:p w14:paraId="37EAE099" w14:textId="3ECC979A" w:rsidR="006140A1" w:rsidRDefault="006140A1" w:rsidP="006140A1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Tento d</w:t>
      </w:r>
      <w:r w:rsidR="00552330">
        <w:rPr>
          <w:sz w:val="24"/>
          <w:szCs w:val="24"/>
        </w:rPr>
        <w:t xml:space="preserve">odatek nabývá účinnosti dne </w:t>
      </w:r>
      <w:r w:rsidR="008979A3">
        <w:rPr>
          <w:sz w:val="24"/>
          <w:szCs w:val="24"/>
        </w:rPr>
        <w:t>24</w:t>
      </w:r>
      <w:r w:rsidR="00552330">
        <w:rPr>
          <w:sz w:val="24"/>
          <w:szCs w:val="24"/>
        </w:rPr>
        <w:t xml:space="preserve">. </w:t>
      </w:r>
      <w:r w:rsidR="008979A3">
        <w:rPr>
          <w:sz w:val="24"/>
          <w:szCs w:val="24"/>
        </w:rPr>
        <w:t>4</w:t>
      </w:r>
      <w:r w:rsidR="001D56A7">
        <w:rPr>
          <w:sz w:val="24"/>
          <w:szCs w:val="24"/>
        </w:rPr>
        <w:t>. 202</w:t>
      </w:r>
      <w:r w:rsidR="00C753BD">
        <w:rPr>
          <w:sz w:val="24"/>
          <w:szCs w:val="24"/>
        </w:rPr>
        <w:t>3</w:t>
      </w:r>
      <w:r>
        <w:rPr>
          <w:sz w:val="24"/>
          <w:szCs w:val="24"/>
        </w:rPr>
        <w:t>, je vystaven</w:t>
      </w:r>
      <w:r w:rsidR="0007657D">
        <w:rPr>
          <w:sz w:val="24"/>
          <w:szCs w:val="24"/>
        </w:rPr>
        <w:t xml:space="preserve"> ve dvou stejnopisech, každá ze </w:t>
      </w:r>
      <w:r>
        <w:rPr>
          <w:sz w:val="24"/>
          <w:szCs w:val="24"/>
        </w:rPr>
        <w:t>smluvních stran obdrží jeden stejnopis.</w:t>
      </w:r>
    </w:p>
    <w:p w14:paraId="48B71D3B" w14:textId="77777777" w:rsidR="00CD1B44" w:rsidRPr="002D21DE" w:rsidRDefault="00CD1B44" w:rsidP="002D21DE">
      <w:pPr>
        <w:spacing w:after="0"/>
        <w:jc w:val="both"/>
        <w:rPr>
          <w:sz w:val="12"/>
          <w:szCs w:val="12"/>
        </w:rPr>
      </w:pPr>
    </w:p>
    <w:p w14:paraId="33E93D7F" w14:textId="77777777" w:rsidR="00CD1B44" w:rsidRPr="002D21DE" w:rsidRDefault="00CD1B44" w:rsidP="002D21DE">
      <w:pPr>
        <w:spacing w:after="0"/>
        <w:jc w:val="both"/>
        <w:rPr>
          <w:sz w:val="12"/>
          <w:szCs w:val="12"/>
        </w:rPr>
      </w:pPr>
    </w:p>
    <w:p w14:paraId="15E8FB8B" w14:textId="2CC05BAC" w:rsidR="00E54D62" w:rsidRDefault="00CD1B44" w:rsidP="00CD1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Olomouci dne </w:t>
      </w:r>
      <w:r w:rsidR="008979A3">
        <w:rPr>
          <w:sz w:val="24"/>
          <w:szCs w:val="24"/>
        </w:rPr>
        <w:t>21. 4. 2023</w:t>
      </w:r>
    </w:p>
    <w:p w14:paraId="2606C523" w14:textId="77777777" w:rsidR="005E109B" w:rsidRDefault="005E109B" w:rsidP="00CD1B4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838"/>
        <w:gridCol w:w="4078"/>
      </w:tblGrid>
      <w:tr w:rsidR="00E54D62" w:rsidRPr="00AD7E2A" w14:paraId="36C6C7C7" w14:textId="77777777" w:rsidTr="00EE0361">
        <w:tc>
          <w:tcPr>
            <w:tcW w:w="4219" w:type="dxa"/>
            <w:vAlign w:val="center"/>
          </w:tcPr>
          <w:p w14:paraId="6CC587AF" w14:textId="77777777" w:rsidR="00E54D62" w:rsidRDefault="00E54D62" w:rsidP="00E54D62">
            <w:pPr>
              <w:pStyle w:val="Bezmezer"/>
              <w:rPr>
                <w:sz w:val="22"/>
              </w:rPr>
            </w:pPr>
            <w:r>
              <w:rPr>
                <w:sz w:val="22"/>
              </w:rPr>
              <w:t xml:space="preserve">za </w:t>
            </w:r>
            <w:r>
              <w:rPr>
                <w:szCs w:val="24"/>
              </w:rPr>
              <w:t xml:space="preserve">SZŠ a </w:t>
            </w:r>
            <w:proofErr w:type="spellStart"/>
            <w:r>
              <w:rPr>
                <w:szCs w:val="24"/>
              </w:rPr>
              <w:t>VOŠz</w:t>
            </w:r>
            <w:proofErr w:type="spellEnd"/>
            <w:r>
              <w:rPr>
                <w:szCs w:val="24"/>
              </w:rPr>
              <w:t xml:space="preserve"> E.P. a JŠ s právem SJZ</w:t>
            </w:r>
          </w:p>
          <w:p w14:paraId="70F338B6" w14:textId="77777777" w:rsidR="00E54D62" w:rsidRDefault="00E54D62" w:rsidP="001E1EAE">
            <w:pPr>
              <w:pStyle w:val="Bezmezer"/>
              <w:jc w:val="center"/>
              <w:rPr>
                <w:sz w:val="22"/>
              </w:rPr>
            </w:pPr>
          </w:p>
          <w:p w14:paraId="77D29F89" w14:textId="77777777" w:rsidR="00012879" w:rsidRDefault="00012879" w:rsidP="001E1EAE">
            <w:pPr>
              <w:pStyle w:val="Bezmezer"/>
              <w:jc w:val="center"/>
              <w:rPr>
                <w:sz w:val="22"/>
              </w:rPr>
            </w:pPr>
          </w:p>
          <w:p w14:paraId="663F4E7E" w14:textId="77777777" w:rsidR="00E54D62" w:rsidRPr="00AD7E2A" w:rsidRDefault="00E54D62" w:rsidP="001E1EAE">
            <w:pPr>
              <w:pStyle w:val="Bezmezer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5B31E34" w14:textId="77777777" w:rsidR="00E54D62" w:rsidRPr="00AD7E2A" w:rsidRDefault="00E54D62" w:rsidP="001E1EAE">
            <w:pPr>
              <w:pStyle w:val="Bezmezer"/>
              <w:jc w:val="center"/>
              <w:rPr>
                <w:sz w:val="22"/>
              </w:rPr>
            </w:pPr>
          </w:p>
        </w:tc>
        <w:tc>
          <w:tcPr>
            <w:tcW w:w="4140" w:type="dxa"/>
          </w:tcPr>
          <w:p w14:paraId="639A6FFA" w14:textId="77777777" w:rsidR="00E54D62" w:rsidRPr="005E109B" w:rsidRDefault="00EE0361" w:rsidP="00EE0361">
            <w:pPr>
              <w:pStyle w:val="Bezmezer"/>
              <w:rPr>
                <w:szCs w:val="24"/>
              </w:rPr>
            </w:pPr>
            <w:r w:rsidRPr="005E109B">
              <w:rPr>
                <w:szCs w:val="24"/>
              </w:rPr>
              <w:t>za PPP OK:</w:t>
            </w:r>
          </w:p>
        </w:tc>
      </w:tr>
      <w:tr w:rsidR="00E54D62" w:rsidRPr="00AD7E2A" w14:paraId="60CE8185" w14:textId="77777777" w:rsidTr="00E54D62">
        <w:tc>
          <w:tcPr>
            <w:tcW w:w="4219" w:type="dxa"/>
            <w:vAlign w:val="center"/>
          </w:tcPr>
          <w:p w14:paraId="02EADDBC" w14:textId="77777777"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Mgr. Pavel Skula</w:t>
            </w:r>
          </w:p>
        </w:tc>
        <w:tc>
          <w:tcPr>
            <w:tcW w:w="851" w:type="dxa"/>
            <w:vAlign w:val="center"/>
          </w:tcPr>
          <w:p w14:paraId="074930DE" w14:textId="77777777"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DE477A4" w14:textId="7AFC08A3" w:rsidR="00E54D62" w:rsidRPr="00AA6494" w:rsidRDefault="00E54D62" w:rsidP="00E54D62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 xml:space="preserve">Mgr. </w:t>
            </w:r>
            <w:r w:rsidR="00C753BD">
              <w:rPr>
                <w:szCs w:val="24"/>
              </w:rPr>
              <w:t>František Štefek</w:t>
            </w:r>
          </w:p>
        </w:tc>
      </w:tr>
      <w:tr w:rsidR="00E54D62" w:rsidRPr="00AD7E2A" w14:paraId="620C74B4" w14:textId="77777777" w:rsidTr="00E54D62">
        <w:tc>
          <w:tcPr>
            <w:tcW w:w="4219" w:type="dxa"/>
            <w:vAlign w:val="center"/>
          </w:tcPr>
          <w:p w14:paraId="6D4BA9B0" w14:textId="77777777"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>ředitel školy</w:t>
            </w:r>
          </w:p>
        </w:tc>
        <w:tc>
          <w:tcPr>
            <w:tcW w:w="851" w:type="dxa"/>
            <w:vAlign w:val="center"/>
          </w:tcPr>
          <w:p w14:paraId="0AB9A958" w14:textId="77777777"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FA257BC" w14:textId="77777777" w:rsidR="00E54D62" w:rsidRPr="00AA6494" w:rsidRDefault="00E54D62" w:rsidP="001E1EAE">
            <w:pPr>
              <w:pStyle w:val="Bezmezer"/>
              <w:jc w:val="center"/>
              <w:rPr>
                <w:szCs w:val="24"/>
              </w:rPr>
            </w:pPr>
            <w:r w:rsidRPr="00AA6494">
              <w:rPr>
                <w:szCs w:val="24"/>
              </w:rPr>
              <w:t xml:space="preserve">ředitel </w:t>
            </w:r>
          </w:p>
        </w:tc>
      </w:tr>
    </w:tbl>
    <w:p w14:paraId="12E5FA14" w14:textId="77777777" w:rsidR="006140A1" w:rsidRDefault="006140A1" w:rsidP="008979A3">
      <w:pPr>
        <w:jc w:val="both"/>
        <w:rPr>
          <w:sz w:val="24"/>
          <w:szCs w:val="24"/>
        </w:rPr>
      </w:pPr>
    </w:p>
    <w:sectPr w:rsidR="0061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B3B2E"/>
    <w:multiLevelType w:val="hybridMultilevel"/>
    <w:tmpl w:val="84F64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8A"/>
    <w:rsid w:val="00012879"/>
    <w:rsid w:val="00031C69"/>
    <w:rsid w:val="0007657D"/>
    <w:rsid w:val="000850A0"/>
    <w:rsid w:val="00110DD7"/>
    <w:rsid w:val="00165024"/>
    <w:rsid w:val="00177ABE"/>
    <w:rsid w:val="00182F77"/>
    <w:rsid w:val="0019278F"/>
    <w:rsid w:val="001A513B"/>
    <w:rsid w:val="001B1D77"/>
    <w:rsid w:val="001D56A7"/>
    <w:rsid w:val="00227A47"/>
    <w:rsid w:val="00257CC5"/>
    <w:rsid w:val="00273B62"/>
    <w:rsid w:val="00275301"/>
    <w:rsid w:val="002D21DE"/>
    <w:rsid w:val="0030469F"/>
    <w:rsid w:val="00323592"/>
    <w:rsid w:val="00390B33"/>
    <w:rsid w:val="00394CF8"/>
    <w:rsid w:val="003D0913"/>
    <w:rsid w:val="003D6BD6"/>
    <w:rsid w:val="0040461B"/>
    <w:rsid w:val="00437010"/>
    <w:rsid w:val="00552330"/>
    <w:rsid w:val="005B76E2"/>
    <w:rsid w:val="005E109B"/>
    <w:rsid w:val="00602160"/>
    <w:rsid w:val="006140A1"/>
    <w:rsid w:val="0061708D"/>
    <w:rsid w:val="0068327E"/>
    <w:rsid w:val="00685326"/>
    <w:rsid w:val="006D356A"/>
    <w:rsid w:val="006D41C6"/>
    <w:rsid w:val="00701711"/>
    <w:rsid w:val="007050B7"/>
    <w:rsid w:val="00726E36"/>
    <w:rsid w:val="00730DEB"/>
    <w:rsid w:val="008269AD"/>
    <w:rsid w:val="008979A3"/>
    <w:rsid w:val="008E3C77"/>
    <w:rsid w:val="009112D8"/>
    <w:rsid w:val="00A02C8A"/>
    <w:rsid w:val="00A7794E"/>
    <w:rsid w:val="00A80284"/>
    <w:rsid w:val="00A823B0"/>
    <w:rsid w:val="00AA0CBB"/>
    <w:rsid w:val="00AA6494"/>
    <w:rsid w:val="00AB35D1"/>
    <w:rsid w:val="00B94CB1"/>
    <w:rsid w:val="00BB4B59"/>
    <w:rsid w:val="00BC0117"/>
    <w:rsid w:val="00BD0D64"/>
    <w:rsid w:val="00C2573B"/>
    <w:rsid w:val="00C753BD"/>
    <w:rsid w:val="00CD1B44"/>
    <w:rsid w:val="00D258C4"/>
    <w:rsid w:val="00DA1325"/>
    <w:rsid w:val="00DD7C0A"/>
    <w:rsid w:val="00E54D62"/>
    <w:rsid w:val="00EB1331"/>
    <w:rsid w:val="00EE0361"/>
    <w:rsid w:val="00F81796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D465"/>
  <w15:docId w15:val="{2CE5C40A-81F2-4960-8EF0-9A6E862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B44"/>
    <w:pPr>
      <w:ind w:left="720"/>
      <w:contextualSpacing/>
    </w:pPr>
  </w:style>
  <w:style w:type="paragraph" w:styleId="Bezmezer">
    <w:name w:val="No Spacing"/>
    <w:uiPriority w:val="1"/>
    <w:qFormat/>
    <w:rsid w:val="00E54D62"/>
    <w:pPr>
      <w:spacing w:after="0" w:line="240" w:lineRule="auto"/>
    </w:pPr>
    <w:rPr>
      <w:sz w:val="24"/>
    </w:rPr>
  </w:style>
  <w:style w:type="table" w:styleId="Mkatabulky">
    <w:name w:val="Table Grid"/>
    <w:basedOn w:val="Normlntabulka"/>
    <w:uiPriority w:val="39"/>
    <w:rsid w:val="00E5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Šišmová</dc:creator>
  <cp:lastModifiedBy>Marie Šišmová</cp:lastModifiedBy>
  <cp:revision>6</cp:revision>
  <cp:lastPrinted>2023-04-21T05:20:00Z</cp:lastPrinted>
  <dcterms:created xsi:type="dcterms:W3CDTF">2023-04-21T04:54:00Z</dcterms:created>
  <dcterms:modified xsi:type="dcterms:W3CDTF">2023-04-21T05:21:00Z</dcterms:modified>
</cp:coreProperties>
</file>