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C73CD6">
        <w:trPr>
          <w:cantSplit/>
        </w:trPr>
        <w:tc>
          <w:tcPr>
            <w:tcW w:w="994" w:type="dxa"/>
            <w:tcBorders>
              <w:top w:val="nil"/>
              <w:left w:val="nil"/>
              <w:bottom w:val="nil"/>
              <w:right w:val="nil"/>
            </w:tcBorders>
          </w:tcPr>
          <w:p w:rsidR="00C73CD6" w:rsidRDefault="005559FE">
            <w:pPr>
              <w:widowControl w:val="0"/>
              <w:autoSpaceDE w:val="0"/>
              <w:autoSpaceDN w:val="0"/>
              <w:adjustRightInd w:val="0"/>
              <w:spacing w:after="0" w:line="240" w:lineRule="auto"/>
              <w:rPr>
                <w:rFonts w:ascii="Times New Roman" w:hAnsi="Times New Roman" w:cs="Times New Roman"/>
                <w:color w:val="000000"/>
                <w:sz w:val="17"/>
                <w:szCs w:val="17"/>
              </w:rPr>
            </w:pPr>
            <w:r>
              <w:rPr>
                <w:noProof/>
              </w:rPr>
              <w:drawing>
                <wp:anchor distT="0" distB="0" distL="114300" distR="114300" simplePos="0" relativeHeight="251658240" behindDoc="0" locked="0" layoutInCell="0" allowOverlap="1">
                  <wp:simplePos x="0" y="0"/>
                  <wp:positionH relativeFrom="column">
                    <wp:posOffset>25400</wp:posOffset>
                  </wp:positionH>
                  <wp:positionV relativeFrom="paragraph">
                    <wp:posOffset>25400</wp:posOffset>
                  </wp:positionV>
                  <wp:extent cx="476250" cy="5810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KARLOVARSKÝ KRAJ</w:t>
            </w:r>
          </w:p>
        </w:tc>
      </w:tr>
      <w:tr w:rsidR="00C73CD6">
        <w:trPr>
          <w:cantSplit/>
        </w:trPr>
        <w:tc>
          <w:tcPr>
            <w:tcW w:w="994" w:type="dxa"/>
            <w:tcBorders>
              <w:top w:val="nil"/>
              <w:left w:val="nil"/>
              <w:bottom w:val="nil"/>
              <w:right w:val="nil"/>
            </w:tcBorders>
          </w:tcPr>
          <w:p w:rsidR="00C73CD6" w:rsidRDefault="00C73CD6">
            <w:pPr>
              <w:widowControl w:val="0"/>
              <w:autoSpaceDE w:val="0"/>
              <w:autoSpaceDN w:val="0"/>
              <w:adjustRightInd w:val="0"/>
              <w:spacing w:after="0" w:line="240" w:lineRule="auto"/>
              <w:jc w:val="center"/>
              <w:rPr>
                <w:rFonts w:ascii="Times New Roman" w:hAnsi="Times New Roman" w:cs="Times New Roman"/>
                <w:color w:val="000000"/>
                <w:sz w:val="21"/>
                <w:szCs w:val="21"/>
              </w:rPr>
            </w:pPr>
          </w:p>
        </w:tc>
        <w:tc>
          <w:tcPr>
            <w:tcW w:w="1990" w:type="dxa"/>
            <w:tcBorders>
              <w:top w:val="nil"/>
              <w:left w:val="nil"/>
              <w:bottom w:val="single" w:sz="2" w:space="0" w:color="000000"/>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KRAJSKÝ ÚŘAD -</w:t>
            </w:r>
          </w:p>
        </w:tc>
        <w:tc>
          <w:tcPr>
            <w:tcW w:w="8069" w:type="dxa"/>
            <w:gridSpan w:val="10"/>
            <w:tcBorders>
              <w:top w:val="nil"/>
              <w:left w:val="nil"/>
              <w:bottom w:val="single" w:sz="2" w:space="0" w:color="000000"/>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životního prostředí a zemědělství</w:t>
            </w:r>
          </w:p>
        </w:tc>
      </w:tr>
      <w:tr w:rsidR="00C73CD6">
        <w:trPr>
          <w:cantSplit/>
        </w:trPr>
        <w:tc>
          <w:tcPr>
            <w:tcW w:w="994" w:type="dxa"/>
            <w:tcBorders>
              <w:top w:val="nil"/>
              <w:left w:val="nil"/>
              <w:bottom w:val="nil"/>
              <w:right w:val="nil"/>
            </w:tcBorders>
          </w:tcPr>
          <w:p w:rsidR="00C73CD6" w:rsidRDefault="00C73CD6">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0059" w:type="dxa"/>
            <w:gridSpan w:val="11"/>
            <w:tcBorders>
              <w:top w:val="nil"/>
              <w:left w:val="nil"/>
              <w:bottom w:val="nil"/>
              <w:right w:val="nil"/>
            </w:tcBorders>
          </w:tcPr>
          <w:p w:rsidR="00C73CD6" w:rsidRDefault="00C73CD6">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single" w:sz="2" w:space="0" w:color="000000"/>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nil"/>
              <w:bottom w:val="nil"/>
              <w:right w:val="single" w:sz="2" w:space="0" w:color="000000"/>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KHL-EKO, a.s.</w:t>
            </w: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Červený Hrádek 10</w:t>
            </w: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663" w:type="dxa"/>
            <w:gridSpan w:val="2"/>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43111</w:t>
            </w:r>
          </w:p>
        </w:tc>
        <w:tc>
          <w:tcPr>
            <w:tcW w:w="3758" w:type="dxa"/>
            <w:gridSpan w:val="3"/>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Jirkov</w:t>
            </w: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IČ:</w:t>
            </w:r>
          </w:p>
        </w:tc>
        <w:tc>
          <w:tcPr>
            <w:tcW w:w="1326" w:type="dxa"/>
            <w:gridSpan w:val="2"/>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26160277</w:t>
            </w:r>
          </w:p>
        </w:tc>
        <w:tc>
          <w:tcPr>
            <w:tcW w:w="553"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DIČ:</w:t>
            </w:r>
          </w:p>
        </w:tc>
        <w:tc>
          <w:tcPr>
            <w:tcW w:w="2100"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CZ26160277</w:t>
            </w:r>
          </w:p>
        </w:tc>
        <w:tc>
          <w:tcPr>
            <w:tcW w:w="553" w:type="dxa"/>
            <w:gridSpan w:val="2"/>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r w:rsidR="00C73CD6">
        <w:trPr>
          <w:cantSplit/>
        </w:trPr>
        <w:tc>
          <w:tcPr>
            <w:tcW w:w="5526" w:type="dxa"/>
            <w:gridSpan w:val="3"/>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single" w:sz="2" w:space="0" w:color="000000"/>
              <w:bottom w:val="single" w:sz="2" w:space="0" w:color="000000"/>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nil"/>
              <w:bottom w:val="single" w:sz="2" w:space="0" w:color="000000"/>
              <w:right w:val="single" w:sz="2" w:space="0" w:color="000000"/>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C73CD6" w:rsidRDefault="00C73CD6" w:rsidP="00A957C6">
      <w:pPr>
        <w:widowControl w:val="0"/>
        <w:autoSpaceDE w:val="0"/>
        <w:autoSpaceDN w:val="0"/>
        <w:adjustRightInd w:val="0"/>
        <w:spacing w:before="40" w:after="40" w:line="240" w:lineRule="auto"/>
        <w:ind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C73CD6">
        <w:trPr>
          <w:cantSplit/>
        </w:trPr>
        <w:tc>
          <w:tcPr>
            <w:tcW w:w="2763"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Váš dopis značka / ze dne</w:t>
            </w:r>
          </w:p>
        </w:tc>
        <w:tc>
          <w:tcPr>
            <w:tcW w:w="3426" w:type="dxa"/>
            <w:gridSpan w:val="2"/>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Naše značka</w:t>
            </w:r>
          </w:p>
        </w:tc>
        <w:tc>
          <w:tcPr>
            <w:tcW w:w="2542" w:type="dxa"/>
            <w:gridSpan w:val="3"/>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Vyřizuje / linka</w:t>
            </w:r>
          </w:p>
        </w:tc>
        <w:tc>
          <w:tcPr>
            <w:tcW w:w="2322" w:type="dxa"/>
            <w:tcBorders>
              <w:top w:val="nil"/>
              <w:left w:val="nil"/>
              <w:bottom w:val="nil"/>
              <w:right w:val="nil"/>
            </w:tcBorders>
          </w:tcPr>
          <w:p w:rsidR="00C73CD6" w:rsidRDefault="00B04AA8">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Karlovy Vary</w:t>
            </w:r>
          </w:p>
        </w:tc>
      </w:tr>
      <w:tr w:rsidR="00C73CD6">
        <w:trPr>
          <w:cantSplit/>
        </w:trPr>
        <w:tc>
          <w:tcPr>
            <w:tcW w:w="2763" w:type="dxa"/>
            <w:tcBorders>
              <w:top w:val="nil"/>
              <w:left w:val="nil"/>
              <w:bottom w:val="nil"/>
              <w:right w:val="nil"/>
            </w:tcBorders>
          </w:tcPr>
          <w:p w:rsidR="00C73CD6" w:rsidRDefault="00C73CD6">
            <w:pPr>
              <w:widowControl w:val="0"/>
              <w:autoSpaceDE w:val="0"/>
              <w:autoSpaceDN w:val="0"/>
              <w:adjustRightInd w:val="0"/>
              <w:spacing w:after="0" w:line="240" w:lineRule="auto"/>
              <w:rPr>
                <w:rFonts w:ascii="Times New Roman" w:hAnsi="Times New Roman" w:cs="Times New Roman"/>
                <w:color w:val="000000"/>
                <w:sz w:val="17"/>
                <w:szCs w:val="17"/>
              </w:rPr>
            </w:pPr>
          </w:p>
        </w:tc>
        <w:tc>
          <w:tcPr>
            <w:tcW w:w="2100" w:type="dxa"/>
            <w:tcBorders>
              <w:top w:val="nil"/>
              <w:left w:val="nil"/>
              <w:bottom w:val="nil"/>
              <w:right w:val="nil"/>
            </w:tcBorders>
          </w:tcPr>
          <w:p w:rsidR="00C73CD6" w:rsidRDefault="00A957C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KK/2123/ZZ/23</w:t>
            </w:r>
          </w:p>
        </w:tc>
        <w:tc>
          <w:tcPr>
            <w:tcW w:w="1989" w:type="dxa"/>
            <w:gridSpan w:val="2"/>
            <w:tcBorders>
              <w:top w:val="nil"/>
              <w:left w:val="nil"/>
              <w:bottom w:val="nil"/>
              <w:right w:val="nil"/>
            </w:tcBorders>
          </w:tcPr>
          <w:p w:rsidR="00C73CD6" w:rsidRDefault="00B04AA8">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Brachtl Radoslav Ing.</w:t>
            </w:r>
          </w:p>
        </w:tc>
        <w:tc>
          <w:tcPr>
            <w:tcW w:w="140"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w:t>
            </w:r>
          </w:p>
        </w:tc>
        <w:tc>
          <w:tcPr>
            <w:tcW w:w="1739"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228</w:t>
            </w:r>
          </w:p>
        </w:tc>
        <w:tc>
          <w:tcPr>
            <w:tcW w:w="2322" w:type="dxa"/>
            <w:tcBorders>
              <w:top w:val="nil"/>
              <w:left w:val="nil"/>
              <w:bottom w:val="nil"/>
              <w:right w:val="nil"/>
            </w:tcBorders>
          </w:tcPr>
          <w:p w:rsidR="00C73CD6" w:rsidRDefault="00B04AA8">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28.</w:t>
            </w:r>
            <w:r w:rsidR="00A957C6">
              <w:rPr>
                <w:rFonts w:ascii="Times New Roman" w:hAnsi="Times New Roman" w:cs="Times New Roman"/>
                <w:color w:val="000000"/>
                <w:sz w:val="17"/>
                <w:szCs w:val="17"/>
              </w:rPr>
              <w:t xml:space="preserve"> </w:t>
            </w:r>
            <w:r>
              <w:rPr>
                <w:rFonts w:ascii="Times New Roman" w:hAnsi="Times New Roman" w:cs="Times New Roman"/>
                <w:color w:val="000000"/>
                <w:sz w:val="17"/>
                <w:szCs w:val="17"/>
              </w:rPr>
              <w:t>04.</w:t>
            </w:r>
            <w:r w:rsidR="00A957C6">
              <w:rPr>
                <w:rFonts w:ascii="Times New Roman" w:hAnsi="Times New Roman" w:cs="Times New Roman"/>
                <w:color w:val="000000"/>
                <w:sz w:val="17"/>
                <w:szCs w:val="17"/>
              </w:rPr>
              <w:t xml:space="preserve"> </w:t>
            </w:r>
            <w:r>
              <w:rPr>
                <w:rFonts w:ascii="Times New Roman" w:hAnsi="Times New Roman" w:cs="Times New Roman"/>
                <w:color w:val="000000"/>
                <w:sz w:val="17"/>
                <w:szCs w:val="17"/>
              </w:rPr>
              <w:t>2023</w:t>
            </w:r>
          </w:p>
        </w:tc>
      </w:tr>
    </w:tbl>
    <w:p w:rsidR="00C73CD6" w:rsidRDefault="00C73CD6" w:rsidP="00A957C6">
      <w:pPr>
        <w:widowControl w:val="0"/>
        <w:autoSpaceDE w:val="0"/>
        <w:autoSpaceDN w:val="0"/>
        <w:adjustRightInd w:val="0"/>
        <w:spacing w:before="40" w:after="40" w:line="240" w:lineRule="auto"/>
        <w:ind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C73CD6">
        <w:trPr>
          <w:cantSplit/>
        </w:trPr>
        <w:tc>
          <w:tcPr>
            <w:tcW w:w="1879"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Objednávka č.</w:t>
            </w:r>
          </w:p>
        </w:tc>
        <w:tc>
          <w:tcPr>
            <w:tcW w:w="884" w:type="dxa"/>
            <w:tcBorders>
              <w:top w:val="nil"/>
              <w:left w:val="nil"/>
              <w:bottom w:val="nil"/>
              <w:right w:val="nil"/>
            </w:tcBorders>
          </w:tcPr>
          <w:p w:rsidR="00C73CD6" w:rsidRDefault="00B04AA8">
            <w:pPr>
              <w:widowControl w:val="0"/>
              <w:autoSpaceDE w:val="0"/>
              <w:autoSpaceDN w:val="0"/>
              <w:adjustRightInd w:val="0"/>
              <w:spacing w:after="0" w:line="240" w:lineRule="auto"/>
              <w:jc w:val="right"/>
              <w:rPr>
                <w:rFonts w:ascii="Times New Roman" w:hAnsi="Times New Roman" w:cs="Times New Roman"/>
                <w:b/>
                <w:bCs/>
                <w:color w:val="000000"/>
                <w:sz w:val="25"/>
                <w:szCs w:val="25"/>
              </w:rPr>
            </w:pPr>
            <w:r>
              <w:rPr>
                <w:rFonts w:ascii="Times New Roman" w:hAnsi="Times New Roman" w:cs="Times New Roman"/>
                <w:b/>
                <w:bCs/>
                <w:color w:val="000000"/>
                <w:sz w:val="25"/>
                <w:szCs w:val="25"/>
              </w:rPr>
              <w:t>00796</w:t>
            </w:r>
          </w:p>
        </w:tc>
        <w:tc>
          <w:tcPr>
            <w:tcW w:w="140"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w:t>
            </w:r>
          </w:p>
        </w:tc>
        <w:tc>
          <w:tcPr>
            <w:tcW w:w="1960"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00054/23/ZZ</w:t>
            </w:r>
          </w:p>
        </w:tc>
        <w:tc>
          <w:tcPr>
            <w:tcW w:w="3095"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celková maximální cena</w:t>
            </w:r>
          </w:p>
        </w:tc>
        <w:tc>
          <w:tcPr>
            <w:tcW w:w="3095" w:type="dxa"/>
            <w:tcBorders>
              <w:top w:val="nil"/>
              <w:left w:val="nil"/>
              <w:bottom w:val="nil"/>
              <w:right w:val="nil"/>
            </w:tcBorders>
          </w:tcPr>
          <w:p w:rsidR="00C73CD6" w:rsidRDefault="00B04AA8">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234 740,00</w:t>
            </w:r>
          </w:p>
        </w:tc>
      </w:tr>
    </w:tbl>
    <w:p w:rsidR="00C73CD6" w:rsidRDefault="00C73CD6" w:rsidP="00A957C6">
      <w:pPr>
        <w:widowControl w:val="0"/>
        <w:autoSpaceDE w:val="0"/>
        <w:autoSpaceDN w:val="0"/>
        <w:adjustRightInd w:val="0"/>
        <w:spacing w:before="40" w:after="40" w:line="240" w:lineRule="auto"/>
        <w:ind w:right="40"/>
        <w:rPr>
          <w:rFonts w:ascii="Times New Roman" w:hAnsi="Times New Roman" w:cs="Times New Roman"/>
          <w:color w:val="000000"/>
          <w:sz w:val="17"/>
          <w:szCs w:val="17"/>
        </w:rPr>
      </w:pPr>
    </w:p>
    <w:p w:rsidR="005833AC"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Objednáváme u Vás</w:t>
      </w:r>
      <w:r w:rsidR="00A957C6">
        <w:rPr>
          <w:rFonts w:ascii="Times New Roman" w:hAnsi="Times New Roman" w:cs="Times New Roman"/>
          <w:color w:val="000000"/>
        </w:rPr>
        <w:t xml:space="preserve"> v rámci </w:t>
      </w:r>
      <w:r w:rsidR="00A957C6">
        <w:rPr>
          <w:rFonts w:ascii="Times New Roman" w:hAnsi="Times New Roman" w:cs="Times New Roman"/>
        </w:rPr>
        <w:t xml:space="preserve">Dynamického nákupního systému na péči o zvláště chráněné území a o území soustavy Natura 2000 v Karlovarském kraji </w:t>
      </w:r>
      <w:r w:rsidRPr="00A957C6">
        <w:rPr>
          <w:rFonts w:ascii="Times New Roman" w:hAnsi="Times New Roman" w:cs="Times New Roman"/>
          <w:color w:val="000000"/>
          <w:sz w:val="22"/>
          <w:szCs w:val="22"/>
        </w:rPr>
        <w:t>následující managementové práce v Přírodní rezervaci Hamrnický mokřad:</w:t>
      </w:r>
    </w:p>
    <w:p w:rsidR="005833AC" w:rsidRDefault="005833AC" w:rsidP="006F21B9">
      <w:pPr>
        <w:pStyle w:val="Style11"/>
        <w:spacing w:line="240" w:lineRule="auto"/>
        <w:rPr>
          <w:rFonts w:ascii="Times New Roman" w:hAnsi="Times New Roman" w:cs="Times New Roman"/>
          <w:color w:val="000000"/>
          <w:sz w:val="22"/>
          <w:szCs w:val="22"/>
        </w:rPr>
      </w:pPr>
    </w:p>
    <w:p w:rsidR="005833AC" w:rsidRDefault="00B04AA8" w:rsidP="00ED3BE6">
      <w:pPr>
        <w:pStyle w:val="Style11"/>
        <w:numPr>
          <w:ilvl w:val="0"/>
          <w:numId w:val="1"/>
        </w:numPr>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Pásové kosení ploch mokřadních biotopů (lehká mechanizace, křovinořez) A2, A3 a B – dle schváleného plánu péče – 2,37 ha. Pásy budou posekány o šířce cca 1,5 m a pravidelně střídány (posekaný pás a navazující neposekaný pás – oba o šířce cca 1,5 m). Letošní posekané pásy budou na místech pásů, které nebyly posekány v roce 2022 a naopak. Deponace travní hmoty mimo plochy zásahu (ne do vodotečí!). Provedení kosení – od 15. 07.2023 do 15. 08. 2023.</w:t>
      </w:r>
    </w:p>
    <w:p w:rsidR="005833AC" w:rsidRDefault="00B04AA8" w:rsidP="00ED3BE6">
      <w:pPr>
        <w:pStyle w:val="Style11"/>
        <w:numPr>
          <w:ilvl w:val="0"/>
          <w:numId w:val="1"/>
        </w:numPr>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 xml:space="preserve">Kosení plochy mokřadních biotopů (lehká mechanizace, křovinořez) D – dle platného plánu péče – 1 ha. Deponaci travní hmoty na vhodná místa mimo plochu zásahu (ne do vodotečí!). Provedení kosení – od 15. června 2023 do 31. července 2023. </w:t>
      </w:r>
    </w:p>
    <w:p w:rsidR="005833AC" w:rsidRDefault="00B04AA8" w:rsidP="00ED3BE6">
      <w:pPr>
        <w:pStyle w:val="Style11"/>
        <w:numPr>
          <w:ilvl w:val="0"/>
          <w:numId w:val="1"/>
        </w:numPr>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 xml:space="preserve">Kosení (lehká mechanizace, křovinořez) plochy C dle schváleného plánu péče s kruštíkem bahenním – 0,1 ha. Deponace travní hmoty mimo plochu zásahu. Provedení kosení od 15. 09. 2023 do 30. 09. 2023. </w:t>
      </w:r>
    </w:p>
    <w:p w:rsidR="00ED3BE6" w:rsidRDefault="00B04AA8" w:rsidP="00ED3BE6">
      <w:pPr>
        <w:pStyle w:val="Style11"/>
        <w:numPr>
          <w:ilvl w:val="0"/>
          <w:numId w:val="1"/>
        </w:numPr>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Trojnásobná likvidace bolševníku velkolepého po ploše rezervace se zvláštním zřetelem na obnaženou hráz Ohradského rybníka, lem lesa a stružku vytékající z Ohradského rybníka.</w:t>
      </w:r>
      <w:r w:rsidR="005833AC">
        <w:rPr>
          <w:rFonts w:ascii="Times New Roman" w:hAnsi="Times New Roman" w:cs="Times New Roman"/>
          <w:color w:val="000000"/>
          <w:sz w:val="22"/>
          <w:szCs w:val="22"/>
        </w:rPr>
        <w:t xml:space="preserve"> </w:t>
      </w:r>
      <w:r w:rsidRPr="00A957C6">
        <w:rPr>
          <w:rFonts w:ascii="Times New Roman" w:hAnsi="Times New Roman" w:cs="Times New Roman"/>
          <w:color w:val="000000"/>
          <w:sz w:val="22"/>
          <w:szCs w:val="22"/>
        </w:rPr>
        <w:t>I. zásah – květen 2023; II. zásah – červen 2023; III. zásah – červenec 2023.</w:t>
      </w:r>
    </w:p>
    <w:p w:rsidR="00ED3BE6" w:rsidRDefault="00ED3BE6" w:rsidP="00ED3BE6">
      <w:pPr>
        <w:pStyle w:val="Style11"/>
        <w:numPr>
          <w:ilvl w:val="0"/>
          <w:numId w:val="1"/>
        </w:numPr>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00B04AA8" w:rsidRPr="00ED3BE6">
        <w:rPr>
          <w:rFonts w:ascii="Times New Roman" w:hAnsi="Times New Roman" w:cs="Times New Roman"/>
          <w:color w:val="000000"/>
          <w:sz w:val="22"/>
          <w:szCs w:val="22"/>
        </w:rPr>
        <w:t>Odstranění keřovitých porostů do 3 metrů výšky na ploše o rozloze 0,4 ha na vzdušné líci hráze Podhradského rybníka - p. p. č. 1311 v k. ú. Úšovice. V zákresu Přírodní rezervace Hamrnický mokřad označeno žlutou linií – hráz</w:t>
      </w:r>
      <w:r w:rsidR="003E5483" w:rsidRPr="00ED3BE6">
        <w:rPr>
          <w:rFonts w:ascii="Times New Roman" w:hAnsi="Times New Roman" w:cs="Times New Roman"/>
          <w:color w:val="000000"/>
          <w:sz w:val="22"/>
          <w:szCs w:val="22"/>
        </w:rPr>
        <w:t xml:space="preserve"> – viz příloha</w:t>
      </w:r>
      <w:r w:rsidR="00B04AA8" w:rsidRPr="00ED3BE6">
        <w:rPr>
          <w:rFonts w:ascii="Times New Roman" w:hAnsi="Times New Roman" w:cs="Times New Roman"/>
          <w:color w:val="000000"/>
          <w:sz w:val="22"/>
          <w:szCs w:val="22"/>
        </w:rPr>
        <w:t xml:space="preserve">. Dřevní hmota bude seštěpkována nebo spálena v místě zásahu. Termín provedení prací je stanoven od 01. 10. 2023 do 15. 12. 2023. </w:t>
      </w:r>
    </w:p>
    <w:p w:rsidR="003E5483" w:rsidRPr="00ED3BE6" w:rsidRDefault="00ED3BE6" w:rsidP="00ED3BE6">
      <w:pPr>
        <w:pStyle w:val="Style11"/>
        <w:spacing w:line="240" w:lineRule="auto"/>
        <w:ind w:left="720" w:hanging="294"/>
        <w:rPr>
          <w:rFonts w:ascii="Times New Roman" w:hAnsi="Times New Roman" w:cs="Times New Roman"/>
          <w:color w:val="000000"/>
          <w:sz w:val="22"/>
          <w:szCs w:val="22"/>
        </w:rPr>
      </w:pPr>
      <w:bookmarkStart w:id="0" w:name="_GoBack"/>
      <w:bookmarkEnd w:id="0"/>
      <w:r>
        <w:rPr>
          <w:rFonts w:ascii="Times New Roman" w:hAnsi="Times New Roman" w:cs="Times New Roman"/>
          <w:color w:val="000000"/>
          <w:sz w:val="22"/>
          <w:szCs w:val="22"/>
        </w:rPr>
        <w:t xml:space="preserve">5. B) </w:t>
      </w:r>
      <w:r w:rsidR="00B04AA8" w:rsidRPr="00ED3BE6">
        <w:rPr>
          <w:rFonts w:ascii="Times New Roman" w:hAnsi="Times New Roman" w:cs="Times New Roman"/>
          <w:color w:val="000000"/>
          <w:sz w:val="22"/>
          <w:szCs w:val="22"/>
        </w:rPr>
        <w:t>Na části plochy F (dle schváleného plánu péče o PR Hamrnický mokřad) bude provedeno odstranění keřovitého porostu nad 3 metry výšky a do 10 cm průměru kmene na řezné ploše na ploše o rozloze 0,10 ha ve složení (olše lepkavá, borovice lesní, vrba). V zákresu Přírodní rezervace Hamrnický mokřad označeno zeleně rastrovanou plochou s nápisem F-</w:t>
      </w:r>
      <w:proofErr w:type="spellStart"/>
      <w:r w:rsidR="00B04AA8" w:rsidRPr="00ED3BE6">
        <w:rPr>
          <w:rFonts w:ascii="Times New Roman" w:hAnsi="Times New Roman" w:cs="Times New Roman"/>
          <w:color w:val="000000"/>
          <w:sz w:val="22"/>
          <w:szCs w:val="22"/>
        </w:rPr>
        <w:t>vyb</w:t>
      </w:r>
      <w:proofErr w:type="spellEnd"/>
      <w:r w:rsidR="00B04AA8" w:rsidRPr="00ED3BE6">
        <w:rPr>
          <w:rFonts w:ascii="Times New Roman" w:hAnsi="Times New Roman" w:cs="Times New Roman"/>
          <w:color w:val="000000"/>
          <w:sz w:val="22"/>
          <w:szCs w:val="22"/>
        </w:rPr>
        <w:t>. Dřevní hmota bude buď spálena na místě (mimo louku) nebo vymístěna z plochy zásahu a uložena na vhodná místa v okolí zásahu, např. k vodnímu kanálu.</w:t>
      </w:r>
      <w:r w:rsidR="003E5483" w:rsidRPr="00ED3BE6">
        <w:rPr>
          <w:rFonts w:ascii="Times New Roman" w:hAnsi="Times New Roman" w:cs="Times New Roman"/>
          <w:color w:val="000000"/>
          <w:sz w:val="22"/>
          <w:szCs w:val="22"/>
        </w:rPr>
        <w:t xml:space="preserve"> </w:t>
      </w:r>
      <w:r w:rsidR="00B04AA8" w:rsidRPr="00ED3BE6">
        <w:rPr>
          <w:rFonts w:ascii="Times New Roman" w:hAnsi="Times New Roman" w:cs="Times New Roman"/>
          <w:color w:val="000000"/>
          <w:sz w:val="22"/>
          <w:szCs w:val="22"/>
        </w:rPr>
        <w:t>Rozsah a umístění zásahu jsou patrné z přiloženého zákresu Přírodní rezervace Hamrnický mokřad, plocha je v terénu vymezena páskami na hraničních dřevinách. Termín provedení prací je stanoven od 01. 10. 2023 do 15. 12. 2023.</w:t>
      </w:r>
    </w:p>
    <w:p w:rsidR="003E5483" w:rsidRDefault="00B04AA8" w:rsidP="00ED3BE6">
      <w:pPr>
        <w:pStyle w:val="Style11"/>
        <w:numPr>
          <w:ilvl w:val="0"/>
          <w:numId w:val="1"/>
        </w:numPr>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Umístění a rozsah objednaných prací je patrný z přiloženého zákresu Přírodní rezervace Hamrnický mokřad</w:t>
      </w:r>
      <w:r w:rsidR="003E5483">
        <w:rPr>
          <w:rFonts w:ascii="Times New Roman" w:hAnsi="Times New Roman" w:cs="Times New Roman"/>
          <w:color w:val="000000"/>
          <w:sz w:val="22"/>
          <w:szCs w:val="22"/>
        </w:rPr>
        <w:t>.</w:t>
      </w:r>
    </w:p>
    <w:p w:rsidR="003E5483" w:rsidRDefault="003E5483" w:rsidP="006F21B9">
      <w:pPr>
        <w:pStyle w:val="Style11"/>
        <w:spacing w:line="240" w:lineRule="auto"/>
        <w:rPr>
          <w:rFonts w:ascii="Times New Roman" w:hAnsi="Times New Roman" w:cs="Times New Roman"/>
          <w:color w:val="000000"/>
          <w:sz w:val="22"/>
          <w:szCs w:val="22"/>
        </w:rPr>
      </w:pPr>
    </w:p>
    <w:p w:rsidR="003E5483"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Upozornění – všechny dotčené plochy (mimo plochy pod hrází Ohradského rybníka) jsou velmi silně podmáčené.</w:t>
      </w:r>
    </w:p>
    <w:p w:rsidR="003E5483" w:rsidRDefault="003E5483" w:rsidP="006F21B9">
      <w:pPr>
        <w:pStyle w:val="Style11"/>
        <w:spacing w:line="240" w:lineRule="auto"/>
        <w:rPr>
          <w:rFonts w:ascii="Times New Roman" w:hAnsi="Times New Roman" w:cs="Times New Roman"/>
          <w:color w:val="000000"/>
          <w:sz w:val="22"/>
          <w:szCs w:val="22"/>
        </w:rPr>
      </w:pPr>
    </w:p>
    <w:p w:rsidR="003E5483"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Provedené práce budou předány odboru životního prostředí a zemědělství Krajského úřadu Karlovarského kraje a o předání bude vyhotoven protokol.</w:t>
      </w:r>
    </w:p>
    <w:p w:rsidR="003E5483" w:rsidRDefault="003E5483" w:rsidP="006F21B9">
      <w:pPr>
        <w:pStyle w:val="Style11"/>
        <w:spacing w:line="240" w:lineRule="auto"/>
        <w:rPr>
          <w:rFonts w:ascii="Times New Roman" w:hAnsi="Times New Roman" w:cs="Times New Roman"/>
          <w:color w:val="000000"/>
          <w:sz w:val="22"/>
          <w:szCs w:val="22"/>
        </w:rPr>
      </w:pPr>
    </w:p>
    <w:p w:rsidR="003E5483"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Dodavatel je povinen respektovat vlastnická práva k pozemkům, na nichž je zásah prováděn. Zadavatel nezajišťuje souhlasy nebo harmonogram plnění v daném území s ohledem na jeho další využívání (stanovuje pouze interval pro realizaci zásahu tak, aby nedocházelo ke kolizi se zájmy ochrany přírody). Kromě lokalizace zásahu upozorňujeme také na další místní specifikace vstupů na pozemky (vymezené parkování, závory na lesních cestách, přejezdy přes pastviny apod.), které rovněž vyžadují dohodu s příslušnými vlastníky a subjekty. Do území (zvláště chráněná území), v němž je management prováděn je zpravidla zcela zakázán vjezd motorových vozidel, pokud je způsob zásahu přímo nevyžaduje (sekačka, traktor apod.). Za případné škody vzniklé během realizace zadaných prací odpovídá dodavatel.</w:t>
      </w:r>
    </w:p>
    <w:p w:rsidR="003E5483"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Podmínky pro objednávku:</w:t>
      </w:r>
    </w:p>
    <w:p w:rsidR="003E5483"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Povinnost dodavatele potvrdit objednávku do 2 pracovních dní po jejím doručení.</w:t>
      </w:r>
    </w:p>
    <w:p w:rsidR="00B04AA8" w:rsidRDefault="00B04AA8" w:rsidP="006F21B9">
      <w:pPr>
        <w:pStyle w:val="Style11"/>
        <w:spacing w:line="240" w:lineRule="auto"/>
        <w:rPr>
          <w:rFonts w:ascii="Times New Roman" w:hAnsi="Times New Roman" w:cs="Times New Roman"/>
          <w:color w:val="000000"/>
          <w:sz w:val="22"/>
          <w:szCs w:val="22"/>
        </w:rPr>
      </w:pPr>
      <w:r w:rsidRPr="00A957C6">
        <w:rPr>
          <w:rFonts w:ascii="Times New Roman" w:hAnsi="Times New Roman" w:cs="Times New Roman"/>
          <w:color w:val="000000"/>
          <w:sz w:val="22"/>
          <w:szCs w:val="22"/>
        </w:rPr>
        <w:t xml:space="preserve">Splatnost faktury minimálně 21 dní od jejího doručení objednateli. Vystavení faktury po provedení celého plnění. Za plnění je </w:t>
      </w:r>
      <w:r w:rsidRPr="00A957C6">
        <w:rPr>
          <w:rFonts w:ascii="Times New Roman" w:hAnsi="Times New Roman" w:cs="Times New Roman"/>
          <w:color w:val="000000"/>
          <w:sz w:val="22"/>
          <w:szCs w:val="22"/>
        </w:rPr>
        <w:lastRenderedPageBreak/>
        <w:t>považováno vykonání všech prací viz. výše.</w:t>
      </w:r>
    </w:p>
    <w:p w:rsidR="00B04AA8" w:rsidRDefault="00B04AA8" w:rsidP="006F21B9">
      <w:pPr>
        <w:pStyle w:val="Style11"/>
        <w:spacing w:line="240" w:lineRule="auto"/>
        <w:rPr>
          <w:rFonts w:ascii="Times New Roman" w:hAnsi="Times New Roman" w:cs="Times New Roman"/>
          <w:color w:val="000000"/>
          <w:sz w:val="22"/>
          <w:szCs w:val="22"/>
        </w:rPr>
      </w:pPr>
    </w:p>
    <w:p w:rsidR="006F21B9" w:rsidRPr="003E5483" w:rsidRDefault="00B04AA8" w:rsidP="006F21B9">
      <w:pPr>
        <w:pStyle w:val="Style11"/>
        <w:spacing w:line="240" w:lineRule="auto"/>
        <w:rPr>
          <w:rStyle w:val="FontStyle50"/>
          <w:color w:val="000000"/>
          <w:sz w:val="22"/>
          <w:szCs w:val="22"/>
        </w:rPr>
      </w:pPr>
      <w:r w:rsidRPr="00A957C6">
        <w:rPr>
          <w:rFonts w:ascii="Times New Roman" w:hAnsi="Times New Roman" w:cs="Times New Roman"/>
          <w:color w:val="000000"/>
          <w:sz w:val="22"/>
          <w:szCs w:val="22"/>
        </w:rPr>
        <w:t>Sankční podmínky: Smluvní pokuta ve výši 5.000 Kč v případě neprovedení všech prací nebo</w:t>
      </w:r>
      <w:r>
        <w:rPr>
          <w:rFonts w:ascii="Times New Roman" w:hAnsi="Times New Roman" w:cs="Times New Roman"/>
          <w:color w:val="000000"/>
          <w:sz w:val="22"/>
          <w:szCs w:val="22"/>
        </w:rPr>
        <w:t xml:space="preserve"> </w:t>
      </w:r>
      <w:r w:rsidRPr="00A957C6">
        <w:rPr>
          <w:rFonts w:ascii="Times New Roman" w:hAnsi="Times New Roman" w:cs="Times New Roman"/>
          <w:color w:val="000000"/>
          <w:sz w:val="22"/>
          <w:szCs w:val="22"/>
        </w:rPr>
        <w:t>jejich provádění v rozporu se specifikací předmětu plnění. Smluvní pokuta 0,1 % z dlužné částky za každý den prodlení zadavatele s úhradou faktury.</w:t>
      </w:r>
      <w:r w:rsidR="006F21B9">
        <w:rPr>
          <w:rFonts w:ascii="Times New Roman" w:hAnsi="Times New Roman" w:cs="Times New Roman"/>
          <w:color w:val="000000"/>
        </w:rPr>
        <w:t xml:space="preserve"> </w:t>
      </w:r>
      <w:r w:rsidR="006F21B9" w:rsidRPr="0057395E">
        <w:rPr>
          <w:rStyle w:val="FontStyle50"/>
          <w:rFonts w:eastAsia="Times New Roman"/>
          <w:sz w:val="22"/>
          <w:szCs w:val="22"/>
        </w:rPr>
        <w:t>Smluvní pokuta je splatná do 30 kalendářních dnů od data, kdy byla povinné straně doručena písemná výzva k jejímu zaplacení oprávněnou stranou, a to na účet oprávněné strany, uvedený v písemné výzvě.</w:t>
      </w:r>
    </w:p>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p w:rsidR="00C73CD6" w:rsidRPr="00A957C6" w:rsidRDefault="00B04AA8">
      <w:pPr>
        <w:widowControl w:val="0"/>
        <w:autoSpaceDE w:val="0"/>
        <w:autoSpaceDN w:val="0"/>
        <w:adjustRightInd w:val="0"/>
        <w:spacing w:before="40" w:after="40" w:line="240" w:lineRule="auto"/>
        <w:ind w:left="40" w:right="40"/>
        <w:rPr>
          <w:rFonts w:ascii="Times New Roman" w:hAnsi="Times New Roman" w:cs="Times New Roman"/>
          <w:color w:val="000000"/>
        </w:rPr>
      </w:pPr>
      <w:r w:rsidRPr="00A957C6">
        <w:rPr>
          <w:rFonts w:ascii="Times New Roman" w:hAnsi="Times New Roman" w:cs="Times New Roman"/>
          <w:color w:val="000000"/>
        </w:rPr>
        <w:t>Upřednostňujeme elektronické faktury ve formátu ISDOC zaslané na epodatelna@kr-karlovarsky.cz, případně do datové schránky siqbxt2.</w:t>
      </w:r>
    </w:p>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1658" w:type="dxa"/>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Platba na fakturu</w:t>
            </w:r>
          </w:p>
        </w:tc>
        <w:tc>
          <w:tcPr>
            <w:tcW w:w="7847" w:type="dxa"/>
            <w:gridSpan w:val="4"/>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Kopii objednávky přiložte k daňovému dokladu.</w:t>
            </w:r>
          </w:p>
        </w:tc>
        <w:tc>
          <w:tcPr>
            <w:tcW w:w="885"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1658" w:type="dxa"/>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Fakturační adresa</w:t>
            </w:r>
          </w:p>
        </w:tc>
        <w:tc>
          <w:tcPr>
            <w:tcW w:w="3205" w:type="dxa"/>
            <w:gridSpan w:val="2"/>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Karlovarský kraj</w:t>
            </w:r>
          </w:p>
        </w:tc>
        <w:tc>
          <w:tcPr>
            <w:tcW w:w="4642" w:type="dxa"/>
            <w:gridSpan w:val="2"/>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885"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r w:rsidR="00C73CD6" w:rsidRPr="00A957C6">
        <w:trPr>
          <w:cantSplit/>
        </w:trPr>
        <w:tc>
          <w:tcPr>
            <w:tcW w:w="2321" w:type="dxa"/>
            <w:gridSpan w:val="2"/>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7847" w:type="dxa"/>
            <w:gridSpan w:val="4"/>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Odbor životního prostředí a zemědělství</w:t>
            </w:r>
          </w:p>
        </w:tc>
        <w:tc>
          <w:tcPr>
            <w:tcW w:w="885"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r w:rsidR="00C73CD6" w:rsidRPr="00A957C6">
        <w:trPr>
          <w:cantSplit/>
        </w:trPr>
        <w:tc>
          <w:tcPr>
            <w:tcW w:w="2321" w:type="dxa"/>
            <w:gridSpan w:val="2"/>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3205" w:type="dxa"/>
            <w:gridSpan w:val="2"/>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Závodní 88/353</w:t>
            </w:r>
          </w:p>
        </w:tc>
        <w:tc>
          <w:tcPr>
            <w:tcW w:w="5527" w:type="dxa"/>
            <w:gridSpan w:val="3"/>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r w:rsidR="00C73CD6" w:rsidRPr="00A957C6">
        <w:trPr>
          <w:cantSplit/>
        </w:trPr>
        <w:tc>
          <w:tcPr>
            <w:tcW w:w="2321" w:type="dxa"/>
            <w:gridSpan w:val="2"/>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608" w:type="dxa"/>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360 06</w:t>
            </w:r>
          </w:p>
        </w:tc>
        <w:tc>
          <w:tcPr>
            <w:tcW w:w="2652" w:type="dxa"/>
            <w:gridSpan w:val="2"/>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Karlovy Vary</w:t>
            </w:r>
          </w:p>
        </w:tc>
        <w:tc>
          <w:tcPr>
            <w:tcW w:w="5472" w:type="dxa"/>
            <w:gridSpan w:val="2"/>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bl>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10390" w:type="dxa"/>
            <w:gridSpan w:val="3"/>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IČO: 70891168</w:t>
            </w:r>
          </w:p>
        </w:tc>
      </w:tr>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48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4642"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885"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bl>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C73CD6" w:rsidRPr="00A957C6">
        <w:trPr>
          <w:cantSplit/>
        </w:trPr>
        <w:tc>
          <w:tcPr>
            <w:tcW w:w="5526" w:type="dxa"/>
            <w:gridSpan w:val="3"/>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c>
          <w:tcPr>
            <w:tcW w:w="4642" w:type="dxa"/>
            <w:tcBorders>
              <w:top w:val="nil"/>
              <w:left w:val="nil"/>
              <w:bottom w:val="nil"/>
              <w:right w:val="nil"/>
            </w:tcBorders>
          </w:tcPr>
          <w:p w:rsidR="00C73CD6" w:rsidRPr="00A957C6" w:rsidRDefault="00C73CD6">
            <w:pPr>
              <w:widowControl w:val="0"/>
              <w:autoSpaceDE w:val="0"/>
              <w:autoSpaceDN w:val="0"/>
              <w:adjustRightInd w:val="0"/>
              <w:spacing w:after="0" w:line="240" w:lineRule="auto"/>
              <w:jc w:val="center"/>
              <w:rPr>
                <w:rFonts w:ascii="Times New Roman" w:hAnsi="Times New Roman" w:cs="Times New Roman"/>
                <w:color w:val="000000"/>
              </w:rPr>
            </w:pPr>
          </w:p>
        </w:tc>
        <w:tc>
          <w:tcPr>
            <w:tcW w:w="885" w:type="dxa"/>
            <w:tcBorders>
              <w:top w:val="nil"/>
              <w:left w:val="nil"/>
              <w:bottom w:val="nil"/>
              <w:right w:val="nil"/>
            </w:tcBorders>
          </w:tcPr>
          <w:p w:rsidR="00C73CD6" w:rsidRPr="00A957C6" w:rsidRDefault="00C73CD6">
            <w:pPr>
              <w:widowControl w:val="0"/>
              <w:autoSpaceDE w:val="0"/>
              <w:autoSpaceDN w:val="0"/>
              <w:adjustRightInd w:val="0"/>
              <w:spacing w:after="0" w:line="240" w:lineRule="auto"/>
              <w:rPr>
                <w:rFonts w:ascii="Times New Roman" w:hAnsi="Times New Roman" w:cs="Times New Roman"/>
                <w:color w:val="000000"/>
              </w:rPr>
            </w:pPr>
          </w:p>
        </w:tc>
      </w:tr>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jc w:val="center"/>
              <w:rPr>
                <w:rFonts w:ascii="Times New Roman" w:hAnsi="Times New Roman" w:cs="Times New Roman"/>
                <w:color w:val="000000"/>
              </w:rPr>
            </w:pPr>
          </w:p>
        </w:tc>
        <w:tc>
          <w:tcPr>
            <w:tcW w:w="3979" w:type="dxa"/>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rPr>
            </w:pPr>
            <w:r w:rsidRPr="00A957C6">
              <w:rPr>
                <w:rFonts w:ascii="Times New Roman" w:hAnsi="Times New Roman" w:cs="Times New Roman"/>
                <w:color w:val="000000"/>
              </w:rPr>
              <w:t>Martincová Regina Ing.</w:t>
            </w:r>
          </w:p>
        </w:tc>
        <w:tc>
          <w:tcPr>
            <w:tcW w:w="6411" w:type="dxa"/>
            <w:gridSpan w:val="3"/>
            <w:tcBorders>
              <w:top w:val="nil"/>
              <w:left w:val="nil"/>
              <w:bottom w:val="nil"/>
              <w:right w:val="nil"/>
            </w:tcBorders>
          </w:tcPr>
          <w:p w:rsidR="00C73CD6" w:rsidRPr="00A957C6" w:rsidRDefault="00C73CD6">
            <w:pPr>
              <w:widowControl w:val="0"/>
              <w:autoSpaceDE w:val="0"/>
              <w:autoSpaceDN w:val="0"/>
              <w:adjustRightInd w:val="0"/>
              <w:spacing w:after="0" w:line="240" w:lineRule="auto"/>
              <w:jc w:val="center"/>
              <w:rPr>
                <w:rFonts w:ascii="Times New Roman" w:hAnsi="Times New Roman" w:cs="Times New Roman"/>
                <w:color w:val="000000"/>
              </w:rPr>
            </w:pPr>
          </w:p>
        </w:tc>
      </w:tr>
      <w:tr w:rsidR="00C73CD6" w:rsidRPr="00A957C6">
        <w:trPr>
          <w:cantSplit/>
        </w:trPr>
        <w:tc>
          <w:tcPr>
            <w:tcW w:w="663" w:type="dxa"/>
            <w:tcBorders>
              <w:top w:val="nil"/>
              <w:left w:val="nil"/>
              <w:bottom w:val="nil"/>
              <w:right w:val="nil"/>
            </w:tcBorders>
          </w:tcPr>
          <w:p w:rsidR="00C73CD6" w:rsidRPr="00A957C6" w:rsidRDefault="00C73CD6">
            <w:pPr>
              <w:widowControl w:val="0"/>
              <w:autoSpaceDE w:val="0"/>
              <w:autoSpaceDN w:val="0"/>
              <w:adjustRightInd w:val="0"/>
              <w:spacing w:after="0" w:line="240" w:lineRule="auto"/>
              <w:jc w:val="center"/>
              <w:rPr>
                <w:rFonts w:ascii="Times New Roman" w:hAnsi="Times New Roman" w:cs="Times New Roman"/>
                <w:color w:val="000000"/>
              </w:rPr>
            </w:pPr>
          </w:p>
        </w:tc>
        <w:tc>
          <w:tcPr>
            <w:tcW w:w="3979" w:type="dxa"/>
            <w:tcBorders>
              <w:top w:val="nil"/>
              <w:left w:val="nil"/>
              <w:bottom w:val="nil"/>
              <w:right w:val="nil"/>
            </w:tcBorders>
          </w:tcPr>
          <w:p w:rsidR="00C73CD6" w:rsidRPr="00A957C6" w:rsidRDefault="00B04AA8">
            <w:pPr>
              <w:widowControl w:val="0"/>
              <w:autoSpaceDE w:val="0"/>
              <w:autoSpaceDN w:val="0"/>
              <w:adjustRightInd w:val="0"/>
              <w:spacing w:after="0" w:line="240" w:lineRule="auto"/>
              <w:rPr>
                <w:rFonts w:ascii="Times New Roman" w:hAnsi="Times New Roman" w:cs="Times New Roman"/>
                <w:color w:val="000000"/>
                <w:sz w:val="18"/>
                <w:szCs w:val="18"/>
              </w:rPr>
            </w:pPr>
            <w:r w:rsidRPr="00A957C6">
              <w:rPr>
                <w:rFonts w:ascii="Times New Roman" w:hAnsi="Times New Roman" w:cs="Times New Roman"/>
                <w:color w:val="000000"/>
                <w:sz w:val="18"/>
                <w:szCs w:val="18"/>
              </w:rPr>
              <w:t>Vedoucí odboru životního prostředí a zemědělství</w:t>
            </w:r>
          </w:p>
        </w:tc>
        <w:tc>
          <w:tcPr>
            <w:tcW w:w="6411" w:type="dxa"/>
            <w:gridSpan w:val="3"/>
            <w:tcBorders>
              <w:top w:val="nil"/>
              <w:left w:val="nil"/>
              <w:bottom w:val="nil"/>
              <w:right w:val="nil"/>
            </w:tcBorders>
          </w:tcPr>
          <w:p w:rsidR="00C73CD6" w:rsidRPr="00A957C6" w:rsidRDefault="00C73CD6">
            <w:pPr>
              <w:widowControl w:val="0"/>
              <w:autoSpaceDE w:val="0"/>
              <w:autoSpaceDN w:val="0"/>
              <w:adjustRightInd w:val="0"/>
              <w:spacing w:after="0" w:line="240" w:lineRule="auto"/>
              <w:jc w:val="center"/>
              <w:rPr>
                <w:rFonts w:ascii="Times New Roman" w:hAnsi="Times New Roman" w:cs="Times New Roman"/>
                <w:color w:val="000000"/>
              </w:rPr>
            </w:pPr>
          </w:p>
        </w:tc>
      </w:tr>
    </w:tbl>
    <w:p w:rsidR="00C73CD6" w:rsidRPr="00A957C6" w:rsidRDefault="00C73CD6">
      <w:pPr>
        <w:widowControl w:val="0"/>
        <w:autoSpaceDE w:val="0"/>
        <w:autoSpaceDN w:val="0"/>
        <w:adjustRightInd w:val="0"/>
        <w:spacing w:before="40" w:after="40" w:line="240" w:lineRule="auto"/>
        <w:ind w:left="40" w:right="40"/>
        <w:rPr>
          <w:rFonts w:ascii="Times New Roman" w:hAnsi="Times New Roman" w:cs="Times New Roman"/>
          <w:color w:val="000000"/>
        </w:rPr>
      </w:pPr>
    </w:p>
    <w:p w:rsidR="00C73CD6" w:rsidRDefault="00A957C6">
      <w:pPr>
        <w:widowControl w:val="0"/>
        <w:autoSpaceDE w:val="0"/>
        <w:autoSpaceDN w:val="0"/>
        <w:adjustRightInd w:val="0"/>
        <w:spacing w:before="40" w:after="40" w:line="240" w:lineRule="auto"/>
        <w:ind w:left="40" w:right="40"/>
        <w:rPr>
          <w:rFonts w:ascii="Times New Roman" w:hAnsi="Times New Roman" w:cs="Times New Roman"/>
          <w:color w:val="000000"/>
        </w:rPr>
      </w:pPr>
      <w:r>
        <w:rPr>
          <w:rFonts w:ascii="Times New Roman" w:hAnsi="Times New Roman" w:cs="Times New Roman"/>
          <w:color w:val="000000"/>
        </w:rPr>
        <w:t>Příloha:</w:t>
      </w:r>
    </w:p>
    <w:p w:rsidR="00A957C6" w:rsidRPr="00A957C6" w:rsidRDefault="00A957C6">
      <w:pPr>
        <w:widowControl w:val="0"/>
        <w:autoSpaceDE w:val="0"/>
        <w:autoSpaceDN w:val="0"/>
        <w:adjustRightInd w:val="0"/>
        <w:spacing w:before="40" w:after="40" w:line="240" w:lineRule="auto"/>
        <w:ind w:left="40" w:right="40"/>
        <w:rPr>
          <w:rFonts w:ascii="Times New Roman" w:hAnsi="Times New Roman" w:cs="Times New Roman"/>
          <w:color w:val="000000"/>
        </w:rPr>
      </w:pPr>
      <w:r>
        <w:rPr>
          <w:rFonts w:ascii="Times New Roman" w:hAnsi="Times New Roman" w:cs="Times New Roman"/>
          <w:color w:val="000000"/>
        </w:rPr>
        <w:t>Viz text</w:t>
      </w:r>
    </w:p>
    <w:p w:rsidR="00C73CD6" w:rsidRPr="00A957C6" w:rsidRDefault="00B04AA8">
      <w:pPr>
        <w:widowControl w:val="0"/>
        <w:autoSpaceDE w:val="0"/>
        <w:autoSpaceDN w:val="0"/>
        <w:adjustRightInd w:val="0"/>
        <w:spacing w:after="0" w:line="240" w:lineRule="auto"/>
        <w:rPr>
          <w:rFonts w:ascii="Times New Roman" w:hAnsi="Times New Roman" w:cs="Times New Roman"/>
        </w:rPr>
      </w:pPr>
      <w:r w:rsidRPr="00A957C6">
        <w:rPr>
          <w:rFonts w:ascii="Times New Roman" w:hAnsi="Times New Roman" w:cs="Times New Roman"/>
          <w:color w:val="000000"/>
        </w:rPr>
        <w:t> </w:t>
      </w:r>
    </w:p>
    <w:sectPr w:rsidR="00C73CD6" w:rsidRPr="00A957C6">
      <w:headerReference w:type="default" r:id="rId8"/>
      <w:footerReference w:type="default" r:id="rId9"/>
      <w:pgSz w:w="11903" w:h="16833"/>
      <w:pgMar w:top="283" w:right="566" w:bottom="566" w:left="283" w:header="283"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CD6" w:rsidRDefault="00B04AA8">
      <w:pPr>
        <w:spacing w:after="0" w:line="240" w:lineRule="auto"/>
      </w:pPr>
      <w:r>
        <w:separator/>
      </w:r>
    </w:p>
  </w:endnote>
  <w:endnote w:type="continuationSeparator" w:id="0">
    <w:p w:rsidR="00C73CD6" w:rsidRDefault="00B0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C73CD6">
      <w:trPr>
        <w:cantSplit/>
      </w:trPr>
      <w:tc>
        <w:tcPr>
          <w:tcW w:w="11053" w:type="dxa"/>
          <w:tcBorders>
            <w:top w:val="single" w:sz="2" w:space="0" w:color="000000"/>
            <w:left w:val="nil"/>
            <w:bottom w:val="nil"/>
            <w:right w:val="nil"/>
          </w:tcBorders>
        </w:tcPr>
        <w:p w:rsidR="00C73CD6" w:rsidRDefault="00B04AA8">
          <w:pPr>
            <w:widowControl w:val="0"/>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Sídlo: Karlovy Vary, Závodní 353/88, 360 06, Karlovy Vary-</w:t>
          </w:r>
          <w:proofErr w:type="gramStart"/>
          <w:r>
            <w:rPr>
              <w:rFonts w:ascii="Times New Roman" w:hAnsi="Times New Roman" w:cs="Times New Roman"/>
              <w:color w:val="000000"/>
              <w:sz w:val="14"/>
              <w:szCs w:val="14"/>
            </w:rPr>
            <w:t>Dvory,  Česká</w:t>
          </w:r>
          <w:proofErr w:type="gramEnd"/>
          <w:r>
            <w:rPr>
              <w:rFonts w:ascii="Times New Roman" w:hAnsi="Times New Roman" w:cs="Times New Roman"/>
              <w:color w:val="000000"/>
              <w:sz w:val="14"/>
              <w:szCs w:val="14"/>
            </w:rPr>
            <w:t xml:space="preserve"> republika, IČ: 70891168, DIČ: CZ70891168, tel.: +420 354 222 300, http://www.kr-karlovarsky.cz, e-mail: epodatelna@kr-karlovarsky.cz</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CD6" w:rsidRDefault="00B04AA8">
      <w:pPr>
        <w:spacing w:after="0" w:line="240" w:lineRule="auto"/>
      </w:pPr>
      <w:r>
        <w:separator/>
      </w:r>
    </w:p>
  </w:footnote>
  <w:footnote w:type="continuationSeparator" w:id="0">
    <w:p w:rsidR="00C73CD6" w:rsidRDefault="00B0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CD6" w:rsidRDefault="00C73CD6">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A5001"/>
    <w:multiLevelType w:val="hybridMultilevel"/>
    <w:tmpl w:val="A3E0478A"/>
    <w:lvl w:ilvl="0" w:tplc="CECAB28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E438AC"/>
    <w:multiLevelType w:val="hybridMultilevel"/>
    <w:tmpl w:val="A7A88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FE"/>
    <w:rsid w:val="003E5483"/>
    <w:rsid w:val="005559FE"/>
    <w:rsid w:val="005833AC"/>
    <w:rsid w:val="006F21B9"/>
    <w:rsid w:val="00A957C6"/>
    <w:rsid w:val="00B04AA8"/>
    <w:rsid w:val="00C73CD6"/>
    <w:rsid w:val="00ED3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9F741"/>
  <w14:defaultImageDpi w14:val="0"/>
  <w15:docId w15:val="{6CB747E6-C38D-4D07-BDA7-BEF8CFD9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50">
    <w:name w:val="Font Style50"/>
    <w:basedOn w:val="Standardnpsmoodstavce"/>
    <w:uiPriority w:val="99"/>
    <w:rsid w:val="006F21B9"/>
    <w:rPr>
      <w:rFonts w:ascii="Times New Roman" w:hAnsi="Times New Roman" w:cs="Times New Roman"/>
      <w:sz w:val="18"/>
      <w:szCs w:val="18"/>
    </w:rPr>
  </w:style>
  <w:style w:type="paragraph" w:customStyle="1" w:styleId="Style11">
    <w:name w:val="Style11"/>
    <w:basedOn w:val="Normln"/>
    <w:uiPriority w:val="99"/>
    <w:rsid w:val="006F21B9"/>
    <w:pPr>
      <w:widowControl w:val="0"/>
      <w:autoSpaceDE w:val="0"/>
      <w:autoSpaceDN w:val="0"/>
      <w:adjustRightInd w:val="0"/>
      <w:spacing w:after="0" w:line="230" w:lineRule="exact"/>
      <w:jc w:val="both"/>
    </w:pPr>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764</Words>
  <Characters>4379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Brachtl Radoslav</dc:creator>
  <cp:keywords/>
  <dc:description/>
  <cp:lastModifiedBy>Brachtl Radoslav</cp:lastModifiedBy>
  <cp:revision>7</cp:revision>
  <dcterms:created xsi:type="dcterms:W3CDTF">2023-04-28T07:22:00Z</dcterms:created>
  <dcterms:modified xsi:type="dcterms:W3CDTF">2023-04-28T07:41:00Z</dcterms:modified>
</cp:coreProperties>
</file>