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74" w:rsidRPr="00B20EDE"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B20EDE">
        <w:rPr>
          <w:rFonts w:ascii="Arial Narrow" w:hAnsi="Arial Narrow"/>
          <w:b/>
          <w:sz w:val="28"/>
          <w:szCs w:val="28"/>
        </w:rPr>
        <w:t>VEŘEJNO</w:t>
      </w:r>
      <w:r w:rsidR="00E8312E" w:rsidRPr="00B20EDE">
        <w:rPr>
          <w:rFonts w:ascii="Arial Narrow" w:hAnsi="Arial Narrow"/>
          <w:b/>
          <w:sz w:val="28"/>
          <w:szCs w:val="28"/>
        </w:rPr>
        <w:t>PR</w:t>
      </w:r>
      <w:r w:rsidRPr="00B20EDE">
        <w:rPr>
          <w:rFonts w:ascii="Arial Narrow" w:hAnsi="Arial Narrow"/>
          <w:b/>
          <w:sz w:val="28"/>
          <w:szCs w:val="28"/>
        </w:rPr>
        <w:t>Á</w:t>
      </w:r>
      <w:r w:rsidR="00E8312E" w:rsidRPr="00B20EDE">
        <w:rPr>
          <w:rFonts w:ascii="Arial Narrow" w:hAnsi="Arial Narrow"/>
          <w:b/>
          <w:sz w:val="28"/>
          <w:szCs w:val="28"/>
        </w:rPr>
        <w:t>V</w:t>
      </w:r>
      <w:r w:rsidRPr="00B20EDE">
        <w:rPr>
          <w:rFonts w:ascii="Arial Narrow" w:hAnsi="Arial Narrow"/>
          <w:b/>
          <w:sz w:val="28"/>
          <w:szCs w:val="28"/>
        </w:rPr>
        <w:t>NÍ SMLOUVA O POSKYTNUTÍ DOTACE Z ROZPOČTU MĚSTA KROMĚŘÍŽE</w:t>
      </w:r>
    </w:p>
    <w:p w:rsidR="00125E52" w:rsidRPr="00B20EDE" w:rsidRDefault="00125E52" w:rsidP="00253807">
      <w:pPr>
        <w:spacing w:after="0" w:line="240" w:lineRule="auto"/>
        <w:rPr>
          <w:rFonts w:ascii="Arial Narrow" w:hAnsi="Arial Narrow"/>
        </w:rPr>
      </w:pPr>
    </w:p>
    <w:p w:rsidR="00F354C0" w:rsidRPr="00B20EDE" w:rsidRDefault="00F354C0" w:rsidP="00253807">
      <w:pPr>
        <w:spacing w:after="0" w:line="240" w:lineRule="auto"/>
        <w:rPr>
          <w:rFonts w:ascii="Arial Narrow" w:hAnsi="Arial Narrow"/>
          <w:b/>
        </w:rPr>
      </w:pPr>
      <w:r w:rsidRPr="00B20EDE">
        <w:rPr>
          <w:rFonts w:ascii="Arial Narrow" w:hAnsi="Arial Narrow"/>
          <w:b/>
        </w:rPr>
        <w:t>č. smlouvy:</w:t>
      </w:r>
      <w:r w:rsidR="003C63BB">
        <w:rPr>
          <w:rFonts w:ascii="Arial Narrow" w:hAnsi="Arial Narrow"/>
          <w:b/>
        </w:rPr>
        <w:tab/>
      </w:r>
      <w:r w:rsidR="003C63BB">
        <w:rPr>
          <w:rFonts w:ascii="Arial Narrow" w:hAnsi="Arial Narrow"/>
          <w:b/>
        </w:rPr>
        <w:tab/>
      </w:r>
      <w:r w:rsidR="003C63BB">
        <w:rPr>
          <w:rFonts w:ascii="Arial Narrow" w:hAnsi="Arial Narrow"/>
          <w:b/>
        </w:rPr>
        <w:tab/>
        <w:t>26/02/23/1</w:t>
      </w:r>
    </w:p>
    <w:p w:rsidR="00253807" w:rsidRPr="00B20EDE" w:rsidRDefault="00372D1E" w:rsidP="00253807">
      <w:pPr>
        <w:spacing w:after="0" w:line="240" w:lineRule="auto"/>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SML/273/2023</w:t>
      </w:r>
      <w:bookmarkStart w:id="0" w:name="_GoBack"/>
      <w:bookmarkEnd w:id="0"/>
    </w:p>
    <w:p w:rsidR="00F354C0" w:rsidRPr="00B20EDE" w:rsidRDefault="00F354C0" w:rsidP="00253807">
      <w:pPr>
        <w:spacing w:after="0" w:line="240" w:lineRule="auto"/>
        <w:rPr>
          <w:rFonts w:ascii="Arial Narrow" w:hAnsi="Arial Narrow"/>
          <w:b/>
        </w:rPr>
      </w:pPr>
      <w:r w:rsidRPr="00B20EDE">
        <w:rPr>
          <w:rFonts w:ascii="Arial Narrow" w:hAnsi="Arial Narrow"/>
          <w:b/>
        </w:rPr>
        <w:t>Smluvní strany:</w:t>
      </w:r>
    </w:p>
    <w:p w:rsidR="00253807" w:rsidRPr="00B20EDE" w:rsidRDefault="00253807" w:rsidP="00253807">
      <w:pPr>
        <w:spacing w:after="0" w:line="240" w:lineRule="auto"/>
        <w:rPr>
          <w:rFonts w:ascii="Arial Narrow" w:hAnsi="Arial Narrow"/>
          <w:b/>
        </w:rPr>
      </w:pPr>
    </w:p>
    <w:p w:rsidR="00F354C0" w:rsidRPr="00B20EDE" w:rsidRDefault="00253807" w:rsidP="00253807">
      <w:pPr>
        <w:pStyle w:val="Odstavecseseznamem"/>
        <w:numPr>
          <w:ilvl w:val="0"/>
          <w:numId w:val="1"/>
        </w:numPr>
        <w:spacing w:after="0" w:line="240" w:lineRule="auto"/>
        <w:ind w:left="426" w:hanging="426"/>
        <w:rPr>
          <w:rFonts w:ascii="Arial Narrow" w:hAnsi="Arial Narrow"/>
          <w:b/>
        </w:rPr>
      </w:pPr>
      <w:r w:rsidRPr="00B20EDE">
        <w:rPr>
          <w:rFonts w:ascii="Arial Narrow" w:hAnsi="Arial Narrow"/>
          <w:b/>
        </w:rPr>
        <w:t xml:space="preserve">POSKYTOVATEL DOTACE </w:t>
      </w:r>
      <w:r w:rsidRPr="00B20EDE">
        <w:rPr>
          <w:rFonts w:ascii="Arial Narrow" w:hAnsi="Arial Narrow"/>
          <w:b/>
        </w:rPr>
        <w:tab/>
      </w:r>
      <w:r w:rsidR="00F354C0" w:rsidRPr="00B20EDE">
        <w:rPr>
          <w:rFonts w:ascii="Arial Narrow" w:hAnsi="Arial Narrow"/>
          <w:b/>
        </w:rPr>
        <w:t>Město Kroměříž</w:t>
      </w:r>
    </w:p>
    <w:p w:rsidR="00414E6F" w:rsidRPr="00414E6F" w:rsidRDefault="00414E6F" w:rsidP="00414E6F">
      <w:pPr>
        <w:spacing w:after="0" w:line="240" w:lineRule="auto"/>
        <w:rPr>
          <w:rFonts w:ascii="Arial Narrow" w:eastAsia="Calibri" w:hAnsi="Arial Narrow" w:cs="Times New Roman"/>
        </w:rPr>
      </w:pPr>
      <w:r w:rsidRPr="00414E6F">
        <w:rPr>
          <w:rFonts w:ascii="Arial Narrow" w:eastAsia="Calibri" w:hAnsi="Arial Narrow" w:cs="Times New Roman"/>
        </w:rPr>
        <w:t>Zastoupen:</w:t>
      </w:r>
      <w:r w:rsidRPr="00414E6F">
        <w:rPr>
          <w:rFonts w:ascii="Arial Narrow" w:eastAsia="Calibri" w:hAnsi="Arial Narrow" w:cs="Times New Roman"/>
        </w:rPr>
        <w:tab/>
      </w:r>
      <w:r w:rsidRPr="00414E6F">
        <w:rPr>
          <w:rFonts w:ascii="Arial Narrow" w:eastAsia="Calibri" w:hAnsi="Arial Narrow" w:cs="Times New Roman"/>
        </w:rPr>
        <w:tab/>
      </w:r>
      <w:r w:rsidRPr="00414E6F">
        <w:rPr>
          <w:rFonts w:ascii="Arial Narrow" w:eastAsia="Calibri" w:hAnsi="Arial Narrow" w:cs="Times New Roman"/>
        </w:rPr>
        <w:tab/>
        <w:t>Mgr. Tomášem Opatrným, starostou města</w:t>
      </w:r>
    </w:p>
    <w:p w:rsidR="00F354C0" w:rsidRPr="00B20EDE" w:rsidRDefault="00F354C0" w:rsidP="00253807">
      <w:pPr>
        <w:spacing w:after="0" w:line="240" w:lineRule="auto"/>
        <w:rPr>
          <w:rFonts w:ascii="Arial Narrow" w:hAnsi="Arial Narrow"/>
        </w:rPr>
      </w:pPr>
      <w:r w:rsidRPr="00B20EDE">
        <w:rPr>
          <w:rFonts w:ascii="Arial Narrow" w:hAnsi="Arial Narrow"/>
        </w:rPr>
        <w:t>Sídlo:</w:t>
      </w:r>
      <w:r w:rsidRPr="00B20EDE">
        <w:rPr>
          <w:rFonts w:ascii="Arial Narrow" w:hAnsi="Arial Narrow"/>
        </w:rPr>
        <w:tab/>
      </w:r>
      <w:r w:rsidRPr="00B20EDE">
        <w:rPr>
          <w:rFonts w:ascii="Arial Narrow" w:hAnsi="Arial Narrow"/>
        </w:rPr>
        <w:tab/>
      </w:r>
      <w:r w:rsidRPr="00B20EDE">
        <w:rPr>
          <w:rFonts w:ascii="Arial Narrow" w:hAnsi="Arial Narrow"/>
        </w:rPr>
        <w:tab/>
      </w:r>
      <w:r w:rsidR="00253807" w:rsidRPr="00B20EDE">
        <w:rPr>
          <w:rFonts w:ascii="Arial Narrow" w:hAnsi="Arial Narrow"/>
        </w:rPr>
        <w:tab/>
      </w:r>
      <w:r w:rsidRPr="00B20EDE">
        <w:rPr>
          <w:rFonts w:ascii="Arial Narrow" w:hAnsi="Arial Narrow"/>
        </w:rPr>
        <w:t>Velké nám. 115/1, 767 01 Kroměříž</w:t>
      </w:r>
    </w:p>
    <w:p w:rsidR="00F354C0" w:rsidRPr="00B20EDE" w:rsidRDefault="00F354C0" w:rsidP="00253807">
      <w:pPr>
        <w:spacing w:after="0" w:line="240" w:lineRule="auto"/>
        <w:rPr>
          <w:rFonts w:ascii="Arial Narrow" w:hAnsi="Arial Narrow"/>
        </w:rPr>
      </w:pPr>
      <w:r w:rsidRPr="00B20EDE">
        <w:rPr>
          <w:rFonts w:ascii="Arial Narrow" w:hAnsi="Arial Narrow"/>
        </w:rPr>
        <w:t>IČ:</w:t>
      </w:r>
      <w:r w:rsidRPr="00B20EDE">
        <w:rPr>
          <w:rFonts w:ascii="Arial Narrow" w:hAnsi="Arial Narrow"/>
        </w:rPr>
        <w:tab/>
      </w:r>
      <w:r w:rsidRPr="00B20EDE">
        <w:rPr>
          <w:rFonts w:ascii="Arial Narrow" w:hAnsi="Arial Narrow"/>
        </w:rPr>
        <w:tab/>
      </w:r>
      <w:r w:rsidRPr="00B20EDE">
        <w:rPr>
          <w:rFonts w:ascii="Arial Narrow" w:hAnsi="Arial Narrow"/>
        </w:rPr>
        <w:tab/>
      </w:r>
      <w:r w:rsidR="00253807" w:rsidRPr="00B20EDE">
        <w:rPr>
          <w:rFonts w:ascii="Arial Narrow" w:hAnsi="Arial Narrow"/>
        </w:rPr>
        <w:tab/>
      </w:r>
      <w:r w:rsidRPr="00B20EDE">
        <w:rPr>
          <w:rFonts w:ascii="Arial Narrow" w:hAnsi="Arial Narrow"/>
        </w:rPr>
        <w:t>00287351</w:t>
      </w:r>
    </w:p>
    <w:p w:rsidR="00F354C0" w:rsidRPr="00B20EDE" w:rsidRDefault="00F354C0" w:rsidP="00253807">
      <w:pPr>
        <w:spacing w:after="0" w:line="240" w:lineRule="auto"/>
        <w:rPr>
          <w:rFonts w:ascii="Arial Narrow" w:hAnsi="Arial Narrow"/>
        </w:rPr>
      </w:pPr>
      <w:r w:rsidRPr="00B20EDE">
        <w:rPr>
          <w:rFonts w:ascii="Arial Narrow" w:hAnsi="Arial Narrow"/>
        </w:rPr>
        <w:t>Bankovní spojení:</w:t>
      </w:r>
      <w:r w:rsidRPr="00B20EDE">
        <w:rPr>
          <w:rFonts w:ascii="Arial Narrow" w:hAnsi="Arial Narrow"/>
        </w:rPr>
        <w:tab/>
      </w:r>
      <w:r w:rsidR="00253807" w:rsidRPr="00B20EDE">
        <w:rPr>
          <w:rFonts w:ascii="Arial Narrow" w:hAnsi="Arial Narrow"/>
        </w:rPr>
        <w:tab/>
      </w:r>
      <w:r w:rsidRPr="00B20EDE">
        <w:rPr>
          <w:rFonts w:ascii="Arial Narrow" w:hAnsi="Arial Narrow"/>
        </w:rPr>
        <w:t>KB, a.s., č. účtu 8326340247/0100</w:t>
      </w:r>
    </w:p>
    <w:p w:rsidR="00F354C0" w:rsidRPr="00B20EDE" w:rsidRDefault="00F354C0" w:rsidP="00253807">
      <w:pPr>
        <w:spacing w:after="0" w:line="240" w:lineRule="auto"/>
        <w:rPr>
          <w:rFonts w:ascii="Arial Narrow" w:hAnsi="Arial Narrow"/>
        </w:rPr>
      </w:pPr>
      <w:r w:rsidRPr="00B20EDE">
        <w:rPr>
          <w:rFonts w:ascii="Arial Narrow" w:hAnsi="Arial Narrow"/>
        </w:rPr>
        <w:t>(dále jen „poskytovatel“)</w:t>
      </w:r>
    </w:p>
    <w:p w:rsidR="00253807" w:rsidRPr="00B20EDE" w:rsidRDefault="00253807" w:rsidP="00253807">
      <w:pPr>
        <w:spacing w:after="0" w:line="240" w:lineRule="auto"/>
        <w:rPr>
          <w:rFonts w:ascii="Arial Narrow" w:hAnsi="Arial Narrow"/>
        </w:rPr>
      </w:pPr>
    </w:p>
    <w:p w:rsidR="00253807" w:rsidRPr="00B20EDE" w:rsidRDefault="00B20EDE" w:rsidP="00253807">
      <w:pPr>
        <w:pStyle w:val="Odstavecseseznamem"/>
        <w:numPr>
          <w:ilvl w:val="0"/>
          <w:numId w:val="1"/>
        </w:numPr>
        <w:spacing w:after="0" w:line="240" w:lineRule="auto"/>
        <w:ind w:left="426" w:hanging="426"/>
        <w:rPr>
          <w:rFonts w:ascii="Arial Narrow" w:hAnsi="Arial Narrow"/>
          <w:b/>
        </w:rPr>
      </w:pPr>
      <w:r w:rsidRPr="00B20EDE">
        <w:rPr>
          <w:rFonts w:ascii="Arial Narrow" w:hAnsi="Arial Narrow"/>
          <w:b/>
        </w:rPr>
        <w:t>PŘÍJEMCE DOTACE</w:t>
      </w:r>
      <w:r w:rsidRPr="00B20EDE">
        <w:rPr>
          <w:rFonts w:ascii="Arial Narrow" w:hAnsi="Arial Narrow"/>
          <w:b/>
        </w:rPr>
        <w:tab/>
      </w:r>
      <w:r w:rsidR="003C63BB">
        <w:rPr>
          <w:rFonts w:ascii="Arial Narrow" w:hAnsi="Arial Narrow"/>
          <w:b/>
        </w:rPr>
        <w:t>Divadelní spolek Kroměříž z.s.</w:t>
      </w:r>
    </w:p>
    <w:p w:rsidR="00253807" w:rsidRPr="00B20EDE" w:rsidRDefault="00253807" w:rsidP="00253807">
      <w:pPr>
        <w:spacing w:after="0" w:line="240" w:lineRule="auto"/>
        <w:rPr>
          <w:rFonts w:ascii="Arial Narrow" w:hAnsi="Arial Narrow"/>
        </w:rPr>
      </w:pPr>
      <w:r w:rsidRPr="00B20EDE">
        <w:rPr>
          <w:rFonts w:ascii="Arial Narrow" w:hAnsi="Arial Narrow"/>
        </w:rPr>
        <w:t>Zastoupen:</w:t>
      </w:r>
      <w:r w:rsidRPr="00B20EDE">
        <w:rPr>
          <w:rFonts w:ascii="Arial Narrow" w:hAnsi="Arial Narrow"/>
        </w:rPr>
        <w:tab/>
      </w:r>
      <w:r w:rsidRPr="00B20EDE">
        <w:rPr>
          <w:rFonts w:ascii="Arial Narrow" w:hAnsi="Arial Narrow"/>
        </w:rPr>
        <w:tab/>
      </w:r>
      <w:r w:rsidRPr="00B20EDE">
        <w:rPr>
          <w:rFonts w:ascii="Arial Narrow" w:hAnsi="Arial Narrow"/>
        </w:rPr>
        <w:tab/>
      </w:r>
      <w:r w:rsidR="003C63BB">
        <w:rPr>
          <w:rFonts w:ascii="Arial Narrow" w:hAnsi="Arial Narrow"/>
        </w:rPr>
        <w:t>Jiřím Kašíkem, předsedou</w:t>
      </w:r>
    </w:p>
    <w:p w:rsidR="00253807" w:rsidRPr="00B20EDE" w:rsidRDefault="00EB7360" w:rsidP="00253807">
      <w:pPr>
        <w:spacing w:after="0" w:line="240" w:lineRule="auto"/>
        <w:rPr>
          <w:rFonts w:ascii="Arial Narrow" w:hAnsi="Arial Narrow"/>
        </w:rPr>
      </w:pPr>
      <w:r>
        <w:rPr>
          <w:rFonts w:ascii="Arial Narrow" w:hAnsi="Arial Narrow"/>
        </w:rPr>
        <w:t>Sídlo</w:t>
      </w:r>
      <w:r w:rsidR="00253807" w:rsidRPr="00B20EDE">
        <w:rPr>
          <w:rFonts w:ascii="Arial Narrow" w:hAnsi="Arial Narrow"/>
        </w:rPr>
        <w:t>:</w:t>
      </w:r>
      <w:r w:rsidR="00253807" w:rsidRPr="00B20EDE">
        <w:rPr>
          <w:rFonts w:ascii="Arial Narrow" w:hAnsi="Arial Narrow"/>
        </w:rPr>
        <w:tab/>
      </w:r>
      <w:r w:rsidR="00253807" w:rsidRPr="00B20EDE">
        <w:rPr>
          <w:rFonts w:ascii="Arial Narrow" w:hAnsi="Arial Narrow"/>
        </w:rPr>
        <w:tab/>
      </w:r>
      <w:r w:rsidR="003C63BB">
        <w:rPr>
          <w:rFonts w:ascii="Arial Narrow" w:hAnsi="Arial Narrow"/>
        </w:rPr>
        <w:tab/>
      </w:r>
      <w:r w:rsidR="003C63BB">
        <w:rPr>
          <w:rFonts w:ascii="Arial Narrow" w:hAnsi="Arial Narrow"/>
        </w:rPr>
        <w:tab/>
        <w:t>Prusinovského 114, 767 01 Kroměříž</w:t>
      </w:r>
    </w:p>
    <w:p w:rsidR="00253807" w:rsidRPr="00B20EDE" w:rsidRDefault="00EB7360" w:rsidP="00253807">
      <w:pPr>
        <w:spacing w:after="0" w:line="240" w:lineRule="auto"/>
        <w:rPr>
          <w:rFonts w:ascii="Arial Narrow" w:hAnsi="Arial Narrow"/>
        </w:rPr>
      </w:pPr>
      <w:r>
        <w:rPr>
          <w:rFonts w:ascii="Arial Narrow" w:hAnsi="Arial Narrow"/>
        </w:rPr>
        <w:t>IČ</w:t>
      </w:r>
      <w:r w:rsidR="00253807" w:rsidRPr="00B20EDE">
        <w:rPr>
          <w:rFonts w:ascii="Arial Narrow" w:hAnsi="Arial Narrow"/>
        </w:rPr>
        <w:t>:</w:t>
      </w:r>
      <w:r w:rsidR="00253807" w:rsidRPr="00B20EDE">
        <w:rPr>
          <w:rFonts w:ascii="Arial Narrow" w:hAnsi="Arial Narrow"/>
        </w:rPr>
        <w:tab/>
      </w:r>
      <w:r w:rsidR="00253807" w:rsidRPr="00B20EDE">
        <w:rPr>
          <w:rFonts w:ascii="Arial Narrow" w:hAnsi="Arial Narrow"/>
        </w:rPr>
        <w:tab/>
      </w:r>
      <w:r w:rsidR="003C63BB">
        <w:rPr>
          <w:rFonts w:ascii="Arial Narrow" w:hAnsi="Arial Narrow"/>
        </w:rPr>
        <w:tab/>
      </w:r>
      <w:r w:rsidR="003C63BB">
        <w:rPr>
          <w:rFonts w:ascii="Arial Narrow" w:hAnsi="Arial Narrow"/>
        </w:rPr>
        <w:tab/>
        <w:t>270 35 018</w:t>
      </w:r>
    </w:p>
    <w:p w:rsidR="00253807" w:rsidRPr="00B20EDE" w:rsidRDefault="00253807" w:rsidP="00253807">
      <w:pPr>
        <w:spacing w:after="0" w:line="240" w:lineRule="auto"/>
        <w:rPr>
          <w:rFonts w:ascii="Arial Narrow" w:hAnsi="Arial Narrow"/>
        </w:rPr>
      </w:pPr>
      <w:r w:rsidRPr="00B20EDE">
        <w:rPr>
          <w:rFonts w:ascii="Arial Narrow" w:hAnsi="Arial Narrow"/>
        </w:rPr>
        <w:t>Bankovní spojení:</w:t>
      </w:r>
      <w:r w:rsidRPr="00B20EDE">
        <w:rPr>
          <w:rFonts w:ascii="Arial Narrow" w:hAnsi="Arial Narrow"/>
        </w:rPr>
        <w:tab/>
      </w:r>
      <w:r w:rsidRPr="00B20EDE">
        <w:rPr>
          <w:rFonts w:ascii="Arial Narrow" w:hAnsi="Arial Narrow"/>
        </w:rPr>
        <w:tab/>
      </w:r>
      <w:r w:rsidR="003C63BB">
        <w:rPr>
          <w:rFonts w:ascii="Arial Narrow" w:hAnsi="Arial Narrow"/>
        </w:rPr>
        <w:t>Česká spořitelna, a.s., 1419114319/0800</w:t>
      </w:r>
    </w:p>
    <w:p w:rsidR="00253807" w:rsidRPr="00B20EDE" w:rsidRDefault="00253807" w:rsidP="00253807">
      <w:pPr>
        <w:spacing w:after="0" w:line="240" w:lineRule="auto"/>
        <w:rPr>
          <w:rFonts w:ascii="Arial Narrow" w:hAnsi="Arial Narrow"/>
        </w:rPr>
      </w:pPr>
      <w:r w:rsidRPr="00B20EDE">
        <w:rPr>
          <w:rFonts w:ascii="Arial Narrow" w:hAnsi="Arial Narrow"/>
        </w:rPr>
        <w:t>(dále jen „příjemce“)</w:t>
      </w:r>
    </w:p>
    <w:p w:rsidR="00253807" w:rsidRPr="00B20EDE" w:rsidRDefault="00253807" w:rsidP="00253807">
      <w:pPr>
        <w:spacing w:after="0" w:line="240" w:lineRule="auto"/>
        <w:rPr>
          <w:rFonts w:ascii="Arial Narrow" w:hAnsi="Arial Narrow"/>
        </w:rPr>
      </w:pPr>
    </w:p>
    <w:p w:rsidR="003160D3" w:rsidRPr="00B20EDE" w:rsidRDefault="00253807" w:rsidP="003160D3">
      <w:pPr>
        <w:spacing w:after="0" w:line="240" w:lineRule="auto"/>
        <w:jc w:val="both"/>
        <w:rPr>
          <w:rFonts w:ascii="Arial Narrow" w:hAnsi="Arial Narrow"/>
        </w:rPr>
      </w:pPr>
      <w:r w:rsidRPr="00B20EDE">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B20EDE">
        <w:rPr>
          <w:rFonts w:ascii="Arial Narrow" w:hAnsi="Arial Narrow"/>
        </w:rPr>
        <w:t>,</w:t>
      </w:r>
      <w:r w:rsidRPr="00B20EDE">
        <w:rPr>
          <w:rFonts w:ascii="Arial Narrow" w:hAnsi="Arial Narrow"/>
        </w:rPr>
        <w:t xml:space="preserve"> v platném znění</w:t>
      </w:r>
      <w:r w:rsidR="003160D3" w:rsidRPr="00B20EDE">
        <w:rPr>
          <w:rFonts w:ascii="Arial Narrow" w:hAnsi="Arial Narrow"/>
        </w:rPr>
        <w:t xml:space="preserve">. </w:t>
      </w:r>
    </w:p>
    <w:p w:rsidR="003160D3" w:rsidRPr="00B20EDE" w:rsidRDefault="003160D3" w:rsidP="003160D3">
      <w:pPr>
        <w:spacing w:after="0" w:line="240" w:lineRule="auto"/>
        <w:jc w:val="both"/>
        <w:rPr>
          <w:rFonts w:ascii="Arial Narrow" w:hAnsi="Arial Narrow"/>
        </w:rPr>
      </w:pPr>
    </w:p>
    <w:p w:rsidR="003160D3" w:rsidRPr="00B20EDE"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Předmět a účel smlouvy</w:t>
      </w:r>
    </w:p>
    <w:p w:rsidR="00FE4B73" w:rsidRPr="00665178" w:rsidRDefault="003160D3" w:rsidP="003C63BB">
      <w:pPr>
        <w:pStyle w:val="Odstavecseseznamem"/>
        <w:numPr>
          <w:ilvl w:val="0"/>
          <w:numId w:val="3"/>
        </w:numPr>
        <w:spacing w:after="0" w:line="240" w:lineRule="auto"/>
        <w:jc w:val="both"/>
        <w:rPr>
          <w:rFonts w:ascii="Arial Narrow" w:hAnsi="Arial Narrow"/>
        </w:rPr>
      </w:pPr>
      <w:r w:rsidRPr="00B20EDE">
        <w:rPr>
          <w:rFonts w:ascii="Arial Narrow" w:hAnsi="Arial Narrow"/>
        </w:rPr>
        <w:t>Předmětem této smlouvy je poskytnutí dotace</w:t>
      </w:r>
      <w:r w:rsidR="00FE4B73" w:rsidRPr="00B20EDE">
        <w:rPr>
          <w:rFonts w:ascii="Arial Narrow" w:hAnsi="Arial Narrow"/>
        </w:rPr>
        <w:t xml:space="preserve"> za podmínek stanovených touto smlouvou</w:t>
      </w:r>
      <w:r w:rsidR="00AB0D66" w:rsidRPr="00B20EDE">
        <w:rPr>
          <w:rFonts w:ascii="Arial Narrow" w:hAnsi="Arial Narrow"/>
        </w:rPr>
        <w:t xml:space="preserve"> na základě</w:t>
      </w:r>
      <w:r w:rsidR="00FE4B73" w:rsidRPr="00B20EDE">
        <w:rPr>
          <w:rFonts w:ascii="Arial Narrow" w:hAnsi="Arial Narrow"/>
        </w:rPr>
        <w:t xml:space="preserve"> </w:t>
      </w:r>
      <w:r w:rsidR="00FE4B73" w:rsidRPr="00665178">
        <w:rPr>
          <w:rFonts w:ascii="Arial Narrow" w:hAnsi="Arial Narrow"/>
        </w:rPr>
        <w:t>vyhlášeného</w:t>
      </w:r>
      <w:r w:rsidR="00AB0D66" w:rsidRPr="00665178">
        <w:rPr>
          <w:rFonts w:ascii="Arial Narrow" w:hAnsi="Arial Narrow"/>
        </w:rPr>
        <w:t xml:space="preserve"> </w:t>
      </w:r>
      <w:r w:rsidR="003C63BB" w:rsidRPr="003C63BB">
        <w:rPr>
          <w:rFonts w:ascii="Arial Narrow" w:hAnsi="Arial Narrow"/>
        </w:rPr>
        <w:t xml:space="preserve">Program města Kroměříže pro poskytování dotací v oblasti kultury, cestovního ruchu, prezentaci města a partnerských měst v roce 2023 </w:t>
      </w:r>
      <w:r w:rsidR="00BE6892" w:rsidRPr="00665178">
        <w:rPr>
          <w:rFonts w:ascii="Arial Narrow" w:hAnsi="Arial Narrow"/>
        </w:rPr>
        <w:t>a na základě žádosti o dotaci příjemce č.</w:t>
      </w:r>
      <w:r w:rsidR="00873D60" w:rsidRPr="00665178">
        <w:rPr>
          <w:rFonts w:ascii="Arial Narrow" w:hAnsi="Arial Narrow"/>
        </w:rPr>
        <w:t xml:space="preserve"> </w:t>
      </w:r>
      <w:r w:rsidR="003C63BB">
        <w:rPr>
          <w:rFonts w:ascii="Arial Narrow" w:hAnsi="Arial Narrow"/>
        </w:rPr>
        <w:t xml:space="preserve">26/02/23/1 </w:t>
      </w:r>
      <w:r w:rsidR="00873D60" w:rsidRPr="00665178">
        <w:rPr>
          <w:rFonts w:ascii="Arial Narrow" w:hAnsi="Arial Narrow"/>
        </w:rPr>
        <w:t xml:space="preserve">ze dne </w:t>
      </w:r>
      <w:r w:rsidR="003C63BB">
        <w:rPr>
          <w:rFonts w:ascii="Arial Narrow" w:hAnsi="Arial Narrow"/>
        </w:rPr>
        <w:t xml:space="preserve">26. 1. 2023 </w:t>
      </w:r>
      <w:r w:rsidR="00AB0D66" w:rsidRPr="00665178">
        <w:rPr>
          <w:rFonts w:ascii="Arial Narrow" w:hAnsi="Arial Narrow"/>
        </w:rPr>
        <w:t>na</w:t>
      </w:r>
      <w:r w:rsidR="00AD3904" w:rsidRPr="00665178">
        <w:rPr>
          <w:rFonts w:ascii="Arial Narrow" w:hAnsi="Arial Narrow"/>
        </w:rPr>
        <w:t xml:space="preserve"> akci</w:t>
      </w:r>
    </w:p>
    <w:p w:rsidR="00407FEC" w:rsidRPr="00B20EDE" w:rsidRDefault="00873D60" w:rsidP="00FE4B73">
      <w:pPr>
        <w:pStyle w:val="Odstavecseseznamem"/>
        <w:spacing w:after="0" w:line="240" w:lineRule="auto"/>
        <w:jc w:val="both"/>
        <w:rPr>
          <w:rFonts w:ascii="Arial Narrow" w:hAnsi="Arial Narrow"/>
        </w:rPr>
      </w:pPr>
      <w:r w:rsidRPr="00B20EDE">
        <w:rPr>
          <w:rFonts w:ascii="Arial Narrow" w:hAnsi="Arial Narrow"/>
        </w:rPr>
        <w:t xml:space="preserve"> </w:t>
      </w:r>
    </w:p>
    <w:p w:rsidR="00873D60" w:rsidRPr="00B20EDE" w:rsidRDefault="003C63BB" w:rsidP="00407FEC">
      <w:pPr>
        <w:spacing w:after="0" w:line="240" w:lineRule="auto"/>
        <w:ind w:left="360"/>
        <w:jc w:val="center"/>
        <w:rPr>
          <w:rFonts w:ascii="Arial Narrow" w:hAnsi="Arial Narrow"/>
          <w:b/>
        </w:rPr>
      </w:pPr>
      <w:r>
        <w:rPr>
          <w:rFonts w:ascii="Arial Narrow" w:hAnsi="Arial Narrow"/>
          <w:b/>
        </w:rPr>
        <w:t>Divadelní festival Ludmily Cápkové 2023.</w:t>
      </w:r>
    </w:p>
    <w:p w:rsidR="00441996" w:rsidRPr="00B20EDE" w:rsidRDefault="00441996" w:rsidP="00441996">
      <w:pPr>
        <w:pStyle w:val="Odstavecseseznamem"/>
        <w:spacing w:after="0" w:line="240" w:lineRule="auto"/>
        <w:rPr>
          <w:rFonts w:ascii="Arial Narrow" w:hAnsi="Arial Narrow"/>
        </w:rPr>
      </w:pPr>
    </w:p>
    <w:p w:rsidR="00441996" w:rsidRPr="00B20EDE" w:rsidRDefault="00441996"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B20EDE">
        <w:rPr>
          <w:rFonts w:ascii="Arial Narrow" w:hAnsi="Arial Narrow"/>
        </w:rPr>
        <w:t xml:space="preserve"> a že dotaci použije výhradně ke stanovenému účelu</w:t>
      </w:r>
      <w:r w:rsidRPr="00B20EDE">
        <w:rPr>
          <w:rFonts w:ascii="Arial Narrow" w:hAnsi="Arial Narrow"/>
        </w:rPr>
        <w:t>.</w:t>
      </w:r>
    </w:p>
    <w:p w:rsidR="00562862" w:rsidRPr="00B20EDE" w:rsidRDefault="00562862"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B20EDE" w:rsidRDefault="00562862"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B20EDE" w:rsidRDefault="00A73B29" w:rsidP="00441996">
      <w:pPr>
        <w:pStyle w:val="Odstavecseseznamem"/>
        <w:numPr>
          <w:ilvl w:val="0"/>
          <w:numId w:val="3"/>
        </w:numPr>
        <w:spacing w:after="0" w:line="240" w:lineRule="auto"/>
        <w:jc w:val="both"/>
        <w:rPr>
          <w:rFonts w:ascii="Arial Narrow" w:hAnsi="Arial Narrow"/>
        </w:rPr>
      </w:pPr>
      <w:r w:rsidRPr="00B20EDE">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B20EDE" w:rsidRDefault="00A73B29" w:rsidP="00A73B29">
      <w:pPr>
        <w:spacing w:after="0" w:line="240" w:lineRule="auto"/>
        <w:ind w:left="360"/>
        <w:jc w:val="both"/>
        <w:rPr>
          <w:rFonts w:ascii="Arial Narrow" w:hAnsi="Arial Narrow"/>
        </w:rPr>
      </w:pPr>
    </w:p>
    <w:p w:rsidR="00A73B29" w:rsidRPr="00B20EDE"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Výše a způsob poskytnutí dotace</w:t>
      </w:r>
    </w:p>
    <w:p w:rsidR="00A73B29" w:rsidRPr="00B20EDE" w:rsidRDefault="00A73B29" w:rsidP="00141293">
      <w:pPr>
        <w:pStyle w:val="Odstavecseseznamem"/>
        <w:numPr>
          <w:ilvl w:val="0"/>
          <w:numId w:val="4"/>
        </w:numPr>
        <w:spacing w:after="0" w:line="240" w:lineRule="auto"/>
        <w:jc w:val="both"/>
        <w:rPr>
          <w:rFonts w:ascii="Arial Narrow" w:hAnsi="Arial Narrow"/>
        </w:rPr>
      </w:pPr>
      <w:r w:rsidRPr="00B20EDE">
        <w:rPr>
          <w:rFonts w:ascii="Arial Narrow" w:hAnsi="Arial Narrow"/>
        </w:rPr>
        <w:t xml:space="preserve">Na základě </w:t>
      </w:r>
      <w:r w:rsidR="00E8312E" w:rsidRPr="00B20EDE">
        <w:rPr>
          <w:rFonts w:ascii="Arial Narrow" w:hAnsi="Arial Narrow"/>
        </w:rPr>
        <w:t>podané žádosti a přiloženého</w:t>
      </w:r>
      <w:r w:rsidR="00AF7B6C" w:rsidRPr="00B20EDE">
        <w:rPr>
          <w:rFonts w:ascii="Arial Narrow" w:hAnsi="Arial Narrow"/>
        </w:rPr>
        <w:t xml:space="preserve"> položkového</w:t>
      </w:r>
      <w:r w:rsidR="00E8312E" w:rsidRPr="00B20EDE">
        <w:rPr>
          <w:rFonts w:ascii="Arial Narrow" w:hAnsi="Arial Narrow"/>
        </w:rPr>
        <w:t xml:space="preserve"> rozpočtu a </w:t>
      </w:r>
      <w:r w:rsidRPr="00B20EDE">
        <w:rPr>
          <w:rFonts w:ascii="Arial Narrow" w:hAnsi="Arial Narrow"/>
        </w:rPr>
        <w:t>této smlouvy poskytovatel poskytne příjemci účelovou neinvestiční dotaci ve výši</w:t>
      </w:r>
    </w:p>
    <w:p w:rsidR="00A73B29" w:rsidRPr="00B20EDE" w:rsidRDefault="00A73B29" w:rsidP="00141293">
      <w:pPr>
        <w:pStyle w:val="Odstavecseseznamem"/>
        <w:spacing w:after="0" w:line="240" w:lineRule="auto"/>
        <w:jc w:val="both"/>
        <w:rPr>
          <w:rFonts w:ascii="Arial Narrow" w:hAnsi="Arial Narrow"/>
        </w:rPr>
      </w:pPr>
    </w:p>
    <w:p w:rsidR="00A73B29" w:rsidRPr="00B20EDE" w:rsidRDefault="003C63BB" w:rsidP="007015D2">
      <w:pPr>
        <w:pStyle w:val="Odstavecseseznamem"/>
        <w:spacing w:after="0" w:line="240" w:lineRule="auto"/>
        <w:jc w:val="center"/>
        <w:rPr>
          <w:rFonts w:ascii="Arial Narrow" w:hAnsi="Arial Narrow"/>
          <w:b/>
        </w:rPr>
      </w:pPr>
      <w:r>
        <w:rPr>
          <w:rFonts w:ascii="Arial Narrow" w:hAnsi="Arial Narrow"/>
          <w:b/>
        </w:rPr>
        <w:t>125.500</w:t>
      </w:r>
      <w:r w:rsidR="00B20EDE">
        <w:rPr>
          <w:rFonts w:ascii="Arial Narrow" w:hAnsi="Arial Narrow"/>
          <w:b/>
        </w:rPr>
        <w:t xml:space="preserve"> </w:t>
      </w:r>
      <w:r w:rsidR="00A73B29" w:rsidRPr="00B20EDE">
        <w:rPr>
          <w:rFonts w:ascii="Arial Narrow" w:hAnsi="Arial Narrow"/>
          <w:b/>
        </w:rPr>
        <w:t>Kč, slovy:</w:t>
      </w:r>
      <w:r w:rsidR="00B20EDE">
        <w:rPr>
          <w:rFonts w:ascii="Arial Narrow" w:hAnsi="Arial Narrow"/>
          <w:b/>
        </w:rPr>
        <w:t xml:space="preserve"> </w:t>
      </w:r>
      <w:r w:rsidR="008F0B4E">
        <w:rPr>
          <w:rFonts w:ascii="Arial Narrow" w:hAnsi="Arial Narrow"/>
          <w:b/>
        </w:rPr>
        <w:t xml:space="preserve">jedno </w:t>
      </w:r>
      <w:r>
        <w:rPr>
          <w:rFonts w:ascii="Arial Narrow" w:hAnsi="Arial Narrow"/>
          <w:b/>
        </w:rPr>
        <w:t>sto</w:t>
      </w:r>
      <w:r w:rsidR="008F0B4E">
        <w:rPr>
          <w:rFonts w:ascii="Arial Narrow" w:hAnsi="Arial Narrow"/>
          <w:b/>
        </w:rPr>
        <w:t xml:space="preserve"> </w:t>
      </w:r>
      <w:r>
        <w:rPr>
          <w:rFonts w:ascii="Arial Narrow" w:hAnsi="Arial Narrow"/>
          <w:b/>
        </w:rPr>
        <w:t>dvacet</w:t>
      </w:r>
      <w:r w:rsidR="008F0B4E">
        <w:rPr>
          <w:rFonts w:ascii="Arial Narrow" w:hAnsi="Arial Narrow"/>
          <w:b/>
        </w:rPr>
        <w:t xml:space="preserve"> </w:t>
      </w:r>
      <w:r>
        <w:rPr>
          <w:rFonts w:ascii="Arial Narrow" w:hAnsi="Arial Narrow"/>
          <w:b/>
        </w:rPr>
        <w:t>pět</w:t>
      </w:r>
      <w:r w:rsidR="00B20EDE">
        <w:rPr>
          <w:rFonts w:ascii="Arial Narrow" w:hAnsi="Arial Narrow"/>
          <w:b/>
        </w:rPr>
        <w:t xml:space="preserve"> </w:t>
      </w:r>
      <w:r w:rsidR="00A73B29" w:rsidRPr="00B20EDE">
        <w:rPr>
          <w:rFonts w:ascii="Arial Narrow" w:hAnsi="Arial Narrow"/>
          <w:b/>
        </w:rPr>
        <w:t xml:space="preserve">tisíc </w:t>
      </w:r>
      <w:r>
        <w:rPr>
          <w:rFonts w:ascii="Arial Narrow" w:hAnsi="Arial Narrow"/>
          <w:b/>
        </w:rPr>
        <w:t xml:space="preserve">pět set </w:t>
      </w:r>
      <w:r w:rsidR="00A73B29" w:rsidRPr="00B20EDE">
        <w:rPr>
          <w:rFonts w:ascii="Arial Narrow" w:hAnsi="Arial Narrow"/>
          <w:b/>
        </w:rPr>
        <w:t>korun českých</w:t>
      </w:r>
      <w:r w:rsidR="00075302">
        <w:rPr>
          <w:rFonts w:ascii="Arial Narrow" w:hAnsi="Arial Narrow"/>
          <w:b/>
        </w:rPr>
        <w:t>,</w:t>
      </w:r>
    </w:p>
    <w:p w:rsidR="00407FEC" w:rsidRPr="00B20EDE" w:rsidRDefault="00407FEC" w:rsidP="00141293">
      <w:pPr>
        <w:pStyle w:val="Odstavecseseznamem"/>
        <w:spacing w:after="0" w:line="240" w:lineRule="auto"/>
        <w:jc w:val="both"/>
        <w:rPr>
          <w:rFonts w:ascii="Arial Narrow" w:hAnsi="Arial Narrow"/>
        </w:rPr>
      </w:pPr>
    </w:p>
    <w:p w:rsidR="00E42874" w:rsidRPr="00B20EDE" w:rsidRDefault="00075302" w:rsidP="00125E52">
      <w:pPr>
        <w:pStyle w:val="Odstavecseseznamem"/>
        <w:spacing w:after="0" w:line="240" w:lineRule="auto"/>
        <w:jc w:val="both"/>
        <w:rPr>
          <w:rFonts w:ascii="Arial Narrow" w:hAnsi="Arial Narrow"/>
        </w:rPr>
      </w:pPr>
      <w:r>
        <w:rPr>
          <w:rFonts w:ascii="Arial Narrow" w:hAnsi="Arial Narrow"/>
        </w:rPr>
        <w:t>c</w:t>
      </w:r>
      <w:r w:rsidR="00A73B29" w:rsidRPr="00B20EDE">
        <w:rPr>
          <w:rFonts w:ascii="Arial Narrow" w:hAnsi="Arial Narrow"/>
        </w:rPr>
        <w:t xml:space="preserve">ož může činit nejvýše </w:t>
      </w:r>
      <w:r w:rsidR="003566A6" w:rsidRPr="00B20EDE">
        <w:rPr>
          <w:rFonts w:ascii="Arial Narrow" w:hAnsi="Arial Narrow"/>
        </w:rPr>
        <w:t>70 %</w:t>
      </w:r>
      <w:r w:rsidR="00A73B29" w:rsidRPr="00B20EDE">
        <w:rPr>
          <w:rFonts w:ascii="Arial Narrow" w:hAnsi="Arial Narrow"/>
        </w:rPr>
        <w:t xml:space="preserve"> z celkových uznatelných výdajů na podporovaný předmět dotace</w:t>
      </w:r>
      <w:r w:rsidR="00125E52" w:rsidRPr="00B20EDE">
        <w:rPr>
          <w:rFonts w:ascii="Arial Narrow" w:hAnsi="Arial Narrow"/>
        </w:rPr>
        <w:t>.</w:t>
      </w:r>
    </w:p>
    <w:p w:rsidR="00407FEC" w:rsidRPr="00B20EDE" w:rsidRDefault="00407FEC" w:rsidP="00141293">
      <w:pPr>
        <w:pStyle w:val="Odstavecseseznamem"/>
        <w:numPr>
          <w:ilvl w:val="0"/>
          <w:numId w:val="4"/>
        </w:numPr>
        <w:spacing w:after="0" w:line="240" w:lineRule="auto"/>
        <w:jc w:val="both"/>
        <w:rPr>
          <w:rFonts w:ascii="Arial Narrow" w:hAnsi="Arial Narrow"/>
        </w:rPr>
      </w:pPr>
      <w:r w:rsidRPr="00B20EDE">
        <w:rPr>
          <w:rFonts w:ascii="Arial Narrow" w:hAnsi="Arial Narrow"/>
        </w:rPr>
        <w:lastRenderedPageBreak/>
        <w:t>Dotace bude poukázána bankovním převodem na účet příjemce uvedený v záhlaví smlouvy do 30 dnů po nabytí účinnosti této smlouvy</w:t>
      </w:r>
      <w:r w:rsidR="00E8312E" w:rsidRPr="00B20EDE">
        <w:rPr>
          <w:rFonts w:ascii="Arial Narrow" w:hAnsi="Arial Narrow"/>
        </w:rPr>
        <w:t xml:space="preserve"> či ve více splátkách uvedených v této smlouvě</w:t>
      </w:r>
      <w:r w:rsidRPr="00B20EDE">
        <w:rPr>
          <w:rFonts w:ascii="Arial Narrow" w:hAnsi="Arial Narrow"/>
        </w:rPr>
        <w:t>.</w:t>
      </w:r>
    </w:p>
    <w:p w:rsidR="0008431C" w:rsidRPr="00B20EDE" w:rsidRDefault="0008431C" w:rsidP="0008431C">
      <w:pPr>
        <w:pStyle w:val="Odstavecseseznamem"/>
        <w:spacing w:after="0" w:line="240" w:lineRule="auto"/>
        <w:rPr>
          <w:rFonts w:ascii="Arial Narrow" w:hAnsi="Arial Narrow"/>
        </w:rPr>
      </w:pPr>
    </w:p>
    <w:p w:rsidR="00407FEC" w:rsidRPr="00B20EDE"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Podmínky použití dotace</w:t>
      </w:r>
    </w:p>
    <w:p w:rsidR="004F78F2" w:rsidRPr="00B20EDE" w:rsidRDefault="00407FEC"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B20EDE">
        <w:rPr>
          <w:rFonts w:ascii="Arial Narrow" w:hAnsi="Arial Narrow"/>
        </w:rPr>
        <w:t xml:space="preserve"> a promítnutí do účetnictví</w:t>
      </w:r>
      <w:r w:rsidRPr="00B20EDE">
        <w:rPr>
          <w:rFonts w:ascii="Arial Narrow" w:hAnsi="Arial Narrow"/>
        </w:rPr>
        <w:t xml:space="preserve"> </w:t>
      </w:r>
      <w:r w:rsidR="009F48D5" w:rsidRPr="00B20EDE">
        <w:rPr>
          <w:rFonts w:ascii="Arial Narrow" w:hAnsi="Arial Narrow"/>
        </w:rPr>
        <w:t>uznatelných výdajů</w:t>
      </w:r>
      <w:r w:rsidRPr="00B20EDE">
        <w:rPr>
          <w:rFonts w:ascii="Arial Narrow" w:hAnsi="Arial Narrow"/>
        </w:rPr>
        <w:t xml:space="preserve"> </w:t>
      </w:r>
      <w:r w:rsidR="004F78F2" w:rsidRPr="00B20EDE">
        <w:rPr>
          <w:rFonts w:ascii="Arial Narrow" w:hAnsi="Arial Narrow"/>
        </w:rPr>
        <w:t>vzniklých</w:t>
      </w:r>
      <w:r w:rsidR="009F48D5" w:rsidRPr="00B20EDE">
        <w:rPr>
          <w:rFonts w:ascii="Arial Narrow" w:hAnsi="Arial Narrow"/>
        </w:rPr>
        <w:t xml:space="preserve"> v o</w:t>
      </w:r>
      <w:r w:rsidRPr="00B20EDE">
        <w:rPr>
          <w:rFonts w:ascii="Arial Narrow" w:hAnsi="Arial Narrow"/>
        </w:rPr>
        <w:t>bdobí</w:t>
      </w:r>
      <w:r w:rsidR="004F78F2" w:rsidRPr="00B20EDE">
        <w:rPr>
          <w:rFonts w:ascii="Arial Narrow" w:hAnsi="Arial Narrow"/>
        </w:rPr>
        <w:t xml:space="preserve"> od 1. 1. 202</w:t>
      </w:r>
      <w:r w:rsidR="008818DF">
        <w:rPr>
          <w:rFonts w:ascii="Arial Narrow" w:hAnsi="Arial Narrow"/>
        </w:rPr>
        <w:t>3</w:t>
      </w:r>
      <w:r w:rsidR="004F78F2" w:rsidRPr="00B20EDE">
        <w:rPr>
          <w:rFonts w:ascii="Arial Narrow" w:hAnsi="Arial Narrow"/>
        </w:rPr>
        <w:t xml:space="preserve"> do </w:t>
      </w:r>
      <w:r w:rsidR="00C96955" w:rsidRPr="00B20EDE">
        <w:rPr>
          <w:rFonts w:ascii="Arial Narrow" w:hAnsi="Arial Narrow"/>
        </w:rPr>
        <w:t>31</w:t>
      </w:r>
      <w:r w:rsidR="004F78F2" w:rsidRPr="00B20EDE">
        <w:rPr>
          <w:rFonts w:ascii="Arial Narrow" w:hAnsi="Arial Narrow"/>
        </w:rPr>
        <w:t>. 12. 202</w:t>
      </w:r>
      <w:r w:rsidR="008818DF">
        <w:rPr>
          <w:rFonts w:ascii="Arial Narrow" w:hAnsi="Arial Narrow"/>
        </w:rPr>
        <w:t>3</w:t>
      </w:r>
      <w:r w:rsidR="009F48D5" w:rsidRPr="00B20EDE">
        <w:rPr>
          <w:rFonts w:ascii="Arial Narrow" w:hAnsi="Arial Narrow"/>
        </w:rPr>
        <w:t xml:space="preserve">, </w:t>
      </w:r>
      <w:r w:rsidR="00E8312E" w:rsidRPr="00B20EDE">
        <w:rPr>
          <w:rFonts w:ascii="Arial Narrow" w:hAnsi="Arial Narrow"/>
        </w:rPr>
        <w:t>včetně</w:t>
      </w:r>
      <w:r w:rsidR="009F48D5" w:rsidRPr="00B20EDE">
        <w:rPr>
          <w:rFonts w:ascii="Arial Narrow" w:hAnsi="Arial Narrow"/>
        </w:rPr>
        <w:t xml:space="preserve"> výdajů uskutečněných v následujícím roce a to do 31. 1. 202</w:t>
      </w:r>
      <w:r w:rsidR="008818DF">
        <w:rPr>
          <w:rFonts w:ascii="Arial Narrow" w:hAnsi="Arial Narrow"/>
        </w:rPr>
        <w:t>4</w:t>
      </w:r>
      <w:r w:rsidR="009F48D5" w:rsidRPr="00B20EDE">
        <w:rPr>
          <w:rFonts w:ascii="Arial Narrow" w:hAnsi="Arial Narrow"/>
        </w:rPr>
        <w:t>, pokud účetně a věcně souvisejí s rokem 202</w:t>
      </w:r>
      <w:r w:rsidR="008818DF">
        <w:rPr>
          <w:rFonts w:ascii="Arial Narrow" w:hAnsi="Arial Narrow"/>
        </w:rPr>
        <w:t>3</w:t>
      </w:r>
      <w:r w:rsidR="004F78F2" w:rsidRPr="00B20EDE">
        <w:rPr>
          <w:rFonts w:ascii="Arial Narrow" w:hAnsi="Arial Narrow"/>
        </w:rPr>
        <w:t>. Dotaci nelze převádět do následujícího kalendářního roku.</w:t>
      </w:r>
    </w:p>
    <w:p w:rsidR="008818DF" w:rsidRDefault="00847BB2"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O </w:t>
      </w:r>
      <w:r w:rsidR="00267599" w:rsidRPr="00B20EDE">
        <w:rPr>
          <w:rFonts w:ascii="Arial Narrow" w:hAnsi="Arial Narrow"/>
        </w:rPr>
        <w:t>změnu rozpočtu na podporovaný předmět dotace</w:t>
      </w:r>
      <w:r w:rsidRPr="00B20EDE">
        <w:rPr>
          <w:rFonts w:ascii="Arial Narrow" w:hAnsi="Arial Narrow"/>
        </w:rPr>
        <w:t xml:space="preserve"> lze písemně požádat poskytovatele v termínu do </w:t>
      </w:r>
    </w:p>
    <w:p w:rsidR="00847BB2" w:rsidRPr="00B20EDE" w:rsidRDefault="00847BB2" w:rsidP="008818DF">
      <w:pPr>
        <w:pStyle w:val="Odstavecseseznamem"/>
        <w:spacing w:after="0" w:line="240" w:lineRule="auto"/>
        <w:jc w:val="both"/>
        <w:rPr>
          <w:rFonts w:ascii="Arial Narrow" w:hAnsi="Arial Narrow"/>
        </w:rPr>
      </w:pPr>
      <w:r w:rsidRPr="00B20EDE">
        <w:rPr>
          <w:rFonts w:ascii="Arial Narrow" w:hAnsi="Arial Narrow"/>
        </w:rPr>
        <w:t>31. 10. 202</w:t>
      </w:r>
      <w:r w:rsidR="008818DF">
        <w:rPr>
          <w:rFonts w:ascii="Arial Narrow" w:hAnsi="Arial Narrow"/>
        </w:rPr>
        <w:t>3</w:t>
      </w:r>
      <w:r w:rsidRPr="00B20EDE">
        <w:rPr>
          <w:rFonts w:ascii="Arial Narrow" w:hAnsi="Arial Narrow"/>
        </w:rPr>
        <w:t>, a to pouze ze závažných důvodů.</w:t>
      </w:r>
    </w:p>
    <w:p w:rsidR="00C70F72" w:rsidRPr="00B20EDE" w:rsidRDefault="00C70F72"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se zavazuje, že poskytnutá dotace nebude použita na:</w:t>
      </w:r>
    </w:p>
    <w:p w:rsidR="00BA4244" w:rsidRPr="00B20EDE" w:rsidRDefault="00BA4244"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mzdy a platy</w:t>
      </w:r>
      <w:r w:rsidR="00E17809" w:rsidRPr="00B20EDE">
        <w:rPr>
          <w:rFonts w:ascii="Arial Narrow" w:hAnsi="Arial Narrow"/>
        </w:rPr>
        <w:t>,</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o</w:t>
      </w:r>
      <w:r w:rsidR="00BA4244" w:rsidRPr="00B20EDE">
        <w:rPr>
          <w:rFonts w:ascii="Arial Narrow" w:hAnsi="Arial Narrow"/>
        </w:rPr>
        <w:t>dměny členů statutárních či kontrolních orgánů příjemce, který je právnickou osobou,</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o</w:t>
      </w:r>
      <w:r w:rsidR="00BA4244" w:rsidRPr="00B20EDE">
        <w:rPr>
          <w:rFonts w:ascii="Arial Narrow" w:hAnsi="Arial Narrow"/>
        </w:rPr>
        <w:t>dstupné ve smyslu zákoníku práce,</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p</w:t>
      </w:r>
      <w:r w:rsidR="00BA4244" w:rsidRPr="00B20EDE">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ú</w:t>
      </w:r>
      <w:r w:rsidR="00BA4244" w:rsidRPr="00B20EDE">
        <w:rPr>
          <w:rFonts w:ascii="Arial Narrow" w:hAnsi="Arial Narrow"/>
        </w:rPr>
        <w:t>četně nedoložené výdaje</w:t>
      </w:r>
      <w:r w:rsidRPr="00B20EDE">
        <w:rPr>
          <w:rFonts w:ascii="Arial Narrow" w:hAnsi="Arial Narrow"/>
        </w:rPr>
        <w:t>,</w:t>
      </w:r>
    </w:p>
    <w:p w:rsidR="00AF7B6C" w:rsidRPr="00B20EDE" w:rsidRDefault="00AF7B6C" w:rsidP="00AF7B6C">
      <w:pPr>
        <w:pStyle w:val="Odstavecseseznamem"/>
        <w:numPr>
          <w:ilvl w:val="0"/>
          <w:numId w:val="7"/>
        </w:numPr>
        <w:spacing w:after="0" w:line="240" w:lineRule="auto"/>
        <w:jc w:val="both"/>
        <w:rPr>
          <w:rFonts w:ascii="Arial Narrow" w:hAnsi="Arial Narrow"/>
        </w:rPr>
      </w:pPr>
      <w:r w:rsidRPr="00B20EDE">
        <w:rPr>
          <w:rFonts w:ascii="Arial Narrow" w:hAnsi="Arial Narrow"/>
        </w:rPr>
        <w:t>zálohové platby, které nebudou zúčtovány do 31. 1. 202</w:t>
      </w:r>
      <w:r w:rsidR="008818DF">
        <w:rPr>
          <w:rFonts w:ascii="Arial Narrow" w:hAnsi="Arial Narrow"/>
        </w:rPr>
        <w:t>4</w:t>
      </w:r>
      <w:r w:rsidR="00E17809" w:rsidRPr="00B20EDE">
        <w:rPr>
          <w:rFonts w:ascii="Arial Narrow" w:hAnsi="Arial Narrow"/>
        </w:rPr>
        <w:t>,</w:t>
      </w:r>
    </w:p>
    <w:p w:rsidR="00BA4244"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d</w:t>
      </w:r>
      <w:r w:rsidR="00DC1767" w:rsidRPr="00B20EDE">
        <w:rPr>
          <w:rFonts w:ascii="Arial Narrow" w:hAnsi="Arial Narrow"/>
        </w:rPr>
        <w:t>aně a poplatky</w:t>
      </w:r>
      <w:r w:rsidRPr="00B20EDE">
        <w:rPr>
          <w:rFonts w:ascii="Arial Narrow" w:hAnsi="Arial Narrow"/>
        </w:rPr>
        <w:t>,</w:t>
      </w:r>
    </w:p>
    <w:p w:rsidR="00DC1767"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n</w:t>
      </w:r>
      <w:r w:rsidR="00DC1767" w:rsidRPr="00B20EDE">
        <w:rPr>
          <w:rFonts w:ascii="Arial Narrow" w:hAnsi="Arial Narrow"/>
        </w:rPr>
        <w:t>a pohoštění nad rámec pitného režimu a stravování účastníků akce konané v přímé souvislosti s účelem, na který je dotace poskytována,</w:t>
      </w:r>
    </w:p>
    <w:p w:rsidR="00DC1767" w:rsidRPr="00B20EDE" w:rsidRDefault="009A3583"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B20EDE">
        <w:rPr>
          <w:rFonts w:ascii="Arial Narrow" w:hAnsi="Arial Narrow"/>
        </w:rPr>
        <w:t xml:space="preserve"> výjimkou odměn typu medailí, pohárů, </w:t>
      </w:r>
      <w:r w:rsidR="00BD6CE3">
        <w:rPr>
          <w:rFonts w:ascii="Arial Narrow" w:hAnsi="Arial Narrow"/>
        </w:rPr>
        <w:t xml:space="preserve">věcných </w:t>
      </w:r>
      <w:r w:rsidR="00DC1767" w:rsidRPr="00B20EDE">
        <w:rPr>
          <w:rFonts w:ascii="Arial Narrow" w:hAnsi="Arial Narrow"/>
        </w:rPr>
        <w:t>výher v soutěžích, apod.</w:t>
      </w:r>
    </w:p>
    <w:p w:rsidR="00B078B8" w:rsidRPr="00B20EDE" w:rsidRDefault="00B078B8" w:rsidP="00C70F72">
      <w:pPr>
        <w:pStyle w:val="Odstavecseseznamem"/>
        <w:numPr>
          <w:ilvl w:val="0"/>
          <w:numId w:val="7"/>
        </w:numPr>
        <w:spacing w:after="0" w:line="240" w:lineRule="auto"/>
        <w:jc w:val="both"/>
        <w:rPr>
          <w:rFonts w:ascii="Arial Narrow" w:hAnsi="Arial Narrow"/>
        </w:rPr>
      </w:pPr>
      <w:r w:rsidRPr="00B20EDE">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d</w:t>
      </w:r>
      <w:r w:rsidR="00DC1767" w:rsidRPr="00B20EDE">
        <w:rPr>
          <w:rFonts w:ascii="Arial Narrow" w:hAnsi="Arial Narrow"/>
        </w:rPr>
        <w:t>otace a finanční příspěvky jiným fyzickým a právnickým osobám</w:t>
      </w:r>
      <w:r w:rsidRPr="00B20EDE">
        <w:rPr>
          <w:rFonts w:ascii="Arial Narrow" w:hAnsi="Arial Narrow"/>
        </w:rPr>
        <w:t>,</w:t>
      </w:r>
    </w:p>
    <w:p w:rsidR="00DC1767" w:rsidRPr="00B20EDE" w:rsidRDefault="00E17809" w:rsidP="00C70F72">
      <w:pPr>
        <w:pStyle w:val="Odstavecseseznamem"/>
        <w:numPr>
          <w:ilvl w:val="0"/>
          <w:numId w:val="7"/>
        </w:numPr>
        <w:spacing w:after="0" w:line="240" w:lineRule="auto"/>
        <w:jc w:val="both"/>
        <w:rPr>
          <w:rFonts w:ascii="Arial Narrow" w:hAnsi="Arial Narrow"/>
        </w:rPr>
      </w:pPr>
      <w:r w:rsidRPr="00B20EDE">
        <w:rPr>
          <w:rFonts w:ascii="Arial Narrow" w:hAnsi="Arial Narrow"/>
        </w:rPr>
        <w:t>p</w:t>
      </w:r>
      <w:r w:rsidR="00AF7B6C" w:rsidRPr="00B20EDE">
        <w:rPr>
          <w:rFonts w:ascii="Arial Narrow" w:hAnsi="Arial Narrow"/>
        </w:rPr>
        <w:t>oskytnuté úvěry či půjčky a leasing</w:t>
      </w:r>
      <w:r w:rsidRPr="00B20EDE">
        <w:rPr>
          <w:rFonts w:ascii="Arial Narrow" w:hAnsi="Arial Narrow"/>
        </w:rPr>
        <w:t>,</w:t>
      </w:r>
    </w:p>
    <w:p w:rsidR="00AF7B6C" w:rsidRPr="00B20EDE" w:rsidRDefault="00E17809" w:rsidP="00AF7B6C">
      <w:pPr>
        <w:pStyle w:val="Odstavecseseznamem"/>
        <w:numPr>
          <w:ilvl w:val="0"/>
          <w:numId w:val="7"/>
        </w:numPr>
        <w:spacing w:after="0" w:line="240" w:lineRule="auto"/>
        <w:jc w:val="both"/>
        <w:rPr>
          <w:rFonts w:ascii="Arial Narrow" w:hAnsi="Arial Narrow"/>
        </w:rPr>
      </w:pPr>
      <w:r w:rsidRPr="00B20EDE">
        <w:rPr>
          <w:rFonts w:ascii="Arial Narrow" w:hAnsi="Arial Narrow"/>
        </w:rPr>
        <w:t>s</w:t>
      </w:r>
      <w:r w:rsidR="00AF7B6C" w:rsidRPr="00B20EDE">
        <w:rPr>
          <w:rFonts w:ascii="Arial Narrow" w:hAnsi="Arial Narrow"/>
        </w:rPr>
        <w:t>ankce, splátky úvěrů, úroků z prodlení, mank a náhrad škod,</w:t>
      </w:r>
    </w:p>
    <w:p w:rsidR="009F48D5" w:rsidRPr="00B20EDE" w:rsidRDefault="00AF7B6C" w:rsidP="00B078B8">
      <w:pPr>
        <w:pStyle w:val="Odstavecseseznamem"/>
        <w:numPr>
          <w:ilvl w:val="0"/>
          <w:numId w:val="7"/>
        </w:numPr>
        <w:spacing w:after="0" w:line="240" w:lineRule="auto"/>
        <w:jc w:val="both"/>
        <w:rPr>
          <w:rFonts w:ascii="Arial Narrow" w:hAnsi="Arial Narrow"/>
        </w:rPr>
      </w:pPr>
      <w:r w:rsidRPr="00B20EDE">
        <w:rPr>
          <w:rFonts w:ascii="Arial Narrow" w:hAnsi="Arial Narrow"/>
        </w:rPr>
        <w:t>na výdaje nesouvisející s předmětem dotace</w:t>
      </w:r>
      <w:r w:rsidR="00E17809" w:rsidRPr="00B20EDE">
        <w:rPr>
          <w:rFonts w:ascii="Arial Narrow" w:hAnsi="Arial Narrow"/>
        </w:rPr>
        <w:t>.</w:t>
      </w:r>
    </w:p>
    <w:p w:rsidR="00E42874" w:rsidRPr="00B20EDE" w:rsidRDefault="00E42874"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B20EDE" w:rsidRDefault="00F21F27"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B20EDE">
        <w:rPr>
          <w:rFonts w:ascii="Arial Narrow" w:hAnsi="Arial Narrow"/>
        </w:rPr>
        <w:t>použití</w:t>
      </w:r>
      <w:r w:rsidRPr="00B20EDE">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B20EDE">
        <w:rPr>
          <w:rFonts w:ascii="Arial Narrow" w:hAnsi="Arial Narrow"/>
        </w:rPr>
        <w:t>, a aby předmětné doklady byly správné, úplné, průkazné, srozumitelné, vedené v písemné formě chronologicky a způsobem zaručujícím jejich trvanlivost.</w:t>
      </w:r>
    </w:p>
    <w:p w:rsidR="00E42874" w:rsidRPr="00B20EDE" w:rsidRDefault="0008431C"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odpovídá za řádné vedení a viditelné označení originálních prvotních dokladů prokazujících použití dotace uvedením na dokladech</w:t>
      </w:r>
      <w:r w:rsidR="0082397B" w:rsidRPr="00B20EDE">
        <w:rPr>
          <w:rFonts w:ascii="Arial Narrow" w:hAnsi="Arial Narrow"/>
        </w:rPr>
        <w:t xml:space="preserve"> „hrazeno z dotace města Kroměříže“.</w:t>
      </w:r>
      <w:r w:rsidR="00F21F27" w:rsidRPr="00B20EDE">
        <w:rPr>
          <w:rFonts w:ascii="Arial Narrow" w:hAnsi="Arial Narrow"/>
        </w:rPr>
        <w:t xml:space="preserve"> </w:t>
      </w:r>
    </w:p>
    <w:p w:rsidR="0082397B" w:rsidRPr="00B20EDE" w:rsidRDefault="0082397B"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Příjemce je povinen umožnit poskytovateli nebo jím pověřeným osobám provedení kontroly použití dotace</w:t>
      </w:r>
      <w:r w:rsidR="00E8312E" w:rsidRPr="00B20EDE">
        <w:rPr>
          <w:rFonts w:ascii="Arial Narrow" w:hAnsi="Arial Narrow"/>
        </w:rPr>
        <w:t xml:space="preserve"> a umožnit</w:t>
      </w:r>
      <w:r w:rsidRPr="00B20EDE">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B20EDE">
        <w:rPr>
          <w:rFonts w:ascii="Arial Narrow" w:hAnsi="Arial Narrow"/>
        </w:rPr>
        <w:t>realizovat</w:t>
      </w:r>
      <w:r w:rsidRPr="00B20EDE">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B20EDE" w:rsidRDefault="00B77D40"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Příjemce je povinen v souvislosti s podporovaným </w:t>
      </w:r>
      <w:r w:rsidR="004C1F2D" w:rsidRPr="00B20EDE">
        <w:rPr>
          <w:rFonts w:ascii="Arial Narrow" w:hAnsi="Arial Narrow"/>
        </w:rPr>
        <w:t>předmětem dotace</w:t>
      </w:r>
      <w:r w:rsidRPr="00B20EDE">
        <w:rPr>
          <w:rFonts w:ascii="Arial Narrow" w:hAnsi="Arial Narrow"/>
        </w:rPr>
        <w:t xml:space="preserve"> zajistit propagaci města Kroměříže na</w:t>
      </w:r>
      <w:r w:rsidR="00F8788E" w:rsidRPr="00B20EDE">
        <w:rPr>
          <w:rFonts w:ascii="Arial Narrow" w:hAnsi="Arial Narrow"/>
        </w:rPr>
        <w:t xml:space="preserve"> viditelném místě v místě realizace </w:t>
      </w:r>
      <w:r w:rsidR="00D61D23" w:rsidRPr="00B20EDE">
        <w:rPr>
          <w:rFonts w:ascii="Arial Narrow" w:hAnsi="Arial Narrow"/>
        </w:rPr>
        <w:t>podporovaného předmětu dotace</w:t>
      </w:r>
      <w:r w:rsidR="00AD512B" w:rsidRPr="00B20EDE">
        <w:rPr>
          <w:rFonts w:ascii="Arial Narrow" w:hAnsi="Arial Narrow"/>
        </w:rPr>
        <w:t>. Dále uvádět</w:t>
      </w:r>
      <w:r w:rsidR="00F8788E" w:rsidRPr="00B20EDE">
        <w:rPr>
          <w:rFonts w:ascii="Arial Narrow" w:hAnsi="Arial Narrow"/>
        </w:rPr>
        <w:t xml:space="preserve"> na</w:t>
      </w:r>
      <w:r w:rsidRPr="00B20EDE">
        <w:rPr>
          <w:rFonts w:ascii="Arial Narrow" w:hAnsi="Arial Narrow"/>
        </w:rPr>
        <w:t xml:space="preserve"> propozicích, letácích, v místním i regionálním tisku, na sociálních sítích, při komunikaci s médii log</w:t>
      </w:r>
      <w:r w:rsidR="00AD512B" w:rsidRPr="00B20EDE">
        <w:rPr>
          <w:rFonts w:ascii="Arial Narrow" w:hAnsi="Arial Narrow"/>
        </w:rPr>
        <w:t>o</w:t>
      </w:r>
      <w:r w:rsidRPr="00B20EDE">
        <w:rPr>
          <w:rFonts w:ascii="Arial Narrow" w:hAnsi="Arial Narrow"/>
        </w:rPr>
        <w:t xml:space="preserve"> města Kroměříže nebo informac</w:t>
      </w:r>
      <w:r w:rsidR="00AD512B" w:rsidRPr="00B20EDE">
        <w:rPr>
          <w:rFonts w:ascii="Arial Narrow" w:hAnsi="Arial Narrow"/>
        </w:rPr>
        <w:t>i</w:t>
      </w:r>
      <w:r w:rsidRPr="00B20EDE">
        <w:rPr>
          <w:rFonts w:ascii="Arial Narrow" w:hAnsi="Arial Narrow"/>
        </w:rPr>
        <w:t>, že „Akce se koná za finanční podpory města Kroměříže“ nebo „</w:t>
      </w:r>
      <w:r w:rsidR="00BB030F">
        <w:rPr>
          <w:rFonts w:ascii="Arial Narrow" w:hAnsi="Arial Narrow"/>
        </w:rPr>
        <w:t>Provoz a č</w:t>
      </w:r>
      <w:r w:rsidRPr="00B20EDE">
        <w:rPr>
          <w:rFonts w:ascii="Arial Narrow" w:hAnsi="Arial Narrow"/>
        </w:rPr>
        <w:t>innost organizace je finančně podporována městem Kroměříž“</w:t>
      </w:r>
      <w:r w:rsidR="00D42CBC" w:rsidRPr="00B20EDE">
        <w:rPr>
          <w:rFonts w:ascii="Arial Narrow" w:hAnsi="Arial Narrow"/>
        </w:rPr>
        <w:t>.</w:t>
      </w:r>
      <w:r w:rsidR="00D61D23" w:rsidRPr="00B20EDE">
        <w:rPr>
          <w:rFonts w:ascii="Arial Narrow" w:hAnsi="Arial Narrow"/>
        </w:rPr>
        <w:t xml:space="preserve"> Poskytovatel uděluje příjemci souhlas s bezúplatným užitím loga města Kroměříže po celou dobu realizace podporovaného předmětu dotace. </w:t>
      </w:r>
    </w:p>
    <w:p w:rsidR="00C96955" w:rsidRPr="00B20EDE" w:rsidRDefault="004F78F2"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Doložení použití dotace a její vyúčtování je příjemce povinen předložit ke kontrole poskytovateli, a to administrátorovi dotace </w:t>
      </w:r>
      <w:r w:rsidR="00C96955" w:rsidRPr="00B20EDE">
        <w:rPr>
          <w:rFonts w:ascii="Arial Narrow" w:hAnsi="Arial Narrow"/>
        </w:rPr>
        <w:t>do 31. 1. 202</w:t>
      </w:r>
      <w:r w:rsidR="008818DF">
        <w:rPr>
          <w:rFonts w:ascii="Arial Narrow" w:hAnsi="Arial Narrow"/>
        </w:rPr>
        <w:t>4</w:t>
      </w:r>
      <w:r w:rsidR="00FD404B" w:rsidRPr="00B20EDE">
        <w:rPr>
          <w:rFonts w:ascii="Arial Narrow" w:hAnsi="Arial Narrow"/>
        </w:rPr>
        <w:t>.</w:t>
      </w:r>
    </w:p>
    <w:p w:rsidR="004C1F2D" w:rsidRPr="00B20EDE" w:rsidRDefault="007C109B"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Vyúčtováním dotace se rozumí předložení vyplněného formuláře s výčtem všech položek uznatelných výdajů, vztahujících se k podporovanému předmětu dotace</w:t>
      </w:r>
      <w:r w:rsidR="00251BE6" w:rsidRPr="00B20EDE">
        <w:rPr>
          <w:rFonts w:ascii="Arial Narrow" w:hAnsi="Arial Narrow"/>
        </w:rPr>
        <w:t xml:space="preserve"> a předlože</w:t>
      </w:r>
      <w:r w:rsidR="004D1E05" w:rsidRPr="00B20EDE">
        <w:rPr>
          <w:rFonts w:ascii="Arial Narrow" w:hAnsi="Arial Narrow"/>
        </w:rPr>
        <w:t>ní</w:t>
      </w:r>
      <w:r w:rsidR="00251BE6" w:rsidRPr="00B20EDE">
        <w:rPr>
          <w:rFonts w:ascii="Arial Narrow" w:hAnsi="Arial Narrow"/>
        </w:rPr>
        <w:t xml:space="preserve"> </w:t>
      </w:r>
      <w:r w:rsidR="004D1E05" w:rsidRPr="00B20EDE">
        <w:rPr>
          <w:rFonts w:ascii="Arial Narrow" w:hAnsi="Arial Narrow"/>
        </w:rPr>
        <w:t xml:space="preserve">kopií </w:t>
      </w:r>
      <w:r w:rsidR="00251BE6" w:rsidRPr="00B20EDE">
        <w:rPr>
          <w:rFonts w:ascii="Arial Narrow" w:hAnsi="Arial Narrow"/>
        </w:rPr>
        <w:t>účetních dokladů</w:t>
      </w:r>
      <w:r w:rsidR="00FD404B" w:rsidRPr="00B20EDE">
        <w:rPr>
          <w:rFonts w:ascii="Arial Narrow" w:hAnsi="Arial Narrow"/>
        </w:rPr>
        <w:t xml:space="preserve"> </w:t>
      </w:r>
      <w:r w:rsidR="001F3A3E" w:rsidRPr="00B20EDE">
        <w:rPr>
          <w:rFonts w:ascii="Arial Narrow" w:hAnsi="Arial Narrow" w:cstheme="minorHAnsi"/>
        </w:rPr>
        <w:t>a výpis střediska, na kterém je vedena oddělená evidence pro dotaci,</w:t>
      </w:r>
      <w:r w:rsidR="00251BE6" w:rsidRPr="00B20EDE">
        <w:rPr>
          <w:rFonts w:ascii="Arial Narrow" w:hAnsi="Arial Narrow"/>
        </w:rPr>
        <w:t xml:space="preserve"> </w:t>
      </w:r>
      <w:r w:rsidRPr="00B20EDE">
        <w:rPr>
          <w:rFonts w:ascii="Arial Narrow" w:hAnsi="Arial Narrow"/>
        </w:rPr>
        <w:t xml:space="preserve">s uvedením </w:t>
      </w:r>
      <w:r w:rsidR="001178E7" w:rsidRPr="00B20EDE">
        <w:rPr>
          <w:rFonts w:ascii="Arial Narrow" w:hAnsi="Arial Narrow"/>
        </w:rPr>
        <w:t xml:space="preserve">celkové částky, </w:t>
      </w:r>
      <w:r w:rsidR="00251BE6" w:rsidRPr="00B20EDE">
        <w:rPr>
          <w:rFonts w:ascii="Arial Narrow" w:hAnsi="Arial Narrow"/>
        </w:rPr>
        <w:t xml:space="preserve">částky hrazené </w:t>
      </w:r>
      <w:r w:rsidR="00251BE6" w:rsidRPr="00BB030F">
        <w:rPr>
          <w:rFonts w:ascii="Arial Narrow" w:hAnsi="Arial Narrow"/>
        </w:rPr>
        <w:t>z</w:t>
      </w:r>
      <w:r w:rsidR="001178E7" w:rsidRPr="00BB030F">
        <w:rPr>
          <w:rFonts w:ascii="Arial Narrow" w:hAnsi="Arial Narrow"/>
        </w:rPr>
        <w:t> </w:t>
      </w:r>
      <w:r w:rsidR="00251BE6" w:rsidRPr="00BB030F">
        <w:rPr>
          <w:rFonts w:ascii="Arial Narrow" w:hAnsi="Arial Narrow"/>
        </w:rPr>
        <w:t>dotace</w:t>
      </w:r>
      <w:r w:rsidR="001178E7" w:rsidRPr="00BB030F">
        <w:rPr>
          <w:rFonts w:ascii="Arial Narrow" w:hAnsi="Arial Narrow"/>
        </w:rPr>
        <w:t xml:space="preserve"> a spolufinancovaného podílu</w:t>
      </w:r>
      <w:r w:rsidR="00251BE6" w:rsidRPr="00BB030F">
        <w:rPr>
          <w:rFonts w:ascii="Arial Narrow" w:hAnsi="Arial Narrow"/>
        </w:rPr>
        <w:t xml:space="preserve"> a dokladů prokazujících jejich úhradu.</w:t>
      </w:r>
      <w:r w:rsidR="00BB030F" w:rsidRPr="00BB030F">
        <w:rPr>
          <w:rFonts w:ascii="Arial Narrow" w:hAnsi="Arial Narrow"/>
        </w:rPr>
        <w:t xml:space="preserve"> K vyúčtování se dokládají doklady pouze do výše poskytnuté dotace. </w:t>
      </w:r>
      <w:r w:rsidR="00251BE6" w:rsidRPr="00BB030F">
        <w:rPr>
          <w:rFonts w:ascii="Arial Narrow" w:hAnsi="Arial Narrow"/>
        </w:rPr>
        <w:t xml:space="preserve"> </w:t>
      </w:r>
    </w:p>
    <w:p w:rsidR="00407FEC" w:rsidRPr="00B20EDE" w:rsidRDefault="004C1F2D" w:rsidP="004C1F2D">
      <w:pPr>
        <w:pStyle w:val="Odstavecseseznamem"/>
        <w:spacing w:after="0" w:line="240" w:lineRule="auto"/>
        <w:jc w:val="both"/>
        <w:rPr>
          <w:rFonts w:ascii="Arial Narrow" w:hAnsi="Arial Narrow"/>
        </w:rPr>
      </w:pPr>
      <w:r w:rsidRPr="00B20EDE">
        <w:rPr>
          <w:rFonts w:ascii="Arial Narrow" w:hAnsi="Arial Narrow"/>
        </w:rPr>
        <w:t>V případě potřeby může být příjemce vyzván k</w:t>
      </w:r>
      <w:r w:rsidR="001F3A3E" w:rsidRPr="00B20EDE">
        <w:rPr>
          <w:rFonts w:ascii="Arial Narrow" w:hAnsi="Arial Narrow"/>
        </w:rPr>
        <w:t> </w:t>
      </w:r>
      <w:r w:rsidRPr="00B20EDE">
        <w:rPr>
          <w:rFonts w:ascii="Arial Narrow" w:hAnsi="Arial Narrow"/>
        </w:rPr>
        <w:t>předložení</w:t>
      </w:r>
      <w:r w:rsidR="001F3A3E" w:rsidRPr="00B20EDE">
        <w:rPr>
          <w:rFonts w:ascii="Arial Narrow" w:hAnsi="Arial Narrow"/>
        </w:rPr>
        <w:t xml:space="preserve"> originálů</w:t>
      </w:r>
      <w:r w:rsidRPr="00B20EDE">
        <w:rPr>
          <w:rFonts w:ascii="Arial Narrow" w:hAnsi="Arial Narrow"/>
        </w:rPr>
        <w:t xml:space="preserve"> účetních dokladů týkajících</w:t>
      </w:r>
      <w:r w:rsidR="001F3A3E" w:rsidRPr="00B20EDE">
        <w:rPr>
          <w:rFonts w:ascii="Arial Narrow" w:hAnsi="Arial Narrow"/>
        </w:rPr>
        <w:t xml:space="preserve"> se předmětu dotace</w:t>
      </w:r>
      <w:r w:rsidRPr="00B20EDE">
        <w:rPr>
          <w:rFonts w:ascii="Arial Narrow" w:hAnsi="Arial Narrow"/>
        </w:rPr>
        <w:t>, přípa</w:t>
      </w:r>
      <w:r w:rsidR="00BB030F">
        <w:rPr>
          <w:rFonts w:ascii="Arial Narrow" w:hAnsi="Arial Narrow"/>
        </w:rPr>
        <w:t xml:space="preserve">dně k prokázání </w:t>
      </w:r>
      <w:r w:rsidRPr="00B20EDE">
        <w:rPr>
          <w:rFonts w:ascii="Arial Narrow" w:hAnsi="Arial Narrow"/>
        </w:rPr>
        <w:t>příjmů</w:t>
      </w:r>
      <w:r w:rsidR="00BB030F">
        <w:rPr>
          <w:rFonts w:ascii="Arial Narrow" w:hAnsi="Arial Narrow"/>
        </w:rPr>
        <w:t xml:space="preserve"> vztahujících se k předmětu dotace. </w:t>
      </w:r>
      <w:r w:rsidRPr="00B20EDE">
        <w:rPr>
          <w:rFonts w:ascii="Arial Narrow" w:hAnsi="Arial Narrow"/>
        </w:rPr>
        <w:t xml:space="preserve"> </w:t>
      </w:r>
    </w:p>
    <w:p w:rsidR="002178F3" w:rsidRPr="00B20EDE" w:rsidRDefault="002178F3" w:rsidP="004F78F2">
      <w:pPr>
        <w:pStyle w:val="Odstavecseseznamem"/>
        <w:numPr>
          <w:ilvl w:val="0"/>
          <w:numId w:val="5"/>
        </w:numPr>
        <w:spacing w:after="0" w:line="240" w:lineRule="auto"/>
        <w:jc w:val="both"/>
        <w:rPr>
          <w:rFonts w:ascii="Arial Narrow" w:hAnsi="Arial Narrow"/>
        </w:rPr>
      </w:pPr>
      <w:r w:rsidRPr="00B20EDE">
        <w:rPr>
          <w:rFonts w:ascii="Arial Narrow" w:hAnsi="Arial Narrow"/>
        </w:rPr>
        <w:t>Každé použití finančních prostředků poskytovatele musí být doloženo takto:</w:t>
      </w:r>
    </w:p>
    <w:p w:rsidR="002178F3" w:rsidRPr="00B20EDE" w:rsidRDefault="002178F3" w:rsidP="002178F3">
      <w:pPr>
        <w:pStyle w:val="Odstavecseseznamem"/>
        <w:numPr>
          <w:ilvl w:val="0"/>
          <w:numId w:val="6"/>
        </w:numPr>
        <w:spacing w:after="0" w:line="240" w:lineRule="auto"/>
        <w:jc w:val="both"/>
        <w:rPr>
          <w:rFonts w:ascii="Arial Narrow" w:hAnsi="Arial Narrow"/>
        </w:rPr>
      </w:pPr>
      <w:r w:rsidRPr="00B20EDE">
        <w:rPr>
          <w:rFonts w:ascii="Arial Narrow" w:hAnsi="Arial Narrow"/>
        </w:rPr>
        <w:t>Bezhotovostní výdaje kopií prvotního dokladu (faktury, smlouva, rozhodnutí, vyhláška apod.) a kopií dokladu o úhradě (výpis z bankovního účtu)</w:t>
      </w:r>
    </w:p>
    <w:p w:rsidR="002178F3" w:rsidRPr="00B20EDE" w:rsidRDefault="002178F3" w:rsidP="002178F3">
      <w:pPr>
        <w:pStyle w:val="Odstavecseseznamem"/>
        <w:numPr>
          <w:ilvl w:val="0"/>
          <w:numId w:val="6"/>
        </w:numPr>
        <w:spacing w:after="0" w:line="240" w:lineRule="auto"/>
        <w:jc w:val="both"/>
        <w:rPr>
          <w:rFonts w:ascii="Arial Narrow" w:hAnsi="Arial Narrow"/>
        </w:rPr>
      </w:pPr>
      <w:r w:rsidRPr="00B20EDE">
        <w:rPr>
          <w:rFonts w:ascii="Arial Narrow" w:hAnsi="Arial Narrow"/>
        </w:rPr>
        <w:t>Hotovostní výdaje kopií prvotního dok</w:t>
      </w:r>
      <w:r w:rsidR="00423008" w:rsidRPr="00B20EDE">
        <w:rPr>
          <w:rFonts w:ascii="Arial Narrow" w:hAnsi="Arial Narrow"/>
        </w:rPr>
        <w:t xml:space="preserve">ladu (paragon, </w:t>
      </w:r>
      <w:r w:rsidRPr="00B20EDE">
        <w:rPr>
          <w:rFonts w:ascii="Arial Narrow" w:hAnsi="Arial Narrow"/>
        </w:rPr>
        <w:t>faktura</w:t>
      </w:r>
      <w:r w:rsidR="00423008" w:rsidRPr="00B20EDE">
        <w:rPr>
          <w:rFonts w:ascii="Arial Narrow" w:hAnsi="Arial Narrow"/>
        </w:rPr>
        <w:t xml:space="preserve">, smlouva, </w:t>
      </w:r>
      <w:r w:rsidRPr="00B20EDE">
        <w:rPr>
          <w:rFonts w:ascii="Arial Narrow" w:hAnsi="Arial Narrow"/>
        </w:rPr>
        <w:t>apod.)</w:t>
      </w:r>
      <w:r w:rsidR="00423008" w:rsidRPr="00B20EDE">
        <w:rPr>
          <w:rFonts w:ascii="Arial Narrow" w:hAnsi="Arial Narrow"/>
        </w:rPr>
        <w:t>, dále kopií výdajového pokladního dokladu nebo kopií peněžního deníku</w:t>
      </w:r>
      <w:r w:rsidR="00310E68" w:rsidRPr="00B20EDE">
        <w:rPr>
          <w:rFonts w:ascii="Arial Narrow" w:hAnsi="Arial Narrow"/>
        </w:rPr>
        <w:t>,</w:t>
      </w:r>
      <w:r w:rsidR="00423008" w:rsidRPr="00B20EDE">
        <w:rPr>
          <w:rFonts w:ascii="Arial Narrow" w:hAnsi="Arial Narrow"/>
        </w:rPr>
        <w:t xml:space="preserve"> případně pokladní knihy.</w:t>
      </w:r>
    </w:p>
    <w:p w:rsidR="002178F3" w:rsidRPr="00B20EDE" w:rsidRDefault="002178F3" w:rsidP="002178F3">
      <w:pPr>
        <w:spacing w:after="0" w:line="240" w:lineRule="auto"/>
        <w:ind w:left="720"/>
        <w:jc w:val="both"/>
        <w:rPr>
          <w:rFonts w:ascii="Arial Narrow" w:hAnsi="Arial Narrow"/>
        </w:rPr>
      </w:pPr>
      <w:r w:rsidRPr="00B20EDE">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B20EDE">
        <w:rPr>
          <w:rFonts w:ascii="Arial Narrow" w:hAnsi="Arial Narrow"/>
        </w:rPr>
        <w:t xml:space="preserve"> využije dotaci na úhradu PHM je povinen na vyžádání předložit také kopii knihy jízd.</w:t>
      </w:r>
    </w:p>
    <w:p w:rsidR="004C1F2D" w:rsidRPr="00B20EDE" w:rsidRDefault="004C1F2D" w:rsidP="00B42B99">
      <w:pPr>
        <w:pStyle w:val="Odstavecseseznamem"/>
        <w:numPr>
          <w:ilvl w:val="0"/>
          <w:numId w:val="5"/>
        </w:numPr>
        <w:spacing w:after="0" w:line="240" w:lineRule="auto"/>
        <w:jc w:val="both"/>
        <w:rPr>
          <w:rFonts w:ascii="Arial Narrow" w:hAnsi="Arial Narrow"/>
        </w:rPr>
      </w:pPr>
      <w:r w:rsidRPr="00B20EDE">
        <w:rPr>
          <w:rFonts w:ascii="Arial Narrow" w:hAnsi="Arial Narrow"/>
        </w:rPr>
        <w:t xml:space="preserve">Součástí vyúčtování </w:t>
      </w:r>
      <w:r w:rsidR="00D42CBC" w:rsidRPr="00B20EDE">
        <w:rPr>
          <w:rFonts w:ascii="Arial Narrow" w:hAnsi="Arial Narrow"/>
        </w:rPr>
        <w:t>musí být příjemcem dotace doložen</w:t>
      </w:r>
      <w:r w:rsidR="00B078B8" w:rsidRPr="00B20EDE">
        <w:rPr>
          <w:rFonts w:ascii="Arial Narrow" w:hAnsi="Arial Narrow"/>
        </w:rPr>
        <w:t>a</w:t>
      </w:r>
      <w:r w:rsidR="00D42CBC" w:rsidRPr="00B20EDE">
        <w:rPr>
          <w:rFonts w:ascii="Arial Narrow" w:hAnsi="Arial Narrow"/>
        </w:rPr>
        <w:t xml:space="preserve"> </w:t>
      </w:r>
      <w:r w:rsidR="00B42B99" w:rsidRPr="00B20EDE">
        <w:rPr>
          <w:rFonts w:ascii="Arial Narrow" w:hAnsi="Arial Narrow"/>
        </w:rPr>
        <w:t>fotodokumentace, kterou příjemce prokáže uskutečnění podporovaného předmětu dotace a splnění minimálního rozsahu propagace poskytovatele.</w:t>
      </w:r>
      <w:r w:rsidR="00267599" w:rsidRPr="00B20EDE">
        <w:rPr>
          <w:rFonts w:ascii="Arial Narrow" w:hAnsi="Arial Narrow"/>
        </w:rPr>
        <w:t xml:space="preserve"> Toto ustanovení se netýká dotací do 10.000,- Kč.</w:t>
      </w:r>
      <w:r w:rsidR="00B42B99" w:rsidRPr="00B20EDE">
        <w:rPr>
          <w:rFonts w:ascii="Arial Narrow" w:hAnsi="Arial Narrow"/>
        </w:rPr>
        <w:t xml:space="preserve"> </w:t>
      </w:r>
    </w:p>
    <w:p w:rsidR="00B42B99" w:rsidRPr="00B20EDE" w:rsidRDefault="00B42B99" w:rsidP="00B42B99">
      <w:pPr>
        <w:pStyle w:val="Odstavecseseznamem"/>
        <w:numPr>
          <w:ilvl w:val="0"/>
          <w:numId w:val="5"/>
        </w:numPr>
        <w:spacing w:after="0" w:line="240" w:lineRule="auto"/>
        <w:jc w:val="both"/>
        <w:rPr>
          <w:rFonts w:ascii="Arial Narrow" w:hAnsi="Arial Narrow"/>
        </w:rPr>
      </w:pPr>
      <w:r w:rsidRPr="00B20EDE">
        <w:rPr>
          <w:rFonts w:ascii="Arial Narrow" w:hAnsi="Arial Narrow"/>
        </w:rPr>
        <w:t>Příjemce je povinen po dobu 5 let od skončení podporovaného předmětu dotace archivovat následující podkladové materiály:</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žádost včetně povinných příloh</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tuto smlouvu</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originály dokladů prokazujících čerpání dotace</w:t>
      </w:r>
    </w:p>
    <w:p w:rsidR="00B42B99" w:rsidRPr="00B20EDE" w:rsidRDefault="00B42B99" w:rsidP="00B42B99">
      <w:pPr>
        <w:pStyle w:val="Odstavecseseznamem"/>
        <w:numPr>
          <w:ilvl w:val="0"/>
          <w:numId w:val="6"/>
        </w:numPr>
        <w:spacing w:after="0" w:line="240" w:lineRule="auto"/>
        <w:jc w:val="both"/>
        <w:rPr>
          <w:rFonts w:ascii="Arial Narrow" w:hAnsi="Arial Narrow"/>
        </w:rPr>
      </w:pPr>
      <w:r w:rsidRPr="00B20EDE">
        <w:rPr>
          <w:rFonts w:ascii="Arial Narrow" w:hAnsi="Arial Narrow"/>
        </w:rPr>
        <w:t>závěrečné vyhodnocení a finanční vyúčtování dotace</w:t>
      </w:r>
    </w:p>
    <w:p w:rsidR="00C01EA2" w:rsidRPr="00B20EDE" w:rsidRDefault="00C01EA2" w:rsidP="00C01EA2">
      <w:pPr>
        <w:spacing w:after="0" w:line="240" w:lineRule="auto"/>
        <w:jc w:val="both"/>
        <w:rPr>
          <w:rFonts w:ascii="Arial Narrow" w:hAnsi="Arial Narrow"/>
        </w:rPr>
      </w:pPr>
    </w:p>
    <w:p w:rsidR="00C01EA2" w:rsidRPr="00B20EDE"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Další povinnosti příjemce</w:t>
      </w:r>
    </w:p>
    <w:p w:rsidR="00C01EA2"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Nevyčerpanou část dotace je příjemce povinen vrátit na účet p</w:t>
      </w:r>
      <w:r w:rsidR="00423008" w:rsidRPr="00B20EDE">
        <w:rPr>
          <w:rFonts w:ascii="Arial Narrow" w:hAnsi="Arial Narrow"/>
        </w:rPr>
        <w:t xml:space="preserve">oskytovatele </w:t>
      </w:r>
      <w:r w:rsidR="008F58A1" w:rsidRPr="00B20EDE">
        <w:rPr>
          <w:rFonts w:ascii="Arial Narrow" w:hAnsi="Arial Narrow"/>
        </w:rPr>
        <w:t xml:space="preserve">číslo  8326340247/0100, </w:t>
      </w:r>
      <w:r w:rsidR="00461BB3" w:rsidRPr="00665178">
        <w:rPr>
          <w:rFonts w:ascii="Arial Narrow" w:hAnsi="Arial Narrow"/>
        </w:rPr>
        <w:t xml:space="preserve">variabilní </w:t>
      </w:r>
      <w:r w:rsidR="00AD3904" w:rsidRPr="00665178">
        <w:rPr>
          <w:rFonts w:ascii="Arial Narrow" w:hAnsi="Arial Narrow"/>
        </w:rPr>
        <w:t xml:space="preserve">symbol </w:t>
      </w:r>
      <w:r w:rsidR="00B366AC">
        <w:rPr>
          <w:rFonts w:ascii="Arial Narrow" w:hAnsi="Arial Narrow"/>
        </w:rPr>
        <w:t>–</w:t>
      </w:r>
      <w:r w:rsidR="00AD3904" w:rsidRPr="00665178">
        <w:rPr>
          <w:rFonts w:ascii="Arial Narrow" w:hAnsi="Arial Narrow"/>
        </w:rPr>
        <w:t xml:space="preserve"> </w:t>
      </w:r>
      <w:r w:rsidR="00B366AC">
        <w:rPr>
          <w:rFonts w:ascii="Arial Narrow" w:hAnsi="Arial Narrow"/>
        </w:rPr>
        <w:t>číslo smlouvy bez lomítek</w:t>
      </w:r>
      <w:r w:rsidR="008F58A1" w:rsidRPr="00665178">
        <w:rPr>
          <w:rFonts w:ascii="Arial Narrow" w:hAnsi="Arial Narrow"/>
        </w:rPr>
        <w:t xml:space="preserve">, </w:t>
      </w:r>
      <w:r w:rsidR="00423008" w:rsidRPr="00665178">
        <w:rPr>
          <w:rFonts w:ascii="Arial Narrow" w:hAnsi="Arial Narrow"/>
        </w:rPr>
        <w:t>nejpozději do 60 dnů po ukončení akce.  V</w:t>
      </w:r>
      <w:r w:rsidR="008F58A1" w:rsidRPr="00665178">
        <w:rPr>
          <w:rFonts w:ascii="Arial Narrow" w:hAnsi="Arial Narrow"/>
        </w:rPr>
        <w:t xml:space="preserve"> </w:t>
      </w:r>
      <w:r w:rsidR="00423008" w:rsidRPr="00665178">
        <w:rPr>
          <w:rFonts w:ascii="Arial Narrow" w:hAnsi="Arial Narrow"/>
        </w:rPr>
        <w:t> případě neuskutečnění akce</w:t>
      </w:r>
      <w:r w:rsidR="00423008" w:rsidRPr="00B20EDE">
        <w:rPr>
          <w:rFonts w:ascii="Arial Narrow" w:hAnsi="Arial Narrow"/>
        </w:rPr>
        <w:t xml:space="preserve"> musí být dotace vrácena do 30 dnů od plánovaného termínu akce</w:t>
      </w:r>
      <w:r w:rsidRPr="00B20EDE">
        <w:rPr>
          <w:rFonts w:ascii="Arial Narrow" w:hAnsi="Arial Narrow"/>
        </w:rPr>
        <w:t xml:space="preserve">. </w:t>
      </w:r>
    </w:p>
    <w:p w:rsidR="00C01EA2"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Výplata dotace bude pozastavena příjemci, u kterého se v průběhu roku zjistí, že je dlužníkem města a to do doby uhrazení tohoto dluhu</w:t>
      </w:r>
    </w:p>
    <w:p w:rsidR="00C01EA2"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V případě, že bude zjištěno nesplnění podmínek stanovených ve s</w:t>
      </w:r>
      <w:r w:rsidR="00425B50" w:rsidRPr="00B20EDE">
        <w:rPr>
          <w:rFonts w:ascii="Arial Narrow" w:hAnsi="Arial Narrow"/>
        </w:rPr>
        <w:t>mlouvě</w:t>
      </w:r>
      <w:r w:rsidRPr="00B20EDE">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B20EDE" w:rsidRDefault="00C01EA2"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B20EDE">
        <w:rPr>
          <w:rFonts w:ascii="Arial Narrow" w:hAnsi="Arial Narrow"/>
        </w:rPr>
        <w:t>na účet poskytovatele</w:t>
      </w:r>
      <w:r w:rsidRPr="00B20EDE">
        <w:rPr>
          <w:rFonts w:ascii="Arial Narrow" w:hAnsi="Arial Narrow"/>
        </w:rPr>
        <w:t xml:space="preserve"> do termínu</w:t>
      </w:r>
      <w:r w:rsidR="00C177AA" w:rsidRPr="00B20EDE">
        <w:rPr>
          <w:rFonts w:ascii="Arial Narrow" w:hAnsi="Arial Narrow"/>
        </w:rPr>
        <w:t xml:space="preserve"> uvedeném ve výzvě k vrácení dotace, nebo nejpozději do termínu</w:t>
      </w:r>
      <w:r w:rsidRPr="00B20EDE">
        <w:rPr>
          <w:rFonts w:ascii="Arial Narrow" w:hAnsi="Arial Narrow"/>
        </w:rPr>
        <w:t xml:space="preserve"> pro předložení vyúčtování dotace.</w:t>
      </w:r>
    </w:p>
    <w:p w:rsidR="00C177AA" w:rsidRPr="00B20EDE" w:rsidRDefault="00C177AA"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B20EDE">
        <w:rPr>
          <w:rFonts w:ascii="Arial Narrow" w:hAnsi="Arial Narrow"/>
        </w:rPr>
        <w:t>m</w:t>
      </w:r>
      <w:r w:rsidRPr="00B20EDE">
        <w:rPr>
          <w:rFonts w:ascii="Arial Narrow" w:hAnsi="Arial Narrow"/>
        </w:rPr>
        <w:t xml:space="preserve"> ve výzvě k vrácení dotace.</w:t>
      </w:r>
    </w:p>
    <w:p w:rsidR="00C177AA" w:rsidRPr="00B20EDE" w:rsidRDefault="00C177AA"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B20EDE" w:rsidRDefault="00C177AA"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Příjemce je povinen zajistit, aby všechny údaje, které podává poskytovateli, byly vždy úplné a pravdivé.</w:t>
      </w:r>
    </w:p>
    <w:p w:rsidR="0099539F" w:rsidRPr="00B20EDE" w:rsidRDefault="0099539F"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B20EDE">
        <w:rPr>
          <w:rFonts w:ascii="Arial Narrow" w:hAnsi="Arial Narrow"/>
        </w:rPr>
        <w:t xml:space="preserve"> </w:t>
      </w:r>
      <w:r w:rsidRPr="00B20EDE">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B20EDE" w:rsidRDefault="0099539F" w:rsidP="00C01EA2">
      <w:pPr>
        <w:pStyle w:val="Odstavecseseznamem"/>
        <w:numPr>
          <w:ilvl w:val="0"/>
          <w:numId w:val="8"/>
        </w:numPr>
        <w:spacing w:after="0" w:line="240" w:lineRule="auto"/>
        <w:jc w:val="both"/>
        <w:rPr>
          <w:rFonts w:ascii="Arial Narrow" w:hAnsi="Arial Narrow"/>
        </w:rPr>
      </w:pPr>
      <w:r w:rsidRPr="00B20EDE">
        <w:rPr>
          <w:rFonts w:ascii="Arial Narrow" w:hAnsi="Arial Narrow"/>
        </w:rPr>
        <w:t>Práva a povinnosti této smlouvy není příjemce oprávněn převést na třetí osobu bez předchozího písemného souhlasu poskytovatele.</w:t>
      </w:r>
    </w:p>
    <w:p w:rsidR="00C01EA2" w:rsidRPr="00B20EDE" w:rsidRDefault="0099539F" w:rsidP="00480446">
      <w:pPr>
        <w:pStyle w:val="Odstavecseseznamem"/>
        <w:numPr>
          <w:ilvl w:val="0"/>
          <w:numId w:val="8"/>
        </w:numPr>
        <w:spacing w:after="0" w:line="240" w:lineRule="auto"/>
        <w:jc w:val="both"/>
        <w:rPr>
          <w:rFonts w:ascii="Arial Narrow" w:hAnsi="Arial Narrow"/>
        </w:rPr>
      </w:pPr>
      <w:r w:rsidRPr="00B20EDE">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B20EDE">
        <w:rPr>
          <w:rFonts w:ascii="Arial Narrow" w:hAnsi="Arial Narrow"/>
        </w:rPr>
        <w:t xml:space="preserve">  </w:t>
      </w:r>
    </w:p>
    <w:p w:rsidR="0099539F" w:rsidRPr="00B20EDE" w:rsidRDefault="0099539F" w:rsidP="0099539F">
      <w:pPr>
        <w:pStyle w:val="Odstavecseseznamem"/>
        <w:spacing w:after="0" w:line="240" w:lineRule="auto"/>
        <w:jc w:val="both"/>
        <w:rPr>
          <w:rFonts w:ascii="Arial Narrow" w:hAnsi="Arial Narrow"/>
        </w:rPr>
      </w:pPr>
    </w:p>
    <w:p w:rsidR="0099539F" w:rsidRPr="00B20EDE"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Důsledky porušení povinností příjemce</w:t>
      </w:r>
    </w:p>
    <w:p w:rsidR="00A416FE" w:rsidRPr="00B20EDE" w:rsidRDefault="0099539F" w:rsidP="0099539F">
      <w:pPr>
        <w:pStyle w:val="Odstavecseseznamem"/>
        <w:numPr>
          <w:ilvl w:val="0"/>
          <w:numId w:val="9"/>
        </w:numPr>
        <w:spacing w:after="0" w:line="240" w:lineRule="auto"/>
        <w:jc w:val="both"/>
        <w:rPr>
          <w:rFonts w:ascii="Arial Narrow" w:hAnsi="Arial Narrow"/>
        </w:rPr>
      </w:pPr>
      <w:r w:rsidRPr="00B20EDE">
        <w:rPr>
          <w:rFonts w:ascii="Arial Narrow" w:hAnsi="Arial Narrow"/>
        </w:rPr>
        <w:t>V případě, že příjemce použije dotaci nebo její část na jiný účel než je sjednaný touto smlouvou</w:t>
      </w:r>
      <w:r w:rsidR="00A416FE" w:rsidRPr="00B20EDE">
        <w:rPr>
          <w:rFonts w:ascii="Arial Narrow" w:hAnsi="Arial Narrow"/>
        </w:rPr>
        <w:t>, zadrží peněžní prostředky poskytnuté formou dotace,</w:t>
      </w:r>
      <w:r w:rsidRPr="00B20EDE">
        <w:rPr>
          <w:rFonts w:ascii="Arial Narrow" w:hAnsi="Arial Narrow"/>
        </w:rPr>
        <w:t xml:space="preserve"> nebo poruší-li jakékoliv jiné povinnosti a podmínky stanovené touto smlouvou, dopustí se příjemce </w:t>
      </w:r>
      <w:r w:rsidR="00A416FE" w:rsidRPr="00B20EDE">
        <w:rPr>
          <w:rFonts w:ascii="Arial Narrow" w:hAnsi="Arial Narrow"/>
        </w:rPr>
        <w:t>porušení rozpočtové kázně a poskytovatel postupuje podle § 22 zákona č. 250/2000 Sb., o rozpočtových pravidlech územních rozpočtů, v platném znění.</w:t>
      </w:r>
    </w:p>
    <w:p w:rsidR="00A416FE" w:rsidRPr="00B20EDE" w:rsidRDefault="00A416FE" w:rsidP="0099539F">
      <w:pPr>
        <w:pStyle w:val="Odstavecseseznamem"/>
        <w:numPr>
          <w:ilvl w:val="0"/>
          <w:numId w:val="9"/>
        </w:numPr>
        <w:spacing w:after="0" w:line="240" w:lineRule="auto"/>
        <w:jc w:val="both"/>
        <w:rPr>
          <w:rFonts w:ascii="Arial Narrow" w:hAnsi="Arial Narrow"/>
        </w:rPr>
      </w:pPr>
      <w:r w:rsidRPr="00B20EDE">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B20EDE">
        <w:rPr>
          <w:rFonts w:ascii="Arial Narrow" w:hAnsi="Arial Narrow"/>
        </w:rPr>
        <w:t>,</w:t>
      </w:r>
      <w:r w:rsidRPr="00B20EDE">
        <w:rPr>
          <w:rFonts w:ascii="Arial Narrow" w:hAnsi="Arial Narrow"/>
        </w:rPr>
        <w:t xml:space="preserve"> odpovídá odvod za porušení rozpočtové kázně výši neoprávněně použitých nebo zadržených prostředků. </w:t>
      </w:r>
      <w:r w:rsidR="00F610F4" w:rsidRPr="00B20EDE">
        <w:rPr>
          <w:rFonts w:ascii="Arial Narrow" w:hAnsi="Arial Narrow"/>
        </w:rPr>
        <w:t>Zadržením peněžních prostředků, podle tohoto bodu smlouvy, je porušení povinnosti vrácení poskytnutých prostředků.</w:t>
      </w:r>
      <w:r w:rsidRPr="00B20EDE">
        <w:rPr>
          <w:rFonts w:ascii="Arial Narrow" w:hAnsi="Arial Narrow"/>
        </w:rPr>
        <w:t xml:space="preserve"> </w:t>
      </w:r>
    </w:p>
    <w:p w:rsidR="00C05270" w:rsidRPr="00B20EDE" w:rsidRDefault="00A416FE" w:rsidP="00151CF9">
      <w:pPr>
        <w:pStyle w:val="Odstavecseseznamem"/>
        <w:numPr>
          <w:ilvl w:val="0"/>
          <w:numId w:val="9"/>
        </w:numPr>
        <w:spacing w:after="0" w:line="240" w:lineRule="auto"/>
        <w:jc w:val="both"/>
        <w:rPr>
          <w:rFonts w:ascii="Arial Narrow" w:hAnsi="Arial Narrow"/>
        </w:rPr>
      </w:pPr>
      <w:r w:rsidRPr="00B20EDE">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B20EDE">
        <w:rPr>
          <w:rFonts w:ascii="Arial Narrow" w:hAnsi="Arial Narrow"/>
        </w:rPr>
        <w:t>,</w:t>
      </w:r>
      <w:r w:rsidR="00AD120C" w:rsidRPr="00B20EDE">
        <w:rPr>
          <w:rFonts w:ascii="Arial Narrow" w:hAnsi="Arial Narrow"/>
        </w:rPr>
        <w:t xml:space="preserve"> nebo porušení jiných podmínek této smlouvy,</w:t>
      </w:r>
      <w:r w:rsidR="00C05270" w:rsidRPr="00B20EDE">
        <w:rPr>
          <w:rFonts w:ascii="Arial Narrow" w:hAnsi="Arial Narrow"/>
        </w:rPr>
        <w:t xml:space="preserve"> </w:t>
      </w:r>
      <w:r w:rsidR="00151CF9" w:rsidRPr="00B20EDE">
        <w:rPr>
          <w:rFonts w:ascii="Arial Narrow" w:hAnsi="Arial Narrow"/>
        </w:rPr>
        <w:t>je stanoven odvod za porušení rozpočtové kázně v následující výši</w:t>
      </w:r>
      <w:r w:rsidR="00C05270" w:rsidRPr="00B20EDE">
        <w:rPr>
          <w:rFonts w:ascii="Arial Narrow" w:hAnsi="Arial Narrow"/>
        </w:rPr>
        <w:t>:</w:t>
      </w:r>
    </w:p>
    <w:p w:rsidR="00AD120C" w:rsidRPr="00B20EDE" w:rsidRDefault="00565290" w:rsidP="00C05270">
      <w:pPr>
        <w:pStyle w:val="Odstavecseseznamem"/>
        <w:numPr>
          <w:ilvl w:val="0"/>
          <w:numId w:val="10"/>
        </w:numPr>
        <w:spacing w:after="0" w:line="240" w:lineRule="auto"/>
        <w:jc w:val="both"/>
        <w:rPr>
          <w:rFonts w:ascii="Arial Narrow" w:hAnsi="Arial Narrow"/>
        </w:rPr>
      </w:pPr>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B20EDE">
        <w:rPr>
          <w:rFonts w:ascii="Arial Narrow" w:hAnsi="Arial Narrow"/>
        </w:rPr>
        <w:t>100</w:t>
      </w:r>
      <w:r w:rsidR="00BB030F">
        <w:rPr>
          <w:rFonts w:ascii="Arial Narrow" w:hAnsi="Arial Narrow"/>
        </w:rPr>
        <w:t xml:space="preserve"> </w:t>
      </w:r>
      <w:r w:rsidR="00AD120C" w:rsidRPr="00B20EDE">
        <w:rPr>
          <w:rFonts w:ascii="Arial Narrow" w:hAnsi="Arial Narrow"/>
        </w:rPr>
        <w:t xml:space="preserve">% </w:t>
      </w:r>
      <w:r w:rsidR="00205BA2" w:rsidRPr="00B20EDE">
        <w:rPr>
          <w:rFonts w:ascii="Arial Narrow" w:hAnsi="Arial Narrow"/>
        </w:rPr>
        <w:tab/>
      </w:r>
      <w:r w:rsidR="00AD120C" w:rsidRPr="00B20EDE">
        <w:rPr>
          <w:rFonts w:ascii="Arial Narrow" w:hAnsi="Arial Narrow"/>
        </w:rPr>
        <w:t>poskytnuté dotace</w:t>
      </w:r>
    </w:p>
    <w:p w:rsidR="00F610F4" w:rsidRPr="00B20EDE" w:rsidRDefault="00F610F4" w:rsidP="00F610F4">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Nevrácení nevyčerpané dotace nebo její části na účet </w:t>
      </w:r>
    </w:p>
    <w:p w:rsidR="00F610F4" w:rsidRPr="00B20EDE" w:rsidRDefault="00F610F4" w:rsidP="00F610F4">
      <w:pPr>
        <w:pStyle w:val="Odstavecseseznamem"/>
        <w:spacing w:after="0" w:line="240" w:lineRule="auto"/>
        <w:ind w:left="1080"/>
        <w:jc w:val="both"/>
        <w:rPr>
          <w:rFonts w:ascii="Arial Narrow" w:hAnsi="Arial Narrow"/>
        </w:rPr>
      </w:pPr>
      <w:r w:rsidRPr="00B20EDE">
        <w:rPr>
          <w:rFonts w:ascii="Arial Narrow" w:hAnsi="Arial Narrow"/>
        </w:rPr>
        <w:t>poskytovatele ve stanoveném termínu</w:t>
      </w:r>
      <w:r w:rsidRPr="00B20EDE">
        <w:rPr>
          <w:rFonts w:ascii="Arial Narrow" w:hAnsi="Arial Narrow"/>
        </w:rPr>
        <w:tab/>
      </w:r>
      <w:r w:rsidRPr="00B20EDE">
        <w:rPr>
          <w:rFonts w:ascii="Arial Narrow" w:hAnsi="Arial Narrow"/>
        </w:rPr>
        <w:tab/>
      </w:r>
      <w:r w:rsidRPr="00B20EDE">
        <w:rPr>
          <w:rFonts w:ascii="Arial Narrow" w:hAnsi="Arial Narrow"/>
        </w:rPr>
        <w:tab/>
        <w:t>10</w:t>
      </w:r>
      <w:r w:rsidR="00BB030F">
        <w:rPr>
          <w:rFonts w:ascii="Arial Narrow" w:hAnsi="Arial Narrow"/>
        </w:rPr>
        <w:t xml:space="preserve"> </w:t>
      </w:r>
      <w:r w:rsidRPr="00B20EDE">
        <w:rPr>
          <w:rFonts w:ascii="Arial Narrow" w:hAnsi="Arial Narrow"/>
        </w:rPr>
        <w:t>%</w:t>
      </w:r>
      <w:r w:rsidRPr="00B20EDE">
        <w:rPr>
          <w:rFonts w:ascii="Arial Narrow" w:hAnsi="Arial Narrow"/>
        </w:rPr>
        <w:tab/>
        <w:t>poskytnuté dotace</w:t>
      </w:r>
    </w:p>
    <w:p w:rsidR="00C05270" w:rsidRPr="00B20EDE" w:rsidRDefault="00C05270" w:rsidP="00C05270">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Porušení podmínky publicity dle </w:t>
      </w:r>
      <w:r w:rsidR="00AD120C" w:rsidRPr="00B20EDE">
        <w:rPr>
          <w:rFonts w:ascii="Arial Narrow" w:hAnsi="Arial Narrow"/>
        </w:rPr>
        <w:t>čl. III. o</w:t>
      </w:r>
      <w:r w:rsidRPr="00B20EDE">
        <w:rPr>
          <w:rFonts w:ascii="Arial Narrow" w:hAnsi="Arial Narrow"/>
        </w:rPr>
        <w:t>dst</w:t>
      </w:r>
      <w:r w:rsidR="00A4095D">
        <w:rPr>
          <w:rFonts w:ascii="Arial Narrow" w:hAnsi="Arial Narrow"/>
        </w:rPr>
        <w:t>. 8</w:t>
      </w:r>
      <w:r w:rsidR="00000E77" w:rsidRPr="00B20EDE">
        <w:rPr>
          <w:rFonts w:ascii="Arial Narrow" w:hAnsi="Arial Narrow"/>
        </w:rPr>
        <w:tab/>
      </w:r>
      <w:r w:rsidR="00000E77" w:rsidRPr="00B20EDE">
        <w:rPr>
          <w:rFonts w:ascii="Arial Narrow" w:hAnsi="Arial Narrow"/>
        </w:rPr>
        <w:tab/>
        <w:t xml:space="preserve">10 </w:t>
      </w:r>
      <w:r w:rsidRPr="00B20EDE">
        <w:rPr>
          <w:rFonts w:ascii="Arial Narrow" w:hAnsi="Arial Narrow"/>
        </w:rPr>
        <w:t xml:space="preserve">% </w:t>
      </w:r>
      <w:r w:rsidR="00205BA2" w:rsidRPr="00B20EDE">
        <w:rPr>
          <w:rFonts w:ascii="Arial Narrow" w:hAnsi="Arial Narrow"/>
        </w:rPr>
        <w:tab/>
      </w:r>
      <w:r w:rsidRPr="00B20EDE">
        <w:rPr>
          <w:rFonts w:ascii="Arial Narrow" w:hAnsi="Arial Narrow"/>
        </w:rPr>
        <w:t>poskytnuté dotace</w:t>
      </w:r>
    </w:p>
    <w:p w:rsidR="00C05270" w:rsidRPr="00B20EDE" w:rsidRDefault="00C05270" w:rsidP="00C05270">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Předložení </w:t>
      </w:r>
      <w:r w:rsidR="00000E77" w:rsidRPr="00B20EDE">
        <w:rPr>
          <w:rFonts w:ascii="Arial Narrow" w:hAnsi="Arial Narrow"/>
        </w:rPr>
        <w:t xml:space="preserve">kompletního </w:t>
      </w:r>
      <w:r w:rsidRPr="00B20EDE">
        <w:rPr>
          <w:rFonts w:ascii="Arial Narrow" w:hAnsi="Arial Narrow"/>
        </w:rPr>
        <w:t>vyúčtování po stanovené lhůtě:</w:t>
      </w:r>
    </w:p>
    <w:p w:rsidR="00C05270" w:rsidRPr="00B20EDE" w:rsidRDefault="00205BA2" w:rsidP="00C05270">
      <w:pPr>
        <w:pStyle w:val="Odstavecseseznamem"/>
        <w:spacing w:after="0" w:line="240" w:lineRule="auto"/>
        <w:ind w:left="1080"/>
        <w:jc w:val="both"/>
        <w:rPr>
          <w:rFonts w:ascii="Arial Narrow" w:hAnsi="Arial Narrow"/>
        </w:rPr>
      </w:pPr>
      <w:r w:rsidRPr="00B20EDE">
        <w:rPr>
          <w:rFonts w:ascii="Arial Narrow" w:hAnsi="Arial Narrow"/>
        </w:rPr>
        <w:t>d</w:t>
      </w:r>
      <w:r w:rsidR="00BB030F">
        <w:rPr>
          <w:rFonts w:ascii="Arial Narrow" w:hAnsi="Arial Narrow"/>
        </w:rPr>
        <w:t>o 14</w:t>
      </w:r>
      <w:r w:rsidR="00565290">
        <w:rPr>
          <w:rFonts w:ascii="Arial Narrow" w:hAnsi="Arial Narrow"/>
        </w:rPr>
        <w:t xml:space="preserve"> kalendářních dnů</w:t>
      </w:r>
      <w:r w:rsidR="00565290">
        <w:rPr>
          <w:rFonts w:ascii="Arial Narrow" w:hAnsi="Arial Narrow"/>
        </w:rPr>
        <w:tab/>
      </w:r>
      <w:r w:rsidR="00565290">
        <w:rPr>
          <w:rFonts w:ascii="Arial Narrow" w:hAnsi="Arial Narrow"/>
        </w:rPr>
        <w:tab/>
      </w:r>
      <w:r w:rsidR="00565290">
        <w:rPr>
          <w:rFonts w:ascii="Arial Narrow" w:hAnsi="Arial Narrow"/>
        </w:rPr>
        <w:tab/>
      </w:r>
      <w:r w:rsidR="00565290">
        <w:rPr>
          <w:rFonts w:ascii="Arial Narrow" w:hAnsi="Arial Narrow"/>
        </w:rPr>
        <w:tab/>
      </w:r>
      <w:r w:rsidR="00BB030F">
        <w:rPr>
          <w:rFonts w:ascii="Arial Narrow" w:hAnsi="Arial Narrow"/>
        </w:rPr>
        <w:t xml:space="preserve">    2 </w:t>
      </w:r>
      <w:r w:rsidR="00C05270" w:rsidRPr="00B20EDE">
        <w:rPr>
          <w:rFonts w:ascii="Arial Narrow" w:hAnsi="Arial Narrow"/>
        </w:rPr>
        <w:t xml:space="preserve">% </w:t>
      </w:r>
      <w:r w:rsidRPr="00B20EDE">
        <w:rPr>
          <w:rFonts w:ascii="Arial Narrow" w:hAnsi="Arial Narrow"/>
        </w:rPr>
        <w:tab/>
      </w:r>
      <w:r w:rsidR="00C05270" w:rsidRPr="00B20EDE">
        <w:rPr>
          <w:rFonts w:ascii="Arial Narrow" w:hAnsi="Arial Narrow"/>
        </w:rPr>
        <w:t>poskytnuté dotace</w:t>
      </w:r>
    </w:p>
    <w:p w:rsidR="0099539F" w:rsidRPr="00B20EDE" w:rsidRDefault="00205BA2" w:rsidP="00C05270">
      <w:pPr>
        <w:pStyle w:val="Odstavecseseznamem"/>
        <w:spacing w:after="0" w:line="240" w:lineRule="auto"/>
        <w:ind w:left="1080"/>
        <w:jc w:val="both"/>
        <w:rPr>
          <w:rFonts w:ascii="Arial Narrow" w:hAnsi="Arial Narrow"/>
        </w:rPr>
      </w:pPr>
      <w:r w:rsidRPr="00B20EDE">
        <w:rPr>
          <w:rFonts w:ascii="Arial Narrow" w:hAnsi="Arial Narrow"/>
        </w:rPr>
        <w:t>o</w:t>
      </w:r>
      <w:r w:rsidR="00BB030F">
        <w:rPr>
          <w:rFonts w:ascii="Arial Narrow" w:hAnsi="Arial Narrow"/>
        </w:rPr>
        <w:t>d 14</w:t>
      </w:r>
      <w:r w:rsidR="00C05270" w:rsidRPr="00B20EDE">
        <w:rPr>
          <w:rFonts w:ascii="Arial Narrow" w:hAnsi="Arial Narrow"/>
        </w:rPr>
        <w:t xml:space="preserve"> do </w:t>
      </w:r>
      <w:r w:rsidR="00BB030F">
        <w:rPr>
          <w:rFonts w:ascii="Arial Narrow" w:hAnsi="Arial Narrow"/>
        </w:rPr>
        <w:t>30</w:t>
      </w:r>
      <w:r w:rsidR="00C05270" w:rsidRPr="00B20EDE">
        <w:rPr>
          <w:rFonts w:ascii="Arial Narrow" w:hAnsi="Arial Narrow"/>
        </w:rPr>
        <w:t xml:space="preserve"> kalendářních dnů</w:t>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00BB030F">
        <w:rPr>
          <w:rFonts w:ascii="Arial Narrow" w:hAnsi="Arial Narrow"/>
        </w:rPr>
        <w:t xml:space="preserve">  </w:t>
      </w:r>
      <w:r w:rsidR="00C05270" w:rsidRPr="00B20EDE">
        <w:rPr>
          <w:rFonts w:ascii="Arial Narrow" w:hAnsi="Arial Narrow"/>
        </w:rPr>
        <w:t>10</w:t>
      </w:r>
      <w:r w:rsidR="00BB030F">
        <w:rPr>
          <w:rFonts w:ascii="Arial Narrow" w:hAnsi="Arial Narrow"/>
        </w:rPr>
        <w:t xml:space="preserve"> </w:t>
      </w:r>
      <w:r w:rsidR="00C05270" w:rsidRPr="00B20EDE">
        <w:rPr>
          <w:rFonts w:ascii="Arial Narrow" w:hAnsi="Arial Narrow"/>
        </w:rPr>
        <w:t>%</w:t>
      </w:r>
      <w:r w:rsidR="0099539F" w:rsidRPr="00B20EDE">
        <w:rPr>
          <w:rFonts w:ascii="Arial Narrow" w:hAnsi="Arial Narrow"/>
        </w:rPr>
        <w:t xml:space="preserve"> </w:t>
      </w:r>
      <w:r w:rsidRPr="00B20EDE">
        <w:rPr>
          <w:rFonts w:ascii="Arial Narrow" w:hAnsi="Arial Narrow"/>
        </w:rPr>
        <w:tab/>
      </w:r>
      <w:r w:rsidR="00C05270" w:rsidRPr="00B20EDE">
        <w:rPr>
          <w:rFonts w:ascii="Arial Narrow" w:hAnsi="Arial Narrow"/>
        </w:rPr>
        <w:t>poskytnuté dotace</w:t>
      </w:r>
    </w:p>
    <w:p w:rsidR="00C05270" w:rsidRPr="00B20EDE" w:rsidRDefault="00BB030F" w:rsidP="00C05270">
      <w:pPr>
        <w:pStyle w:val="Odstavecseseznamem"/>
        <w:spacing w:after="0" w:line="240" w:lineRule="auto"/>
        <w:ind w:left="1080"/>
        <w:jc w:val="both"/>
        <w:rPr>
          <w:rFonts w:ascii="Arial Narrow" w:hAnsi="Arial Narrow"/>
        </w:rPr>
      </w:pPr>
      <w:r>
        <w:rPr>
          <w:rFonts w:ascii="Arial Narrow" w:hAnsi="Arial Narrow"/>
        </w:rPr>
        <w:t>delší než 30 kalendářních</w:t>
      </w:r>
      <w:r w:rsidR="00F610F4" w:rsidRPr="00B20EDE">
        <w:rPr>
          <w:rFonts w:ascii="Arial Narrow" w:hAnsi="Arial Narrow"/>
        </w:rPr>
        <w:t xml:space="preserve"> dnů</w:t>
      </w:r>
      <w:r w:rsidR="00C05270" w:rsidRPr="00B20EDE">
        <w:rPr>
          <w:rFonts w:ascii="Arial Narrow" w:hAnsi="Arial Narrow"/>
        </w:rPr>
        <w:tab/>
      </w:r>
      <w:r w:rsidR="00C05270" w:rsidRPr="00B20EDE">
        <w:rPr>
          <w:rFonts w:ascii="Arial Narrow" w:hAnsi="Arial Narrow"/>
        </w:rPr>
        <w:tab/>
      </w:r>
      <w:r w:rsidR="00C05270" w:rsidRPr="00B20EDE">
        <w:rPr>
          <w:rFonts w:ascii="Arial Narrow" w:hAnsi="Arial Narrow"/>
        </w:rPr>
        <w:tab/>
      </w:r>
      <w:r w:rsidR="00F4605C">
        <w:rPr>
          <w:rFonts w:ascii="Arial Narrow" w:hAnsi="Arial Narrow"/>
        </w:rPr>
        <w:tab/>
        <w:t>10</w:t>
      </w:r>
      <w:r w:rsidR="00C05270" w:rsidRPr="00B20EDE">
        <w:rPr>
          <w:rFonts w:ascii="Arial Narrow" w:hAnsi="Arial Narrow"/>
        </w:rPr>
        <w:t>0</w:t>
      </w:r>
      <w:r>
        <w:rPr>
          <w:rFonts w:ascii="Arial Narrow" w:hAnsi="Arial Narrow"/>
        </w:rPr>
        <w:t xml:space="preserve"> </w:t>
      </w:r>
      <w:r w:rsidR="00C05270" w:rsidRPr="00B20EDE">
        <w:rPr>
          <w:rFonts w:ascii="Arial Narrow" w:hAnsi="Arial Narrow"/>
        </w:rPr>
        <w:t xml:space="preserve">% </w:t>
      </w:r>
      <w:r w:rsidR="00205BA2" w:rsidRPr="00B20EDE">
        <w:rPr>
          <w:rFonts w:ascii="Arial Narrow" w:hAnsi="Arial Narrow"/>
        </w:rPr>
        <w:tab/>
      </w:r>
      <w:r w:rsidR="00C05270" w:rsidRPr="00B20EDE">
        <w:rPr>
          <w:rFonts w:ascii="Arial Narrow" w:hAnsi="Arial Narrow"/>
        </w:rPr>
        <w:t>poskytnuté dotace</w:t>
      </w:r>
    </w:p>
    <w:p w:rsidR="00000E77" w:rsidRPr="00B20EDE" w:rsidRDefault="00565290"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B20EDE">
        <w:rPr>
          <w:rFonts w:ascii="Arial Narrow" w:hAnsi="Arial Narrow"/>
        </w:rPr>
        <w:t>100</w:t>
      </w:r>
      <w:r w:rsidR="00BB030F">
        <w:rPr>
          <w:rFonts w:ascii="Arial Narrow" w:hAnsi="Arial Narrow"/>
        </w:rPr>
        <w:t xml:space="preserve"> </w:t>
      </w:r>
      <w:r w:rsidR="00000E77" w:rsidRPr="00B20EDE">
        <w:rPr>
          <w:rFonts w:ascii="Arial Narrow" w:hAnsi="Arial Narrow"/>
        </w:rPr>
        <w:t xml:space="preserve">% </w:t>
      </w:r>
      <w:r w:rsidR="00205BA2" w:rsidRPr="00B20EDE">
        <w:rPr>
          <w:rFonts w:ascii="Arial Narrow" w:hAnsi="Arial Narrow"/>
        </w:rPr>
        <w:tab/>
      </w:r>
      <w:r w:rsidR="00000E77" w:rsidRPr="00B20EDE">
        <w:rPr>
          <w:rFonts w:ascii="Arial Narrow" w:hAnsi="Arial Narrow"/>
        </w:rPr>
        <w:t>poskytnuté dotace</w:t>
      </w:r>
    </w:p>
    <w:p w:rsidR="00000E77" w:rsidRPr="00B20EDE" w:rsidRDefault="00000E77" w:rsidP="00814C68">
      <w:pPr>
        <w:pStyle w:val="Odstavecseseznamem"/>
        <w:numPr>
          <w:ilvl w:val="0"/>
          <w:numId w:val="10"/>
        </w:numPr>
        <w:spacing w:after="0" w:line="240" w:lineRule="auto"/>
        <w:jc w:val="both"/>
        <w:rPr>
          <w:rFonts w:ascii="Arial Narrow" w:hAnsi="Arial Narrow"/>
        </w:rPr>
      </w:pPr>
      <w:r w:rsidRPr="00B20EDE">
        <w:rPr>
          <w:rFonts w:ascii="Arial Narrow" w:hAnsi="Arial Narrow"/>
        </w:rPr>
        <w:t>Nedodržení sjednané výše spolufinancování</w:t>
      </w:r>
      <w:r w:rsidR="00BB030F">
        <w:rPr>
          <w:rFonts w:ascii="Arial Narrow" w:hAnsi="Arial Narrow"/>
        </w:rPr>
        <w:tab/>
        <w:t xml:space="preserve">            </w:t>
      </w:r>
      <w:r w:rsidR="00814C68" w:rsidRPr="00B20EDE">
        <w:rPr>
          <w:rFonts w:ascii="Arial Narrow" w:hAnsi="Arial Narrow"/>
        </w:rPr>
        <w:t xml:space="preserve">1 </w:t>
      </w:r>
      <w:r w:rsidR="00BB030F">
        <w:rPr>
          <w:rFonts w:ascii="Arial Narrow" w:hAnsi="Arial Narrow"/>
        </w:rPr>
        <w:t>–</w:t>
      </w:r>
      <w:r w:rsidR="00814C68" w:rsidRPr="00B20EDE">
        <w:rPr>
          <w:rFonts w:ascii="Arial Narrow" w:hAnsi="Arial Narrow"/>
        </w:rPr>
        <w:t xml:space="preserve"> 30</w:t>
      </w:r>
      <w:r w:rsidR="00BB030F">
        <w:rPr>
          <w:rFonts w:ascii="Arial Narrow" w:hAnsi="Arial Narrow"/>
        </w:rPr>
        <w:t xml:space="preserve"> </w:t>
      </w:r>
      <w:r w:rsidR="00141293" w:rsidRPr="00B20EDE">
        <w:rPr>
          <w:rFonts w:ascii="Arial Narrow" w:hAnsi="Arial Narrow"/>
        </w:rPr>
        <w:t xml:space="preserve">% </w:t>
      </w:r>
      <w:r w:rsidR="00814C68" w:rsidRPr="00B20EDE">
        <w:rPr>
          <w:rFonts w:ascii="Arial Narrow" w:hAnsi="Arial Narrow"/>
        </w:rPr>
        <w:t>poskytnuté dotace</w:t>
      </w:r>
    </w:p>
    <w:p w:rsidR="00F610F4" w:rsidRPr="00B20EDE" w:rsidRDefault="00000E77" w:rsidP="00205BA2">
      <w:pPr>
        <w:pStyle w:val="Odstavecseseznamem"/>
        <w:numPr>
          <w:ilvl w:val="0"/>
          <w:numId w:val="10"/>
        </w:numPr>
        <w:spacing w:after="0" w:line="240" w:lineRule="auto"/>
        <w:rPr>
          <w:rFonts w:ascii="Arial Narrow" w:hAnsi="Arial Narrow"/>
        </w:rPr>
      </w:pPr>
      <w:r w:rsidRPr="00B20EDE">
        <w:rPr>
          <w:rFonts w:ascii="Arial Narrow" w:hAnsi="Arial Narrow"/>
        </w:rPr>
        <w:t xml:space="preserve">Kvalita provedení realizovaného </w:t>
      </w:r>
      <w:r w:rsidR="00205BA2" w:rsidRPr="00B20EDE">
        <w:rPr>
          <w:rFonts w:ascii="Arial Narrow" w:hAnsi="Arial Narrow"/>
        </w:rPr>
        <w:t xml:space="preserve">podporovaného </w:t>
      </w:r>
    </w:p>
    <w:p w:rsidR="00000E77" w:rsidRPr="00B20EDE" w:rsidRDefault="00000E77" w:rsidP="00F610F4">
      <w:pPr>
        <w:pStyle w:val="Odstavecseseznamem"/>
        <w:spacing w:after="0" w:line="240" w:lineRule="auto"/>
        <w:ind w:left="1080"/>
        <w:rPr>
          <w:rFonts w:ascii="Arial Narrow" w:hAnsi="Arial Narrow"/>
        </w:rPr>
      </w:pPr>
      <w:r w:rsidRPr="00B20EDE">
        <w:rPr>
          <w:rFonts w:ascii="Arial Narrow" w:hAnsi="Arial Narrow"/>
        </w:rPr>
        <w:t>předmětu dotace</w:t>
      </w:r>
      <w:r w:rsidR="007F3F8D" w:rsidRPr="00B20EDE">
        <w:rPr>
          <w:rFonts w:ascii="Arial Narrow" w:hAnsi="Arial Narrow"/>
        </w:rPr>
        <w:tab/>
      </w:r>
      <w:r w:rsidR="0067196C" w:rsidRPr="00B20EDE">
        <w:rPr>
          <w:rFonts w:ascii="Arial Narrow" w:hAnsi="Arial Narrow"/>
        </w:rPr>
        <w:t>neodpovídá</w:t>
      </w:r>
      <w:r w:rsidR="00205BA2" w:rsidRPr="00B20EDE">
        <w:rPr>
          <w:rFonts w:ascii="Arial Narrow" w:hAnsi="Arial Narrow"/>
        </w:rPr>
        <w:t xml:space="preserve"> </w:t>
      </w:r>
      <w:r w:rsidR="0067196C" w:rsidRPr="00B20EDE">
        <w:rPr>
          <w:rFonts w:ascii="Arial Narrow" w:hAnsi="Arial Narrow"/>
        </w:rPr>
        <w:t>účelu</w:t>
      </w:r>
      <w:r w:rsidR="00205BA2" w:rsidRPr="00B20EDE">
        <w:rPr>
          <w:rFonts w:ascii="Arial Narrow" w:hAnsi="Arial Narrow"/>
        </w:rPr>
        <w:t xml:space="preserve"> </w:t>
      </w:r>
      <w:r w:rsidR="0067196C" w:rsidRPr="00B20EDE">
        <w:rPr>
          <w:rFonts w:ascii="Arial Narrow" w:hAnsi="Arial Narrow"/>
        </w:rPr>
        <w:t>dotace</w:t>
      </w:r>
      <w:r w:rsidR="0067196C" w:rsidRPr="00B20EDE">
        <w:rPr>
          <w:rFonts w:ascii="Arial Narrow" w:hAnsi="Arial Narrow"/>
        </w:rPr>
        <w:tab/>
      </w:r>
      <w:r w:rsidR="0067196C" w:rsidRPr="00B20EDE">
        <w:rPr>
          <w:rFonts w:ascii="Arial Narrow" w:hAnsi="Arial Narrow"/>
        </w:rPr>
        <w:tab/>
      </w:r>
      <w:r w:rsidR="00BB030F">
        <w:rPr>
          <w:rFonts w:ascii="Arial Narrow" w:hAnsi="Arial Narrow"/>
        </w:rPr>
        <w:t xml:space="preserve">  </w:t>
      </w:r>
      <w:r w:rsidR="0067196C" w:rsidRPr="00B20EDE">
        <w:rPr>
          <w:rFonts w:ascii="Arial Narrow" w:hAnsi="Arial Narrow"/>
        </w:rPr>
        <w:t>10</w:t>
      </w:r>
      <w:r w:rsidR="00BB030F">
        <w:rPr>
          <w:rFonts w:ascii="Arial Narrow" w:hAnsi="Arial Narrow"/>
        </w:rPr>
        <w:t xml:space="preserve"> </w:t>
      </w:r>
      <w:r w:rsidR="007F3F8D" w:rsidRPr="00B20EDE">
        <w:rPr>
          <w:rFonts w:ascii="Arial Narrow" w:hAnsi="Arial Narrow"/>
        </w:rPr>
        <w:t>%</w:t>
      </w:r>
      <w:r w:rsidR="0067196C" w:rsidRPr="00B20EDE">
        <w:rPr>
          <w:rFonts w:ascii="Arial Narrow" w:hAnsi="Arial Narrow"/>
        </w:rPr>
        <w:t xml:space="preserve"> </w:t>
      </w:r>
      <w:r w:rsidR="00205BA2" w:rsidRPr="00B20EDE">
        <w:rPr>
          <w:rFonts w:ascii="Arial Narrow" w:hAnsi="Arial Narrow"/>
        </w:rPr>
        <w:tab/>
      </w:r>
      <w:r w:rsidR="0067196C" w:rsidRPr="00B20EDE">
        <w:rPr>
          <w:rFonts w:ascii="Arial Narrow" w:hAnsi="Arial Narrow"/>
        </w:rPr>
        <w:t>poskytnuté dotace</w:t>
      </w:r>
    </w:p>
    <w:p w:rsidR="00000E77" w:rsidRPr="00B20EDE" w:rsidRDefault="00000E77" w:rsidP="00205BA2">
      <w:pPr>
        <w:pStyle w:val="Odstavecseseznamem"/>
        <w:numPr>
          <w:ilvl w:val="0"/>
          <w:numId w:val="10"/>
        </w:numPr>
        <w:spacing w:after="0" w:line="240" w:lineRule="auto"/>
        <w:rPr>
          <w:rFonts w:ascii="Arial Narrow" w:hAnsi="Arial Narrow"/>
        </w:rPr>
      </w:pPr>
      <w:r w:rsidRPr="00B20EDE">
        <w:rPr>
          <w:rFonts w:ascii="Arial Narrow" w:hAnsi="Arial Narrow"/>
        </w:rPr>
        <w:t>Chybějící archivace</w:t>
      </w:r>
      <w:r w:rsidR="007F3F8D" w:rsidRPr="00B20EDE">
        <w:rPr>
          <w:rFonts w:ascii="Arial Narrow" w:hAnsi="Arial Narrow"/>
        </w:rPr>
        <w:tab/>
      </w:r>
      <w:r w:rsidR="0067196C" w:rsidRPr="00B20EDE">
        <w:rPr>
          <w:rFonts w:ascii="Arial Narrow" w:hAnsi="Arial Narrow"/>
        </w:rPr>
        <w:t>dokladů</w:t>
      </w:r>
      <w:r w:rsidR="0067196C" w:rsidRPr="00B20EDE">
        <w:rPr>
          <w:rFonts w:ascii="Arial Narrow" w:hAnsi="Arial Narrow"/>
        </w:rPr>
        <w:tab/>
      </w:r>
      <w:r w:rsidR="0067196C" w:rsidRPr="00B20EDE">
        <w:rPr>
          <w:rFonts w:ascii="Arial Narrow" w:hAnsi="Arial Narrow"/>
        </w:rPr>
        <w:tab/>
      </w:r>
      <w:r w:rsidR="0067196C" w:rsidRPr="00B20EDE">
        <w:rPr>
          <w:rFonts w:ascii="Arial Narrow" w:hAnsi="Arial Narrow"/>
        </w:rPr>
        <w:tab/>
      </w:r>
      <w:r w:rsidR="0067196C" w:rsidRPr="00B20EDE">
        <w:rPr>
          <w:rFonts w:ascii="Arial Narrow" w:hAnsi="Arial Narrow"/>
        </w:rPr>
        <w:tab/>
      </w:r>
      <w:r w:rsidR="00BB030F">
        <w:rPr>
          <w:rFonts w:ascii="Arial Narrow" w:hAnsi="Arial Narrow"/>
        </w:rPr>
        <w:t xml:space="preserve">  </w:t>
      </w:r>
      <w:r w:rsidR="0067196C" w:rsidRPr="00B20EDE">
        <w:rPr>
          <w:rFonts w:ascii="Arial Narrow" w:hAnsi="Arial Narrow"/>
        </w:rPr>
        <w:t>20</w:t>
      </w:r>
      <w:r w:rsidR="00BB030F">
        <w:rPr>
          <w:rFonts w:ascii="Arial Narrow" w:hAnsi="Arial Narrow"/>
        </w:rPr>
        <w:t xml:space="preserve"> </w:t>
      </w:r>
      <w:r w:rsidR="0067196C" w:rsidRPr="00B20EDE">
        <w:rPr>
          <w:rFonts w:ascii="Arial Narrow" w:hAnsi="Arial Narrow"/>
        </w:rPr>
        <w:t xml:space="preserve">% </w:t>
      </w:r>
      <w:r w:rsidR="00205BA2" w:rsidRPr="00B20EDE">
        <w:rPr>
          <w:rFonts w:ascii="Arial Narrow" w:hAnsi="Arial Narrow"/>
        </w:rPr>
        <w:tab/>
      </w:r>
      <w:r w:rsidR="0067196C" w:rsidRPr="00B20EDE">
        <w:rPr>
          <w:rFonts w:ascii="Arial Narrow" w:hAnsi="Arial Narrow"/>
        </w:rPr>
        <w:t>poskytnuté</w:t>
      </w:r>
      <w:r w:rsidR="00205BA2" w:rsidRPr="00B20EDE">
        <w:rPr>
          <w:rFonts w:ascii="Arial Narrow" w:hAnsi="Arial Narrow"/>
        </w:rPr>
        <w:t xml:space="preserve"> </w:t>
      </w:r>
      <w:r w:rsidR="0067196C" w:rsidRPr="00B20EDE">
        <w:rPr>
          <w:rFonts w:ascii="Arial Narrow" w:hAnsi="Arial Narrow"/>
        </w:rPr>
        <w:t>dotace</w:t>
      </w:r>
    </w:p>
    <w:p w:rsidR="007F3F8D" w:rsidRPr="00B20EDE" w:rsidRDefault="0067196C" w:rsidP="00000E77">
      <w:pPr>
        <w:pStyle w:val="Odstavecseseznamem"/>
        <w:numPr>
          <w:ilvl w:val="0"/>
          <w:numId w:val="10"/>
        </w:numPr>
        <w:spacing w:after="0" w:line="240" w:lineRule="auto"/>
        <w:jc w:val="both"/>
        <w:rPr>
          <w:rFonts w:ascii="Arial Narrow" w:hAnsi="Arial Narrow"/>
        </w:rPr>
      </w:pPr>
      <w:r w:rsidRPr="00B20EDE">
        <w:rPr>
          <w:rFonts w:ascii="Arial Narrow" w:hAnsi="Arial Narrow"/>
        </w:rPr>
        <w:t xml:space="preserve">Neposkytnutí </w:t>
      </w:r>
      <w:r w:rsidR="009041B3" w:rsidRPr="00B20EDE">
        <w:rPr>
          <w:rFonts w:ascii="Arial Narrow" w:hAnsi="Arial Narrow"/>
        </w:rPr>
        <w:t xml:space="preserve">či nepředložení </w:t>
      </w:r>
      <w:r w:rsidRPr="00B20EDE">
        <w:rPr>
          <w:rFonts w:ascii="Arial Narrow" w:hAnsi="Arial Narrow"/>
        </w:rPr>
        <w:t>požadovaných dokladů</w:t>
      </w:r>
      <w:r w:rsidR="009041B3" w:rsidRPr="00B20EDE">
        <w:rPr>
          <w:rFonts w:ascii="Arial Narrow" w:hAnsi="Arial Narrow"/>
        </w:rPr>
        <w:tab/>
        <w:t>100</w:t>
      </w:r>
      <w:r w:rsidR="00BB030F">
        <w:rPr>
          <w:rFonts w:ascii="Arial Narrow" w:hAnsi="Arial Narrow"/>
        </w:rPr>
        <w:t xml:space="preserve"> </w:t>
      </w:r>
      <w:r w:rsidR="009041B3" w:rsidRPr="00B20EDE">
        <w:rPr>
          <w:rFonts w:ascii="Arial Narrow" w:hAnsi="Arial Narrow"/>
        </w:rPr>
        <w:t xml:space="preserve">% </w:t>
      </w:r>
      <w:r w:rsidR="00205BA2" w:rsidRPr="00B20EDE">
        <w:rPr>
          <w:rFonts w:ascii="Arial Narrow" w:hAnsi="Arial Narrow"/>
        </w:rPr>
        <w:tab/>
      </w:r>
      <w:r w:rsidR="009041B3" w:rsidRPr="00B20EDE">
        <w:rPr>
          <w:rFonts w:ascii="Arial Narrow" w:hAnsi="Arial Narrow"/>
        </w:rPr>
        <w:t>poskytnuté dotace</w:t>
      </w:r>
    </w:p>
    <w:p w:rsidR="00151CF9" w:rsidRPr="00B20EDE" w:rsidRDefault="00151CF9" w:rsidP="00000E77">
      <w:pPr>
        <w:pStyle w:val="Odstavecseseznamem"/>
        <w:numPr>
          <w:ilvl w:val="0"/>
          <w:numId w:val="9"/>
        </w:numPr>
        <w:spacing w:after="0" w:line="240" w:lineRule="auto"/>
        <w:jc w:val="both"/>
        <w:rPr>
          <w:rFonts w:ascii="Arial Narrow" w:hAnsi="Arial Narrow"/>
        </w:rPr>
      </w:pPr>
      <w:r w:rsidRPr="00B20EDE">
        <w:rPr>
          <w:rFonts w:ascii="Arial Narrow" w:hAnsi="Arial Narrow"/>
        </w:rPr>
        <w:t>Odvody za porušení rozpočtové kázně při použití téže dotace se sčítají</w:t>
      </w:r>
      <w:r w:rsidR="0039510B" w:rsidRPr="00B20EDE">
        <w:rPr>
          <w:rFonts w:ascii="Arial Narrow" w:hAnsi="Arial Narrow"/>
        </w:rPr>
        <w:t>.</w:t>
      </w:r>
      <w:r w:rsidRPr="00B20EDE">
        <w:rPr>
          <w:rFonts w:ascii="Arial Narrow" w:hAnsi="Arial Narrow"/>
        </w:rPr>
        <w:t xml:space="preserve"> </w:t>
      </w:r>
    </w:p>
    <w:p w:rsidR="00C02105" w:rsidRPr="00B20EDE" w:rsidRDefault="00000E77" w:rsidP="00000E77">
      <w:pPr>
        <w:pStyle w:val="Odstavecseseznamem"/>
        <w:numPr>
          <w:ilvl w:val="0"/>
          <w:numId w:val="9"/>
        </w:numPr>
        <w:spacing w:after="0" w:line="240" w:lineRule="auto"/>
        <w:jc w:val="both"/>
        <w:rPr>
          <w:rFonts w:ascii="Arial Narrow" w:hAnsi="Arial Narrow"/>
        </w:rPr>
      </w:pPr>
      <w:r w:rsidRPr="00B20EDE">
        <w:rPr>
          <w:rFonts w:ascii="Arial Narrow" w:hAnsi="Arial Narrow"/>
        </w:rPr>
        <w:t>Dnem porušení rozpočtové kázně je den, kdy byly poskytnuté peněžní prostřed</w:t>
      </w:r>
      <w:r w:rsidR="00703F6B" w:rsidRPr="00B20EDE">
        <w:rPr>
          <w:rFonts w:ascii="Arial Narrow" w:hAnsi="Arial Narrow"/>
        </w:rPr>
        <w:t>ky neoprávněně použity</w:t>
      </w:r>
      <w:r w:rsidR="00C02105" w:rsidRPr="00B20EDE">
        <w:rPr>
          <w:rFonts w:ascii="Arial Narrow" w:hAnsi="Arial Narrow"/>
        </w:rPr>
        <w:t>, nebo d</w:t>
      </w:r>
      <w:r w:rsidR="0039510B" w:rsidRPr="00B20EDE">
        <w:rPr>
          <w:rFonts w:ascii="Arial Narrow" w:hAnsi="Arial Narrow"/>
        </w:rPr>
        <w:t>en</w:t>
      </w:r>
      <w:r w:rsidR="00C02105" w:rsidRPr="00B20EDE">
        <w:rPr>
          <w:rFonts w:ascii="Arial Narrow" w:hAnsi="Arial Narrow"/>
        </w:rPr>
        <w:t xml:space="preserve"> jejic</w:t>
      </w:r>
      <w:r w:rsidR="0057522D" w:rsidRPr="00B20EDE">
        <w:rPr>
          <w:rFonts w:ascii="Arial Narrow" w:hAnsi="Arial Narrow"/>
        </w:rPr>
        <w:t>h připsání</w:t>
      </w:r>
      <w:r w:rsidR="00C02105" w:rsidRPr="00B20EDE">
        <w:rPr>
          <w:rFonts w:ascii="Arial Narrow" w:hAnsi="Arial Narrow"/>
        </w:rPr>
        <w:t xml:space="preserve"> na účet příjemce u dotací poskytovaných zpětně</w:t>
      </w:r>
      <w:r w:rsidR="00703F6B" w:rsidRPr="00B20EDE">
        <w:rPr>
          <w:rFonts w:ascii="Arial Narrow" w:hAnsi="Arial Narrow"/>
        </w:rPr>
        <w:t xml:space="preserve">. </w:t>
      </w:r>
    </w:p>
    <w:p w:rsidR="00C02105" w:rsidRPr="00B20EDE" w:rsidRDefault="00C02105" w:rsidP="00C02105">
      <w:pPr>
        <w:pStyle w:val="Odstavecseseznamem"/>
        <w:numPr>
          <w:ilvl w:val="0"/>
          <w:numId w:val="9"/>
        </w:numPr>
        <w:spacing w:after="0" w:line="240" w:lineRule="auto"/>
        <w:jc w:val="both"/>
        <w:rPr>
          <w:rFonts w:ascii="Arial Narrow" w:hAnsi="Arial Narrow"/>
        </w:rPr>
      </w:pPr>
      <w:r w:rsidRPr="00B20EDE">
        <w:rPr>
          <w:rFonts w:ascii="Arial Narrow" w:hAnsi="Arial Narrow"/>
        </w:rPr>
        <w:t>V případě porušen</w:t>
      </w:r>
      <w:r w:rsidR="0057522D" w:rsidRPr="00B20EDE">
        <w:rPr>
          <w:rFonts w:ascii="Arial Narrow" w:hAnsi="Arial Narrow"/>
        </w:rPr>
        <w:t>í rozpočtové kázně bude příjemci</w:t>
      </w:r>
      <w:r w:rsidRPr="00B20EDE">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B20EDE" w:rsidRDefault="00703F6B" w:rsidP="00151CF9">
      <w:pPr>
        <w:pStyle w:val="Odstavecseseznamem"/>
        <w:numPr>
          <w:ilvl w:val="0"/>
          <w:numId w:val="9"/>
        </w:numPr>
        <w:spacing w:after="0" w:line="240" w:lineRule="auto"/>
        <w:jc w:val="both"/>
        <w:rPr>
          <w:rFonts w:ascii="Arial Narrow" w:hAnsi="Arial Narrow"/>
        </w:rPr>
      </w:pPr>
      <w:r w:rsidRPr="00B20EDE">
        <w:rPr>
          <w:rFonts w:ascii="Arial Narrow" w:hAnsi="Arial Narrow"/>
        </w:rPr>
        <w:t>Dotace či její části se považují za vrácené dnem, kdy byly připsány na účet poskytovatele.</w:t>
      </w:r>
    </w:p>
    <w:p w:rsidR="00703F6B" w:rsidRPr="00B20EDE" w:rsidRDefault="00703F6B" w:rsidP="00703F6B">
      <w:pPr>
        <w:spacing w:after="0" w:line="240" w:lineRule="auto"/>
        <w:ind w:left="360"/>
        <w:jc w:val="both"/>
        <w:rPr>
          <w:rFonts w:ascii="Arial Narrow" w:hAnsi="Arial Narrow"/>
        </w:rPr>
      </w:pPr>
    </w:p>
    <w:p w:rsidR="00703F6B" w:rsidRPr="00B20EDE"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B20EDE">
        <w:rPr>
          <w:rFonts w:ascii="Arial Narrow" w:hAnsi="Arial Narrow"/>
          <w:b/>
        </w:rPr>
        <w:t>Ukončení smlouvy</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Smlouvu lze ukončit na základě písemné dohody obou smluvních stran nebo písemnou výpovědí Smlouvy, a to za podmínek dále stanovených.</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Poskytovatel může Smlouvu vypovědět jak před proplacením, tak i po proplacení dotace.</w:t>
      </w:r>
    </w:p>
    <w:p w:rsidR="008C2A6F" w:rsidRPr="00B20EDE" w:rsidRDefault="0057522D"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Výpovědními důvody dle předchozího odstavce</w:t>
      </w:r>
      <w:r w:rsidR="008C2A6F" w:rsidRPr="00B20EDE">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svým jednáním poruší rozpočtovou kázeň dle zákona č. 250/2000 Sb., o rozpočtových pravidlech územních rozpočtů, v platném znění,</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poruší pravidla veřejné podpory,</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bylo zahájeno insolvenční řízení podle zákona č. 182/2006 Sb., o úpadku a způsobech jeho řešení, ve znění pozdějších předpisů,</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příjemce uvedl nepravdivé, neúplné nebo zkreslené údaje, na které se váže uzavření této smlouvy,</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je v likvidaci,</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změní právní formu a stane se tak nezpůsobilým příjemcem dotace pro danou oblast podpory,</w:t>
      </w:r>
    </w:p>
    <w:p w:rsidR="008C2A6F" w:rsidRPr="00B20EDE"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B20EDE">
        <w:rPr>
          <w:rFonts w:ascii="Arial Narrow" w:hAnsi="Arial Narrow" w:cstheme="minorHAnsi"/>
        </w:rPr>
        <w:t xml:space="preserve">opakovaně neplní povinnosti stanovené touto smlouvou, i když byl k jejich nápravě vyzván poskytovatelem. </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 xml:space="preserve">Výpověď smlouvy musí být učiněna písemně a musí v ní být uvedeny důvody jejího </w:t>
      </w:r>
      <w:r w:rsidR="0057522D" w:rsidRPr="00B20EDE">
        <w:rPr>
          <w:rFonts w:ascii="Arial Narrow" w:hAnsi="Arial Narrow" w:cstheme="minorHAnsi"/>
        </w:rPr>
        <w:t>podání</w:t>
      </w:r>
      <w:r w:rsidRPr="00B20EDE">
        <w:rPr>
          <w:rFonts w:ascii="Arial Narrow" w:hAnsi="Arial Narrow" w:cstheme="minorHAnsi"/>
        </w:rPr>
        <w:t>.</w:t>
      </w:r>
    </w:p>
    <w:p w:rsidR="008C2A6F" w:rsidRPr="00B20EDE" w:rsidRDefault="008C2A6F" w:rsidP="0057522D">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 xml:space="preserve">Výpovědní lhůta činí </w:t>
      </w:r>
      <w:r w:rsidR="0057522D" w:rsidRPr="00B20EDE">
        <w:rPr>
          <w:rFonts w:ascii="Arial Narrow" w:hAnsi="Arial Narrow" w:cstheme="minorHAnsi"/>
        </w:rPr>
        <w:t>jeden měsíc</w:t>
      </w:r>
      <w:r w:rsidRPr="00B20EDE">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B20EDE">
        <w:rPr>
          <w:rFonts w:ascii="Arial Narrow" w:hAnsi="Arial Narrow" w:cstheme="minorHAnsi"/>
        </w:rPr>
        <w:t>.</w:t>
      </w:r>
      <w:r w:rsidRPr="00B20EDE">
        <w:rPr>
          <w:rFonts w:ascii="Arial Narrow" w:hAnsi="Arial Narrow" w:cstheme="minorHAnsi"/>
        </w:rPr>
        <w:t xml:space="preserve"> </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B20EDE">
        <w:rPr>
          <w:rFonts w:ascii="Arial Narrow" w:hAnsi="Arial Narrow" w:cstheme="minorHAnsi"/>
        </w:rPr>
        <w:t>5</w:t>
      </w:r>
      <w:r w:rsidRPr="00B20EDE">
        <w:rPr>
          <w:rFonts w:ascii="Arial Narrow" w:hAnsi="Arial Narrow" w:cstheme="minorHAnsi"/>
        </w:rPr>
        <w:t xml:space="preserve"> dnů ode dne účinnosti výpovědi.</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B20EDE">
        <w:rPr>
          <w:rFonts w:ascii="Arial Narrow" w:hAnsi="Arial Narrow" w:cstheme="minorHAnsi"/>
        </w:rPr>
        <w:t>15</w:t>
      </w:r>
      <w:r w:rsidRPr="00B20EDE">
        <w:rPr>
          <w:rFonts w:ascii="Arial Narrow" w:hAnsi="Arial Narrow" w:cstheme="minorHAnsi"/>
        </w:rPr>
        <w:t xml:space="preserve"> dnů ode dne doručení dohody podepsané oběma smluvními stranami, nedohodnou-li se smluvní strany jinak. </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Dohoda o ukončení smlouvy nabývá účinnosti dnem připsání vrácení peněžních prostředků na účet poskytovatele, nedohodnou-li se smluvní strany jinak.</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B20EDE" w:rsidRDefault="008C2A6F" w:rsidP="008C2A6F">
      <w:pPr>
        <w:pStyle w:val="Odstavecseseznamem"/>
        <w:numPr>
          <w:ilvl w:val="0"/>
          <w:numId w:val="11"/>
        </w:numPr>
        <w:spacing w:after="200" w:line="240" w:lineRule="auto"/>
        <w:jc w:val="both"/>
        <w:rPr>
          <w:rFonts w:ascii="Arial Narrow" w:hAnsi="Arial Narrow" w:cstheme="minorHAnsi"/>
        </w:rPr>
      </w:pPr>
      <w:r w:rsidRPr="00B20EDE">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B20EDE" w:rsidRDefault="00205BA2" w:rsidP="00205BA2">
      <w:pPr>
        <w:pStyle w:val="Odstavecseseznamem"/>
        <w:spacing w:after="200" w:line="240" w:lineRule="auto"/>
        <w:jc w:val="both"/>
        <w:rPr>
          <w:rFonts w:ascii="Arial Narrow" w:hAnsi="Arial Narrow" w:cstheme="minorHAnsi"/>
        </w:rPr>
      </w:pPr>
    </w:p>
    <w:p w:rsidR="00A73B29" w:rsidRPr="00B20EDE"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B20EDE">
        <w:rPr>
          <w:rFonts w:ascii="Arial Narrow" w:hAnsi="Arial Narrow" w:cstheme="minorHAnsi"/>
          <w:b/>
        </w:rPr>
        <w:t>Závěrečná ustanovení</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5A1641">
        <w:rPr>
          <w:rFonts w:ascii="Arial Narrow" w:hAnsi="Arial Narrow" w:cstheme="minorHAnsi"/>
        </w:rPr>
        <w:t xml:space="preserve">Administraci dotace dle této smlouvy zabezpečuje: </w:t>
      </w:r>
      <w:r w:rsidR="008C0E41" w:rsidRPr="005A1641">
        <w:rPr>
          <w:rFonts w:ascii="Arial Narrow" w:hAnsi="Arial Narrow" w:cstheme="minorHAnsi"/>
        </w:rPr>
        <w:t>Městský úřad Kroměříž</w:t>
      </w:r>
      <w:r w:rsidRPr="005A1641">
        <w:rPr>
          <w:rFonts w:ascii="Arial Narrow" w:hAnsi="Arial Narrow" w:cstheme="minorHAnsi"/>
        </w:rPr>
        <w:t>,</w:t>
      </w:r>
      <w:r w:rsidR="008B2704">
        <w:rPr>
          <w:rFonts w:ascii="Arial Narrow" w:hAnsi="Arial Narrow" w:cstheme="minorHAnsi"/>
        </w:rPr>
        <w:t xml:space="preserve"> o</w:t>
      </w:r>
      <w:r w:rsidR="008C0E41" w:rsidRPr="005A1641">
        <w:rPr>
          <w:rFonts w:ascii="Arial Narrow" w:hAnsi="Arial Narrow" w:cstheme="minorHAnsi"/>
        </w:rPr>
        <w:t>dbor právní,</w:t>
      </w:r>
      <w:r w:rsidRPr="005A1641">
        <w:rPr>
          <w:rFonts w:ascii="Arial Narrow" w:hAnsi="Arial Narrow" w:cstheme="minorHAnsi"/>
        </w:rPr>
        <w:t xml:space="preserve"> Velké náměstí </w:t>
      </w:r>
      <w:r w:rsidRPr="00B20EDE">
        <w:rPr>
          <w:rFonts w:ascii="Arial Narrow" w:hAnsi="Arial Narrow" w:cstheme="minorHAnsi"/>
        </w:rPr>
        <w:t>115, 767 01 Kroměříž</w:t>
      </w:r>
      <w:r w:rsidR="008C0E41" w:rsidRPr="00B20EDE">
        <w:rPr>
          <w:rFonts w:ascii="Arial Narrow" w:hAnsi="Arial Narrow" w:cstheme="minorHAnsi"/>
        </w:rPr>
        <w:t>. Uvedená adresa slouží pro doručování veškerých souvisejících písemností</w:t>
      </w:r>
      <w:r w:rsidRPr="00B20EDE">
        <w:rPr>
          <w:rFonts w:ascii="Arial Narrow" w:hAnsi="Arial Narrow" w:cstheme="minorHAnsi"/>
        </w:rPr>
        <w:t>,</w:t>
      </w:r>
      <w:r w:rsidR="008C0E41" w:rsidRPr="00B20EDE">
        <w:rPr>
          <w:rFonts w:ascii="Arial Narrow" w:hAnsi="Arial Narrow" w:cstheme="minorHAnsi"/>
        </w:rPr>
        <w:t xml:space="preserve"> které</w:t>
      </w:r>
      <w:r w:rsidRPr="00B20EDE">
        <w:rPr>
          <w:rFonts w:ascii="Arial Narrow" w:hAnsi="Arial Narrow" w:cstheme="minorHAnsi"/>
        </w:rPr>
        <w:t xml:space="preserve"> musí obsahovat číslo smlouvy a název příjemce. </w:t>
      </w:r>
    </w:p>
    <w:p w:rsidR="00E91515" w:rsidRPr="00B20EDE" w:rsidRDefault="00E91515"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B20EDE">
        <w:rPr>
          <w:rFonts w:ascii="Arial Narrow" w:hAnsi="Arial Narrow" w:cstheme="minorHAnsi"/>
        </w:rPr>
        <w:t>y</w:t>
      </w:r>
      <w:r w:rsidRPr="00B20EDE">
        <w:rPr>
          <w:rFonts w:ascii="Arial Narrow" w:hAnsi="Arial Narrow" w:cstheme="minorHAnsi"/>
        </w:rPr>
        <w:t>zických osob v souvislosti se zpracováním osobních údajů a o volném pohybu těchto údajů a o zrušení směrnice 95/46/ES</w:t>
      </w:r>
      <w:r w:rsidR="00691BA0" w:rsidRPr="00B20EDE">
        <w:rPr>
          <w:rFonts w:ascii="Arial Narrow" w:hAnsi="Arial Narrow" w:cstheme="minorHAnsi"/>
        </w:rPr>
        <w:t xml:space="preserve"> (GDPR).</w:t>
      </w:r>
    </w:p>
    <w:p w:rsidR="00E91515" w:rsidRPr="00B20EDE" w:rsidRDefault="00E91515" w:rsidP="00E91515">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B20EDE">
          <w:rPr>
            <w:rStyle w:val="Hypertextovodkaz"/>
            <w:rFonts w:ascii="Arial Narrow" w:hAnsi="Arial Narrow" w:cstheme="minorHAnsi"/>
          </w:rPr>
          <w:t>www.mesto-kromeriz.cz</w:t>
        </w:r>
      </w:hyperlink>
    </w:p>
    <w:p w:rsidR="00205BA2" w:rsidRPr="00B20EDE" w:rsidRDefault="00205BA2" w:rsidP="00691BA0">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Příjemce bere na vědomí, že na dotaci není právní nárok. </w:t>
      </w:r>
    </w:p>
    <w:p w:rsidR="00272C94" w:rsidRPr="00B20EDE" w:rsidRDefault="00272C94" w:rsidP="00272C94">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Tato smlouva nabývá účinnosti dnem jejího</w:t>
      </w:r>
      <w:r w:rsidR="003566A6" w:rsidRPr="00B20EDE">
        <w:rPr>
          <w:rFonts w:ascii="Arial Narrow" w:hAnsi="Arial Narrow" w:cstheme="minorHAnsi"/>
        </w:rPr>
        <w:t xml:space="preserve"> zveřejnění v registru smluv.</w:t>
      </w:r>
    </w:p>
    <w:p w:rsidR="008C0E41" w:rsidRPr="00B20EDE" w:rsidRDefault="008C0E41" w:rsidP="008C0E41">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205BA2" w:rsidRPr="00B20EDE" w:rsidRDefault="00E91515"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Podpořený předmět dotace</w:t>
      </w:r>
      <w:r w:rsidR="00205BA2" w:rsidRPr="00B20EDE">
        <w:rPr>
          <w:rFonts w:ascii="Arial Narrow" w:hAnsi="Arial Narrow" w:cstheme="minorHAnsi"/>
        </w:rPr>
        <w:t xml:space="preserve"> nemá ho</w:t>
      </w:r>
      <w:r w:rsidRPr="00B20EDE">
        <w:rPr>
          <w:rFonts w:ascii="Arial Narrow" w:hAnsi="Arial Narrow" w:cstheme="minorHAnsi"/>
        </w:rPr>
        <w:t>spodářskou povahu a podpora tohoto předmětu dotace</w:t>
      </w:r>
      <w:r w:rsidR="00205BA2" w:rsidRPr="00B20EDE">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B20EDE" w:rsidRDefault="00691BA0"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Smlouva je vyhotovena ve třech stejnopisech, z nichž poskytovatel obdrží dvě vyhotovení a příjemce jedno vyhotovení.</w:t>
      </w:r>
    </w:p>
    <w:p w:rsidR="00205BA2" w:rsidRPr="00B20EDE" w:rsidRDefault="00205BA2" w:rsidP="00205BA2">
      <w:pPr>
        <w:pStyle w:val="Odstavecseseznamem"/>
        <w:numPr>
          <w:ilvl w:val="2"/>
          <w:numId w:val="13"/>
        </w:numPr>
        <w:spacing w:after="200" w:line="240" w:lineRule="auto"/>
        <w:ind w:left="709"/>
        <w:jc w:val="both"/>
        <w:rPr>
          <w:rFonts w:ascii="Arial Narrow" w:hAnsi="Arial Narrow" w:cstheme="minorHAnsi"/>
        </w:rPr>
      </w:pPr>
      <w:r w:rsidRPr="00B20EDE">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B20EDE" w:rsidRDefault="00205BA2" w:rsidP="00205BA2">
      <w:pPr>
        <w:pStyle w:val="Odstavecseseznamem"/>
        <w:numPr>
          <w:ilvl w:val="2"/>
          <w:numId w:val="13"/>
        </w:numPr>
        <w:spacing w:after="0" w:line="240" w:lineRule="auto"/>
        <w:ind w:left="709"/>
        <w:jc w:val="both"/>
        <w:rPr>
          <w:rFonts w:ascii="Arial Narrow" w:hAnsi="Arial Narrow" w:cstheme="minorHAnsi"/>
        </w:rPr>
      </w:pPr>
      <w:r w:rsidRPr="00B20EDE">
        <w:rPr>
          <w:rFonts w:ascii="Arial Narrow" w:hAnsi="Arial Narrow" w:cstheme="minorHAnsi"/>
        </w:rPr>
        <w:t>Nedílnou součástí této smlouvy jsou tyto přílohy:</w:t>
      </w:r>
    </w:p>
    <w:p w:rsidR="00205BA2" w:rsidRPr="00B20EDE" w:rsidRDefault="00205BA2" w:rsidP="00691BA0">
      <w:pPr>
        <w:pStyle w:val="Odstavecseseznamem"/>
        <w:spacing w:after="0" w:line="240" w:lineRule="auto"/>
        <w:ind w:left="709"/>
        <w:jc w:val="both"/>
        <w:rPr>
          <w:rFonts w:ascii="Arial Narrow" w:hAnsi="Arial Narrow" w:cstheme="minorHAnsi"/>
        </w:rPr>
      </w:pPr>
      <w:r w:rsidRPr="00B20EDE">
        <w:rPr>
          <w:rFonts w:ascii="Arial Narrow" w:hAnsi="Arial Narrow" w:cstheme="minorHAnsi"/>
        </w:rPr>
        <w:t>příloha č. 1 – Formulář vyúčtování dotace</w:t>
      </w:r>
    </w:p>
    <w:p w:rsidR="00691BA0" w:rsidRPr="00B20EDE" w:rsidRDefault="00691BA0" w:rsidP="00691BA0">
      <w:pPr>
        <w:spacing w:after="0" w:line="240" w:lineRule="auto"/>
        <w:jc w:val="both"/>
        <w:rPr>
          <w:rFonts w:ascii="Arial Narrow" w:hAnsi="Arial Narrow"/>
          <w:highlight w:val="yellow"/>
        </w:rPr>
      </w:pPr>
    </w:p>
    <w:p w:rsidR="00FA4E8D" w:rsidRDefault="00FA4E8D" w:rsidP="00FA4E8D">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Doložka podle § 41 obecního zřízení:</w:t>
      </w:r>
    </w:p>
    <w:p w:rsidR="00FA4E8D" w:rsidRDefault="00FA4E8D" w:rsidP="00FA4E8D">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 xml:space="preserve">Schváleno k financování městem Kroměříže a uzavření veřejnoprávní smlouvy na 4. zasedání ZMK </w:t>
      </w:r>
    </w:p>
    <w:p w:rsidR="00FA4E8D" w:rsidRDefault="00FA4E8D" w:rsidP="00FA4E8D">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dne 13. 4, 2023. č. usnesení ZMK/23/4/08.</w:t>
      </w:r>
    </w:p>
    <w:p w:rsidR="00DB6A5A" w:rsidRDefault="00DB6A5A" w:rsidP="00DB6A5A">
      <w:pPr>
        <w:spacing w:after="0"/>
        <w:rPr>
          <w:rFonts w:ascii="Arial Narrow" w:hAnsi="Arial Narrow" w:cstheme="minorHAnsi"/>
        </w:rPr>
      </w:pPr>
    </w:p>
    <w:p w:rsidR="00F05C21" w:rsidRPr="00B20EDE" w:rsidRDefault="00F05C21" w:rsidP="00F05C21">
      <w:pPr>
        <w:spacing w:after="0"/>
        <w:rPr>
          <w:rFonts w:ascii="Arial Narrow" w:hAnsi="Arial Narrow" w:cstheme="minorHAnsi"/>
        </w:rPr>
      </w:pPr>
    </w:p>
    <w:p w:rsidR="00810C4D" w:rsidRPr="00B20EDE" w:rsidRDefault="00810C4D" w:rsidP="00F05C21">
      <w:pPr>
        <w:spacing w:after="0"/>
        <w:rPr>
          <w:rFonts w:ascii="Arial Narrow" w:hAnsi="Arial Narrow" w:cstheme="minorHAnsi"/>
        </w:rPr>
      </w:pPr>
    </w:p>
    <w:p w:rsidR="00F05C21" w:rsidRPr="00B20EDE" w:rsidRDefault="00F05C21" w:rsidP="00F05C21">
      <w:pPr>
        <w:spacing w:after="0"/>
        <w:rPr>
          <w:rFonts w:ascii="Arial Narrow" w:hAnsi="Arial Narrow" w:cstheme="minorHAnsi"/>
        </w:rPr>
      </w:pPr>
      <w:r w:rsidRPr="00B20EDE">
        <w:rPr>
          <w:rFonts w:ascii="Arial Narrow" w:hAnsi="Arial Narrow" w:cstheme="minorHAnsi"/>
        </w:rPr>
        <w:t>V Krom</w:t>
      </w:r>
      <w:r w:rsidR="009C4F2D">
        <w:rPr>
          <w:rFonts w:ascii="Arial Narrow" w:hAnsi="Arial Narrow" w:cstheme="minorHAnsi"/>
        </w:rPr>
        <w:t xml:space="preserve">ěříži </w:t>
      </w:r>
      <w:r w:rsidR="002D11E8">
        <w:rPr>
          <w:rFonts w:ascii="Arial Narrow" w:hAnsi="Arial Narrow" w:cstheme="minorHAnsi"/>
        </w:rPr>
        <w:t>26.04.2023</w:t>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2D11E8">
        <w:rPr>
          <w:rFonts w:ascii="Arial Narrow" w:hAnsi="Arial Narrow" w:cstheme="minorHAnsi"/>
        </w:rPr>
        <w:tab/>
      </w:r>
      <w:r w:rsidR="002D11E8">
        <w:rPr>
          <w:rFonts w:ascii="Arial Narrow" w:hAnsi="Arial Narrow" w:cstheme="minorHAnsi"/>
        </w:rPr>
        <w:tab/>
      </w:r>
      <w:r w:rsidR="009C4F2D">
        <w:rPr>
          <w:rFonts w:ascii="Arial Narrow" w:hAnsi="Arial Narrow" w:cstheme="minorHAnsi"/>
        </w:rPr>
        <w:t xml:space="preserve">V Kroměříži </w:t>
      </w:r>
      <w:r w:rsidR="002D11E8">
        <w:rPr>
          <w:rFonts w:ascii="Arial Narrow" w:hAnsi="Arial Narrow" w:cstheme="minorHAnsi"/>
        </w:rPr>
        <w:t>04.05.2023</w:t>
      </w:r>
    </w:p>
    <w:p w:rsidR="00F05C21" w:rsidRPr="00B20EDE" w:rsidRDefault="00F05C21" w:rsidP="00F05C21">
      <w:pPr>
        <w:spacing w:after="0"/>
        <w:rPr>
          <w:rFonts w:ascii="Arial Narrow" w:hAnsi="Arial Narrow" w:cstheme="minorHAnsi"/>
        </w:rPr>
      </w:pPr>
    </w:p>
    <w:p w:rsidR="00F05C21" w:rsidRPr="00B20EDE" w:rsidRDefault="00F05C21" w:rsidP="00F05C21">
      <w:pPr>
        <w:rPr>
          <w:rFonts w:ascii="Arial Narrow" w:hAnsi="Arial Narrow" w:cstheme="minorHAnsi"/>
        </w:rPr>
      </w:pPr>
      <w:r w:rsidRPr="00B20EDE">
        <w:rPr>
          <w:rFonts w:ascii="Arial Narrow" w:hAnsi="Arial Narrow" w:cstheme="minorHAnsi"/>
        </w:rPr>
        <w:t>za poskytovatele</w:t>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00B20EDE">
        <w:rPr>
          <w:rFonts w:ascii="Arial Narrow" w:hAnsi="Arial Narrow" w:cstheme="minorHAnsi"/>
        </w:rPr>
        <w:tab/>
      </w:r>
      <w:r w:rsidRPr="00B20EDE">
        <w:rPr>
          <w:rFonts w:ascii="Arial Narrow" w:hAnsi="Arial Narrow" w:cstheme="minorHAnsi"/>
        </w:rPr>
        <w:t xml:space="preserve">za příjemce </w:t>
      </w:r>
    </w:p>
    <w:p w:rsidR="00F05C21" w:rsidRPr="00B20EDE" w:rsidRDefault="00F05C21" w:rsidP="00F05C21">
      <w:pPr>
        <w:rPr>
          <w:rFonts w:ascii="Arial Narrow" w:hAnsi="Arial Narrow" w:cstheme="minorHAnsi"/>
        </w:rPr>
      </w:pPr>
    </w:p>
    <w:p w:rsidR="00F05C21" w:rsidRPr="00B20EDE" w:rsidRDefault="00F05C21" w:rsidP="00F05C21">
      <w:pPr>
        <w:spacing w:after="0"/>
        <w:rPr>
          <w:rFonts w:ascii="Arial Narrow" w:hAnsi="Arial Narrow" w:cstheme="minorHAnsi"/>
        </w:rPr>
      </w:pPr>
      <w:r w:rsidRPr="00B20EDE">
        <w:rPr>
          <w:rFonts w:ascii="Arial Narrow" w:hAnsi="Arial Narrow" w:cstheme="minorHAnsi"/>
        </w:rPr>
        <w:t>………………………………</w:t>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00B20EDE">
        <w:rPr>
          <w:rFonts w:ascii="Arial Narrow" w:hAnsi="Arial Narrow" w:cstheme="minorHAnsi"/>
        </w:rPr>
        <w:tab/>
      </w:r>
      <w:r w:rsidRPr="00B20EDE">
        <w:rPr>
          <w:rFonts w:ascii="Arial Narrow" w:hAnsi="Arial Narrow" w:cstheme="minorHAnsi"/>
        </w:rPr>
        <w:t>………………………………</w:t>
      </w:r>
    </w:p>
    <w:p w:rsidR="007C14AC" w:rsidRPr="00B20EDE" w:rsidRDefault="00F05C21" w:rsidP="00F05C21">
      <w:pPr>
        <w:spacing w:after="0"/>
        <w:rPr>
          <w:rFonts w:ascii="Arial Narrow" w:hAnsi="Arial Narrow" w:cstheme="minorHAnsi"/>
        </w:rPr>
      </w:pPr>
      <w:r w:rsidRPr="00B20EDE">
        <w:rPr>
          <w:rFonts w:ascii="Arial Narrow" w:hAnsi="Arial Narrow" w:cstheme="minorHAnsi"/>
        </w:rPr>
        <w:t xml:space="preserve">Mgr. </w:t>
      </w:r>
      <w:r w:rsidR="00493E64">
        <w:rPr>
          <w:rFonts w:ascii="Arial Narrow" w:hAnsi="Arial Narrow" w:cstheme="minorHAnsi"/>
        </w:rPr>
        <w:t>Tomáš Opatrný</w:t>
      </w:r>
      <w:r w:rsidRPr="00B20EDE">
        <w:rPr>
          <w:rFonts w:ascii="Arial Narrow" w:hAnsi="Arial Narrow" w:cstheme="minorHAnsi"/>
        </w:rPr>
        <w:t xml:space="preserve"> </w:t>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9C4F2D">
        <w:rPr>
          <w:rFonts w:ascii="Arial Narrow" w:hAnsi="Arial Narrow" w:cstheme="minorHAnsi"/>
        </w:rPr>
        <w:tab/>
      </w:r>
      <w:r w:rsidR="003C63BB">
        <w:rPr>
          <w:rFonts w:ascii="Arial Narrow" w:hAnsi="Arial Narrow" w:cstheme="minorHAnsi"/>
        </w:rPr>
        <w:t>Jiří Kašík</w:t>
      </w:r>
    </w:p>
    <w:p w:rsidR="00F05C21" w:rsidRPr="00B20EDE" w:rsidRDefault="00F05C21" w:rsidP="00F05C21">
      <w:pPr>
        <w:spacing w:after="0"/>
        <w:rPr>
          <w:rFonts w:ascii="Arial Narrow" w:hAnsi="Arial Narrow" w:cstheme="minorHAnsi"/>
        </w:rPr>
      </w:pPr>
      <w:r w:rsidRPr="00B20EDE">
        <w:rPr>
          <w:rFonts w:ascii="Arial Narrow" w:hAnsi="Arial Narrow" w:cstheme="minorHAnsi"/>
        </w:rPr>
        <w:t xml:space="preserve">starosta </w:t>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r>
      <w:r w:rsidRPr="00B20EDE">
        <w:rPr>
          <w:rFonts w:ascii="Arial Narrow" w:hAnsi="Arial Narrow" w:cstheme="minorHAnsi"/>
        </w:rPr>
        <w:tab/>
        <w:t xml:space="preserve"> </w:t>
      </w:r>
      <w:r w:rsidR="00FD035A">
        <w:rPr>
          <w:rFonts w:ascii="Arial Narrow" w:hAnsi="Arial Narrow" w:cstheme="minorHAnsi"/>
        </w:rPr>
        <w:tab/>
      </w:r>
      <w:r w:rsidR="00FD035A">
        <w:rPr>
          <w:rFonts w:ascii="Arial Narrow" w:hAnsi="Arial Narrow" w:cstheme="minorHAnsi"/>
        </w:rPr>
        <w:tab/>
      </w:r>
      <w:r w:rsidR="00FD035A">
        <w:rPr>
          <w:rFonts w:ascii="Arial Narrow" w:hAnsi="Arial Narrow" w:cstheme="minorHAnsi"/>
        </w:rPr>
        <w:tab/>
      </w:r>
      <w:r w:rsidR="00FD035A">
        <w:rPr>
          <w:rFonts w:ascii="Arial Narrow" w:hAnsi="Arial Narrow" w:cstheme="minorHAnsi"/>
        </w:rPr>
        <w:tab/>
      </w:r>
      <w:r w:rsidR="003C63BB">
        <w:rPr>
          <w:rFonts w:ascii="Arial Narrow" w:hAnsi="Arial Narrow" w:cstheme="minorHAnsi"/>
        </w:rPr>
        <w:t xml:space="preserve">předseda </w:t>
      </w:r>
    </w:p>
    <w:p w:rsidR="00AB0D66" w:rsidRPr="00B20EDE" w:rsidRDefault="00AB0D66" w:rsidP="007F3F8D">
      <w:pPr>
        <w:spacing w:after="0" w:line="240" w:lineRule="auto"/>
        <w:jc w:val="both"/>
        <w:rPr>
          <w:rFonts w:ascii="Arial Narrow" w:hAnsi="Arial Narrow" w:cstheme="minorHAnsi"/>
        </w:rPr>
      </w:pPr>
    </w:p>
    <w:sectPr w:rsidR="00AB0D66" w:rsidRPr="00B20ED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741" w:rsidRDefault="006E2741" w:rsidP="007015D2">
      <w:pPr>
        <w:spacing w:after="0" w:line="240" w:lineRule="auto"/>
      </w:pPr>
      <w:r>
        <w:separator/>
      </w:r>
    </w:p>
  </w:endnote>
  <w:endnote w:type="continuationSeparator" w:id="0">
    <w:p w:rsidR="006E2741" w:rsidRDefault="006E2741"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6E2741">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741" w:rsidRDefault="006E2741" w:rsidP="007015D2">
      <w:pPr>
        <w:spacing w:after="0" w:line="240" w:lineRule="auto"/>
      </w:pPr>
      <w:r>
        <w:separator/>
      </w:r>
    </w:p>
  </w:footnote>
  <w:footnote w:type="continuationSeparator" w:id="0">
    <w:p w:rsidR="006E2741" w:rsidRDefault="006E2741" w:rsidP="007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C0"/>
    <w:rsid w:val="00000E77"/>
    <w:rsid w:val="00035B0B"/>
    <w:rsid w:val="00075302"/>
    <w:rsid w:val="0008431C"/>
    <w:rsid w:val="000A5BF5"/>
    <w:rsid w:val="001178E7"/>
    <w:rsid w:val="00125E52"/>
    <w:rsid w:val="00141293"/>
    <w:rsid w:val="00151CF9"/>
    <w:rsid w:val="00191CAE"/>
    <w:rsid w:val="001F3A3E"/>
    <w:rsid w:val="00205BA2"/>
    <w:rsid w:val="00210715"/>
    <w:rsid w:val="002178F3"/>
    <w:rsid w:val="002203B0"/>
    <w:rsid w:val="002339C9"/>
    <w:rsid w:val="00251BE6"/>
    <w:rsid w:val="00253807"/>
    <w:rsid w:val="00267599"/>
    <w:rsid w:val="00272C94"/>
    <w:rsid w:val="002C71DF"/>
    <w:rsid w:val="002D11E8"/>
    <w:rsid w:val="00310E68"/>
    <w:rsid w:val="003160D3"/>
    <w:rsid w:val="00330F74"/>
    <w:rsid w:val="003543F2"/>
    <w:rsid w:val="003566A6"/>
    <w:rsid w:val="003709BD"/>
    <w:rsid w:val="00372D1E"/>
    <w:rsid w:val="0039510B"/>
    <w:rsid w:val="003C63BB"/>
    <w:rsid w:val="00407FEC"/>
    <w:rsid w:val="00414E6F"/>
    <w:rsid w:val="00423008"/>
    <w:rsid w:val="00425B50"/>
    <w:rsid w:val="00441996"/>
    <w:rsid w:val="00461BB3"/>
    <w:rsid w:val="00463534"/>
    <w:rsid w:val="00480446"/>
    <w:rsid w:val="0048491C"/>
    <w:rsid w:val="00493E64"/>
    <w:rsid w:val="004C1F2D"/>
    <w:rsid w:val="004D1E05"/>
    <w:rsid w:val="004F78F2"/>
    <w:rsid w:val="00562443"/>
    <w:rsid w:val="00562862"/>
    <w:rsid w:val="00565290"/>
    <w:rsid w:val="0057522D"/>
    <w:rsid w:val="005A1641"/>
    <w:rsid w:val="00600DA2"/>
    <w:rsid w:val="00662A27"/>
    <w:rsid w:val="00665178"/>
    <w:rsid w:val="0067196C"/>
    <w:rsid w:val="00691BA0"/>
    <w:rsid w:val="006E2741"/>
    <w:rsid w:val="007015D2"/>
    <w:rsid w:val="00703F6B"/>
    <w:rsid w:val="00722178"/>
    <w:rsid w:val="00743F11"/>
    <w:rsid w:val="007459B4"/>
    <w:rsid w:val="007C109B"/>
    <w:rsid w:val="007C14AC"/>
    <w:rsid w:val="007F3F8D"/>
    <w:rsid w:val="00810C4D"/>
    <w:rsid w:val="008141C1"/>
    <w:rsid w:val="00814C68"/>
    <w:rsid w:val="0082397B"/>
    <w:rsid w:val="00847BB2"/>
    <w:rsid w:val="00873D60"/>
    <w:rsid w:val="008818DF"/>
    <w:rsid w:val="008B2704"/>
    <w:rsid w:val="008C0E41"/>
    <w:rsid w:val="008C19DD"/>
    <w:rsid w:val="008C2A6F"/>
    <w:rsid w:val="008F0B4E"/>
    <w:rsid w:val="008F58A1"/>
    <w:rsid w:val="009041B3"/>
    <w:rsid w:val="00904681"/>
    <w:rsid w:val="0091591D"/>
    <w:rsid w:val="009266D1"/>
    <w:rsid w:val="009314F5"/>
    <w:rsid w:val="0094185A"/>
    <w:rsid w:val="00975A43"/>
    <w:rsid w:val="00987159"/>
    <w:rsid w:val="00995274"/>
    <w:rsid w:val="0099539F"/>
    <w:rsid w:val="009A3583"/>
    <w:rsid w:val="009C4F2D"/>
    <w:rsid w:val="009F48D5"/>
    <w:rsid w:val="00A17337"/>
    <w:rsid w:val="00A25FDD"/>
    <w:rsid w:val="00A4095D"/>
    <w:rsid w:val="00A416FE"/>
    <w:rsid w:val="00A711F9"/>
    <w:rsid w:val="00A73B29"/>
    <w:rsid w:val="00AA3D8A"/>
    <w:rsid w:val="00AB0D66"/>
    <w:rsid w:val="00AB1E41"/>
    <w:rsid w:val="00AD120C"/>
    <w:rsid w:val="00AD3904"/>
    <w:rsid w:val="00AD4ED7"/>
    <w:rsid w:val="00AD512B"/>
    <w:rsid w:val="00AF7B6C"/>
    <w:rsid w:val="00B0375B"/>
    <w:rsid w:val="00B078B8"/>
    <w:rsid w:val="00B20EDE"/>
    <w:rsid w:val="00B366AC"/>
    <w:rsid w:val="00B42B99"/>
    <w:rsid w:val="00B77D40"/>
    <w:rsid w:val="00BA4244"/>
    <w:rsid w:val="00BB030F"/>
    <w:rsid w:val="00BD6CE3"/>
    <w:rsid w:val="00BE6892"/>
    <w:rsid w:val="00C01EA2"/>
    <w:rsid w:val="00C02105"/>
    <w:rsid w:val="00C05270"/>
    <w:rsid w:val="00C177AA"/>
    <w:rsid w:val="00C70F72"/>
    <w:rsid w:val="00C96955"/>
    <w:rsid w:val="00CF77E2"/>
    <w:rsid w:val="00D30382"/>
    <w:rsid w:val="00D37137"/>
    <w:rsid w:val="00D42CBC"/>
    <w:rsid w:val="00D61919"/>
    <w:rsid w:val="00D61D23"/>
    <w:rsid w:val="00D71F4D"/>
    <w:rsid w:val="00D8284C"/>
    <w:rsid w:val="00DB6A5A"/>
    <w:rsid w:val="00DC0DC7"/>
    <w:rsid w:val="00DC1767"/>
    <w:rsid w:val="00DF6433"/>
    <w:rsid w:val="00DF665D"/>
    <w:rsid w:val="00E17809"/>
    <w:rsid w:val="00E34C5F"/>
    <w:rsid w:val="00E42874"/>
    <w:rsid w:val="00E71B90"/>
    <w:rsid w:val="00E8312E"/>
    <w:rsid w:val="00E91515"/>
    <w:rsid w:val="00EB2B95"/>
    <w:rsid w:val="00EB7360"/>
    <w:rsid w:val="00F05C21"/>
    <w:rsid w:val="00F21F27"/>
    <w:rsid w:val="00F25075"/>
    <w:rsid w:val="00F354C0"/>
    <w:rsid w:val="00F4605C"/>
    <w:rsid w:val="00F52E2E"/>
    <w:rsid w:val="00F610F4"/>
    <w:rsid w:val="00F6692E"/>
    <w:rsid w:val="00F8788E"/>
    <w:rsid w:val="00FA4E8D"/>
    <w:rsid w:val="00FB69AC"/>
    <w:rsid w:val="00FD035A"/>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5488">
      <w:bodyDiv w:val="1"/>
      <w:marLeft w:val="0"/>
      <w:marRight w:val="0"/>
      <w:marTop w:val="0"/>
      <w:marBottom w:val="0"/>
      <w:divBdr>
        <w:top w:val="none" w:sz="0" w:space="0" w:color="auto"/>
        <w:left w:val="none" w:sz="0" w:space="0" w:color="auto"/>
        <w:bottom w:val="none" w:sz="0" w:space="0" w:color="auto"/>
        <w:right w:val="none" w:sz="0" w:space="0" w:color="auto"/>
      </w:divBdr>
    </w:div>
    <w:div w:id="714231665">
      <w:bodyDiv w:val="1"/>
      <w:marLeft w:val="0"/>
      <w:marRight w:val="0"/>
      <w:marTop w:val="0"/>
      <w:marBottom w:val="0"/>
      <w:divBdr>
        <w:top w:val="none" w:sz="0" w:space="0" w:color="auto"/>
        <w:left w:val="none" w:sz="0" w:space="0" w:color="auto"/>
        <w:bottom w:val="none" w:sz="0" w:space="0" w:color="auto"/>
        <w:right w:val="none" w:sz="0" w:space="0" w:color="auto"/>
      </w:divBdr>
    </w:div>
    <w:div w:id="902956472">
      <w:bodyDiv w:val="1"/>
      <w:marLeft w:val="0"/>
      <w:marRight w:val="0"/>
      <w:marTop w:val="0"/>
      <w:marBottom w:val="0"/>
      <w:divBdr>
        <w:top w:val="none" w:sz="0" w:space="0" w:color="auto"/>
        <w:left w:val="none" w:sz="0" w:space="0" w:color="auto"/>
        <w:bottom w:val="none" w:sz="0" w:space="0" w:color="auto"/>
        <w:right w:val="none" w:sz="0" w:space="0" w:color="auto"/>
      </w:divBdr>
    </w:div>
    <w:div w:id="977032428">
      <w:bodyDiv w:val="1"/>
      <w:marLeft w:val="0"/>
      <w:marRight w:val="0"/>
      <w:marTop w:val="0"/>
      <w:marBottom w:val="0"/>
      <w:divBdr>
        <w:top w:val="none" w:sz="0" w:space="0" w:color="auto"/>
        <w:left w:val="none" w:sz="0" w:space="0" w:color="auto"/>
        <w:bottom w:val="none" w:sz="0" w:space="0" w:color="auto"/>
        <w:right w:val="none" w:sz="0" w:space="0" w:color="auto"/>
      </w:divBdr>
    </w:div>
    <w:div w:id="13119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8C70-D7D2-4CE0-827E-42B1C0B2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3072</Words>
  <Characters>18128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Krejčiříková Jaroslava</cp:lastModifiedBy>
  <cp:revision>4</cp:revision>
  <cp:lastPrinted>2021-03-16T10:58:00Z</cp:lastPrinted>
  <dcterms:created xsi:type="dcterms:W3CDTF">2023-05-05T06:55:00Z</dcterms:created>
  <dcterms:modified xsi:type="dcterms:W3CDTF">2023-05-05T08:19:00Z</dcterms:modified>
</cp:coreProperties>
</file>