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2EDD" w14:textId="77777777" w:rsidR="001B3337" w:rsidRPr="00307FAF" w:rsidRDefault="001B3337" w:rsidP="00307FAF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8AB9DDE" w14:textId="77777777" w:rsidR="001B3337" w:rsidRPr="00CE51B5" w:rsidRDefault="001B3337" w:rsidP="00307FAF">
      <w:pPr>
        <w:rPr>
          <w:rFonts w:ascii="Palatino Linotype" w:hAnsi="Palatino Linotype"/>
          <w:snapToGrid w:val="0"/>
          <w:sz w:val="20"/>
        </w:rPr>
        <w:sectPr w:rsidR="001B3337" w:rsidRPr="00CE51B5" w:rsidSect="001D381F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800" w:header="708" w:footer="708" w:gutter="0"/>
          <w:cols w:space="708"/>
          <w:titlePg/>
          <w:docGrid w:linePitch="272"/>
        </w:sectPr>
      </w:pPr>
    </w:p>
    <w:p w14:paraId="47B2AC2E" w14:textId="79EEB2F7" w:rsidR="0084669B" w:rsidRPr="0084669B" w:rsidRDefault="00A91E9D" w:rsidP="0084669B">
      <w:pPr>
        <w:tabs>
          <w:tab w:val="left" w:pos="6525"/>
        </w:tabs>
        <w:spacing w:line="300" w:lineRule="auto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ab/>
      </w:r>
      <w:r w:rsidR="0029541D">
        <w:rPr>
          <w:rFonts w:ascii="Palatino Linotype" w:hAnsi="Palatino Linotype"/>
          <w:sz w:val="20"/>
        </w:rPr>
        <w:t xml:space="preserve">   </w:t>
      </w:r>
      <w:r w:rsidRPr="00CE51B5">
        <w:rPr>
          <w:rFonts w:ascii="Palatino Linotype" w:hAnsi="Palatino Linotype"/>
          <w:sz w:val="20"/>
        </w:rPr>
        <w:t xml:space="preserve"> </w:t>
      </w:r>
    </w:p>
    <w:p w14:paraId="245E21BA" w14:textId="3FC2EB2F" w:rsidR="00A91E9D" w:rsidRPr="0084669B" w:rsidRDefault="00A91E9D" w:rsidP="0084669B">
      <w:pPr>
        <w:tabs>
          <w:tab w:val="left" w:pos="6525"/>
        </w:tabs>
        <w:spacing w:line="300" w:lineRule="auto"/>
        <w:ind w:firstLine="7513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 xml:space="preserve">Č.j. NG </w:t>
      </w:r>
      <w:r w:rsidR="006E5FE1" w:rsidRPr="0084669B">
        <w:rPr>
          <w:rFonts w:ascii="Palatino Linotype" w:hAnsi="Palatino Linotype"/>
          <w:sz w:val="18"/>
          <w:szCs w:val="18"/>
        </w:rPr>
        <w:t>587/2023</w:t>
      </w:r>
    </w:p>
    <w:p w14:paraId="33FB6DEE" w14:textId="77777777" w:rsidR="006E5FE1" w:rsidRPr="0084669B" w:rsidRDefault="006E5FE1" w:rsidP="00A33652">
      <w:pPr>
        <w:spacing w:line="300" w:lineRule="auto"/>
        <w:rPr>
          <w:rFonts w:ascii="Palatino Linotype" w:hAnsi="Palatino Linotype"/>
          <w:b/>
          <w:sz w:val="18"/>
          <w:szCs w:val="18"/>
        </w:rPr>
      </w:pPr>
    </w:p>
    <w:p w14:paraId="190223A5" w14:textId="77777777" w:rsidR="006E5FE1" w:rsidRPr="0084669B" w:rsidRDefault="006E5FE1" w:rsidP="006E5FE1">
      <w:pPr>
        <w:spacing w:line="300" w:lineRule="auto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Benediktinské arciopatství sv. Vojtěcha a sv. Markéty</w:t>
      </w:r>
    </w:p>
    <w:p w14:paraId="72055065" w14:textId="5E83BF81" w:rsidR="0084669B" w:rsidRPr="0084669B" w:rsidRDefault="006E5FE1" w:rsidP="006E5FE1">
      <w:pPr>
        <w:spacing w:line="300" w:lineRule="auto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Markétská 28/1</w:t>
      </w:r>
    </w:p>
    <w:p w14:paraId="021E288B" w14:textId="2D38A61B" w:rsidR="006E5FE1" w:rsidRPr="0084669B" w:rsidRDefault="006E5FE1" w:rsidP="006E5FE1">
      <w:pPr>
        <w:spacing w:line="300" w:lineRule="auto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169 01 Praha 6 – Břevnov</w:t>
      </w:r>
    </w:p>
    <w:p w14:paraId="77240B82" w14:textId="77777777" w:rsidR="0084669B" w:rsidRPr="0084669B" w:rsidRDefault="0084669B" w:rsidP="0084669B">
      <w:pPr>
        <w:spacing w:line="300" w:lineRule="auto"/>
        <w:rPr>
          <w:rFonts w:ascii="Palatino Linotype" w:hAnsi="Palatino Linotype"/>
          <w:bCs/>
          <w:sz w:val="18"/>
          <w:szCs w:val="18"/>
        </w:rPr>
      </w:pPr>
      <w:r w:rsidRPr="0084669B">
        <w:rPr>
          <w:rFonts w:ascii="Palatino Linotype" w:hAnsi="Palatino Linotype"/>
          <w:bCs/>
          <w:sz w:val="18"/>
          <w:szCs w:val="18"/>
        </w:rPr>
        <w:t>IČ: 00408344</w:t>
      </w:r>
    </w:p>
    <w:p w14:paraId="5A06076E" w14:textId="77777777" w:rsidR="006E5FE1" w:rsidRPr="0084669B" w:rsidRDefault="006E5FE1" w:rsidP="006E5FE1">
      <w:pPr>
        <w:spacing w:line="300" w:lineRule="auto"/>
        <w:rPr>
          <w:rFonts w:ascii="Palatino Linotype" w:hAnsi="Palatino Linotype"/>
          <w:bCs/>
          <w:sz w:val="18"/>
          <w:szCs w:val="18"/>
        </w:rPr>
      </w:pPr>
      <w:r w:rsidRPr="0084669B">
        <w:rPr>
          <w:rFonts w:ascii="Palatino Linotype" w:hAnsi="Palatino Linotype"/>
          <w:bCs/>
          <w:sz w:val="18"/>
          <w:szCs w:val="18"/>
        </w:rPr>
        <w:t xml:space="preserve">zastoupené P. Prokopem </w:t>
      </w:r>
      <w:proofErr w:type="spellStart"/>
      <w:r w:rsidRPr="0084669B">
        <w:rPr>
          <w:rFonts w:ascii="Palatino Linotype" w:hAnsi="Palatino Linotype"/>
          <w:bCs/>
          <w:sz w:val="18"/>
          <w:szCs w:val="18"/>
        </w:rPr>
        <w:t>Siostrzonkem</w:t>
      </w:r>
      <w:proofErr w:type="spellEnd"/>
      <w:r w:rsidRPr="0084669B">
        <w:rPr>
          <w:rFonts w:ascii="Palatino Linotype" w:hAnsi="Palatino Linotype"/>
          <w:bCs/>
          <w:sz w:val="18"/>
          <w:szCs w:val="18"/>
        </w:rPr>
        <w:t xml:space="preserve"> O. S. B., opatem</w:t>
      </w:r>
    </w:p>
    <w:p w14:paraId="389AF7ED" w14:textId="4FDE6541" w:rsidR="006E5FE1" w:rsidRPr="0084669B" w:rsidRDefault="006E5FE1" w:rsidP="006E5FE1">
      <w:pPr>
        <w:spacing w:line="300" w:lineRule="auto"/>
        <w:rPr>
          <w:rFonts w:ascii="Palatino Linotype" w:hAnsi="Palatino Linotype"/>
          <w:bCs/>
          <w:sz w:val="18"/>
          <w:szCs w:val="18"/>
        </w:rPr>
      </w:pPr>
      <w:r w:rsidRPr="0084669B">
        <w:rPr>
          <w:rFonts w:ascii="Palatino Linotype" w:hAnsi="Palatino Linotype"/>
          <w:bCs/>
          <w:sz w:val="18"/>
          <w:szCs w:val="18"/>
        </w:rPr>
        <w:t>(dále jen „</w:t>
      </w:r>
      <w:r w:rsidR="0084669B" w:rsidRPr="0084669B">
        <w:rPr>
          <w:rFonts w:ascii="Palatino Linotype" w:hAnsi="Palatino Linotype"/>
          <w:bCs/>
          <w:sz w:val="18"/>
          <w:szCs w:val="18"/>
        </w:rPr>
        <w:t>p</w:t>
      </w:r>
      <w:r w:rsidRPr="0084669B">
        <w:rPr>
          <w:rFonts w:ascii="Palatino Linotype" w:hAnsi="Palatino Linotype"/>
          <w:bCs/>
          <w:sz w:val="18"/>
          <w:szCs w:val="18"/>
        </w:rPr>
        <w:t>ůjčitel“)</w:t>
      </w:r>
    </w:p>
    <w:p w14:paraId="2F4F936D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</w:p>
    <w:p w14:paraId="1AD77F70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>a</w:t>
      </w:r>
    </w:p>
    <w:p w14:paraId="5840A010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b/>
          <w:sz w:val="18"/>
          <w:szCs w:val="18"/>
        </w:rPr>
      </w:pPr>
    </w:p>
    <w:p w14:paraId="42495E61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Národní galerie v Praze</w:t>
      </w:r>
    </w:p>
    <w:p w14:paraId="13B67D8B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Staroměstské náměstí 12</w:t>
      </w:r>
    </w:p>
    <w:p w14:paraId="5AFAE9DA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110 15 Praha 1</w:t>
      </w:r>
    </w:p>
    <w:p w14:paraId="66EA3E6A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>IČ: 00023281</w:t>
      </w:r>
    </w:p>
    <w:p w14:paraId="436949C4" w14:textId="2B11425C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 xml:space="preserve">zastoupená Mgr. </w:t>
      </w:r>
      <w:r w:rsidR="006E5FE1" w:rsidRPr="0084669B">
        <w:rPr>
          <w:rFonts w:ascii="Palatino Linotype" w:hAnsi="Palatino Linotype"/>
          <w:sz w:val="18"/>
          <w:szCs w:val="18"/>
        </w:rPr>
        <w:t>Hanou Veselou</w:t>
      </w:r>
      <w:r w:rsidRPr="0084669B">
        <w:rPr>
          <w:rFonts w:ascii="Palatino Linotype" w:hAnsi="Palatino Linotype"/>
          <w:sz w:val="18"/>
          <w:szCs w:val="18"/>
        </w:rPr>
        <w:t xml:space="preserve">, </w:t>
      </w:r>
      <w:r w:rsidR="006E5FE1" w:rsidRPr="0084669B">
        <w:rPr>
          <w:rFonts w:ascii="Palatino Linotype" w:hAnsi="Palatino Linotype"/>
          <w:sz w:val="18"/>
          <w:szCs w:val="18"/>
        </w:rPr>
        <w:t>vedoucí</w:t>
      </w:r>
      <w:r w:rsidRPr="0084669B">
        <w:rPr>
          <w:rFonts w:ascii="Palatino Linotype" w:hAnsi="Palatino Linotype"/>
          <w:sz w:val="18"/>
          <w:szCs w:val="18"/>
        </w:rPr>
        <w:t xml:space="preserve"> </w:t>
      </w:r>
      <w:r w:rsidR="00A53A9F" w:rsidRPr="0084669B">
        <w:rPr>
          <w:rFonts w:ascii="Palatino Linotype" w:hAnsi="Palatino Linotype"/>
          <w:sz w:val="18"/>
          <w:szCs w:val="18"/>
        </w:rPr>
        <w:t>Odboru dokumentace sbírkového fondu</w:t>
      </w:r>
    </w:p>
    <w:p w14:paraId="393FB534" w14:textId="633706AB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>(dále jen „</w:t>
      </w:r>
      <w:r w:rsidR="0084669B" w:rsidRPr="0084669B">
        <w:rPr>
          <w:rFonts w:ascii="Palatino Linotype" w:hAnsi="Palatino Linotype"/>
          <w:sz w:val="18"/>
          <w:szCs w:val="18"/>
        </w:rPr>
        <w:t>v</w:t>
      </w:r>
      <w:r w:rsidRPr="0084669B">
        <w:rPr>
          <w:rFonts w:ascii="Palatino Linotype" w:hAnsi="Palatino Linotype"/>
          <w:sz w:val="18"/>
          <w:szCs w:val="18"/>
        </w:rPr>
        <w:t>ypůjčitel“)</w:t>
      </w:r>
    </w:p>
    <w:p w14:paraId="5C174CED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b/>
          <w:sz w:val="18"/>
          <w:szCs w:val="18"/>
        </w:rPr>
      </w:pPr>
    </w:p>
    <w:p w14:paraId="04EF136B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>uzavírají tento</w:t>
      </w:r>
    </w:p>
    <w:p w14:paraId="62C891E3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</w:p>
    <w:p w14:paraId="43919D23" w14:textId="77777777" w:rsidR="00A33652" w:rsidRPr="0084669B" w:rsidRDefault="002C39C1" w:rsidP="00A33652">
      <w:pPr>
        <w:spacing w:line="300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Dodatek č. 1</w:t>
      </w:r>
    </w:p>
    <w:p w14:paraId="4446223A" w14:textId="36E8871B" w:rsidR="00A33652" w:rsidRPr="0084669B" w:rsidRDefault="00A33652" w:rsidP="00A33652">
      <w:pPr>
        <w:spacing w:line="300" w:lineRule="auto"/>
        <w:jc w:val="center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>ke</w:t>
      </w:r>
      <w:r w:rsidR="00463312" w:rsidRPr="0084669B">
        <w:rPr>
          <w:rFonts w:ascii="Palatino Linotype" w:hAnsi="Palatino Linotype"/>
          <w:sz w:val="18"/>
          <w:szCs w:val="18"/>
        </w:rPr>
        <w:t xml:space="preserve"> smlouvě o výpůjčce č.j. NG </w:t>
      </w:r>
      <w:r w:rsidR="00E27430" w:rsidRPr="0084669B">
        <w:rPr>
          <w:rFonts w:ascii="Palatino Linotype" w:hAnsi="Palatino Linotype"/>
          <w:sz w:val="18"/>
          <w:szCs w:val="18"/>
        </w:rPr>
        <w:t>280/2021</w:t>
      </w:r>
      <w:r w:rsidRPr="0084669B">
        <w:rPr>
          <w:rFonts w:ascii="Palatino Linotype" w:hAnsi="Palatino Linotype"/>
          <w:sz w:val="18"/>
          <w:szCs w:val="18"/>
        </w:rPr>
        <w:t xml:space="preserve"> ze dne </w:t>
      </w:r>
      <w:r w:rsidR="005A54FE" w:rsidRPr="0084669B">
        <w:rPr>
          <w:rFonts w:ascii="Palatino Linotype" w:hAnsi="Palatino Linotype"/>
          <w:sz w:val="18"/>
          <w:szCs w:val="18"/>
        </w:rPr>
        <w:t>4. 3. 2021</w:t>
      </w:r>
      <w:r w:rsidRPr="0084669B">
        <w:rPr>
          <w:rFonts w:ascii="Palatino Linotype" w:hAnsi="Palatino Linotype"/>
          <w:sz w:val="18"/>
          <w:szCs w:val="18"/>
        </w:rPr>
        <w:t xml:space="preserve"> (dále jen „smlouva o výpůjčce“)</w:t>
      </w:r>
    </w:p>
    <w:p w14:paraId="519BF518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</w:p>
    <w:p w14:paraId="67167461" w14:textId="77777777" w:rsidR="00A33652" w:rsidRPr="0084669B" w:rsidRDefault="00A33652" w:rsidP="00A33652">
      <w:pPr>
        <w:spacing w:line="300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I.</w:t>
      </w:r>
    </w:p>
    <w:p w14:paraId="637BA532" w14:textId="6871C149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 xml:space="preserve">Smlouvou o výpůjčce přenechal </w:t>
      </w:r>
      <w:r w:rsidR="0084669B" w:rsidRPr="0084669B">
        <w:rPr>
          <w:rFonts w:ascii="Palatino Linotype" w:hAnsi="Palatino Linotype"/>
          <w:sz w:val="18"/>
          <w:szCs w:val="18"/>
        </w:rPr>
        <w:t>p</w:t>
      </w:r>
      <w:r w:rsidRPr="0084669B">
        <w:rPr>
          <w:rFonts w:ascii="Palatino Linotype" w:hAnsi="Palatino Linotype"/>
          <w:sz w:val="18"/>
          <w:szCs w:val="18"/>
        </w:rPr>
        <w:t xml:space="preserve">ůjčitel </w:t>
      </w:r>
      <w:r w:rsidR="0084669B" w:rsidRPr="0084669B">
        <w:rPr>
          <w:rFonts w:ascii="Palatino Linotype" w:hAnsi="Palatino Linotype"/>
          <w:sz w:val="18"/>
          <w:szCs w:val="18"/>
        </w:rPr>
        <w:t>v</w:t>
      </w:r>
      <w:r w:rsidRPr="0084669B">
        <w:rPr>
          <w:rFonts w:ascii="Palatino Linotype" w:hAnsi="Palatino Linotype"/>
          <w:sz w:val="18"/>
          <w:szCs w:val="18"/>
        </w:rPr>
        <w:t>ypůjčiteli k bezplatnému užívání následující uměleck</w:t>
      </w:r>
      <w:r w:rsidR="00F0788C" w:rsidRPr="0084669B">
        <w:rPr>
          <w:rFonts w:ascii="Palatino Linotype" w:hAnsi="Palatino Linotype"/>
          <w:sz w:val="18"/>
          <w:szCs w:val="18"/>
        </w:rPr>
        <w:t>é dílo</w:t>
      </w:r>
      <w:r w:rsidRPr="0084669B">
        <w:rPr>
          <w:rFonts w:ascii="Palatino Linotype" w:hAnsi="Palatino Linotype"/>
          <w:sz w:val="18"/>
          <w:szCs w:val="18"/>
        </w:rPr>
        <w:t>:</w:t>
      </w:r>
    </w:p>
    <w:p w14:paraId="197D67F3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</w:p>
    <w:p w14:paraId="7B09A79F" w14:textId="2C4DD356" w:rsidR="00A33652" w:rsidRPr="0084669B" w:rsidRDefault="000107DD" w:rsidP="00A33652">
      <w:pPr>
        <w:numPr>
          <w:ilvl w:val="0"/>
          <w:numId w:val="22"/>
        </w:numPr>
        <w:spacing w:line="300" w:lineRule="auto"/>
        <w:jc w:val="left"/>
        <w:rPr>
          <w:rFonts w:ascii="Palatino Linotype" w:hAnsi="Palatino Linotype"/>
          <w:i/>
          <w:iCs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XXXXXXXXX</w:t>
      </w:r>
    </w:p>
    <w:p w14:paraId="64A02988" w14:textId="1BBB8C91" w:rsidR="00E27430" w:rsidRPr="0084669B" w:rsidRDefault="000107DD" w:rsidP="00E27430">
      <w:pPr>
        <w:spacing w:line="300" w:lineRule="auto"/>
        <w:ind w:left="720"/>
        <w:jc w:val="left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XXXXX</w:t>
      </w:r>
    </w:p>
    <w:p w14:paraId="1018E87B" w14:textId="53897432" w:rsidR="00E27430" w:rsidRPr="0084669B" w:rsidRDefault="000107DD" w:rsidP="00E27430">
      <w:pPr>
        <w:spacing w:line="300" w:lineRule="auto"/>
        <w:ind w:left="720"/>
        <w:jc w:val="left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XXXXX</w:t>
      </w:r>
    </w:p>
    <w:p w14:paraId="15FDDEDB" w14:textId="2B73BE2B" w:rsidR="00E27430" w:rsidRPr="0084669B" w:rsidRDefault="000107DD" w:rsidP="00E27430">
      <w:pPr>
        <w:pStyle w:val="Odstavecseseznamem"/>
        <w:spacing w:line="300" w:lineRule="auto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XXXXX</w:t>
      </w:r>
    </w:p>
    <w:p w14:paraId="012A0B13" w14:textId="77777777" w:rsidR="00A33652" w:rsidRPr="0084669B" w:rsidRDefault="00A33652" w:rsidP="00F0788C">
      <w:pPr>
        <w:spacing w:line="300" w:lineRule="auto"/>
        <w:rPr>
          <w:rFonts w:ascii="Palatino Linotype" w:hAnsi="Palatino Linotype"/>
          <w:b/>
          <w:sz w:val="18"/>
          <w:szCs w:val="18"/>
        </w:rPr>
      </w:pPr>
    </w:p>
    <w:p w14:paraId="44F7998A" w14:textId="77777777" w:rsidR="00A33652" w:rsidRPr="0084669B" w:rsidRDefault="00F0788C" w:rsidP="00A33652">
      <w:pPr>
        <w:spacing w:line="300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II.</w:t>
      </w:r>
    </w:p>
    <w:p w14:paraId="69CA2177" w14:textId="505D76EC" w:rsidR="00A33652" w:rsidRPr="0084669B" w:rsidRDefault="00F0788C" w:rsidP="007E71B9">
      <w:pPr>
        <w:spacing w:line="300" w:lineRule="auto"/>
        <w:jc w:val="left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 xml:space="preserve">Smluvní strany se </w:t>
      </w:r>
      <w:r w:rsidR="00A33652" w:rsidRPr="0084669B">
        <w:rPr>
          <w:rFonts w:ascii="Palatino Linotype" w:hAnsi="Palatino Linotype"/>
          <w:sz w:val="18"/>
          <w:szCs w:val="18"/>
        </w:rPr>
        <w:t xml:space="preserve">dohodly, že výpůjčka díla </w:t>
      </w:r>
      <w:r w:rsidR="000107DD">
        <w:rPr>
          <w:rFonts w:ascii="Palatino Linotype" w:hAnsi="Palatino Linotype"/>
          <w:b/>
          <w:sz w:val="18"/>
          <w:szCs w:val="18"/>
        </w:rPr>
        <w:t>XXXXXXXXXXXXXXXXXXXXXXXXXXXX</w:t>
      </w:r>
      <w:r w:rsidR="007E71B9" w:rsidRPr="0084669B">
        <w:rPr>
          <w:rFonts w:ascii="Palatino Linotype" w:hAnsi="Palatino Linotype"/>
          <w:sz w:val="18"/>
          <w:szCs w:val="18"/>
        </w:rPr>
        <w:t>,</w:t>
      </w:r>
      <w:r w:rsidR="00A33652" w:rsidRPr="0084669B">
        <w:rPr>
          <w:rFonts w:ascii="Palatino Linotype" w:hAnsi="Palatino Linotype"/>
          <w:sz w:val="18"/>
          <w:szCs w:val="18"/>
        </w:rPr>
        <w:t xml:space="preserve"> bude přerušena na dobu</w:t>
      </w:r>
      <w:r w:rsidR="009556ED" w:rsidRPr="0084669B">
        <w:rPr>
          <w:rFonts w:ascii="Palatino Linotype" w:hAnsi="Palatino Linotype"/>
          <w:sz w:val="18"/>
          <w:szCs w:val="18"/>
        </w:rPr>
        <w:t xml:space="preserve"> </w:t>
      </w:r>
      <w:r w:rsidR="00CE51B5" w:rsidRPr="0084669B">
        <w:rPr>
          <w:rFonts w:ascii="Palatino Linotype" w:hAnsi="Palatino Linotype"/>
          <w:sz w:val="18"/>
          <w:szCs w:val="18"/>
        </w:rPr>
        <w:t xml:space="preserve">určitou, a to okamžikem jeho převzetí počínaje, což je nejdříve </w:t>
      </w:r>
      <w:r w:rsidR="003F2C03" w:rsidRPr="0084669B">
        <w:rPr>
          <w:rFonts w:ascii="Palatino Linotype" w:hAnsi="Palatino Linotype"/>
          <w:sz w:val="18"/>
          <w:szCs w:val="18"/>
        </w:rPr>
        <w:t>od</w:t>
      </w:r>
      <w:r w:rsidR="007B2BE9" w:rsidRPr="0084669B">
        <w:rPr>
          <w:rFonts w:ascii="Palatino Linotype" w:hAnsi="Palatino Linotype"/>
          <w:sz w:val="18"/>
          <w:szCs w:val="18"/>
        </w:rPr>
        <w:t xml:space="preserve"> </w:t>
      </w:r>
      <w:r w:rsidR="000107DD">
        <w:rPr>
          <w:rFonts w:ascii="Palatino Linotype" w:hAnsi="Palatino Linotype"/>
          <w:sz w:val="18"/>
          <w:szCs w:val="18"/>
        </w:rPr>
        <w:t>XXXXXXX</w:t>
      </w:r>
      <w:r w:rsidR="00CE51B5" w:rsidRPr="0084669B">
        <w:rPr>
          <w:rFonts w:ascii="Palatino Linotype" w:hAnsi="Palatino Linotype"/>
          <w:sz w:val="18"/>
          <w:szCs w:val="18"/>
        </w:rPr>
        <w:t xml:space="preserve"> do okamžiku jeho vrácení, což je nejpozději </w:t>
      </w:r>
      <w:r w:rsidR="000107DD">
        <w:rPr>
          <w:rFonts w:ascii="Palatino Linotype" w:hAnsi="Palatino Linotype"/>
          <w:sz w:val="18"/>
          <w:szCs w:val="18"/>
        </w:rPr>
        <w:t>XXXXXXXX</w:t>
      </w:r>
      <w:r w:rsidR="00A33652" w:rsidRPr="0084669B">
        <w:rPr>
          <w:rFonts w:ascii="Palatino Linotype" w:hAnsi="Palatino Linotype"/>
          <w:sz w:val="18"/>
          <w:szCs w:val="18"/>
        </w:rPr>
        <w:t>.</w:t>
      </w:r>
      <w:r w:rsidR="00E27430" w:rsidRPr="0084669B">
        <w:rPr>
          <w:rFonts w:ascii="Palatino Linotype" w:hAnsi="Palatino Linotype"/>
          <w:sz w:val="18"/>
          <w:szCs w:val="18"/>
        </w:rPr>
        <w:t xml:space="preserve"> V tomto termínu </w:t>
      </w:r>
      <w:r w:rsidR="0084669B" w:rsidRPr="0084669B">
        <w:rPr>
          <w:rFonts w:ascii="Palatino Linotype" w:hAnsi="Palatino Linotype"/>
          <w:sz w:val="18"/>
          <w:szCs w:val="18"/>
        </w:rPr>
        <w:t>p</w:t>
      </w:r>
      <w:r w:rsidR="00E27430" w:rsidRPr="0084669B">
        <w:rPr>
          <w:rFonts w:ascii="Palatino Linotype" w:hAnsi="Palatino Linotype"/>
          <w:sz w:val="18"/>
          <w:szCs w:val="18"/>
        </w:rPr>
        <w:t xml:space="preserve">ůjčitel </w:t>
      </w:r>
      <w:proofErr w:type="gramStart"/>
      <w:r w:rsidR="00E27430" w:rsidRPr="0084669B">
        <w:rPr>
          <w:rFonts w:ascii="Palatino Linotype" w:hAnsi="Palatino Linotype"/>
          <w:sz w:val="18"/>
          <w:szCs w:val="18"/>
        </w:rPr>
        <w:t>vypůjčí</w:t>
      </w:r>
      <w:proofErr w:type="gramEnd"/>
      <w:r w:rsidR="0084669B" w:rsidRPr="0084669B">
        <w:rPr>
          <w:rFonts w:ascii="Palatino Linotype" w:hAnsi="Palatino Linotype"/>
          <w:sz w:val="18"/>
          <w:szCs w:val="18"/>
        </w:rPr>
        <w:t xml:space="preserve"> </w:t>
      </w:r>
      <w:r w:rsidR="00E27430" w:rsidRPr="0084669B">
        <w:rPr>
          <w:rFonts w:ascii="Palatino Linotype" w:hAnsi="Palatino Linotype"/>
          <w:sz w:val="18"/>
          <w:szCs w:val="18"/>
        </w:rPr>
        <w:t xml:space="preserve">předmět výpůjčky na výstavu </w:t>
      </w:r>
      <w:r w:rsidR="000107DD">
        <w:rPr>
          <w:rFonts w:ascii="Palatino Linotype" w:hAnsi="Palatino Linotype"/>
          <w:b/>
          <w:bCs/>
          <w:i/>
          <w:iCs/>
          <w:sz w:val="18"/>
          <w:szCs w:val="18"/>
        </w:rPr>
        <w:t>XXXXXXXXXXXXXXXXXX</w:t>
      </w:r>
      <w:r w:rsidR="00E27430" w:rsidRPr="0084669B">
        <w:rPr>
          <w:rFonts w:ascii="Palatino Linotype" w:hAnsi="Palatino Linotype"/>
          <w:sz w:val="18"/>
          <w:szCs w:val="18"/>
        </w:rPr>
        <w:t xml:space="preserve">, kterou organizuje </w:t>
      </w:r>
      <w:r w:rsidR="000107DD">
        <w:rPr>
          <w:rFonts w:ascii="Palatino Linotype" w:hAnsi="Palatino Linotype"/>
          <w:sz w:val="18"/>
          <w:szCs w:val="18"/>
        </w:rPr>
        <w:t>XXXXXXXXXXXXX</w:t>
      </w:r>
      <w:r w:rsidR="00E27430" w:rsidRPr="0084669B">
        <w:rPr>
          <w:rFonts w:ascii="Palatino Linotype" w:hAnsi="Palatino Linotype"/>
          <w:sz w:val="18"/>
          <w:szCs w:val="18"/>
        </w:rPr>
        <w:t xml:space="preserve"> a která se bude konat v </w:t>
      </w:r>
      <w:r w:rsidR="000107DD">
        <w:rPr>
          <w:rFonts w:ascii="Palatino Linotype" w:hAnsi="Palatino Linotype"/>
          <w:sz w:val="18"/>
          <w:szCs w:val="18"/>
        </w:rPr>
        <w:t>XXXXXXXXXXXXXXXXX</w:t>
      </w:r>
      <w:r w:rsidR="00E27430" w:rsidRPr="0084669B">
        <w:rPr>
          <w:rFonts w:ascii="Palatino Linotype" w:hAnsi="Palatino Linotype"/>
          <w:sz w:val="18"/>
          <w:szCs w:val="18"/>
        </w:rPr>
        <w:t xml:space="preserve"> v termínu </w:t>
      </w:r>
      <w:r w:rsidR="00E27430" w:rsidRPr="0084669B">
        <w:rPr>
          <w:rFonts w:ascii="Palatino Linotype" w:hAnsi="Palatino Linotype"/>
          <w:b/>
          <w:bCs/>
          <w:sz w:val="18"/>
          <w:szCs w:val="18"/>
        </w:rPr>
        <w:t xml:space="preserve">od </w:t>
      </w:r>
      <w:r w:rsidR="000107DD" w:rsidRPr="000107DD">
        <w:rPr>
          <w:rFonts w:ascii="Palatino Linotype" w:hAnsi="Palatino Linotype"/>
          <w:b/>
          <w:bCs/>
          <w:sz w:val="18"/>
          <w:szCs w:val="18"/>
        </w:rPr>
        <w:t>XXXXXXX</w:t>
      </w:r>
      <w:r w:rsidR="000107DD" w:rsidRPr="000107DD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E27430" w:rsidRPr="000107DD">
        <w:rPr>
          <w:rFonts w:ascii="Palatino Linotype" w:hAnsi="Palatino Linotype"/>
          <w:b/>
          <w:bCs/>
          <w:sz w:val="18"/>
          <w:szCs w:val="18"/>
        </w:rPr>
        <w:t xml:space="preserve">do </w:t>
      </w:r>
      <w:r w:rsidR="000107DD" w:rsidRPr="000107DD">
        <w:rPr>
          <w:rFonts w:ascii="Palatino Linotype" w:hAnsi="Palatino Linotype"/>
          <w:b/>
          <w:bCs/>
          <w:sz w:val="18"/>
          <w:szCs w:val="18"/>
        </w:rPr>
        <w:t>XXXXXXX</w:t>
      </w:r>
      <w:r w:rsidR="000107DD" w:rsidRPr="0084669B">
        <w:rPr>
          <w:rFonts w:ascii="Palatino Linotype" w:hAnsi="Palatino Linotype"/>
          <w:sz w:val="18"/>
          <w:szCs w:val="18"/>
        </w:rPr>
        <w:t xml:space="preserve"> </w:t>
      </w:r>
      <w:r w:rsidR="00E27430" w:rsidRPr="0084669B">
        <w:rPr>
          <w:rFonts w:ascii="Palatino Linotype" w:hAnsi="Palatino Linotype"/>
          <w:sz w:val="18"/>
          <w:szCs w:val="18"/>
        </w:rPr>
        <w:t>a následně v </w:t>
      </w:r>
      <w:r w:rsidR="000107DD">
        <w:rPr>
          <w:rFonts w:ascii="Palatino Linotype" w:hAnsi="Palatino Linotype"/>
          <w:sz w:val="18"/>
          <w:szCs w:val="18"/>
        </w:rPr>
        <w:t>XXXXXXX</w:t>
      </w:r>
      <w:r w:rsidR="000107DD">
        <w:rPr>
          <w:rFonts w:ascii="Palatino Linotype" w:hAnsi="Palatino Linotype"/>
          <w:sz w:val="18"/>
          <w:szCs w:val="18"/>
        </w:rPr>
        <w:t>XXXXXXXX</w:t>
      </w:r>
      <w:r w:rsidR="00195B9F" w:rsidRPr="0084669B">
        <w:rPr>
          <w:rFonts w:ascii="Palatino Linotype" w:hAnsi="Palatino Linotype"/>
          <w:sz w:val="18"/>
          <w:szCs w:val="18"/>
        </w:rPr>
        <w:t xml:space="preserve"> v </w:t>
      </w:r>
      <w:r w:rsidR="00E27430" w:rsidRPr="0084669B">
        <w:rPr>
          <w:rFonts w:ascii="Palatino Linotype" w:hAnsi="Palatino Linotype"/>
          <w:sz w:val="18"/>
          <w:szCs w:val="18"/>
        </w:rPr>
        <w:t xml:space="preserve">termínu </w:t>
      </w:r>
      <w:r w:rsidR="00195B9F" w:rsidRPr="000107DD">
        <w:rPr>
          <w:rFonts w:ascii="Palatino Linotype" w:hAnsi="Palatino Linotype"/>
          <w:b/>
          <w:bCs/>
          <w:sz w:val="18"/>
          <w:szCs w:val="18"/>
        </w:rPr>
        <w:t xml:space="preserve">od </w:t>
      </w:r>
      <w:r w:rsidR="000107DD" w:rsidRPr="000107DD">
        <w:rPr>
          <w:rFonts w:ascii="Palatino Linotype" w:hAnsi="Palatino Linotype"/>
          <w:b/>
          <w:bCs/>
          <w:sz w:val="18"/>
          <w:szCs w:val="18"/>
        </w:rPr>
        <w:t>XXXXXXX</w:t>
      </w:r>
      <w:r w:rsidR="000107DD" w:rsidRPr="000107DD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195B9F" w:rsidRPr="000107DD">
        <w:rPr>
          <w:rFonts w:ascii="Palatino Linotype" w:hAnsi="Palatino Linotype"/>
          <w:b/>
          <w:bCs/>
          <w:sz w:val="18"/>
          <w:szCs w:val="18"/>
        </w:rPr>
        <w:t xml:space="preserve">do </w:t>
      </w:r>
      <w:r w:rsidR="000107DD" w:rsidRPr="000107DD">
        <w:rPr>
          <w:rFonts w:ascii="Palatino Linotype" w:hAnsi="Palatino Linotype"/>
          <w:b/>
          <w:bCs/>
          <w:sz w:val="18"/>
          <w:szCs w:val="18"/>
        </w:rPr>
        <w:t>XXXXXXX</w:t>
      </w:r>
      <w:r w:rsidR="00195B9F" w:rsidRPr="0084669B">
        <w:rPr>
          <w:rFonts w:ascii="Palatino Linotype" w:hAnsi="Palatino Linotype"/>
          <w:sz w:val="18"/>
          <w:szCs w:val="18"/>
        </w:rPr>
        <w:t>.</w:t>
      </w:r>
    </w:p>
    <w:p w14:paraId="0A72D1D6" w14:textId="1CFBB1A5" w:rsidR="00A33652" w:rsidRPr="0084669B" w:rsidRDefault="0084669B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lastRenderedPageBreak/>
        <w:t xml:space="preserve">Dílo bude předáno Národnímu muzeu na základě předávacího protokolu a při předání bude vyhotoven </w:t>
      </w:r>
      <w:proofErr w:type="spellStart"/>
      <w:r w:rsidRPr="0084669B">
        <w:rPr>
          <w:rFonts w:ascii="Palatino Linotype" w:hAnsi="Palatino Linotype"/>
          <w:sz w:val="18"/>
          <w:szCs w:val="18"/>
        </w:rPr>
        <w:t>Condition</w:t>
      </w:r>
      <w:proofErr w:type="spellEnd"/>
      <w:r w:rsidRPr="0084669B">
        <w:rPr>
          <w:rFonts w:ascii="Palatino Linotype" w:hAnsi="Palatino Linotype"/>
          <w:sz w:val="18"/>
          <w:szCs w:val="18"/>
        </w:rPr>
        <w:t xml:space="preserve"> Report. </w:t>
      </w:r>
      <w:r w:rsidR="00A33652" w:rsidRPr="0084669B">
        <w:rPr>
          <w:rFonts w:ascii="Palatino Linotype" w:hAnsi="Palatino Linotype"/>
          <w:sz w:val="18"/>
          <w:szCs w:val="18"/>
        </w:rPr>
        <w:t>Smluvní strany se dohodly, že po skončení výstavy bude uvedené dílo vráceno zpět do stálé expozice Národní galerie v Praze.</w:t>
      </w:r>
    </w:p>
    <w:p w14:paraId="71E8BF07" w14:textId="006D35C3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 xml:space="preserve">Po dobu výpůjčky </w:t>
      </w:r>
      <w:r w:rsidR="0084669B" w:rsidRPr="0084669B">
        <w:rPr>
          <w:rFonts w:ascii="Palatino Linotype" w:hAnsi="Palatino Linotype"/>
          <w:sz w:val="18"/>
          <w:szCs w:val="18"/>
        </w:rPr>
        <w:t>vypůjčitel</w:t>
      </w:r>
      <w:r w:rsidRPr="0084669B">
        <w:rPr>
          <w:rFonts w:ascii="Palatino Linotype" w:hAnsi="Palatino Linotype"/>
          <w:sz w:val="18"/>
          <w:szCs w:val="18"/>
        </w:rPr>
        <w:t xml:space="preserve"> neodpovídá za případné škody vzniklé na výše uvedeném uměleckém díle. </w:t>
      </w:r>
    </w:p>
    <w:p w14:paraId="08F569E8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b/>
          <w:sz w:val="18"/>
          <w:szCs w:val="18"/>
        </w:rPr>
      </w:pPr>
    </w:p>
    <w:p w14:paraId="49EC8E38" w14:textId="77777777" w:rsidR="00A33652" w:rsidRPr="0084669B" w:rsidRDefault="00F0788C" w:rsidP="00A33652">
      <w:pPr>
        <w:spacing w:line="300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III.</w:t>
      </w:r>
    </w:p>
    <w:p w14:paraId="1318E93E" w14:textId="77777777" w:rsidR="00A33652" w:rsidRPr="0084669B" w:rsidRDefault="00A33652" w:rsidP="00A33652">
      <w:pPr>
        <w:pStyle w:val="Zkladntext2"/>
        <w:spacing w:line="300" w:lineRule="auto"/>
        <w:jc w:val="both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>Ostatní ujednání smlouvy o výpůjčce zůstávají v platnosti beze změn.</w:t>
      </w:r>
    </w:p>
    <w:p w14:paraId="3DB89C68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</w:p>
    <w:p w14:paraId="6E55140D" w14:textId="77777777" w:rsidR="00A33652" w:rsidRPr="0084669B" w:rsidRDefault="00A33652" w:rsidP="00A33652">
      <w:pPr>
        <w:spacing w:line="300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84669B">
        <w:rPr>
          <w:rFonts w:ascii="Palatino Linotype" w:hAnsi="Palatino Linotype"/>
          <w:b/>
          <w:sz w:val="18"/>
          <w:szCs w:val="18"/>
        </w:rPr>
        <w:t>IV.</w:t>
      </w:r>
    </w:p>
    <w:p w14:paraId="50EF217F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18"/>
          <w:szCs w:val="18"/>
        </w:rPr>
      </w:pPr>
      <w:r w:rsidRPr="0084669B">
        <w:rPr>
          <w:rFonts w:ascii="Palatino Linotype" w:hAnsi="Palatino Linotype"/>
          <w:sz w:val="18"/>
          <w:szCs w:val="18"/>
        </w:rPr>
        <w:t xml:space="preserve">Tento dodatek je vyhotoven ve dvou exemplářích, půjčitel a vypůjčitel </w:t>
      </w:r>
      <w:proofErr w:type="gramStart"/>
      <w:r w:rsidRPr="0084669B">
        <w:rPr>
          <w:rFonts w:ascii="Palatino Linotype" w:hAnsi="Palatino Linotype"/>
          <w:sz w:val="18"/>
          <w:szCs w:val="18"/>
        </w:rPr>
        <w:t>obdrží</w:t>
      </w:r>
      <w:proofErr w:type="gramEnd"/>
      <w:r w:rsidRPr="0084669B">
        <w:rPr>
          <w:rFonts w:ascii="Palatino Linotype" w:hAnsi="Palatino Linotype"/>
          <w:sz w:val="18"/>
          <w:szCs w:val="18"/>
        </w:rPr>
        <w:t xml:space="preserve"> po jednom vyhotovení. Dodatek nabývá platnosti a účinnosti dnem podpisu oběma smluvními stranami.</w:t>
      </w:r>
    </w:p>
    <w:p w14:paraId="00E4D8D6" w14:textId="77777777" w:rsidR="00A33652" w:rsidRPr="0084669B" w:rsidRDefault="00A33652" w:rsidP="005D1382">
      <w:pPr>
        <w:spacing w:line="300" w:lineRule="auto"/>
        <w:rPr>
          <w:rFonts w:ascii="Palatino Linotype" w:hAnsi="Palatino Linotype"/>
          <w:sz w:val="20"/>
        </w:rPr>
      </w:pPr>
      <w:r w:rsidRPr="0084669B">
        <w:rPr>
          <w:rFonts w:ascii="Palatino Linotype" w:hAnsi="Palatino Linotype"/>
          <w:sz w:val="20"/>
        </w:rPr>
        <w:t xml:space="preserve">                                 </w:t>
      </w:r>
    </w:p>
    <w:p w14:paraId="665F3918" w14:textId="77777777" w:rsidR="00A33652" w:rsidRPr="0084669B" w:rsidRDefault="00A33652" w:rsidP="00A33652">
      <w:pPr>
        <w:pStyle w:val="Zkladntext21"/>
        <w:spacing w:line="300" w:lineRule="auto"/>
        <w:rPr>
          <w:rFonts w:ascii="Palatino Linotype" w:hAnsi="Palatino Linotype"/>
          <w:sz w:val="20"/>
        </w:rPr>
      </w:pPr>
    </w:p>
    <w:p w14:paraId="6E1E4621" w14:textId="77777777" w:rsidR="00A33652" w:rsidRPr="0084669B" w:rsidRDefault="00A33652" w:rsidP="00A33652">
      <w:pPr>
        <w:spacing w:line="300" w:lineRule="auto"/>
        <w:rPr>
          <w:rFonts w:ascii="Palatino Linotype" w:hAnsi="Palatino Linotype"/>
          <w:sz w:val="20"/>
        </w:rPr>
      </w:pPr>
    </w:p>
    <w:p w14:paraId="29A269C1" w14:textId="77777777" w:rsidR="005A54FE" w:rsidRPr="0084669B" w:rsidRDefault="005A54FE" w:rsidP="005A54FE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84669B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84669B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84669B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84669B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84669B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6BFD2D3" w14:textId="77777777" w:rsidR="005A54FE" w:rsidRPr="0084669B" w:rsidRDefault="005A54FE" w:rsidP="005A54FE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1807CDF5" w14:textId="77777777" w:rsidR="005A54FE" w:rsidRPr="0084669B" w:rsidRDefault="005A54FE" w:rsidP="005A54FE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7E74F9A8" w14:textId="77777777" w:rsidR="005A54FE" w:rsidRPr="0084669B" w:rsidRDefault="005A54FE" w:rsidP="005A54FE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689A9113" w14:textId="77777777" w:rsidR="005A54FE" w:rsidRPr="0084669B" w:rsidRDefault="005A54FE" w:rsidP="005A54FE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Palatino Linotype" w:hAnsi="Palatino Linotype"/>
          <w:sz w:val="18"/>
          <w:szCs w:val="18"/>
          <w:lang w:val="it-IT"/>
        </w:rPr>
      </w:pPr>
      <w:r w:rsidRPr="0084669B">
        <w:rPr>
          <w:rFonts w:ascii="Palatino Linotype" w:hAnsi="Palatino Linotype"/>
          <w:sz w:val="18"/>
          <w:szCs w:val="18"/>
          <w:lang w:val="it-IT"/>
        </w:rPr>
        <w:tab/>
      </w:r>
      <w:r w:rsidRPr="0084669B">
        <w:rPr>
          <w:rFonts w:ascii="Palatino Linotype" w:hAnsi="Palatino Linotype"/>
          <w:sz w:val="18"/>
          <w:szCs w:val="18"/>
          <w:lang w:val="it-IT"/>
        </w:rPr>
        <w:tab/>
      </w:r>
      <w:r w:rsidRPr="0084669B">
        <w:rPr>
          <w:rFonts w:ascii="Palatino Linotype" w:hAnsi="Palatino Linotype"/>
          <w:sz w:val="18"/>
          <w:szCs w:val="18"/>
          <w:lang w:val="it-IT"/>
        </w:rPr>
        <w:tab/>
      </w:r>
    </w:p>
    <w:p w14:paraId="0CBC673D" w14:textId="77777777" w:rsidR="005A54FE" w:rsidRPr="0084669B" w:rsidRDefault="005A54FE" w:rsidP="00E27430">
      <w:pPr>
        <w:tabs>
          <w:tab w:val="left" w:pos="5387"/>
        </w:tabs>
        <w:spacing w:line="240" w:lineRule="auto"/>
        <w:rPr>
          <w:rFonts w:ascii="Palatino Linotype" w:hAnsi="Palatino Linotype"/>
          <w:snapToGrid w:val="0"/>
          <w:sz w:val="18"/>
          <w:szCs w:val="18"/>
        </w:rPr>
      </w:pPr>
      <w:r w:rsidRPr="0084669B">
        <w:rPr>
          <w:rFonts w:ascii="Palatino Linotype" w:hAnsi="Palatino Linotype"/>
          <w:snapToGrid w:val="0"/>
          <w:sz w:val="18"/>
          <w:szCs w:val="18"/>
        </w:rPr>
        <w:t xml:space="preserve">Mgr. Hana Veselá </w:t>
      </w:r>
      <w:r w:rsidRPr="0084669B">
        <w:rPr>
          <w:rFonts w:ascii="Palatino Linotype" w:hAnsi="Palatino Linotype"/>
          <w:snapToGrid w:val="0"/>
          <w:sz w:val="18"/>
          <w:szCs w:val="18"/>
        </w:rPr>
        <w:tab/>
        <w:t xml:space="preserve">P. Prokop </w:t>
      </w:r>
      <w:proofErr w:type="spellStart"/>
      <w:r w:rsidRPr="0084669B">
        <w:rPr>
          <w:rFonts w:ascii="Palatino Linotype" w:hAnsi="Palatino Linotype"/>
          <w:snapToGrid w:val="0"/>
          <w:sz w:val="18"/>
          <w:szCs w:val="18"/>
        </w:rPr>
        <w:t>Siostrzonek</w:t>
      </w:r>
      <w:proofErr w:type="spellEnd"/>
      <w:r w:rsidRPr="0084669B">
        <w:rPr>
          <w:rFonts w:ascii="Palatino Linotype" w:hAnsi="Palatino Linotype"/>
          <w:snapToGrid w:val="0"/>
          <w:sz w:val="18"/>
          <w:szCs w:val="18"/>
        </w:rPr>
        <w:t xml:space="preserve"> O. S. B.</w:t>
      </w:r>
    </w:p>
    <w:p w14:paraId="32D140C4" w14:textId="77777777" w:rsidR="005A54FE" w:rsidRPr="0084669B" w:rsidRDefault="005A54FE" w:rsidP="00E27430">
      <w:pPr>
        <w:tabs>
          <w:tab w:val="left" w:pos="5387"/>
        </w:tabs>
        <w:spacing w:line="240" w:lineRule="auto"/>
        <w:rPr>
          <w:rFonts w:ascii="Palatino Linotype" w:hAnsi="Palatino Linotype"/>
          <w:snapToGrid w:val="0"/>
          <w:sz w:val="18"/>
          <w:szCs w:val="18"/>
        </w:rPr>
      </w:pPr>
      <w:r w:rsidRPr="0084669B">
        <w:rPr>
          <w:rFonts w:ascii="Palatino Linotype" w:hAnsi="Palatino Linotype"/>
          <w:snapToGrid w:val="0"/>
          <w:sz w:val="18"/>
          <w:szCs w:val="18"/>
        </w:rPr>
        <w:t xml:space="preserve">vedoucí Odboru dokumentace sbírkového fondu </w:t>
      </w:r>
      <w:r w:rsidRPr="0084669B">
        <w:rPr>
          <w:rFonts w:ascii="Palatino Linotype" w:hAnsi="Palatino Linotype"/>
          <w:snapToGrid w:val="0"/>
          <w:sz w:val="18"/>
          <w:szCs w:val="18"/>
        </w:rPr>
        <w:tab/>
        <w:t>arciopat</w:t>
      </w:r>
    </w:p>
    <w:p w14:paraId="20AE5C1F" w14:textId="77777777" w:rsidR="005A54FE" w:rsidRPr="0084669B" w:rsidRDefault="005A54FE" w:rsidP="00E27430">
      <w:pPr>
        <w:tabs>
          <w:tab w:val="left" w:pos="5387"/>
        </w:tabs>
        <w:spacing w:line="240" w:lineRule="auto"/>
        <w:rPr>
          <w:rFonts w:ascii="Palatino Linotype" w:hAnsi="Palatino Linotype"/>
          <w:snapToGrid w:val="0"/>
          <w:sz w:val="18"/>
          <w:szCs w:val="18"/>
        </w:rPr>
      </w:pPr>
      <w:r w:rsidRPr="0084669B"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84669B">
        <w:rPr>
          <w:rFonts w:ascii="Palatino Linotype" w:hAnsi="Palatino Linotype"/>
          <w:snapToGrid w:val="0"/>
          <w:sz w:val="18"/>
          <w:szCs w:val="18"/>
        </w:rPr>
        <w:tab/>
        <w:t xml:space="preserve">Benediktinské arciopatství sv. Vojtěcha a sv. </w:t>
      </w:r>
    </w:p>
    <w:p w14:paraId="5C10DE96" w14:textId="77777777" w:rsidR="005A54FE" w:rsidRPr="0084669B" w:rsidRDefault="005A54FE" w:rsidP="00E27430">
      <w:pPr>
        <w:tabs>
          <w:tab w:val="left" w:pos="5387"/>
        </w:tabs>
        <w:spacing w:line="240" w:lineRule="auto"/>
        <w:rPr>
          <w:rFonts w:ascii="Palatino Linotype" w:hAnsi="Palatino Linotype"/>
          <w:snapToGrid w:val="0"/>
          <w:sz w:val="18"/>
          <w:szCs w:val="18"/>
        </w:rPr>
      </w:pPr>
      <w:r w:rsidRPr="0084669B">
        <w:rPr>
          <w:rFonts w:ascii="Palatino Linotype" w:hAnsi="Palatino Linotype"/>
          <w:snapToGrid w:val="0"/>
          <w:sz w:val="18"/>
          <w:szCs w:val="18"/>
        </w:rPr>
        <w:t>Vypůjčitel</w:t>
      </w:r>
      <w:r w:rsidRPr="0084669B">
        <w:rPr>
          <w:rFonts w:ascii="Palatino Linotype" w:hAnsi="Palatino Linotype"/>
          <w:snapToGrid w:val="0"/>
          <w:sz w:val="18"/>
          <w:szCs w:val="18"/>
        </w:rPr>
        <w:tab/>
        <w:t>Markéty</w:t>
      </w:r>
    </w:p>
    <w:p w14:paraId="0E380BB8" w14:textId="77777777" w:rsidR="005A54FE" w:rsidRPr="008A3ECB" w:rsidRDefault="005A54FE" w:rsidP="00E27430">
      <w:pPr>
        <w:tabs>
          <w:tab w:val="left" w:pos="5387"/>
        </w:tabs>
        <w:spacing w:line="240" w:lineRule="auto"/>
        <w:rPr>
          <w:rFonts w:ascii="Palatino Linotype" w:hAnsi="Palatino Linotype"/>
          <w:snapToGrid w:val="0"/>
          <w:sz w:val="18"/>
          <w:szCs w:val="18"/>
        </w:rPr>
        <w:sectPr w:rsidR="005A54FE" w:rsidRPr="008A3ECB" w:rsidSect="005A54FE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7" w:bottom="1417" w:left="1417" w:header="708" w:footer="708" w:gutter="0"/>
          <w:cols w:space="708"/>
          <w:titlePg/>
          <w:docGrid w:linePitch="360"/>
        </w:sectPr>
      </w:pPr>
      <w:r w:rsidRPr="0084669B">
        <w:rPr>
          <w:rFonts w:ascii="Palatino Linotype" w:hAnsi="Palatino Linotype"/>
          <w:snapToGrid w:val="0"/>
          <w:sz w:val="18"/>
          <w:szCs w:val="18"/>
        </w:rPr>
        <w:tab/>
        <w:t>Půjčitel</w:t>
      </w:r>
      <w:r w:rsidRPr="008A3ECB">
        <w:rPr>
          <w:rFonts w:ascii="Palatino Linotype" w:hAnsi="Palatino Linotype"/>
          <w:snapToGrid w:val="0"/>
          <w:sz w:val="18"/>
          <w:szCs w:val="18"/>
        </w:rPr>
        <w:tab/>
      </w:r>
    </w:p>
    <w:p w14:paraId="2946855E" w14:textId="77777777" w:rsidR="00A91E9D" w:rsidRPr="00A53A9F" w:rsidRDefault="00A91E9D" w:rsidP="00A91E9D">
      <w:pPr>
        <w:tabs>
          <w:tab w:val="left" w:pos="4935"/>
          <w:tab w:val="left" w:pos="5235"/>
        </w:tabs>
        <w:spacing w:line="240" w:lineRule="auto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</w:p>
    <w:p w14:paraId="11774004" w14:textId="77777777" w:rsidR="00307FAF" w:rsidRPr="00A53A9F" w:rsidRDefault="00307FAF" w:rsidP="00307FAF">
      <w:pPr>
        <w:spacing w:line="240" w:lineRule="auto"/>
        <w:rPr>
          <w:rFonts w:ascii="Palatino Linotype" w:hAnsi="Palatino Linotype"/>
          <w:sz w:val="18"/>
          <w:szCs w:val="18"/>
        </w:rPr>
      </w:pPr>
    </w:p>
    <w:p w14:paraId="26DF9D44" w14:textId="77777777" w:rsidR="00307FAF" w:rsidRDefault="00307FAF" w:rsidP="00307FAF">
      <w:pPr>
        <w:spacing w:line="240" w:lineRule="auto"/>
        <w:rPr>
          <w:rFonts w:ascii="Palatino Linotype" w:hAnsi="Palatino Linotype"/>
          <w:sz w:val="18"/>
          <w:szCs w:val="18"/>
        </w:rPr>
      </w:pPr>
    </w:p>
    <w:p w14:paraId="6BA0FBF0" w14:textId="77777777" w:rsidR="001D381F" w:rsidRPr="00307FAF" w:rsidRDefault="001D381F" w:rsidP="00307FAF">
      <w:pPr>
        <w:pStyle w:val="jNormln"/>
        <w:spacing w:before="0"/>
        <w:rPr>
          <w:rFonts w:ascii="Palatino Linotype" w:hAnsi="Palatino Linotype"/>
          <w:sz w:val="18"/>
          <w:szCs w:val="18"/>
        </w:rPr>
      </w:pPr>
    </w:p>
    <w:sectPr w:rsidR="001D381F" w:rsidRPr="00307FAF" w:rsidSect="000F0D70">
      <w:footerReference w:type="first" r:id="rId14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1D5D" w14:textId="77777777" w:rsidR="00AA7F00" w:rsidRDefault="00AA7F00" w:rsidP="007013F0">
      <w:r>
        <w:separator/>
      </w:r>
    </w:p>
  </w:endnote>
  <w:endnote w:type="continuationSeparator" w:id="0">
    <w:p w14:paraId="57CB28F0" w14:textId="77777777" w:rsidR="00AA7F00" w:rsidRDefault="00AA7F00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7AB6" w14:textId="77777777" w:rsidR="007C29AE" w:rsidRDefault="007C29AE">
    <w:pPr>
      <w:pStyle w:val="Zpat"/>
    </w:pPr>
  </w:p>
  <w:p w14:paraId="3AF7A0B6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E2E1" w14:textId="02D71B42" w:rsidR="007013F0" w:rsidRDefault="007C29AE" w:rsidP="007B463C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A018B8">
      <w:rPr>
        <w:bCs/>
        <w:noProof/>
      </w:rPr>
      <w:t>2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5A54FE">
      <w:rPr>
        <w:bCs/>
        <w:noProof/>
        <w:szCs w:val="24"/>
      </w:rPr>
      <w:t>2</w:t>
    </w:r>
    <w:r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02AB" w14:textId="6EE37CAD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A018B8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0107DD">
      <w:rPr>
        <w:bCs/>
        <w:noProof/>
        <w:szCs w:val="24"/>
      </w:rPr>
      <w:t>1</w:t>
    </w:r>
    <w:r>
      <w:rPr>
        <w:bCs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428D" w14:textId="3504C214" w:rsidR="005A54FE" w:rsidRDefault="005A54FE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0107DD">
      <w:rPr>
        <w:bCs/>
        <w:noProof/>
      </w:rPr>
      <w:t>2</w:t>
    </w:r>
    <w:r>
      <w:rPr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C05E" w14:textId="77777777" w:rsidR="005A54FE" w:rsidRPr="002E0F70" w:rsidRDefault="005A54FE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>
      <w:rPr>
        <w:bCs/>
        <w:noProof/>
      </w:rPr>
      <w:t>2</w:t>
    </w:r>
    <w:r>
      <w:rPr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6AB" w14:textId="2E65D58C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A33652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5A54FE">
      <w:rPr>
        <w:bCs/>
        <w:noProof/>
        <w:szCs w:val="24"/>
      </w:rPr>
      <w:t>2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15E9" w14:textId="77777777" w:rsidR="00AA7F00" w:rsidRDefault="00AA7F00" w:rsidP="007013F0">
      <w:r>
        <w:separator/>
      </w:r>
    </w:p>
  </w:footnote>
  <w:footnote w:type="continuationSeparator" w:id="0">
    <w:p w14:paraId="58446550" w14:textId="77777777" w:rsidR="00AA7F00" w:rsidRDefault="00AA7F00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3140" w14:textId="77777777" w:rsidR="001D381F" w:rsidRDefault="009332DB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7F2861CA" wp14:editId="4B3C7300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8D2DAE" w14:textId="77777777" w:rsidR="00264377" w:rsidRDefault="00264377" w:rsidP="001D381F">
    <w:pPr>
      <w:pStyle w:val="Zhlav"/>
    </w:pPr>
  </w:p>
  <w:p w14:paraId="241E465A" w14:textId="77777777" w:rsidR="001D381F" w:rsidRDefault="001D381F" w:rsidP="001D381F">
    <w:pPr>
      <w:pStyle w:val="Zhlav"/>
    </w:pPr>
  </w:p>
  <w:p w14:paraId="387DB1E1" w14:textId="77777777" w:rsidR="001D381F" w:rsidRPr="001D381F" w:rsidRDefault="001D381F" w:rsidP="001D38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364E" w14:textId="77777777" w:rsidR="005A54FE" w:rsidRDefault="005A54FE" w:rsidP="008A3ECB">
    <w:pPr>
      <w:pStyle w:val="Zhlav"/>
      <w:spacing w:after="240"/>
      <w:jc w:val="right"/>
    </w:pPr>
  </w:p>
  <w:p w14:paraId="30A30EB3" w14:textId="77777777" w:rsidR="005A54FE" w:rsidRDefault="005A54FE" w:rsidP="008A3ECB">
    <w:pPr>
      <w:pStyle w:val="Zhlav"/>
      <w:spacing w:after="240"/>
      <w:jc w:val="right"/>
    </w:pPr>
  </w:p>
  <w:p w14:paraId="7A77C3FD" w14:textId="77777777" w:rsidR="005A54FE" w:rsidRDefault="005A54FE" w:rsidP="008A3ECB">
    <w:pPr>
      <w:pStyle w:val="Zhlav"/>
      <w:spacing w:after="240"/>
      <w:jc w:val="right"/>
    </w:pPr>
  </w:p>
  <w:p w14:paraId="5FA6AE61" w14:textId="77777777" w:rsidR="005A54FE" w:rsidRDefault="005A54FE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9776" behindDoc="0" locked="1" layoutInCell="1" allowOverlap="1" wp14:anchorId="52079513" wp14:editId="07EEDC96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4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7CA79E" w14:textId="77777777" w:rsidR="005A54FE" w:rsidRPr="008A3ECB" w:rsidRDefault="005A54FE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6D79A1"/>
    <w:multiLevelType w:val="hybridMultilevel"/>
    <w:tmpl w:val="A38A562A"/>
    <w:lvl w:ilvl="0" w:tplc="C214FB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67490"/>
    <w:multiLevelType w:val="hybridMultilevel"/>
    <w:tmpl w:val="A38A562A"/>
    <w:lvl w:ilvl="0" w:tplc="C214FB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827471936">
    <w:abstractNumId w:val="0"/>
  </w:num>
  <w:num w:numId="2" w16cid:durableId="657147251">
    <w:abstractNumId w:val="1"/>
  </w:num>
  <w:num w:numId="3" w16cid:durableId="1178733961">
    <w:abstractNumId w:val="7"/>
  </w:num>
  <w:num w:numId="4" w16cid:durableId="666589609">
    <w:abstractNumId w:val="5"/>
  </w:num>
  <w:num w:numId="5" w16cid:durableId="366495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7359144">
    <w:abstractNumId w:val="6"/>
  </w:num>
  <w:num w:numId="7" w16cid:durableId="1544252453">
    <w:abstractNumId w:val="6"/>
    <w:lvlOverride w:ilvl="0">
      <w:startOverride w:val="1"/>
    </w:lvlOverride>
  </w:num>
  <w:num w:numId="8" w16cid:durableId="1663654659">
    <w:abstractNumId w:val="6"/>
    <w:lvlOverride w:ilvl="0">
      <w:startOverride w:val="1"/>
    </w:lvlOverride>
  </w:num>
  <w:num w:numId="9" w16cid:durableId="1477381859">
    <w:abstractNumId w:val="6"/>
    <w:lvlOverride w:ilvl="0">
      <w:startOverride w:val="1"/>
    </w:lvlOverride>
  </w:num>
  <w:num w:numId="10" w16cid:durableId="1196889514">
    <w:abstractNumId w:val="6"/>
    <w:lvlOverride w:ilvl="0">
      <w:startOverride w:val="1"/>
    </w:lvlOverride>
  </w:num>
  <w:num w:numId="11" w16cid:durableId="816341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0451734">
    <w:abstractNumId w:val="3"/>
  </w:num>
  <w:num w:numId="13" w16cid:durableId="1490445493">
    <w:abstractNumId w:val="1"/>
  </w:num>
  <w:num w:numId="14" w16cid:durableId="173425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7446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2071827">
    <w:abstractNumId w:val="6"/>
    <w:lvlOverride w:ilvl="0">
      <w:startOverride w:val="1"/>
    </w:lvlOverride>
  </w:num>
  <w:num w:numId="17" w16cid:durableId="1069620841">
    <w:abstractNumId w:val="6"/>
    <w:lvlOverride w:ilvl="0">
      <w:startOverride w:val="1"/>
    </w:lvlOverride>
  </w:num>
  <w:num w:numId="18" w16cid:durableId="1002860088">
    <w:abstractNumId w:val="6"/>
    <w:lvlOverride w:ilvl="0">
      <w:startOverride w:val="1"/>
    </w:lvlOverride>
  </w:num>
  <w:num w:numId="19" w16cid:durableId="2090806481">
    <w:abstractNumId w:val="6"/>
    <w:lvlOverride w:ilvl="0">
      <w:startOverride w:val="1"/>
    </w:lvlOverride>
  </w:num>
  <w:num w:numId="20" w16cid:durableId="128784333">
    <w:abstractNumId w:val="6"/>
    <w:lvlOverride w:ilvl="0">
      <w:startOverride w:val="1"/>
    </w:lvlOverride>
  </w:num>
  <w:num w:numId="21" w16cid:durableId="479620546">
    <w:abstractNumId w:val="6"/>
    <w:lvlOverride w:ilvl="0">
      <w:startOverride w:val="1"/>
    </w:lvlOverride>
  </w:num>
  <w:num w:numId="22" w16cid:durableId="2070181815">
    <w:abstractNumId w:val="4"/>
  </w:num>
  <w:num w:numId="23" w16cid:durableId="1653634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07DD"/>
    <w:rsid w:val="00011A1B"/>
    <w:rsid w:val="0001361E"/>
    <w:rsid w:val="000666EC"/>
    <w:rsid w:val="00071B3D"/>
    <w:rsid w:val="000744EA"/>
    <w:rsid w:val="000755E5"/>
    <w:rsid w:val="000918B8"/>
    <w:rsid w:val="000B0D90"/>
    <w:rsid w:val="000C29FF"/>
    <w:rsid w:val="000D0E31"/>
    <w:rsid w:val="000D45DA"/>
    <w:rsid w:val="000E1E85"/>
    <w:rsid w:val="000E39A7"/>
    <w:rsid w:val="000E49B9"/>
    <w:rsid w:val="000E648E"/>
    <w:rsid w:val="000F0D70"/>
    <w:rsid w:val="000F1063"/>
    <w:rsid w:val="000F47FD"/>
    <w:rsid w:val="00104E4B"/>
    <w:rsid w:val="00116C29"/>
    <w:rsid w:val="00120080"/>
    <w:rsid w:val="001257AB"/>
    <w:rsid w:val="001316FB"/>
    <w:rsid w:val="00132377"/>
    <w:rsid w:val="00140393"/>
    <w:rsid w:val="001430EE"/>
    <w:rsid w:val="0014548D"/>
    <w:rsid w:val="00176BA3"/>
    <w:rsid w:val="00181D64"/>
    <w:rsid w:val="00185AB6"/>
    <w:rsid w:val="001902AA"/>
    <w:rsid w:val="00195B9F"/>
    <w:rsid w:val="00196C1A"/>
    <w:rsid w:val="001A340D"/>
    <w:rsid w:val="001A350A"/>
    <w:rsid w:val="001A4B61"/>
    <w:rsid w:val="001A56AB"/>
    <w:rsid w:val="001B013B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541D"/>
    <w:rsid w:val="002B7668"/>
    <w:rsid w:val="002B7EF6"/>
    <w:rsid w:val="002C39C1"/>
    <w:rsid w:val="002D5827"/>
    <w:rsid w:val="002D61CA"/>
    <w:rsid w:val="002F01E6"/>
    <w:rsid w:val="002F5207"/>
    <w:rsid w:val="002F62CD"/>
    <w:rsid w:val="002F721F"/>
    <w:rsid w:val="0030280D"/>
    <w:rsid w:val="003046C0"/>
    <w:rsid w:val="003058C1"/>
    <w:rsid w:val="00306DD8"/>
    <w:rsid w:val="00307FAF"/>
    <w:rsid w:val="00314558"/>
    <w:rsid w:val="0032119E"/>
    <w:rsid w:val="00321C47"/>
    <w:rsid w:val="003274C9"/>
    <w:rsid w:val="00335730"/>
    <w:rsid w:val="00342A18"/>
    <w:rsid w:val="00343242"/>
    <w:rsid w:val="00352205"/>
    <w:rsid w:val="0035616F"/>
    <w:rsid w:val="00360AE3"/>
    <w:rsid w:val="003833AE"/>
    <w:rsid w:val="0038378A"/>
    <w:rsid w:val="00387004"/>
    <w:rsid w:val="003B2562"/>
    <w:rsid w:val="003C4538"/>
    <w:rsid w:val="003E572C"/>
    <w:rsid w:val="003E683E"/>
    <w:rsid w:val="003F2C03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3312"/>
    <w:rsid w:val="0046591D"/>
    <w:rsid w:val="00472A07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0C4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2284"/>
    <w:rsid w:val="00592ADF"/>
    <w:rsid w:val="005A2754"/>
    <w:rsid w:val="005A54FE"/>
    <w:rsid w:val="005B0D0D"/>
    <w:rsid w:val="005B530D"/>
    <w:rsid w:val="005C23F1"/>
    <w:rsid w:val="005C3E71"/>
    <w:rsid w:val="005D1382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E5FE1"/>
    <w:rsid w:val="006F2356"/>
    <w:rsid w:val="007013F0"/>
    <w:rsid w:val="00707967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2BE9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D6A6A"/>
    <w:rsid w:val="007E02BE"/>
    <w:rsid w:val="007E1605"/>
    <w:rsid w:val="007E5957"/>
    <w:rsid w:val="007E71B9"/>
    <w:rsid w:val="007F5E1E"/>
    <w:rsid w:val="00824CBC"/>
    <w:rsid w:val="00835307"/>
    <w:rsid w:val="00835B42"/>
    <w:rsid w:val="00844B35"/>
    <w:rsid w:val="0084669B"/>
    <w:rsid w:val="00850BC7"/>
    <w:rsid w:val="00852DB4"/>
    <w:rsid w:val="008538BD"/>
    <w:rsid w:val="00855F18"/>
    <w:rsid w:val="00871040"/>
    <w:rsid w:val="0087379F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910424"/>
    <w:rsid w:val="009207E3"/>
    <w:rsid w:val="009207F3"/>
    <w:rsid w:val="009252DF"/>
    <w:rsid w:val="00926FEE"/>
    <w:rsid w:val="00930FED"/>
    <w:rsid w:val="009332DB"/>
    <w:rsid w:val="0093663B"/>
    <w:rsid w:val="0093703B"/>
    <w:rsid w:val="0094015E"/>
    <w:rsid w:val="0094062B"/>
    <w:rsid w:val="009419D5"/>
    <w:rsid w:val="0094688E"/>
    <w:rsid w:val="009509AB"/>
    <w:rsid w:val="00952AA7"/>
    <w:rsid w:val="009556ED"/>
    <w:rsid w:val="00961797"/>
    <w:rsid w:val="009626CD"/>
    <w:rsid w:val="0096345B"/>
    <w:rsid w:val="00967F1D"/>
    <w:rsid w:val="0097407C"/>
    <w:rsid w:val="009779CE"/>
    <w:rsid w:val="00982A28"/>
    <w:rsid w:val="00983A12"/>
    <w:rsid w:val="00985AC3"/>
    <w:rsid w:val="009872E2"/>
    <w:rsid w:val="00996E07"/>
    <w:rsid w:val="00997986"/>
    <w:rsid w:val="009A5AC9"/>
    <w:rsid w:val="009B494B"/>
    <w:rsid w:val="009C2211"/>
    <w:rsid w:val="009D1049"/>
    <w:rsid w:val="009D73AE"/>
    <w:rsid w:val="009E08D9"/>
    <w:rsid w:val="00A018B8"/>
    <w:rsid w:val="00A03E99"/>
    <w:rsid w:val="00A07ECC"/>
    <w:rsid w:val="00A131DD"/>
    <w:rsid w:val="00A243E2"/>
    <w:rsid w:val="00A24B3A"/>
    <w:rsid w:val="00A271AA"/>
    <w:rsid w:val="00A33252"/>
    <w:rsid w:val="00A33652"/>
    <w:rsid w:val="00A41082"/>
    <w:rsid w:val="00A42C02"/>
    <w:rsid w:val="00A45B48"/>
    <w:rsid w:val="00A508A0"/>
    <w:rsid w:val="00A53A9F"/>
    <w:rsid w:val="00A622B1"/>
    <w:rsid w:val="00A77FEF"/>
    <w:rsid w:val="00A914A5"/>
    <w:rsid w:val="00A91E9D"/>
    <w:rsid w:val="00AA7F00"/>
    <w:rsid w:val="00AB3762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B403C"/>
    <w:rsid w:val="00BD632A"/>
    <w:rsid w:val="00BD6A7B"/>
    <w:rsid w:val="00BE109B"/>
    <w:rsid w:val="00BE43AD"/>
    <w:rsid w:val="00BF2498"/>
    <w:rsid w:val="00BF2535"/>
    <w:rsid w:val="00BF651C"/>
    <w:rsid w:val="00C01945"/>
    <w:rsid w:val="00C21EC8"/>
    <w:rsid w:val="00C22B23"/>
    <w:rsid w:val="00C37778"/>
    <w:rsid w:val="00C420D1"/>
    <w:rsid w:val="00C467D9"/>
    <w:rsid w:val="00C47704"/>
    <w:rsid w:val="00C47DB9"/>
    <w:rsid w:val="00C55DE8"/>
    <w:rsid w:val="00C67AFD"/>
    <w:rsid w:val="00C70D60"/>
    <w:rsid w:val="00C732B7"/>
    <w:rsid w:val="00C84B05"/>
    <w:rsid w:val="00CA4E3A"/>
    <w:rsid w:val="00CA695D"/>
    <w:rsid w:val="00CA7528"/>
    <w:rsid w:val="00CB6116"/>
    <w:rsid w:val="00CB7B80"/>
    <w:rsid w:val="00CC166C"/>
    <w:rsid w:val="00CD6690"/>
    <w:rsid w:val="00CE19F7"/>
    <w:rsid w:val="00CE2404"/>
    <w:rsid w:val="00CE51B5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20B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27430"/>
    <w:rsid w:val="00E34FE4"/>
    <w:rsid w:val="00E5039D"/>
    <w:rsid w:val="00E5109D"/>
    <w:rsid w:val="00E60876"/>
    <w:rsid w:val="00E617CB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4CE9"/>
    <w:rsid w:val="00EC638F"/>
    <w:rsid w:val="00ED6265"/>
    <w:rsid w:val="00ED6DAE"/>
    <w:rsid w:val="00ED7FAF"/>
    <w:rsid w:val="00EE1D39"/>
    <w:rsid w:val="00EE3767"/>
    <w:rsid w:val="00EE446D"/>
    <w:rsid w:val="00EE6E3D"/>
    <w:rsid w:val="00EF3C04"/>
    <w:rsid w:val="00EF4648"/>
    <w:rsid w:val="00F034A5"/>
    <w:rsid w:val="00F0788C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3401"/>
    <w:rsid w:val="00F77FDB"/>
    <w:rsid w:val="00F84648"/>
    <w:rsid w:val="00F85FC6"/>
    <w:rsid w:val="00F91694"/>
    <w:rsid w:val="00FA39C6"/>
    <w:rsid w:val="00FB0DCE"/>
    <w:rsid w:val="00FB6318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776A942"/>
  <w15:chartTrackingRefBased/>
  <w15:docId w15:val="{869DEC0D-8EC0-46C1-8652-741519EA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Zkladntext2">
    <w:name w:val="Body Text 2"/>
    <w:basedOn w:val="Normln"/>
    <w:link w:val="Zkladntext2Char"/>
    <w:rsid w:val="00A33652"/>
    <w:pPr>
      <w:spacing w:after="120" w:line="480" w:lineRule="auto"/>
      <w:jc w:val="left"/>
    </w:pPr>
    <w:rPr>
      <w:szCs w:val="24"/>
    </w:rPr>
  </w:style>
  <w:style w:type="character" w:customStyle="1" w:styleId="Zkladntext2Char">
    <w:name w:val="Základní text 2 Char"/>
    <w:link w:val="Zkladntext2"/>
    <w:rsid w:val="00A3365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Mariana Kučerová</cp:lastModifiedBy>
  <cp:revision>2</cp:revision>
  <cp:lastPrinted>2020-08-10T13:13:00Z</cp:lastPrinted>
  <dcterms:created xsi:type="dcterms:W3CDTF">2023-05-05T09:30:00Z</dcterms:created>
  <dcterms:modified xsi:type="dcterms:W3CDTF">2023-05-05T09:30:00Z</dcterms:modified>
</cp:coreProperties>
</file>