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F934F" w14:textId="77777777" w:rsidR="007C082C" w:rsidRDefault="00C41282">
      <w:pPr>
        <w:suppressAutoHyphens/>
        <w:spacing w:after="0" w:line="240" w:lineRule="auto"/>
        <w:ind w:left="1416" w:firstLine="708"/>
        <w:rPr>
          <w:rFonts w:ascii="Haettenschweiler" w:eastAsia="Haettenschweiler" w:hAnsi="Haettenschweiler" w:cs="Haettenschweiler"/>
          <w:b/>
          <w:i/>
          <w:color w:val="000080"/>
          <w:sz w:val="44"/>
        </w:rPr>
      </w:pPr>
      <w:r>
        <w:rPr>
          <w:rFonts w:ascii="Haettenschweiler" w:eastAsia="Haettenschweiler" w:hAnsi="Haettenschweiler" w:cs="Haettenschweiler"/>
          <w:b/>
          <w:i/>
          <w:color w:val="000080"/>
          <w:sz w:val="56"/>
        </w:rPr>
        <w:t xml:space="preserve">        KOBLIN s.r.o.</w:t>
      </w:r>
      <w:r>
        <w:rPr>
          <w:rFonts w:ascii="Times New Roman" w:eastAsia="Times New Roman" w:hAnsi="Times New Roman" w:cs="Times New Roman"/>
          <w:b/>
          <w:i/>
          <w:color w:val="FF0000"/>
          <w:sz w:val="44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FFFF00"/>
          <w:sz w:val="44"/>
        </w:rPr>
        <w:t xml:space="preserve"> </w:t>
      </w:r>
      <w:r>
        <w:rPr>
          <w:rFonts w:ascii="Haettenschweiler" w:eastAsia="Haettenschweiler" w:hAnsi="Haettenschweiler" w:cs="Haettenschweiler"/>
          <w:b/>
          <w:i/>
          <w:color w:val="000080"/>
          <w:sz w:val="44"/>
        </w:rPr>
        <w:t xml:space="preserve">          </w:t>
      </w:r>
    </w:p>
    <w:p w14:paraId="34B311B2" w14:textId="0A843300" w:rsidR="007C082C" w:rsidRDefault="00C41282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33CCCC"/>
          <w:sz w:val="28"/>
        </w:rPr>
      </w:pPr>
      <w:r>
        <w:rPr>
          <w:rFonts w:ascii="Arial Narrow" w:eastAsia="Arial Narrow" w:hAnsi="Arial Narrow" w:cs="Arial Narrow"/>
          <w:b/>
          <w:i/>
          <w:color w:val="000000"/>
          <w:sz w:val="28"/>
        </w:rPr>
        <w:t xml:space="preserve">                                     </w:t>
      </w:r>
      <w:r>
        <w:rPr>
          <w:rFonts w:ascii="Arial Narrow" w:eastAsia="Arial Narrow" w:hAnsi="Arial Narrow" w:cs="Arial Narrow"/>
          <w:b/>
          <w:i/>
          <w:color w:val="33CCCC"/>
          <w:sz w:val="28"/>
        </w:rPr>
        <w:t>Specialista na pokládku linolea</w:t>
      </w:r>
    </w:p>
    <w:tbl>
      <w:tblPr>
        <w:tblW w:w="88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6"/>
        <w:gridCol w:w="621"/>
        <w:gridCol w:w="981"/>
        <w:gridCol w:w="1110"/>
        <w:gridCol w:w="1305"/>
      </w:tblGrid>
      <w:tr w:rsidR="005031DF" w:rsidRPr="005031DF" w14:paraId="0BCD3909" w14:textId="77777777" w:rsidTr="005031DF">
        <w:trPr>
          <w:trHeight w:val="555"/>
        </w:trPr>
        <w:tc>
          <w:tcPr>
            <w:tcW w:w="884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6587A" w14:textId="3064EABD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8"/>
                <w:szCs w:val="28"/>
              </w:rPr>
              <w:t xml:space="preserve">            CENOVÁ NABÍDKA NA INSATALACI PODLAH</w:t>
            </w:r>
          </w:p>
        </w:tc>
      </w:tr>
      <w:tr w:rsidR="005031DF" w:rsidRPr="005031DF" w14:paraId="193468CC" w14:textId="77777777" w:rsidTr="005031DF">
        <w:trPr>
          <w:trHeight w:val="30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11B35C" w14:textId="77777777" w:rsidR="005031DF" w:rsidRPr="005031DF" w:rsidRDefault="005031DF" w:rsidP="005031DF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5031DF">
              <w:rPr>
                <w:rFonts w:ascii="Calibri" w:eastAsia="Times New Roman" w:hAnsi="Calibri" w:cs="Calibri"/>
              </w:rPr>
              <w:t xml:space="preserve">                                                                              </w:t>
            </w:r>
            <w:r w:rsidRPr="005031DF">
              <w:rPr>
                <w:rFonts w:ascii="Calibri" w:eastAsia="Times New Roman" w:hAnsi="Calibri" w:cs="Calibri"/>
                <w:sz w:val="24"/>
                <w:szCs w:val="24"/>
              </w:rPr>
              <w:t xml:space="preserve">     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AA6E3" w14:textId="77777777" w:rsidR="005031DF" w:rsidRPr="005031DF" w:rsidRDefault="005031DF" w:rsidP="005031DF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8143D6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141567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5CDC9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1DF" w:rsidRPr="005031DF" w14:paraId="756EFBBB" w14:textId="77777777" w:rsidTr="005031DF">
        <w:trPr>
          <w:trHeight w:val="300"/>
        </w:trPr>
        <w:tc>
          <w:tcPr>
            <w:tcW w:w="64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A5063F" w14:textId="3AE20D69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 xml:space="preserve">                                               akce: PAPRSEK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ED51D6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96C5C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1DF" w:rsidRPr="005031DF" w14:paraId="37780301" w14:textId="77777777" w:rsidTr="005031DF">
        <w:trPr>
          <w:trHeight w:val="36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BC2DDE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87E14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9BCB3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90D8C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E98AA0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1DF" w:rsidRPr="005031DF" w14:paraId="53D0583E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17FFE7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práce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C0FFC9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mj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2184B5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cena/mj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ECE08F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množství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6F8864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celkem</w:t>
            </w:r>
          </w:p>
        </w:tc>
      </w:tr>
      <w:tr w:rsidR="005031DF" w:rsidRPr="005031DF" w14:paraId="74F708B1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61C49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stržení krytiny vč. Likvidace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080D97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E1113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80,00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20116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62,00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08B25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4960,00</w:t>
            </w:r>
          </w:p>
        </w:tc>
      </w:tr>
      <w:tr w:rsidR="005031DF" w:rsidRPr="005031DF" w14:paraId="54369E58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570FA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obroušení podkladu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BF845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0338D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1682CF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62,00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A53031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2480,00</w:t>
            </w:r>
          </w:p>
        </w:tc>
      </w:tr>
      <w:tr w:rsidR="005031DF" w:rsidRPr="005031DF" w14:paraId="4B212178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567F1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penetrování 2x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15774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4BAE3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50,00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23D5B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62,00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889F5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3100,00</w:t>
            </w:r>
          </w:p>
        </w:tc>
      </w:tr>
      <w:tr w:rsidR="005031DF" w:rsidRPr="005031DF" w14:paraId="324584CE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0DCB8A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stěrkování</w:t>
            </w:r>
            <w:proofErr w:type="spellEnd"/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podkladu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660E6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02362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60,00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398B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62,00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E8C9F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3720,00</w:t>
            </w:r>
          </w:p>
        </w:tc>
      </w:tr>
      <w:tr w:rsidR="005031DF" w:rsidRPr="005031DF" w14:paraId="043F6E59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04B2E5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lepení  MARMOLEA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4FCFC9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E32EA1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0C3CE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62,00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E4B6A2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6200,00</w:t>
            </w:r>
          </w:p>
        </w:tc>
      </w:tr>
      <w:tr w:rsidR="005031DF" w:rsidRPr="005031DF" w14:paraId="26D89CAC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790BCD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olištování - sokl cca 10 cm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6652F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467E8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80,00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1316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00ABC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3200,00</w:t>
            </w:r>
          </w:p>
        </w:tc>
      </w:tr>
      <w:tr w:rsidR="005031DF" w:rsidRPr="005031DF" w14:paraId="31D28454" w14:textId="77777777" w:rsidTr="005031DF">
        <w:trPr>
          <w:trHeight w:val="324"/>
        </w:trPr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FF4C2C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sváření krytiny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31A1E16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00ED43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9AF0D1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30,00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156BB9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1200,00</w:t>
            </w:r>
          </w:p>
        </w:tc>
      </w:tr>
      <w:tr w:rsidR="005031DF" w:rsidRPr="005031DF" w14:paraId="2959614F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B6879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CELKEM ZA PRÁCI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3E19E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4762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6467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6892E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24860,00</w:t>
            </w:r>
          </w:p>
        </w:tc>
      </w:tr>
      <w:tr w:rsidR="005031DF" w:rsidRPr="005031DF" w14:paraId="5AEFD452" w14:textId="77777777" w:rsidTr="005031DF">
        <w:trPr>
          <w:trHeight w:val="300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F6E4FF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BBE78C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AEC8B1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5F842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21BA2A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1DF" w:rsidRPr="005031DF" w14:paraId="24B7F29D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DB124C8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materiál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DCE213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mj</w:t>
            </w:r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7D9CF70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cena/mj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9F7E20B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množství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A7781F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celkem</w:t>
            </w:r>
          </w:p>
        </w:tc>
      </w:tr>
      <w:tr w:rsidR="005031DF" w:rsidRPr="005031DF" w14:paraId="689ADEA3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33119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penetrace UZIN PU 414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DF718A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36C5C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180,00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30EC39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62,00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328A4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11160,00</w:t>
            </w:r>
          </w:p>
        </w:tc>
      </w:tr>
      <w:tr w:rsidR="005031DF" w:rsidRPr="005031DF" w14:paraId="664EC0E3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5C02DC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penetrace UZIN PE 280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E67E20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1610C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45,00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4F7E0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62,00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64982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2790,00</w:t>
            </w:r>
          </w:p>
        </w:tc>
      </w:tr>
      <w:tr w:rsidR="005031DF" w:rsidRPr="005031DF" w14:paraId="030647F3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ABB4D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stěrka UZIN NC 160  4 mm + písek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0616D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A64E2B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195,00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8A9B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62,00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F44FC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12090,00</w:t>
            </w:r>
          </w:p>
        </w:tc>
      </w:tr>
      <w:tr w:rsidR="005031DF" w:rsidRPr="005031DF" w14:paraId="264E05B4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02E4EF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lepidlo FORBO 514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156C62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BC7FC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75,00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40D54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62,00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600FE1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4650,00</w:t>
            </w:r>
          </w:p>
        </w:tc>
      </w:tr>
      <w:tr w:rsidR="005031DF" w:rsidRPr="005031DF" w14:paraId="544ABCC2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3D9180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Krytina FORBO  LINOFLEX/ORIGINAL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39D70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m2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A588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445,00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CA360F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72,00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88CDC5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32040,00</w:t>
            </w:r>
          </w:p>
        </w:tc>
      </w:tr>
      <w:tr w:rsidR="005031DF" w:rsidRPr="005031DF" w14:paraId="1C1B7127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82F2C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proofErr w:type="spellStart"/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vysprávková</w:t>
            </w:r>
            <w:proofErr w:type="spellEnd"/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 hmota UZIN NC 182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769CE0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kg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6D1ACF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38,00</w:t>
            </w: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AA6473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25,00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C3CF7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950,00</w:t>
            </w:r>
          </w:p>
        </w:tc>
      </w:tr>
      <w:tr w:rsidR="005031DF" w:rsidRPr="005031DF" w14:paraId="7EE467AA" w14:textId="77777777" w:rsidTr="005031DF">
        <w:trPr>
          <w:trHeight w:val="324"/>
        </w:trPr>
        <w:tc>
          <w:tcPr>
            <w:tcW w:w="48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3D0B017" w14:textId="7591095C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Sokl DOLLKE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N </w:t>
            </w: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CUBU 10 cm - bílá</w:t>
            </w:r>
          </w:p>
        </w:tc>
        <w:tc>
          <w:tcPr>
            <w:tcW w:w="57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0041A0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proofErr w:type="spellStart"/>
            <w:r w:rsidRPr="005031DF">
              <w:rPr>
                <w:rFonts w:ascii="Arial" w:eastAsia="Times New Roman" w:hAnsi="Arial" w:cs="Arial"/>
                <w:sz w:val="24"/>
                <w:szCs w:val="24"/>
              </w:rPr>
              <w:t>mb</w:t>
            </w:r>
            <w:proofErr w:type="spellEnd"/>
          </w:p>
        </w:tc>
        <w:tc>
          <w:tcPr>
            <w:tcW w:w="97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E2826D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100,00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B24745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40,00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64FA55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4000,00</w:t>
            </w:r>
          </w:p>
        </w:tc>
      </w:tr>
      <w:tr w:rsidR="005031DF" w:rsidRPr="005031DF" w14:paraId="71AC400D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69EE54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CELKEM ZA MATERIÁL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8D2DF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EA45C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0DBF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05EAA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67680,00</w:t>
            </w:r>
          </w:p>
        </w:tc>
      </w:tr>
      <w:tr w:rsidR="005031DF" w:rsidRPr="005031DF" w14:paraId="3F832F7E" w14:textId="77777777" w:rsidTr="005031DF">
        <w:trPr>
          <w:trHeight w:val="264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21793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EF660D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AE01B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E44E69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A113D8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031DF" w:rsidRPr="005031DF" w14:paraId="314B151F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1CF83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 xml:space="preserve">Přesun hmot           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2AD27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9A5D5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5BAF2D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C202C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0,00</w:t>
            </w:r>
          </w:p>
        </w:tc>
      </w:tr>
      <w:tr w:rsidR="005031DF" w:rsidRPr="005031DF" w14:paraId="08D33CA7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7617A3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CELKEM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585BB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835A5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C533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EFE93A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92540,00</w:t>
            </w:r>
          </w:p>
        </w:tc>
      </w:tr>
      <w:tr w:rsidR="005031DF" w:rsidRPr="005031DF" w14:paraId="6B34A041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CA7955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 xml:space="preserve">DPH 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D813B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sz w:val="24"/>
                <w:szCs w:val="24"/>
              </w:rPr>
              <w:t>21%</w:t>
            </w: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7375A0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742FA5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4D9CE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19433,40</w:t>
            </w:r>
          </w:p>
        </w:tc>
      </w:tr>
      <w:tr w:rsidR="005031DF" w:rsidRPr="005031DF" w14:paraId="59168EAA" w14:textId="77777777" w:rsidTr="005031DF">
        <w:trPr>
          <w:trHeight w:val="312"/>
        </w:trPr>
        <w:tc>
          <w:tcPr>
            <w:tcW w:w="48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4D785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CELKEM K FAKTURACI</w:t>
            </w:r>
          </w:p>
        </w:tc>
        <w:tc>
          <w:tcPr>
            <w:tcW w:w="5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CF789" w14:textId="77777777" w:rsidR="005031DF" w:rsidRPr="005031DF" w:rsidRDefault="005031DF" w:rsidP="005031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9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12406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F18A" w14:textId="77777777" w:rsidR="005031DF" w:rsidRPr="005031DF" w:rsidRDefault="005031DF" w:rsidP="005031D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A2229D" w14:textId="77777777" w:rsidR="005031DF" w:rsidRPr="005031DF" w:rsidRDefault="005031DF" w:rsidP="005031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5031DF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111973,40</w:t>
            </w:r>
          </w:p>
        </w:tc>
      </w:tr>
    </w:tbl>
    <w:p w14:paraId="7EC55677" w14:textId="77777777" w:rsidR="001C0208" w:rsidRDefault="001C0208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33CCCC"/>
          <w:sz w:val="28"/>
        </w:rPr>
      </w:pPr>
    </w:p>
    <w:p w14:paraId="4BF195AC" w14:textId="77777777" w:rsidR="003E512F" w:rsidRDefault="003E512F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000000"/>
          <w:sz w:val="24"/>
        </w:rPr>
      </w:pPr>
    </w:p>
    <w:p w14:paraId="5C64E9BE" w14:textId="77777777" w:rsidR="003E512F" w:rsidRDefault="003E512F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000000"/>
          <w:sz w:val="24"/>
        </w:rPr>
      </w:pPr>
    </w:p>
    <w:p w14:paraId="005CEB47" w14:textId="77777777" w:rsidR="003E512F" w:rsidRDefault="003E512F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000000"/>
          <w:sz w:val="24"/>
        </w:rPr>
      </w:pPr>
    </w:p>
    <w:p w14:paraId="1F097C99" w14:textId="77777777" w:rsidR="003E512F" w:rsidRDefault="003E512F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000000"/>
          <w:sz w:val="24"/>
        </w:rPr>
      </w:pPr>
    </w:p>
    <w:p w14:paraId="50FF3635" w14:textId="0C19E1B8" w:rsidR="003E512F" w:rsidRDefault="005031DF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000000"/>
          <w:sz w:val="24"/>
        </w:rPr>
      </w:pPr>
      <w:r>
        <w:rPr>
          <w:rFonts w:ascii="Arial Narrow" w:eastAsia="Arial Narrow" w:hAnsi="Arial Narrow" w:cs="Arial Narrow"/>
          <w:b/>
          <w:i/>
          <w:color w:val="000000"/>
          <w:sz w:val="24"/>
        </w:rPr>
        <w:t>02.05.23</w:t>
      </w:r>
    </w:p>
    <w:p w14:paraId="6441D467" w14:textId="77777777" w:rsidR="003E512F" w:rsidRDefault="003E512F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000000"/>
          <w:sz w:val="24"/>
        </w:rPr>
      </w:pPr>
    </w:p>
    <w:p w14:paraId="54BD725D" w14:textId="77777777" w:rsidR="003E512F" w:rsidRDefault="003E512F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000000"/>
          <w:sz w:val="24"/>
        </w:rPr>
      </w:pPr>
    </w:p>
    <w:p w14:paraId="61DEDA15" w14:textId="69CF675E" w:rsidR="00420D9A" w:rsidRDefault="00C74B8F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000000"/>
          <w:sz w:val="24"/>
        </w:rPr>
      </w:pPr>
      <w:r>
        <w:rPr>
          <w:rFonts w:ascii="Arial Narrow" w:eastAsia="Arial Narrow" w:hAnsi="Arial Narrow" w:cs="Arial Narrow"/>
          <w:b/>
          <w:i/>
          <w:color w:val="000000"/>
          <w:sz w:val="24"/>
        </w:rPr>
        <w:t>KOBLIN s.r.o.</w:t>
      </w:r>
    </w:p>
    <w:p w14:paraId="3D614998" w14:textId="77777777" w:rsidR="007C082C" w:rsidRDefault="0049160D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000000"/>
          <w:sz w:val="24"/>
        </w:rPr>
      </w:pPr>
      <w:r>
        <w:rPr>
          <w:rFonts w:ascii="Arial Narrow" w:eastAsia="Arial Narrow" w:hAnsi="Arial Narrow" w:cs="Arial Narrow"/>
          <w:b/>
          <w:i/>
          <w:color w:val="000000"/>
          <w:sz w:val="24"/>
        </w:rPr>
        <w:t xml:space="preserve">Pod </w:t>
      </w:r>
      <w:proofErr w:type="spellStart"/>
      <w:r>
        <w:rPr>
          <w:rFonts w:ascii="Arial Narrow" w:eastAsia="Arial Narrow" w:hAnsi="Arial Narrow" w:cs="Arial Narrow"/>
          <w:b/>
          <w:i/>
          <w:color w:val="000000"/>
          <w:sz w:val="24"/>
        </w:rPr>
        <w:t>Chvojinkou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24"/>
        </w:rPr>
        <w:t xml:space="preserve"> 217</w:t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  <w:t xml:space="preserve"> mob:    721 421 721</w:t>
      </w:r>
    </w:p>
    <w:p w14:paraId="5851309F" w14:textId="77777777" w:rsidR="007C082C" w:rsidRDefault="0049160D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000000"/>
          <w:sz w:val="24"/>
        </w:rPr>
      </w:pPr>
      <w:r>
        <w:rPr>
          <w:rFonts w:ascii="Arial Narrow" w:eastAsia="Arial Narrow" w:hAnsi="Arial Narrow" w:cs="Arial Narrow"/>
          <w:b/>
          <w:i/>
          <w:color w:val="000000"/>
          <w:sz w:val="24"/>
        </w:rPr>
        <w:t>26703 Nový Jáchymov</w:t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 w:rsidR="00C41282">
        <w:rPr>
          <w:rFonts w:ascii="Arial Narrow" w:eastAsia="Arial Narrow" w:hAnsi="Arial Narrow" w:cs="Arial Narrow"/>
          <w:b/>
          <w:i/>
          <w:color w:val="000000"/>
          <w:sz w:val="24"/>
        </w:rPr>
        <w:tab/>
        <w:t xml:space="preserve"> mob:   728 948 948</w:t>
      </w:r>
    </w:p>
    <w:p w14:paraId="3DC32CE3" w14:textId="77777777" w:rsidR="007C082C" w:rsidRDefault="00C41282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000000"/>
          <w:sz w:val="24"/>
        </w:rPr>
      </w:pPr>
      <w:proofErr w:type="spellStart"/>
      <w:r>
        <w:rPr>
          <w:rFonts w:ascii="Arial Narrow" w:eastAsia="Arial Narrow" w:hAnsi="Arial Narrow" w:cs="Arial Narrow"/>
          <w:b/>
          <w:i/>
          <w:color w:val="000000"/>
          <w:sz w:val="24"/>
        </w:rPr>
        <w:t>Ičo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24"/>
        </w:rPr>
        <w:t>: 27416194</w:t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  <w:t xml:space="preserve">    zdenek.janik@koblin.cz</w:t>
      </w:r>
    </w:p>
    <w:p w14:paraId="039DD43D" w14:textId="77777777" w:rsidR="007C082C" w:rsidRDefault="00C41282">
      <w:pPr>
        <w:suppressAutoHyphens/>
        <w:spacing w:after="0" w:line="240" w:lineRule="auto"/>
        <w:rPr>
          <w:rFonts w:ascii="Arial Narrow" w:eastAsia="Arial Narrow" w:hAnsi="Arial Narrow" w:cs="Arial Narrow"/>
          <w:b/>
          <w:i/>
          <w:color w:val="000000"/>
          <w:sz w:val="24"/>
        </w:rPr>
      </w:pPr>
      <w:proofErr w:type="spellStart"/>
      <w:r>
        <w:rPr>
          <w:rFonts w:ascii="Arial Narrow" w:eastAsia="Arial Narrow" w:hAnsi="Arial Narrow" w:cs="Arial Narrow"/>
          <w:b/>
          <w:i/>
          <w:color w:val="000000"/>
          <w:sz w:val="24"/>
        </w:rPr>
        <w:t>Dič</w:t>
      </w:r>
      <w:proofErr w:type="spellEnd"/>
      <w:r>
        <w:rPr>
          <w:rFonts w:ascii="Arial Narrow" w:eastAsia="Arial Narrow" w:hAnsi="Arial Narrow" w:cs="Arial Narrow"/>
          <w:b/>
          <w:i/>
          <w:color w:val="000000"/>
          <w:sz w:val="24"/>
        </w:rPr>
        <w:t>: CZ27416194</w:t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  <w:t xml:space="preserve">    </w:t>
      </w:r>
      <w:hyperlink r:id="rId5">
        <w:r>
          <w:rPr>
            <w:rFonts w:ascii="Arial Narrow" w:eastAsia="Arial Narrow" w:hAnsi="Arial Narrow" w:cs="Arial Narrow"/>
            <w:b/>
            <w:i/>
            <w:color w:val="000000"/>
            <w:sz w:val="24"/>
            <w:u w:val="single"/>
          </w:rPr>
          <w:t>www.koblin.cz</w:t>
        </w:r>
      </w:hyperlink>
      <w:r>
        <w:rPr>
          <w:rFonts w:ascii="Arial Narrow" w:eastAsia="Arial Narrow" w:hAnsi="Arial Narrow" w:cs="Arial Narrow"/>
          <w:b/>
          <w:i/>
          <w:color w:val="000000"/>
          <w:sz w:val="24"/>
        </w:rPr>
        <w:tab/>
      </w:r>
    </w:p>
    <w:sectPr w:rsidR="007C0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aettenschweiler">
    <w:panose1 w:val="020B070604090206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9E1F9D"/>
    <w:multiLevelType w:val="hybridMultilevel"/>
    <w:tmpl w:val="ED103ED6"/>
    <w:lvl w:ilvl="0" w:tplc="9B769BE4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6D741C"/>
    <w:multiLevelType w:val="hybridMultilevel"/>
    <w:tmpl w:val="E2161474"/>
    <w:lvl w:ilvl="0" w:tplc="F9CA85F8">
      <w:numFmt w:val="bullet"/>
      <w:lvlText w:val="-"/>
      <w:lvlJc w:val="left"/>
      <w:pPr>
        <w:ind w:left="720" w:hanging="360"/>
      </w:pPr>
      <w:rPr>
        <w:rFonts w:ascii="Arial Narrow" w:eastAsia="Arial Narrow" w:hAnsi="Arial Narrow" w:cs="Arial Narro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6093975">
    <w:abstractNumId w:val="1"/>
  </w:num>
  <w:num w:numId="2" w16cid:durableId="1235118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82C"/>
    <w:rsid w:val="0000241F"/>
    <w:rsid w:val="00070CA2"/>
    <w:rsid w:val="000B0F7C"/>
    <w:rsid w:val="000B22C6"/>
    <w:rsid w:val="000F5348"/>
    <w:rsid w:val="001754EE"/>
    <w:rsid w:val="00191E37"/>
    <w:rsid w:val="0019324C"/>
    <w:rsid w:val="001C0208"/>
    <w:rsid w:val="00206131"/>
    <w:rsid w:val="00230351"/>
    <w:rsid w:val="003E512F"/>
    <w:rsid w:val="00420D9A"/>
    <w:rsid w:val="0049160D"/>
    <w:rsid w:val="005031DF"/>
    <w:rsid w:val="0066360A"/>
    <w:rsid w:val="006A7B1D"/>
    <w:rsid w:val="007447BF"/>
    <w:rsid w:val="007C082C"/>
    <w:rsid w:val="007C2C45"/>
    <w:rsid w:val="008C2B9A"/>
    <w:rsid w:val="0096396B"/>
    <w:rsid w:val="009D7ABD"/>
    <w:rsid w:val="009F0E6A"/>
    <w:rsid w:val="00AD7D4E"/>
    <w:rsid w:val="00B25DC0"/>
    <w:rsid w:val="00B846C4"/>
    <w:rsid w:val="00BA3615"/>
    <w:rsid w:val="00C41282"/>
    <w:rsid w:val="00C74B8F"/>
    <w:rsid w:val="00C83AA9"/>
    <w:rsid w:val="00CB32AD"/>
    <w:rsid w:val="00D371EF"/>
    <w:rsid w:val="00DD3C65"/>
    <w:rsid w:val="00E116EB"/>
    <w:rsid w:val="00E16792"/>
    <w:rsid w:val="00E41214"/>
    <w:rsid w:val="00F82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B08F9"/>
  <w15:docId w15:val="{8BF48D4F-83E7-4861-ADAB-2FBA8D152B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D3C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3C65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D371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49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1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7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oblin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215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koblin</dc:creator>
  <cp:lastModifiedBy>koblin</cp:lastModifiedBy>
  <cp:revision>2</cp:revision>
  <cp:lastPrinted>2021-05-19T08:24:00Z</cp:lastPrinted>
  <dcterms:created xsi:type="dcterms:W3CDTF">2023-05-02T13:25:00Z</dcterms:created>
  <dcterms:modified xsi:type="dcterms:W3CDTF">2023-05-02T13:25:00Z</dcterms:modified>
</cp:coreProperties>
</file>