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E9" w:rsidRPr="00355D18" w:rsidRDefault="00171EE9" w:rsidP="00171EE9">
      <w:pPr>
        <w:pStyle w:val="WW-Default"/>
        <w:ind w:left="4248" w:firstLine="708"/>
        <w:rPr>
          <w:rFonts w:ascii="Times New Roman" w:hAnsi="Times New Roman" w:cs="Times New Roman"/>
        </w:rPr>
      </w:pPr>
      <w:bookmarkStart w:id="0" w:name="_Toc250548562"/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F96">
        <w:rPr>
          <w:rFonts w:ascii="Times New Roman" w:hAnsi="Times New Roman" w:cs="Times New Roman"/>
          <w:b/>
          <w:bCs/>
          <w:sz w:val="28"/>
          <w:szCs w:val="28"/>
        </w:rPr>
        <w:t>Smlouva o dílo</w:t>
      </w:r>
    </w:p>
    <w:bookmarkEnd w:id="0"/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I.</w:t>
      </w:r>
      <w:r w:rsidRPr="00B70F96">
        <w:rPr>
          <w:rFonts w:ascii="Times New Roman" w:hAnsi="Times New Roman" w:cs="Times New Roman"/>
          <w:b/>
          <w:bCs/>
        </w:rPr>
        <w:tab/>
        <w:t>Smluvní stany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r>
        <w:t>Zadavatel</w:t>
      </w:r>
      <w:r w:rsidRPr="00B70F96">
        <w:t xml:space="preserve">: </w:t>
      </w:r>
      <w:r w:rsidRPr="00B70F96">
        <w:tab/>
      </w:r>
    </w:p>
    <w:p w:rsidR="00171EE9" w:rsidRPr="00EC35A3" w:rsidRDefault="00171EE9" w:rsidP="00171EE9">
      <w:pPr>
        <w:rPr>
          <w:b/>
          <w:bCs/>
        </w:rPr>
      </w:pPr>
      <w:r>
        <w:rPr>
          <w:b/>
          <w:bCs/>
        </w:rPr>
        <w:t>Vlastivědné muzeum v Šumperku, příspěvková organizace</w:t>
      </w:r>
      <w:r w:rsidRPr="00EC35A3">
        <w:rPr>
          <w:b/>
          <w:bCs/>
        </w:rPr>
        <w:t xml:space="preserve"> </w:t>
      </w:r>
    </w:p>
    <w:p w:rsidR="00171EE9" w:rsidRPr="00EC35A3" w:rsidRDefault="00171EE9" w:rsidP="00171EE9">
      <w:r w:rsidRPr="00B70F96">
        <w:t>se sídlem</w:t>
      </w:r>
      <w:r>
        <w:t>:</w:t>
      </w:r>
      <w:r w:rsidRPr="00B70F96">
        <w:t xml:space="preserve"> </w:t>
      </w:r>
      <w:r w:rsidRPr="00DF6997">
        <w:rPr>
          <w:b/>
        </w:rPr>
        <w:t xml:space="preserve">Hlavní </w:t>
      </w:r>
      <w:r w:rsidR="00341473" w:rsidRPr="00DF6997">
        <w:rPr>
          <w:b/>
        </w:rPr>
        <w:t>třída 22</w:t>
      </w:r>
      <w:r w:rsidRPr="00DF6997">
        <w:rPr>
          <w:b/>
        </w:rPr>
        <w:t>, 787 31 Šumperk</w:t>
      </w:r>
    </w:p>
    <w:p w:rsidR="00171EE9" w:rsidRPr="00EC35A3" w:rsidRDefault="00171EE9" w:rsidP="00171EE9">
      <w:pPr>
        <w:spacing w:line="360" w:lineRule="auto"/>
        <w:rPr>
          <w:color w:val="000000"/>
          <w:lang w:eastAsia="ar-SA"/>
        </w:rPr>
      </w:pPr>
      <w:r w:rsidRPr="00EC35A3">
        <w:rPr>
          <w:color w:val="000000"/>
          <w:lang w:eastAsia="ar-SA"/>
        </w:rPr>
        <w:t xml:space="preserve">IČ:  </w:t>
      </w:r>
      <w:r>
        <w:rPr>
          <w:color w:val="000000"/>
          <w:lang w:eastAsia="ar-SA"/>
        </w:rPr>
        <w:t xml:space="preserve">00098311, </w:t>
      </w:r>
      <w:r w:rsidRPr="00EC35A3">
        <w:rPr>
          <w:color w:val="000000"/>
          <w:lang w:eastAsia="ar-SA"/>
        </w:rPr>
        <w:t>DIČ:  CZ</w:t>
      </w:r>
      <w:r>
        <w:rPr>
          <w:color w:val="000000"/>
          <w:lang w:eastAsia="ar-SA"/>
        </w:rPr>
        <w:t>00098311</w:t>
      </w:r>
      <w:r w:rsidRPr="00EC35A3">
        <w:rPr>
          <w:color w:val="000000"/>
          <w:lang w:eastAsia="ar-SA"/>
        </w:rPr>
        <w:t xml:space="preserve"> </w:t>
      </w:r>
    </w:p>
    <w:p w:rsidR="00171EE9" w:rsidRPr="00EC35A3" w:rsidRDefault="00171EE9" w:rsidP="00171EE9">
      <w:pPr>
        <w:rPr>
          <w:color w:val="000000"/>
          <w:lang w:eastAsia="ar-SA"/>
        </w:rPr>
      </w:pPr>
      <w:r w:rsidRPr="00B70F96">
        <w:t>bankovní spojení:</w:t>
      </w:r>
      <w:r>
        <w:t xml:space="preserve"> </w:t>
      </w:r>
      <w:r w:rsidRPr="00B70F96">
        <w:t xml:space="preserve"> č.ú</w:t>
      </w:r>
      <w:r w:rsidRPr="00EC35A3">
        <w:rPr>
          <w:color w:val="000000"/>
          <w:lang w:eastAsia="ar-SA"/>
        </w:rPr>
        <w:t>.:</w:t>
      </w:r>
      <w:r>
        <w:rPr>
          <w:color w:val="000000"/>
          <w:lang w:eastAsia="ar-SA"/>
        </w:rPr>
        <w:t xml:space="preserve">  333-841/0100,</w:t>
      </w:r>
      <w:r w:rsidRPr="00EC35A3">
        <w:rPr>
          <w:color w:val="000000"/>
          <w:lang w:eastAsia="ar-SA"/>
        </w:rPr>
        <w:t xml:space="preserve"> vedený u </w:t>
      </w:r>
      <w:r>
        <w:rPr>
          <w:color w:val="000000"/>
          <w:lang w:eastAsia="ar-SA"/>
        </w:rPr>
        <w:t>Komerční banky,a.s., pobočka Šumperk</w:t>
      </w:r>
    </w:p>
    <w:p w:rsidR="00171EE9" w:rsidRDefault="00171EE9" w:rsidP="00171EE9">
      <w:pPr>
        <w:rPr>
          <w:color w:val="000000"/>
          <w:lang w:eastAsia="ar-SA"/>
        </w:rPr>
      </w:pPr>
      <w:r>
        <w:rPr>
          <w:color w:val="000000"/>
          <w:lang w:eastAsia="ar-SA"/>
        </w:rPr>
        <w:t>zastoupený</w:t>
      </w:r>
      <w:r w:rsidRPr="00EC35A3">
        <w:rPr>
          <w:color w:val="000000"/>
          <w:lang w:eastAsia="ar-SA"/>
        </w:rPr>
        <w:t>:</w:t>
      </w:r>
      <w:r w:rsidRPr="00EC35A3">
        <w:rPr>
          <w:color w:val="000000"/>
          <w:lang w:eastAsia="ar-SA"/>
        </w:rPr>
        <w:tab/>
      </w:r>
      <w:r>
        <w:rPr>
          <w:color w:val="000000"/>
          <w:lang w:eastAsia="ar-SA"/>
        </w:rPr>
        <w:t xml:space="preserve">PhDr. Marií Gronychovou, ředitelkou  </w:t>
      </w:r>
    </w:p>
    <w:p w:rsidR="00171EE9" w:rsidRDefault="00171EE9" w:rsidP="00171EE9">
      <w:pPr>
        <w:rPr>
          <w:color w:val="000000"/>
          <w:lang w:eastAsia="ar-SA"/>
        </w:rPr>
      </w:pPr>
    </w:p>
    <w:p w:rsidR="00171EE9" w:rsidRDefault="00171EE9" w:rsidP="00171EE9">
      <w:pPr>
        <w:rPr>
          <w:color w:val="000000"/>
          <w:lang w:eastAsia="ar-SA"/>
        </w:rPr>
      </w:pPr>
      <w:r>
        <w:rPr>
          <w:color w:val="000000"/>
          <w:lang w:eastAsia="ar-SA"/>
        </w:rPr>
        <w:t>a</w:t>
      </w:r>
    </w:p>
    <w:p w:rsidR="00171EE9" w:rsidRPr="00EC35A3" w:rsidRDefault="00171EE9" w:rsidP="00171EE9">
      <w:pPr>
        <w:rPr>
          <w:color w:val="000000"/>
          <w:lang w:eastAsia="ar-SA"/>
        </w:rPr>
      </w:pPr>
    </w:p>
    <w:p w:rsidR="00171EE9" w:rsidRPr="00EC35A3" w:rsidRDefault="00171EE9" w:rsidP="00171EE9">
      <w:pPr>
        <w:rPr>
          <w:color w:val="000000"/>
          <w:lang w:eastAsia="ar-SA"/>
        </w:rPr>
      </w:pPr>
      <w:r w:rsidRPr="00EC35A3">
        <w:rPr>
          <w:color w:val="000000"/>
          <w:lang w:eastAsia="ar-SA"/>
        </w:rPr>
        <w:t>Zhotovitel:</w:t>
      </w:r>
    </w:p>
    <w:p w:rsidR="00171EE9" w:rsidRDefault="00171EE9" w:rsidP="00171EE9">
      <w:pPr>
        <w:rPr>
          <w:rFonts w:ascii="Arial" w:hAnsi="Arial" w:cs="Arial"/>
          <w:color w:val="000080"/>
          <w:sz w:val="20"/>
          <w:szCs w:val="20"/>
        </w:rPr>
      </w:pPr>
      <w:r>
        <w:rPr>
          <w:b/>
          <w:bCs/>
          <w:color w:val="000000"/>
        </w:rPr>
        <w:t>IXI  MEDIA, s.r.o.</w:t>
      </w:r>
    </w:p>
    <w:p w:rsidR="00171EE9" w:rsidRPr="00D7257B" w:rsidRDefault="00171EE9" w:rsidP="00171EE9">
      <w:pPr>
        <w:rPr>
          <w:rFonts w:ascii="Arial" w:hAnsi="Arial" w:cs="Arial"/>
          <w:color w:val="000080"/>
          <w:sz w:val="20"/>
          <w:szCs w:val="20"/>
        </w:rPr>
      </w:pPr>
      <w:r w:rsidRPr="00B70F96">
        <w:t xml:space="preserve">se </w:t>
      </w:r>
      <w:r>
        <w:t xml:space="preserve">sídlem: </w:t>
      </w:r>
      <w:r w:rsidR="00341473">
        <w:rPr>
          <w:b/>
          <w:bCs/>
          <w:sz w:val="22"/>
          <w:szCs w:val="22"/>
        </w:rPr>
        <w:t>756 27 Valašská</w:t>
      </w:r>
      <w:r>
        <w:rPr>
          <w:b/>
          <w:bCs/>
          <w:sz w:val="22"/>
          <w:szCs w:val="22"/>
        </w:rPr>
        <w:t xml:space="preserve"> Bytřice 610, </w:t>
      </w:r>
    </w:p>
    <w:p w:rsidR="00171EE9" w:rsidRPr="00DF6997" w:rsidRDefault="00171EE9" w:rsidP="00171EE9">
      <w:pPr>
        <w:pStyle w:val="Zkladntext"/>
        <w:rPr>
          <w:bCs/>
          <w:sz w:val="22"/>
          <w:szCs w:val="22"/>
        </w:rPr>
      </w:pPr>
      <w:r w:rsidRPr="00DF6997">
        <w:rPr>
          <w:bCs/>
          <w:sz w:val="22"/>
          <w:szCs w:val="22"/>
        </w:rPr>
        <w:t>IČ: 26871793, DIČ: CZ 26871793</w:t>
      </w:r>
    </w:p>
    <w:p w:rsidR="00171EE9" w:rsidRPr="006D3F30" w:rsidRDefault="00171EE9" w:rsidP="00171EE9">
      <w:r w:rsidRPr="00B70F96">
        <w:t xml:space="preserve">bankovní spojení: č.ú.: </w:t>
      </w:r>
      <w:r w:rsidR="00583BD5" w:rsidRPr="00583BD5">
        <w:rPr>
          <w:rFonts w:ascii="Times" w:hAnsi="Times"/>
          <w:color w:val="000000"/>
        </w:rPr>
        <w:t>171117 / 5500</w:t>
      </w:r>
    </w:p>
    <w:p w:rsidR="00171EE9" w:rsidRPr="00B70F96" w:rsidRDefault="00171EE9" w:rsidP="00171EE9">
      <w:r>
        <w:t>zastoupený</w:t>
      </w:r>
      <w:r w:rsidRPr="00B70F96">
        <w:t xml:space="preserve">:   </w:t>
      </w:r>
      <w:r w:rsidRPr="00B70F96">
        <w:tab/>
      </w:r>
      <w:r>
        <w:t>Mgr. Jaroslavou Cábovou, jednatelkou společnosti</w:t>
      </w:r>
    </w:p>
    <w:p w:rsidR="00171EE9" w:rsidRPr="00B70F96" w:rsidRDefault="00171EE9" w:rsidP="00171EE9"/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dnešního dne uzavírají podle ust. § 536 a násl. zákona č. 513/1991 Sb., v platném znění pozdějších předpisů (dále jen: „obchodní zákoník“) tuto smlouvu, jejímž předmětem je dílo </w:t>
      </w:r>
      <w:r w:rsidRPr="006500DB">
        <w:rPr>
          <w:rFonts w:ascii="Times New Roman" w:hAnsi="Times New Roman" w:cs="Times New Roman"/>
        </w:rPr>
        <w:t>dle článku III.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II.</w:t>
      </w:r>
      <w:r w:rsidRPr="00B70F96">
        <w:rPr>
          <w:rFonts w:ascii="Times New Roman" w:hAnsi="Times New Roman" w:cs="Times New Roman"/>
          <w:b/>
          <w:bCs/>
        </w:rPr>
        <w:tab/>
        <w:t>Úvodní ustanovení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Tato smlouva o dílo (dále jen „smlouva“) vychází a je plně v souladu se zadávacími podmínkami, zadávací dokumentací a nabídkou uchazeče k plnění předmětu veřejné zakázky, jež předcházelo uzavření této smlouvy.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III.</w:t>
      </w:r>
      <w:r w:rsidRPr="00B70F96">
        <w:rPr>
          <w:rFonts w:ascii="Times New Roman" w:hAnsi="Times New Roman" w:cs="Times New Roman"/>
          <w:b/>
          <w:bCs/>
        </w:rPr>
        <w:tab/>
        <w:t>Předmět smlouvy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3B4982" w:rsidRDefault="00171EE9" w:rsidP="00171EE9">
      <w:pPr>
        <w:jc w:val="both"/>
      </w:pPr>
      <w:r w:rsidRPr="003B4982">
        <w:t xml:space="preserve">Touto smlouvou se zhotovitel zavazuje dodat dílo </w:t>
      </w:r>
      <w:r w:rsidRPr="003B4982">
        <w:rPr>
          <w:b/>
          <w:bCs/>
        </w:rPr>
        <w:t>"</w:t>
      </w:r>
      <w:r w:rsidR="003B4982" w:rsidRPr="003B4982">
        <w:rPr>
          <w:b/>
          <w:color w:val="000000"/>
        </w:rPr>
        <w:t>Zhotovení AV techniky, grafiky v expozici Lovecko-lesnického muzea na zámku v Úsově</w:t>
      </w:r>
      <w:r w:rsidRPr="003B4982">
        <w:rPr>
          <w:b/>
          <w:bCs/>
        </w:rPr>
        <w:t>"</w:t>
      </w:r>
      <w:r w:rsidRPr="003B4982">
        <w:t xml:space="preserve"> a zadavatel se zavazuje řádně provedené dílo převzít a zaplatit za to zhotoviteli smluvenou cenu, a to za podmínek uvedených v této smlouvě a v souladu se zadávací dokumentací zadavatele.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autoSpaceDE w:val="0"/>
        <w:autoSpaceDN w:val="0"/>
        <w:adjustRightInd w:val="0"/>
      </w:pPr>
      <w:r w:rsidRPr="005E60CA">
        <w:t xml:space="preserve">Předmětem plnění veřejné zakázky je dodávka a instalace </w:t>
      </w:r>
      <w:r w:rsidR="003B4982">
        <w:t>audiovizuální techniky, grafiky a datového obsahu videoprojekce a interaktivní</w:t>
      </w:r>
      <w:r w:rsidR="003D13F1">
        <w:t>ch prvků</w:t>
      </w:r>
      <w:r>
        <w:t xml:space="preserve"> pro </w:t>
      </w:r>
      <w:r w:rsidR="003B4982">
        <w:t xml:space="preserve">stálou expozici </w:t>
      </w:r>
      <w:r w:rsidR="003D13F1">
        <w:t>Lovecko-lesnického muzea na zámku</w:t>
      </w:r>
      <w:r w:rsidR="003B4982">
        <w:t xml:space="preserve"> </w:t>
      </w:r>
      <w:r w:rsidR="003D13F1">
        <w:t>v</w:t>
      </w:r>
      <w:r w:rsidR="00B95624">
        <w:t> </w:t>
      </w:r>
      <w:r w:rsidR="003B4982">
        <w:t>Úsov</w:t>
      </w:r>
      <w:r w:rsidR="003D13F1">
        <w:t>ě</w:t>
      </w:r>
      <w:r w:rsidR="00B95624">
        <w:t>.</w:t>
      </w:r>
    </w:p>
    <w:p w:rsidR="00171EE9" w:rsidRPr="005E60CA" w:rsidRDefault="00171EE9" w:rsidP="00171EE9">
      <w:pPr>
        <w:autoSpaceDE w:val="0"/>
        <w:autoSpaceDN w:val="0"/>
        <w:adjustRightInd w:val="0"/>
      </w:pPr>
    </w:p>
    <w:p w:rsidR="00171EE9" w:rsidRPr="005D20A6" w:rsidRDefault="00171EE9" w:rsidP="00171EE9">
      <w:pPr>
        <w:autoSpaceDE w:val="0"/>
        <w:autoSpaceDN w:val="0"/>
        <w:adjustRightInd w:val="0"/>
      </w:pPr>
      <w:r w:rsidRPr="005E60CA">
        <w:t xml:space="preserve">Veškerá </w:t>
      </w:r>
      <w:r>
        <w:t xml:space="preserve">dodaná </w:t>
      </w:r>
      <w:r w:rsidRPr="005E60CA">
        <w:t>zařízení a komponenty musí být</w:t>
      </w:r>
      <w:r>
        <w:t xml:space="preserve"> </w:t>
      </w:r>
      <w:r w:rsidRPr="005E60CA">
        <w:t>nové, nepoužité a bez vad.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  <w:b/>
          <w:bCs/>
        </w:rPr>
        <w:t>Bližší specifikace předmětu díla je uvedena v položkovém rozpočtu, který tvoří přílohu této smlouvy.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Zhotovitel potvrzuje, že se v plném rozsahu seznámil s rozsahem a povahou díla, že jsou mu známy veškeré technické, kvalitativní a jiné podmínky nezbytné k realizaci díla a že disponuje takovými kapacitami a odbornými znalostmi, které jsou k provedení díla nezbytné a rovněž, že </w:t>
      </w:r>
      <w:r w:rsidR="00341473" w:rsidRPr="00B70F96">
        <w:rPr>
          <w:rFonts w:ascii="Times New Roman" w:hAnsi="Times New Roman" w:cs="Times New Roman"/>
        </w:rPr>
        <w:t>podklady a pokyny</w:t>
      </w:r>
      <w:r w:rsidRPr="00B70F96">
        <w:rPr>
          <w:rFonts w:ascii="Times New Roman" w:hAnsi="Times New Roman" w:cs="Times New Roman"/>
        </w:rPr>
        <w:t xml:space="preserve"> předané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telem jsou úplné a správné a lze na základě nich řádně provést výše uvedené </w:t>
      </w:r>
      <w:r w:rsidRPr="00B70F96">
        <w:rPr>
          <w:rFonts w:ascii="Times New Roman" w:hAnsi="Times New Roman" w:cs="Times New Roman"/>
        </w:rPr>
        <w:lastRenderedPageBreak/>
        <w:t>dílo. Zhotovitel garantuje všechny technické, funkční, provozní a jakostní parametry dodávaného zařízení, které byly uvedeny a předloženy v jeho podané nabídce (ve všech jejích částech) k plnění předmětu této zakázky.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5E60CA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5E60CA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E60CA">
        <w:rPr>
          <w:rFonts w:ascii="Times New Roman" w:hAnsi="Times New Roman" w:cs="Times New Roman"/>
          <w:b/>
          <w:bCs/>
          <w:color w:val="auto"/>
        </w:rPr>
        <w:t>IV.</w:t>
      </w:r>
      <w:r w:rsidRPr="005E60CA">
        <w:rPr>
          <w:rFonts w:ascii="Times New Roman" w:hAnsi="Times New Roman" w:cs="Times New Roman"/>
          <w:b/>
          <w:bCs/>
          <w:color w:val="auto"/>
        </w:rPr>
        <w:tab/>
        <w:t>Termíny plnění a místo plnění</w:t>
      </w:r>
    </w:p>
    <w:p w:rsidR="00171EE9" w:rsidRPr="005E60CA" w:rsidRDefault="00171EE9" w:rsidP="00171EE9">
      <w:pPr>
        <w:pStyle w:val="WW-Default"/>
        <w:rPr>
          <w:rFonts w:ascii="Times New Roman" w:hAnsi="Times New Roman" w:cs="Times New Roman"/>
          <w:color w:val="auto"/>
        </w:rPr>
      </w:pPr>
    </w:p>
    <w:p w:rsidR="00171EE9" w:rsidRDefault="00171EE9" w:rsidP="00171EE9">
      <w:r>
        <w:t xml:space="preserve">Termín </w:t>
      </w:r>
      <w:r w:rsidR="00B049CF">
        <w:t>zahájení díla:  nejpozději 01.10.2016</w:t>
      </w:r>
    </w:p>
    <w:p w:rsidR="00171EE9" w:rsidRDefault="00171EE9" w:rsidP="00171EE9">
      <w:r>
        <w:t>Termín předání prostor v místě plnění objednatelem: 01.</w:t>
      </w:r>
      <w:r w:rsidR="00B049CF">
        <w:t>10</w:t>
      </w:r>
      <w:r>
        <w:t>.201</w:t>
      </w:r>
      <w:r w:rsidR="00B049CF">
        <w:t>6</w:t>
      </w:r>
      <w:r>
        <w:t xml:space="preserve">  </w:t>
      </w:r>
    </w:p>
    <w:p w:rsidR="00171EE9" w:rsidRDefault="00171EE9" w:rsidP="00171EE9">
      <w:r>
        <w:t>Termín montáže díla: 01.</w:t>
      </w:r>
      <w:r w:rsidR="00B049CF">
        <w:t>10</w:t>
      </w:r>
      <w:r>
        <w:t>.201</w:t>
      </w:r>
      <w:r w:rsidR="00B049CF">
        <w:t>6</w:t>
      </w:r>
      <w:r>
        <w:t xml:space="preserve"> – </w:t>
      </w:r>
      <w:r w:rsidR="00B049CF">
        <w:t>15.12</w:t>
      </w:r>
      <w:r>
        <w:t>.201</w:t>
      </w:r>
      <w:r w:rsidR="00B049CF">
        <w:t>6</w:t>
      </w:r>
    </w:p>
    <w:p w:rsidR="00171EE9" w:rsidRDefault="00171EE9" w:rsidP="00171EE9">
      <w:r>
        <w:t xml:space="preserve">Termín protokolárního předání díla: </w:t>
      </w:r>
      <w:r w:rsidR="00B049CF">
        <w:t>15.12</w:t>
      </w:r>
      <w:r>
        <w:t>.201</w:t>
      </w:r>
      <w:r w:rsidR="00B049CF">
        <w:t>6</w:t>
      </w:r>
    </w:p>
    <w:p w:rsidR="00171EE9" w:rsidRDefault="00171EE9" w:rsidP="00171EE9">
      <w:r>
        <w:t xml:space="preserve">Termín zkušební provoz za spolupráce zhotovitele: </w:t>
      </w:r>
      <w:r w:rsidR="00B049CF">
        <w:t>05</w:t>
      </w:r>
      <w:r>
        <w:t>.</w:t>
      </w:r>
      <w:r w:rsidR="00B049CF">
        <w:t>12</w:t>
      </w:r>
      <w:r>
        <w:t>. 201</w:t>
      </w:r>
      <w:r w:rsidR="00B049CF">
        <w:t>6 – 15.12.2016</w:t>
      </w:r>
    </w:p>
    <w:p w:rsidR="00171EE9" w:rsidRDefault="00171EE9" w:rsidP="00171EE9">
      <w:r>
        <w:t>Termín dokončení díla a protokolárního pře</w:t>
      </w:r>
      <w:r w:rsidR="00B049CF">
        <w:t>dání díla bez vad a nedodělků: 15.12.2016</w:t>
      </w:r>
      <w:r>
        <w:t xml:space="preserve"> </w:t>
      </w:r>
    </w:p>
    <w:p w:rsidR="00171EE9" w:rsidRPr="000E661E" w:rsidRDefault="00171EE9" w:rsidP="00171EE9">
      <w:pPr>
        <w:pStyle w:val="WW-Default"/>
        <w:jc w:val="both"/>
        <w:rPr>
          <w:rFonts w:ascii="Times New Roman" w:hAnsi="Times New Roman" w:cs="Times New Roman"/>
          <w:b/>
          <w:bCs/>
          <w:color w:val="auto"/>
        </w:rPr>
      </w:pPr>
      <w:r w:rsidRPr="005E60CA">
        <w:rPr>
          <w:rFonts w:ascii="Times New Roman" w:hAnsi="Times New Roman" w:cs="Times New Roman"/>
          <w:b/>
          <w:bCs/>
          <w:color w:val="auto"/>
        </w:rPr>
        <w:t xml:space="preserve">   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5E60CA">
        <w:rPr>
          <w:rFonts w:ascii="Times New Roman" w:hAnsi="Times New Roman" w:cs="Times New Roman"/>
          <w:color w:val="auto"/>
        </w:rPr>
        <w:t xml:space="preserve">Místo plnění díla: </w:t>
      </w:r>
      <w:r w:rsidR="00B27D97">
        <w:rPr>
          <w:rFonts w:ascii="Times New Roman" w:hAnsi="Times New Roman" w:cs="Times New Roman"/>
          <w:color w:val="auto"/>
        </w:rPr>
        <w:t>zámek v Úsově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5E60CA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5E60CA">
        <w:rPr>
          <w:rFonts w:ascii="Times New Roman" w:hAnsi="Times New Roman" w:cs="Times New Roman"/>
          <w:color w:val="auto"/>
        </w:rPr>
        <w:t>O předání a převzetí místa plnění díla před započetím realizace díla a po dokončení díla vyhotoví smluvní strany písemný protokol, který obě strany podepíší.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D61D5F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 souladu s požadavky zhotovitele vytvoří z</w:t>
      </w:r>
      <w:r w:rsidRPr="005E60CA">
        <w:rPr>
          <w:rFonts w:ascii="Times New Roman" w:hAnsi="Times New Roman" w:cs="Times New Roman"/>
          <w:color w:val="auto"/>
        </w:rPr>
        <w:t xml:space="preserve">adavatel požadované podmínky ohledně zpřístupnění prostor </w:t>
      </w:r>
      <w:r>
        <w:rPr>
          <w:rFonts w:ascii="Times New Roman" w:hAnsi="Times New Roman" w:cs="Times New Roman"/>
          <w:color w:val="auto"/>
        </w:rPr>
        <w:t>pro montáž</w:t>
      </w:r>
      <w:r w:rsidRPr="005E60CA">
        <w:rPr>
          <w:rFonts w:ascii="Times New Roman" w:hAnsi="Times New Roman" w:cs="Times New Roman"/>
          <w:color w:val="auto"/>
        </w:rPr>
        <w:t xml:space="preserve"> zařízení.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V.</w:t>
      </w:r>
      <w:r w:rsidRPr="00B70F96">
        <w:rPr>
          <w:rFonts w:ascii="Times New Roman" w:hAnsi="Times New Roman" w:cs="Times New Roman"/>
          <w:b/>
          <w:bCs/>
        </w:rPr>
        <w:tab/>
        <w:t>Cena díla a platební podmínky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Celková cena díla se po dohodě smluvních stran sjednává v souladu s nabídkou </w:t>
      </w:r>
      <w:r>
        <w:rPr>
          <w:rFonts w:ascii="Times New Roman" w:hAnsi="Times New Roman" w:cs="Times New Roman"/>
        </w:rPr>
        <w:t>zhotovi</w:t>
      </w:r>
      <w:r w:rsidRPr="00B70F96">
        <w:rPr>
          <w:rFonts w:ascii="Times New Roman" w:hAnsi="Times New Roman" w:cs="Times New Roman"/>
        </w:rPr>
        <w:t>tele jako cena nejvýše přípustná a činí: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9C7446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Cena celkem bez DPH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341473">
        <w:rPr>
          <w:rFonts w:ascii="Times New Roman" w:hAnsi="Times New Roman" w:cs="Times New Roman"/>
          <w:color w:val="auto"/>
        </w:rPr>
        <w:t>1 260 664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,- </w:t>
      </w:r>
      <w:r w:rsidR="00171EE9">
        <w:rPr>
          <w:rFonts w:ascii="Times New Roman" w:hAnsi="Times New Roman" w:cs="Times New Roman"/>
          <w:b/>
          <w:bCs/>
          <w:sz w:val="22"/>
          <w:szCs w:val="22"/>
        </w:rPr>
        <w:t>Kč</w:t>
      </w:r>
      <w:r w:rsidR="00171EE9">
        <w:rPr>
          <w:rFonts w:ascii="Times New Roman" w:hAnsi="Times New Roman" w:cs="Times New Roman"/>
          <w:color w:val="auto"/>
        </w:rPr>
        <w:t xml:space="preserve"> </w:t>
      </w:r>
    </w:p>
    <w:p w:rsidR="00171EE9" w:rsidRPr="005E60CA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861A33">
        <w:rPr>
          <w:rFonts w:ascii="Times New Roman" w:hAnsi="Times New Roman" w:cs="Times New Roman"/>
          <w:color w:val="auto"/>
        </w:rPr>
        <w:t>1</w:t>
      </w:r>
      <w:r w:rsidR="009C7446">
        <w:rPr>
          <w:rFonts w:ascii="Times New Roman" w:hAnsi="Times New Roman" w:cs="Times New Roman"/>
          <w:color w:val="auto"/>
        </w:rPr>
        <w:t xml:space="preserve"> % DPH</w:t>
      </w:r>
      <w:r w:rsidR="009C7446">
        <w:rPr>
          <w:rFonts w:ascii="Times New Roman" w:hAnsi="Times New Roman" w:cs="Times New Roman"/>
          <w:color w:val="auto"/>
        </w:rPr>
        <w:tab/>
      </w:r>
      <w:r w:rsidR="009C7446">
        <w:rPr>
          <w:rFonts w:ascii="Times New Roman" w:hAnsi="Times New Roman" w:cs="Times New Roman"/>
          <w:color w:val="auto"/>
        </w:rPr>
        <w:tab/>
      </w:r>
      <w:r w:rsidR="009C7446">
        <w:rPr>
          <w:rFonts w:ascii="Times New Roman" w:hAnsi="Times New Roman" w:cs="Times New Roman"/>
          <w:color w:val="auto"/>
        </w:rPr>
        <w:tab/>
      </w:r>
      <w:r w:rsidR="009C7446">
        <w:rPr>
          <w:rFonts w:ascii="Times New Roman" w:hAnsi="Times New Roman" w:cs="Times New Roman"/>
          <w:color w:val="auto"/>
        </w:rPr>
        <w:tab/>
      </w:r>
      <w:r w:rsidR="00341473">
        <w:rPr>
          <w:rFonts w:ascii="Times New Roman" w:hAnsi="Times New Roman" w:cs="Times New Roman"/>
          <w:color w:val="auto"/>
        </w:rPr>
        <w:t xml:space="preserve">   264 739,44</w:t>
      </w:r>
      <w:r>
        <w:rPr>
          <w:rFonts w:ascii="Times New Roman" w:hAnsi="Times New Roman" w:cs="Times New Roman"/>
          <w:b/>
          <w:bCs/>
          <w:sz w:val="22"/>
          <w:szCs w:val="22"/>
        </w:rPr>
        <w:t>,- Kč</w:t>
      </w:r>
    </w:p>
    <w:p w:rsidR="00171EE9" w:rsidRPr="005E60CA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5E60CA">
        <w:rPr>
          <w:rFonts w:ascii="Times New Roman" w:hAnsi="Times New Roman" w:cs="Times New Roman"/>
          <w:color w:val="auto"/>
        </w:rPr>
        <w:t xml:space="preserve">Cena celkem </w:t>
      </w:r>
      <w:r w:rsidR="00341473" w:rsidRPr="005E60CA">
        <w:rPr>
          <w:rFonts w:ascii="Times New Roman" w:hAnsi="Times New Roman" w:cs="Times New Roman"/>
          <w:color w:val="auto"/>
        </w:rPr>
        <w:t>vč. DPH</w:t>
      </w:r>
      <w:r w:rsidR="009C7446">
        <w:rPr>
          <w:rFonts w:ascii="Times New Roman" w:hAnsi="Times New Roman" w:cs="Times New Roman"/>
          <w:color w:val="auto"/>
        </w:rPr>
        <w:tab/>
      </w:r>
      <w:r w:rsidR="009C7446">
        <w:rPr>
          <w:rFonts w:ascii="Times New Roman" w:hAnsi="Times New Roman" w:cs="Times New Roman"/>
          <w:color w:val="auto"/>
        </w:rPr>
        <w:tab/>
      </w:r>
      <w:r w:rsidR="00341473">
        <w:rPr>
          <w:rFonts w:ascii="Times New Roman" w:hAnsi="Times New Roman" w:cs="Times New Roman"/>
          <w:color w:val="auto"/>
        </w:rPr>
        <w:t>1 525 403,44</w:t>
      </w:r>
      <w:r>
        <w:rPr>
          <w:rFonts w:ascii="Times New Roman" w:hAnsi="Times New Roman" w:cs="Times New Roman"/>
          <w:b/>
          <w:bCs/>
          <w:sz w:val="22"/>
          <w:szCs w:val="22"/>
        </w:rPr>
        <w:t>,- Kč</w:t>
      </w:r>
    </w:p>
    <w:p w:rsidR="00171EE9" w:rsidRPr="005E60CA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Takto sjednaná cena </w:t>
      </w:r>
      <w:r>
        <w:rPr>
          <w:rFonts w:ascii="Times New Roman" w:hAnsi="Times New Roman" w:cs="Times New Roman"/>
        </w:rPr>
        <w:t>ve výši</w:t>
      </w:r>
      <w:r w:rsidR="00341473">
        <w:rPr>
          <w:rFonts w:ascii="Times New Roman" w:hAnsi="Times New Roman" w:cs="Times New Roman"/>
        </w:rPr>
        <w:t xml:space="preserve"> 1 260 664</w:t>
      </w:r>
      <w:r>
        <w:rPr>
          <w:rFonts w:ascii="Times New Roman" w:hAnsi="Times New Roman" w:cs="Times New Roman"/>
        </w:rPr>
        <w:t>,- Kč (slovy:</w:t>
      </w:r>
      <w:r w:rsidR="00341473">
        <w:rPr>
          <w:rFonts w:ascii="Times New Roman" w:hAnsi="Times New Roman" w:cs="Times New Roman"/>
        </w:rPr>
        <w:t>jedenmiliondvěstěšedesáttisícšestsetšedesátčtyři korun českých</w:t>
      </w:r>
      <w:r>
        <w:rPr>
          <w:rFonts w:ascii="Times New Roman" w:hAnsi="Times New Roman" w:cs="Times New Roman"/>
        </w:rPr>
        <w:t xml:space="preserve">) bez DPH </w:t>
      </w:r>
      <w:r w:rsidRPr="00B70F96">
        <w:rPr>
          <w:rFonts w:ascii="Times New Roman" w:hAnsi="Times New Roman" w:cs="Times New Roman"/>
        </w:rPr>
        <w:t xml:space="preserve">je cenou nejvýše přípustnou, kterou není možné překročit, pokud to výslovně neupravuje tato smlouva. Cena obsahuje veškeré náklady </w:t>
      </w:r>
      <w:r>
        <w:rPr>
          <w:rFonts w:ascii="Times New Roman" w:hAnsi="Times New Roman" w:cs="Times New Roman"/>
        </w:rPr>
        <w:t>zhotovi</w:t>
      </w:r>
      <w:r w:rsidRPr="00B70F96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>e nutné k realizaci díla. Cena zohledňuje předpokládaný vývoj cen a</w:t>
      </w:r>
      <w:r w:rsidRPr="00B70F96">
        <w:rPr>
          <w:rFonts w:ascii="Times New Roman" w:hAnsi="Times New Roman" w:cs="Times New Roman"/>
        </w:rPr>
        <w:t xml:space="preserve"> vývoj kurzů české koruny k zahraničním měnám.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Cenu díla je možné změnit pouze v případě, že dojde v průběhu realizace díla ke změnám daňových předpisů upravující výši DPH nebo </w:t>
      </w:r>
      <w:r>
        <w:rPr>
          <w:rFonts w:ascii="Times New Roman" w:hAnsi="Times New Roman" w:cs="Times New Roman"/>
        </w:rPr>
        <w:t>zadavate</w:t>
      </w:r>
      <w:r w:rsidRPr="00B70F96">
        <w:rPr>
          <w:rFonts w:ascii="Times New Roman" w:hAnsi="Times New Roman" w:cs="Times New Roman"/>
        </w:rPr>
        <w:t>l bude nucen z objektivních důvodů požadovat změnu v množství nebo kvalitě prací, dodávek a služeb uvedených v zadávací dokumentaci, majících vliv na výši ceny díla a o tomto bude uzavřen dodatek ke smlouvě.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9A54AF" w:rsidRDefault="00171EE9" w:rsidP="00171EE9">
      <w:pPr>
        <w:jc w:val="both"/>
        <w:rPr>
          <w:lang w:eastAsia="ar-SA"/>
        </w:rPr>
      </w:pPr>
      <w:r w:rsidRPr="009A54AF">
        <w:rPr>
          <w:color w:val="000000"/>
          <w:lang w:eastAsia="ar-SA"/>
        </w:rPr>
        <w:t xml:space="preserve">Platba za dílo specifikované v této smlouvě bude provedena </w:t>
      </w:r>
      <w:r>
        <w:rPr>
          <w:color w:val="000000"/>
          <w:lang w:eastAsia="ar-SA"/>
        </w:rPr>
        <w:t>na základě faktury vystavené zhotovitelem ke dni předání jednotlivých etap díla bez vad zadavateli.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9A54AF" w:rsidRDefault="00171EE9" w:rsidP="00171EE9">
      <w:pPr>
        <w:jc w:val="both"/>
        <w:rPr>
          <w:color w:val="000000"/>
          <w:lang w:eastAsia="ar-SA"/>
        </w:rPr>
      </w:pPr>
      <w:r w:rsidRPr="009A54AF">
        <w:rPr>
          <w:color w:val="000000"/>
          <w:lang w:eastAsia="ar-SA"/>
        </w:rPr>
        <w:t>Konečná faktura se všemi náležitostmi daňového dokladu bude vystavena při předání a převzetí díla a její přílohou bude protokol o předání a převzetí díla.</w:t>
      </w:r>
      <w:r>
        <w:rPr>
          <w:color w:val="000000"/>
          <w:lang w:eastAsia="ar-SA"/>
        </w:rPr>
        <w:t xml:space="preserve"> </w:t>
      </w:r>
      <w:r w:rsidRPr="009A54AF">
        <w:rPr>
          <w:color w:val="000000"/>
          <w:lang w:eastAsia="ar-SA"/>
        </w:rPr>
        <w:t xml:space="preserve">Faktury </w:t>
      </w:r>
      <w:r>
        <w:rPr>
          <w:color w:val="000000"/>
          <w:lang w:eastAsia="ar-SA"/>
        </w:rPr>
        <w:t>jsou splatné do 21</w:t>
      </w:r>
      <w:r w:rsidRPr="009A54AF">
        <w:rPr>
          <w:color w:val="000000"/>
          <w:lang w:eastAsia="ar-SA"/>
        </w:rPr>
        <w:t xml:space="preserve"> dnů od jejího převzetí objednatelem převodem na bankovní účet zhotovitele uvedený v článku I</w:t>
      </w:r>
      <w:r>
        <w:rPr>
          <w:color w:val="000000"/>
          <w:lang w:eastAsia="ar-SA"/>
        </w:rPr>
        <w:t>.</w:t>
      </w:r>
      <w:r w:rsidRPr="009A54AF">
        <w:rPr>
          <w:color w:val="000000"/>
          <w:lang w:eastAsia="ar-SA"/>
        </w:rPr>
        <w:t xml:space="preserve"> této smlouvy.</w:t>
      </w:r>
    </w:p>
    <w:p w:rsidR="00171EE9" w:rsidRPr="00B9651D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Nebude-li faktura splňovat veškeré náležitosti daňového dokladu, nebo bude mít jiné </w:t>
      </w:r>
      <w:r w:rsidR="00341473" w:rsidRPr="00B70F96">
        <w:rPr>
          <w:rFonts w:ascii="Times New Roman" w:hAnsi="Times New Roman" w:cs="Times New Roman"/>
        </w:rPr>
        <w:t xml:space="preserve">závady </w:t>
      </w:r>
      <w:r w:rsidR="00341473">
        <w:rPr>
          <w:rFonts w:ascii="Times New Roman" w:hAnsi="Times New Roman" w:cs="Times New Roman"/>
        </w:rPr>
        <w:br/>
      </w:r>
      <w:r w:rsidR="00341473" w:rsidRPr="00B70F96">
        <w:rPr>
          <w:rFonts w:ascii="Times New Roman" w:hAnsi="Times New Roman" w:cs="Times New Roman"/>
        </w:rPr>
        <w:t>v obsahu</w:t>
      </w:r>
      <w:r w:rsidRPr="00B70F96">
        <w:rPr>
          <w:rFonts w:ascii="Times New Roman" w:hAnsi="Times New Roman" w:cs="Times New Roman"/>
        </w:rPr>
        <w:t xml:space="preserve">, jak je uvedeno výše, je </w:t>
      </w: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 oprávněn je ve lhůtě jejich splatnosti zhotoviteli </w:t>
      </w:r>
      <w:r w:rsidR="00341473" w:rsidRPr="00B70F96">
        <w:rPr>
          <w:rFonts w:ascii="Times New Roman" w:hAnsi="Times New Roman" w:cs="Times New Roman"/>
        </w:rPr>
        <w:t xml:space="preserve">vrátit </w:t>
      </w:r>
      <w:r w:rsidR="00341473">
        <w:rPr>
          <w:rFonts w:ascii="Times New Roman" w:hAnsi="Times New Roman" w:cs="Times New Roman"/>
        </w:rPr>
        <w:br w:type="page"/>
      </w:r>
      <w:r w:rsidR="00341473" w:rsidRPr="00B70F96">
        <w:rPr>
          <w:rFonts w:ascii="Times New Roman" w:hAnsi="Times New Roman" w:cs="Times New Roman"/>
        </w:rPr>
        <w:lastRenderedPageBreak/>
        <w:t>a zhotovitel</w:t>
      </w:r>
      <w:r w:rsidRPr="00B70F96">
        <w:rPr>
          <w:rFonts w:ascii="Times New Roman" w:hAnsi="Times New Roman" w:cs="Times New Roman"/>
        </w:rPr>
        <w:t xml:space="preserve"> je povinen vystavit </w:t>
      </w: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i faktury opravené či doplněné. V případě vrácení faktury zhotoviteli dle předcházející věty se dnem jejího doručení zhotoviteli lhůta její splatnosti </w:t>
      </w:r>
      <w:r w:rsidR="00341473" w:rsidRPr="00B70F96">
        <w:rPr>
          <w:rFonts w:ascii="Times New Roman" w:hAnsi="Times New Roman" w:cs="Times New Roman"/>
        </w:rPr>
        <w:t xml:space="preserve">přerušuje </w:t>
      </w:r>
      <w:r w:rsidR="00341473">
        <w:rPr>
          <w:rFonts w:ascii="Times New Roman" w:hAnsi="Times New Roman" w:cs="Times New Roman"/>
        </w:rPr>
        <w:br/>
      </w:r>
      <w:r w:rsidR="00341473" w:rsidRPr="00B70F96">
        <w:rPr>
          <w:rFonts w:ascii="Times New Roman" w:hAnsi="Times New Roman" w:cs="Times New Roman"/>
        </w:rPr>
        <w:t>a znovu</w:t>
      </w:r>
      <w:r w:rsidRPr="00B70F96">
        <w:rPr>
          <w:rFonts w:ascii="Times New Roman" w:hAnsi="Times New Roman" w:cs="Times New Roman"/>
        </w:rPr>
        <w:t xml:space="preserve"> počíná běžet až dnem následujícím po dni, kdy byla opravená nebo doplněná faktura splňující všechny náležitosti dle zvláštních právních předpisů doručena </w:t>
      </w: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i. Dnem úhrady se rozumí den odepsání fakturované částky z účtu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tele.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9651D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B9651D">
        <w:rPr>
          <w:rFonts w:ascii="Times New Roman" w:hAnsi="Times New Roman" w:cs="Times New Roman"/>
          <w:color w:val="auto"/>
        </w:rPr>
        <w:t xml:space="preserve">Není-li v této smlouvě dále uvedeno jinak, náleží zhotoviteli v případě prodlení </w:t>
      </w:r>
      <w:r w:rsidR="00341473">
        <w:rPr>
          <w:rFonts w:ascii="Times New Roman" w:hAnsi="Times New Roman" w:cs="Times New Roman"/>
          <w:color w:val="auto"/>
        </w:rPr>
        <w:t>zadava</w:t>
      </w:r>
      <w:r w:rsidR="00341473" w:rsidRPr="00B9651D">
        <w:rPr>
          <w:rFonts w:ascii="Times New Roman" w:hAnsi="Times New Roman" w:cs="Times New Roman"/>
          <w:color w:val="auto"/>
        </w:rPr>
        <w:t>tele s placením</w:t>
      </w:r>
      <w:r w:rsidRPr="00B9651D">
        <w:rPr>
          <w:rFonts w:ascii="Times New Roman" w:hAnsi="Times New Roman" w:cs="Times New Roman"/>
          <w:color w:val="auto"/>
        </w:rPr>
        <w:t xml:space="preserve"> ceny za dílo zákonný úrok z prodlení.</w:t>
      </w:r>
    </w:p>
    <w:p w:rsidR="00171EE9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VI.</w:t>
      </w:r>
      <w:r w:rsidRPr="00B70F96">
        <w:rPr>
          <w:rFonts w:ascii="Times New Roman" w:hAnsi="Times New Roman" w:cs="Times New Roman"/>
          <w:b/>
          <w:bCs/>
        </w:rPr>
        <w:tab/>
        <w:t>Provádění díla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Zh</w:t>
      </w:r>
      <w:r>
        <w:rPr>
          <w:rFonts w:ascii="Times New Roman" w:hAnsi="Times New Roman" w:cs="Times New Roman"/>
        </w:rPr>
        <w:t>otovitel je odpovědný za to, že</w:t>
      </w:r>
      <w:r w:rsidRPr="00B70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průběhu </w:t>
      </w:r>
      <w:r w:rsidRPr="00B70F96">
        <w:rPr>
          <w:rFonts w:ascii="Times New Roman" w:hAnsi="Times New Roman" w:cs="Times New Roman"/>
        </w:rPr>
        <w:t xml:space="preserve">provádění díla </w:t>
      </w:r>
      <w:r>
        <w:rPr>
          <w:rFonts w:ascii="Times New Roman" w:hAnsi="Times New Roman" w:cs="Times New Roman"/>
        </w:rPr>
        <w:t xml:space="preserve">budou </w:t>
      </w:r>
      <w:r w:rsidRPr="00B70F96">
        <w:rPr>
          <w:rFonts w:ascii="Times New Roman" w:hAnsi="Times New Roman" w:cs="Times New Roman"/>
        </w:rPr>
        <w:t>dodržována veškerá zákonná ustanovení, příslušné normy a předpisy.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Veškeré odborné p</w:t>
      </w:r>
      <w:r>
        <w:rPr>
          <w:rFonts w:ascii="Times New Roman" w:hAnsi="Times New Roman" w:cs="Times New Roman"/>
        </w:rPr>
        <w:t>ráce musí vykonávat pracovníci zhotovi</w:t>
      </w:r>
      <w:r w:rsidRPr="00B70F96">
        <w:rPr>
          <w:rFonts w:ascii="Times New Roman" w:hAnsi="Times New Roman" w:cs="Times New Roman"/>
        </w:rPr>
        <w:t>tele</w:t>
      </w:r>
      <w:r>
        <w:rPr>
          <w:rFonts w:ascii="Times New Roman" w:hAnsi="Times New Roman" w:cs="Times New Roman"/>
        </w:rPr>
        <w:t xml:space="preserve"> či jeho subdodavatelé </w:t>
      </w:r>
      <w:r w:rsidRPr="00B70F96">
        <w:rPr>
          <w:rFonts w:ascii="Times New Roman" w:hAnsi="Times New Roman" w:cs="Times New Roman"/>
        </w:rPr>
        <w:t>mající příslušnou kv</w:t>
      </w:r>
      <w:r>
        <w:rPr>
          <w:rFonts w:ascii="Times New Roman" w:hAnsi="Times New Roman" w:cs="Times New Roman"/>
        </w:rPr>
        <w:t xml:space="preserve">alifikaci a řádně proškolení technici v oblasti AV technologií </w:t>
      </w:r>
      <w:r w:rsidRPr="00B70F96">
        <w:rPr>
          <w:rFonts w:ascii="Times New Roman" w:hAnsi="Times New Roman" w:cs="Times New Roman"/>
        </w:rPr>
        <w:t>a dále vždy pod vedením vedoucího technika prošk</w:t>
      </w:r>
      <w:r>
        <w:rPr>
          <w:rFonts w:ascii="Times New Roman" w:hAnsi="Times New Roman" w:cs="Times New Roman"/>
        </w:rPr>
        <w:t>oleného výrobcem technologií</w:t>
      </w:r>
      <w:r w:rsidRPr="00B70F96">
        <w:rPr>
          <w:rFonts w:ascii="Times New Roman" w:hAnsi="Times New Roman" w:cs="Times New Roman"/>
        </w:rPr>
        <w:t>, který bude přítomen během instalace.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Pokud činností zhotovitele dojde ke způsobení škody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teli nebo jiným subjektům z titulu opomenutí, nedbalosti nebo neplněním podmínek vyplývajících ze zákona, technických norem nebo jiných norem nebo </w:t>
      </w:r>
      <w:r>
        <w:rPr>
          <w:rFonts w:ascii="Times New Roman" w:hAnsi="Times New Roman" w:cs="Times New Roman"/>
        </w:rPr>
        <w:t xml:space="preserve">ujednání </w:t>
      </w:r>
      <w:r w:rsidRPr="00B70F96">
        <w:rPr>
          <w:rFonts w:ascii="Times New Roman" w:hAnsi="Times New Roman" w:cs="Times New Roman"/>
        </w:rPr>
        <w:t xml:space="preserve">vyplývajících ze smlouvy, je zhotovitel povinen bez zbytečného odkladu tuto škodu odstranit, a není-li to možné, </w:t>
      </w:r>
      <w:r>
        <w:rPr>
          <w:rFonts w:ascii="Times New Roman" w:hAnsi="Times New Roman" w:cs="Times New Roman"/>
        </w:rPr>
        <w:t xml:space="preserve">pak neprodleně </w:t>
      </w:r>
      <w:r w:rsidRPr="00B70F96">
        <w:rPr>
          <w:rFonts w:ascii="Times New Roman" w:hAnsi="Times New Roman" w:cs="Times New Roman"/>
        </w:rPr>
        <w:t>tak uhradit. Veškeré náklady s tím spojené nese zhotovitel.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Zhotovitel odpovídá za to, že jím prováděné dílo nebude trpět žádnými právními vadami, které by měly původ v činnostech či výrobcích použitých při realizaci díla.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Zhotovitel je povinen provést pro všechny své zaměstnance pracující na díle vstupní školení </w:t>
      </w:r>
      <w:r w:rsidR="0034147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</w:t>
      </w:r>
      <w:r w:rsidRPr="00B70F96">
        <w:rPr>
          <w:rFonts w:ascii="Times New Roman" w:hAnsi="Times New Roman" w:cs="Times New Roman"/>
        </w:rPr>
        <w:t xml:space="preserve">bezpečnosti a ochraně zdraví při práci a o požární ochraně. Zhotovitel v plné míře </w:t>
      </w:r>
      <w:r w:rsidR="00341473" w:rsidRPr="00B70F96">
        <w:rPr>
          <w:rFonts w:ascii="Times New Roman" w:hAnsi="Times New Roman" w:cs="Times New Roman"/>
        </w:rPr>
        <w:t>zodpovídá za</w:t>
      </w:r>
      <w:r w:rsidRPr="00B70F96">
        <w:rPr>
          <w:rFonts w:ascii="Times New Roman" w:hAnsi="Times New Roman" w:cs="Times New Roman"/>
        </w:rPr>
        <w:t xml:space="preserve"> bezpečnost a ochranu zdraví všech osob, které se s jeho vědomím zdržují na místě provádění </w:t>
      </w:r>
      <w:r w:rsidR="00341473" w:rsidRPr="00B70F96">
        <w:rPr>
          <w:rFonts w:ascii="Times New Roman" w:hAnsi="Times New Roman" w:cs="Times New Roman"/>
        </w:rPr>
        <w:t>díla a je</w:t>
      </w:r>
      <w:r w:rsidRPr="00B70F96">
        <w:rPr>
          <w:rFonts w:ascii="Times New Roman" w:hAnsi="Times New Roman" w:cs="Times New Roman"/>
        </w:rPr>
        <w:t xml:space="preserve"> povinen zabezpečit jejich vybavení ochrannými pomůckami.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 (zástupce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tele) je oprávněn kontrolovat provádění dodávky. Zhotovitel je povinen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teli dle jeho požadavků tuto kontrolu v plném rozsahu umožnit a poskytnout mu za tímto účelem potřebnou součinnost. O výsledku kontroly bude sepsán protokol, v němž budou uvedeny zjištěné nedostatky a stanoveny termíny k jejich odstranění.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VII.</w:t>
      </w:r>
      <w:r w:rsidRPr="00B70F96">
        <w:rPr>
          <w:rFonts w:ascii="Times New Roman" w:hAnsi="Times New Roman" w:cs="Times New Roman"/>
          <w:b/>
          <w:bCs/>
        </w:rPr>
        <w:tab/>
        <w:t>Předání díla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Zhotovitel je povinen písemně oznámit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teli nejpozději 3 dny před</w:t>
      </w:r>
      <w:r>
        <w:rPr>
          <w:rFonts w:ascii="Times New Roman" w:hAnsi="Times New Roman" w:cs="Times New Roman"/>
        </w:rPr>
        <w:t>em, kdy bude dílo připraveno k předání</w:t>
      </w:r>
      <w:r w:rsidRPr="00B70F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 je pak povinen v zhotovitelem uvedeném termínu zahájit přejímací řízení a řádně v něm pokračovat. Jestliže zhotovitel oznámí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>i, že je dílo připraveno k pře</w:t>
      </w:r>
      <w:r w:rsidRPr="00B70F96">
        <w:rPr>
          <w:rFonts w:ascii="Times New Roman" w:hAnsi="Times New Roman" w:cs="Times New Roman"/>
        </w:rPr>
        <w:t>dání a při přejímacím řízení se zjistí, že dílo není podle podmínek smlouvy ukončeno nebo připraveno k odevzdání, je zhotovitel povinen uhra</w:t>
      </w:r>
      <w:r>
        <w:rPr>
          <w:rFonts w:ascii="Times New Roman" w:hAnsi="Times New Roman" w:cs="Times New Roman"/>
        </w:rPr>
        <w:t xml:space="preserve">dit zadavateli veškeré náklady </w:t>
      </w:r>
      <w:r w:rsidRPr="00B70F96">
        <w:rPr>
          <w:rFonts w:ascii="Times New Roman" w:hAnsi="Times New Roman" w:cs="Times New Roman"/>
        </w:rPr>
        <w:t>s tím vzniklé.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</w:t>
      </w:r>
      <w:r w:rsidRPr="00B70F96">
        <w:rPr>
          <w:rFonts w:ascii="Times New Roman" w:hAnsi="Times New Roman" w:cs="Times New Roman"/>
        </w:rPr>
        <w:t>tel je povinen připravit a doložit u přejímacího řízení:</w:t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</w:p>
    <w:p w:rsidR="00171EE9" w:rsidRPr="00B70F96" w:rsidRDefault="00171EE9" w:rsidP="00171EE9">
      <w:pPr>
        <w:pStyle w:val="WW-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70F96">
        <w:rPr>
          <w:rFonts w:ascii="Times New Roman" w:hAnsi="Times New Roman" w:cs="Times New Roman"/>
        </w:rPr>
        <w:t xml:space="preserve">ísemné prohlášení </w:t>
      </w:r>
      <w:r>
        <w:rPr>
          <w:rFonts w:ascii="Times New Roman" w:hAnsi="Times New Roman" w:cs="Times New Roman"/>
        </w:rPr>
        <w:t>zhotovi</w:t>
      </w:r>
      <w:r w:rsidRPr="00B70F96">
        <w:rPr>
          <w:rFonts w:ascii="Times New Roman" w:hAnsi="Times New Roman" w:cs="Times New Roman"/>
        </w:rPr>
        <w:t xml:space="preserve">tele o tom, že dílo bylo provedeno a dokončeno v </w:t>
      </w:r>
      <w:r w:rsidR="00341473" w:rsidRPr="00B70F96">
        <w:rPr>
          <w:rFonts w:ascii="Times New Roman" w:hAnsi="Times New Roman" w:cs="Times New Roman"/>
        </w:rPr>
        <w:t xml:space="preserve">souladu </w:t>
      </w:r>
      <w:r w:rsidR="00341473">
        <w:rPr>
          <w:rFonts w:ascii="Times New Roman" w:hAnsi="Times New Roman" w:cs="Times New Roman"/>
        </w:rPr>
        <w:br/>
      </w:r>
      <w:r w:rsidR="00341473" w:rsidRPr="00B70F96">
        <w:rPr>
          <w:rFonts w:ascii="Times New Roman" w:hAnsi="Times New Roman" w:cs="Times New Roman"/>
        </w:rPr>
        <w:t>s požadavky</w:t>
      </w:r>
      <w:r w:rsidRPr="00B70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tele, všemi příslušnými právními předpisy, normami a standardy</w:t>
      </w:r>
    </w:p>
    <w:p w:rsidR="00171EE9" w:rsidRPr="00B70F96" w:rsidRDefault="00171EE9" w:rsidP="00171EE9">
      <w:pPr>
        <w:pStyle w:val="WW-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70F96">
        <w:rPr>
          <w:rFonts w:ascii="Times New Roman" w:hAnsi="Times New Roman" w:cs="Times New Roman"/>
        </w:rPr>
        <w:t>okumentace skutečného provedení</w:t>
      </w:r>
      <w:r>
        <w:rPr>
          <w:rFonts w:ascii="Times New Roman" w:hAnsi="Times New Roman" w:cs="Times New Roman"/>
        </w:rPr>
        <w:t xml:space="preserve"> díla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Při předání díla, zejména po instalaci zařízení je zhotovitel povinen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teli předvést, </w:t>
      </w:r>
      <w:r w:rsidR="00341473" w:rsidRPr="00B70F96">
        <w:rPr>
          <w:rFonts w:ascii="Times New Roman" w:hAnsi="Times New Roman" w:cs="Times New Roman"/>
        </w:rPr>
        <w:t>zda je</w:t>
      </w:r>
      <w:r w:rsidRPr="00B70F96">
        <w:rPr>
          <w:rFonts w:ascii="Times New Roman" w:hAnsi="Times New Roman" w:cs="Times New Roman"/>
        </w:rPr>
        <w:t xml:space="preserve"> zařízení plně funkční a zda je ve stavu způsobilém k obvyklému užívání podle svého účelu. </w:t>
      </w:r>
      <w:r w:rsidR="00341473" w:rsidRPr="00B70F96">
        <w:rPr>
          <w:rFonts w:ascii="Times New Roman" w:hAnsi="Times New Roman" w:cs="Times New Roman"/>
        </w:rPr>
        <w:t>Poté je</w:t>
      </w:r>
      <w:r w:rsidRPr="00B70F96">
        <w:rPr>
          <w:rFonts w:ascii="Times New Roman" w:hAnsi="Times New Roman" w:cs="Times New Roman"/>
        </w:rPr>
        <w:t xml:space="preserve"> </w:t>
      </w:r>
      <w:r w:rsidRPr="00B70F96">
        <w:rPr>
          <w:rFonts w:ascii="Times New Roman" w:hAnsi="Times New Roman" w:cs="Times New Roman"/>
        </w:rPr>
        <w:lastRenderedPageBreak/>
        <w:t>zhotovitel povinen provést školení obsluhy zařízení.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O průběhu přejímacího řízení pořídí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 zápis, ve kterém se mimo jiné uvede i soupis </w:t>
      </w:r>
      <w:r w:rsidR="00341473" w:rsidRPr="00B70F96">
        <w:rPr>
          <w:rFonts w:ascii="Times New Roman" w:hAnsi="Times New Roman" w:cs="Times New Roman"/>
        </w:rPr>
        <w:t>vad a nedodělků</w:t>
      </w:r>
      <w:r w:rsidRPr="00B70F96">
        <w:rPr>
          <w:rFonts w:ascii="Times New Roman" w:hAnsi="Times New Roman" w:cs="Times New Roman"/>
        </w:rPr>
        <w:t xml:space="preserve">, pokud je dílo obsahuje, s termínem jejich odstranění. Pokud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 odmítá dílo převzít, je povinen uvést do zápisu svoje důvody. </w:t>
      </w:r>
      <w:r>
        <w:rPr>
          <w:rFonts w:ascii="Times New Roman" w:hAnsi="Times New Roman" w:cs="Times New Roman"/>
        </w:rPr>
        <w:t>Zadavat</w:t>
      </w:r>
      <w:r w:rsidRPr="00B70F96">
        <w:rPr>
          <w:rFonts w:ascii="Times New Roman" w:hAnsi="Times New Roman" w:cs="Times New Roman"/>
        </w:rPr>
        <w:t>el má právo převzít i dílo, které vykazuje dr</w:t>
      </w:r>
      <w:r>
        <w:rPr>
          <w:rFonts w:ascii="Times New Roman" w:hAnsi="Times New Roman" w:cs="Times New Roman"/>
        </w:rPr>
        <w:t>obné vady a nedodělky, jež</w:t>
      </w:r>
      <w:r w:rsidRPr="00B70F96">
        <w:rPr>
          <w:rFonts w:ascii="Times New Roman" w:hAnsi="Times New Roman" w:cs="Times New Roman"/>
        </w:rPr>
        <w:t xml:space="preserve"> nebrání užívání díla. V tom případě je </w:t>
      </w:r>
      <w:r>
        <w:rPr>
          <w:rFonts w:ascii="Times New Roman" w:hAnsi="Times New Roman" w:cs="Times New Roman"/>
        </w:rPr>
        <w:t>zhotovi</w:t>
      </w:r>
      <w:r w:rsidRPr="00B70F96">
        <w:rPr>
          <w:rFonts w:ascii="Times New Roman" w:hAnsi="Times New Roman" w:cs="Times New Roman"/>
        </w:rPr>
        <w:t>tel povinen odstranit tyto vady a nedodělky v termínu uvedeném v zápise o předání a převzetí.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VIII.</w:t>
      </w:r>
      <w:r w:rsidRPr="00B70F96">
        <w:rPr>
          <w:rFonts w:ascii="Times New Roman" w:hAnsi="Times New Roman" w:cs="Times New Roman"/>
          <w:b/>
          <w:bCs/>
        </w:rPr>
        <w:tab/>
        <w:t>Přechod vlastnictví díla a nebezpečí škody na díle</w:t>
      </w: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Přechod vlastnického práva k dílu ze zhotovitele na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tele, jakož i přechod vlastnického </w:t>
      </w:r>
      <w:r w:rsidR="00341473" w:rsidRPr="00B70F96">
        <w:rPr>
          <w:rFonts w:ascii="Times New Roman" w:hAnsi="Times New Roman" w:cs="Times New Roman"/>
        </w:rPr>
        <w:t>práva k movitým</w:t>
      </w:r>
      <w:r w:rsidRPr="00B70F96">
        <w:rPr>
          <w:rFonts w:ascii="Times New Roman" w:hAnsi="Times New Roman" w:cs="Times New Roman"/>
        </w:rPr>
        <w:t xml:space="preserve"> věcem, které jsou součástí díla, nastává dnem </w:t>
      </w:r>
      <w:r>
        <w:rPr>
          <w:rFonts w:ascii="Times New Roman" w:hAnsi="Times New Roman" w:cs="Times New Roman"/>
        </w:rPr>
        <w:t xml:space="preserve">úhrady smluvní ceny za realizaci díla v plné výši. </w:t>
      </w:r>
      <w:r w:rsidRPr="00B70F96">
        <w:rPr>
          <w:rFonts w:ascii="Times New Roman" w:hAnsi="Times New Roman" w:cs="Times New Roman"/>
        </w:rPr>
        <w:t xml:space="preserve">Přechod nebezpečí škody na díle ze zhotovitele na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tele nastává dnem předání a převzetí díla dle smlouvy.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IX.</w:t>
      </w:r>
      <w:r w:rsidRPr="00B70F96">
        <w:rPr>
          <w:rFonts w:ascii="Times New Roman" w:hAnsi="Times New Roman" w:cs="Times New Roman"/>
          <w:b/>
          <w:bCs/>
        </w:rPr>
        <w:tab/>
        <w:t xml:space="preserve">Záruka a záruční </w:t>
      </w:r>
      <w:r>
        <w:rPr>
          <w:rFonts w:ascii="Times New Roman" w:hAnsi="Times New Roman" w:cs="Times New Roman"/>
          <w:b/>
          <w:bCs/>
        </w:rPr>
        <w:t xml:space="preserve">servisní </w:t>
      </w:r>
      <w:r w:rsidRPr="00B70F96">
        <w:rPr>
          <w:rFonts w:ascii="Times New Roman" w:hAnsi="Times New Roman" w:cs="Times New Roman"/>
          <w:b/>
          <w:bCs/>
        </w:rPr>
        <w:t>podmínky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8B615E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8B615E">
        <w:rPr>
          <w:rFonts w:ascii="Times New Roman" w:hAnsi="Times New Roman" w:cs="Times New Roman"/>
          <w:color w:val="auto"/>
        </w:rPr>
        <w:t>Zhotovitel poskytuje záruku na jakost provedení celého díla včetně všech dodaných zaříz</w:t>
      </w:r>
      <w:r w:rsidR="008B615E" w:rsidRPr="008B615E">
        <w:rPr>
          <w:rFonts w:ascii="Times New Roman" w:hAnsi="Times New Roman" w:cs="Times New Roman"/>
          <w:color w:val="auto"/>
        </w:rPr>
        <w:t>ení a jejich součástí v délce 12</w:t>
      </w:r>
      <w:r w:rsidRPr="008B615E">
        <w:rPr>
          <w:rFonts w:ascii="Times New Roman" w:hAnsi="Times New Roman" w:cs="Times New Roman"/>
          <w:color w:val="auto"/>
        </w:rPr>
        <w:t xml:space="preserve"> měsíců od data protokolárního převzetí díla zadavatelem s výhradou projekční lampy, kde je záruční lhůta stanovena na 2000 provozních hodin.</w:t>
      </w:r>
      <w:r w:rsidR="00243FEE" w:rsidRPr="008B615E">
        <w:rPr>
          <w:rFonts w:ascii="Times New Roman" w:hAnsi="Times New Roman" w:cs="Times New Roman"/>
          <w:color w:val="auto"/>
        </w:rPr>
        <w:t xml:space="preserve">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914BF5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5E60CA">
        <w:rPr>
          <w:rFonts w:ascii="Times New Roman" w:hAnsi="Times New Roman" w:cs="Times New Roman"/>
          <w:color w:val="auto"/>
        </w:rPr>
        <w:t xml:space="preserve">Zadavatel je povinen vady díla písemně reklamovat u zhotovitele bez zbytečného odkladu ihned po jejich zjištění. V reklamaci musí být vady popsány a musí být uvedeno, jak se projevují. V případě, že zadavatel uplatní nárok na odstranění záruční vady, zhotovitel bezodkladně zahájí práce </w:t>
      </w:r>
      <w:r w:rsidR="00341473" w:rsidRPr="005E60CA">
        <w:rPr>
          <w:rFonts w:ascii="Times New Roman" w:hAnsi="Times New Roman" w:cs="Times New Roman"/>
          <w:color w:val="auto"/>
        </w:rPr>
        <w:t xml:space="preserve">vedoucí </w:t>
      </w:r>
      <w:r w:rsidR="00341473">
        <w:rPr>
          <w:rFonts w:ascii="Times New Roman" w:hAnsi="Times New Roman" w:cs="Times New Roman"/>
          <w:color w:val="auto"/>
        </w:rPr>
        <w:br/>
      </w:r>
      <w:r w:rsidR="00341473" w:rsidRPr="005E60CA">
        <w:rPr>
          <w:rFonts w:ascii="Times New Roman" w:hAnsi="Times New Roman" w:cs="Times New Roman"/>
          <w:color w:val="auto"/>
        </w:rPr>
        <w:t>k odstranění</w:t>
      </w:r>
      <w:r w:rsidRPr="005E60CA">
        <w:rPr>
          <w:rFonts w:ascii="Times New Roman" w:hAnsi="Times New Roman" w:cs="Times New Roman"/>
          <w:color w:val="auto"/>
        </w:rPr>
        <w:t xml:space="preserve"> reklamované vady bránící řádnému užívání díla. Zhotovitel se zavazuje k zajištění záručních servisních prací do </w:t>
      </w:r>
      <w:r>
        <w:rPr>
          <w:rFonts w:ascii="Times New Roman" w:hAnsi="Times New Roman" w:cs="Times New Roman"/>
          <w:color w:val="auto"/>
        </w:rPr>
        <w:t>72</w:t>
      </w:r>
      <w:r w:rsidRPr="005E60CA">
        <w:rPr>
          <w:rFonts w:ascii="Times New Roman" w:hAnsi="Times New Roman" w:cs="Times New Roman"/>
          <w:color w:val="auto"/>
        </w:rPr>
        <w:t xml:space="preserve"> hodin od ohlášení závady, a to výměnou vadné součástky nebo celého přístroje</w:t>
      </w:r>
      <w:r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 je povinen umožnit pracovníkům zhotovitele přístup do prostor nezbytných pro odstranění vady. Pokud tak neučiní, není zhotovitel v prodlení.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X.</w:t>
      </w:r>
      <w:r w:rsidRPr="00B70F96">
        <w:rPr>
          <w:rFonts w:ascii="Times New Roman" w:hAnsi="Times New Roman" w:cs="Times New Roman"/>
          <w:b/>
          <w:bCs/>
        </w:rPr>
        <w:tab/>
        <w:t>Sankce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1E703B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1E703B">
        <w:rPr>
          <w:rFonts w:ascii="Times New Roman" w:hAnsi="Times New Roman" w:cs="Times New Roman"/>
          <w:color w:val="auto"/>
        </w:rPr>
        <w:t>V případě prodlení zhotovitele s řádným dodáním díla je zhotovitel povinen zaplatit zadavateli smluvní pokutu ve výši 500,- Kč za každý den prodlení.</w:t>
      </w:r>
    </w:p>
    <w:p w:rsidR="00171EE9" w:rsidRPr="001E703B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1E703B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1E703B">
        <w:rPr>
          <w:rFonts w:ascii="Times New Roman" w:hAnsi="Times New Roman" w:cs="Times New Roman"/>
          <w:color w:val="auto"/>
        </w:rPr>
        <w:t xml:space="preserve">Zadavatel je povinen uhradit zhotoviteli smluvní pokutu v případě nedodržení termínu splatnosti platebních dokladů ve výši 0,05 % z fakturované částky za každý i započatý </w:t>
      </w:r>
      <w:r w:rsidR="00341473" w:rsidRPr="001E703B">
        <w:rPr>
          <w:rFonts w:ascii="Times New Roman" w:hAnsi="Times New Roman" w:cs="Times New Roman"/>
          <w:color w:val="auto"/>
        </w:rPr>
        <w:t>den prodlení</w:t>
      </w:r>
      <w:r w:rsidRPr="001E703B">
        <w:rPr>
          <w:rFonts w:ascii="Times New Roman" w:hAnsi="Times New Roman" w:cs="Times New Roman"/>
          <w:color w:val="auto"/>
        </w:rPr>
        <w:t xml:space="preserve">. </w:t>
      </w:r>
    </w:p>
    <w:p w:rsidR="00171EE9" w:rsidRPr="001E703B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1E703B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1E703B">
        <w:rPr>
          <w:rFonts w:ascii="Times New Roman" w:hAnsi="Times New Roman" w:cs="Times New Roman"/>
          <w:color w:val="auto"/>
        </w:rPr>
        <w:t>Ujednáními o smluvní pokutě není dotčeno právo na náhradu škody.</w:t>
      </w:r>
    </w:p>
    <w:p w:rsidR="00171EE9" w:rsidRDefault="00171EE9" w:rsidP="00171EE9">
      <w:pPr>
        <w:pStyle w:val="WW-Default"/>
        <w:jc w:val="center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center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XI.</w:t>
      </w:r>
      <w:r w:rsidRPr="00B70F96">
        <w:rPr>
          <w:rFonts w:ascii="Times New Roman" w:hAnsi="Times New Roman" w:cs="Times New Roman"/>
          <w:b/>
          <w:bCs/>
        </w:rPr>
        <w:tab/>
        <w:t>Odstoupení od smlouvy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 může písemně odstoupit od smlouvy o dílo v případě podstatného porušení uvedené smlouvy zhotovitelem.  Za podstatné porušení smlouvy o dílo se považuje zejména:</w:t>
      </w:r>
    </w:p>
    <w:p w:rsidR="00171EE9" w:rsidRPr="00B70F96" w:rsidRDefault="00171EE9" w:rsidP="00171EE9">
      <w:pPr>
        <w:pStyle w:val="WW-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provádění díla v rozporu s ustanovením(i) smlouvy a/nebo jiných závazných dokumentů či předpisů včetně garantovaných údajů a technických parametrů deklarovaných zhotovitelem v jeho nabídce ze zadávacího řízení, které předcházelo uzavření této smlouvy</w:t>
      </w:r>
    </w:p>
    <w:p w:rsidR="00171EE9" w:rsidRDefault="00171EE9" w:rsidP="00171EE9">
      <w:pPr>
        <w:pStyle w:val="WW-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v případě, že zhotovitel vstoupí do likvidace</w:t>
      </w:r>
      <w:r>
        <w:rPr>
          <w:rFonts w:ascii="Times New Roman" w:hAnsi="Times New Roman" w:cs="Times New Roman"/>
        </w:rPr>
        <w:t>,</w:t>
      </w:r>
      <w:r w:rsidRPr="00B70F96">
        <w:rPr>
          <w:rFonts w:ascii="Times New Roman" w:hAnsi="Times New Roman" w:cs="Times New Roman"/>
        </w:rPr>
        <w:t xml:space="preserve"> bude ve vztahu k zhotoviteli zahájeno </w:t>
      </w:r>
      <w:r w:rsidRPr="00B70F96">
        <w:rPr>
          <w:rFonts w:ascii="Times New Roman" w:hAnsi="Times New Roman" w:cs="Times New Roman"/>
        </w:rPr>
        <w:lastRenderedPageBreak/>
        <w:t xml:space="preserve">insolvenční řízení dle zvláštního zákona či návrh na zahájení takového řízení bude </w:t>
      </w:r>
      <w:r>
        <w:rPr>
          <w:rFonts w:ascii="Times New Roman" w:hAnsi="Times New Roman" w:cs="Times New Roman"/>
        </w:rPr>
        <w:t xml:space="preserve">zamítnut pro nedostatek majetku </w:t>
      </w:r>
    </w:p>
    <w:p w:rsidR="00171EE9" w:rsidRDefault="00171EE9" w:rsidP="00171EE9">
      <w:pPr>
        <w:pStyle w:val="WW-Default"/>
        <w:ind w:left="720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ind w:left="720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XII.</w:t>
      </w:r>
      <w:r w:rsidRPr="00B70F96">
        <w:rPr>
          <w:rFonts w:ascii="Times New Roman" w:hAnsi="Times New Roman" w:cs="Times New Roman"/>
          <w:b/>
          <w:bCs/>
        </w:rPr>
        <w:tab/>
        <w:t>Ostatní ujednání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V případě, že některé práce a dodávky (položky), které jsou předmětem díla, nebudou realizovány (tzv. méněpráce), bude jejich cena z celkové ceny díla odpočtena ve výši, ve které je uvedena v přiloženém položkovém rozpočtu</w:t>
      </w:r>
      <w:r>
        <w:rPr>
          <w:rFonts w:ascii="Times New Roman" w:hAnsi="Times New Roman" w:cs="Times New Roman"/>
        </w:rPr>
        <w:t>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XIII.</w:t>
      </w:r>
      <w:r w:rsidRPr="00B70F96">
        <w:rPr>
          <w:rFonts w:ascii="Times New Roman" w:hAnsi="Times New Roman" w:cs="Times New Roman"/>
          <w:b/>
          <w:bCs/>
        </w:rPr>
        <w:tab/>
        <w:t>Závěrečná ujednání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Veškerá textová dokumentace, kterou při plnění smlouvy předává či předkládá zhotovitel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teli, musí být předána či předložena v českém jazyce.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Písemnosti mezi smluvními stranami, s jejichž obsahem je spojen vznik, změna nebo zánik </w:t>
      </w:r>
      <w:r w:rsidR="00341473" w:rsidRPr="00B70F96">
        <w:rPr>
          <w:rFonts w:ascii="Times New Roman" w:hAnsi="Times New Roman" w:cs="Times New Roman"/>
        </w:rPr>
        <w:t xml:space="preserve">práv </w:t>
      </w:r>
      <w:r w:rsidR="00341473">
        <w:rPr>
          <w:rFonts w:ascii="Times New Roman" w:hAnsi="Times New Roman" w:cs="Times New Roman"/>
        </w:rPr>
        <w:br/>
      </w:r>
      <w:r w:rsidR="00341473" w:rsidRPr="00B70F96">
        <w:rPr>
          <w:rFonts w:ascii="Times New Roman" w:hAnsi="Times New Roman" w:cs="Times New Roman"/>
        </w:rPr>
        <w:t>a povinností</w:t>
      </w:r>
      <w:r w:rsidRPr="00B70F96">
        <w:rPr>
          <w:rFonts w:ascii="Times New Roman" w:hAnsi="Times New Roman" w:cs="Times New Roman"/>
        </w:rPr>
        <w:t xml:space="preserve"> upravených touto smlouvou, se doručují do vlastních rukou. Povinnost smluvní strany doručit písemnost do vlastních rukou druhé smluvní straně je splněna, jakmile držitel poštovní licence, je-li doručována jeho prostřednictvím, písemnost adresátovi do vlastních rukou doručí.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Jakákoliv ústní ujednání při provádění díla, která nejsou písemně potvrzena oprávněnými zástupci obou smluvních stran, jsou právně neúčinná.</w:t>
      </w:r>
      <w:r>
        <w:rPr>
          <w:rFonts w:ascii="Times New Roman" w:hAnsi="Times New Roman" w:cs="Times New Roman"/>
        </w:rPr>
        <w:t xml:space="preserve"> </w:t>
      </w:r>
      <w:r w:rsidRPr="00B70F96">
        <w:rPr>
          <w:rFonts w:ascii="Times New Roman" w:hAnsi="Times New Roman" w:cs="Times New Roman"/>
        </w:rPr>
        <w:t>Smlouvu lze měnit pouze písemnými dodatky podepsanými statutárními zástupci obou smluvních stran.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Nastanou-li u některé ze stran skutečnosti bránící řádnému plnění této smlouvy, je povinna to ihned bez zbytečného odkladu oznámit druhé straně a vyvolat jednání osob oprávněných k podpisu smlouvy</w:t>
      </w:r>
      <w:r>
        <w:rPr>
          <w:rFonts w:ascii="Times New Roman" w:hAnsi="Times New Roman" w:cs="Times New Roman"/>
        </w:rPr>
        <w:t xml:space="preserve">. </w:t>
      </w:r>
      <w:r w:rsidRPr="00B70F96">
        <w:rPr>
          <w:rFonts w:ascii="Times New Roman" w:hAnsi="Times New Roman" w:cs="Times New Roman"/>
        </w:rPr>
        <w:t>Ostatní vztahy smluvních stran v této smlouvě výslovně neuprav</w:t>
      </w:r>
      <w:r>
        <w:rPr>
          <w:rFonts w:ascii="Times New Roman" w:hAnsi="Times New Roman" w:cs="Times New Roman"/>
        </w:rPr>
        <w:t xml:space="preserve">ené se řídí obchodním zákoníkem </w:t>
      </w:r>
      <w:r w:rsidRPr="00B70F96">
        <w:rPr>
          <w:rFonts w:ascii="Times New Roman" w:hAnsi="Times New Roman" w:cs="Times New Roman"/>
        </w:rPr>
        <w:t xml:space="preserve">a případné spory, které vzniknou ze smlouvy nebo v souvislosti s ní budou řešeny obecnými soudy České republiky.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vyhotovena ve dvou</w:t>
      </w:r>
      <w:r w:rsidRPr="00B70F96">
        <w:rPr>
          <w:rFonts w:ascii="Times New Roman" w:hAnsi="Times New Roman" w:cs="Times New Roman"/>
        </w:rPr>
        <w:t xml:space="preserve"> stejnopisech, z nichž </w:t>
      </w:r>
      <w:r>
        <w:rPr>
          <w:rFonts w:ascii="Times New Roman" w:hAnsi="Times New Roman" w:cs="Times New Roman"/>
        </w:rPr>
        <w:t>obdrží jeden zhotovitel a jeden zadavatel</w:t>
      </w:r>
      <w:r w:rsidRPr="00B70F96">
        <w:rPr>
          <w:rFonts w:ascii="Times New Roman" w:hAnsi="Times New Roman" w:cs="Times New Roman"/>
        </w:rPr>
        <w:t>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Smluvní strany prohlašují, že si smlouvu přečetly, s obsahem souhlasí a na důkaz jejich svobodné, pravé a vážné vůle připojují své podpisy.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Šumperku</w:t>
      </w:r>
      <w:r w:rsidRPr="00B70F96">
        <w:rPr>
          <w:rFonts w:ascii="Times New Roman" w:hAnsi="Times New Roman" w:cs="Times New Roman"/>
        </w:rPr>
        <w:t xml:space="preserve"> dne:</w:t>
      </w:r>
      <w:r w:rsidR="00FF6C3C">
        <w:rPr>
          <w:rFonts w:ascii="Times New Roman" w:hAnsi="Times New Roman" w:cs="Times New Roman"/>
        </w:rPr>
        <w:t xml:space="preserve"> 12.9.2016</w:t>
      </w:r>
      <w:bookmarkStart w:id="1" w:name="_GoBack"/>
      <w:bookmarkEnd w:id="1"/>
      <w:r w:rsidR="0037268A">
        <w:rPr>
          <w:rFonts w:ascii="Times New Roman" w:hAnsi="Times New Roman" w:cs="Times New Roman"/>
        </w:rPr>
        <w:tab/>
      </w:r>
      <w:r w:rsidR="0037268A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  <w:t>V </w:t>
      </w:r>
      <w:r>
        <w:rPr>
          <w:rFonts w:ascii="Times New Roman" w:hAnsi="Times New Roman" w:cs="Times New Roman"/>
        </w:rPr>
        <w:t xml:space="preserve">Praze dne:   </w:t>
      </w:r>
      <w:r w:rsidR="00FF6C3C">
        <w:rPr>
          <w:rFonts w:ascii="Times New Roman" w:hAnsi="Times New Roman" w:cs="Times New Roman"/>
        </w:rPr>
        <w:t>8</w:t>
      </w:r>
      <w:r w:rsidR="004B1E12">
        <w:rPr>
          <w:rFonts w:ascii="Times New Roman" w:hAnsi="Times New Roman" w:cs="Times New Roman"/>
        </w:rPr>
        <w:t xml:space="preserve">.9. </w:t>
      </w:r>
      <w:r>
        <w:rPr>
          <w:rFonts w:ascii="Times New Roman" w:hAnsi="Times New Roman" w:cs="Times New Roman"/>
        </w:rPr>
        <w:t>201</w:t>
      </w:r>
      <w:r w:rsidR="0037268A">
        <w:rPr>
          <w:rFonts w:ascii="Times New Roman" w:hAnsi="Times New Roman" w:cs="Times New Roman"/>
        </w:rPr>
        <w:t>6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__________________________</w:t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  <w:t>__________________________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          </w:t>
      </w:r>
      <w:r w:rsidR="00341473">
        <w:rPr>
          <w:rFonts w:ascii="Times New Roman" w:hAnsi="Times New Roman" w:cs="Times New Roman"/>
        </w:rPr>
        <w:t>Za zadavatele</w:t>
      </w:r>
      <w:r w:rsidRPr="00B70F96">
        <w:rPr>
          <w:rFonts w:ascii="Times New Roman" w:hAnsi="Times New Roman" w:cs="Times New Roman"/>
        </w:rPr>
        <w:t xml:space="preserve">                                                                 </w:t>
      </w:r>
      <w:r w:rsidRPr="00B70F9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B70F96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a zh</w:t>
      </w:r>
      <w:r w:rsidRPr="00B70F96">
        <w:rPr>
          <w:rFonts w:ascii="Times New Roman" w:hAnsi="Times New Roman" w:cs="Times New Roman"/>
        </w:rPr>
        <w:t>otovitel</w:t>
      </w:r>
      <w:r>
        <w:rPr>
          <w:rFonts w:ascii="Times New Roman" w:hAnsi="Times New Roman" w:cs="Times New Roman"/>
        </w:rPr>
        <w:t>e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PhDr. Marie Gronychová, ředitelka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Jaroslava Cábová, jednatel</w:t>
      </w:r>
    </w:p>
    <w:sectPr w:rsidR="00171EE9" w:rsidSect="00171EE9">
      <w:footerReference w:type="default" r:id="rId7"/>
      <w:pgSz w:w="11906" w:h="16838" w:code="9"/>
      <w:pgMar w:top="1418" w:right="926" w:bottom="125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50" w:rsidRDefault="00AC3650">
      <w:r>
        <w:separator/>
      </w:r>
    </w:p>
  </w:endnote>
  <w:endnote w:type="continuationSeparator" w:id="0">
    <w:p w:rsidR="00AC3650" w:rsidRDefault="00AC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EE" w:rsidRDefault="00243FEE">
    <w:pPr>
      <w:pStyle w:val="Zpat"/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F6C3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50" w:rsidRDefault="00AC3650">
      <w:r>
        <w:separator/>
      </w:r>
    </w:p>
  </w:footnote>
  <w:footnote w:type="continuationSeparator" w:id="0">
    <w:p w:rsidR="00AC3650" w:rsidRDefault="00AC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D08C99"/>
    <w:multiLevelType w:val="hybridMultilevel"/>
    <w:tmpl w:val="9D617E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FEA3FA"/>
    <w:multiLevelType w:val="hybridMultilevel"/>
    <w:tmpl w:val="0CD4DB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1EEE9F"/>
    <w:multiLevelType w:val="hybridMultilevel"/>
    <w:tmpl w:val="896BE7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4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5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6" w15:restartNumberingAfterBreak="0">
    <w:nsid w:val="00000004"/>
    <w:multiLevelType w:val="singleLevel"/>
    <w:tmpl w:val="00000004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713" w:hanging="720"/>
      </w:pPr>
    </w:lvl>
  </w:abstractNum>
  <w:abstractNum w:abstractNumId="7" w15:restartNumberingAfterBreak="0">
    <w:nsid w:val="00000005"/>
    <w:multiLevelType w:val="singleLevel"/>
    <w:tmpl w:val="00000005"/>
    <w:name w:val="WW8Num1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7"/>
    <w:multiLevelType w:val="singleLevel"/>
    <w:tmpl w:val="0B18EA3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</w:rPr>
    </w:lvl>
  </w:abstractNum>
  <w:abstractNum w:abstractNumId="10" w15:restartNumberingAfterBreak="0">
    <w:nsid w:val="034F2D7A"/>
    <w:multiLevelType w:val="hybridMultilevel"/>
    <w:tmpl w:val="DB0CE5B4"/>
    <w:lvl w:ilvl="0" w:tplc="DE18C11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85566DF"/>
    <w:multiLevelType w:val="multilevel"/>
    <w:tmpl w:val="DA32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B7C19"/>
    <w:multiLevelType w:val="hybridMultilevel"/>
    <w:tmpl w:val="3042AD6C"/>
    <w:lvl w:ilvl="0" w:tplc="2F82E15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6667E5"/>
    <w:multiLevelType w:val="hybridMultilevel"/>
    <w:tmpl w:val="F022F100"/>
    <w:lvl w:ilvl="0" w:tplc="0422F0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C949FE"/>
    <w:multiLevelType w:val="multilevel"/>
    <w:tmpl w:val="DB0CE5B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4231B50"/>
    <w:multiLevelType w:val="singleLevel"/>
    <w:tmpl w:val="27D0E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E104AA"/>
    <w:multiLevelType w:val="multilevel"/>
    <w:tmpl w:val="4CEA27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F5B7877"/>
    <w:multiLevelType w:val="hybridMultilevel"/>
    <w:tmpl w:val="9154B80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Verdan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85CA5"/>
    <w:multiLevelType w:val="hybridMultilevel"/>
    <w:tmpl w:val="0714D19A"/>
    <w:lvl w:ilvl="0" w:tplc="381E386A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577DA0"/>
    <w:multiLevelType w:val="hybridMultilevel"/>
    <w:tmpl w:val="2E5852BC"/>
    <w:lvl w:ilvl="0" w:tplc="5BCE5D7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9133E6"/>
    <w:multiLevelType w:val="multilevel"/>
    <w:tmpl w:val="5F863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A0772F"/>
    <w:multiLevelType w:val="hybridMultilevel"/>
    <w:tmpl w:val="796C8DAA"/>
    <w:lvl w:ilvl="0" w:tplc="4CD018B0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4B1317"/>
    <w:multiLevelType w:val="hybridMultilevel"/>
    <w:tmpl w:val="05C4689A"/>
    <w:name w:val="WW8Num1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635D0B"/>
    <w:multiLevelType w:val="hybridMultilevel"/>
    <w:tmpl w:val="6212ADA6"/>
    <w:lvl w:ilvl="0" w:tplc="DE18C11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855F44"/>
    <w:multiLevelType w:val="hybridMultilevel"/>
    <w:tmpl w:val="D9E4B9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6146F"/>
    <w:multiLevelType w:val="hybridMultilevel"/>
    <w:tmpl w:val="FB92C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A7B94"/>
    <w:multiLevelType w:val="multilevel"/>
    <w:tmpl w:val="84D0C786"/>
    <w:lvl w:ilvl="0">
      <w:start w:val="2"/>
      <w:numFmt w:val="none"/>
      <w:lvlText w:val="3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5A88644A"/>
    <w:multiLevelType w:val="singleLevel"/>
    <w:tmpl w:val="0F162B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2C1551B"/>
    <w:multiLevelType w:val="multilevel"/>
    <w:tmpl w:val="6212ADA6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E4E2F"/>
    <w:multiLevelType w:val="hybridMultilevel"/>
    <w:tmpl w:val="54B2C9EC"/>
    <w:name w:val="WW8Num19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8C08AE"/>
    <w:multiLevelType w:val="multilevel"/>
    <w:tmpl w:val="63AE9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6C6E1540"/>
    <w:multiLevelType w:val="multilevel"/>
    <w:tmpl w:val="31C84DF2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Verdana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Verdana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BF66665"/>
    <w:multiLevelType w:val="hybridMultilevel"/>
    <w:tmpl w:val="AD007A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20"/>
  </w:num>
  <w:num w:numId="7">
    <w:abstractNumId w:val="25"/>
  </w:num>
  <w:num w:numId="8">
    <w:abstractNumId w:val="3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23"/>
  </w:num>
  <w:num w:numId="22">
    <w:abstractNumId w:val="28"/>
  </w:num>
  <w:num w:numId="23">
    <w:abstractNumId w:val="17"/>
  </w:num>
  <w:num w:numId="24">
    <w:abstractNumId w:val="29"/>
  </w:num>
  <w:num w:numId="25">
    <w:abstractNumId w:val="11"/>
  </w:num>
  <w:num w:numId="26">
    <w:abstractNumId w:val="31"/>
  </w:num>
  <w:num w:numId="27">
    <w:abstractNumId w:val="27"/>
  </w:num>
  <w:num w:numId="28">
    <w:abstractNumId w:val="15"/>
  </w:num>
  <w:num w:numId="29">
    <w:abstractNumId w:val="24"/>
  </w:num>
  <w:num w:numId="30">
    <w:abstractNumId w:val="19"/>
  </w:num>
  <w:num w:numId="31">
    <w:abstractNumId w:val="21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963"/>
    <w:rsid w:val="00171EE9"/>
    <w:rsid w:val="001E703B"/>
    <w:rsid w:val="00243FEE"/>
    <w:rsid w:val="0025564C"/>
    <w:rsid w:val="00341473"/>
    <w:rsid w:val="0037268A"/>
    <w:rsid w:val="00392162"/>
    <w:rsid w:val="003B4982"/>
    <w:rsid w:val="003D13F1"/>
    <w:rsid w:val="004976B2"/>
    <w:rsid w:val="004B1E12"/>
    <w:rsid w:val="005167A5"/>
    <w:rsid w:val="00583BD5"/>
    <w:rsid w:val="00627167"/>
    <w:rsid w:val="00824718"/>
    <w:rsid w:val="00861A33"/>
    <w:rsid w:val="008B615E"/>
    <w:rsid w:val="008B73AC"/>
    <w:rsid w:val="009954ED"/>
    <w:rsid w:val="009C7446"/>
    <w:rsid w:val="00AC3650"/>
    <w:rsid w:val="00B049CF"/>
    <w:rsid w:val="00B27D97"/>
    <w:rsid w:val="00B82C1E"/>
    <w:rsid w:val="00B95624"/>
    <w:rsid w:val="00ED3E7E"/>
    <w:rsid w:val="00F90963"/>
    <w:rsid w:val="00FF6C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E135CF83-9171-4F2E-8D25-8539B9A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90963"/>
    <w:pPr>
      <w:keepNext/>
      <w:outlineLvl w:val="0"/>
    </w:pPr>
    <w:rPr>
      <w:rFonts w:ascii="Verdana" w:hAnsi="Verdana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B7B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8B7B86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F90963"/>
    <w:pPr>
      <w:keepNext/>
      <w:outlineLvl w:val="7"/>
    </w:pPr>
    <w:rPr>
      <w:b/>
      <w:bCs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90963"/>
    <w:rPr>
      <w:rFonts w:ascii="Verdana" w:hAnsi="Verdana" w:cs="Verdana"/>
      <w:u w:val="single"/>
      <w:lang w:val="cs-CZ" w:eastAsia="cs-CZ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locked/>
    <w:rsid w:val="00F90963"/>
    <w:rPr>
      <w:b/>
      <w:bCs/>
      <w:sz w:val="32"/>
      <w:szCs w:val="32"/>
      <w:u w:val="single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F9096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90963"/>
    <w:rPr>
      <w:sz w:val="24"/>
      <w:szCs w:val="24"/>
      <w:lang w:val="cs-CZ" w:eastAsia="cs-CZ"/>
    </w:rPr>
  </w:style>
  <w:style w:type="paragraph" w:styleId="Textvbloku">
    <w:name w:val="Block Text"/>
    <w:basedOn w:val="Normln"/>
    <w:uiPriority w:val="99"/>
    <w:rsid w:val="00F90963"/>
    <w:pPr>
      <w:spacing w:line="192" w:lineRule="auto"/>
      <w:ind w:left="6660" w:right="152"/>
      <w:jc w:val="center"/>
    </w:pPr>
    <w:rPr>
      <w:sz w:val="18"/>
      <w:szCs w:val="18"/>
    </w:rPr>
  </w:style>
  <w:style w:type="paragraph" w:customStyle="1" w:styleId="Default">
    <w:name w:val="Default"/>
    <w:uiPriority w:val="99"/>
    <w:rsid w:val="00F909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B3338B"/>
    <w:rPr>
      <w:color w:val="000080"/>
      <w:u w:val="single"/>
    </w:rPr>
  </w:style>
  <w:style w:type="paragraph" w:customStyle="1" w:styleId="WW-Default">
    <w:name w:val="WW-Default"/>
    <w:uiPriority w:val="99"/>
    <w:rsid w:val="00B3338B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rsid w:val="00A62027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B7B86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4"/>
      <w:szCs w:val="24"/>
    </w:rPr>
  </w:style>
  <w:style w:type="character" w:customStyle="1" w:styleId="HeaderChar">
    <w:name w:val="Header Char"/>
    <w:uiPriority w:val="99"/>
    <w:locked/>
    <w:rsid w:val="008B7B86"/>
    <w:rPr>
      <w:rFonts w:ascii="Calibri" w:hAnsi="Calibri" w:cs="Calibri"/>
      <w:sz w:val="24"/>
      <w:szCs w:val="24"/>
      <w:lang w:val="en-GB" w:eastAsia="cs-CZ"/>
    </w:rPr>
  </w:style>
  <w:style w:type="paragraph" w:styleId="Zhlav">
    <w:name w:val="header"/>
    <w:basedOn w:val="Normln"/>
    <w:link w:val="ZhlavChar"/>
    <w:uiPriority w:val="99"/>
    <w:rsid w:val="008B7B86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703F9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  <w:szCs w:val="2"/>
    </w:rPr>
  </w:style>
  <w:style w:type="character" w:styleId="Odkaznakoment">
    <w:name w:val="annotation reference"/>
    <w:uiPriority w:val="99"/>
    <w:semiHidden/>
    <w:rsid w:val="00340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40FF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40F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bCs/>
      <w:sz w:val="20"/>
      <w:szCs w:val="20"/>
    </w:rPr>
  </w:style>
  <w:style w:type="paragraph" w:customStyle="1" w:styleId="StylZarovnatdoblokuVpravo08cmZa12b">
    <w:name w:val="Styl Zarovnat do bloku Vpravo:  08 cm Za:  12 b."/>
    <w:basedOn w:val="Normln"/>
    <w:uiPriority w:val="99"/>
    <w:rsid w:val="00FA1C4C"/>
    <w:pPr>
      <w:spacing w:after="120"/>
      <w:ind w:right="454"/>
      <w:jc w:val="both"/>
    </w:pPr>
  </w:style>
  <w:style w:type="paragraph" w:styleId="Zpat">
    <w:name w:val="footer"/>
    <w:basedOn w:val="Normln"/>
    <w:link w:val="ZpatChar"/>
    <w:uiPriority w:val="99"/>
    <w:rsid w:val="001771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sz w:val="24"/>
      <w:szCs w:val="24"/>
    </w:rPr>
  </w:style>
  <w:style w:type="character" w:styleId="slostrnky">
    <w:name w:val="page number"/>
    <w:basedOn w:val="Standardnpsmoodstavce"/>
    <w:uiPriority w:val="99"/>
    <w:rsid w:val="0017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28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27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1858</Words>
  <Characters>10963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Dům kultury Hodonín, příspěvková organizace</vt:lpstr>
      <vt:lpstr>Dům kultury Hodonín, příspěvková organizace</vt:lpstr>
    </vt:vector>
  </TitlesOfParts>
  <Company>Město Hodonín</Company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kultury Hodonín, příspěvková organizace</dc:title>
  <dc:subject/>
  <dc:creator>jurecka.pavel</dc:creator>
  <cp:keywords/>
  <dc:description/>
  <cp:lastModifiedBy>Gronychová</cp:lastModifiedBy>
  <cp:revision>4</cp:revision>
  <cp:lastPrinted>2016-09-12T11:25:00Z</cp:lastPrinted>
  <dcterms:created xsi:type="dcterms:W3CDTF">2016-09-12T08:22:00Z</dcterms:created>
  <dcterms:modified xsi:type="dcterms:W3CDTF">2016-09-12T11:25:00Z</dcterms:modified>
</cp:coreProperties>
</file>