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CF" w:rsidRDefault="00560E22">
      <w:pPr>
        <w:spacing w:after="0"/>
        <w:ind w:left="209"/>
        <w:jc w:val="center"/>
      </w:pPr>
      <w:bookmarkStart w:id="0" w:name="_GoBack"/>
      <w:bookmarkEnd w:id="0"/>
      <w:proofErr w:type="gramStart"/>
      <w:r>
        <w:rPr>
          <w:sz w:val="160"/>
        </w:rPr>
        <w:t>terci</w:t>
      </w:r>
      <w:r>
        <w:rPr>
          <w:sz w:val="160"/>
          <w:u w:val="single" w:color="000000"/>
        </w:rPr>
        <w:t>e</w:t>
      </w:r>
      <w:proofErr w:type="gramEnd"/>
      <w:r>
        <w:rPr>
          <w:sz w:val="160"/>
        </w:rPr>
        <w:t xml:space="preserve"> —</w:t>
      </w:r>
      <w:proofErr w:type="spellStart"/>
      <w:proofErr w:type="gramStart"/>
      <w:r>
        <w:rPr>
          <w:sz w:val="160"/>
        </w:rPr>
        <w:t>cv</w:t>
      </w:r>
      <w:proofErr w:type="spellEnd"/>
      <w:proofErr w:type="gramEnd"/>
    </w:p>
    <w:p w:rsidR="00973DCF" w:rsidRDefault="00560E22">
      <w:pPr>
        <w:spacing w:after="0"/>
        <w:ind w:left="142"/>
        <w:jc w:val="center"/>
      </w:pPr>
      <w:r>
        <w:rPr>
          <w:sz w:val="72"/>
        </w:rPr>
        <w:t>spol. s r.o.</w:t>
      </w:r>
    </w:p>
    <w:p w:rsidR="00973DCF" w:rsidRDefault="00560E22">
      <w:pPr>
        <w:spacing w:after="0"/>
        <w:ind w:left="229"/>
        <w:jc w:val="center"/>
      </w:pPr>
      <w:r>
        <w:rPr>
          <w:sz w:val="38"/>
        </w:rPr>
        <w:t>Cenová nabídka malířských prací včetně materiálu</w:t>
      </w:r>
    </w:p>
    <w:p w:rsidR="00973DCF" w:rsidRDefault="00560E22">
      <w:pPr>
        <w:spacing w:after="2512" w:line="216" w:lineRule="auto"/>
        <w:ind w:left="2616" w:right="972" w:hanging="987"/>
      </w:pPr>
      <w:r>
        <w:rPr>
          <w:sz w:val="36"/>
        </w:rPr>
        <w:t>Malby a nátěry — vytopený pavilón „B” ZŠ a MŠ Litvínov - Janov</w:t>
      </w:r>
    </w:p>
    <w:p w:rsidR="00973DCF" w:rsidRDefault="00560E22">
      <w:pPr>
        <w:spacing w:after="275"/>
        <w:ind w:left="20"/>
      </w:pPr>
      <w:r>
        <w:rPr>
          <w:sz w:val="40"/>
        </w:rPr>
        <w:t>dodavatel:</w:t>
      </w:r>
    </w:p>
    <w:p w:rsidR="00973DCF" w:rsidRDefault="00560E22">
      <w:pPr>
        <w:spacing w:after="7" w:line="252" w:lineRule="auto"/>
        <w:ind w:left="-10" w:right="6087"/>
        <w:jc w:val="both"/>
      </w:pPr>
      <w:r>
        <w:rPr>
          <w:sz w:val="24"/>
        </w:rPr>
        <w:t xml:space="preserve">TERCIE-CV, </w:t>
      </w:r>
      <w:proofErr w:type="spellStart"/>
      <w:proofErr w:type="gramStart"/>
      <w:r>
        <w:rPr>
          <w:sz w:val="24"/>
        </w:rPr>
        <w:t>spol.s</w:t>
      </w:r>
      <w:proofErr w:type="spellEnd"/>
      <w:r>
        <w:rPr>
          <w:sz w:val="24"/>
        </w:rPr>
        <w:t xml:space="preserve"> r.</w:t>
      </w:r>
      <w:proofErr w:type="gramEnd"/>
      <w:r>
        <w:rPr>
          <w:sz w:val="24"/>
        </w:rPr>
        <w:t>o.</w:t>
      </w:r>
    </w:p>
    <w:p w:rsidR="00973DCF" w:rsidRDefault="00560E22">
      <w:pPr>
        <w:spacing w:after="7" w:line="252" w:lineRule="auto"/>
        <w:ind w:left="-10" w:right="6087"/>
        <w:jc w:val="both"/>
      </w:pPr>
      <w:r>
        <w:rPr>
          <w:sz w:val="24"/>
        </w:rPr>
        <w:t>Boleboř 57</w:t>
      </w:r>
    </w:p>
    <w:p w:rsidR="00973DCF" w:rsidRDefault="00560E22">
      <w:pPr>
        <w:spacing w:after="7" w:line="252" w:lineRule="auto"/>
        <w:ind w:left="-10" w:right="6087"/>
        <w:jc w:val="both"/>
      </w:pPr>
      <w:r>
        <w:rPr>
          <w:sz w:val="24"/>
        </w:rPr>
        <w:t>431 21 Boleboř</w:t>
      </w:r>
    </w:p>
    <w:p w:rsidR="00973DCF" w:rsidRDefault="00560E22">
      <w:pPr>
        <w:spacing w:after="633" w:line="252" w:lineRule="auto"/>
        <w:ind w:left="-10" w:right="6087"/>
        <w:jc w:val="both"/>
      </w:pPr>
      <w:r>
        <w:rPr>
          <w:sz w:val="24"/>
        </w:rPr>
        <w:t xml:space="preserve">IČO: 272 83 780 DIČ: CZ27283780 mobil 603 894 000 Kolář Hynek — jednatel datum zpracování: </w:t>
      </w:r>
      <w:proofErr w:type="gramStart"/>
      <w:r>
        <w:rPr>
          <w:sz w:val="24"/>
        </w:rPr>
        <w:t>6.2.2023</w:t>
      </w:r>
      <w:proofErr w:type="gramEnd"/>
    </w:p>
    <w:p w:rsidR="00973DCF" w:rsidRDefault="00560E22">
      <w:pPr>
        <w:spacing w:after="0"/>
        <w:jc w:val="right"/>
      </w:pPr>
      <w:r>
        <w:rPr>
          <w:sz w:val="20"/>
        </w:rPr>
        <w:t>TERCIE - CV,sp01. s r.o., Boleboř 57, 431 21 Boleboř, IČO: 272 83 780, mobil: 603 894 000, 605 851 778</w:t>
      </w:r>
    </w:p>
    <w:p w:rsidR="00973DCF" w:rsidRDefault="00560E22">
      <w:pPr>
        <w:spacing w:after="0"/>
        <w:ind w:right="478"/>
        <w:jc w:val="center"/>
      </w:pPr>
      <w:r>
        <w:rPr>
          <w:sz w:val="24"/>
        </w:rPr>
        <w:t xml:space="preserve">SUMÁŘ m2 ZŠ a </w:t>
      </w:r>
      <w:proofErr w:type="spellStart"/>
      <w:r>
        <w:rPr>
          <w:sz w:val="24"/>
        </w:rPr>
        <w:t>Mš</w:t>
      </w:r>
      <w:proofErr w:type="spellEnd"/>
      <w:r>
        <w:rPr>
          <w:sz w:val="24"/>
        </w:rPr>
        <w:t xml:space="preserve"> Janov</w:t>
      </w:r>
    </w:p>
    <w:tbl>
      <w:tblPr>
        <w:tblStyle w:val="TableGrid"/>
        <w:tblW w:w="9724" w:type="dxa"/>
        <w:tblInd w:w="80" w:type="dxa"/>
        <w:tblCellMar>
          <w:top w:w="43" w:type="dxa"/>
          <w:left w:w="63" w:type="dxa"/>
          <w:right w:w="50" w:type="dxa"/>
        </w:tblCellMar>
        <w:tblLook w:val="04A0" w:firstRow="1" w:lastRow="0" w:firstColumn="1" w:lastColumn="0" w:noHBand="0" w:noVBand="1"/>
      </w:tblPr>
      <w:tblGrid>
        <w:gridCol w:w="2676"/>
        <w:gridCol w:w="686"/>
        <w:gridCol w:w="652"/>
        <w:gridCol w:w="786"/>
        <w:gridCol w:w="643"/>
        <w:gridCol w:w="1230"/>
        <w:gridCol w:w="715"/>
        <w:gridCol w:w="764"/>
        <w:gridCol w:w="630"/>
        <w:gridCol w:w="942"/>
      </w:tblGrid>
      <w:tr w:rsidR="00973DCF">
        <w:trPr>
          <w:trHeight w:val="384"/>
        </w:trPr>
        <w:tc>
          <w:tcPr>
            <w:tcW w:w="2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DCF" w:rsidRDefault="00560E22">
            <w:pPr>
              <w:ind w:left="5"/>
            </w:pPr>
            <w:r>
              <w:rPr>
                <w:sz w:val="18"/>
              </w:rPr>
              <w:t>místnost</w:t>
            </w:r>
          </w:p>
        </w:tc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DCF" w:rsidRDefault="00560E22">
            <w:pPr>
              <w:spacing w:after="70"/>
              <w:ind w:right="26"/>
              <w:jc w:val="center"/>
            </w:pPr>
            <w:r>
              <w:rPr>
                <w:sz w:val="16"/>
              </w:rPr>
              <w:t>strop</w:t>
            </w:r>
          </w:p>
          <w:p w:rsidR="00973DCF" w:rsidRDefault="00560E22">
            <w:pPr>
              <w:ind w:right="11"/>
              <w:jc w:val="center"/>
            </w:pPr>
            <w:r>
              <w:rPr>
                <w:sz w:val="18"/>
              </w:rPr>
              <w:t>m2</w:t>
            </w:r>
          </w:p>
        </w:tc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DCF" w:rsidRDefault="00560E22">
            <w:pPr>
              <w:spacing w:after="19"/>
              <w:ind w:left="64"/>
            </w:pPr>
            <w:r>
              <w:rPr>
                <w:sz w:val="20"/>
              </w:rPr>
              <w:t xml:space="preserve">stěna </w:t>
            </w:r>
          </w:p>
          <w:p w:rsidR="00973DCF" w:rsidRDefault="00560E22">
            <w:pPr>
              <w:ind w:right="14"/>
              <w:jc w:val="center"/>
            </w:pPr>
            <w:r>
              <w:rPr>
                <w:sz w:val="18"/>
              </w:rPr>
              <w:t>m2</w:t>
            </w:r>
          </w:p>
        </w:tc>
        <w:tc>
          <w:tcPr>
            <w:tcW w:w="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DCF" w:rsidRDefault="00560E22">
            <w:pPr>
              <w:ind w:right="9"/>
              <w:jc w:val="center"/>
            </w:pPr>
            <w:r>
              <w:rPr>
                <w:sz w:val="18"/>
              </w:rPr>
              <w:t>odečet</w:t>
            </w:r>
          </w:p>
        </w:tc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DCF" w:rsidRDefault="00560E22">
            <w:pPr>
              <w:ind w:left="8" w:firstLine="56"/>
            </w:pPr>
            <w:r>
              <w:rPr>
                <w:sz w:val="18"/>
              </w:rPr>
              <w:t>stěna celkem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3DCF" w:rsidRDefault="00560E22">
            <w:pPr>
              <w:ind w:left="361" w:firstLine="397"/>
            </w:pPr>
            <w:r>
              <w:rPr>
                <w:sz w:val="18"/>
              </w:rPr>
              <w:t>typ stěn</w:t>
            </w:r>
          </w:p>
        </w:tc>
        <w:tc>
          <w:tcPr>
            <w:tcW w:w="7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DCF" w:rsidRDefault="00560E22">
            <w:pPr>
              <w:spacing w:after="102"/>
              <w:ind w:left="69"/>
            </w:pPr>
            <w:r>
              <w:rPr>
                <w:sz w:val="18"/>
              </w:rPr>
              <w:t>celkem</w:t>
            </w:r>
          </w:p>
          <w:p w:rsidR="00973DCF" w:rsidRDefault="00560E22">
            <w:pPr>
              <w:ind w:left="103"/>
              <w:jc w:val="center"/>
            </w:pPr>
            <w:r>
              <w:rPr>
                <w:sz w:val="18"/>
              </w:rPr>
              <w:t>' malba</w:t>
            </w:r>
          </w:p>
        </w:tc>
        <w:tc>
          <w:tcPr>
            <w:tcW w:w="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DCF" w:rsidRDefault="00560E22">
            <w:pPr>
              <w:spacing w:after="39"/>
              <w:ind w:right="27"/>
              <w:jc w:val="center"/>
            </w:pPr>
            <w:r>
              <w:rPr>
                <w:sz w:val="18"/>
              </w:rPr>
              <w:t>sokl</w:t>
            </w:r>
          </w:p>
          <w:p w:rsidR="00973DCF" w:rsidRDefault="00560E22">
            <w:pPr>
              <w:ind w:left="139"/>
            </w:pPr>
            <w:r>
              <w:rPr>
                <w:sz w:val="18"/>
              </w:rPr>
              <w:t>m2</w:t>
            </w:r>
          </w:p>
        </w:tc>
        <w:tc>
          <w:tcPr>
            <w:tcW w:w="8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DCF" w:rsidRDefault="00560E22">
            <w:pPr>
              <w:ind w:left="230" w:hanging="224"/>
            </w:pPr>
            <w:r>
              <w:rPr>
                <w:sz w:val="20"/>
              </w:rPr>
              <w:t>CELKEM m2</w:t>
            </w:r>
          </w:p>
        </w:tc>
      </w:tr>
      <w:tr w:rsidR="00973DCF">
        <w:trPr>
          <w:trHeight w:val="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DCF" w:rsidRDefault="00560E22">
            <w:pPr>
              <w:ind w:right="14"/>
              <w:jc w:val="center"/>
            </w:pPr>
            <w:r>
              <w:rPr>
                <w:sz w:val="20"/>
              </w:rPr>
              <w:t>bílá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10"/>
              <w:jc w:val="both"/>
            </w:pPr>
            <w:r>
              <w:rPr>
                <w:sz w:val="18"/>
              </w:rPr>
              <w:t>barevná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</w:tr>
      <w:tr w:rsidR="00973DCF">
        <w:trPr>
          <w:trHeight w:val="2056"/>
        </w:trPr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16" w:line="277" w:lineRule="auto"/>
              <w:ind w:right="1627" w:firstLine="5"/>
            </w:pPr>
            <w:r>
              <w:rPr>
                <w:sz w:val="18"/>
              </w:rPr>
              <w:t>chodba kabinet (</w:t>
            </w:r>
            <w:proofErr w:type="gramStart"/>
            <w:r>
              <w:rPr>
                <w:sz w:val="18"/>
              </w:rPr>
              <w:t>č.9) WC</w:t>
            </w:r>
            <w:proofErr w:type="gramEnd"/>
            <w:r>
              <w:rPr>
                <w:sz w:val="18"/>
              </w:rPr>
              <w:t xml:space="preserve"> (č.10)</w:t>
            </w:r>
          </w:p>
          <w:p w:rsidR="00973DCF" w:rsidRDefault="00560E22">
            <w:pPr>
              <w:spacing w:after="32"/>
              <w:ind w:left="5"/>
            </w:pPr>
            <w:r>
              <w:rPr>
                <w:sz w:val="18"/>
              </w:rPr>
              <w:t>UM (</w:t>
            </w:r>
            <w:proofErr w:type="gramStart"/>
            <w:r>
              <w:rPr>
                <w:sz w:val="18"/>
              </w:rPr>
              <w:t>č.10</w:t>
            </w:r>
            <w:proofErr w:type="gramEnd"/>
            <w:r>
              <w:rPr>
                <w:sz w:val="18"/>
              </w:rPr>
              <w:t>)</w:t>
            </w:r>
          </w:p>
          <w:p w:rsidR="00973DCF" w:rsidRDefault="00560E22">
            <w:pPr>
              <w:spacing w:after="28"/>
            </w:pPr>
            <w:r>
              <w:rPr>
                <w:sz w:val="18"/>
              </w:rPr>
              <w:t>WC (</w:t>
            </w:r>
            <w:proofErr w:type="gramStart"/>
            <w:r>
              <w:rPr>
                <w:sz w:val="18"/>
              </w:rPr>
              <w:t>č.1 1</w:t>
            </w:r>
            <w:proofErr w:type="gramEnd"/>
            <w:r>
              <w:rPr>
                <w:sz w:val="18"/>
              </w:rPr>
              <w:t>)</w:t>
            </w:r>
          </w:p>
          <w:p w:rsidR="00973DCF" w:rsidRDefault="00560E22">
            <w:pPr>
              <w:spacing w:after="34"/>
            </w:pPr>
            <w:r>
              <w:rPr>
                <w:sz w:val="18"/>
              </w:rPr>
              <w:t>WC (</w:t>
            </w:r>
            <w:proofErr w:type="gramStart"/>
            <w:r>
              <w:rPr>
                <w:sz w:val="18"/>
              </w:rPr>
              <w:t>č.12</w:t>
            </w:r>
            <w:proofErr w:type="gramEnd"/>
            <w:r>
              <w:rPr>
                <w:sz w:val="18"/>
              </w:rPr>
              <w:t>)</w:t>
            </w:r>
          </w:p>
          <w:p w:rsidR="00973DCF" w:rsidRDefault="00560E22">
            <w:pPr>
              <w:ind w:left="10"/>
            </w:pPr>
            <w:r>
              <w:rPr>
                <w:sz w:val="20"/>
              </w:rPr>
              <w:t>UM (</w:t>
            </w:r>
            <w:proofErr w:type="gramStart"/>
            <w:r>
              <w:rPr>
                <w:sz w:val="20"/>
              </w:rPr>
              <w:t>č.12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34"/>
              <w:ind w:left="153"/>
            </w:pPr>
            <w:r>
              <w:rPr>
                <w:sz w:val="18"/>
              </w:rPr>
              <w:t>39,19</w:t>
            </w:r>
          </w:p>
          <w:p w:rsidR="00973DCF" w:rsidRDefault="00560E22">
            <w:pPr>
              <w:spacing w:after="29"/>
              <w:ind w:left="168"/>
            </w:pPr>
            <w:r>
              <w:rPr>
                <w:sz w:val="18"/>
              </w:rPr>
              <w:t>17,19</w:t>
            </w:r>
          </w:p>
          <w:p w:rsidR="00973DCF" w:rsidRDefault="00560E22">
            <w:pPr>
              <w:spacing w:after="34"/>
              <w:ind w:left="163"/>
            </w:pPr>
            <w:r>
              <w:rPr>
                <w:sz w:val="18"/>
              </w:rPr>
              <w:t>16,25</w:t>
            </w:r>
          </w:p>
          <w:p w:rsidR="00973DCF" w:rsidRDefault="00560E22">
            <w:pPr>
              <w:spacing w:after="24"/>
              <w:ind w:left="168"/>
            </w:pPr>
            <w:r>
              <w:rPr>
                <w:sz w:val="18"/>
              </w:rPr>
              <w:t>11,25</w:t>
            </w:r>
          </w:p>
          <w:p w:rsidR="00973DCF" w:rsidRDefault="00560E22">
            <w:pPr>
              <w:spacing w:after="34"/>
              <w:ind w:left="244"/>
            </w:pPr>
            <w:r>
              <w:rPr>
                <w:sz w:val="18"/>
              </w:rPr>
              <w:t>2,10</w:t>
            </w:r>
          </w:p>
          <w:p w:rsidR="00973DCF" w:rsidRDefault="00560E22">
            <w:pPr>
              <w:spacing w:after="19"/>
              <w:ind w:left="168"/>
            </w:pPr>
            <w:r>
              <w:rPr>
                <w:sz w:val="18"/>
              </w:rPr>
              <w:t>15,25</w:t>
            </w:r>
          </w:p>
          <w:p w:rsidR="00973DCF" w:rsidRDefault="00560E22">
            <w:pPr>
              <w:ind w:left="163"/>
            </w:pPr>
            <w:r>
              <w:rPr>
                <w:sz w:val="18"/>
              </w:rPr>
              <w:t>13,44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34"/>
              <w:ind w:left="39"/>
            </w:pPr>
            <w:r>
              <w:rPr>
                <w:sz w:val="18"/>
              </w:rPr>
              <w:t>103,35</w:t>
            </w:r>
          </w:p>
          <w:p w:rsidR="00973DCF" w:rsidRDefault="00560E22">
            <w:pPr>
              <w:spacing w:after="24"/>
              <w:ind w:left="120"/>
            </w:pPr>
            <w:r>
              <w:rPr>
                <w:sz w:val="18"/>
              </w:rPr>
              <w:t>58,50</w:t>
            </w:r>
          </w:p>
          <w:p w:rsidR="00973DCF" w:rsidRDefault="00560E22">
            <w:pPr>
              <w:spacing w:after="34"/>
              <w:ind w:left="120"/>
            </w:pPr>
            <w:r>
              <w:rPr>
                <w:sz w:val="18"/>
              </w:rPr>
              <w:t>57,53</w:t>
            </w:r>
          </w:p>
          <w:p w:rsidR="00973DCF" w:rsidRDefault="00560E22">
            <w:pPr>
              <w:spacing w:after="29"/>
              <w:ind w:left="115"/>
            </w:pPr>
            <w:r>
              <w:rPr>
                <w:sz w:val="18"/>
              </w:rPr>
              <w:t>52,33</w:t>
            </w:r>
          </w:p>
          <w:p w:rsidR="00973DCF" w:rsidRDefault="00560E22">
            <w:pPr>
              <w:spacing w:after="29"/>
              <w:ind w:left="207"/>
            </w:pPr>
            <w:r>
              <w:rPr>
                <w:sz w:val="18"/>
              </w:rPr>
              <w:t>8,41</w:t>
            </w:r>
          </w:p>
          <w:p w:rsidR="00973DCF" w:rsidRDefault="00560E22">
            <w:pPr>
              <w:spacing w:after="29"/>
              <w:ind w:left="115"/>
            </w:pPr>
            <w:r>
              <w:rPr>
                <w:sz w:val="18"/>
              </w:rPr>
              <w:t>52,33</w:t>
            </w:r>
          </w:p>
          <w:p w:rsidR="00973DCF" w:rsidRDefault="00560E22">
            <w:pPr>
              <w:spacing w:after="9"/>
              <w:ind w:left="120"/>
            </w:pPr>
            <w:r>
              <w:rPr>
                <w:sz w:val="20"/>
              </w:rPr>
              <w:t>5460</w:t>
            </w:r>
          </w:p>
          <w:p w:rsidR="00973DCF" w:rsidRDefault="00560E22">
            <w:pPr>
              <w:ind w:left="207"/>
            </w:pPr>
            <w:r>
              <w:rPr>
                <w:sz w:val="18"/>
              </w:rPr>
              <w:t>0,00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29"/>
              <w:ind w:left="251"/>
            </w:pPr>
            <w:r>
              <w:rPr>
                <w:sz w:val="18"/>
              </w:rPr>
              <w:t>41,75</w:t>
            </w:r>
          </w:p>
          <w:p w:rsidR="00973DCF" w:rsidRDefault="00560E22">
            <w:pPr>
              <w:spacing w:after="44"/>
              <w:ind w:right="26"/>
              <w:jc w:val="right"/>
            </w:pPr>
            <w:r>
              <w:rPr>
                <w:sz w:val="18"/>
              </w:rPr>
              <w:t>4,20</w:t>
            </w:r>
          </w:p>
          <w:p w:rsidR="00973DCF" w:rsidRDefault="00560E22">
            <w:pPr>
              <w:spacing w:after="29"/>
              <w:ind w:left="261"/>
            </w:pPr>
            <w:r>
              <w:rPr>
                <w:sz w:val="18"/>
              </w:rPr>
              <w:t>33,87</w:t>
            </w:r>
          </w:p>
          <w:p w:rsidR="00973DCF" w:rsidRDefault="00560E22">
            <w:pPr>
              <w:spacing w:after="29"/>
              <w:ind w:left="256"/>
            </w:pPr>
            <w:r>
              <w:rPr>
                <w:sz w:val="18"/>
              </w:rPr>
              <w:t>24,22</w:t>
            </w:r>
          </w:p>
          <w:p w:rsidR="00973DCF" w:rsidRDefault="00560E22">
            <w:pPr>
              <w:spacing w:after="29"/>
              <w:ind w:right="31"/>
              <w:jc w:val="right"/>
            </w:pPr>
            <w:r>
              <w:rPr>
                <w:sz w:val="18"/>
              </w:rPr>
              <w:t>0,00</w:t>
            </w:r>
          </w:p>
          <w:p w:rsidR="00973DCF" w:rsidRDefault="00560E22">
            <w:pPr>
              <w:spacing w:after="34"/>
              <w:ind w:left="256"/>
            </w:pPr>
            <w:r>
              <w:rPr>
                <w:sz w:val="18"/>
              </w:rPr>
              <w:t>22,42</w:t>
            </w:r>
          </w:p>
          <w:p w:rsidR="00973DCF" w:rsidRDefault="00560E22">
            <w:pPr>
              <w:spacing w:after="24"/>
              <w:ind w:left="251"/>
            </w:pPr>
            <w:r>
              <w:rPr>
                <w:sz w:val="18"/>
              </w:rPr>
              <w:t>27,01</w:t>
            </w:r>
          </w:p>
          <w:p w:rsidR="00973DCF" w:rsidRDefault="00560E22">
            <w:pPr>
              <w:ind w:right="26"/>
              <w:jc w:val="right"/>
            </w:pPr>
            <w:r>
              <w:rPr>
                <w:sz w:val="16"/>
              </w:rPr>
              <w:t>0100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29"/>
              <w:ind w:left="110"/>
            </w:pPr>
            <w:r>
              <w:rPr>
                <w:sz w:val="18"/>
              </w:rPr>
              <w:t>61</w:t>
            </w:r>
          </w:p>
          <w:p w:rsidR="00973DCF" w:rsidRDefault="00560E22">
            <w:pPr>
              <w:spacing w:after="24"/>
              <w:ind w:left="110"/>
            </w:pPr>
            <w:r>
              <w:rPr>
                <w:sz w:val="18"/>
              </w:rPr>
              <w:t>54,30</w:t>
            </w:r>
          </w:p>
          <w:p w:rsidR="00973DCF" w:rsidRDefault="00560E22">
            <w:pPr>
              <w:spacing w:after="34"/>
              <w:ind w:left="115"/>
            </w:pPr>
            <w:r>
              <w:rPr>
                <w:sz w:val="18"/>
              </w:rPr>
              <w:t>23,66</w:t>
            </w:r>
          </w:p>
          <w:p w:rsidR="00973DCF" w:rsidRDefault="00560E22">
            <w:pPr>
              <w:spacing w:after="29"/>
              <w:ind w:left="110"/>
            </w:pPr>
            <w:r>
              <w:rPr>
                <w:sz w:val="18"/>
              </w:rPr>
              <w:t>28,11</w:t>
            </w:r>
          </w:p>
          <w:p w:rsidR="00973DCF" w:rsidRDefault="00560E22">
            <w:pPr>
              <w:spacing w:after="34"/>
              <w:ind w:left="202"/>
            </w:pPr>
            <w:r>
              <w:rPr>
                <w:sz w:val="18"/>
              </w:rPr>
              <w:t>8,41</w:t>
            </w:r>
          </w:p>
          <w:p w:rsidR="00973DCF" w:rsidRDefault="00560E22">
            <w:pPr>
              <w:spacing w:after="24"/>
              <w:ind w:left="110"/>
            </w:pPr>
            <w:r>
              <w:rPr>
                <w:sz w:val="18"/>
              </w:rPr>
              <w:t>29,91</w:t>
            </w:r>
          </w:p>
          <w:p w:rsidR="00973DCF" w:rsidRDefault="00560E22">
            <w:pPr>
              <w:spacing w:after="34"/>
              <w:ind w:left="110"/>
            </w:pPr>
            <w:r>
              <w:rPr>
                <w:sz w:val="18"/>
              </w:rPr>
              <w:t>27,59</w:t>
            </w:r>
          </w:p>
          <w:p w:rsidR="00973DCF" w:rsidRDefault="00560E22">
            <w:pPr>
              <w:ind w:left="202"/>
            </w:pPr>
            <w:r>
              <w:rPr>
                <w:sz w:val="18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line="293" w:lineRule="auto"/>
              <w:ind w:left="506"/>
              <w:jc w:val="center"/>
            </w:pPr>
            <w:r>
              <w:rPr>
                <w:sz w:val="18"/>
              </w:rPr>
              <w:t>61,60 54,30</w:t>
            </w:r>
          </w:p>
          <w:p w:rsidR="00973DCF" w:rsidRDefault="00560E22">
            <w:pPr>
              <w:spacing w:after="29"/>
              <w:ind w:left="697"/>
            </w:pPr>
            <w:r>
              <w:rPr>
                <w:sz w:val="18"/>
              </w:rPr>
              <w:t>23,66</w:t>
            </w:r>
          </w:p>
          <w:p w:rsidR="00973DCF" w:rsidRDefault="00560E22">
            <w:pPr>
              <w:spacing w:after="34"/>
              <w:ind w:left="702"/>
            </w:pPr>
            <w:r>
              <w:rPr>
                <w:sz w:val="18"/>
              </w:rPr>
              <w:t>28,11</w:t>
            </w:r>
          </w:p>
          <w:p w:rsidR="00973DCF" w:rsidRDefault="00560E22">
            <w:pPr>
              <w:spacing w:after="29"/>
              <w:ind w:right="44"/>
              <w:jc w:val="right"/>
            </w:pPr>
            <w:r>
              <w:rPr>
                <w:sz w:val="18"/>
              </w:rPr>
              <w:t>8,41</w:t>
            </w:r>
          </w:p>
          <w:p w:rsidR="00973DCF" w:rsidRDefault="00560E22">
            <w:pPr>
              <w:spacing w:after="24"/>
              <w:ind w:left="702"/>
            </w:pPr>
            <w:r>
              <w:rPr>
                <w:sz w:val="18"/>
              </w:rPr>
              <w:t>29,91</w:t>
            </w:r>
          </w:p>
          <w:p w:rsidR="00973DCF" w:rsidRDefault="00560E22">
            <w:pPr>
              <w:spacing w:after="34"/>
              <w:ind w:left="707"/>
            </w:pPr>
            <w:r>
              <w:rPr>
                <w:sz w:val="18"/>
              </w:rPr>
              <w:t>27,59</w:t>
            </w:r>
          </w:p>
          <w:p w:rsidR="00973DCF" w:rsidRDefault="00560E22">
            <w:pPr>
              <w:ind w:right="24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24"/>
              <w:ind w:left="156"/>
            </w:pPr>
            <w:r>
              <w:rPr>
                <w:sz w:val="18"/>
              </w:rPr>
              <w:t>100,79</w:t>
            </w:r>
          </w:p>
          <w:p w:rsidR="00973DCF" w:rsidRDefault="00560E22">
            <w:pPr>
              <w:spacing w:after="57"/>
              <w:ind w:left="227"/>
            </w:pPr>
            <w:proofErr w:type="gramStart"/>
            <w:r>
              <w:rPr>
                <w:sz w:val="18"/>
              </w:rPr>
              <w:t>71 ,49</w:t>
            </w:r>
            <w:proofErr w:type="gramEnd"/>
          </w:p>
          <w:p w:rsidR="00973DCF" w:rsidRDefault="00560E22">
            <w:pPr>
              <w:spacing w:after="29"/>
              <w:ind w:left="232"/>
            </w:pPr>
            <w:r>
              <w:rPr>
                <w:sz w:val="18"/>
              </w:rPr>
              <w:t>39,91</w:t>
            </w:r>
          </w:p>
          <w:p w:rsidR="00973DCF" w:rsidRDefault="00560E22">
            <w:pPr>
              <w:spacing w:after="34"/>
              <w:ind w:left="232"/>
            </w:pPr>
            <w:r>
              <w:rPr>
                <w:sz w:val="18"/>
              </w:rPr>
              <w:t>39,36</w:t>
            </w:r>
          </w:p>
          <w:p w:rsidR="00973DCF" w:rsidRDefault="00560E22">
            <w:pPr>
              <w:spacing w:after="15" w:line="275" w:lineRule="auto"/>
              <w:ind w:left="46"/>
              <w:jc w:val="center"/>
            </w:pPr>
            <w:r>
              <w:rPr>
                <w:sz w:val="18"/>
              </w:rPr>
              <w:t>10,51 45,16</w:t>
            </w:r>
          </w:p>
          <w:p w:rsidR="00973DCF" w:rsidRDefault="00560E22">
            <w:pPr>
              <w:spacing w:after="70"/>
              <w:ind w:left="222"/>
            </w:pPr>
            <w:r>
              <w:rPr>
                <w:sz w:val="16"/>
              </w:rPr>
              <w:t>41103</w:t>
            </w:r>
          </w:p>
          <w:p w:rsidR="00973DCF" w:rsidRDefault="00560E22">
            <w:pPr>
              <w:ind w:left="319"/>
            </w:pPr>
            <w:r>
              <w:rPr>
                <w:sz w:val="18"/>
              </w:rPr>
              <w:t>0,00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34"/>
              <w:ind w:left="179"/>
            </w:pPr>
            <w:r>
              <w:rPr>
                <w:sz w:val="18"/>
              </w:rPr>
              <w:t>2,40</w:t>
            </w:r>
          </w:p>
          <w:p w:rsidR="00973DCF" w:rsidRDefault="00560E22">
            <w:pPr>
              <w:spacing w:after="24"/>
              <w:ind w:left="184"/>
            </w:pPr>
            <w:r>
              <w:rPr>
                <w:sz w:val="18"/>
              </w:rPr>
              <w:t>0,00</w:t>
            </w:r>
          </w:p>
          <w:p w:rsidR="00973DCF" w:rsidRDefault="00560E22">
            <w:pPr>
              <w:spacing w:after="34"/>
              <w:ind w:left="184"/>
            </w:pPr>
            <w:r>
              <w:rPr>
                <w:sz w:val="18"/>
              </w:rPr>
              <w:t>0,00</w:t>
            </w:r>
          </w:p>
          <w:p w:rsidR="00973DCF" w:rsidRDefault="00560E22">
            <w:pPr>
              <w:spacing w:after="5" w:line="293" w:lineRule="auto"/>
              <w:ind w:right="28"/>
              <w:jc w:val="right"/>
            </w:pPr>
            <w:r>
              <w:rPr>
                <w:sz w:val="18"/>
              </w:rPr>
              <w:t>95,27 0,00</w:t>
            </w:r>
          </w:p>
          <w:p w:rsidR="00973DCF" w:rsidRDefault="00560E22">
            <w:pPr>
              <w:spacing w:after="29"/>
              <w:ind w:left="179"/>
            </w:pPr>
            <w:r>
              <w:rPr>
                <w:sz w:val="18"/>
              </w:rPr>
              <w:t>0,00</w:t>
            </w:r>
          </w:p>
          <w:p w:rsidR="00973DCF" w:rsidRDefault="00560E22">
            <w:pPr>
              <w:ind w:left="98"/>
            </w:pPr>
            <w:r>
              <w:rPr>
                <w:sz w:val="18"/>
              </w:rPr>
              <w:t>61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29"/>
              <w:ind w:left="210"/>
            </w:pPr>
            <w:r>
              <w:rPr>
                <w:sz w:val="18"/>
              </w:rPr>
              <w:t>103,19</w:t>
            </w:r>
          </w:p>
          <w:p w:rsidR="00973DCF" w:rsidRDefault="00560E22">
            <w:pPr>
              <w:spacing w:after="34"/>
              <w:ind w:left="4"/>
              <w:jc w:val="center"/>
            </w:pPr>
            <w:r>
              <w:rPr>
                <w:sz w:val="18"/>
              </w:rPr>
              <w:t>71</w:t>
            </w:r>
          </w:p>
          <w:p w:rsidR="00973DCF" w:rsidRDefault="00560E22">
            <w:pPr>
              <w:spacing w:after="29"/>
              <w:ind w:left="286"/>
            </w:pPr>
            <w:r>
              <w:rPr>
                <w:sz w:val="18"/>
              </w:rPr>
              <w:t>39,91</w:t>
            </w:r>
          </w:p>
          <w:p w:rsidR="00973DCF" w:rsidRDefault="00560E22">
            <w:pPr>
              <w:spacing w:after="29"/>
              <w:ind w:left="200"/>
            </w:pPr>
            <w:r>
              <w:rPr>
                <w:sz w:val="18"/>
              </w:rPr>
              <w:t>134,63</w:t>
            </w:r>
          </w:p>
          <w:p w:rsidR="00973DCF" w:rsidRDefault="00560E22">
            <w:pPr>
              <w:spacing w:after="19"/>
              <w:ind w:left="296"/>
            </w:pPr>
            <w:r>
              <w:rPr>
                <w:sz w:val="18"/>
              </w:rPr>
              <w:t>10,51</w:t>
            </w:r>
          </w:p>
          <w:p w:rsidR="00973DCF" w:rsidRDefault="00560E22">
            <w:pPr>
              <w:spacing w:after="44"/>
              <w:ind w:left="281"/>
            </w:pPr>
            <w:r>
              <w:rPr>
                <w:sz w:val="18"/>
              </w:rPr>
              <w:t>45,16</w:t>
            </w:r>
          </w:p>
          <w:p w:rsidR="00973DCF" w:rsidRDefault="00560E22">
            <w:pPr>
              <w:spacing w:after="24"/>
              <w:ind w:left="205"/>
            </w:pPr>
            <w:r>
              <w:rPr>
                <w:sz w:val="18"/>
              </w:rPr>
              <w:t>102,63</w:t>
            </w:r>
          </w:p>
          <w:p w:rsidR="00973DCF" w:rsidRDefault="00560E22">
            <w:pPr>
              <w:ind w:right="23"/>
              <w:jc w:val="right"/>
            </w:pPr>
            <w:r>
              <w:rPr>
                <w:sz w:val="18"/>
              </w:rPr>
              <w:t>0,00</w:t>
            </w:r>
          </w:p>
        </w:tc>
      </w:tr>
      <w:tr w:rsidR="00973DCF">
        <w:trPr>
          <w:trHeight w:val="265"/>
        </w:trPr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5"/>
            </w:pPr>
            <w:r>
              <w:rPr>
                <w:sz w:val="20"/>
              </w:rPr>
              <w:lastRenderedPageBreak/>
              <w:t>CELKEM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50"/>
              <w:jc w:val="center"/>
            </w:pPr>
            <w:r>
              <w:rPr>
                <w:sz w:val="18"/>
              </w:rPr>
              <w:t>114,67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34"/>
            </w:pPr>
            <w:r>
              <w:rPr>
                <w:sz w:val="18"/>
              </w:rPr>
              <w:t>387,04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174"/>
            </w:pPr>
            <w:r>
              <w:rPr>
                <w:sz w:val="18"/>
              </w:rPr>
              <w:t>153,47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29"/>
            </w:pPr>
            <w:r>
              <w:rPr>
                <w:sz w:val="18"/>
              </w:rPr>
              <w:t>233,57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right="19"/>
              <w:jc w:val="right"/>
            </w:pPr>
            <w:r>
              <w:rPr>
                <w:sz w:val="18"/>
              </w:rPr>
              <w:t>233,57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275"/>
            </w:pPr>
            <w:r>
              <w:rPr>
                <w:sz w:val="18"/>
              </w:rPr>
              <w:t>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right="23"/>
              <w:jc w:val="right"/>
            </w:pPr>
            <w:r>
              <w:rPr>
                <w:sz w:val="14"/>
              </w:rPr>
              <w:t>, 24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22"/>
            </w:pPr>
            <w:r>
              <w:rPr>
                <w:sz w:val="18"/>
              </w:rPr>
              <w:t>159,27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200"/>
            </w:pPr>
            <w:r>
              <w:rPr>
                <w:sz w:val="18"/>
              </w:rPr>
              <w:t>507,51</w:t>
            </w:r>
          </w:p>
        </w:tc>
      </w:tr>
    </w:tbl>
    <w:p w:rsidR="00973DCF" w:rsidRDefault="00560E22">
      <w:pPr>
        <w:spacing w:after="0"/>
        <w:ind w:right="565"/>
        <w:jc w:val="center"/>
      </w:pPr>
      <w:r>
        <w:rPr>
          <w:sz w:val="26"/>
        </w:rPr>
        <w:t>KALKULACE CENY S MATERIÁLEM</w:t>
      </w:r>
    </w:p>
    <w:tbl>
      <w:tblPr>
        <w:tblStyle w:val="TableGrid"/>
        <w:tblW w:w="9725" w:type="dxa"/>
        <w:tblInd w:w="80" w:type="dxa"/>
        <w:tblCellMar>
          <w:top w:w="94" w:type="dxa"/>
          <w:left w:w="63" w:type="dxa"/>
          <w:bottom w:w="5" w:type="dxa"/>
          <w:right w:w="68" w:type="dxa"/>
        </w:tblCellMar>
        <w:tblLook w:val="04A0" w:firstRow="1" w:lastRow="0" w:firstColumn="1" w:lastColumn="0" w:noHBand="0" w:noVBand="1"/>
      </w:tblPr>
      <w:tblGrid>
        <w:gridCol w:w="2695"/>
        <w:gridCol w:w="714"/>
        <w:gridCol w:w="687"/>
        <w:gridCol w:w="834"/>
        <w:gridCol w:w="592"/>
        <w:gridCol w:w="1119"/>
        <w:gridCol w:w="731"/>
        <w:gridCol w:w="760"/>
        <w:gridCol w:w="1593"/>
      </w:tblGrid>
      <w:tr w:rsidR="00973DCF">
        <w:trPr>
          <w:trHeight w:val="270"/>
        </w:trPr>
        <w:tc>
          <w:tcPr>
            <w:tcW w:w="2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5"/>
            </w:pPr>
            <w:r>
              <w:rPr>
                <w:sz w:val="18"/>
              </w:rPr>
              <w:t>název</w:t>
            </w:r>
          </w:p>
        </w:tc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2"/>
              <w:jc w:val="center"/>
            </w:pPr>
            <w:r>
              <w:rPr>
                <w:sz w:val="16"/>
              </w:rPr>
              <w:t>m2</w:t>
            </w:r>
          </w:p>
        </w:tc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13"/>
              <w:jc w:val="both"/>
            </w:pPr>
            <w:r>
              <w:t>Kč m2</w:t>
            </w: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6"/>
            </w:pPr>
            <w:r>
              <w:rPr>
                <w:sz w:val="16"/>
              </w:rPr>
              <w:t>celkem</w:t>
            </w:r>
          </w:p>
        </w:tc>
        <w:tc>
          <w:tcPr>
            <w:tcW w:w="25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73DCF" w:rsidRDefault="00560E22">
            <w:pPr>
              <w:ind w:right="139"/>
              <w:jc w:val="right"/>
            </w:pPr>
            <w:r>
              <w:rPr>
                <w:sz w:val="20"/>
              </w:rPr>
              <w:t>DPH</w:t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73DCF" w:rsidRDefault="00973DCF"/>
        </w:tc>
        <w:tc>
          <w:tcPr>
            <w:tcW w:w="1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639"/>
            </w:pPr>
            <w:r>
              <w:rPr>
                <w:sz w:val="20"/>
              </w:rPr>
              <w:t>CELKEM</w:t>
            </w:r>
          </w:p>
        </w:tc>
      </w:tr>
      <w:tr w:rsidR="00973DCF">
        <w:trPr>
          <w:trHeight w:val="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DCF" w:rsidRDefault="00973DCF"/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DCF" w:rsidRDefault="00973DCF"/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3DCF" w:rsidRDefault="00973DCF"/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127"/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</w:tr>
      <w:tr w:rsidR="00973DCF">
        <w:trPr>
          <w:trHeight w:val="3848"/>
        </w:trPr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12" w:line="293" w:lineRule="auto"/>
              <w:ind w:left="5" w:right="296" w:firstLine="5"/>
              <w:jc w:val="both"/>
            </w:pPr>
            <w:r>
              <w:rPr>
                <w:sz w:val="18"/>
              </w:rPr>
              <w:t xml:space="preserve">malba bílá 2* malba barevná 2* </w:t>
            </w:r>
            <w:proofErr w:type="spellStart"/>
            <w:r>
              <w:rPr>
                <w:sz w:val="18"/>
              </w:rPr>
              <w:t>podbílení</w:t>
            </w:r>
            <w:proofErr w:type="spellEnd"/>
            <w:r>
              <w:rPr>
                <w:sz w:val="18"/>
              </w:rPr>
              <w:t xml:space="preserve"> po škrabání + špinavé zdi penetrace stěn</w:t>
            </w:r>
          </w:p>
          <w:p w:rsidR="00973DCF" w:rsidRDefault="00560E22">
            <w:pPr>
              <w:spacing w:line="302" w:lineRule="auto"/>
              <w:ind w:right="546" w:firstLine="5"/>
              <w:jc w:val="both"/>
            </w:pPr>
            <w:r>
              <w:rPr>
                <w:sz w:val="16"/>
              </w:rPr>
              <w:t>Sokl — nátěr 2x odstranění staré malby a nátěrů oprava omítky izolace skvrn 2*</w:t>
            </w:r>
          </w:p>
          <w:p w:rsidR="00973DCF" w:rsidRDefault="00560E22">
            <w:pPr>
              <w:ind w:right="1090" w:firstLine="5"/>
              <w:jc w:val="both"/>
            </w:pPr>
            <w:r>
              <w:rPr>
                <w:sz w:val="16"/>
              </w:rPr>
              <w:t xml:space="preserve">km zakrývání hod tmelení, broušení </w:t>
            </w:r>
            <w:proofErr w:type="spellStart"/>
            <w:r>
              <w:rPr>
                <w:sz w:val="16"/>
              </w:rPr>
              <w:t>broušení</w:t>
            </w:r>
            <w:proofErr w:type="spellEnd"/>
            <w:r>
              <w:rPr>
                <w:sz w:val="16"/>
              </w:rPr>
              <w:t xml:space="preserve"> starých nátěrů ostatní materiál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29"/>
              <w:ind w:left="102"/>
            </w:pPr>
            <w:r>
              <w:rPr>
                <w:sz w:val="18"/>
              </w:rPr>
              <w:t>348 24</w:t>
            </w:r>
          </w:p>
          <w:p w:rsidR="00973DCF" w:rsidRDefault="00560E22">
            <w:pPr>
              <w:spacing w:after="29"/>
              <w:ind w:left="254"/>
            </w:pPr>
            <w:r>
              <w:rPr>
                <w:sz w:val="18"/>
              </w:rPr>
              <w:t>0,00</w:t>
            </w:r>
          </w:p>
          <w:p w:rsidR="00973DCF" w:rsidRDefault="00560E22">
            <w:pPr>
              <w:spacing w:after="54"/>
              <w:ind w:left="92"/>
            </w:pPr>
            <w:r>
              <w:rPr>
                <w:sz w:val="16"/>
              </w:rPr>
              <w:t>348,24</w:t>
            </w:r>
          </w:p>
          <w:p w:rsidR="00973DCF" w:rsidRDefault="00560E22">
            <w:pPr>
              <w:spacing w:after="59"/>
              <w:ind w:left="97"/>
            </w:pPr>
            <w:r>
              <w:rPr>
                <w:sz w:val="16"/>
              </w:rPr>
              <w:t>348,24</w:t>
            </w:r>
          </w:p>
          <w:p w:rsidR="00973DCF" w:rsidRDefault="00560E22">
            <w:pPr>
              <w:spacing w:after="54"/>
              <w:ind w:left="107"/>
            </w:pPr>
            <w:r>
              <w:rPr>
                <w:sz w:val="16"/>
              </w:rPr>
              <w:t>159,27</w:t>
            </w:r>
          </w:p>
          <w:p w:rsidR="00973DCF" w:rsidRDefault="00560E22">
            <w:pPr>
              <w:spacing w:after="54"/>
              <w:ind w:left="97"/>
            </w:pPr>
            <w:r>
              <w:rPr>
                <w:sz w:val="16"/>
              </w:rPr>
              <w:t>200,00</w:t>
            </w:r>
          </w:p>
          <w:p w:rsidR="00973DCF" w:rsidRDefault="00560E22">
            <w:pPr>
              <w:spacing w:after="79"/>
              <w:ind w:left="260"/>
            </w:pPr>
            <w:r>
              <w:rPr>
                <w:sz w:val="14"/>
              </w:rPr>
              <w:t>2100</w:t>
            </w:r>
          </w:p>
          <w:p w:rsidR="00973DCF" w:rsidRDefault="00560E22">
            <w:pPr>
              <w:spacing w:after="59"/>
              <w:ind w:left="178"/>
            </w:pPr>
            <w:r>
              <w:rPr>
                <w:sz w:val="16"/>
              </w:rPr>
              <w:t>30,00</w:t>
            </w:r>
          </w:p>
          <w:p w:rsidR="00973DCF" w:rsidRDefault="00560E22">
            <w:pPr>
              <w:spacing w:after="54"/>
              <w:ind w:left="92"/>
            </w:pPr>
            <w:r>
              <w:rPr>
                <w:sz w:val="16"/>
              </w:rPr>
              <w:t>420,00</w:t>
            </w:r>
          </w:p>
          <w:p w:rsidR="00973DCF" w:rsidRDefault="00560E22">
            <w:pPr>
              <w:spacing w:after="34"/>
              <w:ind w:left="178"/>
            </w:pPr>
            <w:r>
              <w:rPr>
                <w:sz w:val="18"/>
              </w:rPr>
              <w:t>10,00</w:t>
            </w:r>
          </w:p>
          <w:p w:rsidR="00973DCF" w:rsidRDefault="00560E22">
            <w:pPr>
              <w:spacing w:after="49"/>
              <w:ind w:left="178"/>
            </w:pPr>
            <w:r>
              <w:rPr>
                <w:sz w:val="16"/>
              </w:rPr>
              <w:t>80,00</w:t>
            </w:r>
          </w:p>
          <w:p w:rsidR="00973DCF" w:rsidRDefault="00560E22">
            <w:pPr>
              <w:spacing w:after="34"/>
              <w:ind w:left="173"/>
            </w:pPr>
            <w:r>
              <w:rPr>
                <w:sz w:val="18"/>
              </w:rPr>
              <w:t>80,00</w:t>
            </w:r>
          </w:p>
          <w:p w:rsidR="00973DCF" w:rsidRDefault="00560E22">
            <w:pPr>
              <w:ind w:left="10"/>
            </w:pPr>
            <w:r>
              <w:rPr>
                <w:sz w:val="16"/>
              </w:rPr>
              <w:t>2000,00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24"/>
              <w:ind w:left="146"/>
            </w:pPr>
            <w:r>
              <w:rPr>
                <w:sz w:val="18"/>
              </w:rPr>
              <w:t>35,00</w:t>
            </w:r>
          </w:p>
          <w:p w:rsidR="00973DCF" w:rsidRDefault="00560E22">
            <w:pPr>
              <w:spacing w:after="64"/>
              <w:ind w:left="146"/>
            </w:pPr>
            <w:r>
              <w:rPr>
                <w:sz w:val="16"/>
              </w:rPr>
              <w:t>60,00</w:t>
            </w:r>
          </w:p>
          <w:p w:rsidR="00973DCF" w:rsidRDefault="00560E22">
            <w:pPr>
              <w:spacing w:after="29"/>
              <w:ind w:left="146"/>
            </w:pPr>
            <w:r>
              <w:rPr>
                <w:sz w:val="18"/>
              </w:rPr>
              <w:t>20,00</w:t>
            </w:r>
          </w:p>
          <w:p w:rsidR="00973DCF" w:rsidRDefault="00560E22">
            <w:pPr>
              <w:spacing w:after="24"/>
              <w:ind w:left="141"/>
            </w:pPr>
            <w:r>
              <w:rPr>
                <w:sz w:val="18"/>
              </w:rPr>
              <w:t>20,00</w:t>
            </w:r>
          </w:p>
          <w:p w:rsidR="00973DCF" w:rsidRDefault="00560E22">
            <w:pPr>
              <w:spacing w:after="29"/>
              <w:ind w:left="59"/>
              <w:jc w:val="center"/>
            </w:pPr>
            <w:r>
              <w:rPr>
                <w:sz w:val="18"/>
              </w:rPr>
              <w:t>130,00</w:t>
            </w:r>
          </w:p>
          <w:p w:rsidR="00973DCF" w:rsidRDefault="00560E22">
            <w:pPr>
              <w:spacing w:after="59"/>
              <w:ind w:left="141"/>
            </w:pPr>
            <w:r>
              <w:rPr>
                <w:sz w:val="16"/>
              </w:rPr>
              <w:t>20,00</w:t>
            </w:r>
          </w:p>
          <w:p w:rsidR="00973DCF" w:rsidRDefault="00560E22">
            <w:pPr>
              <w:spacing w:after="34"/>
              <w:ind w:left="59"/>
            </w:pPr>
            <w:r>
              <w:rPr>
                <w:sz w:val="18"/>
              </w:rPr>
              <w:t>250,00</w:t>
            </w:r>
          </w:p>
          <w:p w:rsidR="00973DCF" w:rsidRDefault="00560E22">
            <w:pPr>
              <w:spacing w:after="29"/>
              <w:ind w:left="146"/>
            </w:pPr>
            <w:r>
              <w:rPr>
                <w:sz w:val="18"/>
              </w:rPr>
              <w:t>90,00</w:t>
            </w:r>
          </w:p>
          <w:p w:rsidR="00973DCF" w:rsidRDefault="00560E22">
            <w:pPr>
              <w:spacing w:after="29"/>
              <w:ind w:left="151"/>
            </w:pPr>
            <w:r>
              <w:rPr>
                <w:sz w:val="18"/>
              </w:rPr>
              <w:t>10,00</w:t>
            </w:r>
          </w:p>
          <w:p w:rsidR="00973DCF" w:rsidRDefault="00560E22">
            <w:pPr>
              <w:spacing w:after="29"/>
              <w:ind w:left="49"/>
            </w:pPr>
            <w:r>
              <w:rPr>
                <w:sz w:val="18"/>
              </w:rPr>
              <w:t>200,00</w:t>
            </w:r>
          </w:p>
          <w:p w:rsidR="00973DCF" w:rsidRDefault="00560E22">
            <w:pPr>
              <w:spacing w:after="59"/>
              <w:ind w:left="146"/>
            </w:pPr>
            <w:r>
              <w:rPr>
                <w:sz w:val="16"/>
              </w:rPr>
              <w:t>25,00</w:t>
            </w:r>
          </w:p>
          <w:p w:rsidR="00973DCF" w:rsidRDefault="00560E22">
            <w:pPr>
              <w:ind w:left="141"/>
            </w:pPr>
            <w:r>
              <w:rPr>
                <w:sz w:val="16"/>
              </w:rPr>
              <w:t>20,00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54"/>
              <w:ind w:left="37"/>
            </w:pPr>
            <w:r>
              <w:rPr>
                <w:sz w:val="16"/>
              </w:rPr>
              <w:t>12188,31</w:t>
            </w:r>
          </w:p>
          <w:p w:rsidR="00973DCF" w:rsidRDefault="00560E22">
            <w:pPr>
              <w:spacing w:after="34"/>
              <w:ind w:right="1"/>
              <w:jc w:val="right"/>
            </w:pPr>
            <w:r>
              <w:rPr>
                <w:sz w:val="18"/>
              </w:rPr>
              <w:t>0,00</w:t>
            </w:r>
          </w:p>
          <w:p w:rsidR="00973DCF" w:rsidRDefault="00560E22">
            <w:pPr>
              <w:spacing w:after="29"/>
              <w:ind w:left="113"/>
            </w:pPr>
            <w:r>
              <w:rPr>
                <w:sz w:val="18"/>
              </w:rPr>
              <w:t>6964,75</w:t>
            </w:r>
          </w:p>
          <w:p w:rsidR="00973DCF" w:rsidRDefault="00560E22">
            <w:pPr>
              <w:spacing w:after="29"/>
              <w:ind w:left="113"/>
            </w:pPr>
            <w:r>
              <w:rPr>
                <w:sz w:val="18"/>
              </w:rPr>
              <w:t>6964,75</w:t>
            </w:r>
          </w:p>
          <w:p w:rsidR="00973DCF" w:rsidRDefault="00560E22">
            <w:pPr>
              <w:spacing w:after="54"/>
              <w:ind w:left="32"/>
            </w:pPr>
            <w:r>
              <w:rPr>
                <w:sz w:val="16"/>
              </w:rPr>
              <w:t>20704,78</w:t>
            </w:r>
          </w:p>
          <w:p w:rsidR="00973DCF" w:rsidRDefault="00560E22">
            <w:pPr>
              <w:spacing w:after="54"/>
              <w:ind w:left="103"/>
            </w:pPr>
            <w:r>
              <w:rPr>
                <w:sz w:val="16"/>
              </w:rPr>
              <w:t>4000,00</w:t>
            </w:r>
          </w:p>
          <w:p w:rsidR="00973DCF" w:rsidRDefault="00560E22">
            <w:pPr>
              <w:spacing w:after="59"/>
              <w:ind w:left="200"/>
            </w:pPr>
            <w:r>
              <w:rPr>
                <w:sz w:val="16"/>
              </w:rPr>
              <w:t>500,00</w:t>
            </w:r>
          </w:p>
          <w:p w:rsidR="00973DCF" w:rsidRDefault="00560E22">
            <w:pPr>
              <w:spacing w:after="54"/>
              <w:ind w:left="113"/>
            </w:pPr>
            <w:r>
              <w:rPr>
                <w:sz w:val="16"/>
              </w:rPr>
              <w:t>2700,00</w:t>
            </w:r>
          </w:p>
          <w:p w:rsidR="00973DCF" w:rsidRDefault="00560E22">
            <w:pPr>
              <w:spacing w:after="54"/>
              <w:ind w:left="103"/>
            </w:pPr>
            <w:r>
              <w:rPr>
                <w:sz w:val="16"/>
              </w:rPr>
              <w:t>4200,00</w:t>
            </w:r>
          </w:p>
          <w:p w:rsidR="00973DCF" w:rsidRDefault="00560E22">
            <w:pPr>
              <w:spacing w:after="54"/>
              <w:ind w:left="108"/>
            </w:pPr>
            <w:r>
              <w:rPr>
                <w:sz w:val="16"/>
              </w:rPr>
              <w:t>2000,00</w:t>
            </w:r>
          </w:p>
          <w:p w:rsidR="00973DCF" w:rsidRDefault="00560E22">
            <w:pPr>
              <w:spacing w:after="54"/>
              <w:ind w:left="108"/>
            </w:pPr>
            <w:r>
              <w:rPr>
                <w:sz w:val="16"/>
              </w:rPr>
              <w:t>2000,00</w:t>
            </w:r>
          </w:p>
          <w:p w:rsidR="00973DCF" w:rsidRDefault="00560E22">
            <w:pPr>
              <w:spacing w:after="34"/>
              <w:ind w:left="118"/>
            </w:pPr>
            <w:r>
              <w:rPr>
                <w:sz w:val="18"/>
              </w:rPr>
              <w:t>1600,00</w:t>
            </w:r>
          </w:p>
          <w:p w:rsidR="00973DCF" w:rsidRDefault="00560E22">
            <w:pPr>
              <w:ind w:left="108"/>
            </w:pPr>
            <w:r>
              <w:rPr>
                <w:sz w:val="16"/>
              </w:rPr>
              <w:t>2000,00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DCF" w:rsidRDefault="00973DCF"/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DCF" w:rsidRDefault="00973DCF"/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54"/>
              <w:ind w:left="88"/>
              <w:jc w:val="center"/>
            </w:pPr>
            <w:r>
              <w:rPr>
                <w:sz w:val="16"/>
              </w:rPr>
              <w:t>2559,55</w:t>
            </w:r>
          </w:p>
          <w:p w:rsidR="00973DCF" w:rsidRDefault="00560E22">
            <w:pPr>
              <w:spacing w:after="59"/>
              <w:ind w:right="3"/>
              <w:jc w:val="right"/>
            </w:pPr>
            <w:r>
              <w:rPr>
                <w:sz w:val="16"/>
              </w:rPr>
              <w:t>0,00</w:t>
            </w:r>
          </w:p>
          <w:p w:rsidR="00973DCF" w:rsidRDefault="00560E22">
            <w:pPr>
              <w:spacing w:after="59"/>
              <w:ind w:left="99"/>
              <w:jc w:val="center"/>
            </w:pPr>
            <w:r>
              <w:rPr>
                <w:sz w:val="16"/>
              </w:rPr>
              <w:t>1462,60</w:t>
            </w:r>
          </w:p>
          <w:p w:rsidR="00973DCF" w:rsidRDefault="00560E22">
            <w:pPr>
              <w:spacing w:after="49"/>
              <w:ind w:left="94"/>
              <w:jc w:val="center"/>
            </w:pPr>
            <w:r>
              <w:rPr>
                <w:sz w:val="16"/>
              </w:rPr>
              <w:t>1462,60</w:t>
            </w:r>
          </w:p>
          <w:p w:rsidR="00973DCF" w:rsidRDefault="00560E22">
            <w:pPr>
              <w:spacing w:after="54"/>
              <w:ind w:left="88"/>
              <w:jc w:val="center"/>
            </w:pPr>
            <w:r>
              <w:rPr>
                <w:sz w:val="16"/>
              </w:rPr>
              <w:t>4348,00</w:t>
            </w:r>
          </w:p>
          <w:p w:rsidR="00973DCF" w:rsidRDefault="00560E22">
            <w:pPr>
              <w:spacing w:after="59"/>
              <w:ind w:left="173"/>
            </w:pPr>
            <w:r>
              <w:rPr>
                <w:sz w:val="16"/>
              </w:rPr>
              <w:t>840,00</w:t>
            </w:r>
          </w:p>
          <w:p w:rsidR="00973DCF" w:rsidRDefault="00560E22">
            <w:pPr>
              <w:spacing w:after="54"/>
              <w:ind w:left="188"/>
            </w:pPr>
            <w:r>
              <w:rPr>
                <w:sz w:val="16"/>
              </w:rPr>
              <w:t>105,00</w:t>
            </w:r>
          </w:p>
          <w:p w:rsidR="00973DCF" w:rsidRDefault="00560E22">
            <w:pPr>
              <w:spacing w:after="54"/>
              <w:ind w:left="173"/>
            </w:pPr>
            <w:r>
              <w:rPr>
                <w:sz w:val="16"/>
              </w:rPr>
              <w:t>567,00</w:t>
            </w:r>
          </w:p>
          <w:p w:rsidR="00973DCF" w:rsidRDefault="00560E22">
            <w:pPr>
              <w:spacing w:after="59"/>
              <w:ind w:left="178"/>
            </w:pPr>
            <w:r>
              <w:rPr>
                <w:sz w:val="16"/>
              </w:rPr>
              <w:t>882,00</w:t>
            </w:r>
          </w:p>
          <w:p w:rsidR="00973DCF" w:rsidRDefault="00560E22">
            <w:pPr>
              <w:spacing w:after="54"/>
              <w:ind w:left="168"/>
            </w:pPr>
            <w:r>
              <w:rPr>
                <w:sz w:val="16"/>
              </w:rPr>
              <w:t>420,00</w:t>
            </w:r>
          </w:p>
          <w:p w:rsidR="00973DCF" w:rsidRDefault="00560E22">
            <w:pPr>
              <w:spacing w:line="329" w:lineRule="auto"/>
              <w:jc w:val="center"/>
            </w:pPr>
            <w:r>
              <w:rPr>
                <w:sz w:val="16"/>
              </w:rPr>
              <w:t>420,00 336,00</w:t>
            </w:r>
          </w:p>
          <w:p w:rsidR="00973DCF" w:rsidRDefault="00560E22">
            <w:pPr>
              <w:ind w:left="168"/>
            </w:pPr>
            <w:r>
              <w:rPr>
                <w:sz w:val="16"/>
              </w:rPr>
              <w:t>420,00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spacing w:after="70"/>
              <w:ind w:right="11"/>
              <w:jc w:val="right"/>
            </w:pPr>
            <w:r>
              <w:rPr>
                <w:sz w:val="16"/>
              </w:rPr>
              <w:t>14747,86</w:t>
            </w:r>
          </w:p>
          <w:p w:rsidR="00973DCF" w:rsidRDefault="00560E22">
            <w:pPr>
              <w:spacing w:line="299" w:lineRule="auto"/>
              <w:ind w:left="476" w:right="1"/>
              <w:jc w:val="right"/>
            </w:pPr>
            <w:r>
              <w:rPr>
                <w:sz w:val="18"/>
              </w:rPr>
              <w:t>0,00 8427,35</w:t>
            </w:r>
          </w:p>
          <w:p w:rsidR="00973DCF" w:rsidRDefault="00560E22">
            <w:pPr>
              <w:spacing w:after="34"/>
              <w:ind w:left="777"/>
            </w:pPr>
            <w:r>
              <w:rPr>
                <w:sz w:val="18"/>
              </w:rPr>
              <w:t>8427,35</w:t>
            </w:r>
          </w:p>
          <w:p w:rsidR="00973DCF" w:rsidRDefault="00560E22">
            <w:pPr>
              <w:spacing w:after="29"/>
              <w:ind w:right="6"/>
              <w:jc w:val="right"/>
            </w:pPr>
            <w:r>
              <w:rPr>
                <w:sz w:val="18"/>
              </w:rPr>
              <w:t>25052,78</w:t>
            </w:r>
          </w:p>
          <w:p w:rsidR="00973DCF" w:rsidRDefault="00560E22">
            <w:pPr>
              <w:spacing w:after="29"/>
              <w:ind w:left="767"/>
            </w:pPr>
            <w:r>
              <w:rPr>
                <w:sz w:val="18"/>
              </w:rPr>
              <w:t>4840,00</w:t>
            </w:r>
          </w:p>
          <w:p w:rsidR="00973DCF" w:rsidRDefault="00560E22">
            <w:pPr>
              <w:spacing w:after="59"/>
              <w:ind w:right="11"/>
              <w:jc w:val="right"/>
            </w:pPr>
            <w:r>
              <w:rPr>
                <w:sz w:val="16"/>
              </w:rPr>
              <w:t>605100</w:t>
            </w:r>
          </w:p>
          <w:p w:rsidR="00973DCF" w:rsidRDefault="00560E22">
            <w:pPr>
              <w:spacing w:after="54"/>
              <w:ind w:left="777"/>
            </w:pPr>
            <w:r>
              <w:rPr>
                <w:sz w:val="16"/>
              </w:rPr>
              <w:t>3267,00</w:t>
            </w:r>
          </w:p>
          <w:p w:rsidR="00973DCF" w:rsidRDefault="00560E22">
            <w:pPr>
              <w:spacing w:after="34"/>
              <w:ind w:left="772"/>
            </w:pPr>
            <w:r>
              <w:rPr>
                <w:sz w:val="18"/>
              </w:rPr>
              <w:t>5082,00</w:t>
            </w:r>
          </w:p>
          <w:p w:rsidR="00973DCF" w:rsidRDefault="00560E22">
            <w:pPr>
              <w:spacing w:after="29"/>
              <w:ind w:left="772"/>
            </w:pPr>
            <w:r>
              <w:rPr>
                <w:sz w:val="18"/>
              </w:rPr>
              <w:t>2420,00</w:t>
            </w:r>
          </w:p>
          <w:p w:rsidR="00973DCF" w:rsidRDefault="00560E22">
            <w:pPr>
              <w:spacing w:after="54"/>
              <w:ind w:left="772"/>
            </w:pPr>
            <w:r>
              <w:rPr>
                <w:sz w:val="16"/>
              </w:rPr>
              <w:t>2420,00</w:t>
            </w:r>
          </w:p>
          <w:p w:rsidR="00973DCF" w:rsidRDefault="00560E22">
            <w:pPr>
              <w:spacing w:after="29"/>
              <w:ind w:left="782"/>
            </w:pPr>
            <w:r>
              <w:rPr>
                <w:sz w:val="18"/>
              </w:rPr>
              <w:t>1936,00</w:t>
            </w:r>
          </w:p>
          <w:p w:rsidR="00973DCF" w:rsidRDefault="00560E22">
            <w:pPr>
              <w:ind w:left="772"/>
            </w:pPr>
            <w:r>
              <w:rPr>
                <w:sz w:val="16"/>
              </w:rPr>
              <w:t>2420,00</w:t>
            </w:r>
          </w:p>
        </w:tc>
      </w:tr>
      <w:tr w:rsidR="00973DCF">
        <w:trPr>
          <w:trHeight w:val="267"/>
        </w:trPr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27"/>
            </w:pPr>
            <w:r>
              <w:rPr>
                <w:sz w:val="16"/>
              </w:rPr>
              <w:t>65822,59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973DCF"/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DCF" w:rsidRDefault="00560E22">
            <w:pPr>
              <w:ind w:left="285"/>
            </w:pPr>
            <w:r>
              <w:rPr>
                <w:sz w:val="18"/>
              </w:rPr>
              <w:t>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left="15"/>
            </w:pPr>
            <w:r>
              <w:rPr>
                <w:sz w:val="16"/>
              </w:rPr>
              <w:t>13822,74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CF" w:rsidRDefault="00560E22">
            <w:pPr>
              <w:ind w:right="6"/>
              <w:jc w:val="right"/>
            </w:pPr>
            <w:r>
              <w:rPr>
                <w:sz w:val="18"/>
              </w:rPr>
              <w:t>79645,33</w:t>
            </w:r>
          </w:p>
        </w:tc>
      </w:tr>
    </w:tbl>
    <w:p w:rsidR="00973DCF" w:rsidRDefault="00560E22">
      <w:pPr>
        <w:spacing w:after="0"/>
        <w:ind w:left="92"/>
      </w:pPr>
      <w:r>
        <w:rPr>
          <w:sz w:val="20"/>
        </w:rPr>
        <w:t xml:space="preserve">TERCIE- </w:t>
      </w:r>
      <w:proofErr w:type="spellStart"/>
      <w:r>
        <w:rPr>
          <w:sz w:val="20"/>
        </w:rPr>
        <w:t>CV,spol</w:t>
      </w:r>
      <w:proofErr w:type="spellEnd"/>
      <w:r>
        <w:rPr>
          <w:sz w:val="20"/>
        </w:rPr>
        <w:t>. s r.o., Boleboř 57, 431 21 Boleboř, IČO: 272 83 780, mobil: 603 894 000, 605 851 778</w:t>
      </w:r>
    </w:p>
    <w:sectPr w:rsidR="00973DCF">
      <w:pgSz w:w="11909" w:h="16841"/>
      <w:pgMar w:top="1453" w:right="1756" w:bottom="1394" w:left="13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CF"/>
    <w:rsid w:val="00560E22"/>
    <w:rsid w:val="00973DCF"/>
    <w:rsid w:val="00A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Mařanová</dc:creator>
  <cp:lastModifiedBy>Ekonomka</cp:lastModifiedBy>
  <cp:revision>2</cp:revision>
  <dcterms:created xsi:type="dcterms:W3CDTF">2023-05-03T11:25:00Z</dcterms:created>
  <dcterms:modified xsi:type="dcterms:W3CDTF">2023-05-03T11:25:00Z</dcterms:modified>
</cp:coreProperties>
</file>