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013" w14:textId="77777777" w:rsidR="00A76381" w:rsidRPr="001C651D" w:rsidRDefault="00A76381" w:rsidP="00A76381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1C651D">
        <w:rPr>
          <w:rFonts w:ascii="Arial" w:hAnsi="Arial" w:cs="Arial"/>
          <w:b/>
          <w:bCs/>
          <w:color w:val="auto"/>
          <w:u w:val="single"/>
        </w:rPr>
        <w:t xml:space="preserve">SMLOUVA O DÍLO </w:t>
      </w:r>
    </w:p>
    <w:p w14:paraId="384D6A76" w14:textId="77777777" w:rsidR="00A76381" w:rsidRPr="001C651D" w:rsidRDefault="00A76381" w:rsidP="00A76381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</w:rPr>
      </w:pPr>
      <w:proofErr w:type="spellStart"/>
      <w:r w:rsidRPr="001C651D">
        <w:rPr>
          <w:rFonts w:ascii="Arial" w:hAnsi="Arial" w:cs="Arial"/>
          <w:color w:val="auto"/>
        </w:rPr>
        <w:t>SoD</w:t>
      </w:r>
      <w:proofErr w:type="spellEnd"/>
      <w:r w:rsidRPr="001C651D">
        <w:rPr>
          <w:rFonts w:ascii="Arial" w:hAnsi="Arial" w:cs="Arial"/>
          <w:color w:val="auto"/>
        </w:rPr>
        <w:t xml:space="preserve"> 231009</w:t>
      </w:r>
    </w:p>
    <w:p w14:paraId="0CF9F787" w14:textId="77777777" w:rsidR="00A76381" w:rsidRPr="001C651D" w:rsidRDefault="00A76381" w:rsidP="00A76381">
      <w:pPr>
        <w:spacing w:after="120" w:line="240" w:lineRule="auto"/>
        <w:jc w:val="center"/>
        <w:rPr>
          <w:rFonts w:ascii="Arial" w:eastAsia="Arial" w:hAnsi="Arial" w:cs="Arial"/>
        </w:rPr>
      </w:pPr>
      <w:r w:rsidRPr="001C651D">
        <w:rPr>
          <w:rFonts w:ascii="Arial" w:hAnsi="Arial" w:cs="Arial"/>
        </w:rPr>
        <w:t xml:space="preserve">uzavřená dle § 2586 a násl. při adekvátní použití </w:t>
      </w:r>
      <w:proofErr w:type="spellStart"/>
      <w:r w:rsidRPr="001C651D">
        <w:rPr>
          <w:rFonts w:ascii="Arial" w:hAnsi="Arial" w:cs="Arial"/>
        </w:rPr>
        <w:t>ust</w:t>
      </w:r>
      <w:proofErr w:type="spellEnd"/>
      <w:r w:rsidRPr="001C651D">
        <w:rPr>
          <w:rFonts w:ascii="Arial" w:hAnsi="Arial" w:cs="Arial"/>
        </w:rPr>
        <w:t xml:space="preserve">. § 2358 a násl. zákona č. 89/2012 Sb., občanský zákoník, v platném znění (dále jen „občanský zákoník“)  </w:t>
      </w:r>
    </w:p>
    <w:p w14:paraId="6C99B488" w14:textId="77777777" w:rsidR="00A76381" w:rsidRPr="001C651D" w:rsidRDefault="00A76381" w:rsidP="00A76381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D63D23" wp14:editId="09F45CC2">
                <wp:simplePos x="0" y="0"/>
                <wp:positionH relativeFrom="margin">
                  <wp:posOffset>6350</wp:posOffset>
                </wp:positionH>
                <wp:positionV relativeFrom="line">
                  <wp:posOffset>308879</wp:posOffset>
                </wp:positionV>
                <wp:extent cx="6116320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85C3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5pt,24.3pt" to="482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wXlwEAADADAAAOAAAAZHJzL2Uyb0RvYy54bWysUs1uIjEMvlfad4hyLxmoxFYjhh6K6KXq&#10;Im37ACaTMJHypzjLwNuvEyil3duqc/DYsf3Z/uzFw8FZtlcJTfAdn04azpSXoTd+1/G31/XtPWeY&#10;wfdgg1cdPyrkD8sfN4sxtmoWhmB7lRiBeGzH2PEh59gKgXJQDnASovLk1CE5yGSmnegTjITurJg1&#10;zVyMIfUxBakQ6XV1cvJlxddayfxLa1SZ2Y5Tb7nKVOW2SLFcQLtLEAcjz23Af3ThwHgqeoFaQQb2&#10;J5l/oJyRKWDQeSKDE0FrI1WdgaaZNl+m+T1AVHUWIgfjhSb8Plj5sn/0m0Q0jBFbjJtUpjjo5Mqf&#10;+mOHStbxQpY6ZCbpcT6dzu9mxKl894mPxJgwP6ngWFE6bo0vc0AL+2fMVIxC30PKsw9rY23dhfVs&#10;pEOa/WwKNNBJaAu5JmOwpi+BJQXTbvtoE9tD2Wz9yjIJ+FNYqbICHE5x1XXauTOZDs8a1/H762zr&#10;C7qqp3Pu9YOZom1Df6yEiWLRWmrR8wmVvV/bpF8f+vIvAAAA//8DAFBLAwQUAAYACAAAACEAFKlY&#10;Ct0AAAAHAQAADwAAAGRycy9kb3ducmV2LnhtbEyPwU7DMBBE70j8g7VI3KhDG4U2xKkqUMWBU0sF&#10;PbrxkkSN15HtpoGvZ1EPcJyd1cybYjnaTgzoQ+tIwf0kAYFUOdNSrWD3tr6bgwhRk9GdI1TwhQGW&#10;5fVVoXPjzrTBYRtrwSEUcq2gibHPpQxVg1aHieuR2Pt03urI0tfSeH3mcNvJaZJk0uqWuKHRPT41&#10;WB23J6vgffVwnI0vz+k6bnZ774bZK35/KHV7M64eQUQc498z/OIzOpTMdHAnMkF0rHlJVJDOMxBs&#10;L7J0CuJwOciykP/5yx8AAAD//wMAUEsBAi0AFAAGAAgAAAAhALaDOJL+AAAA4QEAABMAAAAAAAAA&#10;AAAAAAAAAAAAAFtDb250ZW50X1R5cGVzXS54bWxQSwECLQAUAAYACAAAACEAOP0h/9YAAACUAQAA&#10;CwAAAAAAAAAAAAAAAAAvAQAAX3JlbHMvLnJlbHNQSwECLQAUAAYACAAAACEAM+CcF5cBAAAwAwAA&#10;DgAAAAAAAAAAAAAAAAAuAgAAZHJzL2Uyb0RvYy54bWxQSwECLQAUAAYACAAAACEAFKlYCt0AAAAH&#10;AQAADwAAAAAAAAAAAAAAAADxAwAAZHJzL2Rvd25yZXYueG1sUEsFBgAAAAAEAAQA8wAAAPsEAAAA&#10;AA==&#10;" strokeweight="1pt">
                <v:stroke joinstyle="miter"/>
                <w10:wrap type="topAndBottom" anchorx="margin" anchory="line"/>
              </v:line>
            </w:pict>
          </mc:Fallback>
        </mc:AlternateContent>
      </w:r>
    </w:p>
    <w:p w14:paraId="5FAFB1FA" w14:textId="77777777" w:rsidR="00A76381" w:rsidRPr="001C651D" w:rsidRDefault="00A76381" w:rsidP="00A763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SMLUVNÍ STRANY</w:t>
      </w:r>
    </w:p>
    <w:p w14:paraId="724BA54D" w14:textId="77777777" w:rsidR="00A76381" w:rsidRPr="001C651D" w:rsidRDefault="00A76381" w:rsidP="00A76381">
      <w:pPr>
        <w:pStyle w:val="Odstavecseseznamem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OBJEDNATEL</w:t>
      </w:r>
    </w:p>
    <w:p w14:paraId="5B1160E0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>Regionální muzeum v Mikulově, příspěvková organizace</w:t>
      </w:r>
    </w:p>
    <w:p w14:paraId="44BE4C6A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>Zámek 1/4,</w:t>
      </w:r>
      <w:r w:rsidRPr="001C651D">
        <w:rPr>
          <w:color w:val="auto"/>
          <w:sz w:val="20"/>
          <w:szCs w:val="20"/>
        </w:rPr>
        <w:t xml:space="preserve"> </w:t>
      </w:r>
      <w:r w:rsidRPr="001C651D">
        <w:rPr>
          <w:rFonts w:ascii="Arial" w:eastAsia="Times New Roman" w:hAnsi="Arial" w:cs="Arial"/>
          <w:color w:val="auto"/>
          <w:sz w:val="20"/>
          <w:szCs w:val="20"/>
        </w:rPr>
        <w:t xml:space="preserve">692 01 Mikulov                  </w:t>
      </w:r>
    </w:p>
    <w:p w14:paraId="53864C95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>IČO: 00089619</w:t>
      </w:r>
    </w:p>
    <w:p w14:paraId="6234D44E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>DIČ: CZ00089619</w:t>
      </w:r>
    </w:p>
    <w:p w14:paraId="1FC1AEEC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 xml:space="preserve">Zastoupená: </w:t>
      </w:r>
    </w:p>
    <w:p w14:paraId="64604D81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C651D">
        <w:rPr>
          <w:rFonts w:ascii="Arial" w:eastAsia="Times New Roman" w:hAnsi="Arial" w:cs="Arial"/>
          <w:color w:val="auto"/>
          <w:sz w:val="20"/>
          <w:szCs w:val="20"/>
        </w:rPr>
        <w:t>Mgr. Petr Kubín, ředitel</w:t>
      </w:r>
    </w:p>
    <w:p w14:paraId="5D8A296D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(dále jen jako „objednatel“)</w:t>
      </w:r>
    </w:p>
    <w:p w14:paraId="18641317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3D20B0" w14:textId="77777777" w:rsidR="00A76381" w:rsidRPr="001C651D" w:rsidRDefault="00A76381" w:rsidP="00A76381">
      <w:pPr>
        <w:pStyle w:val="Odstavecseseznamem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ZHOTOVITEL</w:t>
      </w:r>
    </w:p>
    <w:p w14:paraId="0E1BD6C8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FourClima</w:t>
      </w:r>
      <w:proofErr w:type="spellEnd"/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 xml:space="preserve"> s.r.o.</w:t>
      </w:r>
    </w:p>
    <w:p w14:paraId="5D0B7E23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Trnkova 3070/</w:t>
      </w:r>
      <w:proofErr w:type="gramStart"/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150a</w:t>
      </w:r>
      <w:proofErr w:type="gramEnd"/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, 628 00 Brno-Líšeň</w:t>
      </w:r>
    </w:p>
    <w:p w14:paraId="1CF2E97F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IČO: 29251371</w:t>
      </w:r>
    </w:p>
    <w:p w14:paraId="2DF46C61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651D">
        <w:rPr>
          <w:rFonts w:ascii="Arial" w:eastAsia="Arial" w:hAnsi="Arial" w:cs="Arial"/>
          <w:color w:val="000000" w:themeColor="text1"/>
          <w:sz w:val="20"/>
          <w:szCs w:val="20"/>
        </w:rPr>
        <w:t>DIČ: CZ29251371</w:t>
      </w:r>
    </w:p>
    <w:p w14:paraId="14EE8468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Zastoupená:</w:t>
      </w:r>
    </w:p>
    <w:p w14:paraId="1D5A41FB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Ing. Jiří Hájek, jednatel</w:t>
      </w:r>
    </w:p>
    <w:p w14:paraId="2AA1F681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(dále jen jako „zhotovitel“)</w:t>
      </w:r>
    </w:p>
    <w:p w14:paraId="227A6ECF" w14:textId="77777777" w:rsidR="00A76381" w:rsidRPr="001C651D" w:rsidRDefault="00A76381" w:rsidP="00A76381">
      <w:pPr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4DF9BAAA" w14:textId="77777777" w:rsidR="00A76381" w:rsidRPr="001C651D" w:rsidRDefault="00A76381" w:rsidP="00A763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PREAMBULE</w:t>
      </w:r>
    </w:p>
    <w:p w14:paraId="007ADFD5" w14:textId="77777777" w:rsidR="00A76381" w:rsidRPr="001C651D" w:rsidRDefault="00A76381" w:rsidP="00A76381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eastAsia="Arial" w:hAnsi="Arial" w:cs="Arial"/>
          <w:sz w:val="20"/>
          <w:szCs w:val="20"/>
        </w:rPr>
        <w:t>Smluvní strany prohlašují svou vůli uzavřít tuto smlouvu (dále též jako „Smlouva“), jejíž předmět je dále specifikován, a to za podmínek dále uvedených.</w:t>
      </w:r>
    </w:p>
    <w:p w14:paraId="04E99A37" w14:textId="77777777" w:rsidR="00A76381" w:rsidRPr="001C651D" w:rsidRDefault="00A76381" w:rsidP="00A76381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Zhotovitel prohlašuje, že je subjektem založeným dle příslušných právních předpisů, předmět Smlouvy uvedený v této Smlouvě dokáže splnit řádně, včasně a s odbornou péčí a je v této oblasti odborníkem ve smyslu příslušných ustanovení občanského zákoníku. Dále zhotovitel prohlašuje, že v průběhu zpracování díla bude práce na díle koordinovat a projednávat s objednatelem, jeho zástupci a jakýmikoliv dalšími subjekty, které objednatel určí.</w:t>
      </w:r>
    </w:p>
    <w:p w14:paraId="10CDED6D" w14:textId="77777777" w:rsidR="00A76381" w:rsidRPr="001C651D" w:rsidRDefault="00A76381" w:rsidP="00A76381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Objednatel oproti tomu prohlašuje, že disponuje dostatečnými finančními prostředky k úhradě ceny díla a osobě zhotovitele bude poskytovat veškerou potřebnou součinnost k zajištění provedení díla v touto Smlouvou dohodnutém rozsahu a čase.</w:t>
      </w:r>
    </w:p>
    <w:p w14:paraId="471A2B79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02965B" w14:textId="77777777" w:rsidR="00A76381" w:rsidRPr="001C651D" w:rsidRDefault="00A76381" w:rsidP="00A763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PŘEDMĚT DÍLA</w:t>
      </w:r>
    </w:p>
    <w:p w14:paraId="484F0576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Zhotovitel se zavazuje pro objednatele, a to na svůj náklad, nebezpečí a odpovědnost vypracovat a dodat dílo nehmotné povahy spočívající </w:t>
      </w:r>
      <w:r w:rsidRPr="001C651D">
        <w:rPr>
          <w:rFonts w:ascii="Arial" w:hAnsi="Arial" w:cs="Arial"/>
          <w:color w:val="auto"/>
          <w:sz w:val="20"/>
          <w:szCs w:val="20"/>
        </w:rPr>
        <w:t xml:space="preserve">ve zpracování technické studie systému vytápění, větrání a chlazení </w:t>
      </w:r>
      <w:r w:rsidRPr="001C651D">
        <w:rPr>
          <w:rFonts w:ascii="Arial" w:hAnsi="Arial" w:cs="Arial"/>
          <w:sz w:val="20"/>
          <w:szCs w:val="20"/>
        </w:rPr>
        <w:t xml:space="preserve">v rozsahu dokumentů níže dále uvedených, které budou splňovat příslušné ustanovení zákona č. 183/2006 Sb., stavební zákon a vyhlášky č. 499/2006 Sb., o dokumentaci staveb, vše v platném znění, (dále též jako „dílo“ či „dokumenty“). </w:t>
      </w:r>
    </w:p>
    <w:p w14:paraId="1A9168FF" w14:textId="77777777" w:rsidR="00A76381" w:rsidRPr="001C651D" w:rsidRDefault="00A76381" w:rsidP="00A76381">
      <w:pPr>
        <w:pStyle w:val="Odstavecseseznamem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775AC0B" w14:textId="77777777" w:rsidR="00A76381" w:rsidRPr="001C651D" w:rsidRDefault="00A76381" w:rsidP="00A76381">
      <w:pPr>
        <w:spacing w:line="240" w:lineRule="auto"/>
        <w:ind w:firstLine="426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eastAsia="Arial" w:hAnsi="Arial" w:cs="Arial"/>
          <w:sz w:val="20"/>
          <w:szCs w:val="20"/>
        </w:rPr>
        <w:lastRenderedPageBreak/>
        <w:t>Součástí zpracované dokumentace bude zejména:</w:t>
      </w:r>
    </w:p>
    <w:p w14:paraId="5855FEAE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Pasport stávajících VZT jednotek</w:t>
      </w:r>
    </w:p>
    <w:p w14:paraId="76184D7F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Zhodnocení aktuálního stavu (funkčnosti)</w:t>
      </w:r>
    </w:p>
    <w:p w14:paraId="1D61FDBF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Výpočet tepelných ztrát a zátěží</w:t>
      </w:r>
    </w:p>
    <w:p w14:paraId="53503E8F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Návrh adekvátních náhrad</w:t>
      </w:r>
    </w:p>
    <w:p w14:paraId="487CDA4D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 xml:space="preserve">Zhodnocení dopadu do navazujících profesí (stavba, ZTI, ELE, </w:t>
      </w:r>
      <w:proofErr w:type="spellStart"/>
      <w:r w:rsidRPr="001C651D">
        <w:rPr>
          <w:rFonts w:ascii="Arial" w:eastAsia="Arial" w:hAnsi="Arial" w:cs="Arial"/>
          <w:color w:val="auto"/>
          <w:sz w:val="20"/>
          <w:szCs w:val="20"/>
        </w:rPr>
        <w:t>MaR</w:t>
      </w:r>
      <w:proofErr w:type="spellEnd"/>
      <w:r w:rsidRPr="001C651D">
        <w:rPr>
          <w:rFonts w:ascii="Arial" w:eastAsia="Arial" w:hAnsi="Arial" w:cs="Arial"/>
          <w:color w:val="auto"/>
          <w:sz w:val="20"/>
          <w:szCs w:val="20"/>
        </w:rPr>
        <w:t>)</w:t>
      </w:r>
    </w:p>
    <w:p w14:paraId="78CF9A74" w14:textId="77777777" w:rsidR="00A76381" w:rsidRPr="001C651D" w:rsidRDefault="00A76381" w:rsidP="00A76381">
      <w:pPr>
        <w:pStyle w:val="Odstavecseseznamem"/>
        <w:numPr>
          <w:ilvl w:val="0"/>
          <w:numId w:val="14"/>
        </w:numPr>
        <w:spacing w:line="240" w:lineRule="auto"/>
        <w:ind w:left="1134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>Odhad investičních nákladů</w:t>
      </w:r>
    </w:p>
    <w:p w14:paraId="4F655637" w14:textId="77777777" w:rsidR="00A76381" w:rsidRPr="001C651D" w:rsidRDefault="00A76381" w:rsidP="00A76381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eastAsia="Arial" w:hAnsi="Arial" w:cs="Arial"/>
          <w:sz w:val="20"/>
          <w:szCs w:val="20"/>
        </w:rPr>
        <w:t xml:space="preserve">       Součástí zpracované dokumentace nebude:</w:t>
      </w:r>
    </w:p>
    <w:p w14:paraId="7DA96267" w14:textId="77777777" w:rsidR="00A76381" w:rsidRPr="001C651D" w:rsidRDefault="00A76381" w:rsidP="00A76381">
      <w:pPr>
        <w:pStyle w:val="Odstavecseseznamem"/>
        <w:numPr>
          <w:ilvl w:val="0"/>
          <w:numId w:val="11"/>
        </w:numPr>
        <w:spacing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 xml:space="preserve">Výkresová část </w:t>
      </w:r>
    </w:p>
    <w:p w14:paraId="6631153B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eastAsia="Arial" w:hAnsi="Arial" w:cs="Arial"/>
          <w:color w:val="auto"/>
          <w:sz w:val="20"/>
          <w:szCs w:val="20"/>
        </w:rPr>
        <w:t xml:space="preserve">                   </w:t>
      </w:r>
      <w:r w:rsidRPr="001C651D">
        <w:rPr>
          <w:rFonts w:ascii="Arial" w:eastAsia="Arial" w:hAnsi="Arial" w:cs="Arial"/>
          <w:sz w:val="20"/>
          <w:szCs w:val="20"/>
        </w:rPr>
        <w:t xml:space="preserve">a to vše vztahující se k objednatelem zadané dokumentaci s názvem </w:t>
      </w:r>
    </w:p>
    <w:p w14:paraId="0408768B" w14:textId="77777777" w:rsidR="00A76381" w:rsidRPr="001C651D" w:rsidRDefault="00A76381" w:rsidP="00A76381">
      <w:pPr>
        <w:spacing w:after="120" w:line="24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1C651D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Zámek Mikulov – výměna systému vytápění, větrání a chlazení velkého zámeckého sálu </w:t>
      </w:r>
    </w:p>
    <w:p w14:paraId="53B85A82" w14:textId="77777777" w:rsidR="00A76381" w:rsidRPr="001C651D" w:rsidRDefault="00A76381" w:rsidP="00A76381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Zhotovitel se zavazuje vypracovat a předat objednateli dílo v </w:t>
      </w:r>
      <w:proofErr w:type="gramStart"/>
      <w:r w:rsidRPr="001C651D">
        <w:rPr>
          <w:rFonts w:ascii="Arial" w:hAnsi="Arial" w:cs="Arial"/>
          <w:sz w:val="20"/>
          <w:szCs w:val="20"/>
        </w:rPr>
        <w:t>6ti</w:t>
      </w:r>
      <w:proofErr w:type="gramEnd"/>
      <w:r w:rsidRPr="001C651D">
        <w:rPr>
          <w:rFonts w:ascii="Arial" w:hAnsi="Arial" w:cs="Arial"/>
          <w:sz w:val="20"/>
          <w:szCs w:val="20"/>
        </w:rPr>
        <w:t xml:space="preserve"> vyhotoveních v tištěné podobě a dále v digitální podobě, to vše ve formátu PDF.</w:t>
      </w:r>
    </w:p>
    <w:p w14:paraId="627506EA" w14:textId="77777777" w:rsidR="00A76381" w:rsidRPr="001C651D" w:rsidRDefault="00A76381" w:rsidP="00A76381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1C651D">
        <w:rPr>
          <w:rFonts w:ascii="Arial" w:hAnsi="Arial" w:cs="Arial"/>
          <w:color w:val="auto"/>
          <w:sz w:val="20"/>
          <w:szCs w:val="20"/>
        </w:rPr>
        <w:t xml:space="preserve">Součástí Předmětu Díla není inženýrská činnost.  </w:t>
      </w:r>
    </w:p>
    <w:p w14:paraId="3E97291B" w14:textId="77777777" w:rsidR="00A76381" w:rsidRPr="001C651D" w:rsidRDefault="00A76381" w:rsidP="00A76381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Pro vyloučení všech pochybností smluvní strany konstatují, že předmětem díla není zajištění jakýchkoliv majetkoprávních vztahů. </w:t>
      </w:r>
    </w:p>
    <w:p w14:paraId="4810D271" w14:textId="77777777" w:rsidR="00A76381" w:rsidRPr="001C651D" w:rsidRDefault="00A76381" w:rsidP="00A76381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Zhotovitel se zavazuje, že předmět díla vypracuje prostřednictvím osob k tomuto způsobilým. Pokud dílo či kterékoliv část bude podléhat nutnosti jejího provedení prostřednictvím osoby disponujícími oprávněním dle z. č. 360/1992 Sb., o výkonu povolání autorizovaných architektů a o výkonu povolání autorizovaných inženýrů a techniků činných ve výstavbě, v platném znění, zavazuje se zhotovitel, že těchto osob použije a předmět díla či jeho konkrétní části prostřednictvím jich provede.</w:t>
      </w:r>
    </w:p>
    <w:p w14:paraId="48660687" w14:textId="77777777" w:rsidR="00A76381" w:rsidRPr="001C651D" w:rsidRDefault="00A76381" w:rsidP="00A76381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Dílo bude provedeno okamžikem protokolárního předání a převzetí předmětu díla v počtu vyhotoveních a formátech dle této Smlouvy elektronicky Objednateli.</w:t>
      </w:r>
    </w:p>
    <w:p w14:paraId="0D153BD8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A575EF" w14:textId="77777777" w:rsidR="00A76381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TERMÍNY PLNĚNÍ DÍLA</w:t>
      </w:r>
    </w:p>
    <w:p w14:paraId="20AA0899" w14:textId="77777777" w:rsidR="00A76381" w:rsidRPr="001C651D" w:rsidRDefault="00A76381" w:rsidP="00A76381">
      <w:pPr>
        <w:pStyle w:val="Odstavecseseznamem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3618A6F5" w14:textId="77777777" w:rsidR="00A76381" w:rsidRPr="001C651D" w:rsidRDefault="00A76381" w:rsidP="00A76381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1C651D">
        <w:rPr>
          <w:rFonts w:ascii="Arial" w:hAnsi="Arial" w:cs="Arial"/>
          <w:color w:val="auto"/>
          <w:sz w:val="20"/>
          <w:szCs w:val="20"/>
        </w:rPr>
        <w:t>Dí</w:t>
      </w:r>
      <w:r w:rsidRPr="001C651D">
        <w:rPr>
          <w:rFonts w:ascii="Arial" w:hAnsi="Arial" w:cs="Arial"/>
          <w:sz w:val="20"/>
          <w:szCs w:val="20"/>
        </w:rPr>
        <w:t xml:space="preserve">lo bude realizováno v této lhůtě: </w:t>
      </w:r>
      <w:r w:rsidRPr="001C651D">
        <w:rPr>
          <w:rFonts w:ascii="Arial" w:hAnsi="Arial" w:cs="Arial"/>
          <w:b/>
          <w:bCs/>
          <w:sz w:val="20"/>
          <w:szCs w:val="20"/>
        </w:rPr>
        <w:t>19.6.2023</w:t>
      </w:r>
      <w:r w:rsidRPr="001C651D">
        <w:rPr>
          <w:rFonts w:ascii="Arial" w:hAnsi="Arial" w:cs="Arial"/>
          <w:b/>
          <w:bCs/>
          <w:color w:val="auto"/>
          <w:sz w:val="20"/>
          <w:szCs w:val="20"/>
        </w:rPr>
        <w:t xml:space="preserve"> – 12.8.2023</w:t>
      </w:r>
    </w:p>
    <w:p w14:paraId="6AC9D985" w14:textId="77777777" w:rsidR="00A76381" w:rsidRPr="001C651D" w:rsidRDefault="00A76381" w:rsidP="00A76381">
      <w:pPr>
        <w:pStyle w:val="Odstavecseseznamem"/>
        <w:spacing w:after="12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CAABF52" w14:textId="77777777" w:rsidR="00A76381" w:rsidRPr="001C651D" w:rsidRDefault="00A76381" w:rsidP="00A76381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651D">
        <w:rPr>
          <w:rFonts w:ascii="Arial" w:hAnsi="Arial" w:cs="Arial"/>
          <w:color w:val="auto"/>
          <w:sz w:val="20"/>
          <w:szCs w:val="20"/>
        </w:rPr>
        <w:t xml:space="preserve">Smluvní pokuta při pozdním předání PD se stanovuje na </w:t>
      </w:r>
      <w:proofErr w:type="gramStart"/>
      <w:r w:rsidRPr="001C651D">
        <w:rPr>
          <w:rFonts w:ascii="Arial" w:hAnsi="Arial" w:cs="Arial"/>
          <w:color w:val="auto"/>
          <w:sz w:val="20"/>
          <w:szCs w:val="20"/>
        </w:rPr>
        <w:t>0,05%</w:t>
      </w:r>
      <w:proofErr w:type="gramEnd"/>
      <w:r w:rsidRPr="001C651D">
        <w:rPr>
          <w:rFonts w:ascii="Arial" w:hAnsi="Arial" w:cs="Arial"/>
          <w:color w:val="auto"/>
          <w:sz w:val="20"/>
          <w:szCs w:val="20"/>
        </w:rPr>
        <w:t xml:space="preserve"> z ceny Díla za každý den prodlení. </w:t>
      </w:r>
    </w:p>
    <w:p w14:paraId="1D7A9E4F" w14:textId="77777777" w:rsidR="00A76381" w:rsidRPr="001C651D" w:rsidRDefault="00A76381" w:rsidP="00A76381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651D">
        <w:rPr>
          <w:rFonts w:ascii="Arial" w:hAnsi="Arial" w:cs="Arial"/>
          <w:color w:val="auto"/>
          <w:sz w:val="20"/>
          <w:szCs w:val="20"/>
        </w:rPr>
        <w:t>Lhůty plnění díla uvedené v této Smlouvě jsou pak odvislé od spolupráce s objednatelem.</w:t>
      </w:r>
    </w:p>
    <w:p w14:paraId="0417F74C" w14:textId="77777777" w:rsidR="00A76381" w:rsidRPr="001C651D" w:rsidRDefault="00A76381" w:rsidP="00A76381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Zhotovitel není v prodlení po dobu trvání těchto překážek:</w:t>
      </w:r>
    </w:p>
    <w:p w14:paraId="2676D3BC" w14:textId="77777777" w:rsidR="00A76381" w:rsidRPr="001C651D" w:rsidRDefault="00A76381" w:rsidP="00A76381">
      <w:pPr>
        <w:pStyle w:val="Odstavecseseznamem"/>
        <w:numPr>
          <w:ilvl w:val="1"/>
          <w:numId w:val="1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překážky způsobené vyšší mocí (vis maior)</w:t>
      </w:r>
    </w:p>
    <w:p w14:paraId="37A5A4D2" w14:textId="77777777" w:rsidR="00A76381" w:rsidRPr="001C651D" w:rsidRDefault="00A76381" w:rsidP="00A76381">
      <w:pPr>
        <w:pStyle w:val="Odstavecseseznamem"/>
        <w:numPr>
          <w:ilvl w:val="1"/>
          <w:numId w:val="1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v případě, kdy objednatel neposkytuje potřebnou součinnost</w:t>
      </w:r>
    </w:p>
    <w:p w14:paraId="68B0D7BD" w14:textId="77777777" w:rsidR="00A76381" w:rsidRPr="001C651D" w:rsidRDefault="00A76381" w:rsidP="00A76381">
      <w:pPr>
        <w:pStyle w:val="Odstavecseseznamem"/>
        <w:numPr>
          <w:ilvl w:val="1"/>
          <w:numId w:val="12"/>
        </w:numPr>
        <w:spacing w:after="120" w:line="240" w:lineRule="auto"/>
        <w:jc w:val="both"/>
      </w:pPr>
      <w:r w:rsidRPr="001C651D">
        <w:rPr>
          <w:rFonts w:ascii="Arial" w:hAnsi="Arial" w:cs="Arial"/>
          <w:sz w:val="20"/>
          <w:szCs w:val="20"/>
        </w:rPr>
        <w:t>v případě prodlení vyjádření orgánů státní správy</w:t>
      </w:r>
    </w:p>
    <w:p w14:paraId="63516A7D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6F2EC7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CENA ZA DÍLO</w:t>
      </w:r>
      <w:r w:rsidRPr="001C651D">
        <w:rPr>
          <w:rFonts w:ascii="Arial" w:hAnsi="Arial" w:cs="Arial"/>
          <w:sz w:val="20"/>
          <w:szCs w:val="20"/>
        </w:rPr>
        <w:tab/>
      </w:r>
    </w:p>
    <w:p w14:paraId="55625B50" w14:textId="77777777" w:rsidR="00A76381" w:rsidRPr="001C651D" w:rsidRDefault="00A76381" w:rsidP="00A76381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55EFCB" w14:textId="77777777" w:rsidR="00A76381" w:rsidRPr="001C651D" w:rsidRDefault="00A76381" w:rsidP="00A7638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K ceně díla bude připočteno DPH ve výši platné k okamžiku vzniku této daňové povinnosti v souladu se zákonem č. 235/2004 Sb., o dani z přidané hodnoty, v platném znění (dále též jako „zákon o DPH“).</w:t>
      </w:r>
    </w:p>
    <w:p w14:paraId="30DD0F85" w14:textId="77777777" w:rsidR="00A76381" w:rsidRPr="001C651D" w:rsidRDefault="00A76381" w:rsidP="00A7638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BA933D0" w14:textId="77777777" w:rsidR="00A76381" w:rsidRPr="001C651D" w:rsidRDefault="00A76381" w:rsidP="00A76381">
      <w:pPr>
        <w:pStyle w:val="Odstavecseseznamem"/>
        <w:numPr>
          <w:ilvl w:val="1"/>
          <w:numId w:val="6"/>
        </w:numPr>
        <w:spacing w:after="120" w:line="240" w:lineRule="auto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proofErr w:type="gramStart"/>
      <w:r w:rsidRPr="001C651D">
        <w:rPr>
          <w:rFonts w:ascii="Arial" w:hAnsi="Arial" w:cs="Arial"/>
          <w:b/>
          <w:bCs/>
          <w:color w:val="auto"/>
          <w:sz w:val="20"/>
          <w:szCs w:val="20"/>
        </w:rPr>
        <w:t>87.000,-</w:t>
      </w:r>
      <w:proofErr w:type="gramEnd"/>
      <w:r w:rsidRPr="001C651D">
        <w:rPr>
          <w:rFonts w:ascii="Arial" w:hAnsi="Arial" w:cs="Arial"/>
          <w:b/>
          <w:bCs/>
          <w:color w:val="auto"/>
          <w:sz w:val="20"/>
          <w:szCs w:val="20"/>
        </w:rPr>
        <w:t xml:space="preserve"> Kč bez DPH, dle cenové nabídky zhotovitele č. N231009 ze dne 3.3.2023</w:t>
      </w:r>
    </w:p>
    <w:p w14:paraId="15358BE1" w14:textId="77777777" w:rsidR="00A76381" w:rsidRPr="001C651D" w:rsidRDefault="00A76381" w:rsidP="00A76381">
      <w:pPr>
        <w:pStyle w:val="Odstavecseseznamem"/>
        <w:spacing w:after="120" w:line="240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4243FDFF" w14:textId="77777777" w:rsidR="00A76381" w:rsidRPr="001C651D" w:rsidRDefault="00A76381" w:rsidP="00A76381">
      <w:pPr>
        <w:pStyle w:val="Odstavecseseznamem"/>
        <w:spacing w:after="120" w:line="240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4573EF83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FAKTUROVÁNÍ A PLACENÍ</w:t>
      </w:r>
    </w:p>
    <w:p w14:paraId="0BB84032" w14:textId="77777777" w:rsidR="00A76381" w:rsidRPr="001C651D" w:rsidRDefault="00A76381" w:rsidP="00A76381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Cena díla bude osobou zhotovitele uplatněna vůči objednateli prostřednictvím faktury – daňového dokladu, které bude splňovat náležitosti daňového dokladu dle zákona o DPH a zákona č. 563/1991 Sb., o účetnictví, v platném znění.</w:t>
      </w:r>
    </w:p>
    <w:p w14:paraId="36837C35" w14:textId="77777777" w:rsidR="00A76381" w:rsidRPr="001C651D" w:rsidRDefault="00A76381" w:rsidP="00A76381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color w:val="auto"/>
          <w:sz w:val="20"/>
          <w:szCs w:val="20"/>
        </w:rPr>
        <w:t xml:space="preserve">Adresa pro zaslání faktury je totožná s adresou sídla objednatele. </w:t>
      </w:r>
    </w:p>
    <w:p w14:paraId="6D40C003" w14:textId="77777777" w:rsidR="00A76381" w:rsidRPr="001C651D" w:rsidRDefault="00A76381" w:rsidP="00A76381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Splatnost faktury vystavené na základě této Smlouvy je </w:t>
      </w:r>
      <w:r w:rsidRPr="001C651D">
        <w:rPr>
          <w:rFonts w:ascii="Arial" w:hAnsi="Arial" w:cs="Arial"/>
          <w:color w:val="auto"/>
          <w:sz w:val="20"/>
          <w:szCs w:val="20"/>
        </w:rPr>
        <w:t>14</w:t>
      </w:r>
      <w:r w:rsidRPr="001C651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651D">
        <w:rPr>
          <w:rFonts w:ascii="Arial" w:hAnsi="Arial" w:cs="Arial"/>
          <w:sz w:val="20"/>
          <w:szCs w:val="20"/>
        </w:rPr>
        <w:t>kalendářních dnů.</w:t>
      </w:r>
    </w:p>
    <w:p w14:paraId="68132D39" w14:textId="77777777" w:rsidR="00A76381" w:rsidRPr="001C651D" w:rsidRDefault="00A76381" w:rsidP="00A76381">
      <w:pPr>
        <w:pStyle w:val="Odstavecseseznamem"/>
        <w:spacing w:after="12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42BAC08B" w14:textId="77777777" w:rsidR="00A76381" w:rsidRDefault="00A76381" w:rsidP="00A76381">
      <w:pPr>
        <w:pStyle w:val="Odstavecseseznamem"/>
        <w:spacing w:after="12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1179705D" w14:textId="77777777" w:rsidR="00A76381" w:rsidRPr="001C651D" w:rsidRDefault="00A76381" w:rsidP="00A76381">
      <w:pPr>
        <w:pStyle w:val="Odstavecseseznamem"/>
        <w:spacing w:after="12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7AD8476B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lastRenderedPageBreak/>
        <w:t>ODPOVĚDNOST ZA VADY</w:t>
      </w:r>
    </w:p>
    <w:p w14:paraId="5638D772" w14:textId="77777777" w:rsidR="00A76381" w:rsidRPr="001C651D" w:rsidRDefault="00A76381" w:rsidP="00A7638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Zhotovitel odpovídá Objednateli za to, že dílo včetně všech částí a součástí je zhotoveno v rozsahu a za podmínek této Smlouvy. </w:t>
      </w:r>
    </w:p>
    <w:p w14:paraId="5DAE08C1" w14:textId="77777777" w:rsidR="00A76381" w:rsidRPr="001C651D" w:rsidRDefault="00A76381" w:rsidP="00A7638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Pokud bude zjištěna vada díla způsobená zhotovitelem, zavazuje se zhotovitel provést její bezplatné odstranění, a to bezodkladně po písemném uplatnění této vady ze strany objednatele.</w:t>
      </w:r>
    </w:p>
    <w:p w14:paraId="7892B3DE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       Odpovědnost za vady díla se řídí příslušnými ustanoveními občanského zákoníku.</w:t>
      </w:r>
    </w:p>
    <w:p w14:paraId="2F0B5119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32F2E3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OSTATNÍ UJEDNÁNÍ</w:t>
      </w:r>
    </w:p>
    <w:p w14:paraId="1D9CE142" w14:textId="77777777" w:rsidR="00A76381" w:rsidRPr="001C651D" w:rsidRDefault="00A76381" w:rsidP="00A76381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Vlastníkem zhotovovaného díla je zhotovitel, který také nese nebezpečí škody.  Vlastnictví, jakož i nebezpečí škody přechází na objednatele protokolárním předáním a převzetím díla v souladu s touto Smlouvou. </w:t>
      </w:r>
    </w:p>
    <w:p w14:paraId="267A5EF2" w14:textId="77777777" w:rsidR="00A76381" w:rsidRPr="001C651D" w:rsidRDefault="00A76381" w:rsidP="00A76381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14:paraId="3F9925B5" w14:textId="77777777" w:rsidR="00A76381" w:rsidRPr="001C651D" w:rsidRDefault="00A76381" w:rsidP="00A76381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Smluvní strany se mohou písemně dohodnout na předčasném ukončení </w:t>
      </w:r>
      <w:proofErr w:type="gramStart"/>
      <w:r w:rsidRPr="001C651D">
        <w:rPr>
          <w:rFonts w:ascii="Arial" w:hAnsi="Arial" w:cs="Arial"/>
          <w:sz w:val="20"/>
          <w:szCs w:val="20"/>
        </w:rPr>
        <w:t>díla - předání</w:t>
      </w:r>
      <w:proofErr w:type="gramEnd"/>
      <w:r w:rsidRPr="001C651D">
        <w:rPr>
          <w:rFonts w:ascii="Arial" w:hAnsi="Arial" w:cs="Arial"/>
          <w:sz w:val="20"/>
          <w:szCs w:val="20"/>
        </w:rPr>
        <w:t xml:space="preserve"> rozpracovaného díla. V takovém případě bude součástí této písemné dohody i vyčíslení odměny zhotovitele za částečně provedené dílo v rozsahu ke dni nabytí účinnosti předmětné dohody provedených činností dle této Smlouvy.</w:t>
      </w:r>
    </w:p>
    <w:p w14:paraId="714868A4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E35E42" w14:textId="77777777" w:rsidR="00A76381" w:rsidRPr="001C651D" w:rsidRDefault="00A76381" w:rsidP="00A76381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center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ZÁVĚREČNÉ USTANOVENÍ</w:t>
      </w:r>
    </w:p>
    <w:p w14:paraId="0AA3B510" w14:textId="77777777" w:rsidR="00A76381" w:rsidRPr="001C651D" w:rsidRDefault="00A76381" w:rsidP="00A76381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Tuto Smlouvu lze změnit, upřesnit nebo zrušit jen písemnou </w:t>
      </w:r>
      <w:proofErr w:type="gramStart"/>
      <w:r w:rsidRPr="001C651D">
        <w:rPr>
          <w:rFonts w:ascii="Arial" w:hAnsi="Arial" w:cs="Arial"/>
          <w:sz w:val="20"/>
          <w:szCs w:val="20"/>
        </w:rPr>
        <w:t>formou - dodatkem</w:t>
      </w:r>
      <w:proofErr w:type="gramEnd"/>
      <w:r w:rsidRPr="001C651D">
        <w:rPr>
          <w:rFonts w:ascii="Arial" w:hAnsi="Arial" w:cs="Arial"/>
          <w:sz w:val="20"/>
          <w:szCs w:val="20"/>
        </w:rPr>
        <w:t>, který dohodnou obě smluvní strany svými zástupci, oprávněnými k zastupování smluvních stran při podpisu Smlouvy.</w:t>
      </w:r>
    </w:p>
    <w:p w14:paraId="4565EB4D" w14:textId="77777777" w:rsidR="00A76381" w:rsidRPr="001C651D" w:rsidRDefault="00A76381" w:rsidP="00A76381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14:paraId="7200B430" w14:textId="77777777" w:rsidR="00A76381" w:rsidRPr="001C651D" w:rsidRDefault="00A76381" w:rsidP="00A76381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Smlouva je vyhotovena ve dvou stejnopisech, jeden je určen pro objednatele a jeden pro zhotovitele.</w:t>
      </w:r>
    </w:p>
    <w:p w14:paraId="200D9471" w14:textId="77777777" w:rsidR="00A76381" w:rsidRPr="001C651D" w:rsidRDefault="00A76381" w:rsidP="00A76381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 xml:space="preserve">Smluvní strany prohlašují, že se řádně seznámili s textem a obsahem Smlouvy, který je projevem jejich pravé a svobodné vůle, učiněné </w:t>
      </w:r>
      <w:proofErr w:type="gramStart"/>
      <w:r w:rsidRPr="001C651D">
        <w:rPr>
          <w:rFonts w:ascii="Arial" w:hAnsi="Arial" w:cs="Arial"/>
          <w:sz w:val="20"/>
          <w:szCs w:val="20"/>
        </w:rPr>
        <w:t>vážně</w:t>
      </w:r>
      <w:proofErr w:type="gramEnd"/>
      <w:r w:rsidRPr="001C651D">
        <w:rPr>
          <w:rFonts w:ascii="Arial" w:hAnsi="Arial" w:cs="Arial"/>
          <w:sz w:val="20"/>
          <w:szCs w:val="20"/>
        </w:rPr>
        <w:t xml:space="preserve"> a nikoliv za nápadně nevýhodných podmínek a na důkaz toho smlouvu podepisují. </w:t>
      </w:r>
    </w:p>
    <w:p w14:paraId="44048865" w14:textId="77777777" w:rsidR="00A76381" w:rsidRPr="001C651D" w:rsidRDefault="00A76381" w:rsidP="00A7638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CF16042" w14:textId="77777777" w:rsidR="00A76381" w:rsidRDefault="00A76381" w:rsidP="00A76381">
      <w:pPr>
        <w:spacing w:after="120" w:line="240" w:lineRule="auto"/>
        <w:ind w:firstLine="426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v Mikulově</w:t>
      </w:r>
      <w:r w:rsidRPr="001C65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11.4. 2023</w:t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  <w:t>v Brně dne 1</w:t>
      </w:r>
      <w:r>
        <w:rPr>
          <w:rFonts w:ascii="Arial" w:hAnsi="Arial" w:cs="Arial"/>
          <w:sz w:val="20"/>
          <w:szCs w:val="20"/>
        </w:rPr>
        <w:t>9</w:t>
      </w:r>
      <w:r w:rsidRPr="001C651D">
        <w:rPr>
          <w:rFonts w:ascii="Arial" w:hAnsi="Arial" w:cs="Arial"/>
          <w:sz w:val="20"/>
          <w:szCs w:val="20"/>
        </w:rPr>
        <w:t>.4.2023</w:t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</w:p>
    <w:p w14:paraId="5306AE73" w14:textId="77777777" w:rsidR="00A76381" w:rsidRDefault="00A76381" w:rsidP="00A76381">
      <w:pPr>
        <w:spacing w:after="120" w:line="240" w:lineRule="auto"/>
        <w:ind w:firstLine="426"/>
        <w:rPr>
          <w:rFonts w:ascii="Arial" w:hAnsi="Arial" w:cs="Arial"/>
          <w:sz w:val="20"/>
          <w:szCs w:val="20"/>
        </w:rPr>
      </w:pPr>
    </w:p>
    <w:p w14:paraId="425F4FF6" w14:textId="77777777" w:rsidR="00A76381" w:rsidRPr="001C651D" w:rsidRDefault="00A76381" w:rsidP="00A76381">
      <w:pPr>
        <w:spacing w:after="120" w:line="240" w:lineRule="auto"/>
        <w:ind w:firstLine="426"/>
        <w:rPr>
          <w:rFonts w:ascii="Arial" w:eastAsia="Arial" w:hAnsi="Arial" w:cs="Arial"/>
          <w:sz w:val="20"/>
          <w:szCs w:val="20"/>
        </w:rPr>
      </w:pPr>
    </w:p>
    <w:p w14:paraId="5D8B7691" w14:textId="77777777" w:rsidR="00A76381" w:rsidRPr="001C651D" w:rsidRDefault="00A76381" w:rsidP="00A76381">
      <w:pPr>
        <w:spacing w:after="120" w:line="240" w:lineRule="auto"/>
        <w:ind w:firstLine="426"/>
        <w:rPr>
          <w:rFonts w:ascii="Arial" w:eastAsia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>________________________</w:t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  <w:t>________________________</w:t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</w:p>
    <w:p w14:paraId="4A508F96" w14:textId="77777777" w:rsidR="00A76381" w:rsidRPr="001C651D" w:rsidRDefault="00A76381" w:rsidP="00A7638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C651D">
        <w:rPr>
          <w:rFonts w:ascii="Arial" w:eastAsia="Times New Roman" w:hAnsi="Arial" w:cs="Arial"/>
          <w:sz w:val="20"/>
          <w:szCs w:val="20"/>
        </w:rPr>
        <w:t xml:space="preserve">    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1C651D">
        <w:rPr>
          <w:rFonts w:ascii="Arial" w:eastAsia="Times New Roman" w:hAnsi="Arial" w:cs="Arial"/>
          <w:sz w:val="20"/>
          <w:szCs w:val="20"/>
        </w:rPr>
        <w:t xml:space="preserve"> Mgr. Petr Kubín, ředitel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1C651D">
        <w:rPr>
          <w:rFonts w:ascii="Arial" w:eastAsia="Times New Roman" w:hAnsi="Arial" w:cs="Arial"/>
          <w:sz w:val="20"/>
          <w:szCs w:val="20"/>
        </w:rPr>
        <w:t xml:space="preserve">Ing. Jiří Hájek, jednatel     </w:t>
      </w:r>
    </w:p>
    <w:p w14:paraId="0FA15173" w14:textId="77777777" w:rsidR="00A76381" w:rsidRPr="001C651D" w:rsidRDefault="00A76381" w:rsidP="00A76381">
      <w:pPr>
        <w:spacing w:after="12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1C651D">
        <w:rPr>
          <w:rFonts w:ascii="Arial" w:eastAsia="Times New Roman" w:hAnsi="Arial" w:cs="Arial"/>
          <w:sz w:val="20"/>
          <w:szCs w:val="20"/>
        </w:rPr>
        <w:t xml:space="preserve">                             </w:t>
      </w:r>
    </w:p>
    <w:p w14:paraId="3ABE6818" w14:textId="77777777" w:rsidR="00A76381" w:rsidRPr="001C651D" w:rsidRDefault="00A76381" w:rsidP="00A76381">
      <w:pPr>
        <w:spacing w:after="120" w:line="240" w:lineRule="auto"/>
        <w:ind w:firstLine="426"/>
        <w:rPr>
          <w:rFonts w:ascii="Arial" w:hAnsi="Arial" w:cs="Arial"/>
          <w:sz w:val="20"/>
          <w:szCs w:val="20"/>
        </w:rPr>
      </w:pP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</w:p>
    <w:p w14:paraId="35AC26DA" w14:textId="77777777" w:rsidR="00A76381" w:rsidRPr="00CD12B0" w:rsidRDefault="00A76381" w:rsidP="00A76381">
      <w:pPr>
        <w:spacing w:after="120" w:line="240" w:lineRule="auto"/>
        <w:ind w:firstLine="426"/>
        <w:rPr>
          <w:rFonts w:ascii="Arial" w:hAnsi="Arial" w:cs="Arial"/>
        </w:rPr>
      </w:pP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1C651D">
        <w:rPr>
          <w:rFonts w:ascii="Arial" w:hAnsi="Arial" w:cs="Arial"/>
          <w:sz w:val="20"/>
          <w:szCs w:val="20"/>
        </w:rPr>
        <w:tab/>
      </w:r>
      <w:r w:rsidRPr="00CD12B0">
        <w:rPr>
          <w:rFonts w:ascii="Arial" w:hAnsi="Arial" w:cs="Arial"/>
        </w:rPr>
        <w:tab/>
      </w:r>
      <w:r w:rsidRPr="00CD12B0">
        <w:rPr>
          <w:rFonts w:ascii="Arial" w:hAnsi="Arial" w:cs="Arial"/>
        </w:rPr>
        <w:tab/>
      </w:r>
      <w:r w:rsidRPr="00CD12B0">
        <w:rPr>
          <w:rFonts w:ascii="Arial" w:hAnsi="Arial" w:cs="Arial"/>
        </w:rPr>
        <w:tab/>
      </w:r>
      <w:r w:rsidRPr="00CD12B0">
        <w:rPr>
          <w:rFonts w:ascii="Arial" w:hAnsi="Arial" w:cs="Arial"/>
        </w:rPr>
        <w:tab/>
      </w:r>
    </w:p>
    <w:p w14:paraId="285B53A3" w14:textId="77777777" w:rsidR="002E7B12" w:rsidRDefault="002E7B12"/>
    <w:sectPr w:rsidR="002E7B12" w:rsidSect="008B3694">
      <w:footerReference w:type="default" r:id="rId5"/>
      <w:pgSz w:w="11900" w:h="16840"/>
      <w:pgMar w:top="1134" w:right="1127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74F" w14:textId="77777777" w:rsidR="0041539F" w:rsidRDefault="00A76381">
    <w:pPr>
      <w:pStyle w:val="Zpat"/>
      <w:jc w:val="center"/>
    </w:pPr>
    <w:r>
      <w:rPr>
        <w:rFonts w:ascii="Arial" w:hAnsi="Arial"/>
      </w:rPr>
      <w:t>Strana</w:t>
    </w:r>
    <w:r>
      <w:rPr>
        <w:rFonts w:ascii="Arial" w:hAnsi="Arial"/>
        <w:color w:val="FF0000"/>
        <w:u w:color="FF0000"/>
      </w:rPr>
      <w:t xml:space="preserve">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5F6"/>
    <w:multiLevelType w:val="hybridMultilevel"/>
    <w:tmpl w:val="49A0FCB0"/>
    <w:lvl w:ilvl="0" w:tplc="6EE84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01E"/>
    <w:multiLevelType w:val="hybridMultilevel"/>
    <w:tmpl w:val="9B823BF2"/>
    <w:lvl w:ilvl="0" w:tplc="4168C35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667D"/>
    <w:multiLevelType w:val="hybridMultilevel"/>
    <w:tmpl w:val="A642BE16"/>
    <w:lvl w:ilvl="0" w:tplc="ACD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3AE"/>
    <w:multiLevelType w:val="hybridMultilevel"/>
    <w:tmpl w:val="D1E2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7C7"/>
    <w:multiLevelType w:val="hybridMultilevel"/>
    <w:tmpl w:val="3B2A1CC2"/>
    <w:lvl w:ilvl="0" w:tplc="ACD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655C"/>
    <w:multiLevelType w:val="hybridMultilevel"/>
    <w:tmpl w:val="8DF68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1A1E08"/>
    <w:multiLevelType w:val="hybridMultilevel"/>
    <w:tmpl w:val="99E0B340"/>
    <w:lvl w:ilvl="0" w:tplc="A31CE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979CE"/>
    <w:multiLevelType w:val="hybridMultilevel"/>
    <w:tmpl w:val="EC760DC6"/>
    <w:lvl w:ilvl="0" w:tplc="DC401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4A9B"/>
    <w:multiLevelType w:val="hybridMultilevel"/>
    <w:tmpl w:val="57E2E982"/>
    <w:lvl w:ilvl="0" w:tplc="B186E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6105"/>
    <w:multiLevelType w:val="hybridMultilevel"/>
    <w:tmpl w:val="3B2A1CC2"/>
    <w:lvl w:ilvl="0" w:tplc="ACD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80C76"/>
    <w:multiLevelType w:val="hybridMultilevel"/>
    <w:tmpl w:val="3B2A1CC2"/>
    <w:lvl w:ilvl="0" w:tplc="ACD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350F"/>
    <w:multiLevelType w:val="hybridMultilevel"/>
    <w:tmpl w:val="ED64A6B2"/>
    <w:lvl w:ilvl="0" w:tplc="7AB28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502"/>
    <w:multiLevelType w:val="hybridMultilevel"/>
    <w:tmpl w:val="4B8C9B00"/>
    <w:lvl w:ilvl="0" w:tplc="70920B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72907"/>
    <w:multiLevelType w:val="hybridMultilevel"/>
    <w:tmpl w:val="3B2A1CC2"/>
    <w:lvl w:ilvl="0" w:tplc="ACDE4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26570">
    <w:abstractNumId w:val="1"/>
  </w:num>
  <w:num w:numId="2" w16cid:durableId="129791884">
    <w:abstractNumId w:val="7"/>
  </w:num>
  <w:num w:numId="3" w16cid:durableId="2039042460">
    <w:abstractNumId w:val="0"/>
  </w:num>
  <w:num w:numId="4" w16cid:durableId="357194722">
    <w:abstractNumId w:val="8"/>
  </w:num>
  <w:num w:numId="5" w16cid:durableId="670645969">
    <w:abstractNumId w:val="11"/>
  </w:num>
  <w:num w:numId="6" w16cid:durableId="483862467">
    <w:abstractNumId w:val="2"/>
  </w:num>
  <w:num w:numId="7" w16cid:durableId="814184272">
    <w:abstractNumId w:val="4"/>
  </w:num>
  <w:num w:numId="8" w16cid:durableId="486290863">
    <w:abstractNumId w:val="10"/>
  </w:num>
  <w:num w:numId="9" w16cid:durableId="927277490">
    <w:abstractNumId w:val="9"/>
  </w:num>
  <w:num w:numId="10" w16cid:durableId="1715689492">
    <w:abstractNumId w:val="13"/>
  </w:num>
  <w:num w:numId="11" w16cid:durableId="1265767837">
    <w:abstractNumId w:val="5"/>
  </w:num>
  <w:num w:numId="12" w16cid:durableId="1344283886">
    <w:abstractNumId w:val="6"/>
  </w:num>
  <w:num w:numId="13" w16cid:durableId="20012035">
    <w:abstractNumId w:val="12"/>
  </w:num>
  <w:num w:numId="14" w16cid:durableId="56472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81"/>
    <w:rsid w:val="002E7B12"/>
    <w:rsid w:val="00704A01"/>
    <w:rsid w:val="00A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C81"/>
  <w15:chartTrackingRefBased/>
  <w15:docId w15:val="{43A14B91-46E0-4E35-9670-18F191F7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763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rsid w:val="00A7638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A76381"/>
    <w:rPr>
      <w:rFonts w:ascii="Calibri" w:eastAsia="Calibri" w:hAnsi="Calibri" w:cs="Calibri"/>
      <w:color w:val="000000"/>
      <w:kern w:val="0"/>
      <w:u w:color="000000"/>
      <w:bdr w:val="nil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Ficová</dc:creator>
  <cp:keywords/>
  <dc:description/>
  <cp:lastModifiedBy>Jitka Ficová</cp:lastModifiedBy>
  <cp:revision>1</cp:revision>
  <dcterms:created xsi:type="dcterms:W3CDTF">2023-05-03T10:37:00Z</dcterms:created>
  <dcterms:modified xsi:type="dcterms:W3CDTF">2023-05-03T10:37:00Z</dcterms:modified>
</cp:coreProperties>
</file>