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D6" w:rsidRDefault="00EA0A7C">
      <w:pPr>
        <w:pStyle w:val="Nadpis2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1"/>
          <w:szCs w:val="21"/>
        </w:rPr>
        <w:tab/>
      </w:r>
    </w:p>
    <w:p w:rsidR="00816FD6" w:rsidRDefault="00816FD6">
      <w:pPr>
        <w:pStyle w:val="Nadpis2"/>
        <w:ind w:left="0" w:firstLine="0"/>
        <w:rPr>
          <w:color w:val="000000"/>
          <w:sz w:val="22"/>
          <w:szCs w:val="22"/>
        </w:rPr>
      </w:pPr>
    </w:p>
    <w:p w:rsidR="00816FD6" w:rsidRDefault="00EA0A7C">
      <w:pPr>
        <w:pStyle w:val="Nadpis2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  <w:u w:val="single"/>
        </w:rPr>
        <w:t>SMLOUVA O DÍLO A SMLOUVA LICENČNÍ</w:t>
      </w:r>
    </w:p>
    <w:p w:rsidR="00816FD6" w:rsidRDefault="00816FD6">
      <w:pP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Intuitive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</w:rPr>
        <w:t>Production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</w:rPr>
        <w:t>s.r.o.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se sídlem Ctiradova 1745/12, Praha 4 140 00 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  <w:t>IČ: 01390309, DIČ: CZ01390309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  <w:t>vedená u Městského soudu v Praze, spisová značka: C 205932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  <w:t>Bankovní spojení: Fio banka, a.s, č. ú.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: 2900371850 /2010 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1"/>
          <w:szCs w:val="21"/>
        </w:rPr>
        <w:tab/>
        <w:t>Zastoupená: Petrem Štulířem, jednatelem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-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1"/>
          <w:szCs w:val="21"/>
        </w:rPr>
        <w:tab/>
        <w:t>(na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1"/>
          <w:szCs w:val="21"/>
        </w:rPr>
        <w:t>straně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1"/>
          <w:szCs w:val="21"/>
        </w:rPr>
        <w:t>jedné;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1"/>
          <w:szCs w:val="21"/>
        </w:rPr>
        <w:t>dále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1"/>
          <w:szCs w:val="21"/>
        </w:rPr>
        <w:t>jen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1"/>
          <w:szCs w:val="21"/>
        </w:rPr>
        <w:t>„Zhotovitel“)</w:t>
      </w:r>
    </w:p>
    <w:p w:rsidR="00816FD6" w:rsidRDefault="00EA0A7C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  <w:t>a</w:t>
      </w:r>
    </w:p>
    <w:p w:rsidR="00816FD6" w:rsidRDefault="00816FD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>Explosia a.s.</w:t>
      </w:r>
      <w:r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se sídlem </w:t>
      </w:r>
      <w:r>
        <w:rPr>
          <w:rFonts w:ascii="Arial" w:eastAsia="Arial" w:hAnsi="Arial" w:cs="Arial"/>
          <w:sz w:val="22"/>
          <w:szCs w:val="22"/>
        </w:rPr>
        <w:t>Semtín 107, Pardubice 530 02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IČ: </w:t>
      </w:r>
      <w:r>
        <w:rPr>
          <w:rFonts w:ascii="Arial" w:eastAsia="Arial" w:hAnsi="Arial" w:cs="Arial"/>
          <w:sz w:val="22"/>
          <w:szCs w:val="22"/>
        </w:rPr>
        <w:t>252 91 581</w:t>
      </w:r>
      <w:r>
        <w:rPr>
          <w:rFonts w:ascii="Arial" w:eastAsia="Arial" w:hAnsi="Arial" w:cs="Arial"/>
          <w:color w:val="000000"/>
          <w:sz w:val="22"/>
          <w:szCs w:val="22"/>
        </w:rPr>
        <w:t>, DIČ: CZ</w:t>
      </w:r>
      <w:r>
        <w:rPr>
          <w:rFonts w:ascii="Arial" w:eastAsia="Arial" w:hAnsi="Arial" w:cs="Arial"/>
          <w:sz w:val="22"/>
          <w:szCs w:val="22"/>
        </w:rPr>
        <w:t>25291581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zapsaná v obchodním rejstříku vedeném Krajským soudem v </w:t>
      </w:r>
      <w:r>
        <w:rPr>
          <w:rFonts w:ascii="Arial" w:eastAsia="Arial" w:hAnsi="Arial" w:cs="Arial"/>
          <w:sz w:val="22"/>
          <w:szCs w:val="22"/>
        </w:rPr>
        <w:t>Hradci Králové, oddíl B, vložka 1828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Bankovní spojení:</w:t>
      </w:r>
      <w:r>
        <w:rPr>
          <w:rFonts w:ascii="Arial" w:eastAsia="Arial" w:hAnsi="Arial" w:cs="Arial"/>
          <w:sz w:val="22"/>
          <w:szCs w:val="22"/>
        </w:rPr>
        <w:t>Česká spořitelna, a.s. (třída Míru 72, 531 07 Pardubice),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6344402/0800 (CZK)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ab/>
        <w:t>Zastoupená:</w:t>
      </w:r>
      <w:r>
        <w:rPr>
          <w:rFonts w:ascii="Arial" w:eastAsia="Arial" w:hAnsi="Arial" w:cs="Arial"/>
          <w:sz w:val="22"/>
          <w:szCs w:val="22"/>
        </w:rPr>
        <w:tab/>
        <w:t>Ing. Radomír Krejča, předseda představenstva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rFonts w:ascii="Arial" w:eastAsia="Arial" w:hAnsi="Arial" w:cs="Arial"/>
          <w:sz w:val="22"/>
          <w:szCs w:val="22"/>
        </w:rPr>
      </w:pPr>
      <w:bookmarkStart w:id="2" w:name="_c874u386916d" w:colFirst="0" w:colLast="0"/>
      <w:bookmarkEnd w:id="2"/>
      <w:r>
        <w:rPr>
          <w:rFonts w:ascii="Arial" w:eastAsia="Arial" w:hAnsi="Arial" w:cs="Arial"/>
          <w:sz w:val="22"/>
          <w:szCs w:val="22"/>
        </w:rPr>
        <w:t>a Ing. Pavel Mareček, místopředseda představenstva</w:t>
      </w:r>
    </w:p>
    <w:p w:rsidR="00816FD6" w:rsidRDefault="00EA0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-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(na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straně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druhé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;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dále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jen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„Objednatel“)</w:t>
      </w:r>
    </w:p>
    <w:p w:rsidR="00816FD6" w:rsidRDefault="00EA0A7C">
      <w:pPr>
        <w:spacing w:line="276" w:lineRule="auto"/>
        <w:ind w:left="3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uzavřely níže uvedeného dne, měsíce a roku tuto</w:t>
      </w:r>
    </w:p>
    <w:p w:rsidR="00816FD6" w:rsidRDefault="00816FD6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pStyle w:val="Nadpis2"/>
        <w:numPr>
          <w:ilvl w:val="1"/>
          <w:numId w:val="4"/>
        </w:numPr>
        <w:spacing w:line="276" w:lineRule="auto"/>
        <w:ind w:left="0" w:firstLine="0"/>
        <w:rPr>
          <w:color w:val="000000"/>
          <w:sz w:val="32"/>
          <w:szCs w:val="32"/>
        </w:rPr>
      </w:pPr>
      <w:r>
        <w:rPr>
          <w:color w:val="000000"/>
          <w:sz w:val="21"/>
          <w:szCs w:val="21"/>
        </w:rPr>
        <w:t>Smlouvu o dílo a smlouvu licenční</w:t>
      </w:r>
    </w:p>
    <w:p w:rsidR="00816FD6" w:rsidRDefault="00816FD6">
      <w:pP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16FD6" w:rsidRDefault="00EA0A7C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I.</w:t>
      </w:r>
      <w:r>
        <w:rPr>
          <w:rFonts w:ascii="Arial" w:eastAsia="Arial" w:hAnsi="Arial" w:cs="Arial"/>
          <w:b/>
          <w:color w:val="000000"/>
          <w:sz w:val="21"/>
          <w:szCs w:val="21"/>
        </w:rPr>
        <w:br/>
        <w:t>Úvodní ustanovení</w:t>
      </w:r>
    </w:p>
    <w:p w:rsidR="00816FD6" w:rsidRDefault="00816FD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8"/>
        </w:numPr>
        <w:spacing w:line="276" w:lineRule="auto"/>
      </w:pPr>
      <w:r>
        <w:rPr>
          <w:rFonts w:ascii="Arial" w:eastAsia="Arial" w:hAnsi="Arial" w:cs="Arial"/>
          <w:color w:val="000000"/>
          <w:sz w:val="21"/>
          <w:szCs w:val="21"/>
        </w:rPr>
        <w:t xml:space="preserve">Touto smlouvou se zhotovitel objednateli zavazuje pořídit zvukově obrazový záznam audiovizuálního díla </w:t>
      </w:r>
      <w:r>
        <w:rPr>
          <w:rFonts w:ascii="Arial" w:eastAsia="Arial" w:hAnsi="Arial" w:cs="Arial"/>
          <w:color w:val="000000"/>
          <w:sz w:val="21"/>
          <w:szCs w:val="21"/>
        </w:rPr>
        <w:t>s pracovním názvem „</w:t>
      </w:r>
      <w:r>
        <w:rPr>
          <w:rFonts w:ascii="Arial" w:eastAsia="Arial" w:hAnsi="Arial" w:cs="Arial"/>
          <w:sz w:val="21"/>
          <w:szCs w:val="21"/>
        </w:rPr>
        <w:t>Explosia - produktové a image prezentační video 2023</w:t>
      </w:r>
      <w:r>
        <w:rPr>
          <w:rFonts w:ascii="Arial" w:eastAsia="Arial" w:hAnsi="Arial" w:cs="Arial"/>
          <w:color w:val="000000"/>
          <w:sz w:val="21"/>
          <w:szCs w:val="21"/>
        </w:rPr>
        <w:t>“ (dále jen “</w:t>
      </w:r>
      <w:r>
        <w:rPr>
          <w:rFonts w:ascii="Arial" w:eastAsia="Arial" w:hAnsi="Arial" w:cs="Arial"/>
          <w:b/>
          <w:color w:val="000000"/>
          <w:sz w:val="21"/>
          <w:szCs w:val="21"/>
        </w:rPr>
        <w:t>AVD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”) dle scénáře, který je </w:t>
      </w:r>
      <w:r>
        <w:rPr>
          <w:rFonts w:ascii="Arial" w:eastAsia="Arial" w:hAnsi="Arial" w:cs="Arial"/>
          <w:b/>
          <w:color w:val="000000"/>
          <w:sz w:val="21"/>
          <w:szCs w:val="21"/>
        </w:rPr>
        <w:t>přílohou č.1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této smlouvy. Dále se zhotovitel zavazuje poskytnout objednateli oprávnění k výkonu autorských práv, práv výkonných umělců a další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ch práv duševního vlastnictví a souvisejících oprávnění vztahujících se k AVD v rozsahu stanoveném touto smlouvou, a dále patří do předmětu smlouvy závazek objednatele uhradit za plnění zhotovitele odměnu za podmínek v této smlouvě dále stanovených. </w:t>
      </w:r>
    </w:p>
    <w:p w:rsidR="00816FD6" w:rsidRDefault="00816FD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8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1"/>
          <w:szCs w:val="21"/>
        </w:rPr>
        <w:t>Účel</w:t>
      </w:r>
      <w:r>
        <w:rPr>
          <w:rFonts w:ascii="Arial" w:eastAsia="Arial" w:hAnsi="Arial" w:cs="Arial"/>
          <w:color w:val="000000"/>
          <w:sz w:val="21"/>
          <w:szCs w:val="21"/>
        </w:rPr>
        <w:t>em této smlouvy je pro objednatele zajistit vytvoření AVD a jeho užití za účelem propagace, reklamy a marketingu objednatele, jeho činností, výrobků a služeb.</w:t>
      </w:r>
    </w:p>
    <w:p w:rsidR="00816FD6" w:rsidRDefault="00816FD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8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1"/>
          <w:szCs w:val="21"/>
        </w:rPr>
        <w:t>Specifikace objednávaného AVD:</w:t>
      </w:r>
    </w:p>
    <w:p w:rsidR="00816FD6" w:rsidRDefault="00816FD6">
      <w:pPr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tabs>
          <w:tab w:val="left" w:pos="2835"/>
        </w:tabs>
        <w:spacing w:line="276" w:lineRule="auto"/>
        <w:ind w:left="11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Základní popis: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="00A757DF">
        <w:rPr>
          <w:rFonts w:ascii="Arial" w:eastAsia="Arial" w:hAnsi="Arial" w:cs="Arial"/>
          <w:color w:val="000000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x produktové video "Speciality" a </w:t>
      </w:r>
      <w:r w:rsidR="00A757DF"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x recut</w:t>
      </w:r>
      <w:r>
        <w:rPr>
          <w:rFonts w:ascii="Arial" w:eastAsia="Arial" w:hAnsi="Arial" w:cs="Arial"/>
          <w:sz w:val="21"/>
          <w:szCs w:val="21"/>
        </w:rPr>
        <w:t xml:space="preserve"> na image prezentační video</w:t>
      </w:r>
    </w:p>
    <w:p w:rsidR="00816FD6" w:rsidRDefault="00EA0A7C">
      <w:pPr>
        <w:tabs>
          <w:tab w:val="left" w:pos="2835"/>
        </w:tabs>
        <w:spacing w:line="276" w:lineRule="auto"/>
        <w:ind w:left="11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Stopáž: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="00A757DF"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x </w:t>
      </w:r>
      <w:r w:rsidR="00A757DF">
        <w:rPr>
          <w:rFonts w:ascii="Arial" w:eastAsia="Arial" w:hAnsi="Arial" w:cs="Arial"/>
          <w:sz w:val="21"/>
          <w:szCs w:val="21"/>
        </w:rPr>
        <w:t>XX</w:t>
      </w:r>
      <w:r>
        <w:rPr>
          <w:rFonts w:ascii="Arial" w:eastAsia="Arial" w:hAnsi="Arial" w:cs="Arial"/>
          <w:sz w:val="21"/>
          <w:szCs w:val="21"/>
        </w:rPr>
        <w:t xml:space="preserve">s + </w:t>
      </w:r>
      <w:r w:rsidR="00A757DF"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x cca </w:t>
      </w:r>
      <w:r w:rsidR="00A757DF"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-</w:t>
      </w:r>
      <w:r w:rsidR="00A757DF"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 min</w:t>
      </w:r>
    </w:p>
    <w:p w:rsidR="00816FD6" w:rsidRDefault="00EA0A7C">
      <w:pPr>
        <w:tabs>
          <w:tab w:val="left" w:pos="2835"/>
        </w:tabs>
        <w:spacing w:line="276" w:lineRule="auto"/>
        <w:ind w:left="11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Režie: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="00215F1C">
        <w:rPr>
          <w:rFonts w:ascii="Arial" w:eastAsia="Arial" w:hAnsi="Arial" w:cs="Arial"/>
          <w:sz w:val="21"/>
          <w:szCs w:val="21"/>
        </w:rPr>
        <w:t>XXX</w:t>
      </w:r>
      <w:r>
        <w:rPr>
          <w:rFonts w:ascii="Arial" w:eastAsia="Arial" w:hAnsi="Arial" w:cs="Arial"/>
          <w:sz w:val="21"/>
          <w:szCs w:val="21"/>
        </w:rPr>
        <w:t>, a.č.k.</w:t>
      </w:r>
    </w:p>
    <w:p w:rsidR="00816FD6" w:rsidRDefault="00EA0A7C">
      <w:pPr>
        <w:tabs>
          <w:tab w:val="left" w:pos="2835"/>
        </w:tabs>
        <w:spacing w:line="276" w:lineRule="auto"/>
        <w:ind w:left="11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Jazyková verze:</w:t>
      </w:r>
      <w:r>
        <w:rPr>
          <w:rFonts w:ascii="Arial" w:eastAsia="Arial" w:hAnsi="Arial" w:cs="Arial"/>
          <w:color w:val="000000"/>
          <w:sz w:val="21"/>
          <w:szCs w:val="21"/>
        </w:rPr>
        <w:tab/>
        <w:t>česká</w:t>
      </w:r>
      <w:r>
        <w:rPr>
          <w:rFonts w:ascii="Arial" w:eastAsia="Arial" w:hAnsi="Arial" w:cs="Arial"/>
          <w:sz w:val="21"/>
          <w:szCs w:val="21"/>
        </w:rPr>
        <w:t xml:space="preserve"> a anglická verze grafiky</w:t>
      </w:r>
    </w:p>
    <w:p w:rsidR="00816FD6" w:rsidRDefault="00EA0A7C">
      <w:pPr>
        <w:tabs>
          <w:tab w:val="left" w:pos="2835"/>
        </w:tabs>
        <w:spacing w:line="276" w:lineRule="auto"/>
        <w:ind w:left="11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Dodací lhůta: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="00215F1C">
        <w:rPr>
          <w:rFonts w:ascii="Arial" w:eastAsia="Arial" w:hAnsi="Arial" w:cs="Arial"/>
          <w:sz w:val="21"/>
          <w:szCs w:val="21"/>
        </w:rPr>
        <w:t>XXX</w:t>
      </w:r>
    </w:p>
    <w:p w:rsidR="00816FD6" w:rsidRDefault="00816FD6">
      <w:pPr>
        <w:spacing w:line="276" w:lineRule="auto"/>
        <w:ind w:left="360" w:firstLine="348"/>
        <w:jc w:val="center"/>
        <w:rPr>
          <w:rFonts w:ascii="Arial" w:eastAsia="Arial" w:hAnsi="Arial" w:cs="Arial"/>
          <w:sz w:val="22"/>
          <w:szCs w:val="22"/>
        </w:rPr>
      </w:pPr>
    </w:p>
    <w:p w:rsidR="00816FD6" w:rsidRDefault="00816FD6">
      <w:pPr>
        <w:spacing w:line="276" w:lineRule="auto"/>
        <w:ind w:left="360" w:firstLine="348"/>
        <w:jc w:val="center"/>
        <w:rPr>
          <w:rFonts w:ascii="Arial" w:eastAsia="Arial" w:hAnsi="Arial" w:cs="Arial"/>
          <w:sz w:val="22"/>
          <w:szCs w:val="22"/>
        </w:rPr>
      </w:pPr>
    </w:p>
    <w:p w:rsidR="00816FD6" w:rsidRDefault="00816FD6">
      <w:pPr>
        <w:spacing w:line="276" w:lineRule="auto"/>
        <w:ind w:left="360" w:firstLine="348"/>
        <w:jc w:val="center"/>
        <w:rPr>
          <w:rFonts w:ascii="Arial" w:eastAsia="Arial" w:hAnsi="Arial" w:cs="Arial"/>
          <w:sz w:val="22"/>
          <w:szCs w:val="22"/>
        </w:rPr>
      </w:pPr>
    </w:p>
    <w:p w:rsidR="00816FD6" w:rsidRDefault="00EA0A7C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II.</w:t>
      </w:r>
    </w:p>
    <w:p w:rsidR="00816FD6" w:rsidRDefault="00EA0A7C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Výroba AVD</w:t>
      </w:r>
    </w:p>
    <w:p w:rsidR="00816FD6" w:rsidRDefault="00EA0A7C">
      <w:pPr>
        <w:numPr>
          <w:ilvl w:val="0"/>
          <w:numId w:val="3"/>
        </w:numPr>
        <w:spacing w:before="120" w:line="276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Zhotovitel se zavazuje, že zajistí komplexní výrobu AVD zahrnující produkci celého AVD (přípravné práce pro vlastní výrobu AVD, natáčení a dokončovací práce v souladu s rozpočtem dle </w:t>
      </w:r>
      <w:r>
        <w:rPr>
          <w:rFonts w:ascii="Arial" w:eastAsia="Arial" w:hAnsi="Arial" w:cs="Arial"/>
          <w:b/>
          <w:color w:val="000000"/>
          <w:sz w:val="21"/>
          <w:szCs w:val="21"/>
        </w:rPr>
        <w:t>přílohy č. 2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této smlouvy). Zhotovitel nese veškeré náklady spojené se zh</w:t>
      </w:r>
      <w:r>
        <w:rPr>
          <w:rFonts w:ascii="Arial" w:eastAsia="Arial" w:hAnsi="Arial" w:cs="Arial"/>
          <w:color w:val="000000"/>
          <w:sz w:val="21"/>
          <w:szCs w:val="21"/>
        </w:rPr>
        <w:t>otovením AVD a je odpovědný za technické a organizační zajištění výroby AVD. Zhotovitel je oprávněn použít ke splnění libovolné části svých povinností třetích osob, Objednateli však odpovídá v plném rozsahu, jako by povinnosti plnil sám. Objednatel je oprá</w:t>
      </w:r>
      <w:r>
        <w:rPr>
          <w:rFonts w:ascii="Arial" w:eastAsia="Arial" w:hAnsi="Arial" w:cs="Arial"/>
          <w:color w:val="000000"/>
          <w:sz w:val="21"/>
          <w:szCs w:val="21"/>
        </w:rPr>
        <w:t>vněn provádět prostřednictvím svého zástupce dohled nad výrobou AVD. Výslovně se sjednává, že objednatel je oprávněn v průběhu výroby AVD průběžně měnit požadavky na výrobu AVD, včetně úprav scénáře AVD; pokud by takové změny vyvolaly navýšení nákladů na v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ýrobu AVD nebo ovlivnily časovou náročnost výroby AVD, jsou účinné až od chvíle, kdy objednatel písemně schválí zhotovitelem předložený návrh na zvýšení odměny a na změnu časového plánu výroby, odpovídající rozsahu změnových požadavků objednatele. </w:t>
      </w:r>
    </w:p>
    <w:p w:rsidR="00816FD6" w:rsidRDefault="00816FD6">
      <w:pPr>
        <w:spacing w:line="276" w:lineRule="auto"/>
        <w:ind w:left="2160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Zhotov</w:t>
      </w:r>
      <w:r>
        <w:rPr>
          <w:rFonts w:ascii="Arial" w:eastAsia="Arial" w:hAnsi="Arial" w:cs="Arial"/>
          <w:color w:val="000000"/>
          <w:sz w:val="21"/>
          <w:szCs w:val="21"/>
        </w:rPr>
        <w:t>itel se zavazuje, že od všech autorů a nositelů práv souvisejících s právem autorským, jejichž autorská díla nebo jiné předměty práva duševního vlastnictví budou zařazeny v AVD, jakož i od režiséra jakožto autora AVD, a dalších osob, jejichž práva mohou bý</w:t>
      </w:r>
      <w:r>
        <w:rPr>
          <w:rFonts w:ascii="Arial" w:eastAsia="Arial" w:hAnsi="Arial" w:cs="Arial"/>
          <w:color w:val="000000"/>
          <w:sz w:val="21"/>
          <w:szCs w:val="21"/>
        </w:rPr>
        <w:t>t dotčena výrobou a/nebo užitím AVD (dále jen společně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Chráněné statky</w:t>
      </w:r>
      <w:r>
        <w:rPr>
          <w:rFonts w:ascii="Arial" w:eastAsia="Arial" w:hAnsi="Arial" w:cs="Arial"/>
          <w:color w:val="000000"/>
          <w:sz w:val="21"/>
          <w:szCs w:val="21"/>
        </w:rPr>
        <w:t>“) získá oprávnění k užití Chráněných statků práv v rozsahu umožňujícím výrobu AVD a jeho užití v rozsahu oprávnění poskytovaných objednateli podle čl. III. níže. Chráněné statky pro te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nto účel zahrnují mimo jiné i práva na ochranu osobnosti osob zobrazených v AVD, avšak nezahrnují: </w:t>
      </w:r>
    </w:p>
    <w:p w:rsidR="00816FD6" w:rsidRDefault="00EA0A7C">
      <w:pPr>
        <w:numPr>
          <w:ilvl w:val="1"/>
          <w:numId w:val="3"/>
        </w:num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podklady, které pro výrobu AVD dodal nebo dodá objednatel (například předměty osobnostních práv - podobizny, jména; objednatelem sjednaní herci a jakákoliv </w:t>
      </w:r>
      <w:r>
        <w:rPr>
          <w:rFonts w:ascii="Arial" w:eastAsia="Arial" w:hAnsi="Arial" w:cs="Arial"/>
          <w:color w:val="000000"/>
          <w:sz w:val="21"/>
          <w:szCs w:val="21"/>
        </w:rPr>
        <w:t>jej</w:t>
      </w:r>
      <w:r>
        <w:rPr>
          <w:rFonts w:ascii="Arial" w:eastAsia="Arial" w:hAnsi="Arial" w:cs="Arial"/>
          <w:sz w:val="21"/>
          <w:szCs w:val="21"/>
        </w:rPr>
        <w:t>ich práva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; obrazové podklady týkající se propagovaných výrobků nebo služeb objednatele), k nimž práva vypořádá objednatel; </w:t>
      </w:r>
    </w:p>
    <w:p w:rsidR="00816FD6" w:rsidRDefault="00EA0A7C">
      <w:pPr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práva výrobce zvukově obrazového záznamu a zvukového záznamu k záznamu AVD a jeho hudební složce v rozsahu hudby zaznamenané přím</w:t>
      </w:r>
      <w:r>
        <w:rPr>
          <w:rFonts w:ascii="Arial" w:eastAsia="Arial" w:hAnsi="Arial" w:cs="Arial"/>
          <w:color w:val="000000"/>
          <w:sz w:val="21"/>
          <w:szCs w:val="21"/>
        </w:rPr>
        <w:t>o pro účel AVD, neboť tato práva nenáleží zhotoviteli, ale objednateli, z jehož podnětu je záznam AVD pořizován, tedy objednatel je již z titulu ust. § 75 odst. 2, resp. § 79 odst. 2 zák. č. 121/2000 Sb., autorského zákona, v postavení vlastníka těchto prá</w:t>
      </w:r>
      <w:r>
        <w:rPr>
          <w:rFonts w:ascii="Arial" w:eastAsia="Arial" w:hAnsi="Arial" w:cs="Arial"/>
          <w:color w:val="000000"/>
          <w:sz w:val="21"/>
          <w:szCs w:val="21"/>
        </w:rPr>
        <w:t>v.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</w:p>
    <w:p w:rsidR="00816FD6" w:rsidRDefault="00EA0A7C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Zhotovitel se zavazuje řádně vyrobit a předat AVD uvedené v čl. I. této smlouvy v termínu stanoveném v čl. I. odst. 3 této smlouvy. V případě zjištění vad AVD, jimiž se rozumí zejména prokazatelné odchýlení se od schváleného detailního scénáře podle př</w:t>
      </w:r>
      <w:r>
        <w:rPr>
          <w:rFonts w:ascii="Arial" w:eastAsia="Arial" w:hAnsi="Arial" w:cs="Arial"/>
          <w:sz w:val="21"/>
          <w:szCs w:val="21"/>
        </w:rPr>
        <w:t xml:space="preserve">ílohy č. 1 této smlouvy a/nebo jiné prokazatelné vady, je zhotovitel povinen tyto závady odstranit ve lhůtě dohodnuté mezi smluvními stranami, jinak ve lhůtě </w:t>
      </w:r>
      <w:r w:rsidR="00215F1C">
        <w:rPr>
          <w:rFonts w:ascii="Arial" w:eastAsia="Arial" w:hAnsi="Arial" w:cs="Arial"/>
          <w:sz w:val="21"/>
          <w:szCs w:val="21"/>
        </w:rPr>
        <w:t>XXX</w:t>
      </w:r>
      <w:r>
        <w:rPr>
          <w:rFonts w:ascii="Arial" w:eastAsia="Arial" w:hAnsi="Arial" w:cs="Arial"/>
          <w:sz w:val="21"/>
          <w:szCs w:val="21"/>
        </w:rPr>
        <w:t xml:space="preserve"> dnů, avšak za podmínky, že objednatel tyto vady vytkne do dvou dnů od předání záznamu AVD. V př</w:t>
      </w:r>
      <w:r>
        <w:rPr>
          <w:rFonts w:ascii="Arial" w:eastAsia="Arial" w:hAnsi="Arial" w:cs="Arial"/>
          <w:sz w:val="21"/>
          <w:szCs w:val="21"/>
        </w:rPr>
        <w:t>ípadě, že vada nebude odstraněna ani v náhradním dohodnutém termínu, má objednatel právo od smlouvy odstoupit. Zhotovitel má v tomto případě povinnost předat objednateli k jeho písemné výzvě veškerý rozpracovaný materiál a poskytnout objednateli podlicence</w:t>
      </w:r>
      <w:r>
        <w:rPr>
          <w:rFonts w:ascii="Arial" w:eastAsia="Arial" w:hAnsi="Arial" w:cs="Arial"/>
          <w:sz w:val="21"/>
          <w:szCs w:val="21"/>
        </w:rPr>
        <w:t xml:space="preserve"> v rozsahu nezbytném k tomuto materiálu, v rozsahu dle čl. III, a to bez zbytečného odkladu poté, co Zhotoviteli bude zaplacena poměrná části odměny odpovídající předanému rozpracovanému materiálu. Toto ustanovení zůstává v účinnosti i po odstoupení od sml</w:t>
      </w:r>
      <w:r>
        <w:rPr>
          <w:rFonts w:ascii="Arial" w:eastAsia="Arial" w:hAnsi="Arial" w:cs="Arial"/>
          <w:sz w:val="21"/>
          <w:szCs w:val="21"/>
        </w:rPr>
        <w:t xml:space="preserve">ouvy. </w:t>
      </w:r>
    </w:p>
    <w:p w:rsidR="00816FD6" w:rsidRDefault="00816FD6">
      <w:pPr>
        <w:spacing w:line="276" w:lineRule="auto"/>
        <w:ind w:left="2160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Zhotovitel bude postupovat při plnění této smlouvy s veškerou péčí, kterou po něm lze spravedlivě požadovat. Objednatel se zavazuje poskytovat zhotoviteli součinnost nezbytnou pro realizaci předmětu této smlouvy řádně a včas a bez zbytečného odklad</w:t>
      </w:r>
      <w:r>
        <w:rPr>
          <w:rFonts w:ascii="Arial" w:eastAsia="Arial" w:hAnsi="Arial" w:cs="Arial"/>
          <w:sz w:val="21"/>
          <w:szCs w:val="21"/>
        </w:rPr>
        <w:t>u.</w:t>
      </w:r>
    </w:p>
    <w:p w:rsidR="00816FD6" w:rsidRDefault="00816FD6">
      <w:pPr>
        <w:spacing w:line="276" w:lineRule="auto"/>
        <w:ind w:left="2160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Zhotovitel je povinen odevzdat AVD uvedené v čl. I. této smlouvy objednateli včas a řádně, aby mohlo být užito způsobem dohodnutým v této smlouvě. Zhotovitel je povinen předat každé AVD Objednateli ve formátu:</w:t>
      </w:r>
    </w:p>
    <w:p w:rsidR="00816FD6" w:rsidRDefault="00816FD6">
      <w:pPr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</w:p>
    <w:p w:rsidR="00816FD6" w:rsidRDefault="00EA0A7C">
      <w:pPr>
        <w:spacing w:line="276" w:lineRule="auto"/>
        <w:ind w:left="720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FullHD 1080p, .mp4, 25Mb/s, zasláno datov</w:t>
      </w:r>
      <w:r>
        <w:rPr>
          <w:rFonts w:ascii="Arial" w:eastAsia="Arial" w:hAnsi="Arial" w:cs="Arial"/>
          <w:b/>
          <w:sz w:val="21"/>
          <w:szCs w:val="21"/>
        </w:rPr>
        <w:t>ým transferem.</w:t>
      </w:r>
    </w:p>
    <w:p w:rsidR="00816FD6" w:rsidRDefault="00816FD6">
      <w:pPr>
        <w:spacing w:line="276" w:lineRule="auto"/>
        <w:ind w:left="720"/>
        <w:jc w:val="center"/>
        <w:rPr>
          <w:rFonts w:ascii="Arial" w:eastAsia="Arial" w:hAnsi="Arial" w:cs="Arial"/>
          <w:sz w:val="21"/>
          <w:szCs w:val="21"/>
        </w:rPr>
      </w:pPr>
    </w:p>
    <w:p w:rsidR="00816FD6" w:rsidRDefault="00EA0A7C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Dojde-li k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předání hmotných nosičů, na nichž je AVD zachyceno, bude stranami této smlouvy sepsán předávací protokol. Odmítne-li Objednatel AVD převzít, ač jsou k převzetí nabídnuta a odpovídají </w:t>
      </w:r>
      <w:r>
        <w:rPr>
          <w:rFonts w:ascii="Arial" w:eastAsia="Arial" w:hAnsi="Arial" w:cs="Arial"/>
          <w:color w:val="000000"/>
          <w:sz w:val="21"/>
          <w:szCs w:val="21"/>
        </w:rPr>
        <w:lastRenderedPageBreak/>
        <w:t>požadavkům stanoveným touto smlouvou a dále pí</w:t>
      </w:r>
      <w:r>
        <w:rPr>
          <w:rFonts w:ascii="Arial" w:eastAsia="Arial" w:hAnsi="Arial" w:cs="Arial"/>
          <w:color w:val="000000"/>
          <w:sz w:val="21"/>
          <w:szCs w:val="21"/>
        </w:rPr>
        <w:t>semným pokynům a připomínkám, které Objednatel uplatnil v průběhu provádění díla, považují se AVD za předaná a převzatá.</w:t>
      </w:r>
      <w:r>
        <w:rPr>
          <w:rFonts w:ascii="Arial" w:eastAsia="Arial" w:hAnsi="Arial" w:cs="Arial"/>
          <w:color w:val="000000"/>
          <w:sz w:val="21"/>
          <w:szCs w:val="21"/>
          <w:highlight w:val="green"/>
        </w:rPr>
        <w:br/>
      </w:r>
    </w:p>
    <w:p w:rsidR="00816FD6" w:rsidRDefault="00EA0A7C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Objednatel je povinen vytknout vady technické povahy (technická kvalita výstupního master záznamu) nejpozději do dvou pracovních dnů p</w:t>
      </w:r>
      <w:r>
        <w:rPr>
          <w:rFonts w:ascii="Arial" w:eastAsia="Arial" w:hAnsi="Arial" w:cs="Arial"/>
          <w:color w:val="000000"/>
          <w:sz w:val="21"/>
          <w:szCs w:val="21"/>
        </w:rPr>
        <w:t>o předání hotového záznamu AVD a zhotovitel je včas vytknuté vady povinen odstranit v přiměřené dodatečné lhůtě.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</w:p>
    <w:p w:rsidR="00816FD6" w:rsidRDefault="00EA0A7C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V případě prodlení zhotovitele s plněním termínu dle této smlouvy vzniká objednateli právo na smluvní pokutu ve výši </w:t>
      </w:r>
      <w:r w:rsidR="00215F1C">
        <w:rPr>
          <w:rFonts w:ascii="Arial" w:eastAsia="Arial" w:hAnsi="Arial" w:cs="Arial"/>
          <w:color w:val="000000"/>
          <w:sz w:val="21"/>
          <w:szCs w:val="21"/>
        </w:rPr>
        <w:t>XXX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% z celkové výše odm</w:t>
      </w:r>
      <w:r>
        <w:rPr>
          <w:rFonts w:ascii="Arial" w:eastAsia="Arial" w:hAnsi="Arial" w:cs="Arial"/>
          <w:color w:val="000000"/>
          <w:sz w:val="21"/>
          <w:szCs w:val="21"/>
        </w:rPr>
        <w:t>ěny zhotovitele (viz čl. IV.) za každý byť i započatý den prodlení. Tím není dotčeno právo na náhradu škody v celé výši.  Povinnost hradit smluvní pokutu uvedenou v tomto ustanovení však zhotoviteli nevzniká v případě, že prodlení s plněním termínu dle tét</w:t>
      </w:r>
      <w:r>
        <w:rPr>
          <w:rFonts w:ascii="Arial" w:eastAsia="Arial" w:hAnsi="Arial" w:cs="Arial"/>
          <w:color w:val="000000"/>
          <w:sz w:val="21"/>
          <w:szCs w:val="21"/>
        </w:rPr>
        <w:t>o smlouvy vzniklo z důvodů ležících na straně objednatele.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</w:p>
    <w:p w:rsidR="00816FD6" w:rsidRDefault="00EA0A7C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Objednatel přebírá plnou odpovědnost za přesnost a pravdivost veškerých informací, které předá zhotoviteli, písemnou či ústní formou, a které se mají stát součástí AVD vytvářeného zhotovitelem. </w:t>
      </w:r>
      <w:r>
        <w:rPr>
          <w:rFonts w:ascii="Arial" w:eastAsia="Arial" w:hAnsi="Arial" w:cs="Arial"/>
          <w:sz w:val="21"/>
          <w:szCs w:val="21"/>
        </w:rPr>
        <w:t>Ocitne-li se Objednatel v prodlení s dodáním potřebných podkladů či poskytnutím součinnosti, posouvá se o stejný počet dnů též termín sjednaný pro předání té části AVD, pro jejíž vytvoření jsou takové podklady či taková součinnost třeba.</w:t>
      </w:r>
    </w:p>
    <w:p w:rsidR="00816FD6" w:rsidRDefault="00816FD6">
      <w:pPr>
        <w:spacing w:line="276" w:lineRule="auto"/>
        <w:ind w:left="2880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Objednatel odpoví</w:t>
      </w:r>
      <w:r>
        <w:rPr>
          <w:rFonts w:ascii="Arial" w:eastAsia="Arial" w:hAnsi="Arial" w:cs="Arial"/>
          <w:color w:val="000000"/>
          <w:sz w:val="21"/>
          <w:szCs w:val="21"/>
        </w:rPr>
        <w:t>dá za to, že všechny jím dodané podklady (zejména hudební, či jiná autorská díla, ochranné známky, předměty osobnostních práv - podobizny, jména apod.) je oprávněn užít způsobem, pro který je Zhotoviteli dodá.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</w:p>
    <w:p w:rsidR="00816FD6" w:rsidRDefault="00EA0A7C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bookmarkStart w:id="3" w:name="_1fob9te" w:colFirst="0" w:colLast="0"/>
      <w:bookmarkEnd w:id="3"/>
      <w:r>
        <w:rPr>
          <w:rFonts w:ascii="Arial" w:eastAsia="Arial" w:hAnsi="Arial" w:cs="Arial"/>
          <w:color w:val="000000"/>
          <w:sz w:val="21"/>
          <w:szCs w:val="21"/>
        </w:rPr>
        <w:t>Zhotovitel není povinen AVD nebo jejich části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dokončit, upozorní-li předem Objednatele na nevhodnou povahu pokynů nebo podkladů dodaných Objednatelem (zejména pokud jde o technické požadavky na zhotovení či provedení AVD) a Objednatel přes toto upozornění trvá na zhotovení AVD dle původních pokynů ne</w:t>
      </w:r>
      <w:r>
        <w:rPr>
          <w:rFonts w:ascii="Arial" w:eastAsia="Arial" w:hAnsi="Arial" w:cs="Arial"/>
          <w:color w:val="000000"/>
          <w:sz w:val="21"/>
          <w:szCs w:val="21"/>
        </w:rPr>
        <w:t>bo podkladů. Zhotovitel je v takovém případě oprávněn od smlouvy v příslušném rozsahu odstoupit. Zhotovitel má v takovém případě právo na zaplacení části Odměny za zpracování AVD, která odpovídá již zhotoveným částem AVD.</w:t>
      </w:r>
    </w:p>
    <w:p w:rsidR="00816FD6" w:rsidRDefault="00816FD6">
      <w:pPr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</w:p>
    <w:p w:rsidR="00816FD6" w:rsidRDefault="00EA0A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right="283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Objednatel je oprávněn od smlouvy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odstoupit v případě, rozhodne-li se pro nedokončení AVD. Zhotovitel má v takovém případě právo na zaplacení části Ceny AVD, která odpovídá již zhotoveným částem AVD.</w:t>
      </w:r>
    </w:p>
    <w:p w:rsidR="00816FD6" w:rsidRDefault="00EA0A7C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1"/>
          <w:szCs w:val="21"/>
        </w:rPr>
      </w:pPr>
      <w:bookmarkStart w:id="4" w:name="_3znysh7" w:colFirst="0" w:colLast="0"/>
      <w:bookmarkEnd w:id="4"/>
      <w:r>
        <w:rPr>
          <w:rFonts w:ascii="Arial" w:eastAsia="Arial" w:hAnsi="Arial" w:cs="Arial"/>
          <w:sz w:val="21"/>
          <w:szCs w:val="21"/>
        </w:rPr>
        <w:t>Smluvní strany pověřují k provádění jednotlivých úkonů při plnění této smlouvy následujíc</w:t>
      </w:r>
      <w:r>
        <w:rPr>
          <w:rFonts w:ascii="Arial" w:eastAsia="Arial" w:hAnsi="Arial" w:cs="Arial"/>
          <w:sz w:val="21"/>
          <w:szCs w:val="21"/>
        </w:rPr>
        <w:t>í kontaktní osoby, které jsou zmocněny ke všem úkonům, k nimž při těchto činnostech obvykle dochází a v rozmezí tohoto zmocnění jsou smluvní strany jejich jednáním vázány a nesou za ně odpovědnost:</w:t>
      </w:r>
      <w:r>
        <w:rPr>
          <w:rFonts w:ascii="Arial" w:eastAsia="Arial" w:hAnsi="Arial" w:cs="Arial"/>
          <w:sz w:val="21"/>
          <w:szCs w:val="21"/>
        </w:rPr>
        <w:br/>
        <w:t xml:space="preserve">za Objednatele: </w:t>
      </w:r>
      <w:r w:rsidR="00A757DF">
        <w:rPr>
          <w:rFonts w:ascii="Arial" w:eastAsia="Arial" w:hAnsi="Arial" w:cs="Arial"/>
          <w:sz w:val="21"/>
          <w:szCs w:val="21"/>
        </w:rPr>
        <w:t>XXXXXXXXXX</w:t>
      </w:r>
      <w:r>
        <w:rPr>
          <w:rFonts w:ascii="Arial" w:eastAsia="Arial" w:hAnsi="Arial" w:cs="Arial"/>
          <w:sz w:val="21"/>
          <w:szCs w:val="21"/>
        </w:rPr>
        <w:t xml:space="preserve"> (tel.: +</w:t>
      </w:r>
      <w:r w:rsidR="00A757DF">
        <w:rPr>
          <w:rFonts w:ascii="Arial" w:eastAsia="Arial" w:hAnsi="Arial" w:cs="Arial"/>
          <w:sz w:val="21"/>
          <w:szCs w:val="21"/>
        </w:rPr>
        <w:t>XXXXXXXXXX</w:t>
      </w:r>
      <w:r>
        <w:rPr>
          <w:rFonts w:ascii="Arial" w:eastAsia="Arial" w:hAnsi="Arial" w:cs="Arial"/>
          <w:sz w:val="21"/>
          <w:szCs w:val="21"/>
        </w:rPr>
        <w:t xml:space="preserve">, e-mail: </w:t>
      </w:r>
      <w:r w:rsidR="00A757DF">
        <w:rPr>
          <w:rFonts w:ascii="Arial" w:eastAsia="Arial" w:hAnsi="Arial" w:cs="Arial"/>
          <w:sz w:val="21"/>
          <w:szCs w:val="21"/>
        </w:rPr>
        <w:t>XXXXXXXX)</w:t>
      </w:r>
      <w:r>
        <w:rPr>
          <w:rFonts w:ascii="Arial" w:eastAsia="Arial" w:hAnsi="Arial" w:cs="Arial"/>
          <w:sz w:val="21"/>
          <w:szCs w:val="21"/>
        </w:rPr>
        <w:br/>
        <w:t xml:space="preserve">za Zhotovitele: </w:t>
      </w:r>
      <w:r w:rsidR="00A757DF">
        <w:rPr>
          <w:rFonts w:ascii="Arial" w:eastAsia="Arial" w:hAnsi="Arial" w:cs="Arial"/>
          <w:sz w:val="21"/>
          <w:szCs w:val="21"/>
        </w:rPr>
        <w:t>XXXXXXXXXX (tel.: +XXXXXXXXXX, e-mail: XXXXXXXX)</w:t>
      </w:r>
    </w:p>
    <w:p w:rsidR="00816FD6" w:rsidRDefault="00816FD6">
      <w:pPr>
        <w:spacing w:line="276" w:lineRule="auto"/>
        <w:ind w:left="1080"/>
        <w:jc w:val="center"/>
        <w:rPr>
          <w:rFonts w:ascii="Arial" w:eastAsia="Arial" w:hAnsi="Arial" w:cs="Arial"/>
          <w:b/>
          <w:color w:val="000000"/>
        </w:rPr>
      </w:pPr>
    </w:p>
    <w:p w:rsidR="00816FD6" w:rsidRDefault="00EA0A7C">
      <w:pPr>
        <w:spacing w:line="276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III.</w:t>
      </w:r>
    </w:p>
    <w:p w:rsidR="00816FD6" w:rsidRDefault="00EA0A7C">
      <w:pP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Licence</w:t>
      </w:r>
    </w:p>
    <w:p w:rsidR="00816FD6" w:rsidRDefault="00EA0A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240" w:line="276" w:lineRule="auto"/>
        <w:ind w:left="737" w:right="227" w:hanging="39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Zhotovitel prohlašuje, že získal od všech jím sjednaných tvůrčích pracovníků (režisér, kameraman, autor hudby, herci) zúčastněných na vytváření AVD licenci k užití </w:t>
      </w:r>
      <w:r>
        <w:rPr>
          <w:rFonts w:ascii="Arial" w:eastAsia="Arial" w:hAnsi="Arial" w:cs="Arial"/>
          <w:color w:val="000000"/>
          <w:sz w:val="21"/>
          <w:szCs w:val="21"/>
        </w:rPr>
        <w:t>jimi vytvořeného jednotlivého díla, které je součástí Zhotovitelem vytvořených AVD, a je oprávněn k takto vytvořeným souborným dílům udělit podlicenci.</w:t>
      </w:r>
    </w:p>
    <w:p w:rsidR="00816FD6" w:rsidRDefault="00EA0A7C">
      <w:pPr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Zhotovitel touto smlouvou poskytuje objednateli výhradní podlicenci k užití AVD (dále jen „</w:t>
      </w:r>
      <w:r>
        <w:rPr>
          <w:rFonts w:ascii="Arial" w:eastAsia="Arial" w:hAnsi="Arial" w:cs="Arial"/>
          <w:b/>
          <w:color w:val="000000"/>
          <w:sz w:val="21"/>
          <w:szCs w:val="21"/>
        </w:rPr>
        <w:t>podlicence</w:t>
      </w:r>
      <w:r>
        <w:rPr>
          <w:rFonts w:ascii="Arial" w:eastAsia="Arial" w:hAnsi="Arial" w:cs="Arial"/>
          <w:color w:val="000000"/>
          <w:sz w:val="21"/>
          <w:szCs w:val="21"/>
        </w:rPr>
        <w:t>“),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tj. oprávnění k užití AVD v tomto rozsahu</w:t>
      </w:r>
      <w:r>
        <w:rPr>
          <w:rFonts w:ascii="Arial" w:eastAsia="Arial" w:hAnsi="Arial" w:cs="Arial"/>
          <w:sz w:val="21"/>
          <w:szCs w:val="21"/>
        </w:rPr>
        <w:t>, těmito způsoby užití: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i/>
          <w:color w:val="000000"/>
          <w:sz w:val="21"/>
          <w:szCs w:val="21"/>
        </w:rPr>
        <w:t>rozmnožování, zpracování a úprava, rozšiřování, pronájem, půjčování, provozování ze záznamu a jeho přenos, a sdělováním veřejnosti jakýmkoli technologickým postupem v době podpisu této smlo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uvy známým </w:t>
      </w:r>
      <w:r>
        <w:rPr>
          <w:rFonts w:ascii="Arial" w:eastAsia="Arial" w:hAnsi="Arial" w:cs="Arial"/>
          <w:i/>
          <w:color w:val="000000"/>
          <w:sz w:val="21"/>
          <w:szCs w:val="21"/>
        </w:rPr>
        <w:lastRenderedPageBreak/>
        <w:t>(i pokud takový technologický postup bude využívám teprve v budoucnu), v neomezeném rozsahu, včetně neomezeného rozsahu časového (tj. po celou dobu trvání příslušných majetkových práv), množstevního a územního.</w:t>
      </w:r>
    </w:p>
    <w:p w:rsidR="00816FD6" w:rsidRDefault="00816FD6">
      <w:pPr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widowControl w:val="0"/>
        <w:numPr>
          <w:ilvl w:val="0"/>
          <w:numId w:val="9"/>
        </w:numPr>
        <w:tabs>
          <w:tab w:val="left" w:pos="1080"/>
        </w:tabs>
        <w:spacing w:after="240"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Zhotovitel uděluje Objednateli sv</w:t>
      </w:r>
      <w:r>
        <w:rPr>
          <w:rFonts w:ascii="Arial" w:eastAsia="Arial" w:hAnsi="Arial" w:cs="Arial"/>
          <w:color w:val="000000"/>
          <w:sz w:val="21"/>
          <w:szCs w:val="21"/>
        </w:rPr>
        <w:t>olení ke zveřejnění AVD dle licence viz čl. III.</w:t>
      </w:r>
    </w:p>
    <w:p w:rsidR="00816FD6" w:rsidRDefault="00EA0A7C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Podlicence se vztahuje na celé AVD i na jakékoliv jeho části. </w:t>
      </w:r>
    </w:p>
    <w:p w:rsidR="00816FD6" w:rsidRDefault="00816FD6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bjednatel je oprávněn provádět jakékoliv změny, úpravy, doplnění, spojení nebo jiné zásahy do AVD, včetně možnosti opatřit AVD překladem do </w:t>
      </w:r>
      <w:r>
        <w:rPr>
          <w:rFonts w:ascii="Arial" w:eastAsia="Arial" w:hAnsi="Arial" w:cs="Arial"/>
          <w:sz w:val="21"/>
          <w:szCs w:val="21"/>
        </w:rPr>
        <w:t>cizího jazyka (zejména podtitulky nebo dabing). Za účelem provedení potřebných změn je Objednatel oprávněn kontaktovat Zhotovitele a formou písemného dodatku k této smlouvě sjednat podmínky provedení potřebných úprav.</w:t>
      </w:r>
    </w:p>
    <w:p w:rsidR="00816FD6" w:rsidRDefault="00816FD6">
      <w:pPr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Objednatel je oprávněn podlicenčně po</w:t>
      </w:r>
      <w:r>
        <w:rPr>
          <w:rFonts w:ascii="Arial" w:eastAsia="Arial" w:hAnsi="Arial" w:cs="Arial"/>
          <w:color w:val="000000"/>
          <w:sz w:val="21"/>
          <w:szCs w:val="21"/>
        </w:rPr>
        <w:t>skytnout nebo postoupit práva z podlicence podle této smlouvy zčásti nebo zcela jakýkoliv třetím osobám, a to i s právem dalších postoupení či podlicencí, úplatně či bezúplatně</w:t>
      </w:r>
      <w:r>
        <w:rPr>
          <w:rFonts w:ascii="Arial" w:eastAsia="Arial" w:hAnsi="Arial" w:cs="Arial"/>
          <w:sz w:val="21"/>
          <w:szCs w:val="21"/>
        </w:rPr>
        <w:t xml:space="preserve"> v rozsahu dle této smlouvy.</w:t>
      </w:r>
    </w:p>
    <w:p w:rsidR="00816FD6" w:rsidRDefault="00816FD6">
      <w:pPr>
        <w:spacing w:line="276" w:lineRule="auto"/>
        <w:ind w:left="1080"/>
        <w:rPr>
          <w:rFonts w:ascii="Arial" w:eastAsia="Arial" w:hAnsi="Arial" w:cs="Arial"/>
          <w:color w:val="000000"/>
        </w:rPr>
      </w:pPr>
    </w:p>
    <w:p w:rsidR="00816FD6" w:rsidRDefault="00EA0A7C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1"/>
          <w:szCs w:val="21"/>
        </w:rPr>
        <w:t>Objednatel není povinen podlicenci využít.</w:t>
      </w:r>
    </w:p>
    <w:p w:rsidR="00816FD6" w:rsidRDefault="00816FD6">
      <w:pPr>
        <w:spacing w:line="276" w:lineRule="auto"/>
        <w:ind w:left="1440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9"/>
        </w:numPr>
        <w:tabs>
          <w:tab w:val="left" w:pos="1134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1"/>
          <w:szCs w:val="21"/>
        </w:rPr>
        <w:t>Zhotovitel se zavazuje, že licenční práva poskytovaná touto smlouvou neposkytne jiné osobě (neumožní žádné třetí osobě jakékoliv užití AVD a ani sám je neužije žádným způsobem s výjimkou prezentace vlastní tvorby, přičemž objednatel bere na vědomí, že k ob</w:t>
      </w:r>
      <w:r>
        <w:rPr>
          <w:rFonts w:ascii="Arial" w:eastAsia="Arial" w:hAnsi="Arial" w:cs="Arial"/>
          <w:sz w:val="21"/>
          <w:szCs w:val="21"/>
        </w:rPr>
        <w:t>dobnému užití mohou být oprávněni též autoři a nositelé práv souvisejících s právem autorským včetně výkonných umělců).</w:t>
      </w:r>
    </w:p>
    <w:p w:rsidR="00816FD6" w:rsidRDefault="00816FD6">
      <w:pPr>
        <w:tabs>
          <w:tab w:val="left" w:pos="1134"/>
        </w:tabs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:rsidR="00816FD6" w:rsidRDefault="00EA0A7C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Zhotovitel tímto výslovně objednateli prohlašuje, že udělením práv podle této smlouvy a výkonem těchto práv ze strany objednatele v roz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sahu dle čl. III. a ve vztahu k Chráněným statkům nebudou dotčena majetková či osobnostní práva třetích osob, a že podpisem této smlouvy zhotovitel neporušuje žádnou smlouvu, které je účastníkem, ani žádný zákon či jiný právní předpis, ani jakákoliv práva </w:t>
      </w:r>
      <w:r>
        <w:rPr>
          <w:rFonts w:ascii="Arial" w:eastAsia="Arial" w:hAnsi="Arial" w:cs="Arial"/>
          <w:color w:val="000000"/>
          <w:sz w:val="21"/>
          <w:szCs w:val="21"/>
        </w:rPr>
        <w:t>třetích osob. V případě, že by výkonem práv udělených objednateli podle čl. III. této smlouvy v rozsahu Chráněných statků byla porušena práva třetích osob, ať již objednatelem nebo osobou od objednatele odvozující svá oprávnění k užití, má objednatel právo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na smluvní pokutu ve výši </w:t>
      </w:r>
      <w:r w:rsidR="00215F1C">
        <w:rPr>
          <w:rFonts w:ascii="Arial" w:eastAsia="Arial" w:hAnsi="Arial" w:cs="Arial"/>
          <w:color w:val="000000"/>
          <w:sz w:val="21"/>
          <w:szCs w:val="21"/>
        </w:rPr>
        <w:t xml:space="preserve">XXX </w:t>
      </w:r>
      <w:r>
        <w:rPr>
          <w:rFonts w:ascii="Arial" w:eastAsia="Arial" w:hAnsi="Arial" w:cs="Arial"/>
          <w:color w:val="000000"/>
          <w:sz w:val="21"/>
          <w:szCs w:val="21"/>
        </w:rPr>
        <w:t>% z celkové odměny dle čl. IV. a kromě smluvní pokuty i na náhradu způsobené majetkové i nemajetkové újmy v plném rozsahu. Objednatel neodpovídá za jakékoliv škody, které by vznikly zhotoviteli v důsledku porušení práv třetích o</w:t>
      </w:r>
      <w:r>
        <w:rPr>
          <w:rFonts w:ascii="Arial" w:eastAsia="Arial" w:hAnsi="Arial" w:cs="Arial"/>
          <w:color w:val="000000"/>
          <w:sz w:val="21"/>
          <w:szCs w:val="21"/>
        </w:rPr>
        <w:t>sob udělením a/nebo výkonem práv objednatele dle této smlouvy.</w:t>
      </w:r>
    </w:p>
    <w:p w:rsidR="00816FD6" w:rsidRDefault="00816FD6">
      <w:pPr>
        <w:spacing w:line="276" w:lineRule="auto"/>
        <w:ind w:left="1080"/>
        <w:rPr>
          <w:rFonts w:ascii="Arial" w:eastAsia="Arial" w:hAnsi="Arial" w:cs="Arial"/>
          <w:color w:val="000000"/>
        </w:rPr>
      </w:pPr>
    </w:p>
    <w:p w:rsidR="00816FD6" w:rsidRDefault="00EA0A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240" w:line="276" w:lineRule="auto"/>
        <w:ind w:left="737" w:right="283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právnění poskytnuté Objednateli dle tohoto článku a vlastnické právo ke všem věcem (nosičům), na nichž budou AVD Objednateli předána, přecházejí na Objednatele dnem předání díla. Tímto okamži</w:t>
      </w:r>
      <w:r>
        <w:rPr>
          <w:rFonts w:ascii="Arial" w:eastAsia="Arial" w:hAnsi="Arial" w:cs="Arial"/>
          <w:color w:val="000000"/>
          <w:sz w:val="21"/>
          <w:szCs w:val="21"/>
        </w:rPr>
        <w:t>kem též přechází na Objednatele nebezpečí škody na těchto věcech.</w:t>
      </w:r>
    </w:p>
    <w:p w:rsidR="00816FD6" w:rsidRDefault="00EA0A7C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IV.</w:t>
      </w:r>
    </w:p>
    <w:p w:rsidR="00816FD6" w:rsidRDefault="00EA0A7C">
      <w:pP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Odměna</w:t>
      </w:r>
    </w:p>
    <w:p w:rsidR="00816FD6" w:rsidRDefault="00EA0A7C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Objednatel se zavazuje zaplatit zhotoviteli za splnění všech závazků z této smlouvy celkovou odměnu ve výši </w:t>
      </w:r>
      <w:r w:rsidR="00A757DF">
        <w:rPr>
          <w:rFonts w:ascii="Arial" w:eastAsia="Arial" w:hAnsi="Arial" w:cs="Arial"/>
          <w:color w:val="000000"/>
          <w:sz w:val="21"/>
          <w:szCs w:val="21"/>
        </w:rPr>
        <w:t>XXXX</w:t>
      </w:r>
      <w:r>
        <w:rPr>
          <w:rFonts w:ascii="Arial" w:eastAsia="Arial" w:hAnsi="Arial" w:cs="Arial"/>
          <w:b/>
          <w:sz w:val="21"/>
          <w:szCs w:val="21"/>
        </w:rPr>
        <w:t>,- Kč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(slovy: </w:t>
      </w:r>
      <w:r w:rsidR="00A757DF">
        <w:rPr>
          <w:rFonts w:ascii="Arial" w:eastAsia="Arial" w:hAnsi="Arial" w:cs="Arial"/>
          <w:b/>
          <w:sz w:val="21"/>
          <w:szCs w:val="21"/>
        </w:rPr>
        <w:t xml:space="preserve">XXXXXXX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korun českých) </w:t>
      </w:r>
      <w:r>
        <w:rPr>
          <w:rFonts w:ascii="Arial" w:eastAsia="Arial" w:hAnsi="Arial" w:cs="Arial"/>
          <w:b/>
          <w:sz w:val="21"/>
          <w:szCs w:val="21"/>
        </w:rPr>
        <w:t>bez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DPH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přičemž platí, že </w:t>
      </w:r>
      <w:r w:rsidR="00215F1C">
        <w:rPr>
          <w:rFonts w:ascii="Arial" w:eastAsia="Arial" w:hAnsi="Arial" w:cs="Arial"/>
          <w:color w:val="000000"/>
          <w:sz w:val="21"/>
          <w:szCs w:val="21"/>
        </w:rPr>
        <w:t>XXX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% z této celkové částky představuje odměnu zhotovitele za poskytnutí oprávnění k užití AVD a dalších </w:t>
      </w:r>
      <w:r w:rsidR="00215F1C">
        <w:rPr>
          <w:rFonts w:ascii="Arial" w:eastAsia="Arial" w:hAnsi="Arial" w:cs="Arial"/>
          <w:color w:val="000000"/>
          <w:sz w:val="21"/>
          <w:szCs w:val="21"/>
        </w:rPr>
        <w:t>XXX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% z této celkové částky představuje odměnu zhotovitele za výrobu AVD a splnění všech dalších závazků zhotovitele z této smlouvy. </w:t>
      </w:r>
    </w:p>
    <w:p w:rsidR="00816FD6" w:rsidRDefault="00816FD6">
      <w:pP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Objednatel je povinen zaplatit zhotoviteli celkovou odměnu dle odst. 1 na základě faktur zhotovitele majících všechny náležitosti daňového dokladu, a to v následujících splátkách: </w:t>
      </w:r>
    </w:p>
    <w:p w:rsidR="00816FD6" w:rsidRDefault="00816FD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první splátka ve výši </w:t>
      </w:r>
      <w:r w:rsidR="00A757DF">
        <w:rPr>
          <w:rFonts w:ascii="Arial" w:eastAsia="Arial" w:hAnsi="Arial" w:cs="Arial"/>
          <w:sz w:val="21"/>
          <w:szCs w:val="21"/>
        </w:rPr>
        <w:t>XXXXX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,- Kč </w:t>
      </w:r>
      <w:r>
        <w:rPr>
          <w:rFonts w:ascii="Arial" w:eastAsia="Arial" w:hAnsi="Arial" w:cs="Arial"/>
          <w:sz w:val="21"/>
          <w:szCs w:val="21"/>
        </w:rPr>
        <w:t xml:space="preserve">bez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DPH bude zhotoviteli uhrazena do </w:t>
      </w:r>
      <w:r w:rsidR="00215F1C">
        <w:rPr>
          <w:rFonts w:ascii="Arial" w:eastAsia="Arial" w:hAnsi="Arial" w:cs="Arial"/>
          <w:sz w:val="21"/>
          <w:szCs w:val="21"/>
        </w:rPr>
        <w:t>XXX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dnů od uzavření této smlouvy;</w:t>
      </w:r>
    </w:p>
    <w:p w:rsidR="00816FD6" w:rsidRDefault="00EA0A7C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druhá splátka </w:t>
      </w:r>
      <w:r>
        <w:rPr>
          <w:rFonts w:ascii="Arial" w:eastAsia="Arial" w:hAnsi="Arial" w:cs="Arial"/>
          <w:sz w:val="21"/>
          <w:szCs w:val="21"/>
        </w:rPr>
        <w:t>bude stanovena po dokončení a odevzdání AVD na základě vyúčtování dle skutečně odvedené práce a vynaložených nákladů na výrobu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bude zhotoviteli uhrazena do </w:t>
      </w:r>
      <w:r w:rsidR="00215F1C">
        <w:rPr>
          <w:rFonts w:ascii="Arial" w:eastAsia="Arial" w:hAnsi="Arial" w:cs="Arial"/>
          <w:sz w:val="21"/>
          <w:szCs w:val="21"/>
        </w:rPr>
        <w:t>XXX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dnů od </w:t>
      </w:r>
      <w:r>
        <w:rPr>
          <w:rFonts w:ascii="Arial" w:eastAsia="Arial" w:hAnsi="Arial" w:cs="Arial"/>
          <w:sz w:val="21"/>
          <w:szCs w:val="21"/>
        </w:rPr>
        <w:t>doručení faktury Objednateli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816FD6" w:rsidRDefault="00816FD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ostane-li s</w:t>
      </w:r>
      <w:r>
        <w:rPr>
          <w:rFonts w:ascii="Arial" w:eastAsia="Arial" w:hAnsi="Arial" w:cs="Arial"/>
          <w:sz w:val="21"/>
          <w:szCs w:val="21"/>
        </w:rPr>
        <w:t>e Objednatel do prodlení s placením Splátky dle odst. 2. tohoto článku a tuto povinnost nesplní ani v dodatečné lhůtě stanovené Zhotovitelem, která nesmí být kratší než pět dnů, Zhotovitel je oprávněn od této smlouvy odstoupit. Zhotovitel je oprávněn od sm</w:t>
      </w:r>
      <w:r>
        <w:rPr>
          <w:rFonts w:ascii="Arial" w:eastAsia="Arial" w:hAnsi="Arial" w:cs="Arial"/>
          <w:sz w:val="21"/>
          <w:szCs w:val="21"/>
        </w:rPr>
        <w:t>louvy odstoupit také v případě, že Objednatel užívá AVD v rozsahu překračujícím rozsah oprávnění poskytnutého v čl. III této smlouvy.</w:t>
      </w:r>
    </w:p>
    <w:p w:rsidR="00816FD6" w:rsidRDefault="00816FD6">
      <w:pPr>
        <w:spacing w:line="276" w:lineRule="auto"/>
        <w:ind w:left="1080"/>
        <w:rPr>
          <w:rFonts w:ascii="Arial" w:eastAsia="Arial" w:hAnsi="Arial" w:cs="Arial"/>
          <w:color w:val="000000"/>
          <w:sz w:val="21"/>
          <w:szCs w:val="21"/>
        </w:rPr>
      </w:pPr>
    </w:p>
    <w:p w:rsidR="00816FD6" w:rsidRDefault="00EA0A7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dměna sjednaná dle tohoto článku je konečná a zhotovitel nemá nárok na žádnou další odměnu v souvislosti s plněním dle t</w:t>
      </w:r>
      <w:r>
        <w:rPr>
          <w:rFonts w:ascii="Arial" w:eastAsia="Arial" w:hAnsi="Arial" w:cs="Arial"/>
          <w:sz w:val="21"/>
          <w:szCs w:val="21"/>
        </w:rPr>
        <w:t xml:space="preserve">éto smlouvy. Odměna stanovená touto smlouvou zahrnuje jakékoliv náklady zhotovitele vzniklé v souvislosti s plněním povinností podle této smlouvy. Tím není dotčeno ujednání o možném navýšení odměny zhotovitele v důsledku požadovaných změn objednatelem dle </w:t>
      </w:r>
      <w:r>
        <w:rPr>
          <w:rFonts w:ascii="Arial" w:eastAsia="Arial" w:hAnsi="Arial" w:cs="Arial"/>
          <w:sz w:val="21"/>
          <w:szCs w:val="21"/>
        </w:rPr>
        <w:t>čl. II odst. 1.</w:t>
      </w:r>
    </w:p>
    <w:p w:rsidR="00816FD6" w:rsidRDefault="00816FD6">
      <w:pPr>
        <w:spacing w:line="276" w:lineRule="auto"/>
        <w:ind w:left="1440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widowControl w:val="0"/>
        <w:numPr>
          <w:ilvl w:val="0"/>
          <w:numId w:val="1"/>
        </w:numPr>
        <w:tabs>
          <w:tab w:val="left" w:pos="108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Pro případ prodlení Objednatele s placením kterékoli části Odměny se sjednává úrok z prodlení ve výši </w:t>
      </w:r>
      <w:r w:rsidR="00215F1C">
        <w:rPr>
          <w:rFonts w:ascii="Arial" w:eastAsia="Arial" w:hAnsi="Arial" w:cs="Arial"/>
          <w:color w:val="000000"/>
          <w:sz w:val="21"/>
          <w:szCs w:val="21"/>
        </w:rPr>
        <w:t xml:space="preserve">XXX </w:t>
      </w:r>
      <w:r>
        <w:rPr>
          <w:rFonts w:ascii="Arial" w:eastAsia="Arial" w:hAnsi="Arial" w:cs="Arial"/>
          <w:color w:val="000000"/>
          <w:sz w:val="21"/>
          <w:szCs w:val="21"/>
        </w:rPr>
        <w:t>% dlužné částky za každý den prodlení.</w:t>
      </w:r>
    </w:p>
    <w:p w:rsidR="00816FD6" w:rsidRDefault="00816FD6">
      <w:pPr>
        <w:spacing w:line="276" w:lineRule="auto"/>
        <w:ind w:left="1080"/>
        <w:rPr>
          <w:rFonts w:ascii="Arial" w:eastAsia="Arial" w:hAnsi="Arial" w:cs="Arial"/>
          <w:color w:val="000000"/>
          <w:sz w:val="21"/>
          <w:szCs w:val="21"/>
        </w:rPr>
      </w:pPr>
    </w:p>
    <w:p w:rsidR="00816FD6" w:rsidRDefault="00EA0A7C">
      <w:pPr>
        <w:numPr>
          <w:ilvl w:val="0"/>
          <w:numId w:val="1"/>
        </w:numPr>
        <w:tabs>
          <w:tab w:val="left" w:pos="108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V případě odstoupení od smlouvy tato smlouva zaniká s účinností ode dne následujícího po dni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doručení písemného projevu vůle jedné smluvní strany odstoupit od smlouvy druhé smluvní straně. Smluvní strany jsou pak povinny vypořádat své nároky z plnění smlouvy do deseti dnů ode dne zániku smlouvy. Smluvní strana, která odstupuje od smlouvy z důvodů </w:t>
      </w:r>
      <w:r>
        <w:rPr>
          <w:rFonts w:ascii="Arial" w:eastAsia="Arial" w:hAnsi="Arial" w:cs="Arial"/>
          <w:color w:val="000000"/>
          <w:sz w:val="21"/>
          <w:szCs w:val="21"/>
        </w:rPr>
        <w:t>porušení povinností druhé strany, má právo na náhradu způsobené škody.</w:t>
      </w:r>
    </w:p>
    <w:p w:rsidR="00816FD6" w:rsidRDefault="00816FD6">
      <w:pPr>
        <w:jc w:val="center"/>
        <w:rPr>
          <w:rFonts w:ascii="Arial" w:eastAsia="Arial" w:hAnsi="Arial" w:cs="Arial"/>
          <w:b/>
          <w:color w:val="000000"/>
        </w:rPr>
      </w:pPr>
    </w:p>
    <w:p w:rsidR="00816FD6" w:rsidRDefault="00EA0A7C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V.</w:t>
      </w:r>
    </w:p>
    <w:p w:rsidR="00816FD6" w:rsidRDefault="00EA0A7C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Ochrana důvěrných informací</w:t>
      </w:r>
    </w:p>
    <w:p w:rsidR="00816FD6" w:rsidRDefault="00816FD6">
      <w:pPr>
        <w:jc w:val="center"/>
        <w:rPr>
          <w:rFonts w:ascii="Arial" w:eastAsia="Arial" w:hAnsi="Arial" w:cs="Arial"/>
          <w:sz w:val="21"/>
          <w:szCs w:val="21"/>
        </w:rPr>
      </w:pPr>
    </w:p>
    <w:p w:rsidR="00816FD6" w:rsidRDefault="00EA0A7C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Smluvní strany se zavazují, že považují za důvěrné a uchovají v tajnosti veškeré informace, jež o sobě navzájem získaly v průběhu plnění této smlouvy a </w:t>
      </w:r>
      <w:r>
        <w:rPr>
          <w:rFonts w:ascii="Arial" w:eastAsia="Arial" w:hAnsi="Arial" w:cs="Arial"/>
          <w:color w:val="000000"/>
          <w:sz w:val="21"/>
          <w:szCs w:val="21"/>
        </w:rPr>
        <w:t>které nejsou veřejně přístupné. V této souvislosti se zavazují zajistit utajování těchto informací též všemi zaměstnanci smluvních stran i dalšími osobami, které pověří dílčími úkoly v souvislosti s realizací této smlouvy.</w:t>
      </w:r>
    </w:p>
    <w:p w:rsidR="00816FD6" w:rsidRDefault="00816FD6">
      <w:pPr>
        <w:spacing w:line="276" w:lineRule="auto"/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Smluvní strany prohlašují, že pr</w:t>
      </w:r>
      <w:r>
        <w:rPr>
          <w:rFonts w:ascii="Arial" w:eastAsia="Arial" w:hAnsi="Arial" w:cs="Arial"/>
          <w:color w:val="000000"/>
          <w:sz w:val="21"/>
          <w:szCs w:val="21"/>
        </w:rPr>
        <w:t>o účely této smlouvy se za obchodní tajemství považují podklady předložené objednatelem pro vytvoření předmětu AVD uvedeného v čl. I. této smlouvy. Za obchodní tajemství se dále považují veškeré cenové a finanční ujednání dle této smlouvy.</w:t>
      </w:r>
    </w:p>
    <w:p w:rsidR="00816FD6" w:rsidRDefault="00816FD6">
      <w:pPr>
        <w:spacing w:line="276" w:lineRule="auto"/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Obě strany se z</w:t>
      </w:r>
      <w:r>
        <w:rPr>
          <w:rFonts w:ascii="Arial" w:eastAsia="Arial" w:hAnsi="Arial" w:cs="Arial"/>
          <w:color w:val="000000"/>
          <w:sz w:val="21"/>
          <w:szCs w:val="21"/>
        </w:rPr>
        <w:t>avazují neumožnit přímo či nepřímo žádné třetí osobě přístup k informacím, které mají pro účel této smlouvy povahu obchodního tajemství a zavazují se, že je sami nevyužijí ani nepoužijí ve svůj prospěch, nebo ve prospěch třetí osoby a ani žádné třetí osobě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tyto údaje nesdělí. Výjimku tvoří jen zpřístupnění obchodního tajemství osobám pověřeným činnostmi při plnění této smlouvy, v nutném rozsahu, a plnění zákonem stanovené povinnosti objednatelem či zhotovitelem.</w:t>
      </w:r>
    </w:p>
    <w:p w:rsidR="00816FD6" w:rsidRDefault="00816FD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VI.</w:t>
      </w:r>
      <w:r>
        <w:rPr>
          <w:rFonts w:ascii="Arial" w:eastAsia="Arial" w:hAnsi="Arial" w:cs="Arial"/>
          <w:b/>
          <w:color w:val="000000"/>
          <w:sz w:val="21"/>
          <w:szCs w:val="21"/>
        </w:rPr>
        <w:br/>
        <w:t xml:space="preserve">Odstoupení od smlouvy a odpovědnost za </w:t>
      </w:r>
      <w:r>
        <w:rPr>
          <w:rFonts w:ascii="Arial" w:eastAsia="Arial" w:hAnsi="Arial" w:cs="Arial"/>
          <w:b/>
          <w:color w:val="000000"/>
          <w:sz w:val="21"/>
          <w:szCs w:val="21"/>
        </w:rPr>
        <w:t>škodu</w:t>
      </w:r>
    </w:p>
    <w:p w:rsidR="00816FD6" w:rsidRDefault="00816FD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Objednatel má právo od této smlouvy odstoupit s účinkem ex tunc v případě podstatného porušení povinnosti zhotovitele dle této smlouvy, zejména v případě, pokud mu zhotovitel AVD neodevzdá v termínu stanoveném v čl. I. odst. 3 této smlouvy a prodlen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í neodstraní ani na základě písemné upomínky objednatele v dodatečné lhůtě </w:t>
      </w:r>
      <w:r w:rsidR="00215F1C">
        <w:rPr>
          <w:rFonts w:ascii="Arial" w:eastAsia="Arial" w:hAnsi="Arial" w:cs="Arial"/>
          <w:color w:val="000000"/>
          <w:sz w:val="21"/>
          <w:szCs w:val="21"/>
        </w:rPr>
        <w:t>XXX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dnů od doručení upomínky. </w:t>
      </w:r>
    </w:p>
    <w:p w:rsidR="00816FD6" w:rsidRDefault="00816FD6">
      <w:pPr>
        <w:spacing w:line="276" w:lineRule="auto"/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>Odstoupením není dotčen nárok objednatele na náhradu škody.</w:t>
      </w:r>
    </w:p>
    <w:p w:rsidR="00816FD6" w:rsidRDefault="00EA0A7C">
      <w:pPr>
        <w:numPr>
          <w:ilvl w:val="0"/>
          <w:numId w:val="2"/>
        </w:numPr>
        <w:spacing w:before="228" w:after="228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hotovitel odpovídá za škodu způsobenou objednateli v důsledku porušení této smlouvy ze st</w:t>
      </w:r>
      <w:r>
        <w:rPr>
          <w:rFonts w:ascii="Arial" w:eastAsia="Arial" w:hAnsi="Arial" w:cs="Arial"/>
          <w:sz w:val="21"/>
          <w:szCs w:val="21"/>
        </w:rPr>
        <w:t>rany zhotovitele, zejména nedodá-li zhotovitel AVD ve sjednané lhůtě, k AVD oprávněně uplatní autorská či jiná práva podlicencovaná objednateli touto smlouvou třetí osoba, vyjde najevo, že objednatel nemá podlicenci v rozsahu uvedeném v této smlouvě apod.,</w:t>
      </w:r>
      <w:r>
        <w:rPr>
          <w:rFonts w:ascii="Arial" w:eastAsia="Arial" w:hAnsi="Arial" w:cs="Arial"/>
          <w:sz w:val="21"/>
          <w:szCs w:val="21"/>
        </w:rPr>
        <w:t xml:space="preserve"> ledaže porušení této smlouvy ze strany zhotovitele bylo způsobeno okolnostmi vylučujícími odpovědnost.</w:t>
      </w:r>
    </w:p>
    <w:p w:rsidR="00816FD6" w:rsidRDefault="00EA0A7C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</w:rPr>
        <w:t>Zhotovitel má právo od této smlouvy odstoupit z důvodů absence součinnosti Objednatele na jednotlivých fázích výroby AVD (odsouhlasení jednotlivých krok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ů výroby nebo dodání podkladů) a není součinný ani na základě písemné upomínky Zhotovitele v dodatečné lhůtě </w:t>
      </w:r>
      <w:r w:rsidR="00215F1C">
        <w:rPr>
          <w:rFonts w:ascii="Arial" w:eastAsia="Arial" w:hAnsi="Arial" w:cs="Arial"/>
          <w:color w:val="000000"/>
          <w:sz w:val="21"/>
          <w:szCs w:val="21"/>
        </w:rPr>
        <w:t>XXX</w:t>
      </w:r>
      <w:bookmarkStart w:id="5" w:name="_GoBack"/>
      <w:bookmarkEnd w:id="5"/>
      <w:r>
        <w:rPr>
          <w:rFonts w:ascii="Arial" w:eastAsia="Arial" w:hAnsi="Arial" w:cs="Arial"/>
          <w:color w:val="000000"/>
          <w:sz w:val="21"/>
          <w:szCs w:val="21"/>
        </w:rPr>
        <w:t xml:space="preserve"> dnů od doručení upomínky. Zhotovitel má v takovém případě právo na zaplacení části Odměny AVD, která odpovídá již zhotoveným částem AVD.</w:t>
      </w:r>
    </w:p>
    <w:p w:rsidR="00816FD6" w:rsidRDefault="00816FD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816FD6" w:rsidRDefault="00EA0A7C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VII.</w:t>
      </w:r>
    </w:p>
    <w:p w:rsidR="00816FD6" w:rsidRDefault="00EA0A7C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Z</w:t>
      </w:r>
      <w:r>
        <w:rPr>
          <w:rFonts w:ascii="Arial" w:eastAsia="Arial" w:hAnsi="Arial" w:cs="Arial"/>
          <w:b/>
          <w:color w:val="000000"/>
          <w:sz w:val="21"/>
          <w:szCs w:val="21"/>
        </w:rPr>
        <w:t>ávěrečná ustanovení</w:t>
      </w: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Smluvní strany si vzájemně prohlašují, že jejich způsobilost a volnost uzavřít a plnit tuto smlouvu, jakož i způsobilost k souvisejícím právním jednáním není nijak omezena ani vyloučena, a že tato smlouva je pro ně v plném rozsahu a ve </w:t>
      </w:r>
      <w:r>
        <w:rPr>
          <w:rFonts w:ascii="Arial" w:eastAsia="Arial" w:hAnsi="Arial" w:cs="Arial"/>
          <w:color w:val="000000"/>
          <w:sz w:val="21"/>
          <w:szCs w:val="21"/>
        </w:rPr>
        <w:t>všech jejích částech závazná.</w:t>
      </w:r>
    </w:p>
    <w:p w:rsidR="00816FD6" w:rsidRDefault="00816FD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Smluvní strany dále konstatují, že práva a povinnosti z této smlouvy přecházejí pro případ jejich zániku na jejich právní nástupce, pokud povaha závazku takovýto přechod nevylučuje.</w:t>
      </w:r>
    </w:p>
    <w:p w:rsidR="00816FD6" w:rsidRDefault="00816FD6">
      <w:pP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Tuto smlouvu je možné měnit pouze písemnou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formou, a to číslovanými dodatky, které se po podpisu obou smluvních stran stávají nedílnou součástí této smlouvy.</w:t>
      </w:r>
    </w:p>
    <w:p w:rsidR="00816FD6" w:rsidRDefault="00816F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Otázky touto smlouvou neupravené se řídí zejména občanským zákoníkem (zák. č. 89/2012 Sb., občanský zákoník) a autorským zákonem (zák. č. 1</w:t>
      </w:r>
      <w:r>
        <w:rPr>
          <w:rFonts w:ascii="Arial" w:eastAsia="Arial" w:hAnsi="Arial" w:cs="Arial"/>
          <w:color w:val="000000"/>
          <w:sz w:val="21"/>
          <w:szCs w:val="21"/>
        </w:rPr>
        <w:t>21/2000 Sb., autorský zákon), jakož i dalšími relevantními právními předpisy České republiky.</w:t>
      </w:r>
    </w:p>
    <w:p w:rsidR="00816FD6" w:rsidRDefault="00816FD6">
      <w:pPr>
        <w:spacing w:line="276" w:lineRule="auto"/>
        <w:rPr>
          <w:rFonts w:ascii="Arial" w:eastAsia="Arial" w:hAnsi="Arial" w:cs="Arial"/>
        </w:rPr>
      </w:pP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Objednatel prohlašuje, že je povinným subjektem ve smyslu § 2 odst. 1 písm. n) zákona č. 340/2015 Sb., o zvláštních podmínkách účinnosti některých smluv, uveřejň</w:t>
      </w:r>
      <w:r>
        <w:rPr>
          <w:rFonts w:ascii="Arial" w:eastAsia="Arial" w:hAnsi="Arial" w:cs="Arial"/>
          <w:sz w:val="21"/>
          <w:szCs w:val="21"/>
        </w:rPr>
        <w:t>ování těchto smluv a o registru smluv (zákon o registru smluv), ve znění pozdějších předpisů. Pokud se na Smlouvu vztahuje povinnost uveřejnění v registru smluv, dohodly se smluvní strany, že Smlouvu uveřejní Objednatel. Objednatel uveřejní Smlouvu vyjma O</w:t>
      </w:r>
      <w:r>
        <w:rPr>
          <w:rFonts w:ascii="Arial" w:eastAsia="Arial" w:hAnsi="Arial" w:cs="Arial"/>
          <w:sz w:val="21"/>
          <w:szCs w:val="21"/>
        </w:rPr>
        <w:t xml:space="preserve">bjednatelem zvolených údajů a informací, jejichž vyloučení resp. znečitelnění zákon o registru smluv a navazující právní předpisy připouští. Pro případ předejití pochybnostem Zhotovitel prohlašuje, že je Objednatel oprávněn uveřejnit veškerý obsah Smlouvy </w:t>
      </w:r>
      <w:r>
        <w:rPr>
          <w:rFonts w:ascii="Arial" w:eastAsia="Arial" w:hAnsi="Arial" w:cs="Arial"/>
          <w:sz w:val="21"/>
          <w:szCs w:val="21"/>
        </w:rPr>
        <w:t>a že není v tomto směru vázán žádnými pokyny Zhotovitele; to platí i tehdy, není-li povinnost uveřejnění Smlouvy zákonem o registru smluv stanovena nebo je-li sporná a Objednatel přesto smlouvu v registru smluv uveřejní. Všechna ujednání tohoto odstavce se</w:t>
      </w:r>
      <w:r>
        <w:rPr>
          <w:rFonts w:ascii="Arial" w:eastAsia="Arial" w:hAnsi="Arial" w:cs="Arial"/>
          <w:sz w:val="21"/>
          <w:szCs w:val="21"/>
        </w:rPr>
        <w:t xml:space="preserve"> uplatní i pro případné přílohy Smlouvy, její dodatky i pro smlouvy uzavřené na jejím základě.</w:t>
      </w:r>
    </w:p>
    <w:p w:rsidR="00816FD6" w:rsidRDefault="00816F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V případě, že by se jakékoliv ustanovení této smlouvy bylo prohlášeno za neplatné nebo neúčinné, nebude taková skutečnost mít vliv na platnost či účinnost této </w:t>
      </w:r>
      <w:r>
        <w:rPr>
          <w:rFonts w:ascii="Arial" w:eastAsia="Arial" w:hAnsi="Arial" w:cs="Arial"/>
          <w:color w:val="000000"/>
          <w:sz w:val="21"/>
          <w:szCs w:val="21"/>
        </w:rPr>
        <w:t>smlouvy do jejího zbytku. V takovém případě jsou účastníci povinni bezodkladně odstranit neplatné či neúčinné ustanovení smlouvy písemným dodatkem, který se bude co možná nejvíce blížit smyslu neplatného nebo neúčinného ustanovení této smlouvy.</w:t>
      </w:r>
    </w:p>
    <w:p w:rsidR="00816FD6" w:rsidRDefault="00816F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Tato smlou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va je sepsána ve dvou vyhotoveních, každá strana obdrží po jednom, každý stejnopis má platnost originálu. </w:t>
      </w:r>
    </w:p>
    <w:p w:rsidR="00816FD6" w:rsidRDefault="00816F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Tato smlouva nabývá účinnosti ke dni podpisu oběma účastníky.</w:t>
      </w:r>
    </w:p>
    <w:p w:rsidR="00816FD6" w:rsidRDefault="00816F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Tato smlouva obsahuje úplné ujednání o předmětu smlouvy a všech náležitostech, které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strany měly a chtěly ve smlouvě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jednat, a které považují za důležité pro závaznost této smlouvy. Žádný projev stran učiněný při jednání o této smlouvě ani projev učiněný po uzavření této smlouvy nesmí být vykládán v rozporu s výslovnými ustanoveními této </w:t>
      </w:r>
      <w:r>
        <w:rPr>
          <w:rFonts w:ascii="Arial" w:eastAsia="Arial" w:hAnsi="Arial" w:cs="Arial"/>
          <w:color w:val="000000"/>
          <w:sz w:val="21"/>
          <w:szCs w:val="21"/>
        </w:rPr>
        <w:t>smlouvy a nezakládá žádný závazek žádné ze stran.</w:t>
      </w:r>
    </w:p>
    <w:p w:rsidR="00816FD6" w:rsidRDefault="00816F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Odpověď strany této smlouvy, podle § 1740 odst. 3 občanského zákoníku, s dodatkem nebo odchylkou, není přijetím nabídky na uzavření této smlouvy, ani když podstatně nemění podmínky nabídky. </w:t>
      </w:r>
    </w:p>
    <w:p w:rsidR="00816FD6" w:rsidRDefault="00816F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Strany výslov</w:t>
      </w:r>
      <w:r>
        <w:rPr>
          <w:rFonts w:ascii="Arial" w:eastAsia="Arial" w:hAnsi="Arial" w:cs="Arial"/>
          <w:color w:val="000000"/>
          <w:sz w:val="21"/>
          <w:szCs w:val="21"/>
        </w:rPr>
        <w:t>ně potvrzují, že základní podmínky této smlouvy jsou výsledkem jednání stran a každá ze stran měla příležitost ovlivnit obsah základních podmínek této smlouvy.</w:t>
      </w:r>
    </w:p>
    <w:p w:rsidR="00816FD6" w:rsidRDefault="00816F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16FD6" w:rsidRDefault="00EA0A7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Na důkaz porozumění a souhlasu s celým obsahem i jednotlivostmi této smlouvy připojují zde smlu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vní strany své podpisy: </w:t>
      </w:r>
    </w:p>
    <w:p w:rsidR="00816FD6" w:rsidRDefault="00816FD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16FD6" w:rsidRDefault="00816FD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16FD6" w:rsidRDefault="00EA0A7C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Přílohy: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816FD6" w:rsidRDefault="00EA0A7C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1) podrobný scénář AVD</w:t>
      </w:r>
    </w:p>
    <w:p w:rsidR="00816FD6" w:rsidRDefault="00EA0A7C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2) rozpočet realizace AVD</w:t>
      </w:r>
    </w:p>
    <w:p w:rsidR="00816FD6" w:rsidRDefault="00816FD6">
      <w:pPr>
        <w:spacing w:line="276" w:lineRule="auto"/>
        <w:ind w:left="708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816FD6">
      <w:pPr>
        <w:spacing w:line="276" w:lineRule="auto"/>
        <w:ind w:left="708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16FD6" w:rsidRDefault="00816FD6">
      <w:pPr>
        <w:spacing w:line="276" w:lineRule="auto"/>
        <w:ind w:left="708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59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530"/>
        <w:gridCol w:w="4529"/>
      </w:tblGrid>
      <w:tr w:rsidR="00816FD6">
        <w:trPr>
          <w:trHeight w:val="2501"/>
        </w:trPr>
        <w:tc>
          <w:tcPr>
            <w:tcW w:w="4530" w:type="dxa"/>
            <w:shd w:val="clear" w:color="auto" w:fill="auto"/>
          </w:tcPr>
          <w:p w:rsidR="00816FD6" w:rsidRDefault="00EA0A7C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Zhotovitel:</w:t>
            </w:r>
          </w:p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16FD6" w:rsidRDefault="00EA0A7C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V Praze dne </w:t>
            </w:r>
          </w:p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16FD6" w:rsidRDefault="00EA0A7C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…………………………………..</w:t>
            </w:r>
          </w:p>
          <w:p w:rsidR="00816FD6" w:rsidRDefault="00EA0A7C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Intuitive Production s.r.o.</w:t>
            </w:r>
          </w:p>
          <w:p w:rsidR="00816FD6" w:rsidRDefault="00EA0A7C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Petr Štulíř, kreativní producent</w:t>
            </w:r>
          </w:p>
        </w:tc>
        <w:tc>
          <w:tcPr>
            <w:tcW w:w="4529" w:type="dxa"/>
            <w:shd w:val="clear" w:color="auto" w:fill="auto"/>
          </w:tcPr>
          <w:p w:rsidR="00816FD6" w:rsidRDefault="00EA0A7C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Objednatel:</w:t>
            </w:r>
          </w:p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16FD6" w:rsidRDefault="00EA0A7C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V P</w:t>
            </w:r>
            <w:r>
              <w:rPr>
                <w:rFonts w:ascii="Arial" w:eastAsia="Arial" w:hAnsi="Arial" w:cs="Arial"/>
                <w:sz w:val="21"/>
                <w:szCs w:val="21"/>
              </w:rPr>
              <w:t>ardubicích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dne</w:t>
            </w:r>
          </w:p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16FD6" w:rsidRDefault="00EA0A7C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………………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…….… 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Arial" w:eastAsia="Arial" w:hAnsi="Arial" w:cs="Arial"/>
                <w:sz w:val="21"/>
                <w:szCs w:val="21"/>
              </w:rPr>
              <w:t>……………………….</w:t>
            </w:r>
          </w:p>
          <w:p w:rsidR="00816FD6" w:rsidRDefault="00EA0A7C">
            <w:pPr>
              <w:widowControl w:val="0"/>
              <w:spacing w:line="276" w:lineRule="auto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Ing. Radomír Krejča       Ing. Pavel Mareček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br/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předseda                        místopředseda</w:t>
            </w:r>
          </w:p>
          <w:p w:rsidR="00816FD6" w:rsidRDefault="00EA0A7C">
            <w:pPr>
              <w:widowControl w:val="0"/>
              <w:spacing w:line="276" w:lineRule="auto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představenstva               představenstva</w:t>
            </w:r>
          </w:p>
        </w:tc>
      </w:tr>
      <w:tr w:rsidR="00816FD6">
        <w:trPr>
          <w:trHeight w:val="273"/>
        </w:trPr>
        <w:tc>
          <w:tcPr>
            <w:tcW w:w="4530" w:type="dxa"/>
            <w:shd w:val="clear" w:color="auto" w:fill="auto"/>
          </w:tcPr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29" w:type="dxa"/>
            <w:shd w:val="clear" w:color="auto" w:fill="auto"/>
          </w:tcPr>
          <w:p w:rsidR="00816FD6" w:rsidRDefault="00816FD6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:rsidR="00816FD6" w:rsidRDefault="00816FD6">
      <w:pPr>
        <w:rPr>
          <w:rFonts w:ascii="Arial" w:eastAsia="Arial" w:hAnsi="Arial" w:cs="Arial"/>
        </w:rPr>
      </w:pPr>
    </w:p>
    <w:sectPr w:rsidR="00816FD6">
      <w:headerReference w:type="default" r:id="rId7"/>
      <w:footerReference w:type="default" r:id="rId8"/>
      <w:pgSz w:w="11906" w:h="16838"/>
      <w:pgMar w:top="1133" w:right="716" w:bottom="1417" w:left="525" w:header="56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7C" w:rsidRDefault="00EA0A7C">
      <w:r>
        <w:separator/>
      </w:r>
    </w:p>
  </w:endnote>
  <w:endnote w:type="continuationSeparator" w:id="0">
    <w:p w:rsidR="00EA0A7C" w:rsidRDefault="00EA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D6" w:rsidRDefault="00EA0A7C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Stránka </w:t>
    </w:r>
    <w:r>
      <w:fldChar w:fldCharType="begin"/>
    </w:r>
    <w:r>
      <w:instrText>PAGE</w:instrText>
    </w:r>
    <w:r>
      <w:fldChar w:fldCharType="separate"/>
    </w:r>
    <w:r w:rsidR="00215F1C">
      <w:rPr>
        <w:noProof/>
      </w:rPr>
      <w:t>7</w:t>
    </w:r>
    <w: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215F1C">
      <w:rPr>
        <w:noProof/>
      </w:rPr>
      <w:t>7</w:t>
    </w:r>
    <w:r>
      <w:fldChar w:fldCharType="end"/>
    </w:r>
  </w:p>
  <w:p w:rsidR="00816FD6" w:rsidRDefault="00816FD6">
    <w:pP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7C" w:rsidRDefault="00EA0A7C">
      <w:r>
        <w:separator/>
      </w:r>
    </w:p>
  </w:footnote>
  <w:footnote w:type="continuationSeparator" w:id="0">
    <w:p w:rsidR="00EA0A7C" w:rsidRDefault="00EA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D6" w:rsidRDefault="00EA0A7C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2477135</wp:posOffset>
          </wp:positionH>
          <wp:positionV relativeFrom="paragraph">
            <wp:posOffset>-142239</wp:posOffset>
          </wp:positionV>
          <wp:extent cx="2195195" cy="42227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519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1BD"/>
    <w:multiLevelType w:val="multilevel"/>
    <w:tmpl w:val="48903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6789"/>
    <w:multiLevelType w:val="multilevel"/>
    <w:tmpl w:val="5F1AD1E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71AD"/>
    <w:multiLevelType w:val="multilevel"/>
    <w:tmpl w:val="783E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307D"/>
    <w:multiLevelType w:val="multilevel"/>
    <w:tmpl w:val="DB0E59D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4" w15:restartNumberingAfterBreak="0">
    <w:nsid w:val="40C45F5D"/>
    <w:multiLevelType w:val="multilevel"/>
    <w:tmpl w:val="9A4E3CD4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516527"/>
    <w:multiLevelType w:val="multilevel"/>
    <w:tmpl w:val="A7E695D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37D6"/>
    <w:multiLevelType w:val="multilevel"/>
    <w:tmpl w:val="9CC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A0A81"/>
    <w:multiLevelType w:val="multilevel"/>
    <w:tmpl w:val="5CD02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9152B"/>
    <w:multiLevelType w:val="multilevel"/>
    <w:tmpl w:val="908A791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D6"/>
    <w:rsid w:val="00003B9A"/>
    <w:rsid w:val="00215F1C"/>
    <w:rsid w:val="00661A64"/>
    <w:rsid w:val="00816FD6"/>
    <w:rsid w:val="00A757DF"/>
    <w:rsid w:val="00E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46FA"/>
  <w15:docId w15:val="{0B9BE77B-44EC-436C-86F0-3AC5B76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ind w:left="360" w:hanging="360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ind w:left="360" w:hanging="360"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ind w:left="720" w:hanging="720"/>
      <w:outlineLvl w:val="2"/>
    </w:pPr>
    <w:rPr>
      <w:rFonts w:ascii="Arial" w:eastAsia="Arial" w:hAnsi="Arial" w:cs="Arial"/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2966</Words>
  <Characters>17506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Vencl</dc:creator>
  <cp:lastModifiedBy>Lucie Kasalová</cp:lastModifiedBy>
  <cp:revision>3</cp:revision>
  <dcterms:created xsi:type="dcterms:W3CDTF">2023-05-03T06:20:00Z</dcterms:created>
  <dcterms:modified xsi:type="dcterms:W3CDTF">2023-05-03T06:26:00Z</dcterms:modified>
</cp:coreProperties>
</file>