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7CE" w:rsidRDefault="004627CE" w:rsidP="004627CE">
      <w:pPr>
        <w:pStyle w:val="Nadpis1"/>
        <w:jc w:val="center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DODATEK č. 1 ke smlouvĚ o DÍLO</w:t>
      </w:r>
    </w:p>
    <w:p w:rsidR="004627CE" w:rsidRDefault="004627CE" w:rsidP="004627CE">
      <w:pPr>
        <w:pStyle w:val="Nadpis1"/>
        <w:jc w:val="center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ev.č.: </w:t>
      </w:r>
      <w:r w:rsidR="00C51B44">
        <w:rPr>
          <w:rFonts w:ascii="Times New Roman" w:hAnsi="Times New Roman"/>
          <w:sz w:val="24"/>
          <w:szCs w:val="24"/>
          <w:lang w:val="cs-CZ"/>
        </w:rPr>
        <w:t>98</w:t>
      </w:r>
      <w:r>
        <w:rPr>
          <w:rFonts w:ascii="Times New Roman" w:hAnsi="Times New Roman"/>
          <w:sz w:val="24"/>
          <w:szCs w:val="24"/>
          <w:lang w:val="cs-CZ"/>
        </w:rPr>
        <w:t>/00873489/202</w:t>
      </w:r>
      <w:r w:rsidR="00C51B44">
        <w:rPr>
          <w:rFonts w:ascii="Times New Roman" w:hAnsi="Times New Roman"/>
          <w:sz w:val="24"/>
          <w:szCs w:val="24"/>
          <w:lang w:val="cs-CZ"/>
        </w:rPr>
        <w:t>3</w:t>
      </w:r>
      <w:r w:rsidR="00CA5155">
        <w:rPr>
          <w:rFonts w:ascii="Times New Roman" w:hAnsi="Times New Roman"/>
          <w:sz w:val="24"/>
          <w:szCs w:val="24"/>
          <w:lang w:val="cs-CZ"/>
        </w:rPr>
        <w:t>/1/202</w:t>
      </w:r>
      <w:r w:rsidR="00C51B44">
        <w:rPr>
          <w:rFonts w:ascii="Times New Roman" w:hAnsi="Times New Roman"/>
          <w:sz w:val="24"/>
          <w:szCs w:val="24"/>
          <w:lang w:val="cs-CZ"/>
        </w:rPr>
        <w:t>3</w:t>
      </w:r>
    </w:p>
    <w:p w:rsidR="00C51B44" w:rsidRPr="003C4788" w:rsidRDefault="00C51B44" w:rsidP="004627CE">
      <w:pPr>
        <w:pStyle w:val="Zkladntext2"/>
        <w:jc w:val="center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3C4788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„Havárie vzduchotechniky v objektu </w:t>
      </w:r>
      <w:r w:rsidR="003C4788" w:rsidRPr="003C4788">
        <w:rPr>
          <w:rFonts w:ascii="Times New Roman" w:hAnsi="Times New Roman" w:cs="Times New Roman"/>
          <w:b/>
          <w:sz w:val="28"/>
          <w:szCs w:val="28"/>
          <w:lang w:eastAsia="cs-CZ"/>
        </w:rPr>
        <w:t>tělocvičny“</w:t>
      </w:r>
    </w:p>
    <w:p w:rsidR="00844E45" w:rsidRDefault="00844796" w:rsidP="008F25CF">
      <w:pPr>
        <w:pStyle w:val="Zkladntext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7C83">
        <w:rPr>
          <w:rFonts w:ascii="Times New Roman" w:hAnsi="Times New Roman" w:cs="Times New Roman"/>
          <w:b/>
          <w:sz w:val="24"/>
          <w:szCs w:val="24"/>
        </w:rPr>
        <w:t xml:space="preserve">TENTO DODATEK </w:t>
      </w:r>
      <w:r w:rsidR="003E66A5">
        <w:rPr>
          <w:rFonts w:ascii="Times New Roman" w:hAnsi="Times New Roman" w:cs="Times New Roman"/>
          <w:b/>
          <w:sz w:val="24"/>
          <w:szCs w:val="24"/>
        </w:rPr>
        <w:t>č</w:t>
      </w:r>
      <w:r w:rsidRPr="00FF7C83">
        <w:rPr>
          <w:rFonts w:ascii="Times New Roman" w:hAnsi="Times New Roman" w:cs="Times New Roman"/>
          <w:b/>
          <w:sz w:val="24"/>
          <w:szCs w:val="24"/>
        </w:rPr>
        <w:t>.</w:t>
      </w:r>
      <w:r w:rsidR="00FF7C83" w:rsidRPr="00FF7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530">
        <w:rPr>
          <w:rFonts w:ascii="Times New Roman" w:hAnsi="Times New Roman" w:cs="Times New Roman"/>
          <w:b/>
          <w:sz w:val="24"/>
          <w:szCs w:val="24"/>
        </w:rPr>
        <w:t>1</w:t>
      </w:r>
      <w:r w:rsidRPr="003E6530">
        <w:rPr>
          <w:rFonts w:ascii="Times New Roman" w:hAnsi="Times New Roman" w:cs="Times New Roman"/>
          <w:i/>
          <w:sz w:val="24"/>
          <w:szCs w:val="24"/>
        </w:rPr>
        <w:t xml:space="preserve"> (dále jen </w:t>
      </w:r>
      <w:r w:rsidRPr="003E6530">
        <w:rPr>
          <w:rFonts w:ascii="Times New Roman" w:hAnsi="Times New Roman" w:cs="Times New Roman"/>
          <w:b/>
          <w:i/>
          <w:sz w:val="24"/>
          <w:szCs w:val="24"/>
        </w:rPr>
        <w:t>„Dodatek</w:t>
      </w:r>
      <w:r w:rsidR="008F25CF" w:rsidRPr="003E6530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3E6530">
        <w:rPr>
          <w:rFonts w:ascii="Times New Roman" w:hAnsi="Times New Roman" w:cs="Times New Roman"/>
          <w:i/>
          <w:sz w:val="24"/>
          <w:szCs w:val="24"/>
        </w:rPr>
        <w:t>)</w:t>
      </w:r>
      <w:r w:rsidRPr="00FF7C83">
        <w:rPr>
          <w:rFonts w:ascii="Times New Roman" w:hAnsi="Times New Roman" w:cs="Times New Roman"/>
          <w:sz w:val="24"/>
          <w:szCs w:val="24"/>
        </w:rPr>
        <w:t xml:space="preserve"> </w:t>
      </w:r>
      <w:r w:rsidRPr="008F25CF">
        <w:rPr>
          <w:rFonts w:ascii="Times New Roman" w:hAnsi="Times New Roman" w:cs="Times New Roman"/>
          <w:b/>
          <w:sz w:val="24"/>
          <w:szCs w:val="24"/>
        </w:rPr>
        <w:t>KE SMLOUVĚ O DÍLO</w:t>
      </w:r>
      <w:r w:rsidRPr="00FF7C83">
        <w:rPr>
          <w:rFonts w:ascii="Times New Roman" w:hAnsi="Times New Roman" w:cs="Times New Roman"/>
          <w:sz w:val="24"/>
          <w:szCs w:val="24"/>
        </w:rPr>
        <w:t xml:space="preserve"> uzavřené dne </w:t>
      </w:r>
      <w:r w:rsidR="00844E45">
        <w:rPr>
          <w:rFonts w:ascii="Times New Roman" w:hAnsi="Times New Roman" w:cs="Times New Roman"/>
          <w:sz w:val="24"/>
          <w:szCs w:val="24"/>
        </w:rPr>
        <w:t>20</w:t>
      </w:r>
      <w:r w:rsidR="00FF7C83" w:rsidRPr="00FF7C83">
        <w:rPr>
          <w:rFonts w:ascii="Times New Roman" w:hAnsi="Times New Roman" w:cs="Times New Roman"/>
          <w:sz w:val="24"/>
          <w:szCs w:val="24"/>
        </w:rPr>
        <w:t xml:space="preserve">. </w:t>
      </w:r>
      <w:r w:rsidR="003E66A5">
        <w:rPr>
          <w:rFonts w:ascii="Times New Roman" w:hAnsi="Times New Roman" w:cs="Times New Roman"/>
          <w:sz w:val="24"/>
          <w:szCs w:val="24"/>
        </w:rPr>
        <w:t>02</w:t>
      </w:r>
      <w:r w:rsidR="00FF7C83" w:rsidRPr="00FF7C83">
        <w:rPr>
          <w:rFonts w:ascii="Times New Roman" w:hAnsi="Times New Roman" w:cs="Times New Roman"/>
          <w:sz w:val="24"/>
          <w:szCs w:val="24"/>
        </w:rPr>
        <w:t>. 202</w:t>
      </w:r>
      <w:r w:rsidR="003E66A5">
        <w:rPr>
          <w:rFonts w:ascii="Times New Roman" w:hAnsi="Times New Roman" w:cs="Times New Roman"/>
          <w:sz w:val="24"/>
          <w:szCs w:val="24"/>
        </w:rPr>
        <w:t>3</w:t>
      </w:r>
      <w:r w:rsidR="00FF7C83" w:rsidRPr="00FF7C83">
        <w:rPr>
          <w:rFonts w:ascii="Times New Roman" w:hAnsi="Times New Roman" w:cs="Times New Roman"/>
          <w:sz w:val="24"/>
          <w:szCs w:val="24"/>
        </w:rPr>
        <w:t xml:space="preserve"> pod ev. č. </w:t>
      </w:r>
      <w:r w:rsidR="003E66A5">
        <w:rPr>
          <w:rFonts w:ascii="Times New Roman" w:hAnsi="Times New Roman" w:cs="Times New Roman"/>
          <w:sz w:val="24"/>
          <w:szCs w:val="24"/>
        </w:rPr>
        <w:t>98</w:t>
      </w:r>
      <w:r w:rsidR="00FF7C83" w:rsidRPr="00FF7C83">
        <w:rPr>
          <w:rFonts w:ascii="Times New Roman" w:hAnsi="Times New Roman" w:cs="Times New Roman"/>
          <w:sz w:val="24"/>
          <w:szCs w:val="24"/>
        </w:rPr>
        <w:t>/00873489/202</w:t>
      </w:r>
      <w:r w:rsidR="003E66A5">
        <w:rPr>
          <w:rFonts w:ascii="Times New Roman" w:hAnsi="Times New Roman" w:cs="Times New Roman"/>
          <w:sz w:val="24"/>
          <w:szCs w:val="24"/>
        </w:rPr>
        <w:t>3</w:t>
      </w:r>
      <w:r w:rsidR="00C90322">
        <w:rPr>
          <w:rFonts w:ascii="Times New Roman" w:hAnsi="Times New Roman" w:cs="Times New Roman"/>
          <w:sz w:val="24"/>
          <w:szCs w:val="24"/>
        </w:rPr>
        <w:t xml:space="preserve"> (dále jen </w:t>
      </w:r>
      <w:r w:rsidR="00C90322" w:rsidRPr="00C90322">
        <w:rPr>
          <w:rFonts w:ascii="Times New Roman" w:hAnsi="Times New Roman" w:cs="Times New Roman"/>
          <w:b/>
          <w:sz w:val="24"/>
          <w:szCs w:val="24"/>
        </w:rPr>
        <w:t>„Smlouva“</w:t>
      </w:r>
      <w:r w:rsidR="00C90322">
        <w:rPr>
          <w:rFonts w:ascii="Times New Roman" w:hAnsi="Times New Roman" w:cs="Times New Roman"/>
          <w:sz w:val="24"/>
          <w:szCs w:val="24"/>
        </w:rPr>
        <w:t>)</w:t>
      </w:r>
    </w:p>
    <w:p w:rsidR="00C90322" w:rsidRPr="00FF7C83" w:rsidRDefault="006704CF" w:rsidP="008F25CF">
      <w:pPr>
        <w:pStyle w:val="Zkladntext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uzavřen</w:t>
      </w:r>
      <w:r w:rsidR="00844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C90322">
        <w:rPr>
          <w:rFonts w:ascii="Times New Roman" w:hAnsi="Times New Roman" w:cs="Times New Roman"/>
          <w:sz w:val="24"/>
          <w:szCs w:val="24"/>
        </w:rPr>
        <w:t>ezi smluvními stranami, kterými jsou:</w:t>
      </w:r>
    </w:p>
    <w:p w:rsidR="00C90322" w:rsidRDefault="00C90322" w:rsidP="00556AD1">
      <w:pPr>
        <w:tabs>
          <w:tab w:val="left" w:pos="1440"/>
        </w:tabs>
        <w:spacing w:after="0"/>
        <w:ind w:left="2127" w:hanging="2127"/>
        <w:rPr>
          <w:rFonts w:ascii="Times New Roman" w:hAnsi="Times New Roman" w:cs="Times New Roman"/>
          <w:b/>
          <w:sz w:val="24"/>
          <w:szCs w:val="24"/>
        </w:rPr>
      </w:pPr>
    </w:p>
    <w:p w:rsidR="00FA3946" w:rsidRPr="00FA3946" w:rsidRDefault="00FA3946" w:rsidP="00FA39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3946">
        <w:rPr>
          <w:rFonts w:ascii="Times New Roman" w:hAnsi="Times New Roman"/>
          <w:b/>
          <w:sz w:val="24"/>
          <w:szCs w:val="24"/>
        </w:rPr>
        <w:t>Odborné učiliště, Praktická škola, Základní škola a Mateřská škola Příbram IV, příspěvková organizace</w:t>
      </w:r>
    </w:p>
    <w:p w:rsidR="00FA3946" w:rsidRPr="00FA3946" w:rsidRDefault="00FA3946" w:rsidP="00FA3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3946">
        <w:rPr>
          <w:rFonts w:ascii="Times New Roman" w:hAnsi="Times New Roman"/>
          <w:sz w:val="24"/>
          <w:szCs w:val="24"/>
        </w:rPr>
        <w:t>se sídlem: Pod Šachtami 335, Příbram IV, 261 01 Příbram</w:t>
      </w:r>
    </w:p>
    <w:p w:rsidR="00FA3946" w:rsidRPr="00FA3946" w:rsidRDefault="00FA3946" w:rsidP="00FA3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3946">
        <w:rPr>
          <w:rFonts w:ascii="Times New Roman" w:hAnsi="Times New Roman"/>
          <w:sz w:val="24"/>
          <w:szCs w:val="24"/>
        </w:rPr>
        <w:t>IČO: 00873489</w:t>
      </w:r>
    </w:p>
    <w:p w:rsidR="00FA3946" w:rsidRPr="00FA3946" w:rsidRDefault="00FA3946" w:rsidP="00FA3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3946">
        <w:rPr>
          <w:rFonts w:ascii="Times New Roman" w:hAnsi="Times New Roman"/>
          <w:sz w:val="24"/>
          <w:szCs w:val="24"/>
        </w:rPr>
        <w:t>zastoupené: Mgr. Pavlínou Caisovou, MBA</w:t>
      </w:r>
      <w:r w:rsidR="00755044">
        <w:rPr>
          <w:rFonts w:ascii="Times New Roman" w:hAnsi="Times New Roman"/>
          <w:sz w:val="24"/>
          <w:szCs w:val="24"/>
        </w:rPr>
        <w:t>,</w:t>
      </w:r>
      <w:r w:rsidRPr="00FA3946">
        <w:rPr>
          <w:rFonts w:ascii="Times New Roman" w:hAnsi="Times New Roman"/>
          <w:sz w:val="24"/>
          <w:szCs w:val="24"/>
        </w:rPr>
        <w:t xml:space="preserve"> ředitelkou školy </w:t>
      </w:r>
    </w:p>
    <w:p w:rsidR="00FA3946" w:rsidRPr="00FA3946" w:rsidRDefault="00FA3946" w:rsidP="00FA3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3946">
        <w:rPr>
          <w:rFonts w:ascii="Times New Roman" w:hAnsi="Times New Roman"/>
          <w:sz w:val="24"/>
          <w:szCs w:val="24"/>
        </w:rPr>
        <w:t xml:space="preserve">bankovní spojení: </w:t>
      </w:r>
      <w:r w:rsidRPr="00815F98">
        <w:rPr>
          <w:rFonts w:ascii="Times New Roman" w:hAnsi="Times New Roman"/>
          <w:sz w:val="24"/>
          <w:szCs w:val="24"/>
          <w:highlight w:val="black"/>
        </w:rPr>
        <w:t>KB, č. účtu 10735211/0100</w:t>
      </w:r>
    </w:p>
    <w:p w:rsidR="00FA3946" w:rsidRPr="00FA3946" w:rsidRDefault="00FA3946" w:rsidP="00FA3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3946">
        <w:rPr>
          <w:rFonts w:ascii="Times New Roman" w:hAnsi="Times New Roman"/>
          <w:sz w:val="24"/>
          <w:szCs w:val="24"/>
        </w:rPr>
        <w:t xml:space="preserve">variabilní symbol: </w:t>
      </w:r>
      <w:r w:rsidRPr="00815F98">
        <w:rPr>
          <w:rFonts w:ascii="Times New Roman" w:hAnsi="Times New Roman"/>
          <w:sz w:val="24"/>
          <w:szCs w:val="24"/>
          <w:highlight w:val="black"/>
        </w:rPr>
        <w:t>číslo faktury</w:t>
      </w:r>
    </w:p>
    <w:p w:rsidR="00FA3946" w:rsidRPr="00FA3946" w:rsidRDefault="00FA3946" w:rsidP="00FA3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3946">
        <w:rPr>
          <w:rFonts w:ascii="Times New Roman" w:hAnsi="Times New Roman"/>
          <w:sz w:val="24"/>
          <w:szCs w:val="24"/>
        </w:rPr>
        <w:t xml:space="preserve">specifický symbol: </w:t>
      </w:r>
      <w:r w:rsidRPr="00815F98">
        <w:rPr>
          <w:rFonts w:ascii="Times New Roman" w:hAnsi="Times New Roman"/>
          <w:sz w:val="24"/>
          <w:szCs w:val="24"/>
          <w:highlight w:val="black"/>
        </w:rPr>
        <w:t>00873489</w:t>
      </w:r>
    </w:p>
    <w:p w:rsidR="00FA3946" w:rsidRPr="00FA3946" w:rsidRDefault="00FA3946" w:rsidP="00FA3946">
      <w:pPr>
        <w:pStyle w:val="clearfix"/>
        <w:spacing w:before="0" w:beforeAutospacing="0" w:after="0" w:afterAutospacing="0"/>
        <w:jc w:val="both"/>
        <w:rPr>
          <w:color w:val="333333"/>
        </w:rPr>
      </w:pPr>
      <w:r w:rsidRPr="00FA3946">
        <w:rPr>
          <w:color w:val="333333"/>
        </w:rPr>
        <w:t>Úřad příslušný podle §71 odst.2 živnostenského zákona: </w:t>
      </w:r>
      <w:r w:rsidRPr="00FA3946">
        <w:rPr>
          <w:rStyle w:val="aktual"/>
          <w:color w:val="333333"/>
          <w:bdr w:val="none" w:sz="0" w:space="0" w:color="auto" w:frame="1"/>
        </w:rPr>
        <w:t>Městský úřad Příbram</w:t>
      </w:r>
    </w:p>
    <w:p w:rsidR="00FA3946" w:rsidRPr="00755044" w:rsidRDefault="00FA3946" w:rsidP="00FA3946">
      <w:pPr>
        <w:pStyle w:val="Zkladntext"/>
        <w:spacing w:after="0" w:line="240" w:lineRule="auto"/>
        <w:ind w:right="-57"/>
        <w:rPr>
          <w:rFonts w:ascii="Times New Roman" w:hAnsi="Times New Roman" w:cs="Times New Roman"/>
          <w:i/>
          <w:sz w:val="24"/>
          <w:szCs w:val="24"/>
        </w:rPr>
      </w:pPr>
      <w:r w:rsidRPr="00755044">
        <w:rPr>
          <w:rFonts w:ascii="Times New Roman" w:hAnsi="Times New Roman" w:cs="Times New Roman"/>
          <w:i/>
          <w:sz w:val="24"/>
          <w:szCs w:val="24"/>
        </w:rPr>
        <w:t xml:space="preserve">(dále jen </w:t>
      </w:r>
      <w:r w:rsidR="00755044">
        <w:rPr>
          <w:rFonts w:ascii="Times New Roman" w:hAnsi="Times New Roman" w:cs="Times New Roman"/>
          <w:i/>
          <w:sz w:val="24"/>
          <w:szCs w:val="24"/>
        </w:rPr>
        <w:t>„</w:t>
      </w:r>
      <w:r w:rsidRPr="00755044">
        <w:rPr>
          <w:rFonts w:ascii="Times New Roman" w:hAnsi="Times New Roman" w:cs="Times New Roman"/>
          <w:b/>
          <w:bCs/>
          <w:i/>
          <w:sz w:val="24"/>
          <w:szCs w:val="24"/>
        </w:rPr>
        <w:t>objednatel</w:t>
      </w:r>
      <w:r w:rsidR="00755044">
        <w:rPr>
          <w:rFonts w:ascii="Times New Roman" w:hAnsi="Times New Roman" w:cs="Times New Roman"/>
          <w:b/>
          <w:bCs/>
          <w:i/>
          <w:sz w:val="24"/>
          <w:szCs w:val="24"/>
        </w:rPr>
        <w:t>“</w:t>
      </w:r>
      <w:r w:rsidRPr="00755044">
        <w:rPr>
          <w:rFonts w:ascii="Times New Roman" w:hAnsi="Times New Roman" w:cs="Times New Roman"/>
          <w:i/>
          <w:sz w:val="24"/>
          <w:szCs w:val="24"/>
        </w:rPr>
        <w:t>)</w:t>
      </w:r>
    </w:p>
    <w:p w:rsidR="00FA3946" w:rsidRPr="00E06FC9" w:rsidRDefault="00FA3946" w:rsidP="00FA3946">
      <w:pPr>
        <w:pStyle w:val="ZkladntextIMP"/>
        <w:spacing w:line="240" w:lineRule="auto"/>
        <w:ind w:right="-57"/>
        <w:rPr>
          <w:rFonts w:ascii="Calibri" w:hAnsi="Calibri" w:cs="Arial"/>
          <w:i/>
          <w:sz w:val="20"/>
        </w:rPr>
      </w:pPr>
    </w:p>
    <w:p w:rsidR="004627CE" w:rsidRPr="00FF7C83" w:rsidRDefault="004627CE" w:rsidP="004627CE">
      <w:pPr>
        <w:rPr>
          <w:rFonts w:ascii="Times New Roman" w:hAnsi="Times New Roman" w:cs="Times New Roman"/>
          <w:sz w:val="24"/>
          <w:szCs w:val="24"/>
        </w:rPr>
      </w:pPr>
      <w:r w:rsidRPr="00FF7C83">
        <w:rPr>
          <w:rFonts w:ascii="Times New Roman" w:hAnsi="Times New Roman" w:cs="Times New Roman"/>
          <w:sz w:val="24"/>
          <w:szCs w:val="24"/>
        </w:rPr>
        <w:t>a</w:t>
      </w:r>
    </w:p>
    <w:p w:rsidR="003E66A5" w:rsidRPr="003E6530" w:rsidRDefault="003E66A5" w:rsidP="00755044">
      <w:pPr>
        <w:pStyle w:val="ZkladntextIMP"/>
        <w:spacing w:line="240" w:lineRule="auto"/>
        <w:ind w:right="-57"/>
        <w:rPr>
          <w:i/>
          <w:szCs w:val="24"/>
        </w:rPr>
      </w:pPr>
      <w:r w:rsidRPr="00755044">
        <w:rPr>
          <w:b/>
          <w:szCs w:val="24"/>
        </w:rPr>
        <w:t xml:space="preserve">TEPSOL, s.r.o., </w:t>
      </w:r>
      <w:r w:rsidRPr="00755044">
        <w:rPr>
          <w:szCs w:val="24"/>
        </w:rPr>
        <w:t>se sídlem Drahňovice 47, 257 26 Divišov</w:t>
      </w:r>
      <w:r w:rsidRPr="00755044">
        <w:rPr>
          <w:szCs w:val="24"/>
        </w:rPr>
        <w:br/>
        <w:t>zastoupena jednatelem</w:t>
      </w:r>
      <w:r w:rsidR="00755044">
        <w:rPr>
          <w:szCs w:val="24"/>
        </w:rPr>
        <w:t>:</w:t>
      </w:r>
      <w:r w:rsidRPr="00755044">
        <w:rPr>
          <w:szCs w:val="24"/>
        </w:rPr>
        <w:t xml:space="preserve"> Michalem Košatou</w:t>
      </w:r>
      <w:r w:rsidRPr="00755044">
        <w:rPr>
          <w:szCs w:val="24"/>
        </w:rPr>
        <w:br/>
        <w:t>IČ</w:t>
      </w:r>
      <w:r w:rsidR="00755044">
        <w:rPr>
          <w:szCs w:val="24"/>
        </w:rPr>
        <w:t>O</w:t>
      </w:r>
      <w:r w:rsidRPr="00755044">
        <w:rPr>
          <w:szCs w:val="24"/>
        </w:rPr>
        <w:t xml:space="preserve">: </w:t>
      </w:r>
      <w:proofErr w:type="gramStart"/>
      <w:r w:rsidRPr="00755044">
        <w:rPr>
          <w:szCs w:val="24"/>
        </w:rPr>
        <w:t>28239156,  DIČ</w:t>
      </w:r>
      <w:proofErr w:type="gramEnd"/>
      <w:r w:rsidRPr="00755044">
        <w:rPr>
          <w:szCs w:val="24"/>
        </w:rPr>
        <w:t>: CZ28239156</w:t>
      </w:r>
      <w:r w:rsidRPr="00755044">
        <w:rPr>
          <w:szCs w:val="24"/>
        </w:rPr>
        <w:br/>
        <w:t xml:space="preserve">bankovní spojení: </w:t>
      </w:r>
      <w:bookmarkStart w:id="0" w:name="_GoBack"/>
      <w:bookmarkEnd w:id="0"/>
      <w:r w:rsidRPr="00815F98">
        <w:rPr>
          <w:szCs w:val="24"/>
          <w:highlight w:val="black"/>
        </w:rPr>
        <w:t xml:space="preserve">GE Money Bank, a.s., </w:t>
      </w:r>
      <w:proofErr w:type="spellStart"/>
      <w:r w:rsidRPr="00815F98">
        <w:rPr>
          <w:szCs w:val="24"/>
          <w:highlight w:val="black"/>
        </w:rPr>
        <w:t>č.ú</w:t>
      </w:r>
      <w:proofErr w:type="spellEnd"/>
      <w:r w:rsidRPr="00815F98">
        <w:rPr>
          <w:szCs w:val="24"/>
          <w:highlight w:val="black"/>
        </w:rPr>
        <w:t>. 186268418/0600</w:t>
      </w:r>
      <w:r w:rsidRPr="00755044">
        <w:rPr>
          <w:szCs w:val="24"/>
        </w:rPr>
        <w:br/>
        <w:t>zapsána v obchodním rejstříku Městským soudem v Praze oddíl C, vložka 134566</w:t>
      </w:r>
      <w:r w:rsidRPr="00755044">
        <w:rPr>
          <w:color w:val="FF0000"/>
          <w:szCs w:val="24"/>
        </w:rPr>
        <w:br/>
      </w:r>
      <w:r w:rsidRPr="00755044">
        <w:rPr>
          <w:szCs w:val="24"/>
        </w:rPr>
        <w:t xml:space="preserve">telefon: 737 286 021, e-mail: kosata@tepsol.cz </w:t>
      </w:r>
      <w:r w:rsidRPr="00755044">
        <w:rPr>
          <w:szCs w:val="24"/>
        </w:rPr>
        <w:br/>
      </w:r>
      <w:r w:rsidRPr="003E6530">
        <w:rPr>
          <w:i/>
          <w:szCs w:val="24"/>
        </w:rPr>
        <w:t xml:space="preserve">(dále jen </w:t>
      </w:r>
      <w:r w:rsidR="003E6530">
        <w:rPr>
          <w:i/>
          <w:szCs w:val="24"/>
        </w:rPr>
        <w:t>„</w:t>
      </w:r>
      <w:r w:rsidRPr="003E6530">
        <w:rPr>
          <w:b/>
          <w:bCs/>
          <w:i/>
          <w:szCs w:val="24"/>
        </w:rPr>
        <w:t>zhotovitel</w:t>
      </w:r>
      <w:r w:rsidR="003E6530">
        <w:rPr>
          <w:b/>
          <w:bCs/>
          <w:i/>
          <w:szCs w:val="24"/>
        </w:rPr>
        <w:t>“</w:t>
      </w:r>
      <w:r w:rsidRPr="003E6530">
        <w:rPr>
          <w:i/>
          <w:szCs w:val="24"/>
        </w:rPr>
        <w:t>)</w:t>
      </w:r>
      <w:r w:rsidR="003E6530">
        <w:rPr>
          <w:i/>
          <w:szCs w:val="24"/>
        </w:rPr>
        <w:t>,</w:t>
      </w:r>
    </w:p>
    <w:p w:rsidR="006704CF" w:rsidRPr="00755044" w:rsidRDefault="003E6530" w:rsidP="003E6530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627CE" w:rsidRPr="00FF7C83" w:rsidRDefault="003E6530" w:rsidP="004627C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627CE" w:rsidRPr="00FF7C83">
        <w:rPr>
          <w:rFonts w:ascii="Times New Roman" w:hAnsi="Times New Roman" w:cs="Times New Roman"/>
          <w:sz w:val="24"/>
          <w:szCs w:val="24"/>
        </w:rPr>
        <w:t xml:space="preserve">bjednatel a </w:t>
      </w:r>
      <w:r>
        <w:rPr>
          <w:rFonts w:ascii="Times New Roman" w:hAnsi="Times New Roman" w:cs="Times New Roman"/>
          <w:sz w:val="24"/>
          <w:szCs w:val="24"/>
        </w:rPr>
        <w:t>zhotovitel</w:t>
      </w:r>
      <w:r w:rsidR="004627CE" w:rsidRPr="00FF7C83">
        <w:rPr>
          <w:rFonts w:ascii="Times New Roman" w:hAnsi="Times New Roman" w:cs="Times New Roman"/>
          <w:sz w:val="24"/>
          <w:szCs w:val="24"/>
        </w:rPr>
        <w:t xml:space="preserve"> dále společně také jako </w:t>
      </w:r>
      <w:r w:rsidR="004627CE" w:rsidRPr="000A58B9">
        <w:rPr>
          <w:rFonts w:ascii="Times New Roman" w:hAnsi="Times New Roman" w:cs="Times New Roman"/>
          <w:b/>
          <w:sz w:val="24"/>
          <w:szCs w:val="24"/>
        </w:rPr>
        <w:t>„Smluvní strany“</w:t>
      </w:r>
      <w:r w:rsidR="00E20DB9">
        <w:rPr>
          <w:rFonts w:ascii="Times New Roman" w:hAnsi="Times New Roman" w:cs="Times New Roman"/>
          <w:sz w:val="24"/>
          <w:szCs w:val="24"/>
        </w:rPr>
        <w:t xml:space="preserve"> nebo jednotlivě </w:t>
      </w:r>
      <w:r w:rsidR="00E20DB9" w:rsidRPr="000A58B9">
        <w:rPr>
          <w:rFonts w:ascii="Times New Roman" w:hAnsi="Times New Roman" w:cs="Times New Roman"/>
          <w:b/>
          <w:sz w:val="24"/>
          <w:szCs w:val="24"/>
        </w:rPr>
        <w:t>„Smluvní strana</w:t>
      </w:r>
      <w:r w:rsidR="006704CF" w:rsidRPr="000A58B9">
        <w:rPr>
          <w:rFonts w:ascii="Times New Roman" w:hAnsi="Times New Roman" w:cs="Times New Roman"/>
          <w:b/>
          <w:sz w:val="24"/>
          <w:szCs w:val="24"/>
        </w:rPr>
        <w:t>“</w:t>
      </w:r>
      <w:r w:rsidR="00054F32">
        <w:rPr>
          <w:rFonts w:ascii="Times New Roman" w:hAnsi="Times New Roman" w:cs="Times New Roman"/>
          <w:b/>
          <w:sz w:val="24"/>
          <w:szCs w:val="24"/>
        </w:rPr>
        <w:t>.</w:t>
      </w:r>
    </w:p>
    <w:p w:rsidR="00083137" w:rsidRPr="00083137" w:rsidRDefault="00083137" w:rsidP="00083137">
      <w:pPr>
        <w:pStyle w:val="AKFZFnormln"/>
        <w:spacing w:after="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137">
        <w:rPr>
          <w:rFonts w:ascii="Times New Roman" w:hAnsi="Times New Roman" w:cs="Times New Roman"/>
          <w:b/>
          <w:sz w:val="24"/>
          <w:szCs w:val="24"/>
        </w:rPr>
        <w:t>Článek I.</w:t>
      </w:r>
    </w:p>
    <w:p w:rsidR="00083137" w:rsidRDefault="00083137" w:rsidP="00C77EA1">
      <w:pPr>
        <w:pStyle w:val="AKFZFnormln"/>
        <w:spacing w:after="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137">
        <w:rPr>
          <w:rFonts w:ascii="Times New Roman" w:hAnsi="Times New Roman" w:cs="Times New Roman"/>
          <w:b/>
          <w:sz w:val="24"/>
          <w:szCs w:val="24"/>
        </w:rPr>
        <w:t xml:space="preserve">Předmět Dodatku </w:t>
      </w:r>
    </w:p>
    <w:p w:rsidR="00C77EA1" w:rsidRDefault="00C77EA1" w:rsidP="00C77EA1">
      <w:pPr>
        <w:pStyle w:val="AKFZFnormln"/>
        <w:spacing w:after="0" w:line="3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54F32" w:rsidRPr="005F7A00" w:rsidRDefault="00083137" w:rsidP="0043504C">
      <w:pPr>
        <w:pStyle w:val="AKFZFnormln"/>
        <w:numPr>
          <w:ilvl w:val="0"/>
          <w:numId w:val="5"/>
        </w:numPr>
        <w:shd w:val="clear" w:color="auto" w:fill="FFFFFF" w:themeFill="background1"/>
        <w:tabs>
          <w:tab w:val="num" w:pos="794"/>
        </w:tabs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5F7A00">
        <w:rPr>
          <w:rFonts w:ascii="Times New Roman" w:hAnsi="Times New Roman" w:cs="Times New Roman"/>
          <w:sz w:val="24"/>
          <w:szCs w:val="24"/>
        </w:rPr>
        <w:t>V</w:t>
      </w:r>
      <w:r w:rsidR="00C77EA1" w:rsidRPr="005F7A00">
        <w:rPr>
          <w:rFonts w:ascii="Times New Roman" w:hAnsi="Times New Roman" w:cs="Times New Roman"/>
          <w:sz w:val="24"/>
          <w:szCs w:val="24"/>
        </w:rPr>
        <w:t> </w:t>
      </w:r>
      <w:r w:rsidRPr="005F7A00">
        <w:rPr>
          <w:rFonts w:ascii="Times New Roman" w:hAnsi="Times New Roman" w:cs="Times New Roman"/>
          <w:sz w:val="24"/>
          <w:szCs w:val="24"/>
        </w:rPr>
        <w:t>rámci</w:t>
      </w:r>
      <w:r w:rsidR="00C77EA1" w:rsidRPr="005F7A00">
        <w:rPr>
          <w:rFonts w:ascii="Times New Roman" w:hAnsi="Times New Roman" w:cs="Times New Roman"/>
          <w:sz w:val="24"/>
          <w:szCs w:val="24"/>
        </w:rPr>
        <w:t xml:space="preserve"> provádění prací na díle</w:t>
      </w:r>
      <w:r w:rsidR="00862657" w:rsidRPr="005F7A00">
        <w:rPr>
          <w:rFonts w:ascii="Times New Roman" w:hAnsi="Times New Roman" w:cs="Times New Roman"/>
          <w:sz w:val="24"/>
          <w:szCs w:val="24"/>
        </w:rPr>
        <w:t xml:space="preserve"> nazvaném </w:t>
      </w:r>
      <w:r w:rsidR="00862657" w:rsidRPr="005F7A00">
        <w:rPr>
          <w:rFonts w:ascii="Times New Roman" w:hAnsi="Times New Roman" w:cs="Times New Roman"/>
          <w:b/>
          <w:sz w:val="24"/>
          <w:szCs w:val="24"/>
        </w:rPr>
        <w:t>„</w:t>
      </w:r>
      <w:r w:rsidR="00054F32" w:rsidRPr="005F7A00">
        <w:rPr>
          <w:rFonts w:ascii="Times New Roman" w:hAnsi="Times New Roman" w:cs="Times New Roman"/>
          <w:b/>
          <w:sz w:val="24"/>
          <w:szCs w:val="24"/>
        </w:rPr>
        <w:t>Havárie vzduchotechniky v objektu tělocvičny“</w:t>
      </w:r>
      <w:r w:rsidR="00862657" w:rsidRPr="005F7A00">
        <w:rPr>
          <w:rFonts w:ascii="Times New Roman" w:hAnsi="Times New Roman" w:cs="Times New Roman"/>
          <w:sz w:val="24"/>
          <w:szCs w:val="24"/>
        </w:rPr>
        <w:t xml:space="preserve">, </w:t>
      </w:r>
      <w:r w:rsidRPr="005F7A00">
        <w:rPr>
          <w:rFonts w:ascii="Times New Roman" w:hAnsi="Times New Roman" w:cs="Times New Roman"/>
          <w:sz w:val="24"/>
          <w:szCs w:val="24"/>
        </w:rPr>
        <w:t xml:space="preserve">byly zjištěny skutečnosti, které je nutné zohlednit změnou rozsahu </w:t>
      </w:r>
      <w:r w:rsidR="00054F32" w:rsidRPr="005F7A00">
        <w:rPr>
          <w:rFonts w:ascii="Times New Roman" w:hAnsi="Times New Roman" w:cs="Times New Roman"/>
          <w:sz w:val="24"/>
          <w:szCs w:val="24"/>
        </w:rPr>
        <w:t xml:space="preserve">stavebních </w:t>
      </w:r>
    </w:p>
    <w:p w:rsidR="00054F32" w:rsidRPr="00DD2353" w:rsidRDefault="00054F32" w:rsidP="00054F32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54F32" w:rsidRPr="00DD2353" w:rsidRDefault="00054F32" w:rsidP="00054F32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95BBB" w:rsidRDefault="00D95BBB" w:rsidP="00054F32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95BBB" w:rsidRDefault="00D95BBB" w:rsidP="00054F32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41EB" w:rsidRDefault="00054F32" w:rsidP="00054F32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5F7A00">
        <w:rPr>
          <w:rFonts w:ascii="Times New Roman" w:hAnsi="Times New Roman" w:cs="Times New Roman"/>
          <w:sz w:val="24"/>
          <w:szCs w:val="24"/>
        </w:rPr>
        <w:t>prací</w:t>
      </w:r>
      <w:r w:rsidR="00083137" w:rsidRPr="005F7A00">
        <w:rPr>
          <w:rFonts w:ascii="Times New Roman" w:hAnsi="Times New Roman" w:cs="Times New Roman"/>
          <w:sz w:val="24"/>
          <w:szCs w:val="24"/>
        </w:rPr>
        <w:t>. Popis rozšíření předmětu díla</w:t>
      </w:r>
      <w:r w:rsidR="00563B4F" w:rsidRPr="005F7A00">
        <w:rPr>
          <w:rFonts w:ascii="Times New Roman" w:hAnsi="Times New Roman" w:cs="Times New Roman"/>
          <w:sz w:val="24"/>
          <w:szCs w:val="24"/>
        </w:rPr>
        <w:t xml:space="preserve"> </w:t>
      </w:r>
      <w:r w:rsidR="00083137" w:rsidRPr="005F7A00">
        <w:rPr>
          <w:rFonts w:ascii="Times New Roman" w:hAnsi="Times New Roman" w:cs="Times New Roman"/>
          <w:sz w:val="24"/>
          <w:szCs w:val="24"/>
        </w:rPr>
        <w:t>a vyčíslení dodatečného plnění je nedílnou součástí tohoto dodatku.</w:t>
      </w:r>
      <w:r w:rsidR="00083137" w:rsidRPr="00862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1EB" w:rsidRDefault="00CC41EB" w:rsidP="00CC41EB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CC41EB" w:rsidRDefault="00083137" w:rsidP="00CC41EB">
      <w:pPr>
        <w:pStyle w:val="AKFZFnormln"/>
        <w:numPr>
          <w:ilvl w:val="0"/>
          <w:numId w:val="5"/>
        </w:numPr>
        <w:tabs>
          <w:tab w:val="num" w:pos="794"/>
        </w:tabs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CC41EB">
        <w:rPr>
          <w:rFonts w:ascii="Times New Roman" w:hAnsi="Times New Roman" w:cs="Times New Roman"/>
          <w:sz w:val="24"/>
          <w:szCs w:val="24"/>
        </w:rPr>
        <w:t xml:space="preserve">Smluvní strany se dohodly na následujících změnách Smlouvy: </w:t>
      </w:r>
    </w:p>
    <w:p w:rsidR="00D95BBB" w:rsidRDefault="00D95BBB" w:rsidP="00D95BBB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703867" w:rsidRDefault="00083137" w:rsidP="00D95BBB">
      <w:pPr>
        <w:pStyle w:val="AKFZFnormln"/>
        <w:numPr>
          <w:ilvl w:val="1"/>
          <w:numId w:val="25"/>
        </w:num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CC41EB">
        <w:rPr>
          <w:rFonts w:ascii="Times New Roman" w:hAnsi="Times New Roman" w:cs="Times New Roman"/>
          <w:sz w:val="24"/>
          <w:szCs w:val="24"/>
        </w:rPr>
        <w:t xml:space="preserve">Vzhledem k zjištěným skutečnostem v průběhu </w:t>
      </w:r>
      <w:r w:rsidR="00DD2353">
        <w:rPr>
          <w:rFonts w:ascii="Times New Roman" w:hAnsi="Times New Roman" w:cs="Times New Roman"/>
          <w:sz w:val="24"/>
          <w:szCs w:val="24"/>
        </w:rPr>
        <w:t>stavebních prací</w:t>
      </w:r>
      <w:r w:rsidRPr="00CC41EB">
        <w:rPr>
          <w:rFonts w:ascii="Times New Roman" w:hAnsi="Times New Roman" w:cs="Times New Roman"/>
          <w:sz w:val="24"/>
          <w:szCs w:val="24"/>
        </w:rPr>
        <w:t xml:space="preserve"> popsaný</w:t>
      </w:r>
      <w:r w:rsidR="003468C3">
        <w:rPr>
          <w:rFonts w:ascii="Times New Roman" w:hAnsi="Times New Roman" w:cs="Times New Roman"/>
          <w:sz w:val="24"/>
          <w:szCs w:val="24"/>
        </w:rPr>
        <w:t>ch</w:t>
      </w:r>
      <w:r w:rsidRPr="00CC41EB">
        <w:rPr>
          <w:rFonts w:ascii="Times New Roman" w:hAnsi="Times New Roman" w:cs="Times New Roman"/>
          <w:sz w:val="24"/>
          <w:szCs w:val="24"/>
        </w:rPr>
        <w:t xml:space="preserve"> v popisu rozšíření předmětu díla a situaci navrhované, které tvoří přílohu tohoto Dodatku, se původní znění čl. </w:t>
      </w:r>
      <w:r w:rsidR="00617AD6">
        <w:rPr>
          <w:rFonts w:ascii="Times New Roman" w:hAnsi="Times New Roman" w:cs="Times New Roman"/>
          <w:sz w:val="24"/>
          <w:szCs w:val="24"/>
        </w:rPr>
        <w:t>III</w:t>
      </w:r>
      <w:r w:rsidRPr="00CC41EB">
        <w:rPr>
          <w:rFonts w:ascii="Times New Roman" w:hAnsi="Times New Roman" w:cs="Times New Roman"/>
          <w:sz w:val="24"/>
          <w:szCs w:val="24"/>
        </w:rPr>
        <w:t xml:space="preserve">., odst. </w:t>
      </w:r>
      <w:r w:rsidR="00617AD6">
        <w:rPr>
          <w:rFonts w:ascii="Times New Roman" w:hAnsi="Times New Roman" w:cs="Times New Roman"/>
          <w:sz w:val="24"/>
          <w:szCs w:val="24"/>
        </w:rPr>
        <w:t>1</w:t>
      </w:r>
      <w:r w:rsidRPr="00CC41EB">
        <w:rPr>
          <w:rFonts w:ascii="Times New Roman" w:hAnsi="Times New Roman" w:cs="Times New Roman"/>
          <w:sz w:val="24"/>
          <w:szCs w:val="24"/>
        </w:rPr>
        <w:t xml:space="preserve"> ruší a nahrazuje se tímto novým zněním: </w:t>
      </w:r>
    </w:p>
    <w:p w:rsidR="00703867" w:rsidRDefault="00703867" w:rsidP="00703867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30117A" w:rsidRPr="00D95BBB" w:rsidRDefault="0030117A" w:rsidP="005F7A00">
      <w:pPr>
        <w:pStyle w:val="Odstavecseseznamem"/>
        <w:spacing w:after="0" w:line="240" w:lineRule="auto"/>
        <w:ind w:right="-57"/>
        <w:rPr>
          <w:rFonts w:ascii="Times New Roman" w:hAnsi="Times New Roman"/>
          <w:i/>
          <w:sz w:val="24"/>
          <w:szCs w:val="24"/>
        </w:rPr>
      </w:pPr>
      <w:r w:rsidRPr="00D95BBB">
        <w:rPr>
          <w:rFonts w:ascii="Times New Roman" w:hAnsi="Times New Roman"/>
          <w:i/>
          <w:sz w:val="24"/>
          <w:szCs w:val="24"/>
        </w:rPr>
        <w:t xml:space="preserve">Zhotovitel provede celé dílo v rozsahu, kvalitě a lhůtách podle této smlouvy za dohodnutou smluvní cenu: </w:t>
      </w:r>
      <w:r w:rsidR="0017750E" w:rsidRPr="00D95BBB">
        <w:rPr>
          <w:rFonts w:ascii="Times New Roman" w:hAnsi="Times New Roman"/>
          <w:i/>
          <w:sz w:val="24"/>
          <w:szCs w:val="24"/>
        </w:rPr>
        <w:t xml:space="preserve"> </w:t>
      </w:r>
      <w:r w:rsidR="001F2BFA">
        <w:rPr>
          <w:rFonts w:ascii="Times New Roman" w:hAnsi="Times New Roman"/>
          <w:b/>
          <w:i/>
          <w:sz w:val="24"/>
          <w:szCs w:val="24"/>
        </w:rPr>
        <w:t>873.983</w:t>
      </w:r>
      <w:r w:rsidRPr="005F7A00">
        <w:rPr>
          <w:rFonts w:ascii="Times New Roman" w:hAnsi="Times New Roman"/>
          <w:b/>
          <w:i/>
          <w:sz w:val="24"/>
          <w:szCs w:val="24"/>
        </w:rPr>
        <w:t xml:space="preserve">,-Kč bez DPH, DPH činí: </w:t>
      </w:r>
      <w:r w:rsidR="001F2BFA">
        <w:rPr>
          <w:rFonts w:ascii="Times New Roman" w:hAnsi="Times New Roman"/>
          <w:b/>
          <w:i/>
          <w:sz w:val="24"/>
          <w:szCs w:val="24"/>
        </w:rPr>
        <w:t>183.536</w:t>
      </w:r>
      <w:r w:rsidRPr="005F7A00">
        <w:rPr>
          <w:rFonts w:ascii="Times New Roman" w:hAnsi="Times New Roman"/>
          <w:b/>
          <w:i/>
          <w:sz w:val="24"/>
          <w:szCs w:val="24"/>
        </w:rPr>
        <w:t xml:space="preserve">,-Kč, </w:t>
      </w:r>
      <w:r w:rsidRPr="006A7C9B">
        <w:rPr>
          <w:rFonts w:ascii="Times New Roman" w:hAnsi="Times New Roman"/>
          <w:b/>
          <w:i/>
          <w:sz w:val="24"/>
          <w:szCs w:val="24"/>
        </w:rPr>
        <w:t xml:space="preserve">cena včetně DPH: </w:t>
      </w:r>
      <w:r w:rsidR="001F2BFA" w:rsidRPr="006A7C9B">
        <w:rPr>
          <w:rFonts w:ascii="Times New Roman" w:hAnsi="Times New Roman"/>
          <w:b/>
          <w:i/>
          <w:sz w:val="24"/>
          <w:szCs w:val="24"/>
        </w:rPr>
        <w:t>1</w:t>
      </w:r>
      <w:r w:rsidR="00A17232">
        <w:rPr>
          <w:rFonts w:ascii="Times New Roman" w:hAnsi="Times New Roman"/>
          <w:b/>
          <w:i/>
          <w:sz w:val="24"/>
          <w:szCs w:val="24"/>
        </w:rPr>
        <w:t>.</w:t>
      </w:r>
      <w:r w:rsidR="001F2BFA" w:rsidRPr="006A7C9B">
        <w:rPr>
          <w:rFonts w:ascii="Times New Roman" w:hAnsi="Times New Roman"/>
          <w:b/>
          <w:i/>
          <w:sz w:val="24"/>
          <w:szCs w:val="24"/>
        </w:rPr>
        <w:t>057</w:t>
      </w:r>
      <w:r w:rsidR="00A17232">
        <w:rPr>
          <w:rFonts w:ascii="Times New Roman" w:hAnsi="Times New Roman"/>
          <w:b/>
          <w:i/>
          <w:sz w:val="24"/>
          <w:szCs w:val="24"/>
        </w:rPr>
        <w:t>.519</w:t>
      </w:r>
      <w:r w:rsidRPr="006A7C9B">
        <w:rPr>
          <w:rFonts w:ascii="Times New Roman" w:hAnsi="Times New Roman"/>
          <w:b/>
          <w:i/>
          <w:sz w:val="24"/>
          <w:szCs w:val="24"/>
        </w:rPr>
        <w:t xml:space="preserve">,-Kč. </w:t>
      </w:r>
      <w:r w:rsidRPr="006A7C9B">
        <w:rPr>
          <w:rFonts w:ascii="Times New Roman" w:hAnsi="Times New Roman"/>
          <w:i/>
          <w:sz w:val="24"/>
          <w:szCs w:val="24"/>
        </w:rPr>
        <w:br/>
        <w:t>Cena byla stanovena dohodou smluvních stran na základě položkového rozpočtu-nabídky (dále jen rozpočtu),</w:t>
      </w:r>
      <w:r w:rsidR="009D1290" w:rsidRPr="006A7C9B">
        <w:rPr>
          <w:rFonts w:ascii="Times New Roman" w:hAnsi="Times New Roman"/>
          <w:i/>
          <w:sz w:val="24"/>
          <w:szCs w:val="24"/>
        </w:rPr>
        <w:t xml:space="preserve"> kt</w:t>
      </w:r>
      <w:r w:rsidRPr="006A7C9B">
        <w:rPr>
          <w:rFonts w:ascii="Times New Roman" w:hAnsi="Times New Roman"/>
          <w:i/>
          <w:sz w:val="24"/>
          <w:szCs w:val="24"/>
        </w:rPr>
        <w:t xml:space="preserve">erý tvoří přílohu číslo 1 této smlouvy. </w:t>
      </w:r>
      <w:r w:rsidRPr="006A7C9B">
        <w:rPr>
          <w:rFonts w:ascii="Times New Roman" w:hAnsi="Times New Roman"/>
          <w:i/>
          <w:sz w:val="24"/>
          <w:szCs w:val="24"/>
        </w:rPr>
        <w:br/>
        <w:t xml:space="preserve">Zhotovitel zaručuje úplnost rozpočtu ve smyslu </w:t>
      </w:r>
      <w:proofErr w:type="spellStart"/>
      <w:r w:rsidRPr="006A7C9B">
        <w:rPr>
          <w:rFonts w:ascii="Times New Roman" w:hAnsi="Times New Roman"/>
          <w:i/>
          <w:sz w:val="24"/>
          <w:szCs w:val="24"/>
        </w:rPr>
        <w:t>ust</w:t>
      </w:r>
      <w:proofErr w:type="spellEnd"/>
      <w:r w:rsidRPr="006A7C9B">
        <w:rPr>
          <w:rFonts w:ascii="Times New Roman" w:hAnsi="Times New Roman"/>
          <w:i/>
          <w:sz w:val="24"/>
          <w:szCs w:val="24"/>
        </w:rPr>
        <w:t xml:space="preserve">. § 2621 odst. 2 OZ. </w:t>
      </w:r>
      <w:r w:rsidRPr="005F7A00">
        <w:rPr>
          <w:rFonts w:ascii="Times New Roman" w:hAnsi="Times New Roman"/>
          <w:i/>
          <w:sz w:val="24"/>
          <w:szCs w:val="24"/>
        </w:rPr>
        <w:t>V případě změny rozsahu Díla, bude upravena cena Díla přípočtem nebo odpočtem položek rozpočtu. Pro ocenění přípočtu budou použity jednotkové ceny rozpočtu/cenové nabídky (dále jen rozpočet), pro ocenění položek neuvedených v rozpočtu, budou použity ceny obvyklé místě a</w:t>
      </w:r>
      <w:r w:rsidR="0017750E" w:rsidRPr="005F7A00">
        <w:rPr>
          <w:rFonts w:ascii="Times New Roman" w:hAnsi="Times New Roman"/>
          <w:i/>
          <w:sz w:val="24"/>
          <w:szCs w:val="24"/>
        </w:rPr>
        <w:t xml:space="preserve"> </w:t>
      </w:r>
      <w:r w:rsidRPr="005F7A00">
        <w:rPr>
          <w:rFonts w:ascii="Times New Roman" w:hAnsi="Times New Roman"/>
          <w:i/>
          <w:sz w:val="24"/>
          <w:szCs w:val="24"/>
        </w:rPr>
        <w:t>čase.</w:t>
      </w:r>
      <w:r w:rsidRPr="00D95BBB">
        <w:rPr>
          <w:rFonts w:ascii="Times New Roman" w:hAnsi="Times New Roman"/>
          <w:i/>
          <w:sz w:val="24"/>
          <w:szCs w:val="24"/>
        </w:rPr>
        <w:t xml:space="preserve"> </w:t>
      </w:r>
      <w:r w:rsidRPr="00D95BBB">
        <w:rPr>
          <w:rFonts w:ascii="Times New Roman" w:hAnsi="Times New Roman"/>
          <w:i/>
          <w:sz w:val="24"/>
          <w:szCs w:val="24"/>
        </w:rPr>
        <w:br/>
      </w:r>
    </w:p>
    <w:p w:rsidR="00391D0C" w:rsidRDefault="00083137" w:rsidP="00A54605">
      <w:pPr>
        <w:pStyle w:val="AKFZFnormln"/>
        <w:numPr>
          <w:ilvl w:val="1"/>
          <w:numId w:val="26"/>
        </w:num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A54605">
        <w:rPr>
          <w:rFonts w:ascii="Times New Roman" w:hAnsi="Times New Roman" w:cs="Times New Roman"/>
          <w:sz w:val="24"/>
          <w:szCs w:val="24"/>
        </w:rPr>
        <w:t xml:space="preserve">Rekapitulace změny ceny díla dle Smlouvy s ohledem na tento Dodatek. </w:t>
      </w:r>
    </w:p>
    <w:p w:rsidR="00410D56" w:rsidRPr="00A54605" w:rsidRDefault="00410D56" w:rsidP="00410D56">
      <w:pPr>
        <w:pStyle w:val="AKFZFnormln"/>
        <w:spacing w:after="0" w:line="32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2109C5" w:rsidRPr="002109C5" w:rsidRDefault="00083137" w:rsidP="00410D56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CC41EB">
        <w:rPr>
          <w:rFonts w:ascii="Times New Roman" w:hAnsi="Times New Roman" w:cs="Times New Roman"/>
          <w:sz w:val="24"/>
          <w:szCs w:val="24"/>
        </w:rPr>
        <w:t>Původní cena za dílo dle Smlouvy činila</w:t>
      </w:r>
      <w:r w:rsidR="002109C5">
        <w:rPr>
          <w:rFonts w:ascii="Times New Roman" w:hAnsi="Times New Roman" w:cs="Times New Roman"/>
          <w:sz w:val="24"/>
          <w:szCs w:val="24"/>
        </w:rPr>
        <w:t xml:space="preserve"> </w:t>
      </w:r>
      <w:r w:rsidR="002109C5" w:rsidRPr="002109C5">
        <w:rPr>
          <w:rFonts w:ascii="Times New Roman" w:hAnsi="Times New Roman" w:cs="Times New Roman"/>
          <w:sz w:val="24"/>
          <w:szCs w:val="24"/>
        </w:rPr>
        <w:t xml:space="preserve">798.444,-Kč bez DPH, </w:t>
      </w:r>
      <w:r w:rsidR="00A858EC">
        <w:rPr>
          <w:rFonts w:ascii="Times New Roman" w:hAnsi="Times New Roman" w:cs="Times New Roman"/>
          <w:sz w:val="24"/>
          <w:szCs w:val="24"/>
        </w:rPr>
        <w:t xml:space="preserve">z toho </w:t>
      </w:r>
      <w:r w:rsidR="002109C5" w:rsidRPr="002109C5">
        <w:rPr>
          <w:rFonts w:ascii="Times New Roman" w:hAnsi="Times New Roman" w:cs="Times New Roman"/>
          <w:sz w:val="24"/>
          <w:szCs w:val="24"/>
        </w:rPr>
        <w:t>DPH činí: 167.673,-Kč, cena včetně DPH: 966 117,- Kč.</w:t>
      </w:r>
    </w:p>
    <w:p w:rsidR="00582D74" w:rsidRDefault="001C426A" w:rsidP="00410D56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D7470D">
        <w:rPr>
          <w:rFonts w:ascii="Times New Roman" w:hAnsi="Times New Roman" w:cs="Times New Roman"/>
          <w:sz w:val="24"/>
          <w:szCs w:val="24"/>
        </w:rPr>
        <w:t>N</w:t>
      </w:r>
      <w:r w:rsidR="00083137" w:rsidRPr="00D7470D">
        <w:rPr>
          <w:rFonts w:ascii="Times New Roman" w:hAnsi="Times New Roman" w:cs="Times New Roman"/>
          <w:sz w:val="24"/>
          <w:szCs w:val="24"/>
        </w:rPr>
        <w:t>ová cena za dílo dle Smlouvy ve znění tohoto Dodatku č. 1 činí</w:t>
      </w:r>
      <w:r w:rsidR="00582D74">
        <w:rPr>
          <w:rFonts w:ascii="Times New Roman" w:hAnsi="Times New Roman" w:cs="Times New Roman"/>
          <w:sz w:val="24"/>
          <w:szCs w:val="24"/>
        </w:rPr>
        <w:t>:</w:t>
      </w:r>
    </w:p>
    <w:p w:rsidR="00582D74" w:rsidRDefault="00582D74" w:rsidP="0042460D">
      <w:pPr>
        <w:pStyle w:val="AKFZFnormln"/>
        <w:spacing w:after="0" w:line="3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1956"/>
        <w:gridCol w:w="2208"/>
        <w:gridCol w:w="2208"/>
      </w:tblGrid>
      <w:tr w:rsidR="00BA2959" w:rsidTr="00BA2959">
        <w:tc>
          <w:tcPr>
            <w:tcW w:w="2536" w:type="dxa"/>
          </w:tcPr>
          <w:p w:rsidR="00BA2959" w:rsidRDefault="00BA2959" w:rsidP="0013129F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BA2959" w:rsidRPr="0013129F" w:rsidRDefault="006744CE" w:rsidP="0013129F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9F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2208" w:type="dxa"/>
          </w:tcPr>
          <w:p w:rsidR="00BA2959" w:rsidRPr="0013129F" w:rsidRDefault="006744CE" w:rsidP="0013129F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9F">
              <w:rPr>
                <w:rFonts w:ascii="Times New Roman" w:hAnsi="Times New Roman" w:cs="Times New Roman"/>
                <w:b/>
                <w:sz w:val="24"/>
                <w:szCs w:val="24"/>
              </w:rPr>
              <w:t>DPH 21%</w:t>
            </w:r>
          </w:p>
        </w:tc>
        <w:tc>
          <w:tcPr>
            <w:tcW w:w="2208" w:type="dxa"/>
          </w:tcPr>
          <w:p w:rsidR="00BA2959" w:rsidRPr="0013129F" w:rsidRDefault="006744CE" w:rsidP="0013129F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9F">
              <w:rPr>
                <w:rFonts w:ascii="Times New Roman" w:hAnsi="Times New Roman" w:cs="Times New Roman"/>
                <w:b/>
                <w:sz w:val="24"/>
                <w:szCs w:val="24"/>
              </w:rPr>
              <w:t>cena vč. DPH</w:t>
            </w:r>
          </w:p>
        </w:tc>
      </w:tr>
      <w:tr w:rsidR="00BA2959" w:rsidTr="00BA2959">
        <w:tc>
          <w:tcPr>
            <w:tcW w:w="2536" w:type="dxa"/>
          </w:tcPr>
          <w:p w:rsidR="00BA2959" w:rsidRPr="0013129F" w:rsidRDefault="00BA2959" w:rsidP="0013129F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9F">
              <w:rPr>
                <w:rFonts w:ascii="Times New Roman" w:hAnsi="Times New Roman" w:cs="Times New Roman"/>
                <w:sz w:val="24"/>
                <w:szCs w:val="24"/>
              </w:rPr>
              <w:t>Smlouva o dílo</w:t>
            </w:r>
          </w:p>
        </w:tc>
        <w:tc>
          <w:tcPr>
            <w:tcW w:w="1956" w:type="dxa"/>
          </w:tcPr>
          <w:p w:rsidR="00582D74" w:rsidRPr="00582D74" w:rsidRDefault="00582D74" w:rsidP="0013129F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4">
              <w:rPr>
                <w:rFonts w:ascii="Times New Roman" w:hAnsi="Times New Roman" w:cs="Times New Roman"/>
                <w:sz w:val="24"/>
                <w:szCs w:val="24"/>
              </w:rPr>
              <w:t xml:space="preserve">798.444,-Kč </w:t>
            </w:r>
          </w:p>
          <w:p w:rsidR="00BA2959" w:rsidRPr="00582D74" w:rsidRDefault="00BA2959" w:rsidP="0013129F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A2959" w:rsidRPr="00582D74" w:rsidRDefault="00582D74" w:rsidP="0013129F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4">
              <w:rPr>
                <w:rFonts w:ascii="Times New Roman" w:hAnsi="Times New Roman" w:cs="Times New Roman"/>
                <w:sz w:val="24"/>
                <w:szCs w:val="24"/>
              </w:rPr>
              <w:t xml:space="preserve">167.673,-Kč </w:t>
            </w:r>
          </w:p>
        </w:tc>
        <w:tc>
          <w:tcPr>
            <w:tcW w:w="2208" w:type="dxa"/>
          </w:tcPr>
          <w:p w:rsidR="00BA2959" w:rsidRPr="00582D74" w:rsidRDefault="00582D74" w:rsidP="0013129F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4">
              <w:rPr>
                <w:rFonts w:ascii="Times New Roman" w:hAnsi="Times New Roman" w:cs="Times New Roman"/>
                <w:sz w:val="24"/>
                <w:szCs w:val="24"/>
              </w:rPr>
              <w:t xml:space="preserve">966 117,- </w:t>
            </w:r>
            <w:r w:rsidR="0013129F" w:rsidRPr="00582D74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BA2959" w:rsidTr="00BA2959">
        <w:tc>
          <w:tcPr>
            <w:tcW w:w="2536" w:type="dxa"/>
          </w:tcPr>
          <w:p w:rsidR="00BA2959" w:rsidRPr="00A858EC" w:rsidRDefault="00BA2959" w:rsidP="0013129F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EC">
              <w:rPr>
                <w:rFonts w:ascii="Times New Roman" w:hAnsi="Times New Roman" w:cs="Times New Roman"/>
                <w:sz w:val="24"/>
                <w:szCs w:val="24"/>
              </w:rPr>
              <w:t>Dodatek č.1</w:t>
            </w:r>
          </w:p>
        </w:tc>
        <w:tc>
          <w:tcPr>
            <w:tcW w:w="1956" w:type="dxa"/>
          </w:tcPr>
          <w:p w:rsidR="00BA2959" w:rsidRDefault="001C098F" w:rsidP="0013129F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75.539, Kč</w:t>
            </w:r>
          </w:p>
        </w:tc>
        <w:tc>
          <w:tcPr>
            <w:tcW w:w="2208" w:type="dxa"/>
          </w:tcPr>
          <w:p w:rsidR="00BA2959" w:rsidRDefault="001C098F" w:rsidP="0013129F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15863,- </w:t>
            </w:r>
          </w:p>
        </w:tc>
        <w:tc>
          <w:tcPr>
            <w:tcW w:w="2208" w:type="dxa"/>
          </w:tcPr>
          <w:p w:rsidR="00BA2959" w:rsidRDefault="001C098F" w:rsidP="0013129F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91.402,- Kč</w:t>
            </w:r>
          </w:p>
        </w:tc>
      </w:tr>
      <w:tr w:rsidR="00BA2959" w:rsidTr="00BA2959">
        <w:tc>
          <w:tcPr>
            <w:tcW w:w="2536" w:type="dxa"/>
          </w:tcPr>
          <w:p w:rsidR="00BA2959" w:rsidRPr="00A858EC" w:rsidRDefault="00BA2959" w:rsidP="0013129F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EC">
              <w:rPr>
                <w:rFonts w:ascii="Times New Roman" w:hAnsi="Times New Roman" w:cs="Times New Roman"/>
                <w:sz w:val="24"/>
                <w:szCs w:val="24"/>
              </w:rPr>
              <w:t>Celková nová cena díla</w:t>
            </w:r>
          </w:p>
        </w:tc>
        <w:tc>
          <w:tcPr>
            <w:tcW w:w="1956" w:type="dxa"/>
          </w:tcPr>
          <w:p w:rsidR="00BA2959" w:rsidRPr="00D7470D" w:rsidRDefault="001C098F" w:rsidP="00AC6894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8F">
              <w:rPr>
                <w:rFonts w:ascii="Times New Roman" w:hAnsi="Times New Roman" w:cs="Times New Roman"/>
                <w:b/>
                <w:sz w:val="24"/>
                <w:szCs w:val="24"/>
              </w:rPr>
              <w:t>873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C098F">
              <w:rPr>
                <w:rFonts w:ascii="Times New Roman" w:hAnsi="Times New Roman" w:cs="Times New Roman"/>
                <w:b/>
                <w:sz w:val="24"/>
                <w:szCs w:val="24"/>
              </w:rPr>
              <w:t>983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</w:tc>
        <w:tc>
          <w:tcPr>
            <w:tcW w:w="2208" w:type="dxa"/>
          </w:tcPr>
          <w:p w:rsidR="00BA2959" w:rsidRPr="00D7470D" w:rsidRDefault="001C098F" w:rsidP="0013129F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  <w:r w:rsidR="006A7C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536,- Kč</w:t>
            </w:r>
          </w:p>
        </w:tc>
        <w:tc>
          <w:tcPr>
            <w:tcW w:w="2208" w:type="dxa"/>
          </w:tcPr>
          <w:p w:rsidR="00BA2959" w:rsidRPr="00D7470D" w:rsidRDefault="001C098F" w:rsidP="0013129F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58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C098F">
              <w:rPr>
                <w:rFonts w:ascii="Times New Roman" w:hAnsi="Times New Roman" w:cs="Times New Roman"/>
                <w:b/>
                <w:sz w:val="24"/>
                <w:szCs w:val="24"/>
              </w:rPr>
              <w:t>057</w:t>
            </w:r>
            <w:r w:rsidR="00A858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C098F">
              <w:rPr>
                <w:rFonts w:ascii="Times New Roman" w:hAnsi="Times New Roman" w:cs="Times New Roman"/>
                <w:b/>
                <w:sz w:val="24"/>
                <w:szCs w:val="24"/>
              </w:rPr>
              <w:t>519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</w:tc>
      </w:tr>
    </w:tbl>
    <w:p w:rsidR="00BA2959" w:rsidRDefault="00BA2959" w:rsidP="0013129F">
      <w:pPr>
        <w:pStyle w:val="AKFZFnormln"/>
        <w:spacing w:after="0" w:line="320" w:lineRule="atLeas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C1976" w:rsidRPr="00A8441C" w:rsidRDefault="000061C0" w:rsidP="005A123B">
      <w:pPr>
        <w:pStyle w:val="AKFZFnormln"/>
        <w:numPr>
          <w:ilvl w:val="0"/>
          <w:numId w:val="5"/>
        </w:numPr>
        <w:spacing w:after="0" w:line="32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A8441C">
        <w:rPr>
          <w:rFonts w:ascii="Times New Roman" w:hAnsi="Times New Roman" w:cs="Times New Roman"/>
          <w:sz w:val="24"/>
          <w:szCs w:val="24"/>
        </w:rPr>
        <w:t>Sm</w:t>
      </w:r>
      <w:r w:rsidR="00164308" w:rsidRPr="00A8441C">
        <w:rPr>
          <w:rFonts w:ascii="Times New Roman" w:hAnsi="Times New Roman" w:cs="Times New Roman"/>
          <w:sz w:val="24"/>
          <w:szCs w:val="24"/>
        </w:rPr>
        <w:t>luvní strany se dohodly následovně: Původní znění čl.</w:t>
      </w:r>
      <w:r w:rsidR="002844A5" w:rsidRPr="00A8441C">
        <w:rPr>
          <w:rFonts w:ascii="Times New Roman" w:hAnsi="Times New Roman" w:cs="Times New Roman"/>
          <w:sz w:val="24"/>
          <w:szCs w:val="24"/>
        </w:rPr>
        <w:t xml:space="preserve"> </w:t>
      </w:r>
      <w:r w:rsidR="00BD257E">
        <w:rPr>
          <w:rFonts w:ascii="Times New Roman" w:hAnsi="Times New Roman" w:cs="Times New Roman"/>
          <w:sz w:val="24"/>
          <w:szCs w:val="24"/>
        </w:rPr>
        <w:t>II</w:t>
      </w:r>
      <w:r w:rsidR="00245F71" w:rsidRPr="00A8441C">
        <w:rPr>
          <w:rFonts w:ascii="Times New Roman" w:hAnsi="Times New Roman" w:cs="Times New Roman"/>
          <w:sz w:val="24"/>
          <w:szCs w:val="24"/>
        </w:rPr>
        <w:t xml:space="preserve"> </w:t>
      </w:r>
      <w:r w:rsidR="00BD257E">
        <w:rPr>
          <w:rFonts w:ascii="Times New Roman" w:hAnsi="Times New Roman" w:cs="Times New Roman"/>
          <w:sz w:val="24"/>
          <w:szCs w:val="24"/>
        </w:rPr>
        <w:t>Termín zhotovení díla</w:t>
      </w:r>
      <w:r w:rsidR="009A0129" w:rsidRPr="00A8441C">
        <w:rPr>
          <w:rFonts w:ascii="Times New Roman" w:hAnsi="Times New Roman" w:cs="Times New Roman"/>
          <w:sz w:val="24"/>
          <w:szCs w:val="24"/>
        </w:rPr>
        <w:t xml:space="preserve">, odst. </w:t>
      </w:r>
      <w:r w:rsidR="00E44CE1">
        <w:rPr>
          <w:rFonts w:ascii="Times New Roman" w:hAnsi="Times New Roman" w:cs="Times New Roman"/>
          <w:sz w:val="24"/>
          <w:szCs w:val="24"/>
        </w:rPr>
        <w:t>1</w:t>
      </w:r>
      <w:r w:rsidR="00BC1976" w:rsidRPr="00A8441C">
        <w:rPr>
          <w:rFonts w:ascii="Times New Roman" w:hAnsi="Times New Roman" w:cs="Times New Roman"/>
          <w:sz w:val="24"/>
          <w:szCs w:val="24"/>
        </w:rPr>
        <w:t xml:space="preserve"> ruší a nahrazuje se tímto novým zněním:</w:t>
      </w:r>
    </w:p>
    <w:p w:rsidR="005365DF" w:rsidRDefault="005365DF" w:rsidP="005365DF">
      <w:pPr>
        <w:spacing w:after="0" w:line="240" w:lineRule="auto"/>
        <w:ind w:left="720"/>
        <w:jc w:val="left"/>
        <w:rPr>
          <w:rFonts w:ascii="Calibri" w:hAnsi="Calibri" w:cs="Arial"/>
        </w:rPr>
      </w:pPr>
    </w:p>
    <w:p w:rsidR="005365DF" w:rsidRDefault="005365DF" w:rsidP="00410D56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5365DF">
        <w:rPr>
          <w:rFonts w:ascii="Times New Roman" w:hAnsi="Times New Roman" w:cs="Times New Roman"/>
          <w:i/>
          <w:sz w:val="24"/>
          <w:szCs w:val="24"/>
        </w:rPr>
        <w:t xml:space="preserve">Termín zhotovení díla je uveden v Harmonogramu, který je v příloze č. 1 této Smlouvy. </w:t>
      </w:r>
    </w:p>
    <w:p w:rsidR="005365DF" w:rsidRDefault="005365DF" w:rsidP="00410D56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Příloha č. 1 – Harmonogram, platební kalendář</w:t>
      </w:r>
    </w:p>
    <w:p w:rsidR="005365DF" w:rsidRDefault="005365DF" w:rsidP="005365DF">
      <w:pPr>
        <w:spacing w:after="0" w:line="240" w:lineRule="auto"/>
        <w:ind w:left="72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5365DF" w:rsidRDefault="005365DF" w:rsidP="005365DF">
      <w:pPr>
        <w:spacing w:after="0" w:line="240" w:lineRule="auto"/>
        <w:ind w:left="72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Termín</w:t>
      </w:r>
      <w:r w:rsidR="00AB47D5">
        <w:rPr>
          <w:rFonts w:ascii="Times New Roman" w:hAnsi="Times New Roman" w:cs="Times New Roman"/>
          <w:i/>
          <w:sz w:val="24"/>
          <w:szCs w:val="24"/>
        </w:rPr>
        <w:t xml:space="preserve">                Etapa</w:t>
      </w:r>
    </w:p>
    <w:p w:rsidR="00410D56" w:rsidRDefault="00410D56" w:rsidP="005365DF">
      <w:pPr>
        <w:spacing w:after="0" w:line="240" w:lineRule="auto"/>
        <w:ind w:left="72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AB47D5" w:rsidRDefault="00AB47D5" w:rsidP="005365DF">
      <w:pPr>
        <w:spacing w:after="0" w:line="240" w:lineRule="auto"/>
        <w:ind w:left="72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22.03.2023         Demontáže stávající strojovny VZT</w:t>
      </w:r>
    </w:p>
    <w:p w:rsidR="00410D56" w:rsidRDefault="00410D56" w:rsidP="005365DF">
      <w:pPr>
        <w:spacing w:after="0" w:line="240" w:lineRule="auto"/>
        <w:ind w:left="72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AB47D5" w:rsidRDefault="00AB47D5" w:rsidP="005365DF">
      <w:pPr>
        <w:spacing w:after="0" w:line="240" w:lineRule="auto"/>
        <w:ind w:left="72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24.03.2023        Montáž jednotky DUPLEX, kompletace strojovny VZT</w:t>
      </w:r>
    </w:p>
    <w:p w:rsidR="00AB47D5" w:rsidRPr="005365DF" w:rsidRDefault="00040D3B" w:rsidP="005365DF">
      <w:pPr>
        <w:spacing w:after="0" w:line="240" w:lineRule="auto"/>
        <w:ind w:left="72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5786E">
        <w:rPr>
          <w:rFonts w:ascii="Times New Roman" w:hAnsi="Times New Roman" w:cs="Times New Roman"/>
          <w:i/>
          <w:sz w:val="24"/>
          <w:szCs w:val="24"/>
        </w:rPr>
        <w:t>30</w:t>
      </w:r>
      <w:r w:rsidR="00AB47D5" w:rsidRPr="0075786E">
        <w:rPr>
          <w:rFonts w:ascii="Times New Roman" w:hAnsi="Times New Roman" w:cs="Times New Roman"/>
          <w:i/>
          <w:sz w:val="24"/>
          <w:szCs w:val="24"/>
        </w:rPr>
        <w:t>.0</w:t>
      </w:r>
      <w:r w:rsidRPr="0075786E">
        <w:rPr>
          <w:rFonts w:ascii="Times New Roman" w:hAnsi="Times New Roman" w:cs="Times New Roman"/>
          <w:i/>
          <w:sz w:val="24"/>
          <w:szCs w:val="24"/>
        </w:rPr>
        <w:t>5</w:t>
      </w:r>
      <w:r w:rsidR="00AB47D5" w:rsidRPr="0075786E">
        <w:rPr>
          <w:rFonts w:ascii="Times New Roman" w:hAnsi="Times New Roman" w:cs="Times New Roman"/>
          <w:i/>
          <w:sz w:val="24"/>
          <w:szCs w:val="24"/>
        </w:rPr>
        <w:t>.2023       Předání dokončeného díla</w:t>
      </w:r>
      <w:r w:rsidRPr="0075786E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termín   předání díla byl stanoven s ohledem na dodací lhůty požárních klapek Mandík</w:t>
      </w:r>
      <w:r w:rsidR="0075786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0D56" w:rsidRDefault="00410D56" w:rsidP="00844BCE">
      <w:pPr>
        <w:pStyle w:val="AKFZFnormln"/>
        <w:spacing w:after="0" w:line="320" w:lineRule="atLeas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CE" w:rsidRPr="00844BCE" w:rsidRDefault="00083137" w:rsidP="00844BCE">
      <w:pPr>
        <w:pStyle w:val="AKFZFnormln"/>
        <w:spacing w:after="0" w:line="320" w:lineRule="atLeas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BCE">
        <w:rPr>
          <w:rFonts w:ascii="Times New Roman" w:hAnsi="Times New Roman" w:cs="Times New Roman"/>
          <w:b/>
          <w:sz w:val="24"/>
          <w:szCs w:val="24"/>
        </w:rPr>
        <w:t>Článek II.</w:t>
      </w:r>
    </w:p>
    <w:p w:rsidR="00844BCE" w:rsidRPr="00844BCE" w:rsidRDefault="00844BCE" w:rsidP="00844BCE">
      <w:pPr>
        <w:pStyle w:val="AKFZFnormln"/>
        <w:spacing w:after="0" w:line="320" w:lineRule="atLeas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CE" w:rsidRDefault="00083137" w:rsidP="006B54EA">
      <w:pPr>
        <w:pStyle w:val="AKFZFnormln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B">
        <w:rPr>
          <w:rFonts w:ascii="Times New Roman" w:hAnsi="Times New Roman" w:cs="Times New Roman"/>
          <w:sz w:val="24"/>
          <w:szCs w:val="24"/>
        </w:rPr>
        <w:t xml:space="preserve">Ostatní ujednání Smlouvy zůstávají nezměněna. </w:t>
      </w:r>
    </w:p>
    <w:p w:rsidR="00844BCE" w:rsidRDefault="00844BCE" w:rsidP="006B54EA">
      <w:pPr>
        <w:pStyle w:val="AKFZFnormln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34D4E" w:rsidRDefault="00083137" w:rsidP="006B54EA">
      <w:pPr>
        <w:pStyle w:val="AKFZFnormln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B">
        <w:rPr>
          <w:rFonts w:ascii="Times New Roman" w:hAnsi="Times New Roman" w:cs="Times New Roman"/>
          <w:sz w:val="24"/>
          <w:szCs w:val="24"/>
        </w:rPr>
        <w:t xml:space="preserve">Tento Dodatek se uzavírá v souladu s § 222, odst. 6 zákona č. 134/2016 Sb., o zadávání veřejných zakázek. </w:t>
      </w:r>
    </w:p>
    <w:p w:rsidR="00D34D4E" w:rsidRDefault="00D34D4E" w:rsidP="006B54EA">
      <w:pPr>
        <w:pStyle w:val="AKFZFnormln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B1278" w:rsidRDefault="00D34D4E" w:rsidP="006B54EA">
      <w:pPr>
        <w:pStyle w:val="AKFZFnormln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je vyhotoven v</w:t>
      </w:r>
      <w:r w:rsidR="001B12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B1278">
        <w:rPr>
          <w:rFonts w:ascii="Times New Roman" w:hAnsi="Times New Roman" w:cs="Times New Roman"/>
          <w:sz w:val="24"/>
          <w:szCs w:val="24"/>
        </w:rPr>
        <w:t>třech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B12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036C4C">
        <w:rPr>
          <w:rFonts w:ascii="Times New Roman" w:hAnsi="Times New Roman" w:cs="Times New Roman"/>
          <w:sz w:val="24"/>
          <w:szCs w:val="24"/>
        </w:rPr>
        <w:t xml:space="preserve"> originálech, z nichž tři (</w:t>
      </w:r>
      <w:r w:rsidR="001B1278">
        <w:rPr>
          <w:rFonts w:ascii="Times New Roman" w:hAnsi="Times New Roman" w:cs="Times New Roman"/>
          <w:sz w:val="24"/>
          <w:szCs w:val="24"/>
        </w:rPr>
        <w:t>2</w:t>
      </w:r>
      <w:r w:rsidR="00036C4C">
        <w:rPr>
          <w:rFonts w:ascii="Times New Roman" w:hAnsi="Times New Roman" w:cs="Times New Roman"/>
          <w:sz w:val="24"/>
          <w:szCs w:val="24"/>
        </w:rPr>
        <w:t>) pare obdrží Objednatel a dvě (</w:t>
      </w:r>
      <w:r w:rsidR="001B1278">
        <w:rPr>
          <w:rFonts w:ascii="Times New Roman" w:hAnsi="Times New Roman" w:cs="Times New Roman"/>
          <w:sz w:val="24"/>
          <w:szCs w:val="24"/>
        </w:rPr>
        <w:t>1</w:t>
      </w:r>
      <w:r w:rsidR="00036C4C">
        <w:rPr>
          <w:rFonts w:ascii="Times New Roman" w:hAnsi="Times New Roman" w:cs="Times New Roman"/>
          <w:sz w:val="24"/>
          <w:szCs w:val="24"/>
        </w:rPr>
        <w:t xml:space="preserve">) pare obdrží </w:t>
      </w:r>
      <w:r w:rsidR="001B1278">
        <w:rPr>
          <w:rFonts w:ascii="Times New Roman" w:hAnsi="Times New Roman" w:cs="Times New Roman"/>
          <w:sz w:val="24"/>
          <w:szCs w:val="24"/>
        </w:rPr>
        <w:t>Zhotovitel.</w:t>
      </w:r>
    </w:p>
    <w:p w:rsidR="001B1278" w:rsidRDefault="001B1278" w:rsidP="001B1278">
      <w:pPr>
        <w:pStyle w:val="Odstavecseseznamem"/>
        <w:rPr>
          <w:rFonts w:ascii="Times New Roman" w:hAnsi="Times New Roman"/>
          <w:sz w:val="24"/>
          <w:szCs w:val="24"/>
        </w:rPr>
      </w:pPr>
    </w:p>
    <w:p w:rsidR="00B6745D" w:rsidRPr="00FA09AB" w:rsidRDefault="00083137" w:rsidP="006B54EA">
      <w:pPr>
        <w:pStyle w:val="AKFZFnormln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9AB">
        <w:rPr>
          <w:rFonts w:ascii="Times New Roman" w:hAnsi="Times New Roman" w:cs="Times New Roman"/>
          <w:sz w:val="24"/>
          <w:szCs w:val="24"/>
        </w:rPr>
        <w:t xml:space="preserve">Tento Dodatek nabývá platnosti dnem podpisu, účinnosti nabývá dnem zveřejnění v registru smluv, které provede Objednatel. </w:t>
      </w:r>
    </w:p>
    <w:p w:rsidR="00B6745D" w:rsidRDefault="00B6745D" w:rsidP="00B6745D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5232D6" w:rsidRDefault="005232D6" w:rsidP="00B6745D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520AA8" w:rsidRPr="00520AA8" w:rsidRDefault="00083137" w:rsidP="00520AA8">
      <w:pPr>
        <w:pStyle w:val="AKFZFnormln"/>
        <w:spacing w:after="0" w:line="32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520AA8">
        <w:rPr>
          <w:rFonts w:ascii="Times New Roman" w:hAnsi="Times New Roman" w:cs="Times New Roman"/>
          <w:b/>
          <w:i/>
          <w:sz w:val="24"/>
          <w:szCs w:val="24"/>
        </w:rPr>
        <w:t xml:space="preserve">Přílohy: </w:t>
      </w:r>
    </w:p>
    <w:p w:rsidR="00520AA8" w:rsidRDefault="00520AA8" w:rsidP="00B6745D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0E0A7B" w:rsidRPr="0075786E" w:rsidRDefault="000E0A7B" w:rsidP="00520AA8">
      <w:pPr>
        <w:pStyle w:val="AKFZFnormln"/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83137" w:rsidRPr="0075786E">
        <w:rPr>
          <w:rFonts w:ascii="Times New Roman" w:hAnsi="Times New Roman" w:cs="Times New Roman"/>
          <w:sz w:val="24"/>
          <w:szCs w:val="24"/>
        </w:rPr>
        <w:t xml:space="preserve">Popis rozšíření předmětu díla </w:t>
      </w:r>
      <w:r w:rsidR="00520AA8" w:rsidRPr="00757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AA8" w:rsidRDefault="000E0A7B" w:rsidP="00520AA8">
      <w:pPr>
        <w:pStyle w:val="AKFZFnormln"/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75786E">
        <w:rPr>
          <w:rFonts w:ascii="Times New Roman" w:hAnsi="Times New Roman" w:cs="Times New Roman"/>
          <w:sz w:val="24"/>
          <w:szCs w:val="24"/>
        </w:rPr>
        <w:t>2. V</w:t>
      </w:r>
      <w:r w:rsidR="00520AA8" w:rsidRPr="0075786E">
        <w:rPr>
          <w:rFonts w:ascii="Times New Roman" w:hAnsi="Times New Roman" w:cs="Times New Roman"/>
          <w:sz w:val="24"/>
          <w:szCs w:val="24"/>
        </w:rPr>
        <w:t>yčíslení dodatečného plnění</w:t>
      </w:r>
    </w:p>
    <w:p w:rsidR="00520AA8" w:rsidRDefault="00520AA8" w:rsidP="00520AA8">
      <w:pPr>
        <w:pStyle w:val="AKFZFnormln"/>
        <w:spacing w:after="0" w:line="320" w:lineRule="atLeast"/>
        <w:rPr>
          <w:rFonts w:ascii="Times New Roman" w:hAnsi="Times New Roman" w:cs="Times New Roman"/>
          <w:sz w:val="24"/>
          <w:szCs w:val="24"/>
        </w:rPr>
      </w:pPr>
    </w:p>
    <w:p w:rsidR="00F66BD2" w:rsidRDefault="00F66BD2" w:rsidP="00F66BD2">
      <w:pPr>
        <w:pStyle w:val="lneksmlouvy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F66B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důkaz toho,</w:t>
      </w:r>
      <w:r w:rsidRPr="00F66BD2">
        <w:rPr>
          <w:rFonts w:ascii="Times New Roman" w:hAnsi="Times New Roman" w:cs="Times New Roman"/>
          <w:sz w:val="24"/>
          <w:szCs w:val="24"/>
        </w:rPr>
        <w:t xml:space="preserve"> že Smluvní strany s obsahem t</w:t>
      </w:r>
      <w:r>
        <w:rPr>
          <w:rFonts w:ascii="Times New Roman" w:hAnsi="Times New Roman" w:cs="Times New Roman"/>
          <w:sz w:val="24"/>
          <w:szCs w:val="24"/>
        </w:rPr>
        <w:t>ohoto Dodatku</w:t>
      </w:r>
      <w:r w:rsidRPr="00F66BD2">
        <w:rPr>
          <w:rFonts w:ascii="Times New Roman" w:hAnsi="Times New Roman" w:cs="Times New Roman"/>
          <w:sz w:val="24"/>
          <w:szCs w:val="24"/>
        </w:rPr>
        <w:t xml:space="preserve"> souhlasí, rozumí </w:t>
      </w:r>
      <w:r>
        <w:rPr>
          <w:rFonts w:ascii="Times New Roman" w:hAnsi="Times New Roman" w:cs="Times New Roman"/>
          <w:sz w:val="24"/>
          <w:szCs w:val="24"/>
        </w:rPr>
        <w:t>mu,</w:t>
      </w:r>
      <w:r w:rsidRPr="00F66BD2">
        <w:rPr>
          <w:rFonts w:ascii="Times New Roman" w:hAnsi="Times New Roman" w:cs="Times New Roman"/>
          <w:sz w:val="24"/>
          <w:szCs w:val="24"/>
        </w:rPr>
        <w:t xml:space="preserve"> a zavazují se k </w:t>
      </w:r>
      <w:r>
        <w:rPr>
          <w:rFonts w:ascii="Times New Roman" w:hAnsi="Times New Roman" w:cs="Times New Roman"/>
          <w:sz w:val="24"/>
          <w:szCs w:val="24"/>
        </w:rPr>
        <w:t>jeho</w:t>
      </w:r>
      <w:r w:rsidRPr="00F66BD2">
        <w:rPr>
          <w:rFonts w:ascii="Times New Roman" w:hAnsi="Times New Roman" w:cs="Times New Roman"/>
          <w:sz w:val="24"/>
          <w:szCs w:val="24"/>
        </w:rPr>
        <w:t xml:space="preserve"> plnění, připojují své podpisy a prohlašují, že t</w:t>
      </w:r>
      <w:r>
        <w:rPr>
          <w:rFonts w:ascii="Times New Roman" w:hAnsi="Times New Roman" w:cs="Times New Roman"/>
          <w:sz w:val="24"/>
          <w:szCs w:val="24"/>
        </w:rPr>
        <w:t>ento Dodatek</w:t>
      </w:r>
      <w:r w:rsidRPr="00F66BD2">
        <w:rPr>
          <w:rFonts w:ascii="Times New Roman" w:hAnsi="Times New Roman" w:cs="Times New Roman"/>
          <w:sz w:val="24"/>
          <w:szCs w:val="24"/>
        </w:rPr>
        <w:t xml:space="preserve"> byl uzavřen podle jejich svobodné a vážné vůle.</w:t>
      </w:r>
    </w:p>
    <w:p w:rsidR="000A58B9" w:rsidRDefault="000A58B9" w:rsidP="00F66BD2">
      <w:pPr>
        <w:pStyle w:val="lneksmlouvy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0A58B9" w:rsidRPr="00F66BD2" w:rsidRDefault="000A58B9" w:rsidP="00F66BD2">
      <w:pPr>
        <w:pStyle w:val="lneksmlouvy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F66BD2" w:rsidRPr="00F66BD2" w:rsidTr="00E8259E">
        <w:tc>
          <w:tcPr>
            <w:tcW w:w="4605" w:type="dxa"/>
          </w:tcPr>
          <w:p w:rsidR="00A8441C" w:rsidRDefault="00A8441C" w:rsidP="00E8259E">
            <w:pPr>
              <w:pStyle w:val="RLProhlensmluvnchstran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BD2" w:rsidRPr="00F66BD2" w:rsidRDefault="00F66BD2" w:rsidP="00E8259E">
            <w:pPr>
              <w:pStyle w:val="RLProhlensmluvnchstran"/>
              <w:rPr>
                <w:rFonts w:ascii="Times New Roman" w:hAnsi="Times New Roman" w:cs="Times New Roman"/>
                <w:sz w:val="24"/>
                <w:szCs w:val="24"/>
              </w:rPr>
            </w:pPr>
            <w:r w:rsidRPr="00F66BD2">
              <w:rPr>
                <w:rFonts w:ascii="Times New Roman" w:hAnsi="Times New Roman" w:cs="Times New Roman"/>
                <w:sz w:val="24"/>
                <w:szCs w:val="24"/>
              </w:rPr>
              <w:t xml:space="preserve">Objednatel </w:t>
            </w:r>
          </w:p>
          <w:p w:rsidR="00A8441C" w:rsidRDefault="0063413C" w:rsidP="0063413C">
            <w:pPr>
              <w:pStyle w:val="RLProhlensmluvnchstran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</w:t>
            </w:r>
            <w:r w:rsidR="00F66BD2" w:rsidRPr="00F66B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</w:t>
            </w:r>
            <w:r w:rsidR="00F66B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="00F66BD2" w:rsidRPr="00F66B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Příbrami</w:t>
            </w:r>
            <w:r w:rsidR="00F66B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dne </w:t>
            </w:r>
            <w:r w:rsidR="001B127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  <w:r w:rsidR="00F66B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="001B127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04</w:t>
            </w:r>
            <w:r w:rsidR="00F66B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202</w:t>
            </w:r>
            <w:r w:rsidR="001B127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F66BD2" w:rsidRPr="00F66B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  <w:t xml:space="preserve"> </w:t>
            </w:r>
          </w:p>
          <w:p w:rsidR="00BF20A7" w:rsidRDefault="00BF20A7" w:rsidP="00A8441C">
            <w:pPr>
              <w:ind w:left="2124" w:hanging="21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20A7" w:rsidRDefault="00BF20A7" w:rsidP="00A8441C">
            <w:pPr>
              <w:ind w:left="2124" w:hanging="21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441C" w:rsidRPr="00F66BD2" w:rsidRDefault="00A8441C" w:rsidP="00A8441C">
            <w:pPr>
              <w:ind w:left="2124" w:hanging="21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63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F66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3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F66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6BD2">
              <w:rPr>
                <w:rFonts w:ascii="Times New Roman" w:hAnsi="Times New Roman" w:cs="Times New Roman"/>
                <w:bCs/>
                <w:sz w:val="24"/>
                <w:szCs w:val="24"/>
              </w:rPr>
              <w:t>Mgr. Pavlína Caisová</w:t>
            </w:r>
            <w:r w:rsidR="00BF20A7">
              <w:rPr>
                <w:rFonts w:ascii="Times New Roman" w:hAnsi="Times New Roman" w:cs="Times New Roman"/>
                <w:bCs/>
                <w:sz w:val="24"/>
                <w:szCs w:val="24"/>
              </w:rPr>
              <w:t>, MBA</w:t>
            </w:r>
          </w:p>
          <w:p w:rsidR="00F66BD2" w:rsidRPr="0063413C" w:rsidRDefault="00A8441C" w:rsidP="00A8441C">
            <w:pPr>
              <w:jc w:val="center"/>
              <w:rPr>
                <w:b/>
                <w:lang w:eastAsia="cs-CZ"/>
              </w:rPr>
            </w:pPr>
            <w:r w:rsidRPr="0063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ředitelka školy</w:t>
            </w:r>
          </w:p>
        </w:tc>
        <w:tc>
          <w:tcPr>
            <w:tcW w:w="4605" w:type="dxa"/>
          </w:tcPr>
          <w:p w:rsidR="00F66BD2" w:rsidRPr="00F66BD2" w:rsidRDefault="00F66BD2" w:rsidP="00E8259E">
            <w:pPr>
              <w:pStyle w:val="RLProhlensmluvnchstran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278" w:rsidRDefault="001B1278" w:rsidP="00E8259E">
            <w:pPr>
              <w:pStyle w:val="RLProhlensmluvnchstra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Zhotovitel</w:t>
            </w:r>
          </w:p>
          <w:p w:rsidR="00BF20A7" w:rsidRDefault="00F66BD2" w:rsidP="00E8259E">
            <w:pPr>
              <w:pStyle w:val="RLProhlensmluvnchstran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6B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</w:t>
            </w:r>
            <w:r w:rsidR="00BF20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 Drahňovicích </w:t>
            </w:r>
            <w:r w:rsidR="00BF20A7" w:rsidRPr="0075786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dne</w:t>
            </w:r>
            <w:r w:rsidR="00271FD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963D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14.04.2023</w:t>
            </w:r>
          </w:p>
          <w:p w:rsidR="000A58B9" w:rsidRDefault="000A58B9" w:rsidP="00A8441C">
            <w:pPr>
              <w:pStyle w:val="RLProhlensmluvnchstran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0A58B9" w:rsidRDefault="000A58B9" w:rsidP="00A8441C">
            <w:pPr>
              <w:pStyle w:val="RLProhlensmluvnchstran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F20A7" w:rsidRDefault="00A8441C" w:rsidP="00BF20A7">
            <w:pPr>
              <w:pStyle w:val="RLProhlensmluvnchstran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6B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</w:t>
            </w:r>
            <w:r w:rsidR="00BF20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ichael Košata</w:t>
            </w:r>
          </w:p>
          <w:p w:rsidR="00F66BD2" w:rsidRPr="00F66BD2" w:rsidRDefault="00844E45" w:rsidP="00BF20A7">
            <w:pPr>
              <w:pStyle w:val="RLProhlensmluvnchstran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A8441C" w:rsidRPr="00F66BD2">
              <w:rPr>
                <w:rFonts w:ascii="Times New Roman" w:hAnsi="Times New Roman" w:cs="Times New Roman"/>
                <w:sz w:val="24"/>
                <w:szCs w:val="24"/>
              </w:rPr>
              <w:t>ednatel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společnosti</w:t>
            </w:r>
          </w:p>
        </w:tc>
      </w:tr>
    </w:tbl>
    <w:p w:rsidR="006257A4" w:rsidRDefault="006257A4" w:rsidP="0063413C">
      <w:pPr>
        <w:pStyle w:val="lneksmlouvy"/>
        <w:numPr>
          <w:ilvl w:val="0"/>
          <w:numId w:val="0"/>
        </w:numPr>
        <w:ind w:left="794"/>
      </w:pPr>
    </w:p>
    <w:p w:rsidR="00B66279" w:rsidRDefault="00B66279" w:rsidP="0063413C">
      <w:pPr>
        <w:pStyle w:val="lneksmlouvy"/>
        <w:numPr>
          <w:ilvl w:val="0"/>
          <w:numId w:val="0"/>
        </w:numPr>
        <w:ind w:left="794"/>
      </w:pPr>
    </w:p>
    <w:p w:rsidR="00B66279" w:rsidRDefault="00B66279" w:rsidP="0063413C">
      <w:pPr>
        <w:pStyle w:val="lneksmlouvy"/>
        <w:numPr>
          <w:ilvl w:val="0"/>
          <w:numId w:val="0"/>
        </w:numPr>
        <w:ind w:left="794"/>
      </w:pPr>
    </w:p>
    <w:p w:rsidR="00B66279" w:rsidRDefault="00B66279" w:rsidP="0063413C">
      <w:pPr>
        <w:pStyle w:val="lneksmlouvy"/>
        <w:numPr>
          <w:ilvl w:val="0"/>
          <w:numId w:val="0"/>
        </w:numPr>
        <w:ind w:left="794"/>
      </w:pPr>
    </w:p>
    <w:p w:rsidR="00B66279" w:rsidRDefault="00B66279" w:rsidP="0063413C">
      <w:pPr>
        <w:pStyle w:val="lneksmlouvy"/>
        <w:numPr>
          <w:ilvl w:val="0"/>
          <w:numId w:val="0"/>
        </w:numPr>
        <w:ind w:left="794"/>
      </w:pPr>
    </w:p>
    <w:p w:rsidR="00B66279" w:rsidRPr="00963DA5" w:rsidRDefault="00B66279" w:rsidP="0063413C">
      <w:pPr>
        <w:pStyle w:val="lneksmlouvy"/>
        <w:numPr>
          <w:ilvl w:val="0"/>
          <w:numId w:val="0"/>
        </w:numPr>
        <w:ind w:left="794"/>
        <w:rPr>
          <w:rFonts w:ascii="Times New Roman" w:hAnsi="Times New Roman" w:cs="Times New Roman"/>
          <w:sz w:val="24"/>
          <w:szCs w:val="24"/>
        </w:rPr>
      </w:pPr>
      <w:r w:rsidRPr="00963DA5">
        <w:rPr>
          <w:rFonts w:ascii="Times New Roman" w:hAnsi="Times New Roman" w:cs="Times New Roman"/>
          <w:sz w:val="24"/>
          <w:szCs w:val="24"/>
        </w:rPr>
        <w:t>Příloha č. 1</w:t>
      </w:r>
    </w:p>
    <w:p w:rsidR="00B66279" w:rsidRPr="00963DA5" w:rsidRDefault="00B66279" w:rsidP="0063413C">
      <w:pPr>
        <w:pStyle w:val="lneksmlouvy"/>
        <w:numPr>
          <w:ilvl w:val="0"/>
          <w:numId w:val="0"/>
        </w:numPr>
        <w:ind w:left="794"/>
        <w:rPr>
          <w:rFonts w:ascii="Times New Roman" w:hAnsi="Times New Roman" w:cs="Times New Roman"/>
          <w:sz w:val="24"/>
          <w:szCs w:val="24"/>
        </w:rPr>
      </w:pPr>
      <w:r w:rsidRPr="00963DA5">
        <w:rPr>
          <w:rFonts w:ascii="Times New Roman" w:hAnsi="Times New Roman" w:cs="Times New Roman"/>
          <w:sz w:val="24"/>
          <w:szCs w:val="24"/>
        </w:rPr>
        <w:t xml:space="preserve">Rozšíření předmětu díla zahrnuje dodatečnou instalaci požárních klapek VZT potrubí na rozhraní požárně dělících konstrukcí strojovny VZT a sálu tělocvičny. </w:t>
      </w:r>
    </w:p>
    <w:p w:rsidR="00B66279" w:rsidRPr="00963DA5" w:rsidRDefault="00B66279" w:rsidP="0063413C">
      <w:pPr>
        <w:pStyle w:val="lneksmlouvy"/>
        <w:numPr>
          <w:ilvl w:val="0"/>
          <w:numId w:val="0"/>
        </w:numPr>
        <w:ind w:left="794"/>
        <w:rPr>
          <w:rFonts w:ascii="Times New Roman" w:hAnsi="Times New Roman" w:cs="Times New Roman"/>
          <w:sz w:val="24"/>
          <w:szCs w:val="24"/>
        </w:rPr>
      </w:pPr>
    </w:p>
    <w:p w:rsidR="00B66279" w:rsidRPr="00963DA5" w:rsidRDefault="00B66279" w:rsidP="0063413C">
      <w:pPr>
        <w:pStyle w:val="lneksmlouvy"/>
        <w:numPr>
          <w:ilvl w:val="0"/>
          <w:numId w:val="0"/>
        </w:numPr>
        <w:ind w:left="794"/>
        <w:rPr>
          <w:rFonts w:ascii="Times New Roman" w:hAnsi="Times New Roman" w:cs="Times New Roman"/>
          <w:sz w:val="24"/>
          <w:szCs w:val="24"/>
        </w:rPr>
      </w:pPr>
      <w:r w:rsidRPr="00963DA5">
        <w:rPr>
          <w:rFonts w:ascii="Times New Roman" w:hAnsi="Times New Roman" w:cs="Times New Roman"/>
          <w:sz w:val="24"/>
          <w:szCs w:val="24"/>
        </w:rPr>
        <w:t>ZDÚVODNĚNÍ:</w:t>
      </w:r>
    </w:p>
    <w:p w:rsidR="00175134" w:rsidRPr="00963DA5" w:rsidRDefault="00B66279" w:rsidP="0063413C">
      <w:pPr>
        <w:pStyle w:val="lneksmlouvy"/>
        <w:numPr>
          <w:ilvl w:val="0"/>
          <w:numId w:val="0"/>
        </w:numPr>
        <w:ind w:left="794"/>
        <w:rPr>
          <w:rFonts w:ascii="Times New Roman" w:hAnsi="Times New Roman" w:cs="Times New Roman"/>
          <w:sz w:val="24"/>
          <w:szCs w:val="24"/>
        </w:rPr>
      </w:pPr>
      <w:r w:rsidRPr="00963DA5">
        <w:rPr>
          <w:rFonts w:ascii="Times New Roman" w:hAnsi="Times New Roman" w:cs="Times New Roman"/>
          <w:sz w:val="24"/>
          <w:szCs w:val="24"/>
        </w:rPr>
        <w:t>Havarijní oprava-výměna vzduchotechnické jednotky VZT pro větrání sálu tělocvičny</w:t>
      </w:r>
      <w:r w:rsidR="008B7A77" w:rsidRPr="00963DA5">
        <w:rPr>
          <w:rFonts w:ascii="Times New Roman" w:hAnsi="Times New Roman" w:cs="Times New Roman"/>
          <w:sz w:val="24"/>
          <w:szCs w:val="24"/>
        </w:rPr>
        <w:t>, dle výše uvedené smlouvy,</w:t>
      </w:r>
      <w:r w:rsidRPr="00963DA5">
        <w:rPr>
          <w:rFonts w:ascii="Times New Roman" w:hAnsi="Times New Roman" w:cs="Times New Roman"/>
          <w:sz w:val="24"/>
          <w:szCs w:val="24"/>
        </w:rPr>
        <w:t xml:space="preserve"> byla prováděna </w:t>
      </w:r>
      <w:r w:rsidR="00707937" w:rsidRPr="00963DA5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175134" w:rsidRPr="00963DA5">
        <w:rPr>
          <w:rFonts w:ascii="Times New Roman" w:hAnsi="Times New Roman" w:cs="Times New Roman"/>
          <w:sz w:val="24"/>
          <w:szCs w:val="24"/>
        </w:rPr>
        <w:t xml:space="preserve">investorem předložené </w:t>
      </w:r>
      <w:r w:rsidR="008B7A77" w:rsidRPr="00963DA5">
        <w:rPr>
          <w:rFonts w:ascii="Times New Roman" w:hAnsi="Times New Roman" w:cs="Times New Roman"/>
          <w:sz w:val="24"/>
          <w:szCs w:val="24"/>
        </w:rPr>
        <w:t xml:space="preserve">stavební dokumentace a dokumentace VZT z roku 1965 </w:t>
      </w:r>
      <w:r w:rsidR="00707937" w:rsidRPr="00963DA5">
        <w:rPr>
          <w:rFonts w:ascii="Times New Roman" w:hAnsi="Times New Roman" w:cs="Times New Roman"/>
          <w:sz w:val="24"/>
          <w:szCs w:val="24"/>
        </w:rPr>
        <w:t xml:space="preserve">a byla prováděna v </w:t>
      </w:r>
      <w:r w:rsidRPr="00963DA5">
        <w:rPr>
          <w:rFonts w:ascii="Times New Roman" w:hAnsi="Times New Roman" w:cs="Times New Roman"/>
          <w:sz w:val="24"/>
          <w:szCs w:val="24"/>
        </w:rPr>
        <w:t>souladu s</w:t>
      </w:r>
      <w:r w:rsidR="00B30A59" w:rsidRPr="00963DA5">
        <w:rPr>
          <w:rFonts w:ascii="Times New Roman" w:hAnsi="Times New Roman" w:cs="Times New Roman"/>
          <w:sz w:val="24"/>
          <w:szCs w:val="24"/>
        </w:rPr>
        <w:t xml:space="preserve"> ČSN 73 0834 </w:t>
      </w:r>
      <w:r w:rsidR="00707937" w:rsidRPr="00963DA5">
        <w:rPr>
          <w:rFonts w:ascii="Times New Roman" w:hAnsi="Times New Roman" w:cs="Times New Roman"/>
          <w:sz w:val="24"/>
          <w:szCs w:val="24"/>
        </w:rPr>
        <w:t xml:space="preserve">jako výměna, záměna nebo obnova systémů, </w:t>
      </w:r>
      <w:proofErr w:type="gramStart"/>
      <w:r w:rsidR="00707937" w:rsidRPr="00963DA5">
        <w:rPr>
          <w:rFonts w:ascii="Times New Roman" w:hAnsi="Times New Roman" w:cs="Times New Roman"/>
          <w:sz w:val="24"/>
          <w:szCs w:val="24"/>
        </w:rPr>
        <w:t>sestav</w:t>
      </w:r>
      <w:proofErr w:type="gramEnd"/>
      <w:r w:rsidR="00707937" w:rsidRPr="00963DA5">
        <w:rPr>
          <w:rFonts w:ascii="Times New Roman" w:hAnsi="Times New Roman" w:cs="Times New Roman"/>
          <w:sz w:val="24"/>
          <w:szCs w:val="24"/>
        </w:rPr>
        <w:t xml:space="preserve"> popř. prvků technického zařízení budovy, které svojí funkcí podmiňují provoz objektu.</w:t>
      </w:r>
      <w:r w:rsidR="00175134" w:rsidRPr="00963DA5">
        <w:rPr>
          <w:rFonts w:ascii="Times New Roman" w:hAnsi="Times New Roman" w:cs="Times New Roman"/>
          <w:sz w:val="24"/>
          <w:szCs w:val="24"/>
        </w:rPr>
        <w:t xml:space="preserve"> Vzduchotechnická jednotka byla podle této dokumentace instalována v místnosti č. 1.22</w:t>
      </w:r>
      <w:r w:rsidR="00101261" w:rsidRPr="00963DA5">
        <w:rPr>
          <w:rFonts w:ascii="Times New Roman" w:hAnsi="Times New Roman" w:cs="Times New Roman"/>
          <w:sz w:val="24"/>
          <w:szCs w:val="24"/>
        </w:rPr>
        <w:t xml:space="preserve"> tvořící zázemí tělocvičny bez členění do požárních úseků</w:t>
      </w:r>
      <w:r w:rsidR="00175134" w:rsidRPr="00963DA5">
        <w:rPr>
          <w:rFonts w:ascii="Times New Roman" w:hAnsi="Times New Roman" w:cs="Times New Roman"/>
          <w:sz w:val="24"/>
          <w:szCs w:val="24"/>
        </w:rPr>
        <w:t xml:space="preserve">. </w:t>
      </w:r>
      <w:r w:rsidR="00707937" w:rsidRPr="00963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023" w:rsidRPr="00963DA5" w:rsidRDefault="00707937" w:rsidP="0063413C">
      <w:pPr>
        <w:pStyle w:val="lneksmlouvy"/>
        <w:numPr>
          <w:ilvl w:val="0"/>
          <w:numId w:val="0"/>
        </w:numPr>
        <w:ind w:left="794"/>
        <w:rPr>
          <w:rFonts w:ascii="Times New Roman" w:hAnsi="Times New Roman" w:cs="Times New Roman"/>
          <w:sz w:val="24"/>
          <w:szCs w:val="24"/>
        </w:rPr>
      </w:pPr>
      <w:r w:rsidRPr="00963DA5">
        <w:rPr>
          <w:rFonts w:ascii="Times New Roman" w:hAnsi="Times New Roman" w:cs="Times New Roman"/>
          <w:sz w:val="24"/>
          <w:szCs w:val="24"/>
        </w:rPr>
        <w:t>V průběhu provádění prací bylo zjištěno, že v roce 2002 v souvislosti s přístavbou malého sálu tělocvičny, došlo ke změně požárně bezpečnostního řešení stavby</w:t>
      </w:r>
      <w:r w:rsidR="00787B1A" w:rsidRPr="00963DA5">
        <w:rPr>
          <w:rFonts w:ascii="Times New Roman" w:hAnsi="Times New Roman" w:cs="Times New Roman"/>
          <w:sz w:val="24"/>
          <w:szCs w:val="24"/>
        </w:rPr>
        <w:t>, kde</w:t>
      </w:r>
      <w:r w:rsidR="005735AB" w:rsidRPr="00963DA5">
        <w:rPr>
          <w:rFonts w:ascii="Times New Roman" w:hAnsi="Times New Roman" w:cs="Times New Roman"/>
          <w:sz w:val="24"/>
          <w:szCs w:val="24"/>
        </w:rPr>
        <w:t xml:space="preserve"> </w:t>
      </w:r>
      <w:r w:rsidR="00787B1A" w:rsidRPr="00963DA5">
        <w:rPr>
          <w:rFonts w:ascii="Times New Roman" w:hAnsi="Times New Roman" w:cs="Times New Roman"/>
          <w:sz w:val="24"/>
          <w:szCs w:val="24"/>
        </w:rPr>
        <w:t>původní zázemí místnost č. 1.22 s instalovaným systémem VZT</w:t>
      </w:r>
      <w:r w:rsidR="00175134" w:rsidRPr="00963DA5">
        <w:rPr>
          <w:rFonts w:ascii="Times New Roman" w:hAnsi="Times New Roman" w:cs="Times New Roman"/>
          <w:sz w:val="24"/>
          <w:szCs w:val="24"/>
        </w:rPr>
        <w:t>,</w:t>
      </w:r>
      <w:r w:rsidR="00787B1A" w:rsidRPr="00963DA5">
        <w:rPr>
          <w:rFonts w:ascii="Times New Roman" w:hAnsi="Times New Roman" w:cs="Times New Roman"/>
          <w:sz w:val="24"/>
          <w:szCs w:val="24"/>
        </w:rPr>
        <w:t xml:space="preserve"> příslušející do požárního úseku velkého sálu tělocvičny, bylo </w:t>
      </w:r>
      <w:r w:rsidR="00175134" w:rsidRPr="00963DA5">
        <w:rPr>
          <w:rFonts w:ascii="Times New Roman" w:hAnsi="Times New Roman" w:cs="Times New Roman"/>
          <w:sz w:val="24"/>
          <w:szCs w:val="24"/>
        </w:rPr>
        <w:t xml:space="preserve">nově </w:t>
      </w:r>
      <w:r w:rsidR="00787B1A" w:rsidRPr="00963DA5">
        <w:rPr>
          <w:rFonts w:ascii="Times New Roman" w:hAnsi="Times New Roman" w:cs="Times New Roman"/>
          <w:sz w:val="24"/>
          <w:szCs w:val="24"/>
        </w:rPr>
        <w:t>začleněno</w:t>
      </w:r>
      <w:r w:rsidR="005735AB" w:rsidRPr="00963DA5">
        <w:rPr>
          <w:rFonts w:ascii="Times New Roman" w:hAnsi="Times New Roman" w:cs="Times New Roman"/>
          <w:sz w:val="24"/>
          <w:szCs w:val="24"/>
        </w:rPr>
        <w:t xml:space="preserve"> do nového požárního úseku </w:t>
      </w:r>
      <w:r w:rsidR="006837B7" w:rsidRPr="00963DA5">
        <w:rPr>
          <w:rFonts w:ascii="Times New Roman" w:hAnsi="Times New Roman" w:cs="Times New Roman"/>
          <w:sz w:val="24"/>
          <w:szCs w:val="24"/>
        </w:rPr>
        <w:t>NPÚ 1.01</w:t>
      </w:r>
      <w:r w:rsidR="00175134" w:rsidRPr="00963DA5">
        <w:rPr>
          <w:rFonts w:ascii="Times New Roman" w:hAnsi="Times New Roman" w:cs="Times New Roman"/>
          <w:sz w:val="24"/>
          <w:szCs w:val="24"/>
        </w:rPr>
        <w:t xml:space="preserve">. Ten je tvořen </w:t>
      </w:r>
      <w:r w:rsidR="006837B7" w:rsidRPr="00963DA5">
        <w:rPr>
          <w:rFonts w:ascii="Times New Roman" w:hAnsi="Times New Roman" w:cs="Times New Roman"/>
          <w:sz w:val="24"/>
          <w:szCs w:val="24"/>
        </w:rPr>
        <w:t>původním zázemím tělocvičny z roku 1965</w:t>
      </w:r>
      <w:r w:rsidR="00787B1A" w:rsidRPr="00963DA5">
        <w:rPr>
          <w:rFonts w:ascii="Times New Roman" w:hAnsi="Times New Roman" w:cs="Times New Roman"/>
          <w:sz w:val="24"/>
          <w:szCs w:val="24"/>
        </w:rPr>
        <w:t>. Tímto nový</w:t>
      </w:r>
      <w:r w:rsidR="00175134" w:rsidRPr="00963DA5">
        <w:rPr>
          <w:rFonts w:ascii="Times New Roman" w:hAnsi="Times New Roman" w:cs="Times New Roman"/>
          <w:sz w:val="24"/>
          <w:szCs w:val="24"/>
        </w:rPr>
        <w:t>m</w:t>
      </w:r>
      <w:r w:rsidR="00787B1A" w:rsidRPr="00963DA5">
        <w:rPr>
          <w:rFonts w:ascii="Times New Roman" w:hAnsi="Times New Roman" w:cs="Times New Roman"/>
          <w:sz w:val="24"/>
          <w:szCs w:val="24"/>
        </w:rPr>
        <w:t xml:space="preserve"> čle</w:t>
      </w:r>
      <w:r w:rsidR="00175134" w:rsidRPr="00963DA5">
        <w:rPr>
          <w:rFonts w:ascii="Times New Roman" w:hAnsi="Times New Roman" w:cs="Times New Roman"/>
          <w:sz w:val="24"/>
          <w:szCs w:val="24"/>
        </w:rPr>
        <w:t>ně</w:t>
      </w:r>
      <w:r w:rsidR="00787B1A" w:rsidRPr="00963DA5">
        <w:rPr>
          <w:rFonts w:ascii="Times New Roman" w:hAnsi="Times New Roman" w:cs="Times New Roman"/>
          <w:sz w:val="24"/>
          <w:szCs w:val="24"/>
        </w:rPr>
        <w:t xml:space="preserve">ním požárních úseků </w:t>
      </w:r>
      <w:r w:rsidR="00175134" w:rsidRPr="00963DA5">
        <w:rPr>
          <w:rFonts w:ascii="Times New Roman" w:hAnsi="Times New Roman" w:cs="Times New Roman"/>
          <w:sz w:val="24"/>
          <w:szCs w:val="24"/>
        </w:rPr>
        <w:t xml:space="preserve">fakticky </w:t>
      </w:r>
      <w:r w:rsidR="00787B1A" w:rsidRPr="00963DA5">
        <w:rPr>
          <w:rFonts w:ascii="Times New Roman" w:hAnsi="Times New Roman" w:cs="Times New Roman"/>
          <w:sz w:val="24"/>
          <w:szCs w:val="24"/>
        </w:rPr>
        <w:t>došlo</w:t>
      </w:r>
      <w:r w:rsidR="008A3023" w:rsidRPr="00963DA5">
        <w:rPr>
          <w:rFonts w:ascii="Times New Roman" w:hAnsi="Times New Roman" w:cs="Times New Roman"/>
          <w:sz w:val="24"/>
          <w:szCs w:val="24"/>
        </w:rPr>
        <w:t xml:space="preserve"> </w:t>
      </w:r>
      <w:r w:rsidR="00787B1A" w:rsidRPr="00963DA5">
        <w:rPr>
          <w:rFonts w:ascii="Times New Roman" w:hAnsi="Times New Roman" w:cs="Times New Roman"/>
          <w:sz w:val="24"/>
          <w:szCs w:val="24"/>
        </w:rPr>
        <w:t xml:space="preserve">ke vzniku </w:t>
      </w:r>
      <w:r w:rsidR="00175134" w:rsidRPr="00963DA5">
        <w:rPr>
          <w:rFonts w:ascii="Times New Roman" w:hAnsi="Times New Roman" w:cs="Times New Roman"/>
          <w:sz w:val="24"/>
          <w:szCs w:val="24"/>
        </w:rPr>
        <w:t xml:space="preserve">samostatné strojovny VZT </w:t>
      </w:r>
      <w:r w:rsidR="00787B1A" w:rsidRPr="00963DA5">
        <w:rPr>
          <w:rFonts w:ascii="Times New Roman" w:hAnsi="Times New Roman" w:cs="Times New Roman"/>
          <w:sz w:val="24"/>
          <w:szCs w:val="24"/>
        </w:rPr>
        <w:t>dle ČSN 73 0872</w:t>
      </w:r>
      <w:r w:rsidR="008A3023" w:rsidRPr="00963DA5">
        <w:rPr>
          <w:rFonts w:ascii="Times New Roman" w:hAnsi="Times New Roman" w:cs="Times New Roman"/>
          <w:sz w:val="24"/>
          <w:szCs w:val="24"/>
        </w:rPr>
        <w:t xml:space="preserve"> a vznikla </w:t>
      </w:r>
      <w:r w:rsidR="00175134" w:rsidRPr="00963DA5">
        <w:rPr>
          <w:rFonts w:ascii="Times New Roman" w:hAnsi="Times New Roman" w:cs="Times New Roman"/>
          <w:sz w:val="24"/>
          <w:szCs w:val="24"/>
        </w:rPr>
        <w:t xml:space="preserve">tak </w:t>
      </w:r>
      <w:r w:rsidR="008A3023" w:rsidRPr="00963DA5">
        <w:rPr>
          <w:rFonts w:ascii="Times New Roman" w:hAnsi="Times New Roman" w:cs="Times New Roman"/>
          <w:sz w:val="24"/>
          <w:szCs w:val="24"/>
        </w:rPr>
        <w:t xml:space="preserve">povinnost instalace požárních klapek VZT </w:t>
      </w:r>
      <w:r w:rsidR="00175134" w:rsidRPr="00963DA5">
        <w:rPr>
          <w:rFonts w:ascii="Times New Roman" w:hAnsi="Times New Roman" w:cs="Times New Roman"/>
          <w:sz w:val="24"/>
          <w:szCs w:val="24"/>
        </w:rPr>
        <w:t xml:space="preserve">v místech, kde potrubí VZT prochází požárně dělící </w:t>
      </w:r>
      <w:r w:rsidR="008A3023" w:rsidRPr="00963DA5">
        <w:rPr>
          <w:rFonts w:ascii="Times New Roman" w:hAnsi="Times New Roman" w:cs="Times New Roman"/>
          <w:sz w:val="24"/>
          <w:szCs w:val="24"/>
        </w:rPr>
        <w:t>konstrukcí strojovn</w:t>
      </w:r>
      <w:r w:rsidR="00175134" w:rsidRPr="00963DA5">
        <w:rPr>
          <w:rFonts w:ascii="Times New Roman" w:hAnsi="Times New Roman" w:cs="Times New Roman"/>
          <w:sz w:val="24"/>
          <w:szCs w:val="24"/>
        </w:rPr>
        <w:t>y.</w:t>
      </w:r>
    </w:p>
    <w:p w:rsidR="00D72E76" w:rsidRDefault="00D72E76" w:rsidP="0063413C">
      <w:pPr>
        <w:pStyle w:val="lneksmlouvy"/>
        <w:numPr>
          <w:ilvl w:val="0"/>
          <w:numId w:val="0"/>
        </w:numPr>
        <w:ind w:left="794"/>
        <w:rPr>
          <w:rFonts w:ascii="Times New Roman" w:hAnsi="Times New Roman" w:cs="Times New Roman"/>
          <w:sz w:val="24"/>
          <w:szCs w:val="24"/>
        </w:rPr>
      </w:pPr>
    </w:p>
    <w:p w:rsidR="00101261" w:rsidRPr="00963DA5" w:rsidRDefault="00101261" w:rsidP="0063413C">
      <w:pPr>
        <w:pStyle w:val="lneksmlouvy"/>
        <w:numPr>
          <w:ilvl w:val="0"/>
          <w:numId w:val="0"/>
        </w:numPr>
        <w:ind w:left="794"/>
        <w:rPr>
          <w:rFonts w:ascii="Times New Roman" w:hAnsi="Times New Roman" w:cs="Times New Roman"/>
          <w:sz w:val="24"/>
          <w:szCs w:val="24"/>
        </w:rPr>
      </w:pPr>
      <w:r w:rsidRPr="00963DA5">
        <w:rPr>
          <w:rFonts w:ascii="Times New Roman" w:hAnsi="Times New Roman" w:cs="Times New Roman"/>
          <w:sz w:val="24"/>
          <w:szCs w:val="24"/>
        </w:rPr>
        <w:t>Připomínka nad rámec opatření v rámci VZT</w:t>
      </w:r>
    </w:p>
    <w:p w:rsidR="008A3023" w:rsidRDefault="00FB649A" w:rsidP="0063413C">
      <w:pPr>
        <w:pStyle w:val="lneksmlouvy"/>
        <w:numPr>
          <w:ilvl w:val="0"/>
          <w:numId w:val="0"/>
        </w:numPr>
        <w:ind w:left="794"/>
        <w:rPr>
          <w:rFonts w:ascii="Times New Roman" w:hAnsi="Times New Roman" w:cs="Times New Roman"/>
          <w:sz w:val="24"/>
          <w:szCs w:val="24"/>
        </w:rPr>
      </w:pPr>
      <w:r w:rsidRPr="00963DA5">
        <w:rPr>
          <w:rFonts w:ascii="Times New Roman" w:hAnsi="Times New Roman" w:cs="Times New Roman"/>
          <w:sz w:val="24"/>
          <w:szCs w:val="24"/>
        </w:rPr>
        <w:t xml:space="preserve">Dle našeho názoru úpravou PBŘ z roku 2002 vznikla nejednoznačnost v členění požárních úseků tím, že místnost </w:t>
      </w:r>
      <w:r w:rsidR="00101261" w:rsidRPr="00963DA5">
        <w:rPr>
          <w:rFonts w:ascii="Times New Roman" w:hAnsi="Times New Roman" w:cs="Times New Roman"/>
          <w:sz w:val="24"/>
          <w:szCs w:val="24"/>
        </w:rPr>
        <w:t xml:space="preserve">1.22 </w:t>
      </w:r>
      <w:r w:rsidRPr="00963DA5">
        <w:rPr>
          <w:rFonts w:ascii="Times New Roman" w:hAnsi="Times New Roman" w:cs="Times New Roman"/>
          <w:sz w:val="24"/>
          <w:szCs w:val="24"/>
        </w:rPr>
        <w:t>s instalovaným systémem VZT byla přičleněna do požární</w:t>
      </w:r>
      <w:r w:rsidR="00101261" w:rsidRPr="00963DA5">
        <w:rPr>
          <w:rFonts w:ascii="Times New Roman" w:hAnsi="Times New Roman" w:cs="Times New Roman"/>
          <w:sz w:val="24"/>
          <w:szCs w:val="24"/>
        </w:rPr>
        <w:t>ho</w:t>
      </w:r>
      <w:r w:rsidRPr="00963DA5">
        <w:rPr>
          <w:rFonts w:ascii="Times New Roman" w:hAnsi="Times New Roman" w:cs="Times New Roman"/>
          <w:sz w:val="24"/>
          <w:szCs w:val="24"/>
        </w:rPr>
        <w:t xml:space="preserve"> </w:t>
      </w:r>
      <w:r w:rsidR="00101261" w:rsidRPr="00963DA5">
        <w:rPr>
          <w:rFonts w:ascii="Times New Roman" w:hAnsi="Times New Roman" w:cs="Times New Roman"/>
          <w:sz w:val="24"/>
          <w:szCs w:val="24"/>
        </w:rPr>
        <w:t>úsek</w:t>
      </w:r>
      <w:r w:rsidR="00D72E76">
        <w:rPr>
          <w:rFonts w:ascii="Times New Roman" w:hAnsi="Times New Roman" w:cs="Times New Roman"/>
          <w:sz w:val="24"/>
          <w:szCs w:val="24"/>
        </w:rPr>
        <w:t>u</w:t>
      </w:r>
      <w:r w:rsidRPr="00963DA5">
        <w:rPr>
          <w:rFonts w:ascii="Times New Roman" w:hAnsi="Times New Roman" w:cs="Times New Roman"/>
          <w:sz w:val="24"/>
          <w:szCs w:val="24"/>
        </w:rPr>
        <w:t xml:space="preserve"> NPÚ 1.01 aniž by byla vyčleněna jako samostatná strojovna VZT</w:t>
      </w:r>
      <w:r w:rsidR="00101261" w:rsidRPr="00963DA5">
        <w:rPr>
          <w:rFonts w:ascii="Times New Roman" w:hAnsi="Times New Roman" w:cs="Times New Roman"/>
          <w:sz w:val="24"/>
          <w:szCs w:val="24"/>
        </w:rPr>
        <w:t>,</w:t>
      </w:r>
      <w:r w:rsidRPr="00963DA5">
        <w:rPr>
          <w:rFonts w:ascii="Times New Roman" w:hAnsi="Times New Roman" w:cs="Times New Roman"/>
          <w:sz w:val="24"/>
          <w:szCs w:val="24"/>
        </w:rPr>
        <w:t xml:space="preserve"> jak vyžaduje </w:t>
      </w:r>
      <w:proofErr w:type="gramStart"/>
      <w:r w:rsidRPr="00963DA5">
        <w:rPr>
          <w:rFonts w:ascii="Times New Roman" w:hAnsi="Times New Roman" w:cs="Times New Roman"/>
          <w:sz w:val="24"/>
          <w:szCs w:val="24"/>
        </w:rPr>
        <w:t>norma  ČSN</w:t>
      </w:r>
      <w:proofErr w:type="gramEnd"/>
      <w:r w:rsidRPr="00963DA5">
        <w:rPr>
          <w:rFonts w:ascii="Times New Roman" w:hAnsi="Times New Roman" w:cs="Times New Roman"/>
          <w:sz w:val="24"/>
          <w:szCs w:val="24"/>
        </w:rPr>
        <w:t xml:space="preserve"> 73 0872. </w:t>
      </w:r>
      <w:r w:rsidR="00101261" w:rsidRPr="00963DA5">
        <w:rPr>
          <w:rFonts w:ascii="Times New Roman" w:hAnsi="Times New Roman" w:cs="Times New Roman"/>
          <w:sz w:val="24"/>
          <w:szCs w:val="24"/>
        </w:rPr>
        <w:t xml:space="preserve"> Pokud by měla být strojovna vyřešená úplně správně, tak strojovna musí tvořit samostatný požární úsek, tzn. včetně požárních dveří a ucpávek minimálně směrem do místností 1.21 a 1.23. </w:t>
      </w:r>
    </w:p>
    <w:p w:rsidR="00D72E76" w:rsidRDefault="00D72E76" w:rsidP="00D72E76">
      <w:pPr>
        <w:pStyle w:val="RLProhlensmluvnchstran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72E76" w:rsidRDefault="00D72E76" w:rsidP="00013FE8">
      <w:pPr>
        <w:pStyle w:val="RLProhlensmluvnchstran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66BD2">
        <w:rPr>
          <w:rFonts w:ascii="Times New Roman" w:hAnsi="Times New Roman" w:cs="Times New Roman"/>
          <w:b w:val="0"/>
          <w:bCs w:val="0"/>
          <w:sz w:val="24"/>
          <w:szCs w:val="24"/>
        </w:rPr>
        <w:t>V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 Drahňovicích </w:t>
      </w:r>
      <w:r w:rsidRPr="0075786E">
        <w:rPr>
          <w:rFonts w:ascii="Times New Roman" w:hAnsi="Times New Roman" w:cs="Times New Roman"/>
          <w:b w:val="0"/>
          <w:bCs w:val="0"/>
          <w:sz w:val="24"/>
          <w:szCs w:val="24"/>
        </w:rPr>
        <w:t>dne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14.04.2023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13FE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13FE8">
        <w:rPr>
          <w:rFonts w:ascii="Times New Roman" w:hAnsi="Times New Roman" w:cs="Times New Roman"/>
          <w:b w:val="0"/>
          <w:sz w:val="24"/>
          <w:szCs w:val="24"/>
        </w:rPr>
        <w:t>Michael Košata, jednatel společnosti</w:t>
      </w:r>
    </w:p>
    <w:p w:rsidR="00D72E76" w:rsidRDefault="00D72E76" w:rsidP="0063413C">
      <w:pPr>
        <w:pStyle w:val="lneksmlouvy"/>
        <w:numPr>
          <w:ilvl w:val="0"/>
          <w:numId w:val="0"/>
        </w:numPr>
        <w:ind w:left="794"/>
        <w:rPr>
          <w:rFonts w:ascii="Times New Roman" w:hAnsi="Times New Roman" w:cs="Times New Roman"/>
          <w:sz w:val="24"/>
          <w:szCs w:val="24"/>
        </w:rPr>
      </w:pPr>
    </w:p>
    <w:p w:rsidR="00D72E76" w:rsidRPr="00963DA5" w:rsidRDefault="00D72E76" w:rsidP="00D72E76">
      <w:pPr>
        <w:pStyle w:val="lneksmlouvy"/>
        <w:numPr>
          <w:ilvl w:val="0"/>
          <w:numId w:val="0"/>
        </w:numPr>
        <w:ind w:left="794"/>
        <w:rPr>
          <w:rFonts w:ascii="Times New Roman" w:hAnsi="Times New Roman" w:cs="Times New Roman"/>
          <w:sz w:val="24"/>
          <w:szCs w:val="24"/>
        </w:rPr>
      </w:pPr>
    </w:p>
    <w:sectPr w:rsidR="00D72E76" w:rsidRPr="00963DA5" w:rsidSect="009B28E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24" w:right="1134" w:bottom="1418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EE2" w:rsidRDefault="00CD0EE2" w:rsidP="004627CE">
      <w:pPr>
        <w:spacing w:after="0" w:line="240" w:lineRule="auto"/>
      </w:pPr>
      <w:r>
        <w:separator/>
      </w:r>
    </w:p>
  </w:endnote>
  <w:endnote w:type="continuationSeparator" w:id="0">
    <w:p w:rsidR="00CD0EE2" w:rsidRDefault="00CD0EE2" w:rsidP="0046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40538016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80559" w:rsidRPr="00780559" w:rsidRDefault="00780559">
            <w:pPr>
              <w:pStyle w:val="Zpat"/>
              <w:jc w:val="center"/>
              <w:rPr>
                <w:rFonts w:ascii="Times New Roman" w:hAnsi="Times New Roman"/>
              </w:rPr>
            </w:pPr>
            <w:r w:rsidRPr="00780559">
              <w:rPr>
                <w:rFonts w:ascii="Times New Roman" w:hAnsi="Times New Roman"/>
                <w:lang w:val="cs-CZ"/>
              </w:rPr>
              <w:t xml:space="preserve">Stránka </w:t>
            </w:r>
            <w:r w:rsidRPr="00780559">
              <w:rPr>
                <w:rFonts w:ascii="Times New Roman" w:hAnsi="Times New Roman"/>
                <w:bCs/>
              </w:rPr>
              <w:fldChar w:fldCharType="begin"/>
            </w:r>
            <w:r w:rsidRPr="00780559">
              <w:rPr>
                <w:rFonts w:ascii="Times New Roman" w:hAnsi="Times New Roman"/>
                <w:bCs/>
              </w:rPr>
              <w:instrText>PAGE</w:instrText>
            </w:r>
            <w:r w:rsidRPr="00780559">
              <w:rPr>
                <w:rFonts w:ascii="Times New Roman" w:hAnsi="Times New Roman"/>
                <w:bCs/>
              </w:rPr>
              <w:fldChar w:fldCharType="separate"/>
            </w:r>
            <w:r w:rsidR="00101261">
              <w:rPr>
                <w:rFonts w:ascii="Times New Roman" w:hAnsi="Times New Roman"/>
                <w:bCs/>
                <w:noProof/>
              </w:rPr>
              <w:t>4</w:t>
            </w:r>
            <w:r w:rsidRPr="00780559">
              <w:rPr>
                <w:rFonts w:ascii="Times New Roman" w:hAnsi="Times New Roman"/>
                <w:bCs/>
              </w:rPr>
              <w:fldChar w:fldCharType="end"/>
            </w:r>
            <w:r w:rsidRPr="00780559">
              <w:rPr>
                <w:rFonts w:ascii="Times New Roman" w:hAnsi="Times New Roman"/>
                <w:lang w:val="cs-CZ"/>
              </w:rPr>
              <w:t xml:space="preserve"> z </w:t>
            </w:r>
            <w:r w:rsidRPr="00780559">
              <w:rPr>
                <w:rFonts w:ascii="Times New Roman" w:hAnsi="Times New Roman"/>
                <w:bCs/>
              </w:rPr>
              <w:fldChar w:fldCharType="begin"/>
            </w:r>
            <w:r w:rsidRPr="00780559">
              <w:rPr>
                <w:rFonts w:ascii="Times New Roman" w:hAnsi="Times New Roman"/>
                <w:bCs/>
              </w:rPr>
              <w:instrText>NUMPAGES</w:instrText>
            </w:r>
            <w:r w:rsidRPr="00780559">
              <w:rPr>
                <w:rFonts w:ascii="Times New Roman" w:hAnsi="Times New Roman"/>
                <w:bCs/>
              </w:rPr>
              <w:fldChar w:fldCharType="separate"/>
            </w:r>
            <w:r w:rsidR="00101261">
              <w:rPr>
                <w:rFonts w:ascii="Times New Roman" w:hAnsi="Times New Roman"/>
                <w:bCs/>
                <w:noProof/>
              </w:rPr>
              <w:t>4</w:t>
            </w:r>
            <w:r w:rsidRPr="00780559">
              <w:rPr>
                <w:rFonts w:ascii="Times New Roman" w:hAnsi="Times New Roman"/>
                <w:bCs/>
              </w:rPr>
              <w:fldChar w:fldCharType="end"/>
            </w:r>
          </w:p>
        </w:sdtContent>
      </w:sdt>
    </w:sdtContent>
  </w:sdt>
  <w:p w:rsidR="005C7CE4" w:rsidRPr="00A042D6" w:rsidRDefault="00815F98" w:rsidP="00A042D6">
    <w:pPr>
      <w:pStyle w:val="Zpat"/>
      <w:tabs>
        <w:tab w:val="clear" w:pos="9072"/>
      </w:tabs>
      <w:jc w:val="right"/>
      <w:rPr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CE4" w:rsidRDefault="00815F98" w:rsidP="00F562B7">
    <w:pPr>
      <w:pStyle w:val="Zpat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EE2" w:rsidRDefault="00CD0EE2" w:rsidP="004627CE">
      <w:pPr>
        <w:spacing w:after="0" w:line="240" w:lineRule="auto"/>
      </w:pPr>
      <w:r>
        <w:separator/>
      </w:r>
    </w:p>
  </w:footnote>
  <w:footnote w:type="continuationSeparator" w:id="0">
    <w:p w:rsidR="00CD0EE2" w:rsidRDefault="00CD0EE2" w:rsidP="0046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6A5" w:rsidRDefault="003E66A5" w:rsidP="003E66A5">
    <w:pPr>
      <w:pStyle w:val="Nzev"/>
      <w:rPr>
        <w:sz w:val="28"/>
      </w:rPr>
    </w:pPr>
  </w:p>
  <w:p w:rsidR="003E66A5" w:rsidRPr="00C854E0" w:rsidRDefault="003E66A5" w:rsidP="003E66A5">
    <w:pPr>
      <w:pStyle w:val="Nzev"/>
      <w:rPr>
        <w:sz w:val="28"/>
      </w:rPr>
    </w:pPr>
    <w:r w:rsidRPr="00C854E0">
      <w:rPr>
        <w:rFonts w:ascii="Arial" w:hAnsi="Arial" w:cs="Arial"/>
        <w:noProof/>
        <w:sz w:val="18"/>
        <w:szCs w:val="19"/>
      </w:rPr>
      <w:drawing>
        <wp:anchor distT="0" distB="0" distL="114300" distR="114300" simplePos="0" relativeHeight="251660288" behindDoc="1" locked="0" layoutInCell="1" allowOverlap="1" wp14:anchorId="5D44CB34" wp14:editId="333465E7">
          <wp:simplePos x="0" y="0"/>
          <wp:positionH relativeFrom="margin">
            <wp:posOffset>5259600</wp:posOffset>
          </wp:positionH>
          <wp:positionV relativeFrom="paragraph">
            <wp:posOffset>7620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2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54E0">
      <w:rPr>
        <w:rFonts w:ascii="Arial" w:hAnsi="Arial" w:cs="Arial"/>
        <w:noProof/>
        <w:sz w:val="18"/>
        <w:szCs w:val="19"/>
      </w:rPr>
      <w:drawing>
        <wp:anchor distT="0" distB="0" distL="114300" distR="114300" simplePos="0" relativeHeight="251659264" behindDoc="1" locked="0" layoutInCell="1" allowOverlap="1" wp14:anchorId="7C362ADA" wp14:editId="4516E887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4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54E0">
      <w:rPr>
        <w:sz w:val="28"/>
      </w:rPr>
      <w:t>Odborné učiliště, Praktická škola, Základní škola a</w:t>
    </w:r>
  </w:p>
  <w:p w:rsidR="003E66A5" w:rsidRPr="00C854E0" w:rsidRDefault="003E66A5" w:rsidP="003E66A5">
    <w:pPr>
      <w:pStyle w:val="Nzev"/>
      <w:rPr>
        <w:sz w:val="28"/>
      </w:rPr>
    </w:pPr>
    <w:r w:rsidRPr="00C854E0">
      <w:rPr>
        <w:sz w:val="28"/>
      </w:rPr>
      <w:t xml:space="preserve"> Mateřská škola Příbram IV, příspěvková organizace</w:t>
    </w:r>
  </w:p>
  <w:p w:rsidR="003E66A5" w:rsidRPr="00C854E0" w:rsidRDefault="003E66A5" w:rsidP="003E66A5">
    <w:pPr>
      <w:pStyle w:val="Podnadpis"/>
      <w:rPr>
        <w:sz w:val="28"/>
        <w:szCs w:val="32"/>
      </w:rPr>
    </w:pPr>
    <w:r w:rsidRPr="00C854E0">
      <w:rPr>
        <w:sz w:val="28"/>
        <w:szCs w:val="32"/>
      </w:rPr>
      <w:t xml:space="preserve">Pod Šachtami 335, Příbram IV, 261 01 Příbram </w:t>
    </w:r>
  </w:p>
  <w:p w:rsidR="005C7CE4" w:rsidRDefault="00780559" w:rsidP="006B54EA">
    <w:pPr>
      <w:pStyle w:val="Zhlav"/>
      <w:pBdr>
        <w:bottom w:val="single" w:sz="4" w:space="0" w:color="auto"/>
      </w:pBdr>
      <w:jc w:val="left"/>
      <w:rPr>
        <w:color w:val="1F497D"/>
        <w:sz w:val="18"/>
        <w:szCs w:val="18"/>
      </w:rPr>
    </w:pPr>
    <w:r>
      <w:rPr>
        <w:noProof/>
      </w:rPr>
      <w:t xml:space="preserve">                                                                                                            </w:t>
    </w:r>
  </w:p>
  <w:p w:rsidR="000D6253" w:rsidRPr="00780559" w:rsidRDefault="00815F98" w:rsidP="006B54EA">
    <w:pPr>
      <w:pStyle w:val="Zhlav"/>
      <w:pBdr>
        <w:bottom w:val="single" w:sz="4" w:space="0" w:color="auto"/>
      </w:pBdr>
      <w:jc w:val="left"/>
      <w:rPr>
        <w:rFonts w:ascii="Times New Roman" w:hAnsi="Times New Roman"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CE4" w:rsidRDefault="00815F98" w:rsidP="00F562B7">
    <w:pPr>
      <w:pStyle w:val="Zhlav"/>
      <w:ind w:left="-1134"/>
    </w:pPr>
  </w:p>
  <w:p w:rsidR="005C7CE4" w:rsidRDefault="00815F98" w:rsidP="00F33053">
    <w:pPr>
      <w:pStyle w:val="Zhlav"/>
      <w:ind w:left="-9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26ED"/>
    <w:multiLevelType w:val="hybridMultilevel"/>
    <w:tmpl w:val="317848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4655F"/>
    <w:multiLevelType w:val="hybridMultilevel"/>
    <w:tmpl w:val="B63E0B7A"/>
    <w:lvl w:ilvl="0" w:tplc="9B1E3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174F4"/>
    <w:multiLevelType w:val="hybridMultilevel"/>
    <w:tmpl w:val="6406A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90EB4"/>
    <w:multiLevelType w:val="hybridMultilevel"/>
    <w:tmpl w:val="F7563CAE"/>
    <w:lvl w:ilvl="0" w:tplc="B4BACCB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D027F"/>
    <w:multiLevelType w:val="hybridMultilevel"/>
    <w:tmpl w:val="00169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426EF"/>
    <w:multiLevelType w:val="multilevel"/>
    <w:tmpl w:val="85D2683C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340B1F"/>
    <w:multiLevelType w:val="multilevel"/>
    <w:tmpl w:val="B03EF1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9E76B88"/>
    <w:multiLevelType w:val="multilevel"/>
    <w:tmpl w:val="3DCAE7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EB96203"/>
    <w:multiLevelType w:val="hybridMultilevel"/>
    <w:tmpl w:val="A4EEED1C"/>
    <w:lvl w:ilvl="0" w:tplc="0AEA0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84E62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6465E1A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564437"/>
    <w:multiLevelType w:val="multilevel"/>
    <w:tmpl w:val="778CA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2A10B62"/>
    <w:multiLevelType w:val="multilevel"/>
    <w:tmpl w:val="D5E425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C5775B"/>
    <w:multiLevelType w:val="hybridMultilevel"/>
    <w:tmpl w:val="62BE8336"/>
    <w:lvl w:ilvl="0" w:tplc="04050001">
      <w:start w:val="1"/>
      <w:numFmt w:val="bullet"/>
      <w:lvlText w:val=""/>
      <w:lvlJc w:val="left"/>
      <w:pPr>
        <w:ind w:left="2082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80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2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24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96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8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0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12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4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06404DB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9F877FE"/>
    <w:multiLevelType w:val="hybridMultilevel"/>
    <w:tmpl w:val="507E88E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C7086D"/>
    <w:multiLevelType w:val="multilevel"/>
    <w:tmpl w:val="FFFC1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5A64BC"/>
    <w:multiLevelType w:val="hybridMultilevel"/>
    <w:tmpl w:val="577E04F2"/>
    <w:lvl w:ilvl="0" w:tplc="25F45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04066F"/>
    <w:multiLevelType w:val="hybridMultilevel"/>
    <w:tmpl w:val="F072D9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42383"/>
    <w:multiLevelType w:val="multilevel"/>
    <w:tmpl w:val="22D6ED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6E06246D"/>
    <w:multiLevelType w:val="hybridMultilevel"/>
    <w:tmpl w:val="395E1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51B4E"/>
    <w:multiLevelType w:val="hybridMultilevel"/>
    <w:tmpl w:val="871A5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D013B"/>
    <w:multiLevelType w:val="multilevel"/>
    <w:tmpl w:val="B678C2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77FF4E1E"/>
    <w:multiLevelType w:val="multilevel"/>
    <w:tmpl w:val="FD38F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7DBC6CA6"/>
    <w:multiLevelType w:val="hybridMultilevel"/>
    <w:tmpl w:val="F034C19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7DDA725B"/>
    <w:multiLevelType w:val="multilevel"/>
    <w:tmpl w:val="DAD498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F0F28D7"/>
    <w:multiLevelType w:val="hybridMultilevel"/>
    <w:tmpl w:val="B6628354"/>
    <w:lvl w:ilvl="0" w:tplc="C8668F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  <w:num w:numId="8">
    <w:abstractNumId w:val="24"/>
  </w:num>
  <w:num w:numId="9">
    <w:abstractNumId w:val="18"/>
  </w:num>
  <w:num w:numId="10">
    <w:abstractNumId w:val="1"/>
  </w:num>
  <w:num w:numId="11">
    <w:abstractNumId w:val="4"/>
  </w:num>
  <w:num w:numId="12">
    <w:abstractNumId w:val="15"/>
  </w:num>
  <w:num w:numId="13">
    <w:abstractNumId w:val="22"/>
  </w:num>
  <w:num w:numId="14">
    <w:abstractNumId w:val="20"/>
  </w:num>
  <w:num w:numId="15">
    <w:abstractNumId w:val="13"/>
  </w:num>
  <w:num w:numId="16">
    <w:abstractNumId w:val="6"/>
  </w:num>
  <w:num w:numId="17">
    <w:abstractNumId w:val="17"/>
  </w:num>
  <w:num w:numId="18">
    <w:abstractNumId w:val="9"/>
  </w:num>
  <w:num w:numId="19">
    <w:abstractNumId w:val="8"/>
  </w:num>
  <w:num w:numId="20">
    <w:abstractNumId w:val="19"/>
  </w:num>
  <w:num w:numId="21">
    <w:abstractNumId w:val="23"/>
  </w:num>
  <w:num w:numId="22">
    <w:abstractNumId w:val="7"/>
  </w:num>
  <w:num w:numId="23">
    <w:abstractNumId w:val="16"/>
  </w:num>
  <w:num w:numId="24">
    <w:abstractNumId w:val="14"/>
  </w:num>
  <w:num w:numId="25">
    <w:abstractNumId w:val="1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CE"/>
    <w:rsid w:val="000061C0"/>
    <w:rsid w:val="00013FE8"/>
    <w:rsid w:val="00036C4C"/>
    <w:rsid w:val="00040D3B"/>
    <w:rsid w:val="00054F32"/>
    <w:rsid w:val="00083137"/>
    <w:rsid w:val="000A4823"/>
    <w:rsid w:val="000A58B9"/>
    <w:rsid w:val="000E0A7B"/>
    <w:rsid w:val="00101261"/>
    <w:rsid w:val="0013129F"/>
    <w:rsid w:val="001372E5"/>
    <w:rsid w:val="00151D86"/>
    <w:rsid w:val="00164308"/>
    <w:rsid w:val="00175134"/>
    <w:rsid w:val="0017750E"/>
    <w:rsid w:val="001B1278"/>
    <w:rsid w:val="001C098F"/>
    <w:rsid w:val="001C426A"/>
    <w:rsid w:val="001F2BFA"/>
    <w:rsid w:val="00203C16"/>
    <w:rsid w:val="002109C5"/>
    <w:rsid w:val="00220EC6"/>
    <w:rsid w:val="00245F71"/>
    <w:rsid w:val="00271FD9"/>
    <w:rsid w:val="002844A5"/>
    <w:rsid w:val="00284543"/>
    <w:rsid w:val="0030117A"/>
    <w:rsid w:val="003468C3"/>
    <w:rsid w:val="003602E8"/>
    <w:rsid w:val="00391D0C"/>
    <w:rsid w:val="003C4788"/>
    <w:rsid w:val="003E6530"/>
    <w:rsid w:val="003E66A5"/>
    <w:rsid w:val="00410D56"/>
    <w:rsid w:val="0042460D"/>
    <w:rsid w:val="0043504C"/>
    <w:rsid w:val="004627CE"/>
    <w:rsid w:val="004D1594"/>
    <w:rsid w:val="00520AA8"/>
    <w:rsid w:val="00521C92"/>
    <w:rsid w:val="005232D6"/>
    <w:rsid w:val="005365DF"/>
    <w:rsid w:val="00556AD1"/>
    <w:rsid w:val="00563B4F"/>
    <w:rsid w:val="005735AB"/>
    <w:rsid w:val="00582D74"/>
    <w:rsid w:val="005E75ED"/>
    <w:rsid w:val="005F7A00"/>
    <w:rsid w:val="00604888"/>
    <w:rsid w:val="00617AD6"/>
    <w:rsid w:val="006257A4"/>
    <w:rsid w:val="0063413C"/>
    <w:rsid w:val="006704CF"/>
    <w:rsid w:val="006744CE"/>
    <w:rsid w:val="006837B7"/>
    <w:rsid w:val="006A7C9B"/>
    <w:rsid w:val="006B54EA"/>
    <w:rsid w:val="00703867"/>
    <w:rsid w:val="00707937"/>
    <w:rsid w:val="00711286"/>
    <w:rsid w:val="00755044"/>
    <w:rsid w:val="0075786E"/>
    <w:rsid w:val="00780559"/>
    <w:rsid w:val="00787B1A"/>
    <w:rsid w:val="00815F98"/>
    <w:rsid w:val="00844796"/>
    <w:rsid w:val="00844BCE"/>
    <w:rsid w:val="00844E45"/>
    <w:rsid w:val="00862657"/>
    <w:rsid w:val="008A3023"/>
    <w:rsid w:val="008B7A77"/>
    <w:rsid w:val="008F25CF"/>
    <w:rsid w:val="00963DA5"/>
    <w:rsid w:val="009A0129"/>
    <w:rsid w:val="009B0C52"/>
    <w:rsid w:val="009D1290"/>
    <w:rsid w:val="009D25CB"/>
    <w:rsid w:val="009E26B1"/>
    <w:rsid w:val="00A17232"/>
    <w:rsid w:val="00A54605"/>
    <w:rsid w:val="00A6677F"/>
    <w:rsid w:val="00A8441C"/>
    <w:rsid w:val="00A858EC"/>
    <w:rsid w:val="00AA0A46"/>
    <w:rsid w:val="00AA77AC"/>
    <w:rsid w:val="00AB47D5"/>
    <w:rsid w:val="00AC6894"/>
    <w:rsid w:val="00AE0BED"/>
    <w:rsid w:val="00B30A59"/>
    <w:rsid w:val="00B66279"/>
    <w:rsid w:val="00B6745D"/>
    <w:rsid w:val="00BA2959"/>
    <w:rsid w:val="00BC1976"/>
    <w:rsid w:val="00BD257E"/>
    <w:rsid w:val="00BF20A7"/>
    <w:rsid w:val="00C51B44"/>
    <w:rsid w:val="00C77EA1"/>
    <w:rsid w:val="00C90322"/>
    <w:rsid w:val="00CA4268"/>
    <w:rsid w:val="00CA5155"/>
    <w:rsid w:val="00CC41EB"/>
    <w:rsid w:val="00CD0EE2"/>
    <w:rsid w:val="00D34D4E"/>
    <w:rsid w:val="00D72E76"/>
    <w:rsid w:val="00D7470D"/>
    <w:rsid w:val="00D95BBB"/>
    <w:rsid w:val="00DA20DA"/>
    <w:rsid w:val="00DD2353"/>
    <w:rsid w:val="00DE2372"/>
    <w:rsid w:val="00E20DB9"/>
    <w:rsid w:val="00E216F8"/>
    <w:rsid w:val="00E268D0"/>
    <w:rsid w:val="00E44CE1"/>
    <w:rsid w:val="00EA78BA"/>
    <w:rsid w:val="00EE4A29"/>
    <w:rsid w:val="00F043CF"/>
    <w:rsid w:val="00F66BD2"/>
    <w:rsid w:val="00FA09AB"/>
    <w:rsid w:val="00FA3946"/>
    <w:rsid w:val="00FB026D"/>
    <w:rsid w:val="00FB649A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0FBB57E-478B-44DB-91A5-8D7D56AD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AKFZ_Normální"/>
    <w:rsid w:val="004627CE"/>
    <w:pPr>
      <w:spacing w:after="100" w:line="288" w:lineRule="auto"/>
      <w:jc w:val="both"/>
    </w:pPr>
    <w:rPr>
      <w:rFonts w:ascii="Arial" w:eastAsia="Calibri" w:hAnsi="Arial" w:cs="Calibri"/>
    </w:rPr>
  </w:style>
  <w:style w:type="paragraph" w:styleId="Nadpis1">
    <w:name w:val="heading 1"/>
    <w:aliases w:val="AKFZ podání 1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"/>
    <w:qFormat/>
    <w:rsid w:val="004627CE"/>
    <w:pPr>
      <w:spacing w:before="240"/>
      <w:outlineLvl w:val="0"/>
    </w:pPr>
    <w:rPr>
      <w:rFonts w:eastAsia="Times New Roman" w:cs="Times New Roman"/>
      <w:b/>
      <w:caps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AKFZ podání 1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"/>
    <w:rsid w:val="004627CE"/>
    <w:rPr>
      <w:rFonts w:ascii="Arial" w:eastAsia="Times New Roman" w:hAnsi="Arial" w:cs="Times New Roman"/>
      <w:b/>
      <w:caps/>
      <w:sz w:val="20"/>
      <w:szCs w:val="20"/>
      <w:lang w:val="x-none" w:eastAsia="cs-CZ"/>
    </w:rPr>
  </w:style>
  <w:style w:type="paragraph" w:customStyle="1" w:styleId="lneksmlouvy">
    <w:name w:val="článek_smlouvy"/>
    <w:basedOn w:val="AKFZFnormln"/>
    <w:uiPriority w:val="99"/>
    <w:qFormat/>
    <w:rsid w:val="004627CE"/>
    <w:pPr>
      <w:numPr>
        <w:ilvl w:val="1"/>
        <w:numId w:val="1"/>
      </w:numPr>
      <w:tabs>
        <w:tab w:val="clear" w:pos="680"/>
        <w:tab w:val="num" w:pos="360"/>
      </w:tabs>
      <w:ind w:left="0" w:firstLine="0"/>
    </w:pPr>
  </w:style>
  <w:style w:type="paragraph" w:styleId="Odstavecseseznamem">
    <w:name w:val="List Paragraph"/>
    <w:basedOn w:val="Normln"/>
    <w:uiPriority w:val="34"/>
    <w:qFormat/>
    <w:rsid w:val="004627CE"/>
    <w:pPr>
      <w:ind w:left="720"/>
      <w:contextualSpacing/>
    </w:pPr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4627CE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spacing w:val="3"/>
      <w:sz w:val="20"/>
      <w:szCs w:val="20"/>
      <w:lang w:val="x-none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627CE"/>
    <w:rPr>
      <w:rFonts w:ascii="Calibri" w:eastAsia="Calibri" w:hAnsi="Calibri" w:cs="Times New Roman"/>
      <w:spacing w:val="3"/>
      <w:sz w:val="20"/>
      <w:szCs w:val="20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4627CE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spacing w:val="3"/>
      <w:sz w:val="20"/>
      <w:szCs w:val="20"/>
      <w:lang w:val="x-none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627CE"/>
    <w:rPr>
      <w:rFonts w:ascii="Calibri" w:eastAsia="Calibri" w:hAnsi="Calibri" w:cs="Times New Roman"/>
      <w:spacing w:val="3"/>
      <w:sz w:val="20"/>
      <w:szCs w:val="20"/>
      <w:lang w:val="x-none" w:eastAsia="cs-CZ"/>
    </w:rPr>
  </w:style>
  <w:style w:type="paragraph" w:customStyle="1" w:styleId="AKFZlnektext">
    <w:name w:val="AKFZ_článek_text"/>
    <w:basedOn w:val="Normln"/>
    <w:link w:val="AKFZlnektextChar"/>
    <w:uiPriority w:val="99"/>
    <w:rsid w:val="004627CE"/>
    <w:pPr>
      <w:widowControl w:val="0"/>
    </w:pPr>
    <w:rPr>
      <w:rFonts w:cs="Times New Roman"/>
      <w:sz w:val="20"/>
      <w:szCs w:val="20"/>
      <w:lang w:val="x-none" w:eastAsia="x-none"/>
    </w:rPr>
  </w:style>
  <w:style w:type="character" w:customStyle="1" w:styleId="AKFZlnektextChar">
    <w:name w:val="AKFZ_článek_text Char"/>
    <w:link w:val="AKFZlnektext"/>
    <w:uiPriority w:val="99"/>
    <w:rsid w:val="004627CE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AKFZFnormln">
    <w:name w:val="AKFZF_normální"/>
    <w:link w:val="AKFZFnormlnChar"/>
    <w:qFormat/>
    <w:rsid w:val="004627CE"/>
    <w:pPr>
      <w:spacing w:after="100" w:line="288" w:lineRule="auto"/>
      <w:jc w:val="both"/>
    </w:pPr>
    <w:rPr>
      <w:rFonts w:ascii="Arial" w:eastAsia="Calibri" w:hAnsi="Arial" w:cs="Calibri"/>
      <w:sz w:val="20"/>
      <w:szCs w:val="20"/>
      <w:lang w:eastAsia="cs-CZ"/>
    </w:rPr>
  </w:style>
  <w:style w:type="character" w:customStyle="1" w:styleId="AKFZFnormlnChar">
    <w:name w:val="AKFZF_normální Char"/>
    <w:link w:val="AKFZFnormln"/>
    <w:rsid w:val="004627CE"/>
    <w:rPr>
      <w:rFonts w:ascii="Arial" w:eastAsia="Calibri" w:hAnsi="Arial" w:cs="Calibri"/>
      <w:sz w:val="20"/>
      <w:szCs w:val="20"/>
      <w:lang w:eastAsia="cs-CZ"/>
    </w:rPr>
  </w:style>
  <w:style w:type="paragraph" w:customStyle="1" w:styleId="lneksmlouvynadpis">
    <w:name w:val="Článek_smlouvy_nadpis"/>
    <w:basedOn w:val="AKFZFnormln"/>
    <w:uiPriority w:val="99"/>
    <w:qFormat/>
    <w:rsid w:val="004627CE"/>
    <w:pPr>
      <w:numPr>
        <w:numId w:val="1"/>
      </w:numPr>
      <w:tabs>
        <w:tab w:val="clear" w:pos="680"/>
        <w:tab w:val="num" w:pos="360"/>
      </w:tabs>
      <w:spacing w:before="240"/>
      <w:ind w:left="0" w:firstLine="0"/>
      <w:outlineLvl w:val="0"/>
    </w:pPr>
    <w:rPr>
      <w:b/>
      <w:caps/>
    </w:rPr>
  </w:style>
  <w:style w:type="paragraph" w:customStyle="1" w:styleId="AKFZFPreambule">
    <w:name w:val="AKFZF_Preambule"/>
    <w:uiPriority w:val="99"/>
    <w:qFormat/>
    <w:rsid w:val="004627CE"/>
    <w:pPr>
      <w:numPr>
        <w:numId w:val="2"/>
      </w:numPr>
      <w:spacing w:after="100" w:line="288" w:lineRule="auto"/>
      <w:jc w:val="both"/>
    </w:pPr>
    <w:rPr>
      <w:rFonts w:ascii="Arial" w:eastAsia="Calibri" w:hAnsi="Arial" w:cs="Calibri"/>
    </w:rPr>
  </w:style>
  <w:style w:type="paragraph" w:styleId="Bezmezer">
    <w:name w:val="No Spacing"/>
    <w:aliases w:val="ČLÁNEK"/>
    <w:basedOn w:val="Nadpis1"/>
    <w:next w:val="Normln"/>
    <w:link w:val="BezmezerChar"/>
    <w:uiPriority w:val="99"/>
    <w:qFormat/>
    <w:rsid w:val="004627CE"/>
    <w:pPr>
      <w:keepNext/>
      <w:spacing w:before="360" w:after="240" w:line="240" w:lineRule="auto"/>
      <w:ind w:left="454" w:hanging="454"/>
    </w:pPr>
    <w:rPr>
      <w:bCs/>
      <w:caps w:val="0"/>
      <w:szCs w:val="28"/>
      <w:lang w:eastAsia="x-none"/>
    </w:rPr>
  </w:style>
  <w:style w:type="character" w:customStyle="1" w:styleId="BezmezerChar">
    <w:name w:val="Bez mezer Char"/>
    <w:aliases w:val="ČLÁNEK Char"/>
    <w:link w:val="Bezmezer"/>
    <w:uiPriority w:val="1"/>
    <w:rsid w:val="004627CE"/>
    <w:rPr>
      <w:rFonts w:ascii="Arial" w:eastAsia="Times New Roman" w:hAnsi="Arial" w:cs="Times New Roman"/>
      <w:b/>
      <w:bCs/>
      <w:sz w:val="20"/>
      <w:szCs w:val="28"/>
      <w:lang w:val="x-none" w:eastAsia="x-none"/>
    </w:rPr>
  </w:style>
  <w:style w:type="paragraph" w:styleId="Zkladntext2">
    <w:name w:val="Body Text 2"/>
    <w:basedOn w:val="Normln"/>
    <w:link w:val="Zkladntext2Char"/>
    <w:uiPriority w:val="99"/>
    <w:unhideWhenUsed/>
    <w:rsid w:val="004627C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627CE"/>
    <w:rPr>
      <w:rFonts w:ascii="Arial" w:eastAsia="Calibri" w:hAnsi="Arial" w:cs="Calibri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4627CE"/>
    <w:pPr>
      <w:jc w:val="center"/>
    </w:pPr>
    <w:rPr>
      <w:rFonts w:cs="Arial"/>
      <w:b/>
      <w:bCs/>
      <w:lang w:eastAsia="cs-CZ"/>
    </w:rPr>
  </w:style>
  <w:style w:type="character" w:customStyle="1" w:styleId="RLProhlensmluvnchstranChar">
    <w:name w:val="RL Prohlášení smluvních stran Char"/>
    <w:link w:val="RLProhlensmluvnchstran"/>
    <w:uiPriority w:val="99"/>
    <w:rsid w:val="004627CE"/>
    <w:rPr>
      <w:rFonts w:ascii="Arial" w:eastAsia="Calibri" w:hAnsi="Arial" w:cs="Arial"/>
      <w:b/>
      <w:bCs/>
      <w:lang w:eastAsia="cs-CZ"/>
    </w:rPr>
  </w:style>
  <w:style w:type="table" w:styleId="Mkatabulky">
    <w:name w:val="Table Grid"/>
    <w:basedOn w:val="Normlntabulka"/>
    <w:uiPriority w:val="39"/>
    <w:rsid w:val="00BA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20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EC6"/>
    <w:rPr>
      <w:rFonts w:ascii="Segoe UI" w:eastAsia="Calibr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3E66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E66A5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3E66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3E66A5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customStyle="1" w:styleId="ZkladntextIMP">
    <w:name w:val="Základní text_IMP"/>
    <w:basedOn w:val="Normln"/>
    <w:rsid w:val="003E66A5"/>
    <w:pPr>
      <w:suppressAutoHyphens/>
      <w:spacing w:after="0" w:line="274" w:lineRule="auto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A394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A3946"/>
    <w:rPr>
      <w:rFonts w:ascii="Arial" w:eastAsia="Calibri" w:hAnsi="Arial" w:cs="Calibri"/>
    </w:rPr>
  </w:style>
  <w:style w:type="paragraph" w:customStyle="1" w:styleId="clearfix">
    <w:name w:val="clearfix"/>
    <w:basedOn w:val="Normln"/>
    <w:rsid w:val="00FA3946"/>
    <w:pPr>
      <w:spacing w:before="100"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ktual">
    <w:name w:val="aktual"/>
    <w:basedOn w:val="Standardnpsmoodstavce"/>
    <w:rsid w:val="00FA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913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referent@OUU.INT</dc:creator>
  <cp:lastModifiedBy>referent@OUU.INT</cp:lastModifiedBy>
  <cp:revision>4</cp:revision>
  <cp:lastPrinted>2023-05-03T09:08:00Z</cp:lastPrinted>
  <dcterms:created xsi:type="dcterms:W3CDTF">2023-05-03T09:07:00Z</dcterms:created>
  <dcterms:modified xsi:type="dcterms:W3CDTF">2023-05-03T09:09:00Z</dcterms:modified>
</cp:coreProperties>
</file>