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after="5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tbl>
      <w:tblPr>
        <w:tblOverlap w:val="never"/>
        <w:jc w:val="left"/>
        <w:tblLayout w:type="fixed"/>
      </w:tblPr>
      <w:tblGrid>
        <w:gridCol w:w="2035"/>
        <w:gridCol w:w="6307"/>
      </w:tblGrid>
      <w:tr>
        <w:trPr>
          <w:trHeight w:val="619"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2080" w:right="0" w:firstLine="0"/>
              <w:jc w:val="left"/>
            </w:pPr>
            <w:r>
              <w:rPr>
                <w:b/>
                <w:bCs/>
                <w:color w:val="000000"/>
                <w:spacing w:val="0"/>
                <w:w w:val="100"/>
                <w:position w:val="0"/>
                <w:shd w:val="clear" w:color="auto" w:fill="auto"/>
                <w:lang w:val="cs-CZ" w:eastAsia="cs-CZ" w:bidi="cs-CZ"/>
              </w:rPr>
              <w:t>Článek 1</w:t>
            </w:r>
          </w:p>
          <w:p>
            <w:pPr>
              <w:pStyle w:val="Style15"/>
              <w:keepNext w:val="0"/>
              <w:keepLines w:val="0"/>
              <w:widowControl w:val="0"/>
              <w:shd w:val="clear" w:color="auto" w:fill="auto"/>
              <w:bidi w:val="0"/>
              <w:spacing w:before="0" w:after="0" w:line="240" w:lineRule="auto"/>
              <w:ind w:left="1780" w:right="0" w:firstLine="0"/>
              <w:jc w:val="left"/>
            </w:pPr>
            <w:r>
              <w:rPr>
                <w:b/>
                <w:bCs/>
                <w:color w:val="000000"/>
                <w:spacing w:val="0"/>
                <w:w w:val="100"/>
                <w:position w:val="0"/>
                <w:shd w:val="clear" w:color="auto" w:fill="auto"/>
                <w:lang w:val="cs-CZ" w:eastAsia="cs-CZ" w:bidi="cs-CZ"/>
              </w:rPr>
              <w:t>Smluvní strany</w:t>
            </w:r>
          </w:p>
        </w:tc>
      </w:tr>
      <w:tr>
        <w:trPr>
          <w:trHeight w:val="36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7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w:t>
            </w:r>
          </w:p>
        </w:tc>
      </w:tr>
      <w:tr>
        <w:trPr>
          <w:trHeight w:val="25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6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07"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552" w:lineRule="auto"/>
        <w:ind w:left="0" w:right="0" w:firstLine="0"/>
        <w:jc w:val="left"/>
      </w:pPr>
      <w:r>
        <w:rPr>
          <w:color w:val="000000"/>
          <w:spacing w:val="0"/>
          <w:w w:val="100"/>
          <w:position w:val="0"/>
          <w:shd w:val="clear" w:color="auto" w:fill="auto"/>
          <w:lang w:val="cs-CZ" w:eastAsia="cs-CZ" w:bidi="cs-CZ"/>
        </w:rPr>
        <w:t xml:space="preserve">(dále jen kupující) </w:t>
      </w:r>
      <w:r>
        <w:rPr>
          <w:b/>
          <w:bCs/>
          <w:color w:val="000000"/>
          <w:spacing w:val="0"/>
          <w:w w:val="100"/>
          <w:position w:val="0"/>
          <w:shd w:val="clear" w:color="auto" w:fill="auto"/>
          <w:lang w:val="cs-CZ" w:eastAsia="cs-CZ" w:bidi="cs-CZ"/>
        </w:rPr>
        <w:t>a</w:t>
      </w:r>
    </w:p>
    <w:p>
      <w:pPr>
        <w:widowControl w:val="0"/>
        <w:spacing w:after="339" w:line="1" w:lineRule="exact"/>
      </w:pPr>
    </w:p>
    <w:p>
      <w:pPr>
        <w:widowControl w:val="0"/>
        <w:spacing w:line="1" w:lineRule="exact"/>
      </w:pPr>
    </w:p>
    <w:p>
      <w:pPr>
        <w:pStyle w:val="Style12"/>
        <w:keepNext w:val="0"/>
        <w:keepLines w:val="0"/>
        <w:widowControl w:val="0"/>
        <w:shd w:val="clear" w:color="auto" w:fill="auto"/>
        <w:bidi w:val="0"/>
        <w:spacing w:before="0" w:after="0" w:line="552"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2035"/>
        <w:gridCol w:w="6302"/>
      </w:tblGrid>
      <w:tr>
        <w:trPr>
          <w:trHeight w:val="27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ContiTrade Services s.r.o.</w:t>
            </w:r>
          </w:p>
        </w:tc>
      </w:tr>
      <w:tr>
        <w:trPr>
          <w:trHeight w:val="26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Objízdná 1628, 765 02 Otrokovice</w:t>
            </w:r>
          </w:p>
        </w:tc>
      </w:tr>
      <w:tr>
        <w:trPr>
          <w:trHeight w:val="26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Markem Galetkou, ved.odd. FleetPartner, na základě plné moci</w:t>
            </w:r>
          </w:p>
        </w:tc>
      </w:tr>
    </w:tbl>
    <w:p>
      <w:pPr>
        <w:pStyle w:val="Style12"/>
        <w:keepNext w:val="0"/>
        <w:keepLines w:val="0"/>
        <w:widowControl w:val="0"/>
        <w:shd w:val="clear" w:color="auto" w:fill="auto"/>
        <w:tabs>
          <w:tab w:pos="2098" w:val="left"/>
        </w:tabs>
        <w:bidi w:val="0"/>
        <w:spacing w:before="0" w:after="0" w:line="276"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 IČO:</w:t>
        <w:tab/>
        <w:t>41193598</w:t>
      </w:r>
    </w:p>
    <w:p>
      <w:pPr>
        <w:pStyle w:val="Style12"/>
        <w:keepNext w:val="0"/>
        <w:keepLines w:val="0"/>
        <w:widowControl w:val="0"/>
        <w:shd w:val="clear" w:color="auto" w:fill="auto"/>
        <w:tabs>
          <w:tab w:pos="2098" w:val="left"/>
        </w:tabs>
        <w:bidi w:val="0"/>
        <w:spacing w:before="0" w:after="0" w:line="276" w:lineRule="auto"/>
        <w:ind w:left="0" w:right="0" w:firstLine="0"/>
        <w:jc w:val="left"/>
      </w:pPr>
      <w:r>
        <w:rPr>
          <w:color w:val="000000"/>
          <w:spacing w:val="0"/>
          <w:w w:val="100"/>
          <w:position w:val="0"/>
          <w:shd w:val="clear" w:color="auto" w:fill="auto"/>
          <w:lang w:val="cs-CZ" w:eastAsia="cs-CZ" w:bidi="cs-CZ"/>
        </w:rPr>
        <w:t>DIČ:</w:t>
        <w:tab/>
        <w:t>CZ41193598</w:t>
      </w:r>
    </w:p>
    <w:p>
      <w:pPr>
        <w:pStyle w:val="Style1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(dále jen prodávající)</w:t>
      </w:r>
    </w:p>
    <w:p>
      <w:pPr>
        <w:widowControl w:val="0"/>
        <w:spacing w:after="159" w:line="1" w:lineRule="exact"/>
      </w:pPr>
    </w:p>
    <w:p>
      <w:pPr>
        <w:pStyle w:val="Style2"/>
        <w:keepNext w:val="0"/>
        <w:keepLines w:val="0"/>
        <w:widowControl w:val="0"/>
        <w:shd w:val="clear" w:color="auto" w:fill="auto"/>
        <w:bidi w:val="0"/>
        <w:spacing w:before="0" w:after="120" w:line="276"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2022 - 2025</w:t>
      </w:r>
      <w:r>
        <w:rPr>
          <w:color w:val="000000"/>
          <w:spacing w:val="0"/>
          <w:w w:val="100"/>
          <w:position w:val="0"/>
          <w:shd w:val="clear" w:color="auto" w:fill="auto"/>
          <w:lang w:val="cs-CZ" w:eastAsia="cs-CZ" w:bidi="cs-CZ"/>
        </w:rPr>
        <w:t xml:space="preserve"> uzavírají níže uvedeného dne, měsíce a roku tuto</w:t>
      </w:r>
    </w:p>
    <w:p>
      <w:pPr>
        <w:pStyle w:val="Style20"/>
        <w:keepNext/>
        <w:keepLines/>
        <w:widowControl w:val="0"/>
        <w:shd w:val="clear" w:color="auto" w:fill="auto"/>
        <w:bidi w:val="0"/>
        <w:spacing w:before="0" w:after="120" w:line="276"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Kupní smlouvu (dále jen „smlouva“),</w:t>
      </w:r>
      <w:bookmarkEnd w:id="2"/>
      <w:bookmarkEnd w:id="3"/>
    </w:p>
    <w:p>
      <w:pPr>
        <w:pStyle w:val="Style2"/>
        <w:keepNext w:val="0"/>
        <w:keepLines w:val="0"/>
        <w:widowControl w:val="0"/>
        <w:shd w:val="clear" w:color="auto" w:fill="auto"/>
        <w:bidi w:val="0"/>
        <w:spacing w:before="0" w:after="460" w:line="276"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0"/>
        <w:keepNext/>
        <w:keepLines/>
        <w:widowControl w:val="0"/>
        <w:shd w:val="clear" w:color="auto" w:fill="auto"/>
        <w:bidi w:val="0"/>
        <w:spacing w:before="0" w:after="12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plnění</w:t>
      </w:r>
      <w:bookmarkEnd w:id="4"/>
      <w:bookmarkEnd w:id="5"/>
    </w:p>
    <w:p>
      <w:pPr>
        <w:pStyle w:val="Style2"/>
        <w:keepNext w:val="0"/>
        <w:keepLines w:val="0"/>
        <w:widowControl w:val="0"/>
        <w:numPr>
          <w:ilvl w:val="0"/>
          <w:numId w:val="1"/>
        </w:numPr>
        <w:shd w:val="clear" w:color="auto" w:fill="auto"/>
        <w:tabs>
          <w:tab w:pos="471" w:val="left"/>
        </w:tabs>
        <w:bidi w:val="0"/>
        <w:spacing w:before="0" w:after="120" w:line="240" w:lineRule="auto"/>
        <w:ind w:left="380" w:right="0" w:hanging="38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pneumatiky v členění podle </w:t>
      </w:r>
      <w:r>
        <w:rPr>
          <w:b/>
          <w:bCs/>
          <w:color w:val="000000"/>
          <w:spacing w:val="0"/>
          <w:w w:val="100"/>
          <w:position w:val="0"/>
          <w:shd w:val="clear" w:color="auto" w:fill="auto"/>
          <w:lang w:val="cs-CZ" w:eastAsia="cs-CZ" w:bidi="cs-CZ"/>
        </w:rPr>
        <w:t xml:space="preserve">příloh V1_058/059/060/061/062 </w:t>
      </w:r>
      <w:r>
        <w:rPr>
          <w:color w:val="000000"/>
          <w:spacing w:val="0"/>
          <w:w w:val="100"/>
          <w:position w:val="0"/>
          <w:shd w:val="clear" w:color="auto" w:fill="auto"/>
          <w:lang w:val="cs-CZ" w:eastAsia="cs-CZ" w:bidi="cs-CZ"/>
        </w:rPr>
        <w:t>této smlouvy (dále jen zboží) a umožnit kupujícímu nabýt vlastnické právo k tomuto zboží, k čemuž je prodávající oprávněn.</w:t>
      </w:r>
    </w:p>
    <w:p>
      <w:pPr>
        <w:pStyle w:val="Style2"/>
        <w:keepNext w:val="0"/>
        <w:keepLines w:val="0"/>
        <w:widowControl w:val="0"/>
        <w:numPr>
          <w:ilvl w:val="0"/>
          <w:numId w:val="1"/>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Technický popis a parametry plně odpovídají </w:t>
      </w:r>
      <w:r>
        <w:rPr>
          <w:b/>
          <w:bCs/>
          <w:color w:val="000000"/>
          <w:spacing w:val="0"/>
          <w:w w:val="100"/>
          <w:position w:val="0"/>
          <w:shd w:val="clear" w:color="auto" w:fill="auto"/>
          <w:lang w:val="cs-CZ" w:eastAsia="cs-CZ" w:bidi="cs-CZ"/>
        </w:rPr>
        <w:t xml:space="preserve">přílohám V1_058/060/061/062 </w:t>
      </w:r>
      <w:r>
        <w:rPr>
          <w:color w:val="000000"/>
          <w:spacing w:val="0"/>
          <w:w w:val="100"/>
          <w:position w:val="0"/>
          <w:shd w:val="clear" w:color="auto" w:fill="auto"/>
          <w:lang w:val="cs-CZ" w:eastAsia="cs-CZ" w:bidi="cs-CZ"/>
        </w:rPr>
        <w:t>a nabídce prodávajícího.</w:t>
      </w:r>
    </w:p>
    <w:p>
      <w:pPr>
        <w:pStyle w:val="Style2"/>
        <w:keepNext w:val="0"/>
        <w:keepLines w:val="0"/>
        <w:widowControl w:val="0"/>
        <w:numPr>
          <w:ilvl w:val="0"/>
          <w:numId w:val="1"/>
        </w:numPr>
        <w:shd w:val="clear" w:color="auto" w:fill="auto"/>
        <w:tabs>
          <w:tab w:pos="70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1/2021 až 2023.</w:t>
      </w:r>
    </w:p>
    <w:p>
      <w:pPr>
        <w:pStyle w:val="Style2"/>
        <w:keepNext w:val="0"/>
        <w:keepLines w:val="0"/>
        <w:widowControl w:val="0"/>
        <w:numPr>
          <w:ilvl w:val="0"/>
          <w:numId w:val="1"/>
        </w:numPr>
        <w:shd w:val="clear" w:color="auto" w:fill="auto"/>
        <w:tabs>
          <w:tab w:pos="706" w:val="left"/>
        </w:tabs>
        <w:bidi w:val="0"/>
        <w:spacing w:before="0" w:after="120" w:line="240" w:lineRule="auto"/>
        <w:ind w:left="720" w:right="0" w:hanging="720"/>
        <w:jc w:val="both"/>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2"/>
        <w:keepNext w:val="0"/>
        <w:keepLines w:val="0"/>
        <w:widowControl w:val="0"/>
        <w:numPr>
          <w:ilvl w:val="0"/>
          <w:numId w:val="1"/>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w:t>
      </w:r>
    </w:p>
    <w:p>
      <w:pPr>
        <w:pStyle w:val="Style2"/>
        <w:keepNext w:val="0"/>
        <w:keepLines w:val="0"/>
        <w:widowControl w:val="0"/>
        <w:numPr>
          <w:ilvl w:val="0"/>
          <w:numId w:val="1"/>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71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Všechny pneumatiky, které budou dodávány kupujícímu, musí plnit standardy požadované Evropskou unií ve znění nařízení Evropského parlamentu a Rady (EU) 2020/740 ze dne 25. května 2020 o označování pneumatik s ohledem na palivovou účinnost a jiné parametry v platném znění.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0"/>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za plnění</w:t>
      </w:r>
      <w:bookmarkEnd w:id="6"/>
      <w:bookmarkEnd w:id="7"/>
    </w:p>
    <w:p>
      <w:pPr>
        <w:pStyle w:val="Style2"/>
        <w:keepNext w:val="0"/>
        <w:keepLines w:val="0"/>
        <w:widowControl w:val="0"/>
        <w:numPr>
          <w:ilvl w:val="0"/>
          <w:numId w:val="3"/>
        </w:numPr>
        <w:shd w:val="clear" w:color="auto" w:fill="auto"/>
        <w:tabs>
          <w:tab w:pos="71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kupní smlouvy je sjednán následovně:</w:t>
      </w:r>
    </w:p>
    <w:tbl>
      <w:tblPr>
        <w:tblOverlap w:val="never"/>
        <w:jc w:val="right"/>
        <w:tblLayout w:type="fixed"/>
      </w:tblPr>
      <w:tblGrid>
        <w:gridCol w:w="2381"/>
        <w:gridCol w:w="1704"/>
        <w:gridCol w:w="1699"/>
        <w:gridCol w:w="1704"/>
        <w:gridCol w:w="1104"/>
      </w:tblGrid>
      <w:tr>
        <w:trPr>
          <w:trHeight w:val="595"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Dílčí plnění</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bez</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DPH (21 %)</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včetně DPH</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Příloha</w:t>
            </w:r>
          </w:p>
        </w:tc>
      </w:tr>
      <w:tr>
        <w:trPr>
          <w:trHeight w:val="105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DNS058 2023</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v okrese Havlíčkův Brod - PNA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96 628,00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20 291,88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116 919,88</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V1_058</w:t>
            </w:r>
          </w:p>
        </w:tc>
      </w:tr>
      <w:tr>
        <w:trPr>
          <w:trHeight w:val="81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DNS060 2023</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v okrese Pelhřimov - PNA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251 161,60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52 743,94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303 905,54</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V1_060</w:t>
            </w:r>
          </w:p>
        </w:tc>
      </w:tr>
      <w:tr>
        <w:trPr>
          <w:trHeight w:val="82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DNS061 2023</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v okrese Třebíč - PNA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64 575,60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13 560,88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78 136,48</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V1_061</w:t>
            </w:r>
          </w:p>
        </w:tc>
      </w:tr>
      <w:tr>
        <w:trPr>
          <w:trHeight w:val="1061"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DNS062 2023</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v okrese Žďár nad Sázavou - PNA</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157 484,56</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33 071,76</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190 556,32</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V1_062</w:t>
            </w:r>
          </w:p>
        </w:tc>
      </w:tr>
    </w:tbl>
    <w:p>
      <w:pPr>
        <w:widowControl w:val="0"/>
        <w:spacing w:after="339" w:line="1" w:lineRule="exact"/>
      </w:pPr>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16" w:val="left"/>
        </w:tabs>
        <w:bidi w:val="0"/>
        <w:spacing w:before="0" w:line="240" w:lineRule="auto"/>
        <w:ind w:left="0" w:right="0" w:firstLine="0"/>
        <w:jc w:val="left"/>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2"/>
        <w:keepNext w:val="0"/>
        <w:keepLines w:val="0"/>
        <w:widowControl w:val="0"/>
        <w:numPr>
          <w:ilvl w:val="0"/>
          <w:numId w:val="3"/>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16"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16"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0"/>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Místo plnění, odevzdání a převzetí zboží</w:t>
      </w:r>
      <w:bookmarkEnd w:id="8"/>
      <w:bookmarkEnd w:id="9"/>
    </w:p>
    <w:p>
      <w:pPr>
        <w:pStyle w:val="Style2"/>
        <w:keepNext w:val="0"/>
        <w:keepLines w:val="0"/>
        <w:widowControl w:val="0"/>
        <w:numPr>
          <w:ilvl w:val="0"/>
          <w:numId w:val="5"/>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Místem plnění je cestmistrovství nebo středisko kupujícího tak, jak je uvedeno ve sloupci s názvem „Místo plnění“ v </w:t>
      </w:r>
      <w:r>
        <w:rPr>
          <w:b/>
          <w:bCs/>
          <w:color w:val="000000"/>
          <w:spacing w:val="0"/>
          <w:w w:val="100"/>
          <w:position w:val="0"/>
          <w:shd w:val="clear" w:color="auto" w:fill="auto"/>
          <w:lang w:val="cs-CZ" w:eastAsia="cs-CZ" w:bidi="cs-CZ"/>
        </w:rPr>
        <w:t>přílohách V1_058/060/061/062</w:t>
      </w:r>
      <w:r>
        <w:rPr>
          <w:color w:val="000000"/>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5"/>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w:t>
      </w:r>
    </w:p>
    <w:p>
      <w:pPr>
        <w:pStyle w:val="Style2"/>
        <w:keepNext w:val="0"/>
        <w:keepLines w:val="0"/>
        <w:widowControl w:val="0"/>
        <w:numPr>
          <w:ilvl w:val="0"/>
          <w:numId w:val="5"/>
        </w:numPr>
        <w:shd w:val="clear" w:color="auto" w:fill="auto"/>
        <w:tabs>
          <w:tab w:pos="706"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Jedno vyhotovení zůstává kupujícímu, druhé vyhotovení prodávajícímu.Smluvní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0"/>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Doba plnění</w:t>
      </w:r>
      <w:bookmarkEnd w:id="10"/>
      <w:bookmarkEnd w:id="11"/>
    </w:p>
    <w:p>
      <w:pPr>
        <w:pStyle w:val="Style2"/>
        <w:keepNext w:val="0"/>
        <w:keepLines w:val="0"/>
        <w:widowControl w:val="0"/>
        <w:numPr>
          <w:ilvl w:val="0"/>
          <w:numId w:val="7"/>
        </w:numPr>
        <w:shd w:val="clear" w:color="auto" w:fill="auto"/>
        <w:tabs>
          <w:tab w:pos="706"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0"/>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Platební podmínky</w:t>
      </w:r>
      <w:bookmarkEnd w:id="12"/>
      <w:bookmarkEnd w:id="13"/>
    </w:p>
    <w:p>
      <w:pPr>
        <w:pStyle w:val="Style2"/>
        <w:keepNext w:val="0"/>
        <w:keepLines w:val="0"/>
        <w:widowControl w:val="0"/>
        <w:numPr>
          <w:ilvl w:val="0"/>
          <w:numId w:val="9"/>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2"/>
        <w:keepNext w:val="0"/>
        <w:keepLines w:val="0"/>
        <w:widowControl w:val="0"/>
        <w:numPr>
          <w:ilvl w:val="0"/>
          <w:numId w:val="9"/>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2"/>
        <w:keepNext w:val="0"/>
        <w:keepLines w:val="0"/>
        <w:widowControl w:val="0"/>
        <w:numPr>
          <w:ilvl w:val="0"/>
          <w:numId w:val="9"/>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Kupující přijímá i elektronické faktury, a to ve formátech XML nebo PDF. V takovém případě je prodávajícví povinen elektronickou fakturu zaslat kupujícímu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w:t>
      </w:r>
      <w:r>
        <w:rPr>
          <w:b/>
          <w:bCs/>
          <w:color w:val="0000FF"/>
          <w:spacing w:val="0"/>
          <w:w w:val="100"/>
          <w:position w:val="0"/>
          <w:sz w:val="18"/>
          <w:szCs w:val="18"/>
          <w:u w:val="single"/>
          <w:shd w:val="clear" w:color="auto" w:fill="auto"/>
          <w:lang w:val="en-US" w:eastAsia="en-US" w:bidi="en-US"/>
        </w:rPr>
        <w:t>ksusv@ksusv.cz</w:t>
      </w:r>
      <w:r>
        <w:rPr>
          <w:b/>
          <w:bCs/>
          <w:color w:val="0000FF"/>
          <w:spacing w:val="0"/>
          <w:w w:val="100"/>
          <w:position w:val="0"/>
          <w:sz w:val="18"/>
          <w:szCs w:val="18"/>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0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2"/>
        <w:keepNext w:val="0"/>
        <w:keepLines w:val="0"/>
        <w:widowControl w:val="0"/>
        <w:numPr>
          <w:ilvl w:val="0"/>
          <w:numId w:val="9"/>
        </w:numPr>
        <w:shd w:val="clear" w:color="auto" w:fill="auto"/>
        <w:tabs>
          <w:tab w:pos="706"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0"/>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Povinnosti prodávajícího</w:t>
      </w:r>
      <w:bookmarkEnd w:id="14"/>
      <w:bookmarkEnd w:id="15"/>
    </w:p>
    <w:p>
      <w:pPr>
        <w:pStyle w:val="Style2"/>
        <w:keepNext w:val="0"/>
        <w:keepLines w:val="0"/>
        <w:widowControl w:val="0"/>
        <w:numPr>
          <w:ilvl w:val="0"/>
          <w:numId w:val="11"/>
        </w:numPr>
        <w:shd w:val="clear" w:color="auto" w:fill="auto"/>
        <w:tabs>
          <w:tab w:pos="706" w:val="left"/>
        </w:tabs>
        <w:bidi w:val="0"/>
        <w:spacing w:before="0" w:after="460" w:line="240" w:lineRule="auto"/>
        <w:ind w:left="700" w:right="0" w:hanging="700"/>
        <w:jc w:val="both"/>
      </w:pPr>
      <w:r>
        <w:rPr>
          <w:color w:val="000000"/>
          <w:spacing w:val="0"/>
          <w:w w:val="100"/>
          <w:position w:val="0"/>
          <w:shd w:val="clear" w:color="auto" w:fill="auto"/>
          <w:lang w:val="cs-CZ" w:eastAsia="cs-CZ" w:bidi="cs-CZ"/>
        </w:rPr>
        <w:t xml:space="preserve">Prodávající je po celou dobu trvání smlouvy povinen splňovat všechny kvalifikační předpoklady bezprostředně související s realizací této smlouvy, které byly požadovány </w:t>
      </w:r>
      <w:r>
        <w:rPr>
          <w:color w:val="000000"/>
          <w:spacing w:val="0"/>
          <w:w w:val="100"/>
          <w:position w:val="0"/>
          <w:shd w:val="clear" w:color="auto" w:fill="auto"/>
          <w:lang w:val="cs-CZ" w:eastAsia="cs-CZ" w:bidi="cs-CZ"/>
        </w:rPr>
        <w:t>v předchozím zadávacím řízení, na základě něhož byla s prodávajícím, jakožto vybraným dodavatelem uzavřena příslušná smlouva na předmět plnění veřejné zakázky.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0"/>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Záruky kvality, odpovědnost za vady</w:t>
      </w:r>
      <w:bookmarkEnd w:id="16"/>
      <w:bookmarkEnd w:id="17"/>
    </w:p>
    <w:p>
      <w:pPr>
        <w:pStyle w:val="Style2"/>
        <w:keepNext w:val="0"/>
        <w:keepLines w:val="0"/>
        <w:widowControl w:val="0"/>
        <w:numPr>
          <w:ilvl w:val="0"/>
          <w:numId w:val="1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2"/>
        <w:keepNext w:val="0"/>
        <w:keepLines w:val="0"/>
        <w:widowControl w:val="0"/>
        <w:numPr>
          <w:ilvl w:val="0"/>
          <w:numId w:val="1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13"/>
        </w:numPr>
        <w:shd w:val="clear" w:color="auto" w:fill="auto"/>
        <w:tabs>
          <w:tab w:pos="70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Prodávající na sebe vždy přebírá veškerou odpovědnost za to, že jím dodané pneumatiky jsou v bezvadném stavu, jsou řádně homologované, plní veškeré technické požadavky kupujícího (zadavatele) a dosahují kvalit a vlastností vyplývajících z EU tříd. V případě, že bude prokázáno, že pneumatiky neodpovídají některému z požadovaných či deklarovaných parametrů, např. prostřednictvím testu v akreditované zkušebně, je kupující oprávněn požadovat po prodávajícím náhradu škody vzniklé deinstalací a výměnou veškerých dotčených pneumatik nevyhovujících požadovaným nebo deklarovaným parametrům. V návaznosti na tuto skutečnost je prodávající dále povinen kupujícímu uhradit též veškeré náklady a škody spojené s dobou, po kterou daný dopravní prostředek či strojová technika kupujícího nemohly být řádně užívány (z důvodu, že pneumatiky nesplňovaly požadované či deklarované parametry). Náhradu takto vzniklých nákladů a škody prodávající zaplatí kupujícímu na základě výzvy kupujícího, a to nejpozději do 21 dnů ode dne doručení výzvy.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0"/>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Smluvní pokuty</w:t>
      </w:r>
      <w:bookmarkEnd w:id="18"/>
      <w:bookmarkEnd w:id="19"/>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numPr>
          <w:ilvl w:val="0"/>
          <w:numId w:val="15"/>
        </w:numPr>
        <w:shd w:val="clear" w:color="auto" w:fill="auto"/>
        <w:tabs>
          <w:tab w:pos="706" w:val="left"/>
        </w:tabs>
        <w:bidi w:val="0"/>
        <w:spacing w:before="0" w:after="46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0"/>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Ostatní ustanovení</w:t>
      </w:r>
      <w:bookmarkEnd w:id="20"/>
      <w:bookmarkEnd w:id="21"/>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numPr>
          <w:ilvl w:val="0"/>
          <w:numId w:val="17"/>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2"/>
        <w:keepNext w:val="0"/>
        <w:keepLines w:val="0"/>
        <w:widowControl w:val="0"/>
        <w:numPr>
          <w:ilvl w:val="0"/>
          <w:numId w:val="19"/>
        </w:numPr>
        <w:shd w:val="clear" w:color="auto" w:fill="auto"/>
        <w:tabs>
          <w:tab w:pos="1443" w:val="left"/>
        </w:tabs>
        <w:bidi w:val="0"/>
        <w:spacing w:before="0" w:line="240" w:lineRule="auto"/>
        <w:ind w:left="1440" w:right="0" w:hanging="360"/>
        <w:jc w:val="both"/>
      </w:pPr>
      <w:r>
        <w:rPr>
          <w:color w:val="000000"/>
          <w:spacing w:val="0"/>
          <w:w w:val="100"/>
          <w:position w:val="0"/>
          <w:shd w:val="clear" w:color="auto" w:fill="auto"/>
          <w:lang w:val="cs-CZ" w:eastAsia="cs-CZ" w:bidi="cs-CZ"/>
        </w:rPr>
        <w:t xml:space="preserve">dojde-li ze strany prodávajícího k porušení ustanovení dle odst. </w:t>
      </w:r>
      <w:r>
        <w:rPr>
          <w:b/>
          <w:bCs/>
          <w:color w:val="000000"/>
          <w:spacing w:val="0"/>
          <w:w w:val="100"/>
          <w:position w:val="0"/>
          <w:shd w:val="clear" w:color="auto" w:fill="auto"/>
          <w:lang w:val="cs-CZ" w:eastAsia="cs-CZ" w:bidi="cs-CZ"/>
        </w:rPr>
        <w:t xml:space="preserve">11.1.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11.2. </w:t>
      </w:r>
      <w:r>
        <w:rPr>
          <w:color w:val="000000"/>
          <w:spacing w:val="0"/>
          <w:w w:val="100"/>
          <w:position w:val="0"/>
          <w:shd w:val="clear" w:color="auto" w:fill="auto"/>
          <w:lang w:val="cs-CZ" w:eastAsia="cs-CZ" w:bidi="cs-CZ"/>
        </w:rPr>
        <w:t>v souvislosti s Nařízením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17"/>
        </w:numPr>
        <w:shd w:val="clear" w:color="auto" w:fill="auto"/>
        <w:tabs>
          <w:tab w:pos="706" w:val="left"/>
        </w:tabs>
        <w:bidi w:val="0"/>
        <w:spacing w:before="0" w:after="540" w:line="276" w:lineRule="auto"/>
        <w:ind w:left="720" w:right="0" w:hanging="720"/>
        <w:jc w:val="both"/>
      </w:pPr>
      <w:r>
        <w:rPr>
          <w:color w:val="000000"/>
          <w:spacing w:val="0"/>
          <w:w w:val="100"/>
          <w:position w:val="0"/>
          <w:shd w:val="clear" w:color="auto" w:fill="auto"/>
          <w:lang w:val="cs-CZ" w:eastAsia="cs-CZ" w:bidi="cs-CZ"/>
        </w:rPr>
        <w:t>V případě, že v období mezi uzavřením smlouvy po realizaci dodávky dojde na trhu pneumatik v EU k situaci, že konkrétní pneumatika v požadovaném množství nebude k dispozici, je dodavatel oprávněn toto nedostupné množství nahradit jinou pneumatikou. Přičemž platí, že tato nová pneumatika bude odpovídat specifikaci uvedené v příloze V1 pro danou položku, bude mít stejné nebo lepší parametry, cena zůstane stejná nebo nižší. Prodávající je povinen při zjištění této skutečnosti neprodleně písemně informovat kupujícího. Kupující si vyhrazuje právo, ze závažných důvodů, s touto změnou nesouhlasit.</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20"/>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ustanovení</w:t>
      </w:r>
      <w:bookmarkEnd w:id="22"/>
      <w:bookmarkEnd w:id="23"/>
    </w:p>
    <w:p>
      <w:pPr>
        <w:pStyle w:val="Style2"/>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21"/>
        </w:numPr>
        <w:shd w:val="clear" w:color="auto" w:fill="auto"/>
        <w:tabs>
          <w:tab w:pos="706" w:val="left"/>
        </w:tabs>
        <w:bidi w:val="0"/>
        <w:spacing w:before="0" w:after="18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nevyužívat v rozsahu vyšším než 10% ceny poddodavatele, který je:</w:t>
      </w:r>
    </w:p>
    <w:p>
      <w:pPr>
        <w:pStyle w:val="Style2"/>
        <w:keepNext w:val="0"/>
        <w:keepLines w:val="0"/>
        <w:widowControl w:val="0"/>
        <w:numPr>
          <w:ilvl w:val="0"/>
          <w:numId w:val="23"/>
        </w:numPr>
        <w:shd w:val="clear" w:color="auto" w:fill="auto"/>
        <w:tabs>
          <w:tab w:pos="1147" w:val="left"/>
        </w:tabs>
        <w:bidi w:val="0"/>
        <w:spacing w:before="0" w:after="180" w:line="240" w:lineRule="auto"/>
        <w:ind w:left="0" w:right="0" w:firstLine="72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23"/>
        </w:numPr>
        <w:shd w:val="clear" w:color="auto" w:fill="auto"/>
        <w:tabs>
          <w:tab w:pos="1147" w:val="left"/>
        </w:tabs>
        <w:bidi w:val="0"/>
        <w:spacing w:before="0" w:line="240" w:lineRule="auto"/>
        <w:ind w:left="1140" w:right="0" w:hanging="42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23"/>
        </w:numPr>
        <w:shd w:val="clear" w:color="auto" w:fill="auto"/>
        <w:tabs>
          <w:tab w:pos="1147" w:val="left"/>
        </w:tabs>
        <w:bidi w:val="0"/>
        <w:spacing w:before="0" w:after="180" w:line="240" w:lineRule="auto"/>
        <w:ind w:left="1140" w:right="0" w:hanging="42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shd w:val="clear" w:color="auto" w:fill="auto"/>
        <w:bidi w:val="0"/>
        <w:spacing w:before="0" w:after="460" w:line="240" w:lineRule="auto"/>
        <w:ind w:left="720" w:right="0" w:hanging="720"/>
        <w:jc w:val="both"/>
      </w:pPr>
      <w:r>
        <w:rPr>
          <w:b/>
          <w:bCs/>
          <w:color w:val="000000"/>
          <w:spacing w:val="0"/>
          <w:w w:val="100"/>
          <w:position w:val="0"/>
          <w:shd w:val="clear" w:color="auto" w:fill="auto"/>
          <w:lang w:val="cs-CZ" w:eastAsia="cs-CZ" w:bidi="cs-CZ"/>
        </w:rPr>
        <w:t xml:space="preserve">11.3. </w:t>
      </w:r>
      <w:r>
        <w:rPr>
          <w:color w:val="000000"/>
          <w:spacing w:val="0"/>
          <w:w w:val="100"/>
          <w:position w:val="0"/>
          <w:shd w:val="clear" w:color="auto" w:fill="auto"/>
          <w:lang w:val="cs-CZ" w:eastAsia="cs-CZ" w:bidi="cs-CZ"/>
        </w:rPr>
        <w:t xml:space="preserve">Ke změně ustanovení dle odst. </w:t>
      </w:r>
      <w:r>
        <w:rPr>
          <w:b/>
          <w:bCs/>
          <w:color w:val="000000"/>
          <w:spacing w:val="0"/>
          <w:w w:val="100"/>
          <w:position w:val="0"/>
          <w:shd w:val="clear" w:color="auto" w:fill="auto"/>
          <w:lang w:val="cs-CZ" w:eastAsia="cs-CZ" w:bidi="cs-CZ"/>
        </w:rPr>
        <w:t xml:space="preserve">10.6. písm. f. </w:t>
      </w:r>
      <w:r>
        <w:rPr>
          <w:color w:val="000000"/>
          <w:spacing w:val="0"/>
          <w:w w:val="100"/>
          <w:position w:val="0"/>
          <w:shd w:val="clear" w:color="auto" w:fill="auto"/>
          <w:lang w:val="cs-CZ" w:eastAsia="cs-CZ" w:bidi="cs-CZ"/>
        </w:rPr>
        <w:t xml:space="preserve">a odst. </w:t>
      </w:r>
      <w:r>
        <w:rPr>
          <w:b/>
          <w:bCs/>
          <w:color w:val="000000"/>
          <w:spacing w:val="0"/>
          <w:w w:val="100"/>
          <w:position w:val="0"/>
          <w:shd w:val="clear" w:color="auto" w:fill="auto"/>
          <w:lang w:val="cs-CZ" w:eastAsia="cs-CZ" w:bidi="cs-CZ"/>
        </w:rPr>
        <w:t xml:space="preserve">11.1.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11.2. </w:t>
      </w:r>
      <w:r>
        <w:rPr>
          <w:color w:val="000000"/>
          <w:spacing w:val="0"/>
          <w:w w:val="100"/>
          <w:position w:val="0"/>
          <w:shd w:val="clear" w:color="auto" w:fill="auto"/>
          <w:lang w:val="cs-CZ" w:eastAsia="cs-CZ" w:bidi="cs-CZ"/>
        </w:rPr>
        <w:t>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20"/>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ustanovení</w:t>
      </w:r>
      <w:bookmarkEnd w:id="24"/>
      <w:bookmarkEnd w:id="25"/>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zboží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budou dodávky zboží prováděny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zboží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zboží, přičemž prodávající je povinen tuto kontrolu umožnit, strpět a poskytnout kupujícímu veškerou nezbytnou součinnost k jejímu provedení.</w:t>
      </w:r>
    </w:p>
    <w:p>
      <w:pPr>
        <w:pStyle w:val="Style20"/>
        <w:keepNext/>
        <w:keepLines/>
        <w:widowControl w:val="0"/>
        <w:numPr>
          <w:ilvl w:val="0"/>
          <w:numId w:val="25"/>
        </w:numPr>
        <w:shd w:val="clear" w:color="auto" w:fill="auto"/>
        <w:tabs>
          <w:tab w:pos="706" w:val="left"/>
        </w:tabs>
        <w:bidi w:val="0"/>
        <w:spacing w:before="0" w:line="240" w:lineRule="auto"/>
        <w:ind w:left="720" w:right="0" w:hanging="720"/>
        <w:jc w:val="both"/>
      </w:pPr>
      <w:bookmarkStart w:id="26" w:name="bookmark26"/>
      <w:bookmarkStart w:id="27" w:name="bookmark27"/>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ve znění pozdějších předpisů.</w:t>
      </w:r>
      <w:bookmarkEnd w:id="26"/>
      <w:bookmarkEnd w:id="27"/>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2"/>
        <w:keepNext w:val="0"/>
        <w:keepLines w:val="0"/>
        <w:widowControl w:val="0"/>
        <w:numPr>
          <w:ilvl w:val="0"/>
          <w:numId w:val="25"/>
        </w:numPr>
        <w:shd w:val="clear" w:color="auto" w:fill="auto"/>
        <w:tabs>
          <w:tab w:pos="706" w:val="left"/>
        </w:tabs>
        <w:bidi w:val="0"/>
        <w:spacing w:before="0" w:line="240" w:lineRule="auto"/>
        <w:ind w:left="720" w:right="0" w:hanging="720"/>
        <w:jc w:val="both"/>
      </w:pPr>
      <w:r>
        <w:rPr>
          <w:b/>
          <w:bCs/>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2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w:t>
        <w:br w:type="page"/>
      </w:r>
      <w:r>
        <w:rPr>
          <w:b/>
          <w:bCs/>
          <w:color w:val="000000"/>
          <w:spacing w:val="0"/>
          <w:w w:val="100"/>
          <w:position w:val="0"/>
          <w:shd w:val="clear" w:color="auto" w:fill="auto"/>
          <w:lang w:val="cs-CZ" w:eastAsia="cs-CZ" w:bidi="cs-CZ"/>
        </w:rPr>
        <w:t>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5"/>
        </w:numPr>
        <w:shd w:val="clear" w:color="auto" w:fill="auto"/>
        <w:tabs>
          <w:tab w:pos="70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2"/>
        <w:keepNext w:val="0"/>
        <w:keepLines w:val="0"/>
        <w:widowControl w:val="0"/>
        <w:numPr>
          <w:ilvl w:val="0"/>
          <w:numId w:val="2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přílohy V1_058/059/060/061/062 </w:t>
      </w:r>
      <w:r>
        <w:rPr>
          <w:color w:val="000000"/>
          <w:spacing w:val="0"/>
          <w:w w:val="100"/>
          <w:position w:val="0"/>
          <w:shd w:val="clear" w:color="auto" w:fill="auto"/>
          <w:lang w:val="cs-CZ" w:eastAsia="cs-CZ" w:bidi="cs-CZ"/>
        </w:rPr>
        <w:t>se specifikací plnění.</w:t>
      </w:r>
    </w:p>
    <w:p>
      <w:pPr>
        <w:pStyle w:val="Style2"/>
        <w:keepNext w:val="0"/>
        <w:keepLines w:val="0"/>
        <w:widowControl w:val="0"/>
        <w:numPr>
          <w:ilvl w:val="0"/>
          <w:numId w:val="25"/>
        </w:numPr>
        <w:shd w:val="clear" w:color="auto" w:fill="auto"/>
        <w:tabs>
          <w:tab w:pos="706"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after="120" w:line="240" w:lineRule="auto"/>
        <w:ind w:left="0" w:right="0" w:firstLine="72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numPr>
          <w:ilvl w:val="0"/>
          <w:numId w:val="27"/>
        </w:numPr>
        <w:shd w:val="clear" w:color="auto" w:fill="auto"/>
        <w:tabs>
          <w:tab w:pos="1080" w:val="left"/>
        </w:tabs>
        <w:bidi w:val="0"/>
        <w:spacing w:before="0" w:after="120" w:line="223" w:lineRule="auto"/>
        <w:ind w:left="0" w:right="0" w:firstLine="720"/>
        <w:jc w:val="left"/>
      </w:pPr>
      <w:r>
        <w:rPr>
          <w:color w:val="000000"/>
          <w:spacing w:val="0"/>
          <w:w w:val="100"/>
          <w:position w:val="0"/>
          <w:shd w:val="clear" w:color="auto" w:fill="auto"/>
          <w:lang w:val="cs-CZ" w:eastAsia="cs-CZ" w:bidi="cs-CZ"/>
        </w:rPr>
        <w:t>Údaje, které jsou součástí ujednání a nebudou zveřejněny v Registru smluv (Příloha A1)</w:t>
      </w:r>
    </w:p>
    <w:p>
      <w:pPr>
        <w:pStyle w:val="Style2"/>
        <w:keepNext w:val="0"/>
        <w:keepLines w:val="0"/>
        <w:widowControl w:val="0"/>
        <w:numPr>
          <w:ilvl w:val="0"/>
          <w:numId w:val="27"/>
        </w:numPr>
        <w:shd w:val="clear" w:color="auto" w:fill="auto"/>
        <w:tabs>
          <w:tab w:pos="1080" w:val="left"/>
        </w:tabs>
        <w:bidi w:val="0"/>
        <w:spacing w:before="0" w:after="800" w:line="223" w:lineRule="auto"/>
        <w:ind w:left="0" w:right="0" w:firstLine="720"/>
        <w:jc w:val="left"/>
      </w:pPr>
      <w:r>
        <w:rPr>
          <w:color w:val="000000"/>
          <w:spacing w:val="0"/>
          <w:w w:val="100"/>
          <w:position w:val="0"/>
          <w:shd w:val="clear" w:color="auto" w:fill="auto"/>
          <w:lang w:val="cs-CZ" w:eastAsia="cs-CZ" w:bidi="cs-CZ"/>
        </w:rPr>
        <w:t>Technické a množstevní specifikace (Přílohy V1_058/060/061/062)</w:t>
      </w:r>
    </w:p>
    <w:p>
      <w:pPr>
        <w:pStyle w:val="Style2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12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3898900</wp:posOffset>
                </wp:positionH>
                <wp:positionV relativeFrom="paragraph">
                  <wp:posOffset>12700</wp:posOffset>
                </wp:positionV>
                <wp:extent cx="1438910" cy="173990"/>
                <wp:wrapSquare wrapText="left"/>
                <wp:docPr id="1" name="Shape 1"/>
                <a:graphic xmlns:a="http://schemas.openxmlformats.org/drawingml/2006/main">
                  <a:graphicData uri="http://schemas.microsoft.com/office/word/2010/wordprocessingShape">
                    <wps:wsp>
                      <wps:cNvSpPr txBox="1"/>
                      <wps:spPr>
                        <a:xfrm>
                          <a:ext cx="143891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7.pt;margin-top:1.pt;width:113.3pt;height:13.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square" side="left" anchorx="page"/>
              </v:shape>
            </w:pict>
          </mc:Fallback>
        </mc:AlternateContent>
      </w:r>
      <w:r>
        <w:rPr>
          <w:color w:val="000000"/>
          <w:spacing w:val="0"/>
          <w:w w:val="100"/>
          <w:position w:val="0"/>
          <w:shd w:val="clear" w:color="auto" w:fill="auto"/>
          <w:lang w:val="cs-CZ" w:eastAsia="cs-CZ" w:bidi="cs-CZ"/>
        </w:rPr>
        <w:t>V Otrokovicích dne: viz podpis</w:t>
      </w:r>
    </w:p>
    <w:p>
      <w:pPr>
        <w:widowControl w:val="0"/>
        <w:spacing w:line="1" w:lineRule="exact"/>
        <w:sectPr>
          <w:headerReference w:type="default" r:id="rId5"/>
          <w:footerReference w:type="default" r:id="rId6"/>
          <w:footnotePr>
            <w:pos w:val="pageBottom"/>
            <w:numFmt w:val="decimal"/>
            <w:numRestart w:val="continuous"/>
          </w:footnotePr>
          <w:pgSz w:w="11900" w:h="16840"/>
          <w:pgMar w:top="1287" w:left="1349" w:right="1320" w:bottom="1450" w:header="0" w:footer="3" w:gutter="0"/>
          <w:pgNumType w:start="1"/>
          <w:cols w:space="720"/>
          <w:noEndnote/>
          <w:rtlGutter w:val="0"/>
          <w:docGrid w:linePitch="360"/>
        </w:sectPr>
      </w:pPr>
      <w:r>
        <mc:AlternateContent>
          <mc:Choice Requires="wps">
            <w:drawing>
              <wp:anchor distT="914400" distB="119380" distL="0" distR="0" simplePos="0" relativeHeight="125829380" behindDoc="0" locked="0" layoutInCell="1" allowOverlap="1">
                <wp:simplePos x="0" y="0"/>
                <wp:positionH relativeFrom="page">
                  <wp:posOffset>954405</wp:posOffset>
                </wp:positionH>
                <wp:positionV relativeFrom="paragraph">
                  <wp:posOffset>914400</wp:posOffset>
                </wp:positionV>
                <wp:extent cx="1965960" cy="450850"/>
                <wp:wrapTopAndBottom/>
                <wp:docPr id="9" name="Shape 9"/>
                <a:graphic xmlns:a="http://schemas.openxmlformats.org/drawingml/2006/main">
                  <a:graphicData uri="http://schemas.microsoft.com/office/word/2010/wordprocessingShape">
                    <wps:wsp>
                      <wps:cNvSpPr txBox="1"/>
                      <wps:spPr>
                        <a:xfrm>
                          <a:ext cx="1965960" cy="450850"/>
                        </a:xfrm>
                        <a:prstGeom prst="rect"/>
                        <a:noFill/>
                      </wps:spPr>
                      <wps:txbx>
                        <w:txbxContent>
                          <w:p>
                            <w:pPr>
                              <w:pStyle w:val="Style4"/>
                              <w:keepNext w:val="0"/>
                              <w:keepLines w:val="0"/>
                              <w:widowControl w:val="0"/>
                              <w:shd w:val="clear" w:color="auto" w:fill="auto"/>
                              <w:bidi w:val="0"/>
                              <w:spacing w:before="0" w:after="0" w:line="439" w:lineRule="auto"/>
                              <w:ind w:left="0" w:right="0" w:firstLine="0"/>
                              <w:jc w:val="left"/>
                            </w:pPr>
                            <w:r>
                              <w:rPr>
                                <w:color w:val="000000"/>
                                <w:spacing w:val="0"/>
                                <w:w w:val="100"/>
                                <w:position w:val="0"/>
                                <w:shd w:val="clear" w:color="auto" w:fill="auto"/>
                                <w:lang w:val="cs-CZ" w:eastAsia="cs-CZ" w:bidi="cs-CZ"/>
                              </w:rPr>
                              <w:t>Ing. Marek Galetka, ved.odd. FleetPartner, na základě plné moci</w:t>
                            </w:r>
                          </w:p>
                        </w:txbxContent>
                      </wps:txbx>
                      <wps:bodyPr lIns="0" tIns="0" rIns="0" bIns="0">
                        <a:noAutoFit/>
                      </wps:bodyPr>
                    </wps:wsp>
                  </a:graphicData>
                </a:graphic>
              </wp:anchor>
            </w:drawing>
          </mc:Choice>
          <mc:Fallback>
            <w:pict>
              <v:shape id="_x0000_s1035" type="#_x0000_t202" style="position:absolute;margin-left:75.150000000000006pt;margin-top:72.pt;width:154.80000000000001pt;height:35.5pt;z-index:-125829373;mso-wrap-distance-left:0;mso-wrap-distance-top:72.pt;mso-wrap-distance-right:0;mso-wrap-distance-bottom:9.4000000000000004pt;mso-position-horizontal-relative:page" filled="f" stroked="f">
                <v:textbox inset="0,0,0,0">
                  <w:txbxContent>
                    <w:p>
                      <w:pPr>
                        <w:pStyle w:val="Style4"/>
                        <w:keepNext w:val="0"/>
                        <w:keepLines w:val="0"/>
                        <w:widowControl w:val="0"/>
                        <w:shd w:val="clear" w:color="auto" w:fill="auto"/>
                        <w:bidi w:val="0"/>
                        <w:spacing w:before="0" w:after="0" w:line="439" w:lineRule="auto"/>
                        <w:ind w:left="0" w:right="0" w:firstLine="0"/>
                        <w:jc w:val="left"/>
                      </w:pPr>
                      <w:r>
                        <w:rPr>
                          <w:color w:val="000000"/>
                          <w:spacing w:val="0"/>
                          <w:w w:val="100"/>
                          <w:position w:val="0"/>
                          <w:shd w:val="clear" w:color="auto" w:fill="auto"/>
                          <w:lang w:val="cs-CZ" w:eastAsia="cs-CZ" w:bidi="cs-CZ"/>
                        </w:rPr>
                        <w:t>Ing. Marek Galetka, ved.odd. FleetPartner, na základě plné moci</w:t>
                      </w:r>
                    </w:p>
                  </w:txbxContent>
                </v:textbox>
                <w10:wrap type="topAndBottom" anchorx="page"/>
              </v:shape>
            </w:pict>
          </mc:Fallback>
        </mc:AlternateContent>
      </w:r>
      <w:r>
        <mc:AlternateContent>
          <mc:Choice Requires="wps">
            <w:drawing>
              <wp:anchor distT="914400" distB="0" distL="0" distR="0" simplePos="0" relativeHeight="125829382" behindDoc="0" locked="0" layoutInCell="1" allowOverlap="1">
                <wp:simplePos x="0" y="0"/>
                <wp:positionH relativeFrom="page">
                  <wp:posOffset>3898900</wp:posOffset>
                </wp:positionH>
                <wp:positionV relativeFrom="paragraph">
                  <wp:posOffset>914400</wp:posOffset>
                </wp:positionV>
                <wp:extent cx="1856105" cy="570230"/>
                <wp:wrapTopAndBottom/>
                <wp:docPr id="11" name="Shape 11"/>
                <a:graphic xmlns:a="http://schemas.openxmlformats.org/drawingml/2006/main">
                  <a:graphicData uri="http://schemas.microsoft.com/office/word/2010/wordprocessingShape">
                    <wps:wsp>
                      <wps:cNvSpPr txBox="1"/>
                      <wps:spPr>
                        <a:xfrm>
                          <a:ext cx="1856105" cy="570230"/>
                        </a:xfrm>
                        <a:prstGeom prst="rect"/>
                        <a:noFill/>
                      </wps:spPr>
                      <wps:txbx>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7" type="#_x0000_t202" style="position:absolute;margin-left:307.pt;margin-top:72.pt;width:146.15000000000001pt;height:44.899999999999999pt;z-index:-125829371;mso-wrap-distance-left:0;mso-wrap-distance-top:72.pt;mso-wrap-distance-right:0;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příspěvková organizace</w:t>
                      </w:r>
                    </w:p>
                  </w:txbxContent>
                </v:textbox>
                <w10:wrap type="topAndBottom" anchorx="page"/>
              </v:shape>
            </w:pict>
          </mc:Fallback>
        </mc:AlternateContent>
      </w:r>
    </w:p>
    <w:p>
      <w:pPr>
        <w:pStyle w:val="Style4"/>
        <w:keepNext w:val="0"/>
        <w:keepLines w:val="0"/>
        <w:widowControl w:val="0"/>
        <w:shd w:val="clear" w:color="auto" w:fill="auto"/>
        <w:bidi w:val="0"/>
        <w:spacing w:before="0" w:after="700" w:line="240" w:lineRule="auto"/>
        <w:ind w:left="0" w:right="0" w:firstLine="0"/>
        <w:jc w:val="right"/>
      </w:pPr>
      <w:r>
        <w:rPr>
          <w:color w:val="000000"/>
          <w:spacing w:val="0"/>
          <w:w w:val="100"/>
          <w:position w:val="0"/>
          <w:shd w:val="clear" w:color="auto" w:fill="auto"/>
          <w:lang w:val="cs-CZ" w:eastAsia="cs-CZ" w:bidi="cs-CZ"/>
        </w:rPr>
        <w:t>Příloha A1 smlouvy</w:t>
      </w:r>
    </w:p>
    <w:p>
      <w:pPr>
        <w:pStyle w:val="Style6"/>
        <w:keepNext/>
        <w:keepLines/>
        <w:widowControl w:val="0"/>
        <w:shd w:val="clear" w:color="auto" w:fill="auto"/>
        <w:bidi w:val="0"/>
        <w:spacing w:before="0" w:after="70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Údaje, které jsou součástí ujednání a nebudou zveřejněny v Registru smluv:</w:t>
      </w:r>
      <w:bookmarkEnd w:id="28"/>
      <w:bookmarkEnd w:id="29"/>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Kupující:</w:t>
      </w:r>
    </w:p>
    <w:p>
      <w:pPr>
        <w:pStyle w:val="Style20"/>
        <w:keepNext/>
        <w:keepLines/>
        <w:widowControl w:val="0"/>
        <w:shd w:val="clear" w:color="auto" w:fill="auto"/>
        <w:bidi w:val="0"/>
        <w:spacing w:before="0" w:after="0" w:line="240" w:lineRule="auto"/>
        <w:ind w:left="0" w:right="0" w:firstLine="0"/>
        <w:jc w:val="both"/>
      </w:pPr>
      <w:bookmarkStart w:id="30" w:name="bookmark30"/>
      <w:bookmarkStart w:id="31" w:name="bookmark31"/>
      <w:r>
        <w:rPr>
          <w:color w:val="000000"/>
          <w:spacing w:val="0"/>
          <w:w w:val="100"/>
          <w:position w:val="0"/>
          <w:shd w:val="clear" w:color="auto" w:fill="auto"/>
          <w:lang w:val="cs-CZ" w:eastAsia="cs-CZ" w:bidi="cs-CZ"/>
        </w:rPr>
        <w:t>Krajská správa a údržba silnic Vysočiny, příspěvková organizace</w:t>
      </w:r>
      <w:bookmarkEnd w:id="30"/>
      <w:bookmarkEnd w:id="31"/>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700" w:line="360" w:lineRule="auto"/>
        <w:ind w:left="720" w:right="0" w:hanging="720"/>
        <w:jc w:val="both"/>
      </w:pPr>
      <w:r>
        <w:rPr>
          <w:color w:val="000000"/>
          <w:spacing w:val="0"/>
          <w:w w:val="100"/>
          <w:position w:val="0"/>
          <w:shd w:val="clear" w:color="auto" w:fill="auto"/>
          <w:lang w:val="cs-CZ" w:eastAsia="cs-CZ" w:bidi="cs-CZ"/>
        </w:rPr>
        <w:t>Osobou pověřenou jednat jménem kupujícího ve věcech zpracování objednávky a k převzetí zboží: pro okresy</w:t>
      </w:r>
      <w:r>
        <w:rPr>
          <w:b/>
          <w:bCs/>
          <w:color w:val="000000"/>
          <w:spacing w:val="0"/>
          <w:w w:val="100"/>
          <w:position w:val="0"/>
          <w:shd w:val="clear" w:color="auto" w:fill="auto"/>
          <w:lang w:val="cs-CZ" w:eastAsia="cs-CZ" w:bidi="cs-CZ"/>
        </w:rPr>
        <w:t>: Havlíčkův Brod, Žďár nad Sázavou, Pelhřimov</w:t>
      </w:r>
    </w:p>
    <w:p>
      <w:pPr>
        <w:pStyle w:val="Style20"/>
        <w:keepNext/>
        <w:keepLines/>
        <w:widowControl w:val="0"/>
        <w:shd w:val="clear" w:color="auto" w:fill="auto"/>
        <w:bidi w:val="0"/>
        <w:spacing w:before="0" w:after="1100" w:line="240" w:lineRule="auto"/>
        <w:ind w:left="0" w:right="0" w:firstLine="720"/>
        <w:jc w:val="left"/>
      </w:pPr>
      <w:bookmarkStart w:id="32" w:name="bookmark32"/>
      <w:bookmarkStart w:id="33" w:name="bookmark33"/>
      <w:r>
        <w:rPr>
          <w:b w:val="0"/>
          <w:bCs w:val="0"/>
          <w:color w:val="000000"/>
          <w:spacing w:val="0"/>
          <w:w w:val="100"/>
          <w:position w:val="0"/>
          <w:shd w:val="clear" w:color="auto" w:fill="auto"/>
          <w:lang w:val="cs-CZ" w:eastAsia="cs-CZ" w:bidi="cs-CZ"/>
        </w:rPr>
        <w:t>pro okresy</w:t>
      </w:r>
      <w:r>
        <w:rPr>
          <w:color w:val="000000"/>
          <w:spacing w:val="0"/>
          <w:w w:val="100"/>
          <w:position w:val="0"/>
          <w:shd w:val="clear" w:color="auto" w:fill="auto"/>
          <w:lang w:val="cs-CZ" w:eastAsia="cs-CZ" w:bidi="cs-CZ"/>
        </w:rPr>
        <w:t>: Třebíč</w:t>
      </w:r>
      <w:bookmarkEnd w:id="32"/>
      <w:bookmarkEnd w:id="33"/>
    </w:p>
    <w:p>
      <w:pPr>
        <w:pStyle w:val="Style2"/>
        <w:keepNext w:val="0"/>
        <w:keepLines w:val="0"/>
        <w:widowControl w:val="0"/>
        <w:pBdr>
          <w:top w:val="single" w:sz="4" w:space="0" w:color="auto"/>
        </w:pBdr>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Prodávající:</w:t>
      </w:r>
    </w:p>
    <w:p>
      <w:pPr>
        <w:pStyle w:val="Style20"/>
        <w:keepNext/>
        <w:keepLines/>
        <w:widowControl w:val="0"/>
        <w:shd w:val="clear" w:color="auto" w:fill="auto"/>
        <w:bidi w:val="0"/>
        <w:spacing w:before="0" w:after="0" w:line="240" w:lineRule="auto"/>
        <w:ind w:left="0" w:right="0" w:firstLine="0"/>
        <w:jc w:val="both"/>
      </w:pPr>
      <w:bookmarkStart w:id="34" w:name="bookmark34"/>
      <w:bookmarkStart w:id="35" w:name="bookmark35"/>
      <w:r>
        <w:rPr>
          <w:color w:val="000000"/>
          <w:spacing w:val="0"/>
          <w:w w:val="100"/>
          <w:position w:val="0"/>
          <w:shd w:val="clear" w:color="auto" w:fill="auto"/>
          <w:lang w:val="cs-CZ" w:eastAsia="cs-CZ" w:bidi="cs-CZ"/>
        </w:rPr>
        <w:t>ContiTrade Services s.r.o.</w:t>
      </w:r>
      <w:bookmarkEnd w:id="34"/>
      <w:bookmarkEnd w:id="35"/>
    </w:p>
    <w:p>
      <w:pPr>
        <w:pStyle w:val="Style2"/>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cs-CZ" w:eastAsia="cs-CZ" w:bidi="cs-CZ"/>
        </w:rPr>
        <w:t>IČO: 41193598</w:t>
      </w:r>
    </w:p>
    <w:p>
      <w:pPr>
        <w:pStyle w:val="Style2"/>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180" w:line="240" w:lineRule="auto"/>
        <w:ind w:left="0" w:right="0" w:firstLine="0"/>
        <w:jc w:val="both"/>
        <w:sectPr>
          <w:headerReference w:type="default" r:id="rId7"/>
          <w:footerReference w:type="default" r:id="rId8"/>
          <w:footnotePr>
            <w:pos w:val="pageBottom"/>
            <w:numFmt w:val="decimal"/>
            <w:numRestart w:val="continuous"/>
          </w:footnotePr>
          <w:pgSz w:w="11900" w:h="16840"/>
          <w:pgMar w:top="1398" w:left="1378" w:right="1383" w:bottom="1398" w:header="970" w:footer="970" w:gutter="0"/>
          <w:cols w:space="720"/>
          <w:noEndnote/>
          <w:rtlGutter w:val="0"/>
          <w:docGrid w:linePitch="360"/>
        </w:sectPr>
      </w:pPr>
      <w:r>
        <w:rPr>
          <w:color w:val="000000"/>
          <w:spacing w:val="0"/>
          <w:w w:val="100"/>
          <w:position w:val="0"/>
          <w:shd w:val="clear" w:color="auto" w:fill="auto"/>
          <w:lang w:val="cs-CZ" w:eastAsia="cs-CZ" w:bidi="cs-CZ"/>
        </w:rPr>
        <w:t xml:space="preserve">Osobou pověřenou jednat jménem prodávajícího ve věcech přijetí objednávky a k předání zboží: </w:t>
      </w:r>
      <w:r>
        <w:rPr>
          <w:i/>
          <w:iCs/>
          <w:color w:val="000000"/>
          <w:spacing w:val="0"/>
          <w:w w:val="100"/>
          <w:position w:val="0"/>
          <w:shd w:val="clear" w:color="auto" w:fill="auto"/>
          <w:lang w:val="cs-CZ" w:eastAsia="cs-CZ" w:bidi="cs-CZ"/>
        </w:rPr>
        <w:t>(bude doplněno nejpozději před podpisem smlouvy)</w:t>
      </w:r>
    </w:p>
    <w:tbl>
      <w:tblPr>
        <w:tblOverlap w:val="never"/>
        <w:jc w:val="center"/>
        <w:tblLayout w:type="fixed"/>
      </w:tblPr>
      <w:tblGrid>
        <w:gridCol w:w="350"/>
        <w:gridCol w:w="998"/>
        <w:gridCol w:w="2266"/>
        <w:gridCol w:w="4454"/>
        <w:gridCol w:w="701"/>
        <w:gridCol w:w="706"/>
        <w:gridCol w:w="701"/>
        <w:gridCol w:w="1123"/>
        <w:gridCol w:w="917"/>
        <w:gridCol w:w="2539"/>
      </w:tblGrid>
      <w:tr>
        <w:trPr>
          <w:trHeight w:val="360" w:hRule="exact"/>
        </w:trPr>
        <w:tc>
          <w:tcPr>
            <w:gridSpan w:val="5"/>
            <w:tcBorders/>
            <w:shd w:val="clear" w:color="auto" w:fill="FFFFFF"/>
            <w:vAlign w:val="center"/>
          </w:tcPr>
          <w:p>
            <w:pPr>
              <w:pStyle w:val="Style15"/>
              <w:keepNext w:val="0"/>
              <w:keepLines w:val="0"/>
              <w:widowControl w:val="0"/>
              <w:shd w:val="clear" w:color="auto" w:fill="auto"/>
              <w:bidi w:val="0"/>
              <w:spacing w:before="0" w:after="0" w:line="240" w:lineRule="auto"/>
              <w:ind w:left="3620" w:right="0" w:firstLine="0"/>
              <w:jc w:val="left"/>
              <w:rPr>
                <w:sz w:val="11"/>
                <w:szCs w:val="11"/>
              </w:rPr>
            </w:pPr>
            <w:r>
              <w:rPr>
                <w:b/>
                <w:bCs/>
                <w:color w:val="000000"/>
                <w:spacing w:val="0"/>
                <w:w w:val="100"/>
                <w:position w:val="0"/>
                <w:sz w:val="11"/>
                <w:szCs w:val="11"/>
                <w:shd w:val="clear" w:color="auto" w:fill="auto"/>
                <w:lang w:val="cs-CZ" w:eastAsia="cs-CZ" w:bidi="cs-CZ"/>
              </w:rPr>
              <w:t>Cestmistrovství v okrese Havlíčkův Brod</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CPV kód:</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34352100-0</w:t>
            </w:r>
          </w:p>
        </w:tc>
        <w:tc>
          <w:tcPr>
            <w:gridSpan w:val="3"/>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Příloha V1_058</w:t>
            </w:r>
          </w:p>
        </w:tc>
      </w:tr>
      <w:tr>
        <w:trPr>
          <w:trHeight w:val="288" w:hRule="exact"/>
        </w:trPr>
        <w:tc>
          <w:tcPr>
            <w:tcBorders>
              <w:top w:val="single" w:sz="4"/>
              <w:left w:val="single" w:sz="4"/>
            </w:tcBorders>
            <w:shd w:val="clear" w:color="auto" w:fill="FCE5D7"/>
            <w:vAlign w:val="top"/>
          </w:tcPr>
          <w:p>
            <w:pPr>
              <w:widowControl w:val="0"/>
              <w:rPr>
                <w:sz w:val="10"/>
                <w:szCs w:val="10"/>
              </w:rPr>
            </w:pPr>
          </w:p>
        </w:tc>
        <w:tc>
          <w:tcPr>
            <w:tcBorders>
              <w:top w:val="single" w:sz="4"/>
              <w:left w:val="single" w:sz="4"/>
            </w:tcBorders>
            <w:shd w:val="clear" w:color="auto" w:fill="FCE5D7"/>
            <w:vAlign w:val="top"/>
          </w:tcPr>
          <w:p>
            <w:pPr>
              <w:widowControl w:val="0"/>
              <w:rPr>
                <w:sz w:val="10"/>
                <w:szCs w:val="10"/>
              </w:rPr>
            </w:pPr>
          </w:p>
        </w:tc>
        <w:tc>
          <w:tcPr>
            <w:tcBorders>
              <w:top w:val="single" w:sz="4"/>
              <w:left w:val="single" w:sz="4"/>
            </w:tcBorders>
            <w:shd w:val="clear" w:color="auto" w:fill="FCE5D7"/>
            <w:vAlign w:val="top"/>
          </w:tcPr>
          <w:p>
            <w:pPr>
              <w:widowControl w:val="0"/>
              <w:rPr>
                <w:sz w:val="10"/>
                <w:szCs w:val="10"/>
              </w:rPr>
            </w:pPr>
          </w:p>
        </w:tc>
        <w:tc>
          <w:tcPr>
            <w:gridSpan w:val="4"/>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Požadavky na předmětné pneumatiky</w:t>
            </w:r>
          </w:p>
        </w:tc>
        <w:tc>
          <w:tcPr>
            <w:gridSpan w:val="2"/>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Nabídková cena</w:t>
            </w:r>
          </w:p>
        </w:tc>
        <w:tc>
          <w:tcPr>
            <w:tcBorders>
              <w:top w:val="single" w:sz="4"/>
              <w:left w:val="single" w:sz="4"/>
              <w:right w:val="single" w:sz="4"/>
            </w:tcBorders>
            <w:shd w:val="clear" w:color="auto" w:fill="FCE5D7"/>
            <w:vAlign w:val="top"/>
          </w:tcPr>
          <w:p>
            <w:pPr>
              <w:widowControl w:val="0"/>
              <w:rPr>
                <w:sz w:val="10"/>
                <w:szCs w:val="10"/>
              </w:rPr>
            </w:pPr>
          </w:p>
        </w:tc>
      </w:tr>
      <w:tr>
        <w:trPr>
          <w:trHeight w:val="802" w:hRule="exact"/>
        </w:trPr>
        <w:tc>
          <w:tcPr>
            <w:tcBorders>
              <w:left w:val="single" w:sz="4"/>
            </w:tcBorders>
            <w:shd w:val="clear" w:color="auto" w:fill="FCE5D7"/>
            <w:vAlign w:val="top"/>
          </w:tcPr>
          <w:p>
            <w:pPr>
              <w:pStyle w:val="Style15"/>
              <w:keepNext w:val="0"/>
              <w:keepLines w:val="0"/>
              <w:widowControl w:val="0"/>
              <w:shd w:val="clear" w:color="auto" w:fill="auto"/>
              <w:bidi w:val="0"/>
              <w:spacing w:before="12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Poř. číslo</w:t>
            </w:r>
          </w:p>
        </w:tc>
        <w:tc>
          <w:tcPr>
            <w:tcBorders>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Místo plnění</w:t>
            </w:r>
          </w:p>
        </w:tc>
        <w:tc>
          <w:tcPr>
            <w:tcBorders>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Vozidlo/stroj</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Rozměr, zátěžový index, rychlostní index a bližší specifikace pneumatiky (energetický štítek, druh dezénu*, max. hmotnost)</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Zimní / Letní</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Umístění nápravy na vozidle (hnací, vodící, vlečná)</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Počet kusů</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160"/>
              <w:jc w:val="left"/>
              <w:rPr>
                <w:sz w:val="10"/>
                <w:szCs w:val="10"/>
              </w:rPr>
            </w:pPr>
            <w:r>
              <w:rPr>
                <w:b/>
                <w:bCs/>
                <w:color w:val="000000"/>
                <w:spacing w:val="0"/>
                <w:w w:val="100"/>
                <w:position w:val="0"/>
                <w:sz w:val="10"/>
                <w:szCs w:val="10"/>
                <w:shd w:val="clear" w:color="auto" w:fill="auto"/>
                <w:lang w:val="cs-CZ" w:eastAsia="cs-CZ" w:bidi="cs-CZ"/>
              </w:rPr>
              <w:t>za 1 kus bez DPH</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b/>
                <w:bCs/>
                <w:color w:val="000000"/>
                <w:spacing w:val="0"/>
                <w:w w:val="100"/>
                <w:position w:val="0"/>
                <w:sz w:val="10"/>
                <w:szCs w:val="10"/>
                <w:shd w:val="clear" w:color="auto" w:fill="auto"/>
                <w:lang w:val="cs-CZ" w:eastAsia="cs-CZ" w:bidi="cs-CZ"/>
              </w:rPr>
              <w:t>celkem bez DPH</w:t>
            </w:r>
          </w:p>
        </w:tc>
        <w:tc>
          <w:tcPr>
            <w:tcBorders>
              <w:left w:val="single" w:sz="4"/>
              <w:right w:val="single" w:sz="4"/>
            </w:tcBorders>
            <w:shd w:val="clear" w:color="auto" w:fill="FCE5D7"/>
            <w:vAlign w:val="top"/>
          </w:tcPr>
          <w:p>
            <w:pPr>
              <w:pStyle w:val="Style15"/>
              <w:keepNext w:val="0"/>
              <w:keepLines w:val="0"/>
              <w:widowControl w:val="0"/>
              <w:shd w:val="clear" w:color="auto" w:fill="auto"/>
              <w:bidi w:val="0"/>
              <w:spacing w:before="12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Výrobce a celý název nabízené pneumatiky včetně hloubky dezénu</w:t>
            </w:r>
          </w:p>
        </w:tc>
      </w:tr>
      <w:tr>
        <w:trPr>
          <w:trHeight w:val="51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Partyzánská 31, 583 01 Chotěboř</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MAN</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315 / 80 R 22,5 156/150L TL M+S energetický štítek: valivý odpor "C" ,přilnavost na mokru "B", hlučnost do 70dB, hmotnost do 67,08 kg,výška dezénu od 15,8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11 730,50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23 461,00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Continetnal 315/80R22.5*L HYBRID HS3+ 156/150L 3PMSF , 16mm</w:t>
            </w:r>
          </w:p>
        </w:tc>
      </w:tr>
      <w:tr>
        <w:trPr>
          <w:trHeight w:val="50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Partyzánská 31, 583 01 Chotěboř</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TRAKKER</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385 / 65 R 22,5 160 K TL energetický štítek: valivý odpor "C", přilnavost na mokru "B", hlučnost do</w:t>
            </w:r>
          </w:p>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71 dB, hmotnost do 71,67 kg, výška dezénu od 15,3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385/65R22.5*K HYBRID HS3 +</w:t>
            </w:r>
          </w:p>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160/158K3PMSF , 15,5mm</w:t>
            </w:r>
          </w:p>
        </w:tc>
      </w:tr>
      <w:tr>
        <w:trPr>
          <w:trHeight w:val="51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Partyzánská 31, 583 01 Chotěboř</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MERCEDES AROCS</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385 / 65 R 22,5 160 K TL energetický štítek: valivý odpor "C", přilnavost na mokru "B", hlučnost do</w:t>
            </w:r>
          </w:p>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71 dB, hmotnost do 71,67 kg, výška dezénu od 15,3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385/65R22.5*K HYBRID HS3 + 160/158K3PMSF , 15,5mm</w:t>
            </w:r>
          </w:p>
        </w:tc>
      </w:tr>
      <w:tr>
        <w:trPr>
          <w:trHeight w:val="52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Na Pláckách 1302,</w:t>
            </w:r>
          </w:p>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584 01 Ledeč nad Sázavou</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Tatra 815 4x4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both"/>
              <w:rPr>
                <w:sz w:val="10"/>
                <w:szCs w:val="10"/>
              </w:rPr>
            </w:pPr>
            <w:r>
              <w:rPr>
                <w:color w:val="000000"/>
                <w:spacing w:val="0"/>
                <w:w w:val="100"/>
                <w:position w:val="0"/>
                <w:sz w:val="10"/>
                <w:szCs w:val="10"/>
                <w:shd w:val="clear" w:color="auto" w:fill="auto"/>
                <w:lang w:val="cs-CZ" w:eastAsia="cs-CZ" w:bidi="cs-CZ"/>
              </w:rPr>
              <w:t>385/65 R22 160K TL energetický štítek: valivý odpor "C", přilnavost na mokru "B", hlučnost do 71dB, hmotnost do 71,67 kg, výška dezénu od 15,3 mm</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M+S</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bottom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bottom w:val="single" w:sz="4"/>
              <w:right w:val="single" w:sz="4"/>
            </w:tcBorders>
            <w:shd w:val="clear" w:color="auto" w:fill="FFFF00"/>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385/65R22.5*K HYBRID HS3 + 160/158K3PMSF , 15,5mm</w:t>
            </w:r>
          </w:p>
        </w:tc>
      </w:tr>
    </w:tbl>
    <w:p>
      <w:pPr>
        <w:widowControl w:val="0"/>
        <w:spacing w:after="99" w:line="1" w:lineRule="exact"/>
      </w:pPr>
    </w:p>
    <w:p>
      <w:pPr>
        <w:widowControl w:val="0"/>
        <w:jc w:val="left"/>
        <w:rPr>
          <w:sz w:val="2"/>
          <w:szCs w:val="2"/>
        </w:rPr>
      </w:pPr>
      <w:r>
        <w:drawing>
          <wp:inline>
            <wp:extent cx="7766050" cy="230441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pic:blipFill>
                  <pic:spPr>
                    <a:xfrm>
                      <a:ext cx="7766050" cy="2304415"/>
                    </a:xfrm>
                    <a:prstGeom prst="rect"/>
                  </pic:spPr>
                </pic:pic>
              </a:graphicData>
            </a:graphic>
          </wp:inline>
        </w:drawing>
      </w:r>
      <w:r>
        <w:br w:type="page"/>
      </w:r>
    </w:p>
    <w:tbl>
      <w:tblPr>
        <w:tblOverlap w:val="never"/>
        <w:jc w:val="center"/>
        <w:tblLayout w:type="fixed"/>
      </w:tblPr>
      <w:tblGrid>
        <w:gridCol w:w="350"/>
        <w:gridCol w:w="998"/>
        <w:gridCol w:w="2266"/>
        <w:gridCol w:w="4454"/>
        <w:gridCol w:w="701"/>
        <w:gridCol w:w="706"/>
        <w:gridCol w:w="701"/>
        <w:gridCol w:w="1123"/>
        <w:gridCol w:w="917"/>
        <w:gridCol w:w="2539"/>
      </w:tblGrid>
      <w:tr>
        <w:trPr>
          <w:trHeight w:val="360" w:hRule="exact"/>
        </w:trPr>
        <w:tc>
          <w:tcPr>
            <w:gridSpan w:val="5"/>
            <w:tcBorders/>
            <w:shd w:val="clear" w:color="auto" w:fill="FFFFFF"/>
            <w:vAlign w:val="center"/>
          </w:tcPr>
          <w:p>
            <w:pPr>
              <w:pStyle w:val="Style15"/>
              <w:keepNext w:val="0"/>
              <w:keepLines w:val="0"/>
              <w:widowControl w:val="0"/>
              <w:shd w:val="clear" w:color="auto" w:fill="auto"/>
              <w:bidi w:val="0"/>
              <w:spacing w:before="0" w:after="0" w:line="240" w:lineRule="auto"/>
              <w:ind w:left="3620" w:right="0" w:firstLine="0"/>
              <w:jc w:val="left"/>
              <w:rPr>
                <w:sz w:val="11"/>
                <w:szCs w:val="11"/>
              </w:rPr>
            </w:pPr>
            <w:r>
              <w:rPr>
                <w:b/>
                <w:bCs/>
                <w:color w:val="000000"/>
                <w:spacing w:val="0"/>
                <w:w w:val="100"/>
                <w:position w:val="0"/>
                <w:sz w:val="11"/>
                <w:szCs w:val="11"/>
                <w:shd w:val="clear" w:color="auto" w:fill="auto"/>
                <w:lang w:val="cs-CZ" w:eastAsia="cs-CZ" w:bidi="cs-CZ"/>
              </w:rPr>
              <w:t>Cestmistrovství v okrese Pelhřimov</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CPV kód:</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34352100-0</w:t>
            </w:r>
          </w:p>
        </w:tc>
        <w:tc>
          <w:tcPr>
            <w:gridSpan w:val="3"/>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Příloha V1_060</w:t>
            </w:r>
          </w:p>
        </w:tc>
      </w:tr>
      <w:tr>
        <w:trPr>
          <w:trHeight w:val="288" w:hRule="exact"/>
        </w:trPr>
        <w:tc>
          <w:tcPr>
            <w:tcBorders>
              <w:top w:val="single" w:sz="4"/>
              <w:left w:val="single" w:sz="4"/>
            </w:tcBorders>
            <w:shd w:val="clear" w:color="auto" w:fill="FCE5D7"/>
            <w:vAlign w:val="top"/>
          </w:tcPr>
          <w:p>
            <w:pPr>
              <w:widowControl w:val="0"/>
              <w:rPr>
                <w:sz w:val="10"/>
                <w:szCs w:val="10"/>
              </w:rPr>
            </w:pPr>
          </w:p>
        </w:tc>
        <w:tc>
          <w:tcPr>
            <w:tcBorders>
              <w:top w:val="single" w:sz="4"/>
              <w:left w:val="single" w:sz="4"/>
            </w:tcBorders>
            <w:shd w:val="clear" w:color="auto" w:fill="FCE5D7"/>
            <w:vAlign w:val="top"/>
          </w:tcPr>
          <w:p>
            <w:pPr>
              <w:widowControl w:val="0"/>
              <w:rPr>
                <w:sz w:val="10"/>
                <w:szCs w:val="10"/>
              </w:rPr>
            </w:pPr>
          </w:p>
        </w:tc>
        <w:tc>
          <w:tcPr>
            <w:tcBorders>
              <w:top w:val="single" w:sz="4"/>
              <w:left w:val="single" w:sz="4"/>
            </w:tcBorders>
            <w:shd w:val="clear" w:color="auto" w:fill="FCE5D7"/>
            <w:vAlign w:val="top"/>
          </w:tcPr>
          <w:p>
            <w:pPr>
              <w:widowControl w:val="0"/>
              <w:rPr>
                <w:sz w:val="10"/>
                <w:szCs w:val="10"/>
              </w:rPr>
            </w:pPr>
          </w:p>
        </w:tc>
        <w:tc>
          <w:tcPr>
            <w:gridSpan w:val="4"/>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Požadavky na předmětné pneumatiky</w:t>
            </w:r>
          </w:p>
        </w:tc>
        <w:tc>
          <w:tcPr>
            <w:gridSpan w:val="2"/>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Nabídková cena</w:t>
            </w:r>
          </w:p>
        </w:tc>
        <w:tc>
          <w:tcPr>
            <w:tcBorders>
              <w:top w:val="single" w:sz="4"/>
              <w:left w:val="single" w:sz="4"/>
              <w:right w:val="single" w:sz="4"/>
            </w:tcBorders>
            <w:shd w:val="clear" w:color="auto" w:fill="FCE5D7"/>
            <w:vAlign w:val="top"/>
          </w:tcPr>
          <w:p>
            <w:pPr>
              <w:widowControl w:val="0"/>
              <w:rPr>
                <w:sz w:val="10"/>
                <w:szCs w:val="10"/>
              </w:rPr>
            </w:pPr>
          </w:p>
        </w:tc>
      </w:tr>
      <w:tr>
        <w:trPr>
          <w:trHeight w:val="802" w:hRule="exact"/>
        </w:trPr>
        <w:tc>
          <w:tcPr>
            <w:tcBorders>
              <w:left w:val="single" w:sz="4"/>
            </w:tcBorders>
            <w:shd w:val="clear" w:color="auto" w:fill="FCE5D7"/>
            <w:vAlign w:val="top"/>
          </w:tcPr>
          <w:p>
            <w:pPr>
              <w:pStyle w:val="Style15"/>
              <w:keepNext w:val="0"/>
              <w:keepLines w:val="0"/>
              <w:widowControl w:val="0"/>
              <w:shd w:val="clear" w:color="auto" w:fill="auto"/>
              <w:bidi w:val="0"/>
              <w:spacing w:before="12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Poř. číslo</w:t>
            </w:r>
          </w:p>
        </w:tc>
        <w:tc>
          <w:tcPr>
            <w:tcBorders>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Místo plnění</w:t>
            </w:r>
          </w:p>
        </w:tc>
        <w:tc>
          <w:tcPr>
            <w:tcBorders>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Vozidlo/stroj</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Rozměr, zátěžový index, rychlostní index a bližší specifikace pneumatiky (energetický štítek, druh dezénu*, max. hmotnost)</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Zimní / Letní</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Umístění nápravy na vozidle (hnací, vodící, vlečná)</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Počet kusů</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160"/>
              <w:jc w:val="left"/>
              <w:rPr>
                <w:sz w:val="10"/>
                <w:szCs w:val="10"/>
              </w:rPr>
            </w:pPr>
            <w:r>
              <w:rPr>
                <w:b/>
                <w:bCs/>
                <w:color w:val="000000"/>
                <w:spacing w:val="0"/>
                <w:w w:val="100"/>
                <w:position w:val="0"/>
                <w:sz w:val="10"/>
                <w:szCs w:val="10"/>
                <w:shd w:val="clear" w:color="auto" w:fill="auto"/>
                <w:lang w:val="cs-CZ" w:eastAsia="cs-CZ" w:bidi="cs-CZ"/>
              </w:rPr>
              <w:t>za 1 kus bez DPH</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b/>
                <w:bCs/>
                <w:color w:val="000000"/>
                <w:spacing w:val="0"/>
                <w:w w:val="100"/>
                <w:position w:val="0"/>
                <w:sz w:val="10"/>
                <w:szCs w:val="10"/>
                <w:shd w:val="clear" w:color="auto" w:fill="auto"/>
                <w:lang w:val="cs-CZ" w:eastAsia="cs-CZ" w:bidi="cs-CZ"/>
              </w:rPr>
              <w:t>celkem bez DPH</w:t>
            </w:r>
          </w:p>
        </w:tc>
        <w:tc>
          <w:tcPr>
            <w:tcBorders>
              <w:left w:val="single" w:sz="4"/>
              <w:right w:val="single" w:sz="4"/>
            </w:tcBorders>
            <w:shd w:val="clear" w:color="auto" w:fill="FCE5D7"/>
            <w:vAlign w:val="top"/>
          </w:tcPr>
          <w:p>
            <w:pPr>
              <w:pStyle w:val="Style15"/>
              <w:keepNext w:val="0"/>
              <w:keepLines w:val="0"/>
              <w:widowControl w:val="0"/>
              <w:shd w:val="clear" w:color="auto" w:fill="auto"/>
              <w:bidi w:val="0"/>
              <w:spacing w:before="12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Výrobce a celý název nabízené pneumatiky včetně hloubky dezénu</w:t>
            </w:r>
          </w:p>
        </w:tc>
      </w:tr>
      <w:tr>
        <w:trPr>
          <w:trHeight w:val="51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Myslotínská 1887,</w:t>
            </w:r>
          </w:p>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393 82 Pelhřimov</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5J5 3316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385/65 R22,5, 160K, TL energetický štítek: valivý odpor "C", přilnavost na mokru "B", hlučnost do 71 dB, hmotnost do 71,67 kg, výška dezénu od 15,3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Continental 385/65R22.5*K HYBRID HS3 +</w:t>
            </w:r>
          </w:p>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160/158K3PMSF , 15,5mm</w:t>
            </w:r>
          </w:p>
        </w:tc>
      </w:tr>
      <w:tr>
        <w:trPr>
          <w:trHeight w:val="50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Myslotínská 1887,</w:t>
            </w:r>
          </w:p>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393 82 Pelhřimov</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3J8 0793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385/65 R22,5, 160K TL ,energetický štítek: valivý odpor "C", přilnavost na mokru "B", hlučnost do 71 dB, hmotnost do 71,67 kg, výška dezénu od 15,3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Continental 385/65R22.5*K HYBRID HS3 +</w:t>
            </w:r>
          </w:p>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160/158K3PMSF , 15,5mm</w:t>
            </w:r>
          </w:p>
        </w:tc>
      </w:tr>
      <w:tr>
        <w:trPr>
          <w:trHeight w:val="51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Nádražní 1065, 395 01 Pacov</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Tatra T 815 4x4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315/80 R 22,5 156/150 L M+S TL, energetický štítek: valivý odpor "C", přilnavost na mokru "B", hlučnost do 70 dB, hmotnost do 67,08 kg, výška dezénu od 15,8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vodicí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11 730,50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23 461,00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52" w:lineRule="auto"/>
              <w:ind w:left="0" w:right="0" w:firstLine="0"/>
              <w:jc w:val="both"/>
              <w:rPr>
                <w:sz w:val="10"/>
                <w:szCs w:val="10"/>
              </w:rPr>
            </w:pPr>
            <w:r>
              <w:rPr>
                <w:color w:val="000000"/>
                <w:spacing w:val="0"/>
                <w:w w:val="100"/>
                <w:position w:val="0"/>
                <w:sz w:val="10"/>
                <w:szCs w:val="10"/>
                <w:shd w:val="clear" w:color="auto" w:fill="auto"/>
                <w:lang w:val="cs-CZ" w:eastAsia="cs-CZ" w:bidi="cs-CZ"/>
              </w:rPr>
              <w:t>Continental 315/80R22.5*L HYBRID HS3+ 156/150L 3PMSF , 16mm</w:t>
            </w:r>
          </w:p>
        </w:tc>
      </w:tr>
      <w:tr>
        <w:trPr>
          <w:trHeight w:val="51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Nádražní 1065, 395 01 Pacov</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Tatra T815 6x6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315/80 R 22,5 156/150L M+S TL energetický štítek: valivý odpor "D", přilnavost na mokru "B", hlučnost do 75 dB, hmotnost do 68,32 kg, výška dezénu od 21,1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zimní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hnací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8</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12 877,80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103 022,40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52" w:lineRule="auto"/>
              <w:ind w:left="0" w:right="0" w:firstLine="0"/>
              <w:jc w:val="both"/>
              <w:rPr>
                <w:sz w:val="10"/>
                <w:szCs w:val="10"/>
              </w:rPr>
            </w:pPr>
            <w:r>
              <w:rPr>
                <w:color w:val="000000"/>
                <w:spacing w:val="0"/>
                <w:w w:val="100"/>
                <w:position w:val="0"/>
                <w:sz w:val="10"/>
                <w:szCs w:val="10"/>
                <w:shd w:val="clear" w:color="auto" w:fill="auto"/>
                <w:lang w:val="cs-CZ" w:eastAsia="cs-CZ" w:bidi="cs-CZ"/>
              </w:rPr>
              <w:t>Continental 315/80R22.5*L SCAN HD3 156/154L 3PMSF , 21,5mm</w:t>
            </w:r>
          </w:p>
        </w:tc>
      </w:tr>
      <w:tr>
        <w:trPr>
          <w:trHeight w:val="50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Nádražní 1065, 395 01 Pacov</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Trakker</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315/80 R 22,5 156/150L M+S TL energetický štítek: valivý odpor "D", přilnavost na mokru "B", hlučnost do 75 dB, hmotnost do 68,32 kg, výška dezénu od 21,1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zimní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hnací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12 877,80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51 511,20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Continental 315/80R22.5*L SCAN HD3 156/154L</w:t>
            </w:r>
          </w:p>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3PMSF , 21,5mm</w:t>
            </w:r>
          </w:p>
        </w:tc>
      </w:tr>
      <w:tr>
        <w:trPr>
          <w:trHeight w:val="52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6</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Spojovací 1622, 396 01 Humpolec</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Mercedes Arocs</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385/65 R 22,5 160 K TL, energetický štítek: valivý odpor "C", přilnavost na mokru "B", hlučnost do 71dB, hmotnost do 71,67, výška dezénu od 15,3 mm</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bottom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bottom w:val="single" w:sz="4"/>
              <w:right w:val="single" w:sz="4"/>
            </w:tcBorders>
            <w:shd w:val="clear" w:color="auto" w:fill="FFFF00"/>
            <w:vAlign w:val="center"/>
          </w:tcPr>
          <w:p>
            <w:pPr>
              <w:pStyle w:val="Style15"/>
              <w:keepNext w:val="0"/>
              <w:keepLines w:val="0"/>
              <w:widowControl w:val="0"/>
              <w:shd w:val="clear" w:color="auto" w:fill="auto"/>
              <w:bidi w:val="0"/>
              <w:spacing w:before="0" w:after="0" w:line="252" w:lineRule="auto"/>
              <w:ind w:left="0" w:right="0" w:firstLine="0"/>
              <w:jc w:val="both"/>
              <w:rPr>
                <w:sz w:val="10"/>
                <w:szCs w:val="10"/>
              </w:rPr>
            </w:pPr>
            <w:r>
              <w:rPr>
                <w:color w:val="000000"/>
                <w:spacing w:val="0"/>
                <w:w w:val="100"/>
                <w:position w:val="0"/>
                <w:sz w:val="10"/>
                <w:szCs w:val="10"/>
                <w:shd w:val="clear" w:color="auto" w:fill="auto"/>
                <w:lang w:val="cs-CZ" w:eastAsia="cs-CZ" w:bidi="cs-CZ"/>
              </w:rPr>
              <w:t>Continental 385/65R22.5*K HYBRID HS3 + 160/158K3PMSF , 15,5mm</w:t>
            </w:r>
          </w:p>
        </w:tc>
      </w:tr>
    </w:tbl>
    <w:p>
      <w:pPr>
        <w:widowControl w:val="0"/>
        <w:spacing w:after="99" w:line="1" w:lineRule="exact"/>
      </w:pPr>
    </w:p>
    <w:p>
      <w:pPr>
        <w:widowControl w:val="0"/>
        <w:jc w:val="left"/>
        <w:rPr>
          <w:sz w:val="2"/>
          <w:szCs w:val="2"/>
        </w:rPr>
      </w:pPr>
      <w:r>
        <w:drawing>
          <wp:inline>
            <wp:extent cx="7766050" cy="2304415"/>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pic:blipFill>
                  <pic:spPr>
                    <a:xfrm>
                      <a:ext cx="7766050" cy="2304415"/>
                    </a:xfrm>
                    <a:prstGeom prst="rect"/>
                  </pic:spPr>
                </pic:pic>
              </a:graphicData>
            </a:graphic>
          </wp:inline>
        </w:drawing>
      </w:r>
      <w:r>
        <w:br w:type="page"/>
      </w:r>
    </w:p>
    <w:tbl>
      <w:tblPr>
        <w:tblOverlap w:val="never"/>
        <w:jc w:val="center"/>
        <w:tblLayout w:type="fixed"/>
      </w:tblPr>
      <w:tblGrid>
        <w:gridCol w:w="350"/>
        <w:gridCol w:w="998"/>
        <w:gridCol w:w="2266"/>
        <w:gridCol w:w="4454"/>
        <w:gridCol w:w="701"/>
        <w:gridCol w:w="706"/>
        <w:gridCol w:w="701"/>
        <w:gridCol w:w="1123"/>
        <w:gridCol w:w="917"/>
        <w:gridCol w:w="2539"/>
      </w:tblGrid>
      <w:tr>
        <w:trPr>
          <w:trHeight w:val="360" w:hRule="exact"/>
        </w:trPr>
        <w:tc>
          <w:tcPr>
            <w:gridSpan w:val="5"/>
            <w:tcBorders/>
            <w:shd w:val="clear" w:color="auto" w:fill="FFFFFF"/>
            <w:vAlign w:val="center"/>
          </w:tcPr>
          <w:p>
            <w:pPr>
              <w:pStyle w:val="Style15"/>
              <w:keepNext w:val="0"/>
              <w:keepLines w:val="0"/>
              <w:widowControl w:val="0"/>
              <w:shd w:val="clear" w:color="auto" w:fill="auto"/>
              <w:bidi w:val="0"/>
              <w:spacing w:before="0" w:after="0" w:line="240" w:lineRule="auto"/>
              <w:ind w:left="3620" w:right="0" w:firstLine="0"/>
              <w:jc w:val="left"/>
              <w:rPr>
                <w:sz w:val="11"/>
                <w:szCs w:val="11"/>
              </w:rPr>
            </w:pPr>
            <w:r>
              <w:rPr>
                <w:b/>
                <w:bCs/>
                <w:color w:val="000000"/>
                <w:spacing w:val="0"/>
                <w:w w:val="100"/>
                <w:position w:val="0"/>
                <w:sz w:val="11"/>
                <w:szCs w:val="11"/>
                <w:shd w:val="clear" w:color="auto" w:fill="auto"/>
                <w:lang w:val="cs-CZ" w:eastAsia="cs-CZ" w:bidi="cs-CZ"/>
              </w:rPr>
              <w:t>Cestmistrovství v okrese Třebíč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CPV kód:</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34352100-0</w:t>
            </w:r>
          </w:p>
        </w:tc>
        <w:tc>
          <w:tcPr>
            <w:gridSpan w:val="3"/>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Příloha V1_061</w:t>
            </w:r>
          </w:p>
        </w:tc>
      </w:tr>
      <w:tr>
        <w:trPr>
          <w:trHeight w:val="288" w:hRule="exact"/>
        </w:trPr>
        <w:tc>
          <w:tcPr>
            <w:tcBorders>
              <w:top w:val="single" w:sz="4"/>
              <w:left w:val="single" w:sz="4"/>
            </w:tcBorders>
            <w:shd w:val="clear" w:color="auto" w:fill="FCE5D7"/>
            <w:vAlign w:val="top"/>
          </w:tcPr>
          <w:p>
            <w:pPr>
              <w:widowControl w:val="0"/>
              <w:rPr>
                <w:sz w:val="10"/>
                <w:szCs w:val="10"/>
              </w:rPr>
            </w:pPr>
          </w:p>
        </w:tc>
        <w:tc>
          <w:tcPr>
            <w:tcBorders>
              <w:top w:val="single" w:sz="4"/>
              <w:left w:val="single" w:sz="4"/>
            </w:tcBorders>
            <w:shd w:val="clear" w:color="auto" w:fill="FCE5D7"/>
            <w:vAlign w:val="top"/>
          </w:tcPr>
          <w:p>
            <w:pPr>
              <w:widowControl w:val="0"/>
              <w:rPr>
                <w:sz w:val="10"/>
                <w:szCs w:val="10"/>
              </w:rPr>
            </w:pPr>
          </w:p>
        </w:tc>
        <w:tc>
          <w:tcPr>
            <w:tcBorders>
              <w:top w:val="single" w:sz="4"/>
              <w:left w:val="single" w:sz="4"/>
            </w:tcBorders>
            <w:shd w:val="clear" w:color="auto" w:fill="FCE5D7"/>
            <w:vAlign w:val="top"/>
          </w:tcPr>
          <w:p>
            <w:pPr>
              <w:widowControl w:val="0"/>
              <w:rPr>
                <w:sz w:val="10"/>
                <w:szCs w:val="10"/>
              </w:rPr>
            </w:pPr>
          </w:p>
        </w:tc>
        <w:tc>
          <w:tcPr>
            <w:gridSpan w:val="4"/>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Požadavky na předmětné pneumatiky</w:t>
            </w:r>
          </w:p>
        </w:tc>
        <w:tc>
          <w:tcPr>
            <w:gridSpan w:val="2"/>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Nabídková cena</w:t>
            </w:r>
          </w:p>
        </w:tc>
        <w:tc>
          <w:tcPr>
            <w:tcBorders>
              <w:top w:val="single" w:sz="4"/>
              <w:left w:val="single" w:sz="4"/>
              <w:right w:val="single" w:sz="4"/>
            </w:tcBorders>
            <w:shd w:val="clear" w:color="auto" w:fill="FCE5D7"/>
            <w:vAlign w:val="top"/>
          </w:tcPr>
          <w:p>
            <w:pPr>
              <w:widowControl w:val="0"/>
              <w:rPr>
                <w:sz w:val="10"/>
                <w:szCs w:val="10"/>
              </w:rPr>
            </w:pPr>
          </w:p>
        </w:tc>
      </w:tr>
      <w:tr>
        <w:trPr>
          <w:trHeight w:val="802" w:hRule="exact"/>
        </w:trPr>
        <w:tc>
          <w:tcPr>
            <w:tcBorders>
              <w:left w:val="single" w:sz="4"/>
            </w:tcBorders>
            <w:shd w:val="clear" w:color="auto" w:fill="FCE5D7"/>
            <w:vAlign w:val="top"/>
          </w:tcPr>
          <w:p>
            <w:pPr>
              <w:pStyle w:val="Style15"/>
              <w:keepNext w:val="0"/>
              <w:keepLines w:val="0"/>
              <w:widowControl w:val="0"/>
              <w:shd w:val="clear" w:color="auto" w:fill="auto"/>
              <w:bidi w:val="0"/>
              <w:spacing w:before="12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Poř. číslo</w:t>
            </w:r>
          </w:p>
        </w:tc>
        <w:tc>
          <w:tcPr>
            <w:tcBorders>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Místo plnění</w:t>
            </w:r>
          </w:p>
        </w:tc>
        <w:tc>
          <w:tcPr>
            <w:tcBorders>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Vozidlo/stroj</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Rozměr, zátěžový index, rychlostní index a bližší specifikace pneumatiky (energetický štítek, druh dezénu*, max. hmotnost)</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Zimní / Letní</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Umístění nápravy na vozidle (hnací, vodící, vlečná)</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Počet kusů</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160"/>
              <w:jc w:val="left"/>
              <w:rPr>
                <w:sz w:val="10"/>
                <w:szCs w:val="10"/>
              </w:rPr>
            </w:pPr>
            <w:r>
              <w:rPr>
                <w:b/>
                <w:bCs/>
                <w:color w:val="000000"/>
                <w:spacing w:val="0"/>
                <w:w w:val="100"/>
                <w:position w:val="0"/>
                <w:sz w:val="10"/>
                <w:szCs w:val="10"/>
                <w:shd w:val="clear" w:color="auto" w:fill="auto"/>
                <w:lang w:val="cs-CZ" w:eastAsia="cs-CZ" w:bidi="cs-CZ"/>
              </w:rPr>
              <w:t>za 1 kus bez DPH</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b/>
                <w:bCs/>
                <w:color w:val="000000"/>
                <w:spacing w:val="0"/>
                <w:w w:val="100"/>
                <w:position w:val="0"/>
                <w:sz w:val="10"/>
                <w:szCs w:val="10"/>
                <w:shd w:val="clear" w:color="auto" w:fill="auto"/>
                <w:lang w:val="cs-CZ" w:eastAsia="cs-CZ" w:bidi="cs-CZ"/>
              </w:rPr>
              <w:t>celkem bez DPH</w:t>
            </w:r>
          </w:p>
        </w:tc>
        <w:tc>
          <w:tcPr>
            <w:tcBorders>
              <w:left w:val="single" w:sz="4"/>
              <w:right w:val="single" w:sz="4"/>
            </w:tcBorders>
            <w:shd w:val="clear" w:color="auto" w:fill="FCE5D7"/>
            <w:vAlign w:val="top"/>
          </w:tcPr>
          <w:p>
            <w:pPr>
              <w:pStyle w:val="Style15"/>
              <w:keepNext w:val="0"/>
              <w:keepLines w:val="0"/>
              <w:widowControl w:val="0"/>
              <w:shd w:val="clear" w:color="auto" w:fill="auto"/>
              <w:bidi w:val="0"/>
              <w:spacing w:before="12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Výrobce a celý název nabízené pneumatiky včetně hloubky dezénu</w:t>
            </w:r>
          </w:p>
        </w:tc>
      </w:tr>
      <w:tr>
        <w:trPr>
          <w:trHeight w:val="51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Partyzánská 368,</w:t>
            </w:r>
          </w:p>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676 02 Moravské Budějovice</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Tatra 815 - 1J9 4550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315/80 R22,5 156/150L M+S,TL energetický štítek: valivý odpor "C", přilnavost na mokru "B", hlučnost do 70dB, hmotnost do 67,08 kg, výška dezénu od 15,8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11 730,50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23 461,00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315/80R22.5*L HYBRID HS3+ 156/150L 3PMSF , 16mm</w:t>
            </w:r>
          </w:p>
        </w:tc>
      </w:tr>
      <w:tr>
        <w:trPr>
          <w:trHeight w:val="50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Partyzánská 368,</w:t>
            </w:r>
          </w:p>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676 02 Moravské Budějovice</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Trakker 4x4 - 5J5 3359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385/65 R22,5 160K TL energetický štítek: valivý odpor "C", přilnavost na mokru "B", hlučnost do 71 dB, hmotnost do 71,67 kg, výška dezénu od 15,3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M+S</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385/65R22.5*K HYBRID HS3 +</w:t>
            </w:r>
          </w:p>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160/158K3PMSF , 15,5mm</w:t>
            </w:r>
          </w:p>
        </w:tc>
      </w:tr>
      <w:tr>
        <w:trPr>
          <w:trHeight w:val="528"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3</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Ocmanice 93, 675 51 Náměšť nad Oslavou</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Man TGL 12250 - 6J1 5604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265/70 R17,5 139M energetický štítek: valivý odpor "C", přilnavost za mokra "B", hlučnost do 71dB, hmotnost do 33,17 kg, výška dezénu od 12,7 mm</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M+S</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bottom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8 362,80 Kč</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16 725,60 Kč</w:t>
            </w:r>
          </w:p>
        </w:tc>
        <w:tc>
          <w:tcPr>
            <w:tcBorders>
              <w:top w:val="single" w:sz="4"/>
              <w:left w:val="single" w:sz="4"/>
              <w:bottom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265/70R17.5*M HYBRID LS3</w:t>
            </w:r>
          </w:p>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139/136M3PMSF , 12,9mm</w:t>
            </w:r>
          </w:p>
        </w:tc>
      </w:tr>
    </w:tbl>
    <w:p>
      <w:pPr>
        <w:widowControl w:val="0"/>
        <w:spacing w:after="99" w:line="1" w:lineRule="exact"/>
      </w:pPr>
    </w:p>
    <w:p>
      <w:pPr>
        <w:widowControl w:val="0"/>
        <w:jc w:val="left"/>
        <w:rPr>
          <w:sz w:val="2"/>
          <w:szCs w:val="2"/>
        </w:rPr>
      </w:pPr>
      <w:r>
        <w:drawing>
          <wp:inline>
            <wp:extent cx="7766050" cy="230441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pic:blipFill>
                  <pic:spPr>
                    <a:xfrm>
                      <a:ext cx="7766050" cy="2304415"/>
                    </a:xfrm>
                    <a:prstGeom prst="rect"/>
                  </pic:spPr>
                </pic:pic>
              </a:graphicData>
            </a:graphic>
          </wp:inline>
        </w:drawing>
      </w:r>
      <w:r>
        <w:br w:type="page"/>
      </w:r>
    </w:p>
    <w:tbl>
      <w:tblPr>
        <w:tblOverlap w:val="never"/>
        <w:jc w:val="center"/>
        <w:tblLayout w:type="fixed"/>
      </w:tblPr>
      <w:tblGrid>
        <w:gridCol w:w="350"/>
        <w:gridCol w:w="998"/>
        <w:gridCol w:w="2266"/>
        <w:gridCol w:w="4454"/>
        <w:gridCol w:w="701"/>
        <w:gridCol w:w="706"/>
        <w:gridCol w:w="701"/>
        <w:gridCol w:w="1123"/>
        <w:gridCol w:w="917"/>
        <w:gridCol w:w="2539"/>
      </w:tblGrid>
      <w:tr>
        <w:trPr>
          <w:trHeight w:val="360" w:hRule="exact"/>
        </w:trPr>
        <w:tc>
          <w:tcPr>
            <w:gridSpan w:val="5"/>
            <w:tcBorders/>
            <w:shd w:val="clear" w:color="auto" w:fill="FFFFFF"/>
            <w:vAlign w:val="center"/>
          </w:tcPr>
          <w:p>
            <w:pPr>
              <w:pStyle w:val="Style15"/>
              <w:keepNext w:val="0"/>
              <w:keepLines w:val="0"/>
              <w:widowControl w:val="0"/>
              <w:shd w:val="clear" w:color="auto" w:fill="auto"/>
              <w:bidi w:val="0"/>
              <w:spacing w:before="0" w:after="0" w:line="240" w:lineRule="auto"/>
              <w:ind w:left="3620" w:right="0" w:firstLine="0"/>
              <w:jc w:val="left"/>
              <w:rPr>
                <w:sz w:val="11"/>
                <w:szCs w:val="11"/>
              </w:rPr>
            </w:pPr>
            <w:r>
              <w:rPr>
                <w:b/>
                <w:bCs/>
                <w:color w:val="000000"/>
                <w:spacing w:val="0"/>
                <w:w w:val="100"/>
                <w:position w:val="0"/>
                <w:sz w:val="11"/>
                <w:szCs w:val="11"/>
                <w:shd w:val="clear" w:color="auto" w:fill="auto"/>
                <w:lang w:val="cs-CZ" w:eastAsia="cs-CZ" w:bidi="cs-CZ"/>
              </w:rPr>
              <w:t>Cestmistrovství v okrese Žďár nad Sázavou</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CPV kód:</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34352100-0</w:t>
            </w:r>
          </w:p>
        </w:tc>
        <w:tc>
          <w:tcPr>
            <w:gridSpan w:val="3"/>
            <w:tcBorders>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Příloha V1_062</w:t>
            </w:r>
          </w:p>
        </w:tc>
      </w:tr>
      <w:tr>
        <w:trPr>
          <w:trHeight w:val="288" w:hRule="exact"/>
        </w:trPr>
        <w:tc>
          <w:tcPr>
            <w:tcBorders>
              <w:top w:val="single" w:sz="4"/>
              <w:left w:val="single" w:sz="4"/>
            </w:tcBorders>
            <w:shd w:val="clear" w:color="auto" w:fill="FCE5D7"/>
            <w:vAlign w:val="top"/>
          </w:tcPr>
          <w:p>
            <w:pPr>
              <w:widowControl w:val="0"/>
              <w:rPr>
                <w:sz w:val="10"/>
                <w:szCs w:val="10"/>
              </w:rPr>
            </w:pPr>
          </w:p>
        </w:tc>
        <w:tc>
          <w:tcPr>
            <w:tcBorders>
              <w:top w:val="single" w:sz="4"/>
              <w:left w:val="single" w:sz="4"/>
            </w:tcBorders>
            <w:shd w:val="clear" w:color="auto" w:fill="FCE5D7"/>
            <w:vAlign w:val="top"/>
          </w:tcPr>
          <w:p>
            <w:pPr>
              <w:widowControl w:val="0"/>
              <w:rPr>
                <w:sz w:val="10"/>
                <w:szCs w:val="10"/>
              </w:rPr>
            </w:pPr>
          </w:p>
        </w:tc>
        <w:tc>
          <w:tcPr>
            <w:tcBorders>
              <w:top w:val="single" w:sz="4"/>
              <w:left w:val="single" w:sz="4"/>
            </w:tcBorders>
            <w:shd w:val="clear" w:color="auto" w:fill="FCE5D7"/>
            <w:vAlign w:val="top"/>
          </w:tcPr>
          <w:p>
            <w:pPr>
              <w:widowControl w:val="0"/>
              <w:rPr>
                <w:sz w:val="10"/>
                <w:szCs w:val="10"/>
              </w:rPr>
            </w:pPr>
          </w:p>
        </w:tc>
        <w:tc>
          <w:tcPr>
            <w:gridSpan w:val="4"/>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Požadavky na předmětné pneumatiky</w:t>
            </w:r>
          </w:p>
        </w:tc>
        <w:tc>
          <w:tcPr>
            <w:gridSpan w:val="2"/>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Nabídková cena</w:t>
            </w:r>
          </w:p>
        </w:tc>
        <w:tc>
          <w:tcPr>
            <w:tcBorders>
              <w:top w:val="single" w:sz="4"/>
              <w:left w:val="single" w:sz="4"/>
              <w:right w:val="single" w:sz="4"/>
            </w:tcBorders>
            <w:shd w:val="clear" w:color="auto" w:fill="FCE5D7"/>
            <w:vAlign w:val="top"/>
          </w:tcPr>
          <w:p>
            <w:pPr>
              <w:widowControl w:val="0"/>
              <w:rPr>
                <w:sz w:val="10"/>
                <w:szCs w:val="10"/>
              </w:rPr>
            </w:pPr>
          </w:p>
        </w:tc>
      </w:tr>
      <w:tr>
        <w:trPr>
          <w:trHeight w:val="802" w:hRule="exact"/>
        </w:trPr>
        <w:tc>
          <w:tcPr>
            <w:tcBorders>
              <w:left w:val="single" w:sz="4"/>
            </w:tcBorders>
            <w:shd w:val="clear" w:color="auto" w:fill="FCE5D7"/>
            <w:vAlign w:val="top"/>
          </w:tcPr>
          <w:p>
            <w:pPr>
              <w:pStyle w:val="Style15"/>
              <w:keepNext w:val="0"/>
              <w:keepLines w:val="0"/>
              <w:widowControl w:val="0"/>
              <w:shd w:val="clear" w:color="auto" w:fill="auto"/>
              <w:bidi w:val="0"/>
              <w:spacing w:before="12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Poř. číslo</w:t>
            </w:r>
          </w:p>
        </w:tc>
        <w:tc>
          <w:tcPr>
            <w:tcBorders>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Místo plnění</w:t>
            </w:r>
          </w:p>
        </w:tc>
        <w:tc>
          <w:tcPr>
            <w:tcBorders>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Vozidlo/stroj</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Rozměr, zátěžový index, rychlostní index a bližší specifikace pneumatiky (energetický štítek, druh dezénu*, max. hmotnost)</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Zimní / Letní</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Umístění nápravy na vozidle (hnací, vodící, vlečná)</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Počet kusů</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za 1 kus bez DPH</w:t>
            </w:r>
          </w:p>
        </w:tc>
        <w:tc>
          <w:tcPr>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b/>
                <w:bCs/>
                <w:color w:val="000000"/>
                <w:spacing w:val="0"/>
                <w:w w:val="100"/>
                <w:position w:val="0"/>
                <w:sz w:val="10"/>
                <w:szCs w:val="10"/>
                <w:shd w:val="clear" w:color="auto" w:fill="auto"/>
                <w:lang w:val="cs-CZ" w:eastAsia="cs-CZ" w:bidi="cs-CZ"/>
              </w:rPr>
              <w:t>celkem bez DPH</w:t>
            </w:r>
          </w:p>
        </w:tc>
        <w:tc>
          <w:tcPr>
            <w:tcBorders>
              <w:left w:val="single" w:sz="4"/>
              <w:right w:val="single" w:sz="4"/>
            </w:tcBorders>
            <w:shd w:val="clear" w:color="auto" w:fill="FCE5D7"/>
            <w:vAlign w:val="top"/>
          </w:tcPr>
          <w:p>
            <w:pPr>
              <w:pStyle w:val="Style15"/>
              <w:keepNext w:val="0"/>
              <w:keepLines w:val="0"/>
              <w:widowControl w:val="0"/>
              <w:shd w:val="clear" w:color="auto" w:fill="auto"/>
              <w:bidi w:val="0"/>
              <w:spacing w:before="12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Výrobce a celý název nabízené pneumatiky včetně hloubky dezénu</w:t>
            </w:r>
          </w:p>
        </w:tc>
      </w:tr>
      <w:tr>
        <w:trPr>
          <w:trHeight w:val="51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Jihlavská 841/1, 591 01 Žďár nad Sázavou</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Daily 50C15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195/75 R16C 110/108R TL, energetický štítek: valivý odpor "B" , přilnavost na mokru "B", hlučnost do</w:t>
            </w:r>
          </w:p>
          <w:p>
            <w:pPr>
              <w:pStyle w:val="Style15"/>
              <w:keepNext w:val="0"/>
              <w:keepLines w:val="0"/>
              <w:widowControl w:val="0"/>
              <w:shd w:val="clear" w:color="auto" w:fill="auto"/>
              <w:bidi w:val="0"/>
              <w:spacing w:before="0" w:after="0" w:line="240" w:lineRule="auto"/>
              <w:ind w:left="0" w:right="0" w:firstLine="0"/>
              <w:jc w:val="both"/>
              <w:rPr>
                <w:sz w:val="10"/>
                <w:szCs w:val="10"/>
              </w:rPr>
            </w:pPr>
            <w:r>
              <w:rPr>
                <w:color w:val="000000"/>
                <w:spacing w:val="0"/>
                <w:w w:val="100"/>
                <w:position w:val="0"/>
                <w:sz w:val="10"/>
                <w:szCs w:val="10"/>
                <w:shd w:val="clear" w:color="auto" w:fill="auto"/>
                <w:lang w:val="cs-CZ" w:eastAsia="cs-CZ" w:bidi="cs-CZ"/>
              </w:rPr>
              <w:t>72 dB, hmotnost do 13,74 kg, výška dezénu od 9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hnací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2 104,34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8 417,36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195/75R16C*R VAN CONTACT 100</w:t>
            </w:r>
          </w:p>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110/108R , 9,1mm</w:t>
            </w:r>
          </w:p>
        </w:tc>
      </w:tr>
      <w:tr>
        <w:trPr>
          <w:trHeight w:val="50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Jihlavská 841/1, 591 01 Žďár nad Sázavou</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Trakker 6x6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385/65 R 22,5 160K TL energetický štítek: valivý odpor "C", přilnavost za mokra "B", hlučnost do 71dB, hmotnost do 71,67 kg, výška dezénu od 15,3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385/65R22.5*K HYBRID HS3 +</w:t>
            </w:r>
          </w:p>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160/158K3PMSF , 15,5mm</w:t>
            </w:r>
          </w:p>
        </w:tc>
      </w:tr>
      <w:tr>
        <w:trPr>
          <w:trHeight w:val="51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Jihlavská 841/1, 591 01 Žďár nad Sázavou</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Trakker 6x6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385/65 R 22,5 160K TL energetický štítek: valivý odpor "C", přilnavost za mokra "B", hlučnost do 71dB, hmotnost do 71,67 kg, výška dezénu od 15,3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385/65R22.5*K HYBRID HS3 + 160/158K3PMSF , 15,5mm</w:t>
            </w:r>
          </w:p>
        </w:tc>
      </w:tr>
      <w:tr>
        <w:trPr>
          <w:trHeight w:val="51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Jihlavská 841/1, 591 01 Žďár nad Sázavou</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Trakker 6x6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385/65 R 22,5 160K TL energetický štítek: valivý odpor "C", přilnavost za mokra "B", hlučnost do 71dB, hmotnost do 71,67 kg, výška dezénu od 15,3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385/65R22.5*K HYBRID HS3 + 160/158K3PMSF , 15,5mm</w:t>
            </w:r>
          </w:p>
        </w:tc>
      </w:tr>
      <w:tr>
        <w:trPr>
          <w:trHeight w:val="50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Kpt. Jaroše 146, 595 01 Velká Bíteš</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Trakker 6x6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315/80R 22,5 156/150L TL energetický štítek: valivý odpor "D", přilnavost za mokra "B", hlučnost do 75dB, hmotnost do 68,32 kg, výška dezénu od 21,2 mm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zimní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hnací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4</w:t>
            </w:r>
          </w:p>
        </w:tc>
        <w:tc>
          <w:tcPr>
            <w:tcBorders>
              <w:top w:val="single" w:sz="4"/>
              <w:lef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12 877,80 Kč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51 511,20 Kč</w:t>
            </w:r>
          </w:p>
        </w:tc>
        <w:tc>
          <w:tcPr>
            <w:tcBorders>
              <w:top w:val="single" w:sz="4"/>
              <w:left w:val="single" w:sz="4"/>
              <w:right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315/80R22.5*L SCAN HD3 156/154L</w:t>
            </w:r>
          </w:p>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3PMSF , 21,5mm</w:t>
            </w:r>
          </w:p>
        </w:tc>
      </w:tr>
      <w:tr>
        <w:trPr>
          <w:trHeight w:val="52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both"/>
              <w:rPr>
                <w:sz w:val="10"/>
                <w:szCs w:val="10"/>
              </w:rPr>
            </w:pPr>
            <w:r>
              <w:rPr>
                <w:color w:val="000000"/>
                <w:spacing w:val="0"/>
                <w:w w:val="100"/>
                <w:position w:val="0"/>
                <w:sz w:val="10"/>
                <w:szCs w:val="10"/>
                <w:shd w:val="clear" w:color="auto" w:fill="auto"/>
                <w:lang w:val="cs-CZ" w:eastAsia="cs-CZ" w:bidi="cs-CZ"/>
              </w:rPr>
              <w:t>6</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Kpt. Jaroše 146, 595 01 Velká Bíteš</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Iveco Trakker 4x4</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385/65 R 22,5 160 K TL energetický štítek: valivý odpor "C", záběr na mokru "B", hlučnost do 71dB, hmotnost do 71,67 kg, výška dezénu od 15,3 mm</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letní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color w:val="000000"/>
                <w:spacing w:val="0"/>
                <w:w w:val="100"/>
                <w:position w:val="0"/>
                <w:sz w:val="10"/>
                <w:szCs w:val="10"/>
                <w:shd w:val="clear" w:color="auto" w:fill="auto"/>
                <w:lang w:val="cs-CZ" w:eastAsia="cs-CZ" w:bidi="cs-CZ"/>
              </w:rPr>
              <w:t>vodící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20"/>
              <w:jc w:val="both"/>
              <w:rPr>
                <w:sz w:val="10"/>
                <w:szCs w:val="10"/>
              </w:rPr>
            </w:pPr>
            <w:r>
              <w:rPr>
                <w:color w:val="000000"/>
                <w:spacing w:val="0"/>
                <w:w w:val="100"/>
                <w:position w:val="0"/>
                <w:sz w:val="10"/>
                <w:szCs w:val="10"/>
                <w:shd w:val="clear" w:color="auto" w:fill="auto"/>
                <w:lang w:val="cs-CZ" w:eastAsia="cs-CZ" w:bidi="cs-CZ"/>
              </w:rPr>
              <w:t>2</w:t>
            </w:r>
          </w:p>
        </w:tc>
        <w:tc>
          <w:tcPr>
            <w:tcBorders>
              <w:top w:val="single" w:sz="4"/>
              <w:left w:val="single" w:sz="4"/>
              <w:bottom w:val="single" w:sz="4"/>
            </w:tcBorders>
            <w:shd w:val="clear" w:color="auto" w:fill="FFFF00"/>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12 194,50 Kč</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shd w:val="clear" w:color="auto" w:fill="auto"/>
                <w:lang w:val="cs-CZ" w:eastAsia="cs-CZ" w:bidi="cs-CZ"/>
              </w:rPr>
              <w:t>24 389,00 Kč</w:t>
            </w:r>
          </w:p>
        </w:tc>
        <w:tc>
          <w:tcPr>
            <w:tcBorders>
              <w:top w:val="single" w:sz="4"/>
              <w:left w:val="single" w:sz="4"/>
              <w:bottom w:val="single" w:sz="4"/>
              <w:right w:val="single" w:sz="4"/>
            </w:tcBorders>
            <w:shd w:val="clear" w:color="auto" w:fill="FFFF00"/>
            <w:vAlign w:val="center"/>
          </w:tcPr>
          <w:p>
            <w:pPr>
              <w:pStyle w:val="Style15"/>
              <w:keepNext w:val="0"/>
              <w:keepLines w:val="0"/>
              <w:widowControl w:val="0"/>
              <w:shd w:val="clear" w:color="auto" w:fill="auto"/>
              <w:bidi w:val="0"/>
              <w:spacing w:before="0" w:after="0" w:line="252" w:lineRule="auto"/>
              <w:ind w:left="0" w:right="0" w:firstLine="0"/>
              <w:jc w:val="left"/>
              <w:rPr>
                <w:sz w:val="10"/>
                <w:szCs w:val="10"/>
              </w:rPr>
            </w:pPr>
            <w:r>
              <w:rPr>
                <w:color w:val="000000"/>
                <w:spacing w:val="0"/>
                <w:w w:val="100"/>
                <w:position w:val="0"/>
                <w:sz w:val="10"/>
                <w:szCs w:val="10"/>
                <w:shd w:val="clear" w:color="auto" w:fill="auto"/>
                <w:lang w:val="cs-CZ" w:eastAsia="cs-CZ" w:bidi="cs-CZ"/>
              </w:rPr>
              <w:t>Continental 385/65R22.5*K HYBRID HS3 + 160/158K3PMSF , 15,5mm</w:t>
            </w:r>
          </w:p>
        </w:tc>
      </w:tr>
    </w:tbl>
    <w:p>
      <w:pPr>
        <w:widowControl w:val="0"/>
        <w:spacing w:after="499" w:line="1" w:lineRule="exact"/>
      </w:pPr>
    </w:p>
    <w:tbl>
      <w:tblPr>
        <w:tblOverlap w:val="never"/>
        <w:jc w:val="center"/>
        <w:tblLayout w:type="fixed"/>
      </w:tblPr>
      <w:tblGrid>
        <w:gridCol w:w="710"/>
        <w:gridCol w:w="701"/>
        <w:gridCol w:w="1123"/>
        <w:gridCol w:w="926"/>
      </w:tblGrid>
      <w:tr>
        <w:trPr>
          <w:trHeight w:val="494" w:hRule="exact"/>
        </w:trPr>
        <w:tc>
          <w:tcPr>
            <w:tcBorders>
              <w:top w:val="single" w:sz="4"/>
              <w:left w:val="single" w:sz="4"/>
              <w:bottom w:val="single" w:sz="4"/>
            </w:tcBorders>
            <w:shd w:val="clear" w:color="auto" w:fill="DDEBF6"/>
            <w:vAlign w:val="bottom"/>
          </w:tcPr>
          <w:p>
            <w:pPr>
              <w:pStyle w:val="Style15"/>
              <w:keepNext w:val="0"/>
              <w:keepLines w:val="0"/>
              <w:widowControl w:val="0"/>
              <w:shd w:val="clear" w:color="auto" w:fill="auto"/>
              <w:bidi w:val="0"/>
              <w:spacing w:before="0" w:after="0" w:line="262"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16</w:t>
            </w:r>
          </w:p>
        </w:tc>
        <w:tc>
          <w:tcPr>
            <w:tcBorders>
              <w:top w:val="single" w:sz="4"/>
              <w:left w:val="single" w:sz="4"/>
              <w:bottom w:val="single" w:sz="4"/>
            </w:tcBorders>
            <w:shd w:val="clear" w:color="auto" w:fill="DDEBF6"/>
            <w:vAlign w:val="bottom"/>
          </w:tcPr>
          <w:p>
            <w:pPr>
              <w:pStyle w:val="Style15"/>
              <w:keepNext w:val="0"/>
              <w:keepLines w:val="0"/>
              <w:widowControl w:val="0"/>
              <w:shd w:val="clear" w:color="auto" w:fill="auto"/>
              <w:bidi w:val="0"/>
              <w:spacing w:before="0" w:after="0" w:line="259" w:lineRule="auto"/>
              <w:ind w:left="0" w:right="0" w:firstLine="0"/>
              <w:jc w:val="center"/>
              <w:rPr>
                <w:sz w:val="10"/>
                <w:szCs w:val="10"/>
              </w:rPr>
            </w:pPr>
            <w:r>
              <w:rPr>
                <w:b/>
                <w:bCs/>
                <w:color w:val="000000"/>
                <w:spacing w:val="0"/>
                <w:w w:val="100"/>
                <w:position w:val="0"/>
                <w:sz w:val="10"/>
                <w:szCs w:val="10"/>
                <w:shd w:val="clear" w:color="auto" w:fill="auto"/>
                <w:lang w:val="cs-CZ" w:eastAsia="cs-CZ" w:bidi="cs-CZ"/>
              </w:rPr>
              <w:t xml:space="preserve">Nabídková cena za celkové množství bez DPH </w:t>
            </w:r>
            <w:r>
              <w:rPr>
                <w:color w:val="000000"/>
                <w:spacing w:val="0"/>
                <w:w w:val="100"/>
                <w:position w:val="0"/>
                <w:sz w:val="10"/>
                <w:szCs w:val="10"/>
                <w:shd w:val="clear" w:color="auto" w:fill="auto"/>
                <w:lang w:val="cs-CZ" w:eastAsia="cs-CZ" w:bidi="cs-CZ"/>
              </w:rPr>
              <w:t>(hodnotící kritérium)</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0"/>
                <w:szCs w:val="10"/>
              </w:rPr>
            </w:pPr>
            <w:r>
              <w:rPr>
                <w:b/>
                <w:bCs/>
                <w:color w:val="000000"/>
                <w:spacing w:val="0"/>
                <w:w w:val="100"/>
                <w:position w:val="0"/>
                <w:sz w:val="10"/>
                <w:szCs w:val="10"/>
                <w:shd w:val="clear" w:color="auto" w:fill="auto"/>
                <w:lang w:val="cs-CZ" w:eastAsia="cs-CZ" w:bidi="cs-CZ"/>
              </w:rPr>
              <w:t>157 484,56 Kč</w:t>
            </w:r>
          </w:p>
        </w:tc>
      </w:tr>
    </w:tbl>
    <w:p>
      <w:pPr>
        <w:widowControl w:val="0"/>
        <w:spacing w:after="499" w:line="1" w:lineRule="exact"/>
      </w:pPr>
    </w:p>
    <w:tbl>
      <w:tblPr>
        <w:tblOverlap w:val="never"/>
        <w:jc w:val="left"/>
        <w:tblLayout w:type="fixed"/>
      </w:tblPr>
      <w:tblGrid>
        <w:gridCol w:w="3614"/>
        <w:gridCol w:w="8611"/>
      </w:tblGrid>
      <w:tr>
        <w:trPr>
          <w:trHeight w:val="58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Společné technické podmínky pro všechny pneumatiky</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Zátěžový a rychlostní index je uváděn jako minimální hodnota.</w:t>
            </w:r>
          </w:p>
          <w:p>
            <w:pPr>
              <w:pStyle w:val="Style15"/>
              <w:keepNext w:val="0"/>
              <w:keepLines w:val="0"/>
              <w:widowControl w:val="0"/>
              <w:shd w:val="clear" w:color="auto" w:fill="auto"/>
              <w:bidi w:val="0"/>
              <w:spacing w:before="0" w:after="0" w:line="262" w:lineRule="auto"/>
              <w:ind w:left="0" w:right="0" w:firstLine="0"/>
              <w:jc w:val="left"/>
              <w:rPr>
                <w:sz w:val="10"/>
                <w:szCs w:val="10"/>
              </w:rPr>
            </w:pPr>
            <w:r>
              <w:rPr>
                <w:color w:val="000000"/>
                <w:spacing w:val="0"/>
                <w:w w:val="100"/>
                <w:position w:val="0"/>
                <w:sz w:val="10"/>
                <w:szCs w:val="10"/>
                <w:shd w:val="clear" w:color="auto" w:fill="auto"/>
                <w:lang w:val="cs-CZ" w:eastAsia="cs-CZ" w:bidi="cs-CZ"/>
              </w:rPr>
              <w:t xml:space="preserve">Enegetický štítek je uváděn v pořadí - spotřeba paliva úspora energie, přilnavost za mokra při brždění, vnější hluk. Hodnoty jsou maximální. </w:t>
            </w:r>
            <w:r>
              <w:rPr>
                <w:b/>
                <w:bCs/>
                <w:color w:val="000000"/>
                <w:spacing w:val="0"/>
                <w:w w:val="100"/>
                <w:position w:val="0"/>
                <w:sz w:val="10"/>
                <w:szCs w:val="10"/>
                <w:shd w:val="clear" w:color="auto" w:fill="auto"/>
                <w:lang w:val="cs-CZ" w:eastAsia="cs-CZ" w:bidi="cs-CZ"/>
              </w:rPr>
              <w:t>*Vozidla jsou provozována pouze pro regionální dopravu.</w:t>
            </w:r>
          </w:p>
        </w:tc>
      </w:tr>
      <w:tr>
        <w:trPr>
          <w:trHeight w:val="312" w:hRule="exact"/>
        </w:trPr>
        <w:tc>
          <w:tcPr>
            <w:gridSpan w:val="2"/>
            <w:tcBorders>
              <w:top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Použije se v případě, že se jedná o zimní pneumatiky:</w:t>
            </w:r>
          </w:p>
        </w:tc>
      </w:tr>
      <w:tr>
        <w:trPr>
          <w:trHeight w:val="240"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Společné technické podmínky pro všechny pneumatiky</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tabs>
                <w:tab w:pos="7642"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Všechny pneumatiky musí mít zimní dezén a na jejich bočnici je vyznačeno označení Alpským symbol,možný součastně se symbolem jízda na ledu, 1</w:t>
              <w:tab/>
              <w:t>1</w:t>
            </w:r>
          </w:p>
          <w:p>
            <w:pPr>
              <w:pStyle w:val="Style15"/>
              <w:keepNext w:val="0"/>
              <w:keepLines w:val="0"/>
              <w:widowControl w:val="0"/>
              <w:shd w:val="clear" w:color="auto" w:fill="auto"/>
              <w:tabs>
                <w:tab w:pos="7637"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nebo MS. Pneumatiky jsou určeny pro provoz v zimním období dle § 40a odst. 1 zákona č. 361/2000 Sb., zákon o silničním provozu, v platném znění. |</w:t>
              <w:tab/>
              <w:t>|</w:t>
            </w:r>
          </w:p>
        </w:tc>
      </w:tr>
      <w:tr>
        <w:trPr>
          <w:trHeight w:val="605"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tabs>
                <w:tab w:pos="8059" w:val="left"/>
              </w:tabs>
              <w:bidi w:val="0"/>
              <w:spacing w:before="0" w:after="0" w:line="276" w:lineRule="auto"/>
              <w:ind w:left="0" w:right="0" w:firstLine="0"/>
              <w:jc w:val="left"/>
              <w:rPr>
                <w:sz w:val="10"/>
                <w:szCs w:val="10"/>
              </w:rPr>
            </w:pPr>
            <w:r>
              <w:rPr>
                <w:color w:val="000000"/>
                <w:spacing w:val="0"/>
                <w:w w:val="100"/>
                <w:position w:val="0"/>
                <w:sz w:val="10"/>
                <w:szCs w:val="10"/>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117).Pneumatiky musí být určené pro náročné sněhové</w:t>
              <w:tab/>
              <w:t>TV</w:t>
            </w:r>
          </w:p>
          <w:p>
            <w:pPr>
              <w:pStyle w:val="Style15"/>
              <w:keepNext w:val="0"/>
              <w:keepLines w:val="0"/>
              <w:widowControl w:val="0"/>
              <w:shd w:val="clear" w:color="auto" w:fill="auto"/>
              <w:tabs>
                <w:tab w:pos="7934" w:val="left"/>
              </w:tabs>
              <w:bidi w:val="0"/>
              <w:spacing w:before="0" w:after="0" w:line="276" w:lineRule="auto"/>
              <w:ind w:left="0" w:right="0" w:firstLine="0"/>
              <w:jc w:val="left"/>
              <w:rPr>
                <w:sz w:val="10"/>
                <w:szCs w:val="10"/>
              </w:rPr>
            </w:pPr>
            <w:r>
              <w:rPr>
                <w:color w:val="000000"/>
                <w:spacing w:val="0"/>
                <w:w w:val="100"/>
                <w:position w:val="0"/>
                <w:sz w:val="10"/>
                <w:szCs w:val="10"/>
                <w:shd w:val="clear" w:color="auto" w:fill="auto"/>
                <w:lang w:val="cs-CZ" w:eastAsia="cs-CZ" w:bidi="cs-CZ"/>
              </w:rPr>
              <w:t>podmínky.Pneumatika musí projít homologačním řízením dle předpisů ECK(EHK) a na její bočnici bude označení ,,E"v kroužku</w:t>
              <w:tab/>
              <w:t>/w\</w:t>
            </w:r>
          </w:p>
          <w:p>
            <w:pPr>
              <w:pStyle w:val="Style15"/>
              <w:keepNext w:val="0"/>
              <w:keepLines w:val="0"/>
              <w:widowControl w:val="0"/>
              <w:shd w:val="clear" w:color="auto" w:fill="auto"/>
              <w:bidi w:val="0"/>
              <w:spacing w:before="0" w:after="0" w:line="276" w:lineRule="auto"/>
              <w:ind w:left="0" w:right="0" w:firstLine="0"/>
              <w:jc w:val="left"/>
              <w:rPr>
                <w:sz w:val="10"/>
                <w:szCs w:val="10"/>
              </w:rPr>
            </w:pPr>
            <w:r>
              <w:rPr>
                <w:color w:val="000000"/>
                <w:spacing w:val="0"/>
                <w:w w:val="100"/>
                <w:position w:val="0"/>
                <w:sz w:val="10"/>
                <w:szCs w:val="10"/>
                <w:shd w:val="clear" w:color="auto" w:fill="auto"/>
                <w:lang w:val="cs-CZ" w:eastAsia="cs-CZ" w:bidi="cs-CZ"/>
              </w:rPr>
              <w:t>E1,E8,E42,E20,E17,E4,E2,E13,dále ke každému typu pneumatiky bude přiložen „INFORMAČNÍ LIST VÝROBKU,nebo TYPOVÝ LIST v českém jazyce.</w:t>
            </w:r>
          </w:p>
        </w:tc>
      </w:tr>
    </w:tbl>
    <w:sectPr>
      <w:headerReference w:type="default" r:id="rId15"/>
      <w:footerReference w:type="default" r:id="rId16"/>
      <w:footnotePr>
        <w:pos w:val="pageBottom"/>
        <w:numFmt w:val="decimal"/>
        <w:numRestart w:val="continuous"/>
      </w:footnotePr>
      <w:pgSz w:w="16840" w:h="11900" w:orient="landscape"/>
      <w:pgMar w:top="1560" w:left="1016" w:right="1069" w:bottom="2065" w:header="0" w:footer="163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3456940</wp:posOffset>
              </wp:positionH>
              <wp:positionV relativeFrom="page">
                <wp:posOffset>9854565</wp:posOffset>
              </wp:positionV>
              <wp:extent cx="621665" cy="91440"/>
              <wp:wrapNone/>
              <wp:docPr id="6" name="Shape 6"/>
              <a:graphic xmlns:a="http://schemas.openxmlformats.org/drawingml/2006/main">
                <a:graphicData uri="http://schemas.microsoft.com/office/word/2010/wordprocessingShape">
                  <wps:wsp>
                    <wps:cNvSpPr txBox="1"/>
                    <wps:spPr>
                      <a:xfrm>
                        <a:ext cx="621665"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2" type="#_x0000_t202" style="position:absolute;margin-left:272.19999999999999pt;margin-top:775.95000000000005pt;width:48.950000000000003pt;height:7.2000000000000002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866140</wp:posOffset>
              </wp:positionH>
              <wp:positionV relativeFrom="page">
                <wp:posOffset>9819640</wp:posOffset>
              </wp:positionV>
              <wp:extent cx="5800090" cy="0"/>
              <wp:wrapNone/>
              <wp:docPr id="8" name="Shape 8"/>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8.200000000000003pt;margin-top:773.20000000000005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887095</wp:posOffset>
              </wp:positionH>
              <wp:positionV relativeFrom="page">
                <wp:posOffset>448310</wp:posOffset>
              </wp:positionV>
              <wp:extent cx="5708650" cy="115570"/>
              <wp:wrapNone/>
              <wp:docPr id="3" name="Shape 3"/>
              <a:graphic xmlns:a="http://schemas.openxmlformats.org/drawingml/2006/main">
                <a:graphicData uri="http://schemas.microsoft.com/office/word/2010/wordprocessingShape">
                  <wps:wsp>
                    <wps:cNvSpPr txBox="1"/>
                    <wps:spPr>
                      <a:xfrm>
                        <a:ext cx="5708650" cy="115570"/>
                      </a:xfrm>
                      <a:prstGeom prst="rect"/>
                      <a:noFill/>
                    </wps:spPr>
                    <wps:txbx>
                      <w:txbxContent>
                        <w:p>
                          <w:pPr>
                            <w:pStyle w:val="Style8"/>
                            <w:keepNext w:val="0"/>
                            <w:keepLines w:val="0"/>
                            <w:widowControl w:val="0"/>
                            <w:shd w:val="clear" w:color="auto" w:fill="auto"/>
                            <w:tabs>
                              <w:tab w:pos="8990"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DNS058 až DNS062 - PNA</w:t>
                            <w:tab/>
                            <w:t>Číslo smlouvy kupujícího: N-DO-1-2022-058/060/061/062</w:t>
                          </w:r>
                        </w:p>
                      </w:txbxContent>
                    </wps:txbx>
                    <wps:bodyPr lIns="0" tIns="0" rIns="0" bIns="0">
                      <a:spAutoFit/>
                    </wps:bodyPr>
                  </wps:wsp>
                </a:graphicData>
              </a:graphic>
            </wp:anchor>
          </w:drawing>
        </mc:Choice>
        <mc:Fallback>
          <w:pict>
            <v:shape id="_x0000_s1029" type="#_x0000_t202" style="position:absolute;margin-left:69.849999999999994pt;margin-top:35.299999999999997pt;width:449.5pt;height:9.0999999999999996pt;z-index:-188744063;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8990"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DNS058 až DNS062 - PNA</w:t>
                      <w:tab/>
                      <w:t>Číslo smlouvy kupujícího: N-DO-1-2022-058/060/061/062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807720</wp:posOffset>
              </wp:positionH>
              <wp:positionV relativeFrom="page">
                <wp:posOffset>570865</wp:posOffset>
              </wp:positionV>
              <wp:extent cx="5861050" cy="0"/>
              <wp:wrapNone/>
              <wp:docPr id="5" name="Shape 5"/>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3.600000000000001pt;margin-top:44.950000000000003pt;width:461.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1867535</wp:posOffset>
              </wp:positionH>
              <wp:positionV relativeFrom="page">
                <wp:posOffset>765175</wp:posOffset>
              </wp:positionV>
              <wp:extent cx="5318760" cy="106680"/>
              <wp:wrapNone/>
              <wp:docPr id="16" name="Shape 16"/>
              <a:graphic xmlns:a="http://schemas.openxmlformats.org/drawingml/2006/main">
                <a:graphicData uri="http://schemas.microsoft.com/office/word/2010/wordprocessingShape">
                  <wps:wsp>
                    <wps:cNvSpPr txBox="1"/>
                    <wps:spPr>
                      <a:xfrm>
                        <a:ext cx="5318760" cy="1066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Technická a množstevní specifikace pneumatik pro nákladní automobily a vozidla nad 3,5 tuny (PNA)</w:t>
                          </w:r>
                        </w:p>
                      </w:txbxContent>
                    </wps:txbx>
                    <wps:bodyPr wrap="none" lIns="0" tIns="0" rIns="0" bIns="0">
                      <a:spAutoFit/>
                    </wps:bodyPr>
                  </wps:wsp>
                </a:graphicData>
              </a:graphic>
            </wp:anchor>
          </w:drawing>
        </mc:Choice>
        <mc:Fallback>
          <w:pict>
            <v:shape id="_x0000_s1042" type="#_x0000_t202" style="position:absolute;margin-left:147.05000000000001pt;margin-top:60.25pt;width:418.80000000000001pt;height:8.4000000000000004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Technická a množstevní specifikace pneumatik pro nákladní automobily a vozidla nad 3,5 tuny (PNA)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645160</wp:posOffset>
              </wp:positionH>
              <wp:positionV relativeFrom="page">
                <wp:posOffset>816610</wp:posOffset>
              </wp:positionV>
              <wp:extent cx="7763510" cy="0"/>
              <wp:wrapNone/>
              <wp:docPr id="18" name="Shape 18"/>
              <a:graphic xmlns:a="http://schemas.openxmlformats.org/drawingml/2006/main">
                <a:graphicData uri="http://schemas.microsoft.com/office/word/2010/wordprocessingShape">
                  <wps:wsp>
                    <wps:cNvCnPr/>
                    <wps:spPr>
                      <a:xfrm>
                        <a:ext cx="7763510" cy="0"/>
                      </a:xfrm>
                      <a:prstGeom prst="straightConnector1"/>
                      <a:ln w="12700">
                        <a:solidFill/>
                      </a:ln>
                    </wps:spPr>
                    <wps:bodyPr/>
                  </wps:wsp>
                </a:graphicData>
              </a:graphic>
            </wp:anchor>
          </w:drawing>
        </mc:Choice>
        <mc:Fallback>
          <w:pict>
            <v:shape o:spt="32" o:oned="true" path="m,l21600,21600e" style="position:absolute;margin-left:50.799999999999997pt;margin-top:64.299999999999997pt;width:611.29999999999995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Základní text (3)_"/>
    <w:basedOn w:val="DefaultParagraphFont"/>
    <w:link w:val="Style4"/>
    <w:rPr>
      <w:rFonts w:ascii="Arial" w:eastAsia="Arial" w:hAnsi="Arial" w:cs="Arial"/>
      <w:b w:val="0"/>
      <w:bCs w:val="0"/>
      <w:i w:val="0"/>
      <w:iCs w:val="0"/>
      <w:smallCaps w:val="0"/>
      <w:strike w:val="0"/>
      <w:sz w:val="16"/>
      <w:szCs w:val="16"/>
      <w:u w:val="none"/>
    </w:rPr>
  </w:style>
  <w:style w:type="character" w:customStyle="1" w:styleId="CharStyle7">
    <w:name w:val="Nadpis #1_"/>
    <w:basedOn w:val="DefaultParagraphFont"/>
    <w:link w:val="Style6"/>
    <w:rPr>
      <w:rFonts w:ascii="Arial" w:eastAsia="Arial" w:hAnsi="Arial" w:cs="Arial"/>
      <w:b/>
      <w:bCs/>
      <w:i w:val="0"/>
      <w:iCs w:val="0"/>
      <w:smallCaps w:val="0"/>
      <w:strike w:val="0"/>
      <w:sz w:val="22"/>
      <w:szCs w:val="22"/>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20"/>
      <w:szCs w:val="20"/>
      <w:u w:val="none"/>
    </w:rPr>
  </w:style>
  <w:style w:type="character" w:customStyle="1" w:styleId="CharStyle21">
    <w:name w:val="Nadpis #2_"/>
    <w:basedOn w:val="DefaultParagraphFont"/>
    <w:link w:val="Style20"/>
    <w:rPr>
      <w:rFonts w:ascii="Arial" w:eastAsia="Arial" w:hAnsi="Arial" w:cs="Arial"/>
      <w:b/>
      <w:bCs/>
      <w:i w:val="0"/>
      <w:iCs w:val="0"/>
      <w:smallCaps w:val="0"/>
      <w:strike w:val="0"/>
      <w:sz w:val="20"/>
      <w:szCs w:val="20"/>
      <w:u w:val="none"/>
    </w:rPr>
  </w:style>
  <w:style w:type="character" w:customStyle="1" w:styleId="CharStyle27">
    <w:name w:val="Základní text (2)_"/>
    <w:basedOn w:val="DefaultParagraphFont"/>
    <w:link w:val="Style26"/>
    <w:rPr>
      <w:rFonts w:ascii="Arial" w:eastAsia="Arial" w:hAnsi="Arial" w:cs="Arial"/>
      <w:b w:val="0"/>
      <w:bCs w:val="0"/>
      <w:i w:val="0"/>
      <w:iCs w:val="0"/>
      <w:smallCaps w:val="0"/>
      <w:strike w:val="0"/>
      <w:sz w:val="18"/>
      <w:szCs w:val="18"/>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4">
    <w:name w:val="Základní text (3)"/>
    <w:basedOn w:val="Normal"/>
    <w:link w:val="CharStyle5"/>
    <w:pPr>
      <w:widowControl w:val="0"/>
      <w:shd w:val="clear" w:color="auto" w:fill="FFFFFF"/>
      <w:spacing w:after="140"/>
    </w:pPr>
    <w:rPr>
      <w:rFonts w:ascii="Arial" w:eastAsia="Arial" w:hAnsi="Arial" w:cs="Arial"/>
      <w:b w:val="0"/>
      <w:bCs w:val="0"/>
      <w:i w:val="0"/>
      <w:iCs w:val="0"/>
      <w:smallCaps w:val="0"/>
      <w:strike w:val="0"/>
      <w:sz w:val="16"/>
      <w:szCs w:val="16"/>
      <w:u w:val="none"/>
    </w:rPr>
  </w:style>
  <w:style w:type="paragraph" w:customStyle="1" w:styleId="Style6">
    <w:name w:val="Nadpis #1"/>
    <w:basedOn w:val="Normal"/>
    <w:link w:val="CharStyle7"/>
    <w:pPr>
      <w:widowControl w:val="0"/>
      <w:shd w:val="clear" w:color="auto" w:fill="FFFFFF"/>
      <w:spacing w:after="610"/>
      <w:jc w:val="center"/>
      <w:outlineLvl w:val="0"/>
    </w:pPr>
    <w:rPr>
      <w:rFonts w:ascii="Arial" w:eastAsia="Arial" w:hAnsi="Arial" w:cs="Arial"/>
      <w:b/>
      <w:bCs/>
      <w:i w:val="0"/>
      <w:iCs w:val="0"/>
      <w:smallCaps w:val="0"/>
      <w:strike w:val="0"/>
      <w:sz w:val="22"/>
      <w:szCs w:val="22"/>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spacing w:line="413" w:lineRule="auto"/>
    </w:pPr>
    <w:rPr>
      <w:rFonts w:ascii="Arial" w:eastAsia="Arial" w:hAnsi="Arial" w:cs="Arial"/>
      <w:b w:val="0"/>
      <w:bCs w:val="0"/>
      <w:i w:val="0"/>
      <w:iCs w:val="0"/>
      <w:smallCaps w:val="0"/>
      <w:strike w:val="0"/>
      <w:sz w:val="20"/>
      <w:szCs w:val="20"/>
      <w:u w:val="none"/>
    </w:rPr>
  </w:style>
  <w:style w:type="paragraph" w:customStyle="1" w:styleId="Style15">
    <w:name w:val="Jiné"/>
    <w:basedOn w:val="Normal"/>
    <w:link w:val="CharStyle16"/>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20">
    <w:name w:val="Nadpis #2"/>
    <w:basedOn w:val="Normal"/>
    <w:link w:val="CharStyle21"/>
    <w:pPr>
      <w:widowControl w:val="0"/>
      <w:shd w:val="clear" w:color="auto" w:fill="FFFFFF"/>
      <w:spacing w:after="100"/>
      <w:jc w:val="center"/>
      <w:outlineLvl w:val="1"/>
    </w:pPr>
    <w:rPr>
      <w:rFonts w:ascii="Arial" w:eastAsia="Arial" w:hAnsi="Arial" w:cs="Arial"/>
      <w:b/>
      <w:bCs/>
      <w:i w:val="0"/>
      <w:iCs w:val="0"/>
      <w:smallCaps w:val="0"/>
      <w:strike w:val="0"/>
      <w:sz w:val="20"/>
      <w:szCs w:val="20"/>
      <w:u w:val="none"/>
    </w:rPr>
  </w:style>
  <w:style w:type="paragraph" w:customStyle="1" w:styleId="Style26">
    <w:name w:val="Základní text (2)"/>
    <w:basedOn w:val="Normal"/>
    <w:link w:val="CharStyle27"/>
    <w:pPr>
      <w:widowControl w:val="0"/>
      <w:shd w:val="clear" w:color="auto" w:fill="FFFFFF"/>
      <w:spacing w:after="1040" w:line="276" w:lineRule="auto"/>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header" Target="header3.xml"/><Relationship Id="rId16" Type="http://schemas.openxmlformats.org/officeDocument/2006/relationships/footer" Target="footer3.xml"/></Relationships>
</file>