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54B8" w14:textId="77777777" w:rsidR="00DE0ADD" w:rsidRDefault="00DE0ADD" w:rsidP="00C21A31"/>
    <w:p w14:paraId="6B6AFD1E" w14:textId="77777777" w:rsidR="00672F4F" w:rsidRDefault="00672F4F" w:rsidP="00DE0ADD"/>
    <w:p w14:paraId="027D65C8" w14:textId="77777777" w:rsidR="00672F4F" w:rsidRDefault="00672F4F" w:rsidP="00DE0ADD"/>
    <w:p w14:paraId="3305A8AE" w14:textId="77777777" w:rsidR="00672F4F" w:rsidRDefault="00672F4F" w:rsidP="00DE0ADD"/>
    <w:p w14:paraId="7B24F4D2" w14:textId="77777777" w:rsidR="00672F4F" w:rsidRDefault="00672F4F" w:rsidP="00DE0ADD"/>
    <w:p w14:paraId="256AF95E" w14:textId="77777777" w:rsidR="00CF7441" w:rsidRPr="001C3B02" w:rsidRDefault="00CF7441" w:rsidP="00761CA0">
      <w:pPr>
        <w:ind w:left="-709"/>
        <w:jc w:val="center"/>
        <w:rPr>
          <w:rFonts w:cs="Arial"/>
          <w:b/>
          <w:bCs/>
          <w:sz w:val="28"/>
          <w:szCs w:val="20"/>
        </w:rPr>
      </w:pPr>
    </w:p>
    <w:p w14:paraId="03636BB9" w14:textId="77777777" w:rsidR="00E26081" w:rsidRPr="00397BCF" w:rsidRDefault="00E26081" w:rsidP="00F96115">
      <w:pPr>
        <w:jc w:val="center"/>
        <w:rPr>
          <w:b/>
          <w:bCs/>
          <w:sz w:val="32"/>
          <w:szCs w:val="32"/>
        </w:rPr>
      </w:pPr>
    </w:p>
    <w:p w14:paraId="671AE157" w14:textId="77777777" w:rsidR="00537E0B" w:rsidRPr="00397BCF" w:rsidRDefault="00537E0B" w:rsidP="00537E0B">
      <w:pPr>
        <w:jc w:val="center"/>
        <w:rPr>
          <w:b/>
          <w:bCs/>
          <w:sz w:val="40"/>
          <w:szCs w:val="40"/>
        </w:rPr>
      </w:pPr>
      <w:r w:rsidRPr="00397BCF">
        <w:rPr>
          <w:b/>
          <w:bCs/>
          <w:sz w:val="40"/>
          <w:szCs w:val="40"/>
        </w:rPr>
        <w:t>Ředitelství vodních cest ČR</w:t>
      </w:r>
    </w:p>
    <w:p w14:paraId="087E18F3" w14:textId="502F954E" w:rsidR="00C22938" w:rsidRPr="00397BCF" w:rsidRDefault="00537E0B" w:rsidP="00537E0B">
      <w:pPr>
        <w:jc w:val="center"/>
        <w:rPr>
          <w:b/>
          <w:bCs/>
          <w:sz w:val="40"/>
          <w:szCs w:val="40"/>
        </w:rPr>
      </w:pPr>
      <w:r w:rsidRPr="00397BCF">
        <w:rPr>
          <w:b/>
          <w:bCs/>
          <w:sz w:val="40"/>
          <w:szCs w:val="40"/>
        </w:rPr>
        <w:t xml:space="preserve">Projekt </w:t>
      </w:r>
      <w:r w:rsidR="00674509">
        <w:rPr>
          <w:b/>
          <w:bCs/>
          <w:sz w:val="40"/>
          <w:szCs w:val="40"/>
        </w:rPr>
        <w:t>„Plavební okruh Veselí nad Moravou – Vnorovy“</w:t>
      </w:r>
      <w:r w:rsidR="00FF1AA8" w:rsidRPr="00397BCF">
        <w:rPr>
          <w:rFonts w:cs="Arial"/>
          <w:b/>
          <w:bCs/>
          <w:sz w:val="40"/>
          <w:szCs w:val="40"/>
        </w:rPr>
        <w:t xml:space="preserve">          </w:t>
      </w:r>
    </w:p>
    <w:p w14:paraId="44912732" w14:textId="77777777" w:rsidR="00FF1AA8" w:rsidRPr="00397BCF" w:rsidRDefault="00FF1AA8" w:rsidP="00FF1AA8">
      <w:pPr>
        <w:jc w:val="center"/>
        <w:rPr>
          <w:b/>
          <w:szCs w:val="20"/>
        </w:rPr>
      </w:pPr>
    </w:p>
    <w:p w14:paraId="69F91761" w14:textId="77777777" w:rsidR="00F35719" w:rsidRPr="00397BCF" w:rsidRDefault="00F35719" w:rsidP="00FF1AA8">
      <w:pPr>
        <w:jc w:val="center"/>
        <w:rPr>
          <w:b/>
          <w:bCs/>
          <w:sz w:val="32"/>
          <w:szCs w:val="32"/>
        </w:rPr>
      </w:pPr>
      <w:r w:rsidRPr="00397BCF">
        <w:rPr>
          <w:b/>
          <w:bCs/>
          <w:sz w:val="32"/>
          <w:szCs w:val="32"/>
        </w:rPr>
        <w:t>EIR</w:t>
      </w:r>
    </w:p>
    <w:p w14:paraId="5E38633F" w14:textId="69672B44" w:rsidR="00F35719" w:rsidRPr="00397BCF" w:rsidRDefault="00761CA0" w:rsidP="00FF1AA8">
      <w:pPr>
        <w:jc w:val="center"/>
        <w:rPr>
          <w:b/>
          <w:bCs/>
          <w:sz w:val="32"/>
          <w:szCs w:val="32"/>
        </w:rPr>
      </w:pPr>
      <w:r w:rsidRPr="00397BCF">
        <w:rPr>
          <w:b/>
          <w:bCs/>
          <w:sz w:val="32"/>
          <w:szCs w:val="32"/>
        </w:rPr>
        <w:t>Exchange</w:t>
      </w:r>
      <w:r w:rsidR="00F35719" w:rsidRPr="00397BCF">
        <w:rPr>
          <w:b/>
          <w:bCs/>
          <w:sz w:val="32"/>
          <w:szCs w:val="32"/>
        </w:rPr>
        <w:t xml:space="preserve"> </w:t>
      </w:r>
      <w:proofErr w:type="spellStart"/>
      <w:r w:rsidR="00F35719" w:rsidRPr="00397BCF">
        <w:rPr>
          <w:b/>
          <w:bCs/>
          <w:sz w:val="32"/>
          <w:szCs w:val="32"/>
        </w:rPr>
        <w:t>Information</w:t>
      </w:r>
      <w:proofErr w:type="spellEnd"/>
      <w:r w:rsidR="00F35719" w:rsidRPr="00397BCF">
        <w:rPr>
          <w:b/>
          <w:bCs/>
          <w:sz w:val="32"/>
          <w:szCs w:val="32"/>
        </w:rPr>
        <w:t xml:space="preserve"> </w:t>
      </w:r>
      <w:proofErr w:type="spellStart"/>
      <w:r w:rsidR="00F35719" w:rsidRPr="00397BCF">
        <w:rPr>
          <w:b/>
          <w:bCs/>
          <w:sz w:val="32"/>
          <w:szCs w:val="32"/>
        </w:rPr>
        <w:t>Requirements</w:t>
      </w:r>
      <w:proofErr w:type="spellEnd"/>
    </w:p>
    <w:p w14:paraId="31F6C436" w14:textId="389F117A" w:rsidR="00460D43" w:rsidRPr="00397BCF" w:rsidRDefault="00F35719" w:rsidP="00FF1AA8">
      <w:pPr>
        <w:jc w:val="center"/>
        <w:rPr>
          <w:b/>
          <w:bCs/>
          <w:sz w:val="32"/>
          <w:szCs w:val="32"/>
        </w:rPr>
      </w:pPr>
      <w:r w:rsidRPr="00397BCF">
        <w:rPr>
          <w:b/>
          <w:bCs/>
          <w:sz w:val="32"/>
          <w:szCs w:val="32"/>
        </w:rPr>
        <w:t xml:space="preserve">Požadavky </w:t>
      </w:r>
      <w:r w:rsidR="00483402" w:rsidRPr="00397BCF">
        <w:rPr>
          <w:b/>
          <w:bCs/>
          <w:sz w:val="32"/>
          <w:szCs w:val="32"/>
        </w:rPr>
        <w:t>na výměnu informací</w:t>
      </w:r>
    </w:p>
    <w:p w14:paraId="30954677" w14:textId="77777777" w:rsidR="00460D43" w:rsidRPr="00397BCF" w:rsidRDefault="00460D43" w:rsidP="00161FA7">
      <w:pPr>
        <w:ind w:left="-709"/>
        <w:jc w:val="center"/>
        <w:rPr>
          <w:b/>
          <w:bCs/>
          <w:sz w:val="32"/>
          <w:szCs w:val="32"/>
        </w:rPr>
      </w:pPr>
    </w:p>
    <w:p w14:paraId="69BD0FCE" w14:textId="77777777" w:rsidR="00460D43" w:rsidRDefault="00460D43" w:rsidP="00161FA7">
      <w:pPr>
        <w:ind w:left="-709"/>
        <w:jc w:val="center"/>
        <w:rPr>
          <w:b/>
          <w:bCs/>
          <w:sz w:val="32"/>
          <w:szCs w:val="32"/>
        </w:rPr>
      </w:pPr>
    </w:p>
    <w:p w14:paraId="3853F5DA" w14:textId="77777777" w:rsidR="00FF1AA8" w:rsidRDefault="00FF1AA8" w:rsidP="00161FA7">
      <w:pPr>
        <w:ind w:left="-709"/>
        <w:jc w:val="center"/>
        <w:rPr>
          <w:b/>
          <w:bCs/>
          <w:sz w:val="32"/>
          <w:szCs w:val="32"/>
        </w:rPr>
      </w:pPr>
    </w:p>
    <w:p w14:paraId="1514441B" w14:textId="77777777" w:rsidR="00460D43" w:rsidRDefault="00460D43" w:rsidP="00161FA7">
      <w:pPr>
        <w:ind w:left="-709"/>
        <w:jc w:val="center"/>
        <w:rPr>
          <w:b/>
          <w:bCs/>
          <w:sz w:val="32"/>
          <w:szCs w:val="32"/>
        </w:rPr>
      </w:pPr>
    </w:p>
    <w:p w14:paraId="4585735C" w14:textId="77777777" w:rsidR="00460D43" w:rsidRDefault="00460D43" w:rsidP="00460D43">
      <w:pPr>
        <w:ind w:left="-709"/>
      </w:pPr>
    </w:p>
    <w:p w14:paraId="6EFA96E2" w14:textId="77777777" w:rsidR="00460D43" w:rsidRDefault="00460D43" w:rsidP="00460D43">
      <w:pPr>
        <w:ind w:left="-709"/>
      </w:pPr>
    </w:p>
    <w:p w14:paraId="1E7B4467" w14:textId="77777777" w:rsidR="00460D43" w:rsidRDefault="00460D43" w:rsidP="00460D43">
      <w:pPr>
        <w:ind w:left="-709"/>
      </w:pPr>
    </w:p>
    <w:p w14:paraId="28E1DA32" w14:textId="77777777" w:rsidR="00FF1AA8" w:rsidRDefault="00FF1AA8" w:rsidP="00460D43">
      <w:pPr>
        <w:ind w:left="-709"/>
      </w:pPr>
    </w:p>
    <w:p w14:paraId="79FBF742" w14:textId="77777777" w:rsidR="00460D43" w:rsidRDefault="00460D43" w:rsidP="00460D43">
      <w:pPr>
        <w:ind w:left="-709"/>
      </w:pPr>
    </w:p>
    <w:p w14:paraId="63876D68" w14:textId="4C77C1D0" w:rsidR="00460D43" w:rsidRDefault="00460D43" w:rsidP="00FF1AA8">
      <w:pPr>
        <w:tabs>
          <w:tab w:val="left" w:pos="7780"/>
        </w:tabs>
      </w:pPr>
    </w:p>
    <w:p w14:paraId="25275ABD" w14:textId="77777777" w:rsidR="00460D43" w:rsidRPr="00161FA7" w:rsidRDefault="00460D43" w:rsidP="00F015B1"/>
    <w:p w14:paraId="292D1C1E" w14:textId="77777777" w:rsidR="00E80302" w:rsidRDefault="007374F6" w:rsidP="00881642">
      <w:pPr>
        <w:pStyle w:val="Nadpis1"/>
        <w:numPr>
          <w:ilvl w:val="0"/>
          <w:numId w:val="0"/>
        </w:numPr>
      </w:pPr>
      <w:bookmarkStart w:id="0" w:name="_Toc125382370"/>
      <w:r>
        <w:lastRenderedPageBreak/>
        <w:t>Obsah</w:t>
      </w:r>
      <w:bookmarkEnd w:id="0"/>
    </w:p>
    <w:sdt>
      <w:sdtPr>
        <w:id w:val="1378826377"/>
        <w:docPartObj>
          <w:docPartGallery w:val="Table of Contents"/>
          <w:docPartUnique/>
        </w:docPartObj>
      </w:sdtPr>
      <w:sdtEndPr>
        <w:rPr>
          <w:bCs/>
        </w:rPr>
      </w:sdtEndPr>
      <w:sdtContent>
        <w:p w14:paraId="6D6055DB" w14:textId="04264D56" w:rsidR="00ED62D7" w:rsidRDefault="00DE0ADD">
          <w:pPr>
            <w:pStyle w:val="Obsah1"/>
            <w:tabs>
              <w:tab w:val="right" w:leader="dot" w:pos="9062"/>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125382370" w:history="1">
            <w:r w:rsidR="00ED62D7" w:rsidRPr="00B70CF1">
              <w:rPr>
                <w:rStyle w:val="Hypertextovodkaz"/>
                <w:noProof/>
              </w:rPr>
              <w:t>Obsah</w:t>
            </w:r>
            <w:r w:rsidR="00ED62D7">
              <w:rPr>
                <w:noProof/>
                <w:webHidden/>
              </w:rPr>
              <w:tab/>
            </w:r>
            <w:r w:rsidR="00ED62D7">
              <w:rPr>
                <w:noProof/>
                <w:webHidden/>
              </w:rPr>
              <w:fldChar w:fldCharType="begin"/>
            </w:r>
            <w:r w:rsidR="00ED62D7">
              <w:rPr>
                <w:noProof/>
                <w:webHidden/>
              </w:rPr>
              <w:instrText xml:space="preserve"> PAGEREF _Toc125382370 \h </w:instrText>
            </w:r>
            <w:r w:rsidR="00ED62D7">
              <w:rPr>
                <w:noProof/>
                <w:webHidden/>
              </w:rPr>
            </w:r>
            <w:r w:rsidR="00ED62D7">
              <w:rPr>
                <w:noProof/>
                <w:webHidden/>
              </w:rPr>
              <w:fldChar w:fldCharType="separate"/>
            </w:r>
            <w:r w:rsidR="00ED62D7">
              <w:rPr>
                <w:noProof/>
                <w:webHidden/>
              </w:rPr>
              <w:t>2</w:t>
            </w:r>
            <w:r w:rsidR="00ED62D7">
              <w:rPr>
                <w:noProof/>
                <w:webHidden/>
              </w:rPr>
              <w:fldChar w:fldCharType="end"/>
            </w:r>
          </w:hyperlink>
        </w:p>
        <w:p w14:paraId="23CAA4C0" w14:textId="367A5692"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71" w:history="1">
            <w:r w:rsidR="00ED62D7" w:rsidRPr="00B70CF1">
              <w:rPr>
                <w:rStyle w:val="Hypertextovodkaz"/>
                <w:noProof/>
              </w:rPr>
              <w:t>1</w:t>
            </w:r>
            <w:r w:rsidR="00ED62D7">
              <w:rPr>
                <w:rFonts w:asciiTheme="minorHAnsi" w:eastAsiaTheme="minorEastAsia" w:hAnsiTheme="minorHAnsi"/>
                <w:noProof/>
                <w:sz w:val="22"/>
                <w:lang w:eastAsia="cs-CZ"/>
              </w:rPr>
              <w:tab/>
            </w:r>
            <w:r w:rsidR="00ED62D7" w:rsidRPr="00B70CF1">
              <w:rPr>
                <w:rStyle w:val="Hypertextovodkaz"/>
                <w:noProof/>
              </w:rPr>
              <w:t>Úvod</w:t>
            </w:r>
            <w:r w:rsidR="00ED62D7">
              <w:rPr>
                <w:noProof/>
                <w:webHidden/>
              </w:rPr>
              <w:tab/>
            </w:r>
            <w:r w:rsidR="00ED62D7">
              <w:rPr>
                <w:noProof/>
                <w:webHidden/>
              </w:rPr>
              <w:fldChar w:fldCharType="begin"/>
            </w:r>
            <w:r w:rsidR="00ED62D7">
              <w:rPr>
                <w:noProof/>
                <w:webHidden/>
              </w:rPr>
              <w:instrText xml:space="preserve"> PAGEREF _Toc125382371 \h </w:instrText>
            </w:r>
            <w:r w:rsidR="00ED62D7">
              <w:rPr>
                <w:noProof/>
                <w:webHidden/>
              </w:rPr>
            </w:r>
            <w:r w:rsidR="00ED62D7">
              <w:rPr>
                <w:noProof/>
                <w:webHidden/>
              </w:rPr>
              <w:fldChar w:fldCharType="separate"/>
            </w:r>
            <w:r w:rsidR="00ED62D7">
              <w:rPr>
                <w:noProof/>
                <w:webHidden/>
              </w:rPr>
              <w:t>4</w:t>
            </w:r>
            <w:r w:rsidR="00ED62D7">
              <w:rPr>
                <w:noProof/>
                <w:webHidden/>
              </w:rPr>
              <w:fldChar w:fldCharType="end"/>
            </w:r>
          </w:hyperlink>
        </w:p>
        <w:p w14:paraId="301F2CB2" w14:textId="0C8BBB5E" w:rsidR="00ED62D7" w:rsidRDefault="00000000">
          <w:pPr>
            <w:pStyle w:val="Obsah2"/>
            <w:rPr>
              <w:rFonts w:asciiTheme="minorHAnsi" w:eastAsiaTheme="minorEastAsia" w:hAnsiTheme="minorHAnsi"/>
              <w:noProof/>
              <w:sz w:val="22"/>
              <w:lang w:eastAsia="cs-CZ"/>
            </w:rPr>
          </w:pPr>
          <w:hyperlink w:anchor="_Toc125382372" w:history="1">
            <w:r w:rsidR="00ED62D7" w:rsidRPr="00B70CF1">
              <w:rPr>
                <w:rStyle w:val="Hypertextovodkaz"/>
                <w:noProof/>
              </w:rPr>
              <w:t>1.1</w:t>
            </w:r>
            <w:r w:rsidR="00ED62D7">
              <w:rPr>
                <w:rFonts w:asciiTheme="minorHAnsi" w:eastAsiaTheme="minorEastAsia" w:hAnsiTheme="minorHAnsi"/>
                <w:noProof/>
                <w:sz w:val="22"/>
                <w:lang w:eastAsia="cs-CZ"/>
              </w:rPr>
              <w:tab/>
            </w:r>
            <w:r w:rsidR="00ED62D7" w:rsidRPr="00B70CF1">
              <w:rPr>
                <w:rStyle w:val="Hypertextovodkaz"/>
                <w:noProof/>
              </w:rPr>
              <w:t>Účel dokumentu</w:t>
            </w:r>
            <w:r w:rsidR="00ED62D7">
              <w:rPr>
                <w:noProof/>
                <w:webHidden/>
              </w:rPr>
              <w:tab/>
            </w:r>
            <w:r w:rsidR="00ED62D7">
              <w:rPr>
                <w:noProof/>
                <w:webHidden/>
              </w:rPr>
              <w:fldChar w:fldCharType="begin"/>
            </w:r>
            <w:r w:rsidR="00ED62D7">
              <w:rPr>
                <w:noProof/>
                <w:webHidden/>
              </w:rPr>
              <w:instrText xml:space="preserve"> PAGEREF _Toc125382372 \h </w:instrText>
            </w:r>
            <w:r w:rsidR="00ED62D7">
              <w:rPr>
                <w:noProof/>
                <w:webHidden/>
              </w:rPr>
            </w:r>
            <w:r w:rsidR="00ED62D7">
              <w:rPr>
                <w:noProof/>
                <w:webHidden/>
              </w:rPr>
              <w:fldChar w:fldCharType="separate"/>
            </w:r>
            <w:r w:rsidR="00ED62D7">
              <w:rPr>
                <w:noProof/>
                <w:webHidden/>
              </w:rPr>
              <w:t>4</w:t>
            </w:r>
            <w:r w:rsidR="00ED62D7">
              <w:rPr>
                <w:noProof/>
                <w:webHidden/>
              </w:rPr>
              <w:fldChar w:fldCharType="end"/>
            </w:r>
          </w:hyperlink>
        </w:p>
        <w:p w14:paraId="3702856D" w14:textId="5A179B71" w:rsidR="00ED62D7" w:rsidRDefault="00000000">
          <w:pPr>
            <w:pStyle w:val="Obsah2"/>
            <w:rPr>
              <w:rFonts w:asciiTheme="minorHAnsi" w:eastAsiaTheme="minorEastAsia" w:hAnsiTheme="minorHAnsi"/>
              <w:noProof/>
              <w:sz w:val="22"/>
              <w:lang w:eastAsia="cs-CZ"/>
            </w:rPr>
          </w:pPr>
          <w:hyperlink w:anchor="_Toc125382373" w:history="1">
            <w:r w:rsidR="00ED62D7" w:rsidRPr="00B70CF1">
              <w:rPr>
                <w:rStyle w:val="Hypertextovodkaz"/>
                <w:noProof/>
              </w:rPr>
              <w:t>1.2</w:t>
            </w:r>
            <w:r w:rsidR="00ED62D7">
              <w:rPr>
                <w:rFonts w:asciiTheme="minorHAnsi" w:eastAsiaTheme="minorEastAsia" w:hAnsiTheme="minorHAnsi"/>
                <w:noProof/>
                <w:sz w:val="22"/>
                <w:lang w:eastAsia="cs-CZ"/>
              </w:rPr>
              <w:tab/>
            </w:r>
            <w:r w:rsidR="00ED62D7" w:rsidRPr="00B70CF1">
              <w:rPr>
                <w:rStyle w:val="Hypertextovodkaz"/>
                <w:noProof/>
              </w:rPr>
              <w:t>Práce s dokumentem</w:t>
            </w:r>
            <w:r w:rsidR="00ED62D7">
              <w:rPr>
                <w:noProof/>
                <w:webHidden/>
              </w:rPr>
              <w:tab/>
            </w:r>
            <w:r w:rsidR="00ED62D7">
              <w:rPr>
                <w:noProof/>
                <w:webHidden/>
              </w:rPr>
              <w:fldChar w:fldCharType="begin"/>
            </w:r>
            <w:r w:rsidR="00ED62D7">
              <w:rPr>
                <w:noProof/>
                <w:webHidden/>
              </w:rPr>
              <w:instrText xml:space="preserve"> PAGEREF _Toc125382373 \h </w:instrText>
            </w:r>
            <w:r w:rsidR="00ED62D7">
              <w:rPr>
                <w:noProof/>
                <w:webHidden/>
              </w:rPr>
            </w:r>
            <w:r w:rsidR="00ED62D7">
              <w:rPr>
                <w:noProof/>
                <w:webHidden/>
              </w:rPr>
              <w:fldChar w:fldCharType="separate"/>
            </w:r>
            <w:r w:rsidR="00ED62D7">
              <w:rPr>
                <w:noProof/>
                <w:webHidden/>
              </w:rPr>
              <w:t>4</w:t>
            </w:r>
            <w:r w:rsidR="00ED62D7">
              <w:rPr>
                <w:noProof/>
                <w:webHidden/>
              </w:rPr>
              <w:fldChar w:fldCharType="end"/>
            </w:r>
          </w:hyperlink>
        </w:p>
        <w:p w14:paraId="76C57B7D" w14:textId="2354E9CF"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74" w:history="1">
            <w:r w:rsidR="00ED62D7" w:rsidRPr="00B70CF1">
              <w:rPr>
                <w:rStyle w:val="Hypertextovodkaz"/>
                <w:noProof/>
              </w:rPr>
              <w:t>2</w:t>
            </w:r>
            <w:r w:rsidR="00ED62D7">
              <w:rPr>
                <w:rFonts w:asciiTheme="minorHAnsi" w:eastAsiaTheme="minorEastAsia" w:hAnsiTheme="minorHAnsi"/>
                <w:noProof/>
                <w:sz w:val="22"/>
                <w:lang w:eastAsia="cs-CZ"/>
              </w:rPr>
              <w:tab/>
            </w:r>
            <w:r w:rsidR="00ED62D7" w:rsidRPr="00B70CF1">
              <w:rPr>
                <w:rStyle w:val="Hypertextovodkaz"/>
                <w:noProof/>
              </w:rPr>
              <w:t>Pojmy, seznam použitých zkratek</w:t>
            </w:r>
            <w:r w:rsidR="00ED62D7">
              <w:rPr>
                <w:noProof/>
                <w:webHidden/>
              </w:rPr>
              <w:tab/>
            </w:r>
            <w:r w:rsidR="00ED62D7">
              <w:rPr>
                <w:noProof/>
                <w:webHidden/>
              </w:rPr>
              <w:fldChar w:fldCharType="begin"/>
            </w:r>
            <w:r w:rsidR="00ED62D7">
              <w:rPr>
                <w:noProof/>
                <w:webHidden/>
              </w:rPr>
              <w:instrText xml:space="preserve"> PAGEREF _Toc125382374 \h </w:instrText>
            </w:r>
            <w:r w:rsidR="00ED62D7">
              <w:rPr>
                <w:noProof/>
                <w:webHidden/>
              </w:rPr>
            </w:r>
            <w:r w:rsidR="00ED62D7">
              <w:rPr>
                <w:noProof/>
                <w:webHidden/>
              </w:rPr>
              <w:fldChar w:fldCharType="separate"/>
            </w:r>
            <w:r w:rsidR="00ED62D7">
              <w:rPr>
                <w:noProof/>
                <w:webHidden/>
              </w:rPr>
              <w:t>5</w:t>
            </w:r>
            <w:r w:rsidR="00ED62D7">
              <w:rPr>
                <w:noProof/>
                <w:webHidden/>
              </w:rPr>
              <w:fldChar w:fldCharType="end"/>
            </w:r>
          </w:hyperlink>
        </w:p>
        <w:p w14:paraId="111F62E6" w14:textId="65AB7227"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75" w:history="1">
            <w:r w:rsidR="00ED62D7" w:rsidRPr="00B70CF1">
              <w:rPr>
                <w:rStyle w:val="Hypertextovodkaz"/>
                <w:noProof/>
              </w:rPr>
              <w:t>3</w:t>
            </w:r>
            <w:r w:rsidR="00ED62D7">
              <w:rPr>
                <w:rFonts w:asciiTheme="minorHAnsi" w:eastAsiaTheme="minorEastAsia" w:hAnsiTheme="minorHAnsi"/>
                <w:noProof/>
                <w:sz w:val="22"/>
                <w:lang w:eastAsia="cs-CZ"/>
              </w:rPr>
              <w:tab/>
            </w:r>
            <w:r w:rsidR="00ED62D7" w:rsidRPr="00B70CF1">
              <w:rPr>
                <w:rStyle w:val="Hypertextovodkaz"/>
                <w:noProof/>
              </w:rPr>
              <w:t>Popis projektu</w:t>
            </w:r>
            <w:r w:rsidR="00ED62D7">
              <w:rPr>
                <w:noProof/>
                <w:webHidden/>
              </w:rPr>
              <w:tab/>
            </w:r>
            <w:r w:rsidR="00ED62D7">
              <w:rPr>
                <w:noProof/>
                <w:webHidden/>
              </w:rPr>
              <w:fldChar w:fldCharType="begin"/>
            </w:r>
            <w:r w:rsidR="00ED62D7">
              <w:rPr>
                <w:noProof/>
                <w:webHidden/>
              </w:rPr>
              <w:instrText xml:space="preserve"> PAGEREF _Toc125382375 \h </w:instrText>
            </w:r>
            <w:r w:rsidR="00ED62D7">
              <w:rPr>
                <w:noProof/>
                <w:webHidden/>
              </w:rPr>
            </w:r>
            <w:r w:rsidR="00ED62D7">
              <w:rPr>
                <w:noProof/>
                <w:webHidden/>
              </w:rPr>
              <w:fldChar w:fldCharType="separate"/>
            </w:r>
            <w:r w:rsidR="00ED62D7">
              <w:rPr>
                <w:noProof/>
                <w:webHidden/>
              </w:rPr>
              <w:t>6</w:t>
            </w:r>
            <w:r w:rsidR="00ED62D7">
              <w:rPr>
                <w:noProof/>
                <w:webHidden/>
              </w:rPr>
              <w:fldChar w:fldCharType="end"/>
            </w:r>
          </w:hyperlink>
        </w:p>
        <w:p w14:paraId="7C21C806" w14:textId="71184436" w:rsidR="00ED62D7" w:rsidRDefault="00000000">
          <w:pPr>
            <w:pStyle w:val="Obsah2"/>
            <w:rPr>
              <w:rFonts w:asciiTheme="minorHAnsi" w:eastAsiaTheme="minorEastAsia" w:hAnsiTheme="minorHAnsi"/>
              <w:noProof/>
              <w:sz w:val="22"/>
              <w:lang w:eastAsia="cs-CZ"/>
            </w:rPr>
          </w:pPr>
          <w:hyperlink w:anchor="_Toc125382376" w:history="1">
            <w:r w:rsidR="00ED62D7" w:rsidRPr="00B70CF1">
              <w:rPr>
                <w:rStyle w:val="Hypertextovodkaz"/>
                <w:noProof/>
              </w:rPr>
              <w:t>3.1</w:t>
            </w:r>
            <w:r w:rsidR="00ED62D7">
              <w:rPr>
                <w:rFonts w:asciiTheme="minorHAnsi" w:eastAsiaTheme="minorEastAsia" w:hAnsiTheme="minorHAnsi"/>
                <w:noProof/>
                <w:sz w:val="22"/>
                <w:lang w:eastAsia="cs-CZ"/>
              </w:rPr>
              <w:tab/>
            </w:r>
            <w:r w:rsidR="00ED62D7" w:rsidRPr="00B70CF1">
              <w:rPr>
                <w:rStyle w:val="Hypertextovodkaz"/>
                <w:noProof/>
              </w:rPr>
              <w:t>Popis projektu</w:t>
            </w:r>
            <w:r w:rsidR="00ED62D7">
              <w:rPr>
                <w:noProof/>
                <w:webHidden/>
              </w:rPr>
              <w:tab/>
            </w:r>
            <w:r w:rsidR="00ED62D7">
              <w:rPr>
                <w:noProof/>
                <w:webHidden/>
              </w:rPr>
              <w:fldChar w:fldCharType="begin"/>
            </w:r>
            <w:r w:rsidR="00ED62D7">
              <w:rPr>
                <w:noProof/>
                <w:webHidden/>
              </w:rPr>
              <w:instrText xml:space="preserve"> PAGEREF _Toc125382376 \h </w:instrText>
            </w:r>
            <w:r w:rsidR="00ED62D7">
              <w:rPr>
                <w:noProof/>
                <w:webHidden/>
              </w:rPr>
            </w:r>
            <w:r w:rsidR="00ED62D7">
              <w:rPr>
                <w:noProof/>
                <w:webHidden/>
              </w:rPr>
              <w:fldChar w:fldCharType="separate"/>
            </w:r>
            <w:r w:rsidR="00ED62D7">
              <w:rPr>
                <w:noProof/>
                <w:webHidden/>
              </w:rPr>
              <w:t>6</w:t>
            </w:r>
            <w:r w:rsidR="00ED62D7">
              <w:rPr>
                <w:noProof/>
                <w:webHidden/>
              </w:rPr>
              <w:fldChar w:fldCharType="end"/>
            </w:r>
          </w:hyperlink>
        </w:p>
        <w:p w14:paraId="37039068" w14:textId="13ED2693" w:rsidR="00ED62D7" w:rsidRDefault="00000000">
          <w:pPr>
            <w:pStyle w:val="Obsah2"/>
            <w:rPr>
              <w:rFonts w:asciiTheme="minorHAnsi" w:eastAsiaTheme="minorEastAsia" w:hAnsiTheme="minorHAnsi"/>
              <w:noProof/>
              <w:sz w:val="22"/>
              <w:lang w:eastAsia="cs-CZ"/>
            </w:rPr>
          </w:pPr>
          <w:hyperlink w:anchor="_Toc125382377" w:history="1">
            <w:r w:rsidR="00ED62D7" w:rsidRPr="00B70CF1">
              <w:rPr>
                <w:rStyle w:val="Hypertextovodkaz"/>
                <w:noProof/>
              </w:rPr>
              <w:t>3.2</w:t>
            </w:r>
            <w:r w:rsidR="00ED62D7">
              <w:rPr>
                <w:rFonts w:asciiTheme="minorHAnsi" w:eastAsiaTheme="minorEastAsia" w:hAnsiTheme="minorHAnsi"/>
                <w:noProof/>
                <w:sz w:val="22"/>
                <w:lang w:eastAsia="cs-CZ"/>
              </w:rPr>
              <w:tab/>
            </w:r>
            <w:r w:rsidR="00ED62D7" w:rsidRPr="00B70CF1">
              <w:rPr>
                <w:rStyle w:val="Hypertextovodkaz"/>
                <w:noProof/>
              </w:rPr>
              <w:t>Klíčové kontakty</w:t>
            </w:r>
            <w:r w:rsidR="00ED62D7">
              <w:rPr>
                <w:noProof/>
                <w:webHidden/>
              </w:rPr>
              <w:tab/>
            </w:r>
            <w:r w:rsidR="00ED62D7">
              <w:rPr>
                <w:noProof/>
                <w:webHidden/>
              </w:rPr>
              <w:fldChar w:fldCharType="begin"/>
            </w:r>
            <w:r w:rsidR="00ED62D7">
              <w:rPr>
                <w:noProof/>
                <w:webHidden/>
              </w:rPr>
              <w:instrText xml:space="preserve"> PAGEREF _Toc125382377 \h </w:instrText>
            </w:r>
            <w:r w:rsidR="00ED62D7">
              <w:rPr>
                <w:noProof/>
                <w:webHidden/>
              </w:rPr>
            </w:r>
            <w:r w:rsidR="00ED62D7">
              <w:rPr>
                <w:noProof/>
                <w:webHidden/>
              </w:rPr>
              <w:fldChar w:fldCharType="separate"/>
            </w:r>
            <w:r w:rsidR="00ED62D7">
              <w:rPr>
                <w:noProof/>
                <w:webHidden/>
              </w:rPr>
              <w:t>6</w:t>
            </w:r>
            <w:r w:rsidR="00ED62D7">
              <w:rPr>
                <w:noProof/>
                <w:webHidden/>
              </w:rPr>
              <w:fldChar w:fldCharType="end"/>
            </w:r>
          </w:hyperlink>
        </w:p>
        <w:p w14:paraId="1EC7B3EF" w14:textId="19B2D5F5"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78" w:history="1">
            <w:r w:rsidR="00ED62D7" w:rsidRPr="00B70CF1">
              <w:rPr>
                <w:rStyle w:val="Hypertextovodkaz"/>
                <w:noProof/>
              </w:rPr>
              <w:t>4</w:t>
            </w:r>
            <w:r w:rsidR="00ED62D7">
              <w:rPr>
                <w:rFonts w:asciiTheme="minorHAnsi" w:eastAsiaTheme="minorEastAsia" w:hAnsiTheme="minorHAnsi"/>
                <w:noProof/>
                <w:sz w:val="22"/>
                <w:lang w:eastAsia="cs-CZ"/>
              </w:rPr>
              <w:tab/>
            </w:r>
            <w:r w:rsidR="00ED62D7" w:rsidRPr="00B70CF1">
              <w:rPr>
                <w:rStyle w:val="Hypertextovodkaz"/>
                <w:noProof/>
              </w:rPr>
              <w:t>Cíle využití BIM</w:t>
            </w:r>
            <w:r w:rsidR="00ED62D7">
              <w:rPr>
                <w:noProof/>
                <w:webHidden/>
              </w:rPr>
              <w:tab/>
            </w:r>
            <w:r w:rsidR="00ED62D7">
              <w:rPr>
                <w:noProof/>
                <w:webHidden/>
              </w:rPr>
              <w:fldChar w:fldCharType="begin"/>
            </w:r>
            <w:r w:rsidR="00ED62D7">
              <w:rPr>
                <w:noProof/>
                <w:webHidden/>
              </w:rPr>
              <w:instrText xml:space="preserve"> PAGEREF _Toc125382378 \h </w:instrText>
            </w:r>
            <w:r w:rsidR="00ED62D7">
              <w:rPr>
                <w:noProof/>
                <w:webHidden/>
              </w:rPr>
            </w:r>
            <w:r w:rsidR="00ED62D7">
              <w:rPr>
                <w:noProof/>
                <w:webHidden/>
              </w:rPr>
              <w:fldChar w:fldCharType="separate"/>
            </w:r>
            <w:r w:rsidR="00ED62D7">
              <w:rPr>
                <w:noProof/>
                <w:webHidden/>
              </w:rPr>
              <w:t>7</w:t>
            </w:r>
            <w:r w:rsidR="00ED62D7">
              <w:rPr>
                <w:noProof/>
                <w:webHidden/>
              </w:rPr>
              <w:fldChar w:fldCharType="end"/>
            </w:r>
          </w:hyperlink>
        </w:p>
        <w:p w14:paraId="6E4E9C9B" w14:textId="6E9D9B84" w:rsidR="00ED62D7" w:rsidRDefault="00000000">
          <w:pPr>
            <w:pStyle w:val="Obsah2"/>
            <w:rPr>
              <w:rFonts w:asciiTheme="minorHAnsi" w:eastAsiaTheme="minorEastAsia" w:hAnsiTheme="minorHAnsi"/>
              <w:noProof/>
              <w:sz w:val="22"/>
              <w:lang w:eastAsia="cs-CZ"/>
            </w:rPr>
          </w:pPr>
          <w:hyperlink w:anchor="_Toc125382379" w:history="1">
            <w:r w:rsidR="00ED62D7" w:rsidRPr="00B70CF1">
              <w:rPr>
                <w:rStyle w:val="Hypertextovodkaz"/>
                <w:noProof/>
              </w:rPr>
              <w:t>4.1</w:t>
            </w:r>
            <w:r w:rsidR="00ED62D7">
              <w:rPr>
                <w:rFonts w:asciiTheme="minorHAnsi" w:eastAsiaTheme="minorEastAsia" w:hAnsiTheme="minorHAnsi"/>
                <w:noProof/>
                <w:sz w:val="22"/>
                <w:lang w:eastAsia="cs-CZ"/>
              </w:rPr>
              <w:tab/>
            </w:r>
            <w:r w:rsidR="00ED62D7" w:rsidRPr="00B70CF1">
              <w:rPr>
                <w:rStyle w:val="Hypertextovodkaz"/>
                <w:noProof/>
              </w:rPr>
              <w:t>Cíle využití BIM v jednotlivých fázích projektu</w:t>
            </w:r>
            <w:r w:rsidR="00ED62D7">
              <w:rPr>
                <w:noProof/>
                <w:webHidden/>
              </w:rPr>
              <w:tab/>
            </w:r>
            <w:r w:rsidR="00ED62D7">
              <w:rPr>
                <w:noProof/>
                <w:webHidden/>
              </w:rPr>
              <w:fldChar w:fldCharType="begin"/>
            </w:r>
            <w:r w:rsidR="00ED62D7">
              <w:rPr>
                <w:noProof/>
                <w:webHidden/>
              </w:rPr>
              <w:instrText xml:space="preserve"> PAGEREF _Toc125382379 \h </w:instrText>
            </w:r>
            <w:r w:rsidR="00ED62D7">
              <w:rPr>
                <w:noProof/>
                <w:webHidden/>
              </w:rPr>
            </w:r>
            <w:r w:rsidR="00ED62D7">
              <w:rPr>
                <w:noProof/>
                <w:webHidden/>
              </w:rPr>
              <w:fldChar w:fldCharType="separate"/>
            </w:r>
            <w:r w:rsidR="00ED62D7">
              <w:rPr>
                <w:noProof/>
                <w:webHidden/>
              </w:rPr>
              <w:t>7</w:t>
            </w:r>
            <w:r w:rsidR="00ED62D7">
              <w:rPr>
                <w:noProof/>
                <w:webHidden/>
              </w:rPr>
              <w:fldChar w:fldCharType="end"/>
            </w:r>
          </w:hyperlink>
        </w:p>
        <w:p w14:paraId="58DADCC5" w14:textId="18A044E7" w:rsidR="00ED62D7" w:rsidRDefault="00000000">
          <w:pPr>
            <w:pStyle w:val="Obsah2"/>
            <w:rPr>
              <w:rFonts w:asciiTheme="minorHAnsi" w:eastAsiaTheme="minorEastAsia" w:hAnsiTheme="minorHAnsi"/>
              <w:noProof/>
              <w:sz w:val="22"/>
              <w:lang w:eastAsia="cs-CZ"/>
            </w:rPr>
          </w:pPr>
          <w:hyperlink w:anchor="_Toc125382380" w:history="1">
            <w:r w:rsidR="00ED62D7" w:rsidRPr="00B70CF1">
              <w:rPr>
                <w:rStyle w:val="Hypertextovodkaz"/>
                <w:noProof/>
              </w:rPr>
              <w:t>4.2</w:t>
            </w:r>
            <w:r w:rsidR="00ED62D7">
              <w:rPr>
                <w:rFonts w:asciiTheme="minorHAnsi" w:eastAsiaTheme="minorEastAsia" w:hAnsiTheme="minorHAnsi"/>
                <w:noProof/>
                <w:sz w:val="22"/>
                <w:lang w:eastAsia="cs-CZ"/>
              </w:rPr>
              <w:tab/>
            </w:r>
            <w:r w:rsidR="00ED62D7" w:rsidRPr="00B70CF1">
              <w:rPr>
                <w:rStyle w:val="Hypertextovodkaz"/>
                <w:noProof/>
              </w:rPr>
              <w:t>Popis jednotlivých cílů</w:t>
            </w:r>
            <w:r w:rsidR="00ED62D7">
              <w:rPr>
                <w:noProof/>
                <w:webHidden/>
              </w:rPr>
              <w:tab/>
            </w:r>
            <w:r w:rsidR="00ED62D7">
              <w:rPr>
                <w:noProof/>
                <w:webHidden/>
              </w:rPr>
              <w:fldChar w:fldCharType="begin"/>
            </w:r>
            <w:r w:rsidR="00ED62D7">
              <w:rPr>
                <w:noProof/>
                <w:webHidden/>
              </w:rPr>
              <w:instrText xml:space="preserve"> PAGEREF _Toc125382380 \h </w:instrText>
            </w:r>
            <w:r w:rsidR="00ED62D7">
              <w:rPr>
                <w:noProof/>
                <w:webHidden/>
              </w:rPr>
            </w:r>
            <w:r w:rsidR="00ED62D7">
              <w:rPr>
                <w:noProof/>
                <w:webHidden/>
              </w:rPr>
              <w:fldChar w:fldCharType="separate"/>
            </w:r>
            <w:r w:rsidR="00ED62D7">
              <w:rPr>
                <w:noProof/>
                <w:webHidden/>
              </w:rPr>
              <w:t>7</w:t>
            </w:r>
            <w:r w:rsidR="00ED62D7">
              <w:rPr>
                <w:noProof/>
                <w:webHidden/>
              </w:rPr>
              <w:fldChar w:fldCharType="end"/>
            </w:r>
          </w:hyperlink>
        </w:p>
        <w:p w14:paraId="5F545226" w14:textId="5961DB06"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81" w:history="1">
            <w:r w:rsidR="00ED62D7" w:rsidRPr="00B70CF1">
              <w:rPr>
                <w:rStyle w:val="Hypertextovodkaz"/>
                <w:noProof/>
              </w:rPr>
              <w:t>5</w:t>
            </w:r>
            <w:r w:rsidR="00ED62D7">
              <w:rPr>
                <w:rFonts w:asciiTheme="minorHAnsi" w:eastAsiaTheme="minorEastAsia" w:hAnsiTheme="minorHAnsi"/>
                <w:noProof/>
                <w:sz w:val="22"/>
                <w:lang w:eastAsia="cs-CZ"/>
              </w:rPr>
              <w:tab/>
            </w:r>
            <w:r w:rsidR="00ED62D7" w:rsidRPr="00B70CF1">
              <w:rPr>
                <w:rStyle w:val="Hypertextovodkaz"/>
                <w:noProof/>
              </w:rPr>
              <w:t>Dodávka BIM modelu</w:t>
            </w:r>
            <w:r w:rsidR="00ED62D7">
              <w:rPr>
                <w:noProof/>
                <w:webHidden/>
              </w:rPr>
              <w:tab/>
            </w:r>
            <w:r w:rsidR="00ED62D7">
              <w:rPr>
                <w:noProof/>
                <w:webHidden/>
              </w:rPr>
              <w:fldChar w:fldCharType="begin"/>
            </w:r>
            <w:r w:rsidR="00ED62D7">
              <w:rPr>
                <w:noProof/>
                <w:webHidden/>
              </w:rPr>
              <w:instrText xml:space="preserve"> PAGEREF _Toc125382381 \h </w:instrText>
            </w:r>
            <w:r w:rsidR="00ED62D7">
              <w:rPr>
                <w:noProof/>
                <w:webHidden/>
              </w:rPr>
            </w:r>
            <w:r w:rsidR="00ED62D7">
              <w:rPr>
                <w:noProof/>
                <w:webHidden/>
              </w:rPr>
              <w:fldChar w:fldCharType="separate"/>
            </w:r>
            <w:r w:rsidR="00ED62D7">
              <w:rPr>
                <w:noProof/>
                <w:webHidden/>
              </w:rPr>
              <w:t>7</w:t>
            </w:r>
            <w:r w:rsidR="00ED62D7">
              <w:rPr>
                <w:noProof/>
                <w:webHidden/>
              </w:rPr>
              <w:fldChar w:fldCharType="end"/>
            </w:r>
          </w:hyperlink>
        </w:p>
        <w:p w14:paraId="40E05AD0" w14:textId="70B82F7F" w:rsidR="00ED62D7" w:rsidRDefault="00000000">
          <w:pPr>
            <w:pStyle w:val="Obsah2"/>
            <w:rPr>
              <w:rFonts w:asciiTheme="minorHAnsi" w:eastAsiaTheme="minorEastAsia" w:hAnsiTheme="minorHAnsi"/>
              <w:noProof/>
              <w:sz w:val="22"/>
              <w:lang w:eastAsia="cs-CZ"/>
            </w:rPr>
          </w:pPr>
          <w:hyperlink w:anchor="_Toc125382382" w:history="1">
            <w:r w:rsidR="00ED62D7" w:rsidRPr="00B70CF1">
              <w:rPr>
                <w:rStyle w:val="Hypertextovodkaz"/>
                <w:noProof/>
              </w:rPr>
              <w:t>5.1</w:t>
            </w:r>
            <w:r w:rsidR="00ED62D7">
              <w:rPr>
                <w:rFonts w:asciiTheme="minorHAnsi" w:eastAsiaTheme="minorEastAsia" w:hAnsiTheme="minorHAnsi"/>
                <w:noProof/>
                <w:sz w:val="22"/>
                <w:lang w:eastAsia="cs-CZ"/>
              </w:rPr>
              <w:tab/>
            </w:r>
            <w:r w:rsidR="00ED62D7" w:rsidRPr="00B70CF1">
              <w:rPr>
                <w:rStyle w:val="Hypertextovodkaz"/>
                <w:noProof/>
              </w:rPr>
              <w:t>Povinnosti dodavatele</w:t>
            </w:r>
            <w:r w:rsidR="00ED62D7">
              <w:rPr>
                <w:noProof/>
                <w:webHidden/>
              </w:rPr>
              <w:tab/>
            </w:r>
            <w:r w:rsidR="00ED62D7">
              <w:rPr>
                <w:noProof/>
                <w:webHidden/>
              </w:rPr>
              <w:fldChar w:fldCharType="begin"/>
            </w:r>
            <w:r w:rsidR="00ED62D7">
              <w:rPr>
                <w:noProof/>
                <w:webHidden/>
              </w:rPr>
              <w:instrText xml:space="preserve"> PAGEREF _Toc125382382 \h </w:instrText>
            </w:r>
            <w:r w:rsidR="00ED62D7">
              <w:rPr>
                <w:noProof/>
                <w:webHidden/>
              </w:rPr>
            </w:r>
            <w:r w:rsidR="00ED62D7">
              <w:rPr>
                <w:noProof/>
                <w:webHidden/>
              </w:rPr>
              <w:fldChar w:fldCharType="separate"/>
            </w:r>
            <w:r w:rsidR="00ED62D7">
              <w:rPr>
                <w:noProof/>
                <w:webHidden/>
              </w:rPr>
              <w:t>8</w:t>
            </w:r>
            <w:r w:rsidR="00ED62D7">
              <w:rPr>
                <w:noProof/>
                <w:webHidden/>
              </w:rPr>
              <w:fldChar w:fldCharType="end"/>
            </w:r>
          </w:hyperlink>
        </w:p>
        <w:p w14:paraId="7A08C3B0" w14:textId="5B06DACE" w:rsidR="00ED62D7" w:rsidRDefault="00000000">
          <w:pPr>
            <w:pStyle w:val="Obsah2"/>
            <w:rPr>
              <w:rFonts w:asciiTheme="minorHAnsi" w:eastAsiaTheme="minorEastAsia" w:hAnsiTheme="minorHAnsi"/>
              <w:noProof/>
              <w:sz w:val="22"/>
              <w:lang w:eastAsia="cs-CZ"/>
            </w:rPr>
          </w:pPr>
          <w:hyperlink w:anchor="_Toc125382383" w:history="1">
            <w:r w:rsidR="00ED62D7" w:rsidRPr="00B70CF1">
              <w:rPr>
                <w:rStyle w:val="Hypertextovodkaz"/>
                <w:noProof/>
              </w:rPr>
              <w:t>5.2</w:t>
            </w:r>
            <w:r w:rsidR="00ED62D7">
              <w:rPr>
                <w:rFonts w:asciiTheme="minorHAnsi" w:eastAsiaTheme="minorEastAsia" w:hAnsiTheme="minorHAnsi"/>
                <w:noProof/>
                <w:sz w:val="22"/>
                <w:lang w:eastAsia="cs-CZ"/>
              </w:rPr>
              <w:tab/>
            </w:r>
            <w:r w:rsidR="00ED62D7" w:rsidRPr="00B70CF1">
              <w:rPr>
                <w:rStyle w:val="Hypertextovodkaz"/>
                <w:noProof/>
              </w:rPr>
              <w:t>Povinnosti odborníka (koordinátora) BIM na straně dodavatele</w:t>
            </w:r>
            <w:r w:rsidR="00ED62D7">
              <w:rPr>
                <w:noProof/>
                <w:webHidden/>
              </w:rPr>
              <w:tab/>
            </w:r>
            <w:r w:rsidR="00ED62D7">
              <w:rPr>
                <w:noProof/>
                <w:webHidden/>
              </w:rPr>
              <w:fldChar w:fldCharType="begin"/>
            </w:r>
            <w:r w:rsidR="00ED62D7">
              <w:rPr>
                <w:noProof/>
                <w:webHidden/>
              </w:rPr>
              <w:instrText xml:space="preserve"> PAGEREF _Toc125382383 \h </w:instrText>
            </w:r>
            <w:r w:rsidR="00ED62D7">
              <w:rPr>
                <w:noProof/>
                <w:webHidden/>
              </w:rPr>
            </w:r>
            <w:r w:rsidR="00ED62D7">
              <w:rPr>
                <w:noProof/>
                <w:webHidden/>
              </w:rPr>
              <w:fldChar w:fldCharType="separate"/>
            </w:r>
            <w:r w:rsidR="00ED62D7">
              <w:rPr>
                <w:noProof/>
                <w:webHidden/>
              </w:rPr>
              <w:t>8</w:t>
            </w:r>
            <w:r w:rsidR="00ED62D7">
              <w:rPr>
                <w:noProof/>
                <w:webHidden/>
              </w:rPr>
              <w:fldChar w:fldCharType="end"/>
            </w:r>
          </w:hyperlink>
        </w:p>
        <w:p w14:paraId="3D4826E2" w14:textId="42ED7974"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84" w:history="1">
            <w:r w:rsidR="00ED62D7" w:rsidRPr="00B70CF1">
              <w:rPr>
                <w:rStyle w:val="Hypertextovodkaz"/>
                <w:noProof/>
              </w:rPr>
              <w:t>6</w:t>
            </w:r>
            <w:r w:rsidR="00ED62D7">
              <w:rPr>
                <w:rFonts w:asciiTheme="minorHAnsi" w:eastAsiaTheme="minorEastAsia" w:hAnsiTheme="minorHAnsi"/>
                <w:noProof/>
                <w:sz w:val="22"/>
                <w:lang w:eastAsia="cs-CZ"/>
              </w:rPr>
              <w:tab/>
            </w:r>
            <w:r w:rsidR="00ED62D7" w:rsidRPr="00B70CF1">
              <w:rPr>
                <w:rStyle w:val="Hypertextovodkaz"/>
                <w:noProof/>
              </w:rPr>
              <w:t>Obecné principy tvorby BIM modelu</w:t>
            </w:r>
            <w:r w:rsidR="00ED62D7">
              <w:rPr>
                <w:noProof/>
                <w:webHidden/>
              </w:rPr>
              <w:tab/>
            </w:r>
            <w:r w:rsidR="00ED62D7">
              <w:rPr>
                <w:noProof/>
                <w:webHidden/>
              </w:rPr>
              <w:fldChar w:fldCharType="begin"/>
            </w:r>
            <w:r w:rsidR="00ED62D7">
              <w:rPr>
                <w:noProof/>
                <w:webHidden/>
              </w:rPr>
              <w:instrText xml:space="preserve"> PAGEREF _Toc125382384 \h </w:instrText>
            </w:r>
            <w:r w:rsidR="00ED62D7">
              <w:rPr>
                <w:noProof/>
                <w:webHidden/>
              </w:rPr>
            </w:r>
            <w:r w:rsidR="00ED62D7">
              <w:rPr>
                <w:noProof/>
                <w:webHidden/>
              </w:rPr>
              <w:fldChar w:fldCharType="separate"/>
            </w:r>
            <w:r w:rsidR="00ED62D7">
              <w:rPr>
                <w:noProof/>
                <w:webHidden/>
              </w:rPr>
              <w:t>8</w:t>
            </w:r>
            <w:r w:rsidR="00ED62D7">
              <w:rPr>
                <w:noProof/>
                <w:webHidden/>
              </w:rPr>
              <w:fldChar w:fldCharType="end"/>
            </w:r>
          </w:hyperlink>
        </w:p>
        <w:p w14:paraId="14086DF7" w14:textId="1DD9A11E" w:rsidR="00ED62D7" w:rsidRDefault="00000000">
          <w:pPr>
            <w:pStyle w:val="Obsah2"/>
            <w:rPr>
              <w:rFonts w:asciiTheme="minorHAnsi" w:eastAsiaTheme="minorEastAsia" w:hAnsiTheme="minorHAnsi"/>
              <w:noProof/>
              <w:sz w:val="22"/>
              <w:lang w:eastAsia="cs-CZ"/>
            </w:rPr>
          </w:pPr>
          <w:hyperlink w:anchor="_Toc125382385" w:history="1">
            <w:r w:rsidR="00ED62D7" w:rsidRPr="00B70CF1">
              <w:rPr>
                <w:rStyle w:val="Hypertextovodkaz"/>
                <w:noProof/>
              </w:rPr>
              <w:t>6.1</w:t>
            </w:r>
            <w:r w:rsidR="00ED62D7">
              <w:rPr>
                <w:rFonts w:asciiTheme="minorHAnsi" w:eastAsiaTheme="minorEastAsia" w:hAnsiTheme="minorHAnsi"/>
                <w:noProof/>
                <w:sz w:val="22"/>
                <w:lang w:eastAsia="cs-CZ"/>
              </w:rPr>
              <w:tab/>
            </w:r>
            <w:r w:rsidR="00ED62D7" w:rsidRPr="00B70CF1">
              <w:rPr>
                <w:rStyle w:val="Hypertextovodkaz"/>
                <w:noProof/>
              </w:rPr>
              <w:t>Obecné principy</w:t>
            </w:r>
            <w:r w:rsidR="00ED62D7">
              <w:rPr>
                <w:noProof/>
                <w:webHidden/>
              </w:rPr>
              <w:tab/>
            </w:r>
            <w:r w:rsidR="00ED62D7">
              <w:rPr>
                <w:noProof/>
                <w:webHidden/>
              </w:rPr>
              <w:fldChar w:fldCharType="begin"/>
            </w:r>
            <w:r w:rsidR="00ED62D7">
              <w:rPr>
                <w:noProof/>
                <w:webHidden/>
              </w:rPr>
              <w:instrText xml:space="preserve"> PAGEREF _Toc125382385 \h </w:instrText>
            </w:r>
            <w:r w:rsidR="00ED62D7">
              <w:rPr>
                <w:noProof/>
                <w:webHidden/>
              </w:rPr>
            </w:r>
            <w:r w:rsidR="00ED62D7">
              <w:rPr>
                <w:noProof/>
                <w:webHidden/>
              </w:rPr>
              <w:fldChar w:fldCharType="separate"/>
            </w:r>
            <w:r w:rsidR="00ED62D7">
              <w:rPr>
                <w:noProof/>
                <w:webHidden/>
              </w:rPr>
              <w:t>8</w:t>
            </w:r>
            <w:r w:rsidR="00ED62D7">
              <w:rPr>
                <w:noProof/>
                <w:webHidden/>
              </w:rPr>
              <w:fldChar w:fldCharType="end"/>
            </w:r>
          </w:hyperlink>
        </w:p>
        <w:p w14:paraId="226F699C" w14:textId="742B5E83" w:rsidR="00ED62D7" w:rsidRDefault="00000000">
          <w:pPr>
            <w:pStyle w:val="Obsah2"/>
            <w:rPr>
              <w:rFonts w:asciiTheme="minorHAnsi" w:eastAsiaTheme="minorEastAsia" w:hAnsiTheme="minorHAnsi"/>
              <w:noProof/>
              <w:sz w:val="22"/>
              <w:lang w:eastAsia="cs-CZ"/>
            </w:rPr>
          </w:pPr>
          <w:hyperlink w:anchor="_Toc125382386" w:history="1">
            <w:r w:rsidR="00ED62D7" w:rsidRPr="00B70CF1">
              <w:rPr>
                <w:rStyle w:val="Hypertextovodkaz"/>
                <w:noProof/>
              </w:rPr>
              <w:t>6.2</w:t>
            </w:r>
            <w:r w:rsidR="00ED62D7">
              <w:rPr>
                <w:rFonts w:asciiTheme="minorHAnsi" w:eastAsiaTheme="minorEastAsia" w:hAnsiTheme="minorHAnsi"/>
                <w:noProof/>
                <w:sz w:val="22"/>
                <w:lang w:eastAsia="cs-CZ"/>
              </w:rPr>
              <w:tab/>
            </w:r>
            <w:r w:rsidR="00ED62D7" w:rsidRPr="00B70CF1">
              <w:rPr>
                <w:rStyle w:val="Hypertextovodkaz"/>
                <w:noProof/>
              </w:rPr>
              <w:t>Souřadný systém</w:t>
            </w:r>
            <w:r w:rsidR="00ED62D7">
              <w:rPr>
                <w:noProof/>
                <w:webHidden/>
              </w:rPr>
              <w:tab/>
            </w:r>
            <w:r w:rsidR="00ED62D7">
              <w:rPr>
                <w:noProof/>
                <w:webHidden/>
              </w:rPr>
              <w:fldChar w:fldCharType="begin"/>
            </w:r>
            <w:r w:rsidR="00ED62D7">
              <w:rPr>
                <w:noProof/>
                <w:webHidden/>
              </w:rPr>
              <w:instrText xml:space="preserve"> PAGEREF _Toc125382386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27334716" w14:textId="18EE7FD5" w:rsidR="00ED62D7" w:rsidRDefault="00000000">
          <w:pPr>
            <w:pStyle w:val="Obsah2"/>
            <w:rPr>
              <w:rFonts w:asciiTheme="minorHAnsi" w:eastAsiaTheme="minorEastAsia" w:hAnsiTheme="minorHAnsi"/>
              <w:noProof/>
              <w:sz w:val="22"/>
              <w:lang w:eastAsia="cs-CZ"/>
            </w:rPr>
          </w:pPr>
          <w:hyperlink w:anchor="_Toc125382387" w:history="1">
            <w:r w:rsidR="00ED62D7" w:rsidRPr="00B70CF1">
              <w:rPr>
                <w:rStyle w:val="Hypertextovodkaz"/>
                <w:noProof/>
              </w:rPr>
              <w:t>6.3</w:t>
            </w:r>
            <w:r w:rsidR="00ED62D7">
              <w:rPr>
                <w:rFonts w:asciiTheme="minorHAnsi" w:eastAsiaTheme="minorEastAsia" w:hAnsiTheme="minorHAnsi"/>
                <w:noProof/>
                <w:sz w:val="22"/>
                <w:lang w:eastAsia="cs-CZ"/>
              </w:rPr>
              <w:tab/>
            </w:r>
            <w:r w:rsidR="00ED62D7" w:rsidRPr="00B70CF1">
              <w:rPr>
                <w:rStyle w:val="Hypertextovodkaz"/>
                <w:noProof/>
              </w:rPr>
              <w:t>Jednotky</w:t>
            </w:r>
            <w:r w:rsidR="00ED62D7">
              <w:rPr>
                <w:noProof/>
                <w:webHidden/>
              </w:rPr>
              <w:tab/>
            </w:r>
            <w:r w:rsidR="00ED62D7">
              <w:rPr>
                <w:noProof/>
                <w:webHidden/>
              </w:rPr>
              <w:fldChar w:fldCharType="begin"/>
            </w:r>
            <w:r w:rsidR="00ED62D7">
              <w:rPr>
                <w:noProof/>
                <w:webHidden/>
              </w:rPr>
              <w:instrText xml:space="preserve"> PAGEREF _Toc125382387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753AE06B" w14:textId="0EC938EA" w:rsidR="00ED62D7" w:rsidRDefault="00000000">
          <w:pPr>
            <w:pStyle w:val="Obsah2"/>
            <w:rPr>
              <w:rFonts w:asciiTheme="minorHAnsi" w:eastAsiaTheme="minorEastAsia" w:hAnsiTheme="minorHAnsi"/>
              <w:noProof/>
              <w:sz w:val="22"/>
              <w:lang w:eastAsia="cs-CZ"/>
            </w:rPr>
          </w:pPr>
          <w:hyperlink w:anchor="_Toc125382388" w:history="1">
            <w:r w:rsidR="00ED62D7" w:rsidRPr="00B70CF1">
              <w:rPr>
                <w:rStyle w:val="Hypertextovodkaz"/>
                <w:noProof/>
              </w:rPr>
              <w:t>6.4</w:t>
            </w:r>
            <w:r w:rsidR="00ED62D7">
              <w:rPr>
                <w:rFonts w:asciiTheme="minorHAnsi" w:eastAsiaTheme="minorEastAsia" w:hAnsiTheme="minorHAnsi"/>
                <w:noProof/>
                <w:sz w:val="22"/>
                <w:lang w:eastAsia="cs-CZ"/>
              </w:rPr>
              <w:tab/>
            </w:r>
            <w:r w:rsidR="00ED62D7" w:rsidRPr="00B70CF1">
              <w:rPr>
                <w:rStyle w:val="Hypertextovodkaz"/>
                <w:noProof/>
              </w:rPr>
              <w:t>Použitý software a formáty</w:t>
            </w:r>
            <w:r w:rsidR="00ED62D7">
              <w:rPr>
                <w:noProof/>
                <w:webHidden/>
              </w:rPr>
              <w:tab/>
            </w:r>
            <w:r w:rsidR="00ED62D7">
              <w:rPr>
                <w:noProof/>
                <w:webHidden/>
              </w:rPr>
              <w:fldChar w:fldCharType="begin"/>
            </w:r>
            <w:r w:rsidR="00ED62D7">
              <w:rPr>
                <w:noProof/>
                <w:webHidden/>
              </w:rPr>
              <w:instrText xml:space="preserve"> PAGEREF _Toc125382388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6EC0695F" w14:textId="28E2B1D2" w:rsidR="00ED62D7" w:rsidRDefault="00000000">
          <w:pPr>
            <w:pStyle w:val="Obsah2"/>
            <w:rPr>
              <w:rFonts w:asciiTheme="minorHAnsi" w:eastAsiaTheme="minorEastAsia" w:hAnsiTheme="minorHAnsi"/>
              <w:noProof/>
              <w:sz w:val="22"/>
              <w:lang w:eastAsia="cs-CZ"/>
            </w:rPr>
          </w:pPr>
          <w:hyperlink w:anchor="_Toc125382389" w:history="1">
            <w:r w:rsidR="00ED62D7" w:rsidRPr="00B70CF1">
              <w:rPr>
                <w:rStyle w:val="Hypertextovodkaz"/>
                <w:noProof/>
              </w:rPr>
              <w:t>6.5</w:t>
            </w:r>
            <w:r w:rsidR="00ED62D7">
              <w:rPr>
                <w:rFonts w:asciiTheme="minorHAnsi" w:eastAsiaTheme="minorEastAsia" w:hAnsiTheme="minorHAnsi"/>
                <w:noProof/>
                <w:sz w:val="22"/>
                <w:lang w:eastAsia="cs-CZ"/>
              </w:rPr>
              <w:tab/>
            </w:r>
            <w:r w:rsidR="00ED62D7" w:rsidRPr="00B70CF1">
              <w:rPr>
                <w:rStyle w:val="Hypertextovodkaz"/>
                <w:noProof/>
              </w:rPr>
              <w:t>Požadavky na soubor IFC</w:t>
            </w:r>
            <w:r w:rsidR="00ED62D7">
              <w:rPr>
                <w:noProof/>
                <w:webHidden/>
              </w:rPr>
              <w:tab/>
            </w:r>
            <w:r w:rsidR="00ED62D7">
              <w:rPr>
                <w:noProof/>
                <w:webHidden/>
              </w:rPr>
              <w:fldChar w:fldCharType="begin"/>
            </w:r>
            <w:r w:rsidR="00ED62D7">
              <w:rPr>
                <w:noProof/>
                <w:webHidden/>
              </w:rPr>
              <w:instrText xml:space="preserve"> PAGEREF _Toc125382389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66974F21" w14:textId="018D0C40"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90" w:history="1">
            <w:r w:rsidR="00ED62D7" w:rsidRPr="00B70CF1">
              <w:rPr>
                <w:rStyle w:val="Hypertextovodkaz"/>
                <w:noProof/>
              </w:rPr>
              <w:t>7</w:t>
            </w:r>
            <w:r w:rsidR="00ED62D7">
              <w:rPr>
                <w:rFonts w:asciiTheme="minorHAnsi" w:eastAsiaTheme="minorEastAsia" w:hAnsiTheme="minorHAnsi"/>
                <w:noProof/>
                <w:sz w:val="22"/>
                <w:lang w:eastAsia="cs-CZ"/>
              </w:rPr>
              <w:tab/>
            </w:r>
            <w:r w:rsidR="00ED62D7" w:rsidRPr="00B70CF1">
              <w:rPr>
                <w:rStyle w:val="Hypertextovodkaz"/>
                <w:noProof/>
              </w:rPr>
              <w:t>Rozsah BIM modelu a úroveň grafické a negrafické podrobnosti</w:t>
            </w:r>
            <w:r w:rsidR="00ED62D7">
              <w:rPr>
                <w:noProof/>
                <w:webHidden/>
              </w:rPr>
              <w:tab/>
            </w:r>
            <w:r w:rsidR="00ED62D7">
              <w:rPr>
                <w:noProof/>
                <w:webHidden/>
              </w:rPr>
              <w:fldChar w:fldCharType="begin"/>
            </w:r>
            <w:r w:rsidR="00ED62D7">
              <w:rPr>
                <w:noProof/>
                <w:webHidden/>
              </w:rPr>
              <w:instrText xml:space="preserve"> PAGEREF _Toc125382390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55C39B4D" w14:textId="0D4E3DAA" w:rsidR="00ED62D7" w:rsidRDefault="00000000">
          <w:pPr>
            <w:pStyle w:val="Obsah2"/>
            <w:rPr>
              <w:rFonts w:asciiTheme="minorHAnsi" w:eastAsiaTheme="minorEastAsia" w:hAnsiTheme="minorHAnsi"/>
              <w:noProof/>
              <w:sz w:val="22"/>
              <w:lang w:eastAsia="cs-CZ"/>
            </w:rPr>
          </w:pPr>
          <w:hyperlink w:anchor="_Toc125382391" w:history="1">
            <w:r w:rsidR="00ED62D7" w:rsidRPr="00B70CF1">
              <w:rPr>
                <w:rStyle w:val="Hypertextovodkaz"/>
                <w:noProof/>
              </w:rPr>
              <w:t>7.1</w:t>
            </w:r>
            <w:r w:rsidR="00ED62D7">
              <w:rPr>
                <w:rFonts w:asciiTheme="minorHAnsi" w:eastAsiaTheme="minorEastAsia" w:hAnsiTheme="minorHAnsi"/>
                <w:noProof/>
                <w:sz w:val="22"/>
                <w:lang w:eastAsia="cs-CZ"/>
              </w:rPr>
              <w:tab/>
            </w:r>
            <w:r w:rsidR="00ED62D7" w:rsidRPr="00B70CF1">
              <w:rPr>
                <w:rStyle w:val="Hypertextovodkaz"/>
                <w:noProof/>
              </w:rPr>
              <w:t>Rozsah BIM modelu</w:t>
            </w:r>
            <w:r w:rsidR="00ED62D7">
              <w:rPr>
                <w:noProof/>
                <w:webHidden/>
              </w:rPr>
              <w:tab/>
            </w:r>
            <w:r w:rsidR="00ED62D7">
              <w:rPr>
                <w:noProof/>
                <w:webHidden/>
              </w:rPr>
              <w:fldChar w:fldCharType="begin"/>
            </w:r>
            <w:r w:rsidR="00ED62D7">
              <w:rPr>
                <w:noProof/>
                <w:webHidden/>
              </w:rPr>
              <w:instrText xml:space="preserve"> PAGEREF _Toc125382391 \h </w:instrText>
            </w:r>
            <w:r w:rsidR="00ED62D7">
              <w:rPr>
                <w:noProof/>
                <w:webHidden/>
              </w:rPr>
            </w:r>
            <w:r w:rsidR="00ED62D7">
              <w:rPr>
                <w:noProof/>
                <w:webHidden/>
              </w:rPr>
              <w:fldChar w:fldCharType="separate"/>
            </w:r>
            <w:r w:rsidR="00ED62D7">
              <w:rPr>
                <w:noProof/>
                <w:webHidden/>
              </w:rPr>
              <w:t>9</w:t>
            </w:r>
            <w:r w:rsidR="00ED62D7">
              <w:rPr>
                <w:noProof/>
                <w:webHidden/>
              </w:rPr>
              <w:fldChar w:fldCharType="end"/>
            </w:r>
          </w:hyperlink>
        </w:p>
        <w:p w14:paraId="4C29AB8B" w14:textId="55BF12FE"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392" w:history="1">
            <w:r w:rsidR="00ED62D7" w:rsidRPr="00B70CF1">
              <w:rPr>
                <w:rStyle w:val="Hypertextovodkaz"/>
                <w:noProof/>
              </w:rPr>
              <w:t>7.1.1</w:t>
            </w:r>
            <w:r w:rsidR="00ED62D7">
              <w:rPr>
                <w:rFonts w:asciiTheme="minorHAnsi" w:eastAsiaTheme="minorEastAsia" w:hAnsiTheme="minorHAnsi"/>
                <w:noProof/>
                <w:sz w:val="22"/>
                <w:lang w:eastAsia="cs-CZ"/>
              </w:rPr>
              <w:tab/>
            </w:r>
            <w:r w:rsidR="00ED62D7" w:rsidRPr="00B70CF1">
              <w:rPr>
                <w:rStyle w:val="Hypertextovodkaz"/>
                <w:noProof/>
              </w:rPr>
              <w:t>Profese obsažené v BIM modelu</w:t>
            </w:r>
            <w:r w:rsidR="00ED62D7">
              <w:rPr>
                <w:noProof/>
                <w:webHidden/>
              </w:rPr>
              <w:tab/>
            </w:r>
            <w:r w:rsidR="00ED62D7">
              <w:rPr>
                <w:noProof/>
                <w:webHidden/>
              </w:rPr>
              <w:fldChar w:fldCharType="begin"/>
            </w:r>
            <w:r w:rsidR="00ED62D7">
              <w:rPr>
                <w:noProof/>
                <w:webHidden/>
              </w:rPr>
              <w:instrText xml:space="preserve"> PAGEREF _Toc125382392 \h </w:instrText>
            </w:r>
            <w:r w:rsidR="00ED62D7">
              <w:rPr>
                <w:noProof/>
                <w:webHidden/>
              </w:rPr>
            </w:r>
            <w:r w:rsidR="00ED62D7">
              <w:rPr>
                <w:noProof/>
                <w:webHidden/>
              </w:rPr>
              <w:fldChar w:fldCharType="separate"/>
            </w:r>
            <w:r w:rsidR="00ED62D7">
              <w:rPr>
                <w:noProof/>
                <w:webHidden/>
              </w:rPr>
              <w:t>10</w:t>
            </w:r>
            <w:r w:rsidR="00ED62D7">
              <w:rPr>
                <w:noProof/>
                <w:webHidden/>
              </w:rPr>
              <w:fldChar w:fldCharType="end"/>
            </w:r>
          </w:hyperlink>
        </w:p>
        <w:p w14:paraId="75A6D3C7" w14:textId="3484304C" w:rsidR="00ED62D7" w:rsidRDefault="00000000">
          <w:pPr>
            <w:pStyle w:val="Obsah2"/>
            <w:rPr>
              <w:rFonts w:asciiTheme="minorHAnsi" w:eastAsiaTheme="minorEastAsia" w:hAnsiTheme="minorHAnsi"/>
              <w:noProof/>
              <w:sz w:val="22"/>
              <w:lang w:eastAsia="cs-CZ"/>
            </w:rPr>
          </w:pPr>
          <w:hyperlink w:anchor="_Toc125382393" w:history="1">
            <w:r w:rsidR="00ED62D7" w:rsidRPr="00B70CF1">
              <w:rPr>
                <w:rStyle w:val="Hypertextovodkaz"/>
                <w:noProof/>
              </w:rPr>
              <w:t>7.2</w:t>
            </w:r>
            <w:r w:rsidR="00ED62D7">
              <w:rPr>
                <w:rFonts w:asciiTheme="minorHAnsi" w:eastAsiaTheme="minorEastAsia" w:hAnsiTheme="minorHAnsi"/>
                <w:noProof/>
                <w:sz w:val="22"/>
                <w:lang w:eastAsia="cs-CZ"/>
              </w:rPr>
              <w:tab/>
            </w:r>
            <w:r w:rsidR="00ED62D7" w:rsidRPr="00B70CF1">
              <w:rPr>
                <w:rStyle w:val="Hypertextovodkaz"/>
                <w:noProof/>
              </w:rPr>
              <w:t>Grafická podrobnost</w:t>
            </w:r>
            <w:r w:rsidR="00ED62D7">
              <w:rPr>
                <w:noProof/>
                <w:webHidden/>
              </w:rPr>
              <w:tab/>
            </w:r>
            <w:r w:rsidR="00ED62D7">
              <w:rPr>
                <w:noProof/>
                <w:webHidden/>
              </w:rPr>
              <w:fldChar w:fldCharType="begin"/>
            </w:r>
            <w:r w:rsidR="00ED62D7">
              <w:rPr>
                <w:noProof/>
                <w:webHidden/>
              </w:rPr>
              <w:instrText xml:space="preserve"> PAGEREF _Toc125382393 \h </w:instrText>
            </w:r>
            <w:r w:rsidR="00ED62D7">
              <w:rPr>
                <w:noProof/>
                <w:webHidden/>
              </w:rPr>
            </w:r>
            <w:r w:rsidR="00ED62D7">
              <w:rPr>
                <w:noProof/>
                <w:webHidden/>
              </w:rPr>
              <w:fldChar w:fldCharType="separate"/>
            </w:r>
            <w:r w:rsidR="00ED62D7">
              <w:rPr>
                <w:noProof/>
                <w:webHidden/>
              </w:rPr>
              <w:t>10</w:t>
            </w:r>
            <w:r w:rsidR="00ED62D7">
              <w:rPr>
                <w:noProof/>
                <w:webHidden/>
              </w:rPr>
              <w:fldChar w:fldCharType="end"/>
            </w:r>
          </w:hyperlink>
        </w:p>
        <w:p w14:paraId="1C1762CB" w14:textId="0A79D559" w:rsidR="00ED62D7" w:rsidRDefault="00000000">
          <w:pPr>
            <w:pStyle w:val="Obsah2"/>
            <w:rPr>
              <w:rFonts w:asciiTheme="minorHAnsi" w:eastAsiaTheme="minorEastAsia" w:hAnsiTheme="minorHAnsi"/>
              <w:noProof/>
              <w:sz w:val="22"/>
              <w:lang w:eastAsia="cs-CZ"/>
            </w:rPr>
          </w:pPr>
          <w:hyperlink w:anchor="_Toc125382394" w:history="1">
            <w:r w:rsidR="00ED62D7" w:rsidRPr="00B70CF1">
              <w:rPr>
                <w:rStyle w:val="Hypertextovodkaz"/>
                <w:noProof/>
              </w:rPr>
              <w:t>7.3</w:t>
            </w:r>
            <w:r w:rsidR="00ED62D7">
              <w:rPr>
                <w:rFonts w:asciiTheme="minorHAnsi" w:eastAsiaTheme="minorEastAsia" w:hAnsiTheme="minorHAnsi"/>
                <w:noProof/>
                <w:sz w:val="22"/>
                <w:lang w:eastAsia="cs-CZ"/>
              </w:rPr>
              <w:tab/>
            </w:r>
            <w:r w:rsidR="00ED62D7" w:rsidRPr="00B70CF1">
              <w:rPr>
                <w:rStyle w:val="Hypertextovodkaz"/>
                <w:noProof/>
              </w:rPr>
              <w:t>Negrafická podrobnost</w:t>
            </w:r>
            <w:r w:rsidR="00ED62D7">
              <w:rPr>
                <w:noProof/>
                <w:webHidden/>
              </w:rPr>
              <w:tab/>
            </w:r>
            <w:r w:rsidR="00ED62D7">
              <w:rPr>
                <w:noProof/>
                <w:webHidden/>
              </w:rPr>
              <w:fldChar w:fldCharType="begin"/>
            </w:r>
            <w:r w:rsidR="00ED62D7">
              <w:rPr>
                <w:noProof/>
                <w:webHidden/>
              </w:rPr>
              <w:instrText xml:space="preserve"> PAGEREF _Toc125382394 \h </w:instrText>
            </w:r>
            <w:r w:rsidR="00ED62D7">
              <w:rPr>
                <w:noProof/>
                <w:webHidden/>
              </w:rPr>
            </w:r>
            <w:r w:rsidR="00ED62D7">
              <w:rPr>
                <w:noProof/>
                <w:webHidden/>
              </w:rPr>
              <w:fldChar w:fldCharType="separate"/>
            </w:r>
            <w:r w:rsidR="00ED62D7">
              <w:rPr>
                <w:noProof/>
                <w:webHidden/>
              </w:rPr>
              <w:t>11</w:t>
            </w:r>
            <w:r w:rsidR="00ED62D7">
              <w:rPr>
                <w:noProof/>
                <w:webHidden/>
              </w:rPr>
              <w:fldChar w:fldCharType="end"/>
            </w:r>
          </w:hyperlink>
        </w:p>
        <w:p w14:paraId="4835D5FE" w14:textId="2F07AABD"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395" w:history="1">
            <w:r w:rsidR="00ED62D7" w:rsidRPr="00B70CF1">
              <w:rPr>
                <w:rStyle w:val="Hypertextovodkaz"/>
                <w:noProof/>
              </w:rPr>
              <w:t>7.3.1</w:t>
            </w:r>
            <w:r w:rsidR="00ED62D7">
              <w:rPr>
                <w:rFonts w:asciiTheme="minorHAnsi" w:eastAsiaTheme="minorEastAsia" w:hAnsiTheme="minorHAnsi"/>
                <w:noProof/>
                <w:sz w:val="22"/>
                <w:lang w:eastAsia="cs-CZ"/>
              </w:rPr>
              <w:tab/>
            </w:r>
            <w:r w:rsidR="00ED62D7" w:rsidRPr="00B70CF1">
              <w:rPr>
                <w:rStyle w:val="Hypertextovodkaz"/>
                <w:noProof/>
              </w:rPr>
              <w:t>Číselníky</w:t>
            </w:r>
            <w:r w:rsidR="00ED62D7">
              <w:rPr>
                <w:noProof/>
                <w:webHidden/>
              </w:rPr>
              <w:tab/>
            </w:r>
            <w:r w:rsidR="00ED62D7">
              <w:rPr>
                <w:noProof/>
                <w:webHidden/>
              </w:rPr>
              <w:fldChar w:fldCharType="begin"/>
            </w:r>
            <w:r w:rsidR="00ED62D7">
              <w:rPr>
                <w:noProof/>
                <w:webHidden/>
              </w:rPr>
              <w:instrText xml:space="preserve"> PAGEREF _Toc125382395 \h </w:instrText>
            </w:r>
            <w:r w:rsidR="00ED62D7">
              <w:rPr>
                <w:noProof/>
                <w:webHidden/>
              </w:rPr>
            </w:r>
            <w:r w:rsidR="00ED62D7">
              <w:rPr>
                <w:noProof/>
                <w:webHidden/>
              </w:rPr>
              <w:fldChar w:fldCharType="separate"/>
            </w:r>
            <w:r w:rsidR="00ED62D7">
              <w:rPr>
                <w:noProof/>
                <w:webHidden/>
              </w:rPr>
              <w:t>11</w:t>
            </w:r>
            <w:r w:rsidR="00ED62D7">
              <w:rPr>
                <w:noProof/>
                <w:webHidden/>
              </w:rPr>
              <w:fldChar w:fldCharType="end"/>
            </w:r>
          </w:hyperlink>
        </w:p>
        <w:p w14:paraId="545F5FB8" w14:textId="02D82A3C" w:rsidR="00ED62D7" w:rsidRDefault="00000000">
          <w:pPr>
            <w:pStyle w:val="Obsah2"/>
            <w:rPr>
              <w:rFonts w:asciiTheme="minorHAnsi" w:eastAsiaTheme="minorEastAsia" w:hAnsiTheme="minorHAnsi"/>
              <w:noProof/>
              <w:sz w:val="22"/>
              <w:lang w:eastAsia="cs-CZ"/>
            </w:rPr>
          </w:pPr>
          <w:hyperlink w:anchor="_Toc125382396" w:history="1">
            <w:r w:rsidR="00ED62D7" w:rsidRPr="00B70CF1">
              <w:rPr>
                <w:rStyle w:val="Hypertextovodkaz"/>
                <w:noProof/>
              </w:rPr>
              <w:t>7.4</w:t>
            </w:r>
            <w:r w:rsidR="00ED62D7">
              <w:rPr>
                <w:rFonts w:asciiTheme="minorHAnsi" w:eastAsiaTheme="minorEastAsia" w:hAnsiTheme="minorHAnsi"/>
                <w:noProof/>
                <w:sz w:val="22"/>
                <w:lang w:eastAsia="cs-CZ"/>
              </w:rPr>
              <w:tab/>
            </w:r>
            <w:r w:rsidR="00ED62D7" w:rsidRPr="00B70CF1">
              <w:rPr>
                <w:rStyle w:val="Hypertextovodkaz"/>
                <w:noProof/>
              </w:rPr>
              <w:t>Fáze BIM modelu</w:t>
            </w:r>
            <w:r w:rsidR="00ED62D7">
              <w:rPr>
                <w:noProof/>
                <w:webHidden/>
              </w:rPr>
              <w:tab/>
            </w:r>
            <w:r w:rsidR="00ED62D7">
              <w:rPr>
                <w:noProof/>
                <w:webHidden/>
              </w:rPr>
              <w:fldChar w:fldCharType="begin"/>
            </w:r>
            <w:r w:rsidR="00ED62D7">
              <w:rPr>
                <w:noProof/>
                <w:webHidden/>
              </w:rPr>
              <w:instrText xml:space="preserve"> PAGEREF _Toc125382396 \h </w:instrText>
            </w:r>
            <w:r w:rsidR="00ED62D7">
              <w:rPr>
                <w:noProof/>
                <w:webHidden/>
              </w:rPr>
            </w:r>
            <w:r w:rsidR="00ED62D7">
              <w:rPr>
                <w:noProof/>
                <w:webHidden/>
              </w:rPr>
              <w:fldChar w:fldCharType="separate"/>
            </w:r>
            <w:r w:rsidR="00ED62D7">
              <w:rPr>
                <w:noProof/>
                <w:webHidden/>
              </w:rPr>
              <w:t>11</w:t>
            </w:r>
            <w:r w:rsidR="00ED62D7">
              <w:rPr>
                <w:noProof/>
                <w:webHidden/>
              </w:rPr>
              <w:fldChar w:fldCharType="end"/>
            </w:r>
          </w:hyperlink>
        </w:p>
        <w:p w14:paraId="69E7E5A4" w14:textId="40CD7AF8"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397" w:history="1">
            <w:r w:rsidR="00ED62D7" w:rsidRPr="00B70CF1">
              <w:rPr>
                <w:rStyle w:val="Hypertextovodkaz"/>
                <w:noProof/>
              </w:rPr>
              <w:t>8</w:t>
            </w:r>
            <w:r w:rsidR="00ED62D7">
              <w:rPr>
                <w:rFonts w:asciiTheme="minorHAnsi" w:eastAsiaTheme="minorEastAsia" w:hAnsiTheme="minorHAnsi"/>
                <w:noProof/>
                <w:sz w:val="22"/>
                <w:lang w:eastAsia="cs-CZ"/>
              </w:rPr>
              <w:tab/>
            </w:r>
            <w:r w:rsidR="00ED62D7" w:rsidRPr="00B70CF1">
              <w:rPr>
                <w:rStyle w:val="Hypertextovodkaz"/>
                <w:noProof/>
              </w:rPr>
              <w:t>Členění a systém značení</w:t>
            </w:r>
            <w:r w:rsidR="00ED62D7">
              <w:rPr>
                <w:noProof/>
                <w:webHidden/>
              </w:rPr>
              <w:tab/>
            </w:r>
            <w:r w:rsidR="00ED62D7">
              <w:rPr>
                <w:noProof/>
                <w:webHidden/>
              </w:rPr>
              <w:fldChar w:fldCharType="begin"/>
            </w:r>
            <w:r w:rsidR="00ED62D7">
              <w:rPr>
                <w:noProof/>
                <w:webHidden/>
              </w:rPr>
              <w:instrText xml:space="preserve"> PAGEREF _Toc125382397 \h </w:instrText>
            </w:r>
            <w:r w:rsidR="00ED62D7">
              <w:rPr>
                <w:noProof/>
                <w:webHidden/>
              </w:rPr>
            </w:r>
            <w:r w:rsidR="00ED62D7">
              <w:rPr>
                <w:noProof/>
                <w:webHidden/>
              </w:rPr>
              <w:fldChar w:fldCharType="separate"/>
            </w:r>
            <w:r w:rsidR="00ED62D7">
              <w:rPr>
                <w:noProof/>
                <w:webHidden/>
              </w:rPr>
              <w:t>11</w:t>
            </w:r>
            <w:r w:rsidR="00ED62D7">
              <w:rPr>
                <w:noProof/>
                <w:webHidden/>
              </w:rPr>
              <w:fldChar w:fldCharType="end"/>
            </w:r>
          </w:hyperlink>
        </w:p>
        <w:p w14:paraId="0061AF94" w14:textId="26630A01" w:rsidR="00ED62D7" w:rsidRDefault="00000000">
          <w:pPr>
            <w:pStyle w:val="Obsah2"/>
            <w:rPr>
              <w:rFonts w:asciiTheme="minorHAnsi" w:eastAsiaTheme="minorEastAsia" w:hAnsiTheme="minorHAnsi"/>
              <w:noProof/>
              <w:sz w:val="22"/>
              <w:lang w:eastAsia="cs-CZ"/>
            </w:rPr>
          </w:pPr>
          <w:hyperlink w:anchor="_Toc125382398" w:history="1">
            <w:r w:rsidR="00ED62D7" w:rsidRPr="00B70CF1">
              <w:rPr>
                <w:rStyle w:val="Hypertextovodkaz"/>
                <w:noProof/>
              </w:rPr>
              <w:t>8.1</w:t>
            </w:r>
            <w:r w:rsidR="00ED62D7">
              <w:rPr>
                <w:rFonts w:asciiTheme="minorHAnsi" w:eastAsiaTheme="minorEastAsia" w:hAnsiTheme="minorHAnsi"/>
                <w:noProof/>
                <w:sz w:val="22"/>
                <w:lang w:eastAsia="cs-CZ"/>
              </w:rPr>
              <w:tab/>
            </w:r>
            <w:r w:rsidR="00ED62D7" w:rsidRPr="00B70CF1">
              <w:rPr>
                <w:rStyle w:val="Hypertextovodkaz"/>
                <w:noProof/>
              </w:rPr>
              <w:t>Členění BIM modelů</w:t>
            </w:r>
            <w:r w:rsidR="00ED62D7">
              <w:rPr>
                <w:noProof/>
                <w:webHidden/>
              </w:rPr>
              <w:tab/>
            </w:r>
            <w:r w:rsidR="00ED62D7">
              <w:rPr>
                <w:noProof/>
                <w:webHidden/>
              </w:rPr>
              <w:fldChar w:fldCharType="begin"/>
            </w:r>
            <w:r w:rsidR="00ED62D7">
              <w:rPr>
                <w:noProof/>
                <w:webHidden/>
              </w:rPr>
              <w:instrText xml:space="preserve"> PAGEREF _Toc125382398 \h </w:instrText>
            </w:r>
            <w:r w:rsidR="00ED62D7">
              <w:rPr>
                <w:noProof/>
                <w:webHidden/>
              </w:rPr>
            </w:r>
            <w:r w:rsidR="00ED62D7">
              <w:rPr>
                <w:noProof/>
                <w:webHidden/>
              </w:rPr>
              <w:fldChar w:fldCharType="separate"/>
            </w:r>
            <w:r w:rsidR="00ED62D7">
              <w:rPr>
                <w:noProof/>
                <w:webHidden/>
              </w:rPr>
              <w:t>11</w:t>
            </w:r>
            <w:r w:rsidR="00ED62D7">
              <w:rPr>
                <w:noProof/>
                <w:webHidden/>
              </w:rPr>
              <w:fldChar w:fldCharType="end"/>
            </w:r>
          </w:hyperlink>
        </w:p>
        <w:p w14:paraId="3E9982ED" w14:textId="1FDFAA67"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399" w:history="1">
            <w:r w:rsidR="00ED62D7" w:rsidRPr="00B70CF1">
              <w:rPr>
                <w:rStyle w:val="Hypertextovodkaz"/>
                <w:noProof/>
              </w:rPr>
              <w:t>8.1.1</w:t>
            </w:r>
            <w:r w:rsidR="00ED62D7">
              <w:rPr>
                <w:rFonts w:asciiTheme="minorHAnsi" w:eastAsiaTheme="minorEastAsia" w:hAnsiTheme="minorHAnsi"/>
                <w:noProof/>
                <w:sz w:val="22"/>
                <w:lang w:eastAsia="cs-CZ"/>
              </w:rPr>
              <w:tab/>
            </w:r>
            <w:r w:rsidR="00ED62D7" w:rsidRPr="00B70CF1">
              <w:rPr>
                <w:rStyle w:val="Hypertextovodkaz"/>
                <w:noProof/>
              </w:rPr>
              <w:t>Sdružování prvků TZB</w:t>
            </w:r>
            <w:r w:rsidR="00ED62D7">
              <w:rPr>
                <w:noProof/>
                <w:webHidden/>
              </w:rPr>
              <w:tab/>
            </w:r>
            <w:r w:rsidR="00ED62D7">
              <w:rPr>
                <w:noProof/>
                <w:webHidden/>
              </w:rPr>
              <w:fldChar w:fldCharType="begin"/>
            </w:r>
            <w:r w:rsidR="00ED62D7">
              <w:rPr>
                <w:noProof/>
                <w:webHidden/>
              </w:rPr>
              <w:instrText xml:space="preserve"> PAGEREF _Toc125382399 \h </w:instrText>
            </w:r>
            <w:r w:rsidR="00ED62D7">
              <w:rPr>
                <w:noProof/>
                <w:webHidden/>
              </w:rPr>
            </w:r>
            <w:r w:rsidR="00ED62D7">
              <w:rPr>
                <w:noProof/>
                <w:webHidden/>
              </w:rPr>
              <w:fldChar w:fldCharType="separate"/>
            </w:r>
            <w:r w:rsidR="00ED62D7">
              <w:rPr>
                <w:noProof/>
                <w:webHidden/>
              </w:rPr>
              <w:t>12</w:t>
            </w:r>
            <w:r w:rsidR="00ED62D7">
              <w:rPr>
                <w:noProof/>
                <w:webHidden/>
              </w:rPr>
              <w:fldChar w:fldCharType="end"/>
            </w:r>
          </w:hyperlink>
        </w:p>
        <w:p w14:paraId="2240A6DA" w14:textId="6759452E" w:rsidR="00ED62D7" w:rsidRDefault="00000000">
          <w:pPr>
            <w:pStyle w:val="Obsah2"/>
            <w:rPr>
              <w:rFonts w:asciiTheme="minorHAnsi" w:eastAsiaTheme="minorEastAsia" w:hAnsiTheme="minorHAnsi"/>
              <w:noProof/>
              <w:sz w:val="22"/>
              <w:lang w:eastAsia="cs-CZ"/>
            </w:rPr>
          </w:pPr>
          <w:hyperlink w:anchor="_Toc125382400" w:history="1">
            <w:r w:rsidR="00ED62D7" w:rsidRPr="00B70CF1">
              <w:rPr>
                <w:rStyle w:val="Hypertextovodkaz"/>
                <w:noProof/>
              </w:rPr>
              <w:t>8.2</w:t>
            </w:r>
            <w:r w:rsidR="00ED62D7">
              <w:rPr>
                <w:rFonts w:asciiTheme="minorHAnsi" w:eastAsiaTheme="minorEastAsia" w:hAnsiTheme="minorHAnsi"/>
                <w:noProof/>
                <w:sz w:val="22"/>
                <w:lang w:eastAsia="cs-CZ"/>
              </w:rPr>
              <w:tab/>
            </w:r>
            <w:r w:rsidR="00ED62D7" w:rsidRPr="00B70CF1">
              <w:rPr>
                <w:rStyle w:val="Hypertextovodkaz"/>
                <w:noProof/>
              </w:rPr>
              <w:t>Systém značení</w:t>
            </w:r>
            <w:r w:rsidR="00ED62D7">
              <w:rPr>
                <w:noProof/>
                <w:webHidden/>
              </w:rPr>
              <w:tab/>
            </w:r>
            <w:r w:rsidR="00ED62D7">
              <w:rPr>
                <w:noProof/>
                <w:webHidden/>
              </w:rPr>
              <w:fldChar w:fldCharType="begin"/>
            </w:r>
            <w:r w:rsidR="00ED62D7">
              <w:rPr>
                <w:noProof/>
                <w:webHidden/>
              </w:rPr>
              <w:instrText xml:space="preserve"> PAGEREF _Toc125382400 \h </w:instrText>
            </w:r>
            <w:r w:rsidR="00ED62D7">
              <w:rPr>
                <w:noProof/>
                <w:webHidden/>
              </w:rPr>
            </w:r>
            <w:r w:rsidR="00ED62D7">
              <w:rPr>
                <w:noProof/>
                <w:webHidden/>
              </w:rPr>
              <w:fldChar w:fldCharType="separate"/>
            </w:r>
            <w:r w:rsidR="00ED62D7">
              <w:rPr>
                <w:noProof/>
                <w:webHidden/>
              </w:rPr>
              <w:t>12</w:t>
            </w:r>
            <w:r w:rsidR="00ED62D7">
              <w:rPr>
                <w:noProof/>
                <w:webHidden/>
              </w:rPr>
              <w:fldChar w:fldCharType="end"/>
            </w:r>
          </w:hyperlink>
        </w:p>
        <w:p w14:paraId="254DB883" w14:textId="48A5EA3B"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401" w:history="1">
            <w:r w:rsidR="00ED62D7" w:rsidRPr="00B70CF1">
              <w:rPr>
                <w:rStyle w:val="Hypertextovodkaz"/>
                <w:noProof/>
              </w:rPr>
              <w:t>8.2.1</w:t>
            </w:r>
            <w:r w:rsidR="00ED62D7">
              <w:rPr>
                <w:rFonts w:asciiTheme="minorHAnsi" w:eastAsiaTheme="minorEastAsia" w:hAnsiTheme="minorHAnsi"/>
                <w:noProof/>
                <w:sz w:val="22"/>
                <w:lang w:eastAsia="cs-CZ"/>
              </w:rPr>
              <w:tab/>
            </w:r>
            <w:r w:rsidR="00ED62D7" w:rsidRPr="00B70CF1">
              <w:rPr>
                <w:rStyle w:val="Hypertextovodkaz"/>
                <w:noProof/>
              </w:rPr>
              <w:t>Systém značení stavebních objektů</w:t>
            </w:r>
            <w:r w:rsidR="00ED62D7">
              <w:rPr>
                <w:noProof/>
                <w:webHidden/>
              </w:rPr>
              <w:tab/>
            </w:r>
            <w:r w:rsidR="00ED62D7">
              <w:rPr>
                <w:noProof/>
                <w:webHidden/>
              </w:rPr>
              <w:fldChar w:fldCharType="begin"/>
            </w:r>
            <w:r w:rsidR="00ED62D7">
              <w:rPr>
                <w:noProof/>
                <w:webHidden/>
              </w:rPr>
              <w:instrText xml:space="preserve"> PAGEREF _Toc125382401 \h </w:instrText>
            </w:r>
            <w:r w:rsidR="00ED62D7">
              <w:rPr>
                <w:noProof/>
                <w:webHidden/>
              </w:rPr>
            </w:r>
            <w:r w:rsidR="00ED62D7">
              <w:rPr>
                <w:noProof/>
                <w:webHidden/>
              </w:rPr>
              <w:fldChar w:fldCharType="separate"/>
            </w:r>
            <w:r w:rsidR="00ED62D7">
              <w:rPr>
                <w:noProof/>
                <w:webHidden/>
              </w:rPr>
              <w:t>12</w:t>
            </w:r>
            <w:r w:rsidR="00ED62D7">
              <w:rPr>
                <w:noProof/>
                <w:webHidden/>
              </w:rPr>
              <w:fldChar w:fldCharType="end"/>
            </w:r>
          </w:hyperlink>
        </w:p>
        <w:p w14:paraId="31AC3FB9" w14:textId="6D5D2A18"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402" w:history="1">
            <w:r w:rsidR="00ED62D7" w:rsidRPr="00B70CF1">
              <w:rPr>
                <w:rStyle w:val="Hypertextovodkaz"/>
                <w:noProof/>
              </w:rPr>
              <w:t>8.2.2</w:t>
            </w:r>
            <w:r w:rsidR="00ED62D7">
              <w:rPr>
                <w:rFonts w:asciiTheme="minorHAnsi" w:eastAsiaTheme="minorEastAsia" w:hAnsiTheme="minorHAnsi"/>
                <w:noProof/>
                <w:sz w:val="22"/>
                <w:lang w:eastAsia="cs-CZ"/>
              </w:rPr>
              <w:tab/>
            </w:r>
            <w:r w:rsidR="00ED62D7" w:rsidRPr="00B70CF1">
              <w:rPr>
                <w:rStyle w:val="Hypertextovodkaz"/>
                <w:noProof/>
              </w:rPr>
              <w:t>Systém značení souborů</w:t>
            </w:r>
            <w:r w:rsidR="00ED62D7">
              <w:rPr>
                <w:noProof/>
                <w:webHidden/>
              </w:rPr>
              <w:tab/>
            </w:r>
            <w:r w:rsidR="00ED62D7">
              <w:rPr>
                <w:noProof/>
                <w:webHidden/>
              </w:rPr>
              <w:fldChar w:fldCharType="begin"/>
            </w:r>
            <w:r w:rsidR="00ED62D7">
              <w:rPr>
                <w:noProof/>
                <w:webHidden/>
              </w:rPr>
              <w:instrText xml:space="preserve"> PAGEREF _Toc125382402 \h </w:instrText>
            </w:r>
            <w:r w:rsidR="00ED62D7">
              <w:rPr>
                <w:noProof/>
                <w:webHidden/>
              </w:rPr>
            </w:r>
            <w:r w:rsidR="00ED62D7">
              <w:rPr>
                <w:noProof/>
                <w:webHidden/>
              </w:rPr>
              <w:fldChar w:fldCharType="separate"/>
            </w:r>
            <w:r w:rsidR="00ED62D7">
              <w:rPr>
                <w:noProof/>
                <w:webHidden/>
              </w:rPr>
              <w:t>12</w:t>
            </w:r>
            <w:r w:rsidR="00ED62D7">
              <w:rPr>
                <w:noProof/>
                <w:webHidden/>
              </w:rPr>
              <w:fldChar w:fldCharType="end"/>
            </w:r>
          </w:hyperlink>
        </w:p>
        <w:p w14:paraId="381576A5" w14:textId="3CE8F826" w:rsidR="00ED62D7" w:rsidRDefault="00000000">
          <w:pPr>
            <w:pStyle w:val="Obsah1"/>
            <w:tabs>
              <w:tab w:val="left" w:pos="440"/>
              <w:tab w:val="right" w:leader="dot" w:pos="9062"/>
            </w:tabs>
            <w:rPr>
              <w:rFonts w:asciiTheme="minorHAnsi" w:eastAsiaTheme="minorEastAsia" w:hAnsiTheme="minorHAnsi"/>
              <w:noProof/>
              <w:sz w:val="22"/>
              <w:lang w:eastAsia="cs-CZ"/>
            </w:rPr>
          </w:pPr>
          <w:hyperlink w:anchor="_Toc125382403" w:history="1">
            <w:r w:rsidR="00ED62D7" w:rsidRPr="00B70CF1">
              <w:rPr>
                <w:rStyle w:val="Hypertextovodkaz"/>
                <w:noProof/>
              </w:rPr>
              <w:t>9</w:t>
            </w:r>
            <w:r w:rsidR="00ED62D7">
              <w:rPr>
                <w:rFonts w:asciiTheme="minorHAnsi" w:eastAsiaTheme="minorEastAsia" w:hAnsiTheme="minorHAnsi"/>
                <w:noProof/>
                <w:sz w:val="22"/>
                <w:lang w:eastAsia="cs-CZ"/>
              </w:rPr>
              <w:tab/>
            </w:r>
            <w:r w:rsidR="00ED62D7" w:rsidRPr="00B70CF1">
              <w:rPr>
                <w:rStyle w:val="Hypertextovodkaz"/>
                <w:noProof/>
              </w:rPr>
              <w:t>Sdílení dat</w:t>
            </w:r>
            <w:r w:rsidR="00ED62D7">
              <w:rPr>
                <w:noProof/>
                <w:webHidden/>
              </w:rPr>
              <w:tab/>
            </w:r>
            <w:r w:rsidR="00ED62D7">
              <w:rPr>
                <w:noProof/>
                <w:webHidden/>
              </w:rPr>
              <w:fldChar w:fldCharType="begin"/>
            </w:r>
            <w:r w:rsidR="00ED62D7">
              <w:rPr>
                <w:noProof/>
                <w:webHidden/>
              </w:rPr>
              <w:instrText xml:space="preserve"> PAGEREF _Toc125382403 \h </w:instrText>
            </w:r>
            <w:r w:rsidR="00ED62D7">
              <w:rPr>
                <w:noProof/>
                <w:webHidden/>
              </w:rPr>
            </w:r>
            <w:r w:rsidR="00ED62D7">
              <w:rPr>
                <w:noProof/>
                <w:webHidden/>
              </w:rPr>
              <w:fldChar w:fldCharType="separate"/>
            </w:r>
            <w:r w:rsidR="00ED62D7">
              <w:rPr>
                <w:noProof/>
                <w:webHidden/>
              </w:rPr>
              <w:t>13</w:t>
            </w:r>
            <w:r w:rsidR="00ED62D7">
              <w:rPr>
                <w:noProof/>
                <w:webHidden/>
              </w:rPr>
              <w:fldChar w:fldCharType="end"/>
            </w:r>
          </w:hyperlink>
        </w:p>
        <w:p w14:paraId="2A757B00" w14:textId="47F0F6A6" w:rsidR="00ED62D7" w:rsidRDefault="00000000">
          <w:pPr>
            <w:pStyle w:val="Obsah2"/>
            <w:rPr>
              <w:rFonts w:asciiTheme="minorHAnsi" w:eastAsiaTheme="minorEastAsia" w:hAnsiTheme="minorHAnsi"/>
              <w:noProof/>
              <w:sz w:val="22"/>
              <w:lang w:eastAsia="cs-CZ"/>
            </w:rPr>
          </w:pPr>
          <w:hyperlink w:anchor="_Toc125382404" w:history="1">
            <w:r w:rsidR="00ED62D7" w:rsidRPr="00B70CF1">
              <w:rPr>
                <w:rStyle w:val="Hypertextovodkaz"/>
                <w:noProof/>
              </w:rPr>
              <w:t>9.1</w:t>
            </w:r>
            <w:r w:rsidR="00ED62D7">
              <w:rPr>
                <w:rFonts w:asciiTheme="minorHAnsi" w:eastAsiaTheme="minorEastAsia" w:hAnsiTheme="minorHAnsi"/>
                <w:noProof/>
                <w:sz w:val="22"/>
                <w:lang w:eastAsia="cs-CZ"/>
              </w:rPr>
              <w:tab/>
            </w:r>
            <w:r w:rsidR="00ED62D7" w:rsidRPr="00B70CF1">
              <w:rPr>
                <w:rStyle w:val="Hypertextovodkaz"/>
                <w:noProof/>
              </w:rPr>
              <w:t>Společné datové prostředí</w:t>
            </w:r>
            <w:r w:rsidR="00ED62D7">
              <w:rPr>
                <w:noProof/>
                <w:webHidden/>
              </w:rPr>
              <w:tab/>
            </w:r>
            <w:r w:rsidR="00ED62D7">
              <w:rPr>
                <w:noProof/>
                <w:webHidden/>
              </w:rPr>
              <w:fldChar w:fldCharType="begin"/>
            </w:r>
            <w:r w:rsidR="00ED62D7">
              <w:rPr>
                <w:noProof/>
                <w:webHidden/>
              </w:rPr>
              <w:instrText xml:space="preserve"> PAGEREF _Toc125382404 \h </w:instrText>
            </w:r>
            <w:r w:rsidR="00ED62D7">
              <w:rPr>
                <w:noProof/>
                <w:webHidden/>
              </w:rPr>
            </w:r>
            <w:r w:rsidR="00ED62D7">
              <w:rPr>
                <w:noProof/>
                <w:webHidden/>
              </w:rPr>
              <w:fldChar w:fldCharType="separate"/>
            </w:r>
            <w:r w:rsidR="00ED62D7">
              <w:rPr>
                <w:noProof/>
                <w:webHidden/>
              </w:rPr>
              <w:t>13</w:t>
            </w:r>
            <w:r w:rsidR="00ED62D7">
              <w:rPr>
                <w:noProof/>
                <w:webHidden/>
              </w:rPr>
              <w:fldChar w:fldCharType="end"/>
            </w:r>
          </w:hyperlink>
        </w:p>
        <w:p w14:paraId="77FC676B" w14:textId="5B8C166C" w:rsidR="00ED62D7" w:rsidRDefault="00000000">
          <w:pPr>
            <w:pStyle w:val="Obsah2"/>
            <w:rPr>
              <w:rFonts w:asciiTheme="minorHAnsi" w:eastAsiaTheme="minorEastAsia" w:hAnsiTheme="minorHAnsi"/>
              <w:noProof/>
              <w:sz w:val="22"/>
              <w:lang w:eastAsia="cs-CZ"/>
            </w:rPr>
          </w:pPr>
          <w:hyperlink w:anchor="_Toc125382405" w:history="1">
            <w:r w:rsidR="00ED62D7" w:rsidRPr="00B70CF1">
              <w:rPr>
                <w:rStyle w:val="Hypertextovodkaz"/>
                <w:noProof/>
              </w:rPr>
              <w:t>9.2</w:t>
            </w:r>
            <w:r w:rsidR="00ED62D7">
              <w:rPr>
                <w:rFonts w:asciiTheme="minorHAnsi" w:eastAsiaTheme="minorEastAsia" w:hAnsiTheme="minorHAnsi"/>
                <w:noProof/>
                <w:sz w:val="22"/>
                <w:lang w:eastAsia="cs-CZ"/>
              </w:rPr>
              <w:tab/>
            </w:r>
            <w:r w:rsidR="00ED62D7" w:rsidRPr="00B70CF1">
              <w:rPr>
                <w:rStyle w:val="Hypertextovodkaz"/>
                <w:noProof/>
              </w:rPr>
              <w:t>Milníky</w:t>
            </w:r>
            <w:r w:rsidR="00ED62D7">
              <w:rPr>
                <w:noProof/>
                <w:webHidden/>
              </w:rPr>
              <w:tab/>
            </w:r>
            <w:r w:rsidR="00ED62D7">
              <w:rPr>
                <w:noProof/>
                <w:webHidden/>
              </w:rPr>
              <w:fldChar w:fldCharType="begin"/>
            </w:r>
            <w:r w:rsidR="00ED62D7">
              <w:rPr>
                <w:noProof/>
                <w:webHidden/>
              </w:rPr>
              <w:instrText xml:space="preserve"> PAGEREF _Toc125382405 \h </w:instrText>
            </w:r>
            <w:r w:rsidR="00ED62D7">
              <w:rPr>
                <w:noProof/>
                <w:webHidden/>
              </w:rPr>
            </w:r>
            <w:r w:rsidR="00ED62D7">
              <w:rPr>
                <w:noProof/>
                <w:webHidden/>
              </w:rPr>
              <w:fldChar w:fldCharType="separate"/>
            </w:r>
            <w:r w:rsidR="00ED62D7">
              <w:rPr>
                <w:noProof/>
                <w:webHidden/>
              </w:rPr>
              <w:t>13</w:t>
            </w:r>
            <w:r w:rsidR="00ED62D7">
              <w:rPr>
                <w:noProof/>
                <w:webHidden/>
              </w:rPr>
              <w:fldChar w:fldCharType="end"/>
            </w:r>
          </w:hyperlink>
        </w:p>
        <w:p w14:paraId="29186B75" w14:textId="628C0103" w:rsidR="00ED62D7" w:rsidRDefault="00000000">
          <w:pPr>
            <w:pStyle w:val="Obsah2"/>
            <w:rPr>
              <w:rFonts w:asciiTheme="minorHAnsi" w:eastAsiaTheme="minorEastAsia" w:hAnsiTheme="minorHAnsi"/>
              <w:noProof/>
              <w:sz w:val="22"/>
              <w:lang w:eastAsia="cs-CZ"/>
            </w:rPr>
          </w:pPr>
          <w:hyperlink w:anchor="_Toc125382406" w:history="1">
            <w:r w:rsidR="00ED62D7" w:rsidRPr="00B70CF1">
              <w:rPr>
                <w:rStyle w:val="Hypertextovodkaz"/>
                <w:noProof/>
              </w:rPr>
              <w:t>9.3</w:t>
            </w:r>
            <w:r w:rsidR="00ED62D7">
              <w:rPr>
                <w:rFonts w:asciiTheme="minorHAnsi" w:eastAsiaTheme="minorEastAsia" w:hAnsiTheme="minorHAnsi"/>
                <w:noProof/>
                <w:sz w:val="22"/>
                <w:lang w:eastAsia="cs-CZ"/>
              </w:rPr>
              <w:tab/>
            </w:r>
            <w:r w:rsidR="00ED62D7" w:rsidRPr="00B70CF1">
              <w:rPr>
                <w:rStyle w:val="Hypertextovodkaz"/>
                <w:noProof/>
              </w:rPr>
              <w:t>Formáty</w:t>
            </w:r>
            <w:r w:rsidR="00ED62D7">
              <w:rPr>
                <w:noProof/>
                <w:webHidden/>
              </w:rPr>
              <w:tab/>
            </w:r>
            <w:r w:rsidR="00ED62D7">
              <w:rPr>
                <w:noProof/>
                <w:webHidden/>
              </w:rPr>
              <w:fldChar w:fldCharType="begin"/>
            </w:r>
            <w:r w:rsidR="00ED62D7">
              <w:rPr>
                <w:noProof/>
                <w:webHidden/>
              </w:rPr>
              <w:instrText xml:space="preserve"> PAGEREF _Toc125382406 \h </w:instrText>
            </w:r>
            <w:r w:rsidR="00ED62D7">
              <w:rPr>
                <w:noProof/>
                <w:webHidden/>
              </w:rPr>
            </w:r>
            <w:r w:rsidR="00ED62D7">
              <w:rPr>
                <w:noProof/>
                <w:webHidden/>
              </w:rPr>
              <w:fldChar w:fldCharType="separate"/>
            </w:r>
            <w:r w:rsidR="00ED62D7">
              <w:rPr>
                <w:noProof/>
                <w:webHidden/>
              </w:rPr>
              <w:t>13</w:t>
            </w:r>
            <w:r w:rsidR="00ED62D7">
              <w:rPr>
                <w:noProof/>
                <w:webHidden/>
              </w:rPr>
              <w:fldChar w:fldCharType="end"/>
            </w:r>
          </w:hyperlink>
        </w:p>
        <w:p w14:paraId="28DF3D73" w14:textId="558694A6" w:rsidR="00ED62D7" w:rsidRDefault="00000000">
          <w:pPr>
            <w:pStyle w:val="Obsah2"/>
            <w:rPr>
              <w:rFonts w:asciiTheme="minorHAnsi" w:eastAsiaTheme="minorEastAsia" w:hAnsiTheme="minorHAnsi"/>
              <w:noProof/>
              <w:sz w:val="22"/>
              <w:lang w:eastAsia="cs-CZ"/>
            </w:rPr>
          </w:pPr>
          <w:hyperlink w:anchor="_Toc125382407" w:history="1">
            <w:r w:rsidR="00ED62D7" w:rsidRPr="00B70CF1">
              <w:rPr>
                <w:rStyle w:val="Hypertextovodkaz"/>
                <w:noProof/>
              </w:rPr>
              <w:t>9.4</w:t>
            </w:r>
            <w:r w:rsidR="00ED62D7">
              <w:rPr>
                <w:rFonts w:asciiTheme="minorHAnsi" w:eastAsiaTheme="minorEastAsia" w:hAnsiTheme="minorHAnsi"/>
                <w:noProof/>
                <w:sz w:val="22"/>
                <w:lang w:eastAsia="cs-CZ"/>
              </w:rPr>
              <w:tab/>
            </w:r>
            <w:r w:rsidR="00ED62D7" w:rsidRPr="00B70CF1">
              <w:rPr>
                <w:rStyle w:val="Hypertextovodkaz"/>
                <w:noProof/>
              </w:rPr>
              <w:t>Návazné dokumenty stavby</w:t>
            </w:r>
            <w:r w:rsidR="00ED62D7">
              <w:rPr>
                <w:noProof/>
                <w:webHidden/>
              </w:rPr>
              <w:tab/>
            </w:r>
            <w:r w:rsidR="00ED62D7">
              <w:rPr>
                <w:noProof/>
                <w:webHidden/>
              </w:rPr>
              <w:fldChar w:fldCharType="begin"/>
            </w:r>
            <w:r w:rsidR="00ED62D7">
              <w:rPr>
                <w:noProof/>
                <w:webHidden/>
              </w:rPr>
              <w:instrText xml:space="preserve"> PAGEREF _Toc125382407 \h </w:instrText>
            </w:r>
            <w:r w:rsidR="00ED62D7">
              <w:rPr>
                <w:noProof/>
                <w:webHidden/>
              </w:rPr>
            </w:r>
            <w:r w:rsidR="00ED62D7">
              <w:rPr>
                <w:noProof/>
                <w:webHidden/>
              </w:rPr>
              <w:fldChar w:fldCharType="separate"/>
            </w:r>
            <w:r w:rsidR="00ED62D7">
              <w:rPr>
                <w:noProof/>
                <w:webHidden/>
              </w:rPr>
              <w:t>14</w:t>
            </w:r>
            <w:r w:rsidR="00ED62D7">
              <w:rPr>
                <w:noProof/>
                <w:webHidden/>
              </w:rPr>
              <w:fldChar w:fldCharType="end"/>
            </w:r>
          </w:hyperlink>
        </w:p>
        <w:p w14:paraId="1745255E" w14:textId="18F4B840" w:rsidR="00ED62D7" w:rsidRDefault="00000000">
          <w:pPr>
            <w:pStyle w:val="Obsah3"/>
            <w:tabs>
              <w:tab w:val="left" w:pos="1320"/>
              <w:tab w:val="right" w:leader="dot" w:pos="9062"/>
            </w:tabs>
            <w:rPr>
              <w:rFonts w:asciiTheme="minorHAnsi" w:eastAsiaTheme="minorEastAsia" w:hAnsiTheme="minorHAnsi"/>
              <w:noProof/>
              <w:sz w:val="22"/>
              <w:lang w:eastAsia="cs-CZ"/>
            </w:rPr>
          </w:pPr>
          <w:hyperlink w:anchor="_Toc125382408" w:history="1">
            <w:r w:rsidR="00ED62D7" w:rsidRPr="00B70CF1">
              <w:rPr>
                <w:rStyle w:val="Hypertextovodkaz"/>
                <w:noProof/>
              </w:rPr>
              <w:t>9.4.1</w:t>
            </w:r>
            <w:r w:rsidR="00ED62D7">
              <w:rPr>
                <w:rFonts w:asciiTheme="minorHAnsi" w:eastAsiaTheme="minorEastAsia" w:hAnsiTheme="minorHAnsi"/>
                <w:noProof/>
                <w:sz w:val="22"/>
                <w:lang w:eastAsia="cs-CZ"/>
              </w:rPr>
              <w:tab/>
            </w:r>
            <w:r w:rsidR="00ED62D7" w:rsidRPr="00B70CF1">
              <w:rPr>
                <w:rStyle w:val="Hypertextovodkaz"/>
                <w:noProof/>
              </w:rPr>
              <w:t>Provázání dokumentů s BIM modelem</w:t>
            </w:r>
            <w:r w:rsidR="00ED62D7">
              <w:rPr>
                <w:noProof/>
                <w:webHidden/>
              </w:rPr>
              <w:tab/>
            </w:r>
            <w:r w:rsidR="00ED62D7">
              <w:rPr>
                <w:noProof/>
                <w:webHidden/>
              </w:rPr>
              <w:fldChar w:fldCharType="begin"/>
            </w:r>
            <w:r w:rsidR="00ED62D7">
              <w:rPr>
                <w:noProof/>
                <w:webHidden/>
              </w:rPr>
              <w:instrText xml:space="preserve"> PAGEREF _Toc125382408 \h </w:instrText>
            </w:r>
            <w:r w:rsidR="00ED62D7">
              <w:rPr>
                <w:noProof/>
                <w:webHidden/>
              </w:rPr>
            </w:r>
            <w:r w:rsidR="00ED62D7">
              <w:rPr>
                <w:noProof/>
                <w:webHidden/>
              </w:rPr>
              <w:fldChar w:fldCharType="separate"/>
            </w:r>
            <w:r w:rsidR="00ED62D7">
              <w:rPr>
                <w:noProof/>
                <w:webHidden/>
              </w:rPr>
              <w:t>14</w:t>
            </w:r>
            <w:r w:rsidR="00ED62D7">
              <w:rPr>
                <w:noProof/>
                <w:webHidden/>
              </w:rPr>
              <w:fldChar w:fldCharType="end"/>
            </w:r>
          </w:hyperlink>
        </w:p>
        <w:p w14:paraId="52B750A7" w14:textId="76706F15" w:rsidR="00ED62D7" w:rsidRDefault="00000000">
          <w:pPr>
            <w:pStyle w:val="Obsah1"/>
            <w:tabs>
              <w:tab w:val="left" w:pos="660"/>
              <w:tab w:val="right" w:leader="dot" w:pos="9062"/>
            </w:tabs>
            <w:rPr>
              <w:rFonts w:asciiTheme="minorHAnsi" w:eastAsiaTheme="minorEastAsia" w:hAnsiTheme="minorHAnsi"/>
              <w:noProof/>
              <w:sz w:val="22"/>
              <w:lang w:eastAsia="cs-CZ"/>
            </w:rPr>
          </w:pPr>
          <w:hyperlink w:anchor="_Toc125382409" w:history="1">
            <w:r w:rsidR="00ED62D7" w:rsidRPr="00B70CF1">
              <w:rPr>
                <w:rStyle w:val="Hypertextovodkaz"/>
                <w:noProof/>
              </w:rPr>
              <w:t>10</w:t>
            </w:r>
            <w:r w:rsidR="00ED62D7">
              <w:rPr>
                <w:rFonts w:asciiTheme="minorHAnsi" w:eastAsiaTheme="minorEastAsia" w:hAnsiTheme="minorHAnsi"/>
                <w:noProof/>
                <w:sz w:val="22"/>
                <w:lang w:eastAsia="cs-CZ"/>
              </w:rPr>
              <w:tab/>
            </w:r>
            <w:r w:rsidR="00ED62D7" w:rsidRPr="00B70CF1">
              <w:rPr>
                <w:rStyle w:val="Hypertextovodkaz"/>
                <w:noProof/>
              </w:rPr>
              <w:t>Údržba a provoz</w:t>
            </w:r>
            <w:r w:rsidR="00ED62D7">
              <w:rPr>
                <w:noProof/>
                <w:webHidden/>
              </w:rPr>
              <w:tab/>
            </w:r>
            <w:r w:rsidR="00ED62D7">
              <w:rPr>
                <w:noProof/>
                <w:webHidden/>
              </w:rPr>
              <w:fldChar w:fldCharType="begin"/>
            </w:r>
            <w:r w:rsidR="00ED62D7">
              <w:rPr>
                <w:noProof/>
                <w:webHidden/>
              </w:rPr>
              <w:instrText xml:space="preserve"> PAGEREF _Toc125382409 \h </w:instrText>
            </w:r>
            <w:r w:rsidR="00ED62D7">
              <w:rPr>
                <w:noProof/>
                <w:webHidden/>
              </w:rPr>
            </w:r>
            <w:r w:rsidR="00ED62D7">
              <w:rPr>
                <w:noProof/>
                <w:webHidden/>
              </w:rPr>
              <w:fldChar w:fldCharType="separate"/>
            </w:r>
            <w:r w:rsidR="00ED62D7">
              <w:rPr>
                <w:noProof/>
                <w:webHidden/>
              </w:rPr>
              <w:t>15</w:t>
            </w:r>
            <w:r w:rsidR="00ED62D7">
              <w:rPr>
                <w:noProof/>
                <w:webHidden/>
              </w:rPr>
              <w:fldChar w:fldCharType="end"/>
            </w:r>
          </w:hyperlink>
        </w:p>
        <w:p w14:paraId="5D9DF7C6" w14:textId="6254119A" w:rsidR="00ED62D7" w:rsidRDefault="00000000">
          <w:pPr>
            <w:pStyle w:val="Obsah1"/>
            <w:tabs>
              <w:tab w:val="left" w:pos="660"/>
              <w:tab w:val="right" w:leader="dot" w:pos="9062"/>
            </w:tabs>
            <w:rPr>
              <w:rFonts w:asciiTheme="minorHAnsi" w:eastAsiaTheme="minorEastAsia" w:hAnsiTheme="minorHAnsi"/>
              <w:noProof/>
              <w:sz w:val="22"/>
              <w:lang w:eastAsia="cs-CZ"/>
            </w:rPr>
          </w:pPr>
          <w:hyperlink w:anchor="_Toc125382410" w:history="1">
            <w:r w:rsidR="00ED62D7" w:rsidRPr="00B70CF1">
              <w:rPr>
                <w:rStyle w:val="Hypertextovodkaz"/>
                <w:noProof/>
              </w:rPr>
              <w:t>11</w:t>
            </w:r>
            <w:r w:rsidR="00ED62D7">
              <w:rPr>
                <w:rFonts w:asciiTheme="minorHAnsi" w:eastAsiaTheme="minorEastAsia" w:hAnsiTheme="minorHAnsi"/>
                <w:noProof/>
                <w:sz w:val="22"/>
                <w:lang w:eastAsia="cs-CZ"/>
              </w:rPr>
              <w:tab/>
            </w:r>
            <w:r w:rsidR="00ED62D7" w:rsidRPr="00B70CF1">
              <w:rPr>
                <w:rStyle w:val="Hypertextovodkaz"/>
                <w:noProof/>
              </w:rPr>
              <w:t>Požadavky na BEP</w:t>
            </w:r>
            <w:r w:rsidR="00ED62D7">
              <w:rPr>
                <w:noProof/>
                <w:webHidden/>
              </w:rPr>
              <w:tab/>
            </w:r>
            <w:r w:rsidR="00ED62D7">
              <w:rPr>
                <w:noProof/>
                <w:webHidden/>
              </w:rPr>
              <w:fldChar w:fldCharType="begin"/>
            </w:r>
            <w:r w:rsidR="00ED62D7">
              <w:rPr>
                <w:noProof/>
                <w:webHidden/>
              </w:rPr>
              <w:instrText xml:space="preserve"> PAGEREF _Toc125382410 \h </w:instrText>
            </w:r>
            <w:r w:rsidR="00ED62D7">
              <w:rPr>
                <w:noProof/>
                <w:webHidden/>
              </w:rPr>
            </w:r>
            <w:r w:rsidR="00ED62D7">
              <w:rPr>
                <w:noProof/>
                <w:webHidden/>
              </w:rPr>
              <w:fldChar w:fldCharType="separate"/>
            </w:r>
            <w:r w:rsidR="00ED62D7">
              <w:rPr>
                <w:noProof/>
                <w:webHidden/>
              </w:rPr>
              <w:t>15</w:t>
            </w:r>
            <w:r w:rsidR="00ED62D7">
              <w:rPr>
                <w:noProof/>
                <w:webHidden/>
              </w:rPr>
              <w:fldChar w:fldCharType="end"/>
            </w:r>
          </w:hyperlink>
        </w:p>
        <w:p w14:paraId="1037505B" w14:textId="1FEC5E5E" w:rsidR="00ED62D7" w:rsidRDefault="00000000">
          <w:pPr>
            <w:pStyle w:val="Obsah1"/>
            <w:tabs>
              <w:tab w:val="left" w:pos="660"/>
              <w:tab w:val="right" w:leader="dot" w:pos="9062"/>
            </w:tabs>
            <w:rPr>
              <w:rFonts w:asciiTheme="minorHAnsi" w:eastAsiaTheme="minorEastAsia" w:hAnsiTheme="minorHAnsi"/>
              <w:noProof/>
              <w:sz w:val="22"/>
              <w:lang w:eastAsia="cs-CZ"/>
            </w:rPr>
          </w:pPr>
          <w:hyperlink w:anchor="_Toc125382411" w:history="1">
            <w:r w:rsidR="00ED62D7" w:rsidRPr="00B70CF1">
              <w:rPr>
                <w:rStyle w:val="Hypertextovodkaz"/>
                <w:noProof/>
              </w:rPr>
              <w:t>12</w:t>
            </w:r>
            <w:r w:rsidR="00ED62D7">
              <w:rPr>
                <w:rFonts w:asciiTheme="minorHAnsi" w:eastAsiaTheme="minorEastAsia" w:hAnsiTheme="minorHAnsi"/>
                <w:noProof/>
                <w:sz w:val="22"/>
                <w:lang w:eastAsia="cs-CZ"/>
              </w:rPr>
              <w:tab/>
            </w:r>
            <w:r w:rsidR="00ED62D7" w:rsidRPr="00B70CF1">
              <w:rPr>
                <w:rStyle w:val="Hypertextovodkaz"/>
                <w:noProof/>
              </w:rPr>
              <w:t>Závěr</w:t>
            </w:r>
            <w:r w:rsidR="00ED62D7">
              <w:rPr>
                <w:noProof/>
                <w:webHidden/>
              </w:rPr>
              <w:tab/>
            </w:r>
            <w:r w:rsidR="00ED62D7">
              <w:rPr>
                <w:noProof/>
                <w:webHidden/>
              </w:rPr>
              <w:fldChar w:fldCharType="begin"/>
            </w:r>
            <w:r w:rsidR="00ED62D7">
              <w:rPr>
                <w:noProof/>
                <w:webHidden/>
              </w:rPr>
              <w:instrText xml:space="preserve"> PAGEREF _Toc125382411 \h </w:instrText>
            </w:r>
            <w:r w:rsidR="00ED62D7">
              <w:rPr>
                <w:noProof/>
                <w:webHidden/>
              </w:rPr>
            </w:r>
            <w:r w:rsidR="00ED62D7">
              <w:rPr>
                <w:noProof/>
                <w:webHidden/>
              </w:rPr>
              <w:fldChar w:fldCharType="separate"/>
            </w:r>
            <w:r w:rsidR="00ED62D7">
              <w:rPr>
                <w:noProof/>
                <w:webHidden/>
              </w:rPr>
              <w:t>15</w:t>
            </w:r>
            <w:r w:rsidR="00ED62D7">
              <w:rPr>
                <w:noProof/>
                <w:webHidden/>
              </w:rPr>
              <w:fldChar w:fldCharType="end"/>
            </w:r>
          </w:hyperlink>
        </w:p>
        <w:p w14:paraId="35127C57" w14:textId="6BFD0487" w:rsidR="00ED62D7" w:rsidRDefault="00000000">
          <w:pPr>
            <w:pStyle w:val="Obsah2"/>
            <w:rPr>
              <w:rFonts w:asciiTheme="minorHAnsi" w:eastAsiaTheme="minorEastAsia" w:hAnsiTheme="minorHAnsi"/>
              <w:noProof/>
              <w:sz w:val="22"/>
              <w:lang w:eastAsia="cs-CZ"/>
            </w:rPr>
          </w:pPr>
          <w:hyperlink w:anchor="_Toc125382412" w:history="1">
            <w:r w:rsidR="00ED62D7" w:rsidRPr="00B70CF1">
              <w:rPr>
                <w:rStyle w:val="Hypertextovodkaz"/>
                <w:noProof/>
              </w:rPr>
              <w:t>12.1</w:t>
            </w:r>
            <w:r w:rsidR="00ED62D7">
              <w:rPr>
                <w:rFonts w:asciiTheme="minorHAnsi" w:eastAsiaTheme="minorEastAsia" w:hAnsiTheme="minorHAnsi"/>
                <w:noProof/>
                <w:sz w:val="22"/>
                <w:lang w:eastAsia="cs-CZ"/>
              </w:rPr>
              <w:tab/>
            </w:r>
            <w:r w:rsidR="00ED62D7" w:rsidRPr="00B70CF1">
              <w:rPr>
                <w:rStyle w:val="Hypertextovodkaz"/>
                <w:noProof/>
              </w:rPr>
              <w:t>Přílohy</w:t>
            </w:r>
            <w:r w:rsidR="00ED62D7">
              <w:rPr>
                <w:noProof/>
                <w:webHidden/>
              </w:rPr>
              <w:tab/>
            </w:r>
            <w:r w:rsidR="00ED62D7">
              <w:rPr>
                <w:noProof/>
                <w:webHidden/>
              </w:rPr>
              <w:fldChar w:fldCharType="begin"/>
            </w:r>
            <w:r w:rsidR="00ED62D7">
              <w:rPr>
                <w:noProof/>
                <w:webHidden/>
              </w:rPr>
              <w:instrText xml:space="preserve"> PAGEREF _Toc125382412 \h </w:instrText>
            </w:r>
            <w:r w:rsidR="00ED62D7">
              <w:rPr>
                <w:noProof/>
                <w:webHidden/>
              </w:rPr>
            </w:r>
            <w:r w:rsidR="00ED62D7">
              <w:rPr>
                <w:noProof/>
                <w:webHidden/>
              </w:rPr>
              <w:fldChar w:fldCharType="separate"/>
            </w:r>
            <w:r w:rsidR="00ED62D7">
              <w:rPr>
                <w:noProof/>
                <w:webHidden/>
              </w:rPr>
              <w:t>16</w:t>
            </w:r>
            <w:r w:rsidR="00ED62D7">
              <w:rPr>
                <w:noProof/>
                <w:webHidden/>
              </w:rPr>
              <w:fldChar w:fldCharType="end"/>
            </w:r>
          </w:hyperlink>
        </w:p>
        <w:p w14:paraId="76FC4541" w14:textId="43578CA6" w:rsidR="001E6948" w:rsidRDefault="00DE0ADD" w:rsidP="001E6948">
          <w:pPr>
            <w:pStyle w:val="Obsah1"/>
            <w:tabs>
              <w:tab w:val="left" w:pos="660"/>
              <w:tab w:val="right" w:leader="dot" w:pos="9062"/>
            </w:tabs>
            <w:rPr>
              <w:bCs/>
            </w:rPr>
          </w:pPr>
          <w:r>
            <w:rPr>
              <w:b/>
              <w:bCs/>
            </w:rPr>
            <w:fldChar w:fldCharType="end"/>
          </w:r>
        </w:p>
      </w:sdtContent>
    </w:sdt>
    <w:p w14:paraId="1BDA41FC" w14:textId="77777777" w:rsidR="001C2B64" w:rsidRDefault="001C2B64">
      <w:pPr>
        <w:rPr>
          <w:rFonts w:eastAsiaTheme="majorEastAsia" w:cstheme="majorBidi"/>
          <w:b/>
          <w:sz w:val="28"/>
          <w:szCs w:val="32"/>
        </w:rPr>
      </w:pPr>
      <w:r>
        <w:br w:type="page"/>
      </w:r>
    </w:p>
    <w:p w14:paraId="1F673ED1" w14:textId="3F1DE65F" w:rsidR="00DA0A4B" w:rsidRDefault="00DA0A4B" w:rsidP="00DA0A4B">
      <w:pPr>
        <w:pStyle w:val="Nadpis1"/>
      </w:pPr>
      <w:bookmarkStart w:id="1" w:name="_Toc125382371"/>
      <w:r>
        <w:lastRenderedPageBreak/>
        <w:t>Úvod</w:t>
      </w:r>
      <w:bookmarkEnd w:id="1"/>
    </w:p>
    <w:p w14:paraId="791BA34C" w14:textId="659A1EF4" w:rsidR="00537E0B" w:rsidRPr="00537E0B" w:rsidRDefault="00537E0B" w:rsidP="00B34BBB">
      <w:pPr>
        <w:jc w:val="both"/>
      </w:pPr>
      <w:r>
        <w:t xml:space="preserve">Tento dokument je součástí Zadávací dokumentace </w:t>
      </w:r>
      <w:r w:rsidRPr="00674509">
        <w:t>projektu</w:t>
      </w:r>
      <w:r w:rsidRPr="00674509">
        <w:rPr>
          <w:b/>
          <w:bCs/>
        </w:rPr>
        <w:t xml:space="preserve"> </w:t>
      </w:r>
      <w:r w:rsidR="00674509" w:rsidRPr="00674509">
        <w:rPr>
          <w:b/>
          <w:bCs/>
        </w:rPr>
        <w:t>„Plavební okruh Veselí nad Moravou – Vnorovy“</w:t>
      </w:r>
      <w:r w:rsidRPr="00674509">
        <w:t>.</w:t>
      </w:r>
      <w:r>
        <w:t xml:space="preserve"> Popisuje požadavky Zadavatele (Ředitelství vodních cest ČR) na vytvoření a dodávku Informačního modelu stavby.</w:t>
      </w:r>
    </w:p>
    <w:p w14:paraId="50512A5A" w14:textId="2C9783F0" w:rsidR="002C3F21" w:rsidRDefault="002C3F21" w:rsidP="00B34BBB">
      <w:pPr>
        <w:pStyle w:val="Nadpis2"/>
        <w:jc w:val="both"/>
      </w:pPr>
      <w:bookmarkStart w:id="2" w:name="_Toc125382372"/>
      <w:r>
        <w:t>Účel dokumentu</w:t>
      </w:r>
      <w:bookmarkEnd w:id="2"/>
    </w:p>
    <w:p w14:paraId="72566610" w14:textId="4061D2C2" w:rsidR="00F351DC" w:rsidRDefault="00F351DC" w:rsidP="00B34BBB">
      <w:pPr>
        <w:jc w:val="both"/>
      </w:pPr>
      <w:r>
        <w:t xml:space="preserve">Účelem tohoto dokumentu je specifikování požadavků na podobu objednaných </w:t>
      </w:r>
      <w:r w:rsidR="006C2270">
        <w:t>informačních</w:t>
      </w:r>
      <w:r>
        <w:t xml:space="preserve"> modelů </w:t>
      </w:r>
      <w:r w:rsidR="00E75884">
        <w:t xml:space="preserve">stavby (IMS) </w:t>
      </w:r>
      <w:r>
        <w:t xml:space="preserve">v jednotlivých fázích projektu </w:t>
      </w:r>
      <w:r w:rsidR="006C2270">
        <w:t xml:space="preserve">z hlediska obsahu, podrobnosti a kvality </w:t>
      </w:r>
      <w:r>
        <w:t>tak, aby odevzdávané modely naplň</w:t>
      </w:r>
      <w:r w:rsidR="00643801">
        <w:t xml:space="preserve">ovaly potřeby a cíle stanovené </w:t>
      </w:r>
      <w:r w:rsidR="00537E0B">
        <w:t>zadavatel</w:t>
      </w:r>
      <w:r>
        <w:t xml:space="preserve">em.  </w:t>
      </w:r>
    </w:p>
    <w:p w14:paraId="50C5B891" w14:textId="5BB90A69" w:rsidR="006C2270" w:rsidRDefault="006C2270" w:rsidP="00B34BBB">
      <w:pPr>
        <w:jc w:val="both"/>
      </w:pPr>
      <w:r>
        <w:t xml:space="preserve">V dokumentu jsou popsána základní pravidla pro tvorbu </w:t>
      </w:r>
      <w:r w:rsidR="00E75884">
        <w:t>BIM model</w:t>
      </w:r>
      <w:r>
        <w:t xml:space="preserve">ů, požadavky na grafickou i informační podrobnost, rozsah, členění a klasifikaci modelu a základní principy pro práci s daty a jejich sdílení. </w:t>
      </w:r>
    </w:p>
    <w:p w14:paraId="40B3D310" w14:textId="340F121F" w:rsidR="006C2270" w:rsidRDefault="006C2270" w:rsidP="00B34BBB">
      <w:pPr>
        <w:jc w:val="both"/>
      </w:pPr>
      <w:r>
        <w:t>Tato pra</w:t>
      </w:r>
      <w:r w:rsidR="00643801">
        <w:t>vidla jsou závazná pro d</w:t>
      </w:r>
      <w:r>
        <w:t>odavatele</w:t>
      </w:r>
      <w:r w:rsidR="007E012E">
        <w:t xml:space="preserve"> informačního modelu</w:t>
      </w:r>
      <w:r w:rsidR="00E75884">
        <w:t xml:space="preserve"> stavby</w:t>
      </w:r>
      <w:r w:rsidR="007E012E">
        <w:t xml:space="preserve"> a způsob</w:t>
      </w:r>
      <w:r w:rsidR="00643801">
        <w:t xml:space="preserve"> naplnění těchto pravidel bude d</w:t>
      </w:r>
      <w:r w:rsidR="007E012E">
        <w:t>odavatelem popsán v BEP.</w:t>
      </w:r>
      <w:r w:rsidR="00C51B45">
        <w:t xml:space="preserve"> </w:t>
      </w:r>
    </w:p>
    <w:p w14:paraId="047324A3" w14:textId="11566838" w:rsidR="002C3F21" w:rsidRDefault="002C3F21" w:rsidP="00B34BBB">
      <w:pPr>
        <w:pStyle w:val="Nadpis2"/>
        <w:jc w:val="both"/>
      </w:pPr>
      <w:bookmarkStart w:id="3" w:name="_Toc125382373"/>
      <w:r>
        <w:t>Práce s dokumentem</w:t>
      </w:r>
      <w:bookmarkEnd w:id="3"/>
    </w:p>
    <w:p w14:paraId="589CFC9F" w14:textId="77777777" w:rsidR="00B33F7D" w:rsidRDefault="00B33F7D" w:rsidP="00B34BBB">
      <w:pPr>
        <w:jc w:val="both"/>
      </w:pPr>
      <w:r>
        <w:t xml:space="preserve">Pro lepší práci s dokumentem je použito různé formátování textu, které odlišuje části textu podle jejich účelu. </w:t>
      </w:r>
    </w:p>
    <w:p w14:paraId="199452B4" w14:textId="77777777" w:rsidR="00B33F7D" w:rsidRPr="001536DD" w:rsidRDefault="00B33F7D" w:rsidP="00B34BBB">
      <w:pPr>
        <w:jc w:val="both"/>
      </w:pPr>
      <w:r>
        <w:t>Použité styly textu jsou následující:</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B33F7D" w14:paraId="23C70A29" w14:textId="77777777" w:rsidTr="000253A5">
        <w:tc>
          <w:tcPr>
            <w:tcW w:w="9062" w:type="dxa"/>
            <w:shd w:val="clear" w:color="auto" w:fill="auto"/>
          </w:tcPr>
          <w:p w14:paraId="6A358F4A" w14:textId="77777777" w:rsidR="00B33F7D" w:rsidRPr="00963F57" w:rsidRDefault="00B33F7D" w:rsidP="00B34BBB">
            <w:pPr>
              <w:jc w:val="both"/>
              <w:rPr>
                <w:b/>
                <w:bCs/>
                <w:color w:val="002060"/>
              </w:rPr>
            </w:pPr>
            <w:r w:rsidRPr="006F63B6">
              <w:rPr>
                <w:b/>
                <w:bCs/>
                <w:color w:val="002060"/>
              </w:rPr>
              <w:t>Tmavě modrým tučným textem v rámečku jsou vyznačeny části, které je třeba upřesnit dodavatelem v dokumentu BEP a budou podléhat schválení zadavatelem</w:t>
            </w:r>
            <w:r w:rsidRPr="00963F57">
              <w:rPr>
                <w:b/>
                <w:bCs/>
                <w:color w:val="002060"/>
              </w:rPr>
              <w:t>.</w:t>
            </w:r>
          </w:p>
        </w:tc>
      </w:tr>
    </w:tbl>
    <w:p w14:paraId="25DD9F89" w14:textId="77777777" w:rsidR="00B33F7D" w:rsidRDefault="00B33F7D" w:rsidP="00B34BBB">
      <w:pPr>
        <w:shd w:val="clear" w:color="auto" w:fill="FFFFFF" w:themeFill="background1"/>
        <w:jc w:val="both"/>
        <w:rPr>
          <w:b/>
          <w:color w:val="002060"/>
        </w:rPr>
      </w:pPr>
    </w:p>
    <w:p w14:paraId="767D457A" w14:textId="18F041A3" w:rsidR="00E57273" w:rsidRDefault="00E57273" w:rsidP="00E57273">
      <w:pPr>
        <w:pStyle w:val="Nadpis2"/>
      </w:pPr>
      <w:r>
        <w:t>Interpretace výrazů užitých v dokumentu</w:t>
      </w:r>
    </w:p>
    <w:p w14:paraId="7E4DB200" w14:textId="1FDFB9DF" w:rsidR="003E11F0" w:rsidRDefault="00E57273" w:rsidP="00E57273">
      <w:pPr>
        <w:jc w:val="both"/>
      </w:pPr>
      <w:r>
        <w:t>V dokumentu jsou užity výrazy technického charakteru, které v oboru projekce staveb</w:t>
      </w:r>
      <w:r w:rsidR="007E3461">
        <w:t>, projektování v CAD</w:t>
      </w:r>
      <w:r>
        <w:t xml:space="preserve"> a zejména v souvislosti s metodou BIM mají specifický výraz. V případě interpretačních nejasností musí být výrazy užité v dokumentu interpretovány vždy tak, aby byl zachován logický význam dokumentu jako celku s přihlédnutím k obvyklým projekčním postupům.</w:t>
      </w:r>
      <w:r w:rsidR="003E11F0">
        <w:br w:type="page"/>
      </w:r>
    </w:p>
    <w:p w14:paraId="48C857DF" w14:textId="04486691" w:rsidR="0007750F" w:rsidRDefault="007B493B" w:rsidP="00B34BBB">
      <w:pPr>
        <w:pStyle w:val="Nadpis1"/>
        <w:jc w:val="both"/>
      </w:pPr>
      <w:bookmarkStart w:id="4" w:name="_Toc125382374"/>
      <w:r>
        <w:lastRenderedPageBreak/>
        <w:t xml:space="preserve">Pojmy, </w:t>
      </w:r>
      <w:r w:rsidR="00DD3C86">
        <w:t>s</w:t>
      </w:r>
      <w:r w:rsidR="0007750F">
        <w:t>eznam použitých zkratek</w:t>
      </w:r>
      <w:bookmarkEnd w:id="4"/>
    </w:p>
    <w:tbl>
      <w:tblPr>
        <w:tblW w:w="9498" w:type="dxa"/>
        <w:tblCellMar>
          <w:left w:w="70" w:type="dxa"/>
          <w:right w:w="70" w:type="dxa"/>
        </w:tblCellMar>
        <w:tblLook w:val="04A0" w:firstRow="1" w:lastRow="0" w:firstColumn="1" w:lastColumn="0" w:noHBand="0" w:noVBand="1"/>
      </w:tblPr>
      <w:tblGrid>
        <w:gridCol w:w="1247"/>
        <w:gridCol w:w="8251"/>
      </w:tblGrid>
      <w:tr w:rsidR="0007750F" w:rsidRPr="0066098A" w14:paraId="437E2E74" w14:textId="77777777" w:rsidTr="00A92013">
        <w:trPr>
          <w:trHeight w:val="555"/>
        </w:trPr>
        <w:tc>
          <w:tcPr>
            <w:tcW w:w="1247" w:type="dxa"/>
            <w:tcBorders>
              <w:top w:val="nil"/>
              <w:left w:val="nil"/>
              <w:bottom w:val="nil"/>
              <w:right w:val="nil"/>
            </w:tcBorders>
            <w:shd w:val="clear" w:color="auto" w:fill="auto"/>
            <w:hideMark/>
          </w:tcPr>
          <w:p w14:paraId="6DF1053F" w14:textId="77777777" w:rsidR="0007750F" w:rsidRPr="0066098A" w:rsidRDefault="0007750F" w:rsidP="00B34BBB">
            <w:pPr>
              <w:jc w:val="both"/>
            </w:pPr>
            <w:r w:rsidRPr="0066098A">
              <w:t>ARS</w:t>
            </w:r>
          </w:p>
        </w:tc>
        <w:tc>
          <w:tcPr>
            <w:tcW w:w="8251" w:type="dxa"/>
            <w:tcBorders>
              <w:top w:val="nil"/>
              <w:left w:val="nil"/>
              <w:bottom w:val="nil"/>
              <w:right w:val="nil"/>
            </w:tcBorders>
            <w:shd w:val="clear" w:color="auto" w:fill="auto"/>
            <w:hideMark/>
          </w:tcPr>
          <w:p w14:paraId="52633893" w14:textId="77777777" w:rsidR="0007750F" w:rsidRPr="0066098A" w:rsidRDefault="0007750F" w:rsidP="00B34BBB">
            <w:pPr>
              <w:jc w:val="both"/>
            </w:pPr>
            <w:r w:rsidRPr="0066098A">
              <w:t>Architektonicko-stavební řešení </w:t>
            </w:r>
          </w:p>
        </w:tc>
      </w:tr>
      <w:tr w:rsidR="0007750F" w:rsidRPr="0066098A" w14:paraId="7F89AC9C" w14:textId="77777777" w:rsidTr="00A92013">
        <w:trPr>
          <w:trHeight w:val="555"/>
        </w:trPr>
        <w:tc>
          <w:tcPr>
            <w:tcW w:w="1247" w:type="dxa"/>
            <w:tcBorders>
              <w:top w:val="nil"/>
              <w:left w:val="nil"/>
              <w:bottom w:val="nil"/>
              <w:right w:val="nil"/>
            </w:tcBorders>
            <w:shd w:val="clear" w:color="auto" w:fill="auto"/>
            <w:hideMark/>
          </w:tcPr>
          <w:p w14:paraId="5AC8E3D1" w14:textId="77777777" w:rsidR="0007750F" w:rsidRPr="0066098A" w:rsidRDefault="0007750F" w:rsidP="00B34BBB">
            <w:pPr>
              <w:jc w:val="both"/>
            </w:pPr>
            <w:r w:rsidRPr="0066098A">
              <w:t>BEP</w:t>
            </w:r>
          </w:p>
        </w:tc>
        <w:tc>
          <w:tcPr>
            <w:tcW w:w="8251" w:type="dxa"/>
            <w:tcBorders>
              <w:top w:val="nil"/>
              <w:left w:val="nil"/>
              <w:bottom w:val="nil"/>
              <w:right w:val="nil"/>
            </w:tcBorders>
            <w:shd w:val="clear" w:color="auto" w:fill="auto"/>
            <w:hideMark/>
          </w:tcPr>
          <w:p w14:paraId="67D8B44C" w14:textId="308AB178" w:rsidR="0007750F" w:rsidRPr="0066098A" w:rsidRDefault="0007750F" w:rsidP="00B34BBB">
            <w:pPr>
              <w:jc w:val="both"/>
            </w:pPr>
            <w:r w:rsidRPr="0066098A">
              <w:t xml:space="preserve">BIM </w:t>
            </w:r>
            <w:proofErr w:type="spellStart"/>
            <w:r w:rsidRPr="0066098A">
              <w:t>Execution</w:t>
            </w:r>
            <w:proofErr w:type="spellEnd"/>
            <w:r w:rsidRPr="0066098A">
              <w:t xml:space="preserve"> </w:t>
            </w:r>
            <w:proofErr w:type="spellStart"/>
            <w:r w:rsidRPr="0066098A">
              <w:t>Plan</w:t>
            </w:r>
            <w:proofErr w:type="spellEnd"/>
            <w:r w:rsidRPr="0066098A">
              <w:t xml:space="preserve">, </w:t>
            </w:r>
            <w:r w:rsidR="00D57871">
              <w:t>P</w:t>
            </w:r>
            <w:r w:rsidRPr="0066098A">
              <w:t xml:space="preserve">lán </w:t>
            </w:r>
            <w:r>
              <w:t xml:space="preserve">realizace </w:t>
            </w:r>
            <w:r w:rsidRPr="0066098A">
              <w:t>BIM </w:t>
            </w:r>
          </w:p>
        </w:tc>
      </w:tr>
      <w:tr w:rsidR="0007750F" w:rsidRPr="0066098A" w14:paraId="3B35C8EE" w14:textId="77777777" w:rsidTr="00A92013">
        <w:trPr>
          <w:trHeight w:val="555"/>
        </w:trPr>
        <w:tc>
          <w:tcPr>
            <w:tcW w:w="1247" w:type="dxa"/>
            <w:tcBorders>
              <w:top w:val="nil"/>
              <w:left w:val="nil"/>
              <w:bottom w:val="nil"/>
              <w:right w:val="nil"/>
            </w:tcBorders>
            <w:shd w:val="clear" w:color="auto" w:fill="auto"/>
            <w:hideMark/>
          </w:tcPr>
          <w:p w14:paraId="5FAFD72E" w14:textId="77777777" w:rsidR="0007750F" w:rsidRPr="0066098A" w:rsidRDefault="0007750F" w:rsidP="00B34BBB">
            <w:pPr>
              <w:jc w:val="both"/>
            </w:pPr>
            <w:r w:rsidRPr="0066098A">
              <w:t>BIM</w:t>
            </w:r>
          </w:p>
        </w:tc>
        <w:tc>
          <w:tcPr>
            <w:tcW w:w="8251" w:type="dxa"/>
            <w:tcBorders>
              <w:top w:val="nil"/>
              <w:left w:val="nil"/>
              <w:bottom w:val="nil"/>
              <w:right w:val="nil"/>
            </w:tcBorders>
            <w:shd w:val="clear" w:color="auto" w:fill="auto"/>
            <w:hideMark/>
          </w:tcPr>
          <w:p w14:paraId="77DED8F3" w14:textId="1CD10C5D" w:rsidR="0007750F" w:rsidRPr="0066098A" w:rsidRDefault="0007750F" w:rsidP="00B34BBB">
            <w:pPr>
              <w:jc w:val="both"/>
            </w:pPr>
            <w:proofErr w:type="spellStart"/>
            <w:r w:rsidRPr="0066098A">
              <w:t>Building</w:t>
            </w:r>
            <w:proofErr w:type="spellEnd"/>
            <w:r w:rsidRPr="0066098A">
              <w:t xml:space="preserve"> </w:t>
            </w:r>
            <w:proofErr w:type="spellStart"/>
            <w:r w:rsidRPr="0066098A">
              <w:t>Information</w:t>
            </w:r>
            <w:proofErr w:type="spellEnd"/>
            <w:r w:rsidRPr="0066098A">
              <w:t xml:space="preserve"> Modeling</w:t>
            </w:r>
            <w:r w:rsidR="003F6E71">
              <w:t xml:space="preserve"> / Management</w:t>
            </w:r>
            <w:r w:rsidRPr="0066098A">
              <w:t>, Informační Modelování Stavby </w:t>
            </w:r>
          </w:p>
        </w:tc>
      </w:tr>
      <w:tr w:rsidR="0007750F" w:rsidRPr="0066098A" w14:paraId="0829A77B" w14:textId="77777777" w:rsidTr="00A92013">
        <w:trPr>
          <w:trHeight w:val="555"/>
        </w:trPr>
        <w:tc>
          <w:tcPr>
            <w:tcW w:w="1247" w:type="dxa"/>
            <w:tcBorders>
              <w:top w:val="nil"/>
              <w:left w:val="nil"/>
              <w:bottom w:val="nil"/>
              <w:right w:val="nil"/>
            </w:tcBorders>
            <w:shd w:val="clear" w:color="auto" w:fill="auto"/>
            <w:hideMark/>
          </w:tcPr>
          <w:p w14:paraId="6CAB71B1" w14:textId="55804CF3" w:rsidR="0007750F" w:rsidRPr="00541F20" w:rsidRDefault="004D0000" w:rsidP="00B34BBB">
            <w:pPr>
              <w:ind w:right="275"/>
              <w:jc w:val="both"/>
            </w:pPr>
            <w:proofErr w:type="spellStart"/>
            <w:r>
              <w:t>Bm</w:t>
            </w:r>
            <w:proofErr w:type="spellEnd"/>
            <w:r>
              <w:t>,</w:t>
            </w:r>
            <w:r w:rsidR="00C62BC8">
              <w:t xml:space="preserve"> </w:t>
            </w:r>
            <w:r w:rsidR="0007750F" w:rsidRPr="00541F20">
              <w:t>B</w:t>
            </w:r>
            <w:r w:rsidR="003E11F0">
              <w:t>IM model</w:t>
            </w:r>
            <w:r w:rsidR="004E54C1" w:rsidRPr="00541F20">
              <w:t xml:space="preserve"> </w:t>
            </w:r>
          </w:p>
        </w:tc>
        <w:tc>
          <w:tcPr>
            <w:tcW w:w="8251" w:type="dxa"/>
            <w:tcBorders>
              <w:top w:val="nil"/>
              <w:left w:val="nil"/>
              <w:bottom w:val="nil"/>
              <w:right w:val="nil"/>
            </w:tcBorders>
            <w:shd w:val="clear" w:color="auto" w:fill="auto"/>
            <w:hideMark/>
          </w:tcPr>
          <w:p w14:paraId="08358485" w14:textId="578CA832" w:rsidR="00080FC2" w:rsidRPr="00541F20" w:rsidRDefault="0007750F" w:rsidP="00B34BBB">
            <w:pPr>
              <w:jc w:val="both"/>
            </w:pPr>
            <w:r w:rsidRPr="00541F20">
              <w:t>BIM model</w:t>
            </w:r>
            <w:r w:rsidR="007B493B" w:rsidRPr="00541F20">
              <w:t xml:space="preserve"> </w:t>
            </w:r>
            <w:r w:rsidR="003C444D">
              <w:t>je model obsahující grafická a negrafická data pořízen</w:t>
            </w:r>
            <w:r w:rsidR="007B493B" w:rsidRPr="00541F20">
              <w:t xml:space="preserve"> v BIM autor</w:t>
            </w:r>
            <w:r w:rsidR="00864DB6" w:rsidRPr="00541F20">
              <w:t xml:space="preserve">izovaném </w:t>
            </w:r>
            <w:r w:rsidR="00F80B8F">
              <w:t xml:space="preserve">SW </w:t>
            </w:r>
            <w:r w:rsidR="00864DB6" w:rsidRPr="00541F20">
              <w:t>nástroji</w:t>
            </w:r>
            <w:r w:rsidR="00080FC2">
              <w:t>, dle metodiky ČAS = DIMS (digitální informační model stavby)</w:t>
            </w:r>
          </w:p>
        </w:tc>
      </w:tr>
      <w:tr w:rsidR="00080FC2" w:rsidRPr="0066098A" w14:paraId="72F14C83" w14:textId="77777777" w:rsidTr="00A92013">
        <w:trPr>
          <w:trHeight w:val="555"/>
        </w:trPr>
        <w:tc>
          <w:tcPr>
            <w:tcW w:w="1247" w:type="dxa"/>
            <w:tcBorders>
              <w:top w:val="nil"/>
              <w:left w:val="nil"/>
              <w:right w:val="nil"/>
            </w:tcBorders>
            <w:shd w:val="clear" w:color="auto" w:fill="auto"/>
          </w:tcPr>
          <w:p w14:paraId="4CF87C62" w14:textId="64071C7C" w:rsidR="00080FC2" w:rsidRPr="0066098A" w:rsidRDefault="00080FC2" w:rsidP="00B34BBB">
            <w:pPr>
              <w:jc w:val="both"/>
            </w:pPr>
            <w:r>
              <w:t>IMS</w:t>
            </w:r>
          </w:p>
        </w:tc>
        <w:tc>
          <w:tcPr>
            <w:tcW w:w="8251" w:type="dxa"/>
            <w:tcBorders>
              <w:top w:val="nil"/>
              <w:left w:val="nil"/>
              <w:right w:val="nil"/>
            </w:tcBorders>
            <w:shd w:val="clear" w:color="auto" w:fill="auto"/>
          </w:tcPr>
          <w:p w14:paraId="73C8A1BA" w14:textId="7CEA9F02" w:rsidR="00080FC2" w:rsidRPr="0066098A" w:rsidRDefault="00080FC2" w:rsidP="00B34BBB">
            <w:pPr>
              <w:jc w:val="both"/>
            </w:pPr>
            <w:r>
              <w:t xml:space="preserve">Informační model stavby, kompletní sada strukturovaných </w:t>
            </w:r>
            <w:r w:rsidR="00471BAB">
              <w:t>a</w:t>
            </w:r>
            <w:r>
              <w:t xml:space="preserve"> nestrukturovaných informací o stavbě</w:t>
            </w:r>
          </w:p>
        </w:tc>
      </w:tr>
      <w:tr w:rsidR="0007750F" w:rsidRPr="0066098A" w14:paraId="00AEB06C" w14:textId="77777777" w:rsidTr="00A92013">
        <w:trPr>
          <w:trHeight w:val="555"/>
        </w:trPr>
        <w:tc>
          <w:tcPr>
            <w:tcW w:w="1247" w:type="dxa"/>
            <w:tcBorders>
              <w:top w:val="nil"/>
              <w:left w:val="nil"/>
              <w:right w:val="nil"/>
            </w:tcBorders>
            <w:shd w:val="clear" w:color="auto" w:fill="auto"/>
            <w:hideMark/>
          </w:tcPr>
          <w:p w14:paraId="410ABFE6" w14:textId="77777777" w:rsidR="0007750F" w:rsidRPr="0066098A" w:rsidRDefault="0007750F" w:rsidP="00B34BBB">
            <w:pPr>
              <w:jc w:val="both"/>
            </w:pPr>
            <w:r w:rsidRPr="0066098A">
              <w:t>CDE</w:t>
            </w:r>
          </w:p>
        </w:tc>
        <w:tc>
          <w:tcPr>
            <w:tcW w:w="8251" w:type="dxa"/>
            <w:tcBorders>
              <w:top w:val="nil"/>
              <w:left w:val="nil"/>
              <w:right w:val="nil"/>
            </w:tcBorders>
            <w:shd w:val="clear" w:color="auto" w:fill="auto"/>
            <w:hideMark/>
          </w:tcPr>
          <w:p w14:paraId="5470A675" w14:textId="77777777" w:rsidR="0007750F" w:rsidRPr="0066098A" w:rsidRDefault="0007750F" w:rsidP="00B34BBB">
            <w:pPr>
              <w:jc w:val="both"/>
            </w:pPr>
            <w:proofErr w:type="spellStart"/>
            <w:r w:rsidRPr="0066098A">
              <w:t>Common</w:t>
            </w:r>
            <w:proofErr w:type="spellEnd"/>
            <w:r w:rsidRPr="0066098A">
              <w:t xml:space="preserve"> Data Environment, Společné datové prostředí </w:t>
            </w:r>
          </w:p>
        </w:tc>
      </w:tr>
      <w:tr w:rsidR="006C2270" w:rsidRPr="0066098A" w14:paraId="346DA23F" w14:textId="77777777" w:rsidTr="00A92013">
        <w:trPr>
          <w:trHeight w:val="555"/>
        </w:trPr>
        <w:tc>
          <w:tcPr>
            <w:tcW w:w="1247" w:type="dxa"/>
            <w:tcBorders>
              <w:top w:val="nil"/>
              <w:left w:val="nil"/>
              <w:right w:val="nil"/>
            </w:tcBorders>
            <w:shd w:val="clear" w:color="auto" w:fill="auto"/>
          </w:tcPr>
          <w:p w14:paraId="37B4175A" w14:textId="45E65EEE" w:rsidR="006C2270" w:rsidRPr="00206978" w:rsidRDefault="003E11F0" w:rsidP="00B34BBB">
            <w:pPr>
              <w:jc w:val="both"/>
            </w:pPr>
            <w:r w:rsidRPr="00206978">
              <w:t>Dodavatel</w:t>
            </w:r>
          </w:p>
        </w:tc>
        <w:tc>
          <w:tcPr>
            <w:tcW w:w="8251" w:type="dxa"/>
            <w:tcBorders>
              <w:top w:val="nil"/>
              <w:left w:val="nil"/>
              <w:right w:val="nil"/>
            </w:tcBorders>
            <w:shd w:val="clear" w:color="auto" w:fill="auto"/>
          </w:tcPr>
          <w:p w14:paraId="12F0A16E" w14:textId="3614D973" w:rsidR="006C2270" w:rsidRPr="0066098A" w:rsidRDefault="006C2270" w:rsidP="00B34BBB">
            <w:pPr>
              <w:jc w:val="both"/>
            </w:pPr>
            <w:r w:rsidRPr="00206978">
              <w:t>Dodavatel informačního modelu</w:t>
            </w:r>
            <w:r w:rsidR="00E75884">
              <w:t xml:space="preserve"> stavby</w:t>
            </w:r>
            <w:r w:rsidRPr="00206978">
              <w:t xml:space="preserve"> (</w:t>
            </w:r>
            <w:r w:rsidR="004B0191">
              <w:t>Zhotovitel</w:t>
            </w:r>
            <w:r w:rsidRPr="00206978">
              <w:t>)</w:t>
            </w:r>
          </w:p>
        </w:tc>
      </w:tr>
      <w:tr w:rsidR="0007750F" w:rsidRPr="0066098A" w14:paraId="52438398" w14:textId="77777777" w:rsidTr="00A92013">
        <w:trPr>
          <w:trHeight w:val="555"/>
        </w:trPr>
        <w:tc>
          <w:tcPr>
            <w:tcW w:w="1247" w:type="dxa"/>
            <w:tcBorders>
              <w:top w:val="nil"/>
              <w:left w:val="nil"/>
              <w:bottom w:val="nil"/>
              <w:right w:val="nil"/>
            </w:tcBorders>
            <w:shd w:val="clear" w:color="auto" w:fill="auto"/>
            <w:hideMark/>
          </w:tcPr>
          <w:p w14:paraId="412FC6D6" w14:textId="77777777" w:rsidR="0007750F" w:rsidRPr="0066098A" w:rsidRDefault="0007750F" w:rsidP="00B34BBB">
            <w:pPr>
              <w:jc w:val="both"/>
            </w:pPr>
            <w:r w:rsidRPr="0066098A">
              <w:t>DPS</w:t>
            </w:r>
          </w:p>
        </w:tc>
        <w:tc>
          <w:tcPr>
            <w:tcW w:w="8251" w:type="dxa"/>
            <w:tcBorders>
              <w:top w:val="nil"/>
              <w:left w:val="nil"/>
              <w:bottom w:val="nil"/>
              <w:right w:val="nil"/>
            </w:tcBorders>
            <w:shd w:val="clear" w:color="auto" w:fill="auto"/>
            <w:hideMark/>
          </w:tcPr>
          <w:p w14:paraId="60EBD47C" w14:textId="6344E0DA" w:rsidR="0007750F" w:rsidRPr="0066098A" w:rsidRDefault="0007750F" w:rsidP="00B34BBB">
            <w:pPr>
              <w:jc w:val="both"/>
            </w:pPr>
            <w:r w:rsidRPr="0066098A">
              <w:t>Dokumentace k prov</w:t>
            </w:r>
            <w:r w:rsidR="00C5489F">
              <w:t>ádě</w:t>
            </w:r>
            <w:r w:rsidRPr="0066098A">
              <w:t>ní stavby </w:t>
            </w:r>
          </w:p>
        </w:tc>
      </w:tr>
      <w:tr w:rsidR="003F6E71" w:rsidRPr="0066098A" w14:paraId="78B135C4" w14:textId="77777777" w:rsidTr="00A92013">
        <w:trPr>
          <w:trHeight w:val="555"/>
        </w:trPr>
        <w:tc>
          <w:tcPr>
            <w:tcW w:w="1247" w:type="dxa"/>
            <w:tcBorders>
              <w:top w:val="nil"/>
              <w:left w:val="nil"/>
              <w:bottom w:val="nil"/>
              <w:right w:val="nil"/>
            </w:tcBorders>
            <w:shd w:val="clear" w:color="auto" w:fill="auto"/>
          </w:tcPr>
          <w:p w14:paraId="0AB283A6" w14:textId="3F4401A3" w:rsidR="003F6E71" w:rsidRPr="0066098A" w:rsidRDefault="003F6E71" w:rsidP="00B34BBB">
            <w:pPr>
              <w:jc w:val="both"/>
            </w:pPr>
            <w:r>
              <w:t>D</w:t>
            </w:r>
            <w:r w:rsidR="004B0191">
              <w:t>Ú</w:t>
            </w:r>
            <w:r>
              <w:t>SP</w:t>
            </w:r>
          </w:p>
        </w:tc>
        <w:tc>
          <w:tcPr>
            <w:tcW w:w="8251" w:type="dxa"/>
            <w:tcBorders>
              <w:top w:val="nil"/>
              <w:left w:val="nil"/>
              <w:bottom w:val="nil"/>
              <w:right w:val="nil"/>
            </w:tcBorders>
            <w:shd w:val="clear" w:color="auto" w:fill="auto"/>
          </w:tcPr>
          <w:p w14:paraId="7D71254F" w14:textId="58E6DC14" w:rsidR="003F6E71" w:rsidRPr="0066098A" w:rsidRDefault="003F6E71" w:rsidP="00B34BBB">
            <w:pPr>
              <w:jc w:val="both"/>
            </w:pPr>
            <w:r>
              <w:t xml:space="preserve">Dokumentace pro </w:t>
            </w:r>
            <w:r w:rsidR="004B0191">
              <w:t xml:space="preserve">společné </w:t>
            </w:r>
            <w:r>
              <w:t>povolení</w:t>
            </w:r>
            <w:r w:rsidR="004B0191">
              <w:t xml:space="preserve"> stavby</w:t>
            </w:r>
          </w:p>
        </w:tc>
      </w:tr>
      <w:tr w:rsidR="003F6E71" w:rsidRPr="0066098A" w14:paraId="20D616B5" w14:textId="77777777" w:rsidTr="00A92013">
        <w:trPr>
          <w:trHeight w:val="555"/>
        </w:trPr>
        <w:tc>
          <w:tcPr>
            <w:tcW w:w="1247" w:type="dxa"/>
            <w:tcBorders>
              <w:top w:val="nil"/>
              <w:left w:val="nil"/>
              <w:bottom w:val="nil"/>
              <w:right w:val="nil"/>
            </w:tcBorders>
            <w:shd w:val="clear" w:color="auto" w:fill="auto"/>
          </w:tcPr>
          <w:p w14:paraId="63FB32B3" w14:textId="7E56488C" w:rsidR="003F6E71" w:rsidRPr="0066098A" w:rsidRDefault="004F2959" w:rsidP="00B34BBB">
            <w:pPr>
              <w:jc w:val="both"/>
            </w:pPr>
            <w:r>
              <w:t>DZS</w:t>
            </w:r>
          </w:p>
        </w:tc>
        <w:tc>
          <w:tcPr>
            <w:tcW w:w="8251" w:type="dxa"/>
            <w:tcBorders>
              <w:top w:val="nil"/>
              <w:left w:val="nil"/>
              <w:bottom w:val="nil"/>
              <w:right w:val="nil"/>
            </w:tcBorders>
            <w:shd w:val="clear" w:color="auto" w:fill="auto"/>
          </w:tcPr>
          <w:p w14:paraId="36D4E807" w14:textId="472E04C5" w:rsidR="003F6E71" w:rsidRPr="0066098A" w:rsidRDefault="003F6E71" w:rsidP="00B34BBB">
            <w:pPr>
              <w:jc w:val="both"/>
            </w:pPr>
            <w:r>
              <w:t xml:space="preserve">Dokumentace pro </w:t>
            </w:r>
            <w:r w:rsidR="0006762A">
              <w:t>zadání</w:t>
            </w:r>
            <w:r>
              <w:t xml:space="preserve"> </w:t>
            </w:r>
            <w:r w:rsidR="0006762A">
              <w:t xml:space="preserve">stavby </w:t>
            </w:r>
            <w:r>
              <w:t>(</w:t>
            </w:r>
            <w:r w:rsidR="004F2959">
              <w:t xml:space="preserve">zadávací </w:t>
            </w:r>
            <w:r>
              <w:t>dokumentace)</w:t>
            </w:r>
            <w:r w:rsidR="00B34BBB">
              <w:t>, dokumentace pro výběr zhotovitele stavby</w:t>
            </w:r>
          </w:p>
        </w:tc>
      </w:tr>
      <w:tr w:rsidR="0007750F" w:rsidRPr="0066098A" w14:paraId="195E8FD0" w14:textId="77777777" w:rsidTr="00A92013">
        <w:trPr>
          <w:trHeight w:val="555"/>
        </w:trPr>
        <w:tc>
          <w:tcPr>
            <w:tcW w:w="1247" w:type="dxa"/>
            <w:tcBorders>
              <w:top w:val="nil"/>
              <w:left w:val="nil"/>
              <w:bottom w:val="nil"/>
              <w:right w:val="nil"/>
            </w:tcBorders>
            <w:shd w:val="clear" w:color="auto" w:fill="auto"/>
            <w:hideMark/>
          </w:tcPr>
          <w:p w14:paraId="0D987722" w14:textId="77777777" w:rsidR="0007750F" w:rsidRPr="0066098A" w:rsidRDefault="0007750F" w:rsidP="00B34BBB">
            <w:pPr>
              <w:jc w:val="both"/>
            </w:pPr>
            <w:r w:rsidRPr="0066098A">
              <w:t>EIR</w:t>
            </w:r>
          </w:p>
        </w:tc>
        <w:tc>
          <w:tcPr>
            <w:tcW w:w="8251" w:type="dxa"/>
            <w:tcBorders>
              <w:top w:val="nil"/>
              <w:left w:val="nil"/>
              <w:bottom w:val="nil"/>
              <w:right w:val="nil"/>
            </w:tcBorders>
            <w:shd w:val="clear" w:color="auto" w:fill="auto"/>
            <w:hideMark/>
          </w:tcPr>
          <w:p w14:paraId="2D1F0063" w14:textId="08BC4552" w:rsidR="0007750F" w:rsidRPr="0066098A" w:rsidRDefault="004E54C1" w:rsidP="00B34BBB">
            <w:pPr>
              <w:jc w:val="both"/>
            </w:pPr>
            <w:r>
              <w:t xml:space="preserve">Exchange </w:t>
            </w:r>
            <w:proofErr w:type="spellStart"/>
            <w:r>
              <w:t>i</w:t>
            </w:r>
            <w:r w:rsidR="0007750F" w:rsidRPr="0066098A">
              <w:t>nformation</w:t>
            </w:r>
            <w:proofErr w:type="spellEnd"/>
            <w:r w:rsidR="0007750F" w:rsidRPr="0066098A">
              <w:t xml:space="preserve"> </w:t>
            </w:r>
            <w:proofErr w:type="spellStart"/>
            <w:r w:rsidR="0007750F" w:rsidRPr="0066098A">
              <w:t>requirements</w:t>
            </w:r>
            <w:proofErr w:type="spellEnd"/>
            <w:r w:rsidR="0007750F" w:rsidRPr="0066098A">
              <w:t xml:space="preserve">, Požadavky </w:t>
            </w:r>
            <w:r>
              <w:t>na výměnu informací</w:t>
            </w:r>
            <w:r w:rsidR="0007750F" w:rsidRPr="0066098A">
              <w:t> </w:t>
            </w:r>
          </w:p>
        </w:tc>
      </w:tr>
      <w:tr w:rsidR="0007750F" w:rsidRPr="0066098A" w14:paraId="47531169" w14:textId="77777777" w:rsidTr="00A92013">
        <w:trPr>
          <w:trHeight w:val="555"/>
        </w:trPr>
        <w:tc>
          <w:tcPr>
            <w:tcW w:w="1247" w:type="dxa"/>
            <w:tcBorders>
              <w:top w:val="nil"/>
              <w:left w:val="nil"/>
              <w:bottom w:val="nil"/>
              <w:right w:val="nil"/>
            </w:tcBorders>
            <w:shd w:val="clear" w:color="auto" w:fill="auto"/>
            <w:hideMark/>
          </w:tcPr>
          <w:p w14:paraId="11D67D52" w14:textId="77777777" w:rsidR="0007750F" w:rsidRPr="0066098A" w:rsidRDefault="0007750F" w:rsidP="00B34BBB">
            <w:pPr>
              <w:jc w:val="both"/>
            </w:pPr>
            <w:r w:rsidRPr="0066098A">
              <w:t>IFC</w:t>
            </w:r>
          </w:p>
        </w:tc>
        <w:tc>
          <w:tcPr>
            <w:tcW w:w="8251" w:type="dxa"/>
            <w:tcBorders>
              <w:top w:val="nil"/>
              <w:left w:val="nil"/>
              <w:bottom w:val="nil"/>
              <w:right w:val="nil"/>
            </w:tcBorders>
            <w:shd w:val="clear" w:color="auto" w:fill="auto"/>
            <w:hideMark/>
          </w:tcPr>
          <w:p w14:paraId="6C9265AA" w14:textId="77777777" w:rsidR="0007750F" w:rsidRPr="0066098A" w:rsidRDefault="0007750F" w:rsidP="00B34BBB">
            <w:pPr>
              <w:jc w:val="both"/>
            </w:pPr>
            <w:proofErr w:type="spellStart"/>
            <w:r w:rsidRPr="0066098A">
              <w:t>Industry</w:t>
            </w:r>
            <w:proofErr w:type="spellEnd"/>
            <w:r w:rsidRPr="0066098A">
              <w:t xml:space="preserve"> </w:t>
            </w:r>
            <w:proofErr w:type="spellStart"/>
            <w:r w:rsidRPr="0066098A">
              <w:t>Foundation</w:t>
            </w:r>
            <w:proofErr w:type="spellEnd"/>
            <w:r w:rsidRPr="0066098A">
              <w:t xml:space="preserve"> </w:t>
            </w:r>
            <w:proofErr w:type="spellStart"/>
            <w:r w:rsidRPr="0066098A">
              <w:t>Classes</w:t>
            </w:r>
            <w:proofErr w:type="spellEnd"/>
            <w:r w:rsidRPr="0066098A">
              <w:t>, Open BIM formát datových souborů pro předávání informací dle ČSN EN ISO 16739 </w:t>
            </w:r>
          </w:p>
        </w:tc>
      </w:tr>
      <w:tr w:rsidR="0007750F" w:rsidRPr="0066098A" w14:paraId="14731924" w14:textId="77777777" w:rsidTr="00A92013">
        <w:trPr>
          <w:trHeight w:val="555"/>
        </w:trPr>
        <w:tc>
          <w:tcPr>
            <w:tcW w:w="1247" w:type="dxa"/>
            <w:tcBorders>
              <w:top w:val="nil"/>
              <w:left w:val="nil"/>
              <w:bottom w:val="nil"/>
              <w:right w:val="nil"/>
            </w:tcBorders>
            <w:shd w:val="clear" w:color="auto" w:fill="auto"/>
            <w:hideMark/>
          </w:tcPr>
          <w:p w14:paraId="01B77E83" w14:textId="77777777" w:rsidR="0007750F" w:rsidRPr="0066098A" w:rsidRDefault="0007750F" w:rsidP="00B34BBB">
            <w:pPr>
              <w:jc w:val="both"/>
            </w:pPr>
            <w:r w:rsidRPr="0066098A">
              <w:t>SNIM</w:t>
            </w:r>
          </w:p>
        </w:tc>
        <w:tc>
          <w:tcPr>
            <w:tcW w:w="8251" w:type="dxa"/>
            <w:tcBorders>
              <w:top w:val="nil"/>
              <w:left w:val="nil"/>
              <w:bottom w:val="nil"/>
              <w:right w:val="nil"/>
            </w:tcBorders>
            <w:shd w:val="clear" w:color="auto" w:fill="auto"/>
            <w:hideMark/>
          </w:tcPr>
          <w:p w14:paraId="777D13F2" w14:textId="0AC63161" w:rsidR="0007750F" w:rsidRPr="0066098A" w:rsidRDefault="0007750F" w:rsidP="00B34BBB">
            <w:pPr>
              <w:jc w:val="both"/>
            </w:pPr>
            <w:r w:rsidRPr="0066098A">
              <w:t xml:space="preserve">Standard negrafických informací 3D </w:t>
            </w:r>
            <w:r w:rsidR="004E54C1">
              <w:t xml:space="preserve">modelu, vydaný organizací </w:t>
            </w:r>
            <w:proofErr w:type="spellStart"/>
            <w:r w:rsidR="004E54C1">
              <w:t>czBIM</w:t>
            </w:r>
            <w:proofErr w:type="spellEnd"/>
          </w:p>
        </w:tc>
      </w:tr>
      <w:tr w:rsidR="00537E0B" w:rsidRPr="0066098A" w14:paraId="2CB522D3" w14:textId="77777777" w:rsidTr="00A92013">
        <w:trPr>
          <w:trHeight w:val="555"/>
        </w:trPr>
        <w:tc>
          <w:tcPr>
            <w:tcW w:w="1247" w:type="dxa"/>
            <w:tcBorders>
              <w:top w:val="nil"/>
              <w:left w:val="nil"/>
              <w:bottom w:val="nil"/>
              <w:right w:val="nil"/>
            </w:tcBorders>
            <w:shd w:val="clear" w:color="auto" w:fill="auto"/>
          </w:tcPr>
          <w:p w14:paraId="38D1F2F2" w14:textId="77777777" w:rsidR="00537E0B" w:rsidRDefault="00537E0B" w:rsidP="00B34BBB">
            <w:pPr>
              <w:jc w:val="both"/>
            </w:pPr>
            <w:r>
              <w:t>ŘVC ČR</w:t>
            </w:r>
          </w:p>
          <w:p w14:paraId="64748CB0" w14:textId="15C12C1F" w:rsidR="00C46DEE" w:rsidRPr="0066098A" w:rsidRDefault="00C46DEE" w:rsidP="00B34BBB">
            <w:pPr>
              <w:jc w:val="both"/>
            </w:pPr>
            <w:proofErr w:type="spellStart"/>
            <w:r>
              <w:t>SoD</w:t>
            </w:r>
            <w:proofErr w:type="spellEnd"/>
          </w:p>
        </w:tc>
        <w:tc>
          <w:tcPr>
            <w:tcW w:w="8251" w:type="dxa"/>
            <w:tcBorders>
              <w:top w:val="nil"/>
              <w:left w:val="nil"/>
              <w:bottom w:val="nil"/>
              <w:right w:val="nil"/>
            </w:tcBorders>
            <w:shd w:val="clear" w:color="auto" w:fill="auto"/>
          </w:tcPr>
          <w:p w14:paraId="63323D27" w14:textId="77777777" w:rsidR="00537E0B" w:rsidRDefault="00537E0B" w:rsidP="00B34BBB">
            <w:pPr>
              <w:jc w:val="both"/>
            </w:pPr>
            <w:r>
              <w:t>Ředitelství vodních cest ČR</w:t>
            </w:r>
          </w:p>
          <w:p w14:paraId="6646298E" w14:textId="22EAE924" w:rsidR="00C46DEE" w:rsidRPr="0066098A" w:rsidRDefault="00C46DEE" w:rsidP="00B34BBB">
            <w:pPr>
              <w:jc w:val="both"/>
            </w:pPr>
            <w:r>
              <w:t>Smlouva o dílo</w:t>
            </w:r>
          </w:p>
        </w:tc>
      </w:tr>
      <w:tr w:rsidR="00CD16D4" w:rsidRPr="0066098A" w14:paraId="7BDEB561" w14:textId="77777777" w:rsidTr="00A92013">
        <w:trPr>
          <w:trHeight w:val="555"/>
        </w:trPr>
        <w:tc>
          <w:tcPr>
            <w:tcW w:w="1247" w:type="dxa"/>
            <w:tcBorders>
              <w:top w:val="nil"/>
              <w:left w:val="nil"/>
              <w:bottom w:val="nil"/>
              <w:right w:val="nil"/>
            </w:tcBorders>
            <w:shd w:val="clear" w:color="auto" w:fill="auto"/>
            <w:hideMark/>
          </w:tcPr>
          <w:p w14:paraId="1F70FAAA" w14:textId="77777777" w:rsidR="00CD16D4" w:rsidRDefault="00CD16D4" w:rsidP="00B34BBB">
            <w:pPr>
              <w:jc w:val="both"/>
            </w:pPr>
            <w:r w:rsidRPr="0066098A">
              <w:t>VŘ</w:t>
            </w:r>
          </w:p>
          <w:p w14:paraId="292DD9E2" w14:textId="45777DF6" w:rsidR="00F51D8D" w:rsidRPr="0066098A" w:rsidRDefault="00F51D8D" w:rsidP="00B34BBB">
            <w:pPr>
              <w:jc w:val="both"/>
            </w:pPr>
            <w:r>
              <w:t>VV</w:t>
            </w:r>
          </w:p>
        </w:tc>
        <w:tc>
          <w:tcPr>
            <w:tcW w:w="8251" w:type="dxa"/>
            <w:tcBorders>
              <w:top w:val="nil"/>
              <w:left w:val="nil"/>
              <w:bottom w:val="nil"/>
              <w:right w:val="nil"/>
            </w:tcBorders>
            <w:shd w:val="clear" w:color="auto" w:fill="auto"/>
            <w:hideMark/>
          </w:tcPr>
          <w:p w14:paraId="4BD94449" w14:textId="77777777" w:rsidR="00CD16D4" w:rsidRDefault="00CD16D4" w:rsidP="00B34BBB">
            <w:pPr>
              <w:jc w:val="both"/>
            </w:pPr>
            <w:r w:rsidRPr="0066098A">
              <w:t>Výběrové řízení </w:t>
            </w:r>
          </w:p>
          <w:p w14:paraId="5F0C7483" w14:textId="64904A18" w:rsidR="00F51D8D" w:rsidRPr="0066098A" w:rsidRDefault="00F51D8D" w:rsidP="00B34BBB">
            <w:pPr>
              <w:jc w:val="both"/>
            </w:pPr>
            <w:r>
              <w:t>Výkaz výměr</w:t>
            </w:r>
          </w:p>
        </w:tc>
      </w:tr>
      <w:tr w:rsidR="00663BAC" w:rsidRPr="0066098A" w14:paraId="7EDB0E1C" w14:textId="77777777" w:rsidTr="00A92013">
        <w:trPr>
          <w:trHeight w:val="555"/>
        </w:trPr>
        <w:tc>
          <w:tcPr>
            <w:tcW w:w="1247" w:type="dxa"/>
            <w:tcBorders>
              <w:top w:val="nil"/>
              <w:left w:val="nil"/>
              <w:bottom w:val="nil"/>
              <w:right w:val="nil"/>
            </w:tcBorders>
            <w:shd w:val="clear" w:color="auto" w:fill="auto"/>
          </w:tcPr>
          <w:p w14:paraId="2593DED9" w14:textId="34B93FAF" w:rsidR="00663BAC" w:rsidRPr="0066098A" w:rsidRDefault="00663BAC" w:rsidP="00B34BBB">
            <w:pPr>
              <w:jc w:val="both"/>
            </w:pPr>
            <w:r>
              <w:t>VZ</w:t>
            </w:r>
          </w:p>
        </w:tc>
        <w:tc>
          <w:tcPr>
            <w:tcW w:w="8251" w:type="dxa"/>
            <w:tcBorders>
              <w:top w:val="nil"/>
              <w:left w:val="nil"/>
              <w:bottom w:val="nil"/>
              <w:right w:val="nil"/>
            </w:tcBorders>
            <w:shd w:val="clear" w:color="auto" w:fill="auto"/>
          </w:tcPr>
          <w:p w14:paraId="34D8DE75" w14:textId="6D7824CD" w:rsidR="00663BAC" w:rsidRPr="0066098A" w:rsidRDefault="00663BAC" w:rsidP="00B34BBB">
            <w:pPr>
              <w:jc w:val="both"/>
            </w:pPr>
            <w:r>
              <w:t>Veřejná zakázka</w:t>
            </w:r>
          </w:p>
        </w:tc>
      </w:tr>
      <w:tr w:rsidR="00B33F7D" w:rsidRPr="0066098A" w14:paraId="36B134C7" w14:textId="77777777" w:rsidTr="000253A5">
        <w:trPr>
          <w:trHeight w:val="555"/>
        </w:trPr>
        <w:tc>
          <w:tcPr>
            <w:tcW w:w="1247" w:type="dxa"/>
            <w:tcBorders>
              <w:top w:val="nil"/>
              <w:left w:val="nil"/>
              <w:bottom w:val="nil"/>
              <w:right w:val="nil"/>
            </w:tcBorders>
            <w:shd w:val="clear" w:color="auto" w:fill="auto"/>
          </w:tcPr>
          <w:p w14:paraId="00D1FAD2" w14:textId="77777777" w:rsidR="00B33F7D" w:rsidRPr="00206978" w:rsidRDefault="00B33F7D" w:rsidP="00B34BBB">
            <w:pPr>
              <w:jc w:val="both"/>
            </w:pPr>
            <w:r>
              <w:t>Zadavatel</w:t>
            </w:r>
          </w:p>
        </w:tc>
        <w:tc>
          <w:tcPr>
            <w:tcW w:w="8251" w:type="dxa"/>
            <w:tcBorders>
              <w:top w:val="nil"/>
              <w:left w:val="nil"/>
              <w:bottom w:val="nil"/>
              <w:right w:val="nil"/>
            </w:tcBorders>
            <w:shd w:val="clear" w:color="auto" w:fill="auto"/>
          </w:tcPr>
          <w:p w14:paraId="128FEE2F" w14:textId="77777777" w:rsidR="00B33F7D" w:rsidRPr="004E54C1" w:rsidRDefault="00B33F7D" w:rsidP="00B34BBB">
            <w:pPr>
              <w:jc w:val="both"/>
            </w:pPr>
            <w:r>
              <w:t>Zadavatel</w:t>
            </w:r>
            <w:r w:rsidRPr="00206978">
              <w:t xml:space="preserve"> / investor (</w:t>
            </w:r>
            <w:r>
              <w:t>ŘVC ČR</w:t>
            </w:r>
            <w:r w:rsidRPr="00206978">
              <w:t>)</w:t>
            </w:r>
          </w:p>
        </w:tc>
      </w:tr>
      <w:tr w:rsidR="00542513" w:rsidRPr="0066098A" w14:paraId="1EF41E86" w14:textId="77777777" w:rsidTr="00A92013">
        <w:trPr>
          <w:trHeight w:val="555"/>
        </w:trPr>
        <w:tc>
          <w:tcPr>
            <w:tcW w:w="1247" w:type="dxa"/>
            <w:tcBorders>
              <w:top w:val="nil"/>
              <w:left w:val="nil"/>
              <w:bottom w:val="nil"/>
              <w:right w:val="nil"/>
            </w:tcBorders>
            <w:shd w:val="clear" w:color="auto" w:fill="auto"/>
          </w:tcPr>
          <w:p w14:paraId="7855784A" w14:textId="77777777" w:rsidR="00542513" w:rsidRPr="00206978" w:rsidRDefault="00542513" w:rsidP="00B34BBB">
            <w:pPr>
              <w:jc w:val="both"/>
            </w:pPr>
          </w:p>
        </w:tc>
        <w:tc>
          <w:tcPr>
            <w:tcW w:w="8251" w:type="dxa"/>
            <w:tcBorders>
              <w:top w:val="nil"/>
              <w:left w:val="nil"/>
              <w:bottom w:val="nil"/>
              <w:right w:val="nil"/>
            </w:tcBorders>
            <w:shd w:val="clear" w:color="auto" w:fill="auto"/>
          </w:tcPr>
          <w:p w14:paraId="01F49491" w14:textId="77777777" w:rsidR="00542513" w:rsidRPr="00206978" w:rsidRDefault="00542513" w:rsidP="00B34BBB">
            <w:pPr>
              <w:jc w:val="both"/>
            </w:pPr>
          </w:p>
        </w:tc>
      </w:tr>
    </w:tbl>
    <w:p w14:paraId="7960E677" w14:textId="6BBB42D5" w:rsidR="009018F9" w:rsidRDefault="00DA0A4B" w:rsidP="00B34BBB">
      <w:pPr>
        <w:pStyle w:val="Nadpis1"/>
        <w:jc w:val="both"/>
      </w:pPr>
      <w:bookmarkStart w:id="5" w:name="_Toc125382375"/>
      <w:r>
        <w:lastRenderedPageBreak/>
        <w:t>Popis projektu</w:t>
      </w:r>
      <w:bookmarkEnd w:id="5"/>
    </w:p>
    <w:p w14:paraId="658C6486" w14:textId="540C373E" w:rsidR="0082484C" w:rsidRDefault="0082484C" w:rsidP="00B34BBB">
      <w:pPr>
        <w:pStyle w:val="Nadpis2"/>
        <w:jc w:val="both"/>
      </w:pPr>
      <w:bookmarkStart w:id="6" w:name="_Toc125382376"/>
      <w:r>
        <w:t>Popis projektu</w:t>
      </w:r>
      <w:bookmarkEnd w:id="6"/>
    </w:p>
    <w:p w14:paraId="4436F211" w14:textId="2EDF2A24" w:rsidR="00B33F7D" w:rsidRPr="001536DD" w:rsidRDefault="00B33F7D" w:rsidP="00B34BBB">
      <w:pPr>
        <w:ind w:left="2832" w:hanging="2832"/>
        <w:jc w:val="both"/>
      </w:pPr>
      <w:r w:rsidRPr="006F63B6">
        <w:rPr>
          <w:b/>
          <w:bCs/>
        </w:rPr>
        <w:t>Název projektu:</w:t>
      </w:r>
      <w:r>
        <w:tab/>
      </w:r>
      <w:r w:rsidR="00C62BC8">
        <w:t>Plavební okruh Veselí nad Moravou - Vnorovy</w:t>
      </w:r>
    </w:p>
    <w:p w14:paraId="0AF14288" w14:textId="77777777" w:rsidR="00B33F7D" w:rsidRPr="00A949C9" w:rsidRDefault="00B33F7D" w:rsidP="00B34BBB">
      <w:pPr>
        <w:jc w:val="both"/>
      </w:pPr>
      <w:r w:rsidRPr="006F63B6">
        <w:rPr>
          <w:b/>
          <w:bCs/>
        </w:rPr>
        <w:t>Investor:</w:t>
      </w:r>
      <w:r>
        <w:tab/>
      </w:r>
      <w:r>
        <w:tab/>
      </w:r>
      <w:r>
        <w:tab/>
        <w:t>Ředitelství vodních cest ČR</w:t>
      </w:r>
    </w:p>
    <w:p w14:paraId="64921267" w14:textId="42607959" w:rsidR="00B33F7D" w:rsidRPr="001536DD" w:rsidRDefault="00B33F7D" w:rsidP="00B34BBB">
      <w:pPr>
        <w:jc w:val="both"/>
      </w:pPr>
      <w:r w:rsidRPr="006F63B6">
        <w:rPr>
          <w:b/>
          <w:bCs/>
        </w:rPr>
        <w:t>Umístění stavby:</w:t>
      </w:r>
      <w:r>
        <w:tab/>
      </w:r>
      <w:r>
        <w:tab/>
      </w:r>
      <w:r w:rsidR="00C62BC8">
        <w:t>Veselí nad Moravou</w:t>
      </w:r>
    </w:p>
    <w:p w14:paraId="52D8DFB2" w14:textId="498594B2" w:rsidR="00B33F7D" w:rsidRPr="001D5C1D" w:rsidRDefault="00B33F7D" w:rsidP="00B34BBB">
      <w:pPr>
        <w:ind w:left="2832" w:hanging="2832"/>
        <w:jc w:val="both"/>
        <w:rPr>
          <w:bCs/>
        </w:rPr>
      </w:pPr>
      <w:r w:rsidRPr="006F63B6">
        <w:rPr>
          <w:b/>
          <w:bCs/>
        </w:rPr>
        <w:t>Popis stavby:</w:t>
      </w:r>
      <w:r w:rsidRPr="0007750F">
        <w:rPr>
          <w:b/>
        </w:rPr>
        <w:tab/>
      </w:r>
      <w:r w:rsidR="001D5C1D">
        <w:rPr>
          <w:bCs/>
        </w:rPr>
        <w:t xml:space="preserve">Jedná se o </w:t>
      </w:r>
      <w:r w:rsidR="00D7360A">
        <w:rPr>
          <w:bCs/>
        </w:rPr>
        <w:t xml:space="preserve">nové lodní zdvihadlo </w:t>
      </w:r>
      <w:r w:rsidR="00D7360A" w:rsidRPr="00D7360A">
        <w:rPr>
          <w:bCs/>
        </w:rPr>
        <w:t>včetně horního a dolního plavebního kanálu. Zdvihadlo bude mít užitné rozměry 25 x 5,3 x 1,5 m a umožní proplavení návrhového plavidla o velikosti 20 x 5 x 1,2 m o výtlaku max. 120 t</w:t>
      </w:r>
      <w:r w:rsidR="00BB3413">
        <w:rPr>
          <w:bCs/>
        </w:rPr>
        <w:t>.</w:t>
      </w:r>
      <w:r w:rsidR="00D7360A">
        <w:rPr>
          <w:bCs/>
        </w:rPr>
        <w:t xml:space="preserve"> Součástí stavby je i r</w:t>
      </w:r>
      <w:r w:rsidR="00D7360A" w:rsidRPr="00D7360A">
        <w:rPr>
          <w:bCs/>
        </w:rPr>
        <w:t>ozšíření stávajícího přístavu Veselí nad Moravou o cca 46 plavidel na celkovou kapacitu cca 81 plavidel. Rozšířená část přístavu bude zajišťovat dlouhodobá, střednědobá a krátkodobá stání plavidel. Součástí rozšíření přístavu budou i břehové úpravy a výstavba objektu sociální zázemí. Další součástí rozšíření přístavu bude přístupová komunikace pro obsluhu zdvihadla s novým přemostěním Baťova kanálu, úprava stávajícího přemostění u vjezdu do přístavu a úprava „čela“ přístavního bazénu u stávajícího zámku.</w:t>
      </w:r>
      <w:r w:rsidR="00BB3413">
        <w:rPr>
          <w:bCs/>
        </w:rPr>
        <w:t xml:space="preserve"> </w:t>
      </w:r>
      <w:r w:rsidR="00D7360A">
        <w:rPr>
          <w:bCs/>
        </w:rPr>
        <w:t xml:space="preserve"> </w:t>
      </w:r>
      <w:r w:rsidR="001D5C1D">
        <w:rPr>
          <w:bCs/>
        </w:rPr>
        <w:t xml:space="preserve"> </w:t>
      </w:r>
    </w:p>
    <w:p w14:paraId="650A872E" w14:textId="35074051" w:rsidR="00B33F7D" w:rsidRPr="001536DD" w:rsidRDefault="00B33F7D" w:rsidP="00D7360A">
      <w:pPr>
        <w:autoSpaceDE w:val="0"/>
        <w:autoSpaceDN w:val="0"/>
        <w:adjustRightInd w:val="0"/>
        <w:spacing w:after="0" w:line="240" w:lineRule="auto"/>
        <w:ind w:left="2832" w:hanging="2832"/>
        <w:jc w:val="both"/>
      </w:pPr>
      <w:r w:rsidRPr="006F63B6">
        <w:rPr>
          <w:b/>
          <w:bCs/>
        </w:rPr>
        <w:t>Účel užívání:</w:t>
      </w:r>
      <w:r w:rsidRPr="001536DD">
        <w:rPr>
          <w:b/>
        </w:rPr>
        <w:tab/>
      </w:r>
      <w:r w:rsidR="006C69F0" w:rsidRPr="00D7360A">
        <w:rPr>
          <w:rFonts w:hint="eastAsia"/>
          <w:bCs/>
        </w:rPr>
        <w:t>Úč</w:t>
      </w:r>
      <w:r w:rsidR="006C69F0" w:rsidRPr="00D7360A">
        <w:rPr>
          <w:bCs/>
        </w:rPr>
        <w:t xml:space="preserve">elem stavby </w:t>
      </w:r>
      <w:r w:rsidR="00D7360A" w:rsidRPr="00D7360A">
        <w:rPr>
          <w:bCs/>
        </w:rPr>
        <w:t>„Plavební okruh Veselí nad Moravou – Vnorovy“</w:t>
      </w:r>
      <w:r w:rsidR="006C69F0" w:rsidRPr="00D7360A">
        <w:rPr>
          <w:bCs/>
        </w:rPr>
        <w:t xml:space="preserve"> </w:t>
      </w:r>
      <w:r w:rsidR="00D7360A" w:rsidRPr="00D7360A">
        <w:rPr>
          <w:bCs/>
        </w:rPr>
        <w:t>je vznik nového plavebního okruhu Veselí nad Moravou – Vnorovy – Veselí nad Moravou v délce cca 9 km. Bude tak vytvořena možnost plout plavidlem z Veselí nad Moravou stávajícím plavebním kanálem do Vnorov, kde po proplavení plavební komorou Vnorovy I bude možnost vrátit se řekou Moravou do Veselí nad Moravou a prostřednictvím nového plavebního zařízení (zdvihadla) zpět na kanálový úsek, resp. do přístavu Veselí nad Moravou. Nadále pak zůstane zachována možnost pokračovat prostřednictvím plavební komory Vnorovy II směrem do města Strážnice či přístavu v Petrově.</w:t>
      </w:r>
    </w:p>
    <w:p w14:paraId="5FF0CF8B" w14:textId="77777777" w:rsidR="00B33F7D" w:rsidRPr="0017102D" w:rsidRDefault="00B33F7D" w:rsidP="00B34BBB">
      <w:pPr>
        <w:jc w:val="both"/>
      </w:pPr>
    </w:p>
    <w:p w14:paraId="3456ED8D" w14:textId="77777777" w:rsidR="00B33F7D" w:rsidRPr="001A273E" w:rsidRDefault="00B33F7D" w:rsidP="00B34BBB">
      <w:pPr>
        <w:pStyle w:val="Nadpis2"/>
        <w:jc w:val="both"/>
      </w:pPr>
      <w:bookmarkStart w:id="7" w:name="_Toc100303210"/>
      <w:bookmarkStart w:id="8" w:name="_Toc125382377"/>
      <w:r w:rsidRPr="001A273E">
        <w:t>Klíčové kontakty</w:t>
      </w:r>
      <w:bookmarkEnd w:id="7"/>
      <w:bookmarkEnd w:id="8"/>
    </w:p>
    <w:tbl>
      <w:tblPr>
        <w:tblStyle w:val="Mkatabulky"/>
        <w:tblW w:w="9209" w:type="dxa"/>
        <w:tblLayout w:type="fixed"/>
        <w:tblLook w:val="04A0" w:firstRow="1" w:lastRow="0" w:firstColumn="1" w:lastColumn="0" w:noHBand="0" w:noVBand="1"/>
      </w:tblPr>
      <w:tblGrid>
        <w:gridCol w:w="1555"/>
        <w:gridCol w:w="1555"/>
        <w:gridCol w:w="2414"/>
        <w:gridCol w:w="1822"/>
        <w:gridCol w:w="1863"/>
      </w:tblGrid>
      <w:tr w:rsidR="00B33F7D" w:rsidRPr="00F510C1" w14:paraId="574942E5" w14:textId="77777777" w:rsidTr="00D7360A">
        <w:tc>
          <w:tcPr>
            <w:tcW w:w="1555" w:type="dxa"/>
            <w:shd w:val="clear" w:color="auto" w:fill="002060"/>
          </w:tcPr>
          <w:p w14:paraId="05E3FCD6" w14:textId="77777777" w:rsidR="00B33F7D" w:rsidRPr="00963F57" w:rsidRDefault="00B33F7D" w:rsidP="00B34BBB">
            <w:pPr>
              <w:jc w:val="both"/>
              <w:rPr>
                <w:b/>
                <w:bCs/>
              </w:rPr>
            </w:pPr>
            <w:r w:rsidRPr="006F63B6">
              <w:rPr>
                <w:b/>
                <w:bCs/>
              </w:rPr>
              <w:t>Firma</w:t>
            </w:r>
          </w:p>
        </w:tc>
        <w:tc>
          <w:tcPr>
            <w:tcW w:w="1555" w:type="dxa"/>
            <w:shd w:val="clear" w:color="auto" w:fill="002060"/>
          </w:tcPr>
          <w:p w14:paraId="16676394" w14:textId="77777777" w:rsidR="00B33F7D" w:rsidRPr="00963F57" w:rsidRDefault="00B33F7D" w:rsidP="00B34BBB">
            <w:pPr>
              <w:jc w:val="both"/>
              <w:rPr>
                <w:b/>
                <w:bCs/>
              </w:rPr>
            </w:pPr>
            <w:r w:rsidRPr="006F63B6">
              <w:rPr>
                <w:b/>
                <w:bCs/>
              </w:rPr>
              <w:t>Pozice</w:t>
            </w:r>
          </w:p>
        </w:tc>
        <w:tc>
          <w:tcPr>
            <w:tcW w:w="2414" w:type="dxa"/>
            <w:shd w:val="clear" w:color="auto" w:fill="002060"/>
          </w:tcPr>
          <w:p w14:paraId="1763E355" w14:textId="77777777" w:rsidR="00B33F7D" w:rsidRPr="00963F57" w:rsidRDefault="00B33F7D" w:rsidP="00B34BBB">
            <w:pPr>
              <w:jc w:val="both"/>
              <w:rPr>
                <w:b/>
                <w:bCs/>
              </w:rPr>
            </w:pPr>
            <w:r w:rsidRPr="006F63B6">
              <w:rPr>
                <w:b/>
                <w:bCs/>
              </w:rPr>
              <w:t>Jméno</w:t>
            </w:r>
          </w:p>
        </w:tc>
        <w:tc>
          <w:tcPr>
            <w:tcW w:w="1822" w:type="dxa"/>
            <w:shd w:val="clear" w:color="auto" w:fill="002060"/>
          </w:tcPr>
          <w:p w14:paraId="6E15010D" w14:textId="77777777" w:rsidR="00B33F7D" w:rsidRPr="00963F57" w:rsidRDefault="00B33F7D" w:rsidP="00B34BBB">
            <w:pPr>
              <w:jc w:val="both"/>
              <w:rPr>
                <w:b/>
                <w:bCs/>
              </w:rPr>
            </w:pPr>
            <w:r w:rsidRPr="006F63B6">
              <w:rPr>
                <w:b/>
                <w:bCs/>
              </w:rPr>
              <w:t>Email</w:t>
            </w:r>
          </w:p>
        </w:tc>
        <w:tc>
          <w:tcPr>
            <w:tcW w:w="1863" w:type="dxa"/>
            <w:shd w:val="clear" w:color="auto" w:fill="002060"/>
          </w:tcPr>
          <w:p w14:paraId="36D6535F" w14:textId="77777777" w:rsidR="00B33F7D" w:rsidRPr="00963F57" w:rsidRDefault="00B33F7D" w:rsidP="00B34BBB">
            <w:pPr>
              <w:jc w:val="both"/>
              <w:rPr>
                <w:b/>
                <w:bCs/>
              </w:rPr>
            </w:pPr>
            <w:r w:rsidRPr="006F63B6">
              <w:rPr>
                <w:b/>
                <w:bCs/>
              </w:rPr>
              <w:t>Telefon</w:t>
            </w:r>
          </w:p>
        </w:tc>
      </w:tr>
      <w:tr w:rsidR="00EC65F1" w:rsidRPr="00A949C9" w14:paraId="5F979155" w14:textId="77777777" w:rsidTr="00D7360A">
        <w:tc>
          <w:tcPr>
            <w:tcW w:w="1555" w:type="dxa"/>
          </w:tcPr>
          <w:p w14:paraId="30982DCC" w14:textId="77777777" w:rsidR="00EC65F1" w:rsidRPr="00A949C9" w:rsidRDefault="00EC65F1" w:rsidP="00B34BBB">
            <w:pPr>
              <w:jc w:val="both"/>
            </w:pPr>
            <w:r>
              <w:t>ŘVC ČR</w:t>
            </w:r>
            <w:r w:rsidRPr="00A949C9">
              <w:t xml:space="preserve"> </w:t>
            </w:r>
          </w:p>
        </w:tc>
        <w:tc>
          <w:tcPr>
            <w:tcW w:w="1555" w:type="dxa"/>
          </w:tcPr>
          <w:p w14:paraId="5921C672" w14:textId="77777777" w:rsidR="00EC65F1" w:rsidRPr="00A949C9" w:rsidRDefault="00EC65F1" w:rsidP="00B34BBB">
            <w:pPr>
              <w:jc w:val="both"/>
            </w:pPr>
            <w:r>
              <w:t>Zadavatel</w:t>
            </w:r>
          </w:p>
        </w:tc>
        <w:tc>
          <w:tcPr>
            <w:tcW w:w="2414" w:type="dxa"/>
          </w:tcPr>
          <w:p w14:paraId="7FC6ED5C" w14:textId="19765937" w:rsidR="00EC65F1" w:rsidRPr="00397BCF" w:rsidRDefault="00116025" w:rsidP="00B34BBB">
            <w:pPr>
              <w:jc w:val="both"/>
              <w:rPr>
                <w:highlight w:val="yellow"/>
              </w:rPr>
            </w:pPr>
            <w:proofErr w:type="spellStart"/>
            <w:r>
              <w:t>xxxxxxxxxxxx</w:t>
            </w:r>
            <w:proofErr w:type="spellEnd"/>
          </w:p>
        </w:tc>
        <w:tc>
          <w:tcPr>
            <w:tcW w:w="1822" w:type="dxa"/>
          </w:tcPr>
          <w:p w14:paraId="0D8CDC7C" w14:textId="3F21CE19" w:rsidR="00EC65F1" w:rsidRPr="00397BCF" w:rsidRDefault="00116025" w:rsidP="00B34BBB">
            <w:pPr>
              <w:jc w:val="both"/>
              <w:rPr>
                <w:highlight w:val="yellow"/>
              </w:rPr>
            </w:pPr>
            <w:proofErr w:type="spellStart"/>
            <w:r>
              <w:t>xxxxxxxxxxxx</w:t>
            </w:r>
            <w:proofErr w:type="spellEnd"/>
          </w:p>
        </w:tc>
        <w:tc>
          <w:tcPr>
            <w:tcW w:w="1863" w:type="dxa"/>
          </w:tcPr>
          <w:p w14:paraId="6FF33079" w14:textId="4CF3720B" w:rsidR="00EC65F1" w:rsidRPr="00397BCF" w:rsidRDefault="00116025" w:rsidP="00B34BBB">
            <w:pPr>
              <w:jc w:val="both"/>
              <w:rPr>
                <w:highlight w:val="yellow"/>
              </w:rPr>
            </w:pPr>
            <w:proofErr w:type="spellStart"/>
            <w:r>
              <w:t>xxxxxxxxxxxx</w:t>
            </w:r>
            <w:proofErr w:type="spellEnd"/>
          </w:p>
        </w:tc>
      </w:tr>
      <w:tr w:rsidR="00EC65F1" w:rsidRPr="00A949C9" w14:paraId="79CA5C8C" w14:textId="77777777" w:rsidTr="00D7360A">
        <w:tc>
          <w:tcPr>
            <w:tcW w:w="1555" w:type="dxa"/>
          </w:tcPr>
          <w:p w14:paraId="54AF61FD" w14:textId="77777777" w:rsidR="00EC65F1" w:rsidRPr="00A949C9" w:rsidRDefault="00EC65F1" w:rsidP="00B34BBB">
            <w:pPr>
              <w:jc w:val="both"/>
            </w:pPr>
            <w:r>
              <w:t>ŘVC ČR</w:t>
            </w:r>
          </w:p>
        </w:tc>
        <w:tc>
          <w:tcPr>
            <w:tcW w:w="1555" w:type="dxa"/>
          </w:tcPr>
          <w:p w14:paraId="674F0744" w14:textId="77777777" w:rsidR="00EC65F1" w:rsidRPr="00A949C9" w:rsidRDefault="00EC65F1" w:rsidP="00B34BBB">
            <w:pPr>
              <w:jc w:val="both"/>
            </w:pPr>
            <w:r>
              <w:t>Zadavatel</w:t>
            </w:r>
          </w:p>
        </w:tc>
        <w:tc>
          <w:tcPr>
            <w:tcW w:w="2414" w:type="dxa"/>
          </w:tcPr>
          <w:p w14:paraId="5DD6AC2B" w14:textId="1D3B91E3" w:rsidR="00EC65F1" w:rsidRPr="00397BCF" w:rsidRDefault="00116025" w:rsidP="00B34BBB">
            <w:pPr>
              <w:jc w:val="both"/>
              <w:rPr>
                <w:highlight w:val="yellow"/>
              </w:rPr>
            </w:pPr>
            <w:proofErr w:type="spellStart"/>
            <w:r>
              <w:t>xxxxxxxxxxxx</w:t>
            </w:r>
            <w:proofErr w:type="spellEnd"/>
          </w:p>
        </w:tc>
        <w:tc>
          <w:tcPr>
            <w:tcW w:w="1822" w:type="dxa"/>
          </w:tcPr>
          <w:p w14:paraId="0F97E01D" w14:textId="1C43499F" w:rsidR="00EC65F1" w:rsidRPr="00397BCF" w:rsidRDefault="00116025" w:rsidP="00B34BBB">
            <w:pPr>
              <w:jc w:val="both"/>
              <w:rPr>
                <w:rStyle w:val="Hypertextovodkaz"/>
                <w:color w:val="auto"/>
                <w:highlight w:val="yellow"/>
                <w:lang w:val="en-US"/>
              </w:rPr>
            </w:pPr>
            <w:proofErr w:type="spellStart"/>
            <w:r>
              <w:t>xxxxxxxxxxxx</w:t>
            </w:r>
            <w:proofErr w:type="spellEnd"/>
          </w:p>
        </w:tc>
        <w:tc>
          <w:tcPr>
            <w:tcW w:w="1863" w:type="dxa"/>
          </w:tcPr>
          <w:p w14:paraId="507D80FD" w14:textId="4CC72F53" w:rsidR="00EC65F1" w:rsidRPr="00397BCF" w:rsidRDefault="00116025" w:rsidP="00B34BBB">
            <w:pPr>
              <w:jc w:val="both"/>
              <w:rPr>
                <w:highlight w:val="yellow"/>
              </w:rPr>
            </w:pPr>
            <w:proofErr w:type="spellStart"/>
            <w:r>
              <w:t>xxxxxxxxxxxx</w:t>
            </w:r>
            <w:proofErr w:type="spellEnd"/>
          </w:p>
        </w:tc>
      </w:tr>
      <w:tr w:rsidR="00D7360A" w:rsidRPr="00A949C9" w14:paraId="7CD1D0B0" w14:textId="77777777" w:rsidTr="00D7360A">
        <w:tc>
          <w:tcPr>
            <w:tcW w:w="1555" w:type="dxa"/>
          </w:tcPr>
          <w:p w14:paraId="757D0F18" w14:textId="20E0881E" w:rsidR="00D7360A" w:rsidRDefault="00D7360A" w:rsidP="00B34BBB">
            <w:pPr>
              <w:jc w:val="both"/>
            </w:pPr>
            <w:r>
              <w:t>ŘVC ČR</w:t>
            </w:r>
          </w:p>
        </w:tc>
        <w:tc>
          <w:tcPr>
            <w:tcW w:w="1555" w:type="dxa"/>
          </w:tcPr>
          <w:p w14:paraId="59B90D91" w14:textId="1DD2F1BF" w:rsidR="00D7360A" w:rsidRDefault="00D7360A" w:rsidP="00B34BBB">
            <w:pPr>
              <w:jc w:val="both"/>
            </w:pPr>
            <w:r>
              <w:t>Zadavatel</w:t>
            </w:r>
          </w:p>
        </w:tc>
        <w:tc>
          <w:tcPr>
            <w:tcW w:w="2414" w:type="dxa"/>
          </w:tcPr>
          <w:p w14:paraId="2B4A6BA3" w14:textId="0A895C2B" w:rsidR="00D7360A" w:rsidRPr="006426B0" w:rsidRDefault="00116025" w:rsidP="00B34BBB">
            <w:pPr>
              <w:jc w:val="both"/>
            </w:pPr>
            <w:proofErr w:type="spellStart"/>
            <w:r>
              <w:t>xxxxxxxxxxxx</w:t>
            </w:r>
            <w:proofErr w:type="spellEnd"/>
          </w:p>
        </w:tc>
        <w:tc>
          <w:tcPr>
            <w:tcW w:w="1822" w:type="dxa"/>
          </w:tcPr>
          <w:p w14:paraId="61101EA2" w14:textId="40295C1C" w:rsidR="00D7360A" w:rsidRDefault="00116025" w:rsidP="00B34BBB">
            <w:pPr>
              <w:jc w:val="both"/>
              <w:rPr>
                <w:rStyle w:val="Hypertextovodkaz"/>
                <w:color w:val="auto"/>
                <w:lang w:val="en-US"/>
              </w:rPr>
            </w:pPr>
            <w:proofErr w:type="spellStart"/>
            <w:r>
              <w:t>xxxxxxxxxxxx</w:t>
            </w:r>
            <w:proofErr w:type="spellEnd"/>
          </w:p>
        </w:tc>
        <w:tc>
          <w:tcPr>
            <w:tcW w:w="1863" w:type="dxa"/>
          </w:tcPr>
          <w:p w14:paraId="42742590" w14:textId="1C29C41E" w:rsidR="00D7360A" w:rsidRPr="006426B0" w:rsidRDefault="00116025" w:rsidP="00B34BBB">
            <w:pPr>
              <w:jc w:val="both"/>
            </w:pPr>
            <w:proofErr w:type="spellStart"/>
            <w:r>
              <w:t>xxxxxxxxxxxx</w:t>
            </w:r>
            <w:proofErr w:type="spellEnd"/>
          </w:p>
        </w:tc>
      </w:tr>
    </w:tbl>
    <w:p w14:paraId="634D639D" w14:textId="77777777" w:rsidR="00B33F7D" w:rsidRDefault="00B33F7D" w:rsidP="00B34BBB">
      <w:pPr>
        <w:jc w:val="both"/>
      </w:pPr>
    </w:p>
    <w:p w14:paraId="39454CFB" w14:textId="77777777" w:rsidR="000E39DE" w:rsidRDefault="000E39DE" w:rsidP="00B34BBB">
      <w:pPr>
        <w:jc w:val="both"/>
      </w:pPr>
      <w:r>
        <w:br w:type="page"/>
      </w:r>
    </w:p>
    <w:p w14:paraId="4F362877" w14:textId="543E776C" w:rsidR="00DA0A4B" w:rsidRDefault="00DA0A4B" w:rsidP="00B34BBB">
      <w:pPr>
        <w:pStyle w:val="Nadpis1"/>
        <w:jc w:val="both"/>
      </w:pPr>
      <w:bookmarkStart w:id="9" w:name="_Toc125382378"/>
      <w:r>
        <w:lastRenderedPageBreak/>
        <w:t>Cíle využití BIM</w:t>
      </w:r>
      <w:bookmarkEnd w:id="9"/>
    </w:p>
    <w:p w14:paraId="68D52B36" w14:textId="18AB1426" w:rsidR="00263A8C" w:rsidRDefault="00263A8C" w:rsidP="00B34BBB">
      <w:pPr>
        <w:pStyle w:val="Nadpis2"/>
        <w:jc w:val="both"/>
      </w:pPr>
      <w:bookmarkStart w:id="10" w:name="_Toc125382379"/>
      <w:r>
        <w:t>Cíle využití BIM v jednotlivých fázích projektu</w:t>
      </w:r>
      <w:bookmarkEnd w:id="10"/>
    </w:p>
    <w:p w14:paraId="33EEF782" w14:textId="13D28433" w:rsidR="00E26081" w:rsidRPr="003B6494" w:rsidRDefault="000E39DE" w:rsidP="00B34BBB">
      <w:pPr>
        <w:jc w:val="both"/>
      </w:pPr>
      <w:r>
        <w:t xml:space="preserve">V následující tabulce jsou stanoveny hlavní cíle a výstupy, kterých chce </w:t>
      </w:r>
      <w:r w:rsidR="00537E0B">
        <w:t>zadavatel</w:t>
      </w:r>
      <w:r>
        <w:t xml:space="preserve"> dosáhnout v jednotlivých fázích projektu.</w:t>
      </w:r>
    </w:p>
    <w:tbl>
      <w:tblPr>
        <w:tblStyle w:val="Mkatabulky"/>
        <w:tblW w:w="9067" w:type="dxa"/>
        <w:tblLook w:val="04A0" w:firstRow="1" w:lastRow="0" w:firstColumn="1" w:lastColumn="0" w:noHBand="0" w:noVBand="1"/>
      </w:tblPr>
      <w:tblGrid>
        <w:gridCol w:w="2990"/>
        <w:gridCol w:w="3101"/>
        <w:gridCol w:w="2976"/>
      </w:tblGrid>
      <w:tr w:rsidR="009756A3" w:rsidRPr="005F5128" w14:paraId="196DA4A9" w14:textId="77777777" w:rsidTr="00654854">
        <w:tc>
          <w:tcPr>
            <w:tcW w:w="2990" w:type="dxa"/>
            <w:shd w:val="clear" w:color="auto" w:fill="002060"/>
          </w:tcPr>
          <w:p w14:paraId="15254C5E" w14:textId="0A1C361C" w:rsidR="009756A3" w:rsidRPr="005F5128" w:rsidRDefault="009756A3" w:rsidP="00B34BBB">
            <w:pPr>
              <w:jc w:val="both"/>
              <w:rPr>
                <w:b/>
              </w:rPr>
            </w:pPr>
            <w:r>
              <w:rPr>
                <w:b/>
              </w:rPr>
              <w:t>D</w:t>
            </w:r>
            <w:r w:rsidR="004B0191">
              <w:rPr>
                <w:b/>
              </w:rPr>
              <w:t>Ú</w:t>
            </w:r>
            <w:r>
              <w:rPr>
                <w:b/>
              </w:rPr>
              <w:t>S</w:t>
            </w:r>
            <w:r w:rsidR="004B0191">
              <w:rPr>
                <w:b/>
              </w:rPr>
              <w:t>P</w:t>
            </w:r>
          </w:p>
        </w:tc>
        <w:tc>
          <w:tcPr>
            <w:tcW w:w="3101" w:type="dxa"/>
            <w:shd w:val="clear" w:color="auto" w:fill="002060"/>
          </w:tcPr>
          <w:p w14:paraId="12C137DF" w14:textId="77547D6D" w:rsidR="009756A3" w:rsidRPr="005F5128" w:rsidRDefault="009756A3" w:rsidP="00B34BBB">
            <w:pPr>
              <w:jc w:val="both"/>
              <w:rPr>
                <w:b/>
              </w:rPr>
            </w:pPr>
            <w:r>
              <w:rPr>
                <w:b/>
              </w:rPr>
              <w:t>DPS</w:t>
            </w:r>
          </w:p>
        </w:tc>
        <w:tc>
          <w:tcPr>
            <w:tcW w:w="2976" w:type="dxa"/>
            <w:shd w:val="clear" w:color="auto" w:fill="002060"/>
          </w:tcPr>
          <w:p w14:paraId="3B788406" w14:textId="7F5CB3B5" w:rsidR="009756A3" w:rsidRPr="005F5128" w:rsidRDefault="004B0191" w:rsidP="00B34BBB">
            <w:pPr>
              <w:jc w:val="both"/>
              <w:rPr>
                <w:b/>
              </w:rPr>
            </w:pPr>
            <w:r>
              <w:rPr>
                <w:b/>
              </w:rPr>
              <w:t>DZS</w:t>
            </w:r>
          </w:p>
        </w:tc>
      </w:tr>
      <w:tr w:rsidR="004B0191" w:rsidRPr="005F5128" w14:paraId="6FFA13EE" w14:textId="77777777" w:rsidTr="00654854">
        <w:tc>
          <w:tcPr>
            <w:tcW w:w="2990" w:type="dxa"/>
          </w:tcPr>
          <w:p w14:paraId="4525FC48" w14:textId="2267235D" w:rsidR="004B0191" w:rsidRDefault="004B0191" w:rsidP="00B34BBB">
            <w:pPr>
              <w:jc w:val="both"/>
            </w:pPr>
            <w:r>
              <w:t>BIM model pro společné povolení stavby</w:t>
            </w:r>
          </w:p>
        </w:tc>
        <w:tc>
          <w:tcPr>
            <w:tcW w:w="3101" w:type="dxa"/>
          </w:tcPr>
          <w:p w14:paraId="1CC51795" w14:textId="2D2F095C" w:rsidR="004B0191" w:rsidRPr="00663BAC" w:rsidRDefault="004B0191" w:rsidP="00B34BBB">
            <w:pPr>
              <w:jc w:val="both"/>
            </w:pPr>
            <w:r>
              <w:t>BIM model pro provádění stavby</w:t>
            </w:r>
          </w:p>
        </w:tc>
        <w:tc>
          <w:tcPr>
            <w:tcW w:w="2976" w:type="dxa"/>
          </w:tcPr>
          <w:p w14:paraId="50267F9A" w14:textId="05582D22" w:rsidR="004B0191" w:rsidRPr="00663BAC" w:rsidRDefault="004B0191" w:rsidP="00B34BBB">
            <w:pPr>
              <w:jc w:val="both"/>
            </w:pPr>
            <w:r>
              <w:t>BIM model pro výběr zhotovitele stavby</w:t>
            </w:r>
          </w:p>
        </w:tc>
      </w:tr>
      <w:tr w:rsidR="004B0191" w:rsidRPr="005F5128" w14:paraId="01178804" w14:textId="77777777" w:rsidTr="00654854">
        <w:tc>
          <w:tcPr>
            <w:tcW w:w="2990" w:type="dxa"/>
          </w:tcPr>
          <w:p w14:paraId="4C507889" w14:textId="22C81A90" w:rsidR="004B0191" w:rsidRPr="00663BAC" w:rsidRDefault="004B0191" w:rsidP="00B34BBB">
            <w:pPr>
              <w:jc w:val="both"/>
            </w:pPr>
            <w:r>
              <w:t>2D dokumentace pro společné povolení stavby generovaná z BIM modelu</w:t>
            </w:r>
          </w:p>
        </w:tc>
        <w:tc>
          <w:tcPr>
            <w:tcW w:w="3101" w:type="dxa"/>
          </w:tcPr>
          <w:p w14:paraId="251EBBC1" w14:textId="02A7504F" w:rsidR="004B0191" w:rsidRPr="00663BAC" w:rsidRDefault="004B0191" w:rsidP="00B34BBB">
            <w:pPr>
              <w:jc w:val="both"/>
            </w:pPr>
            <w:r>
              <w:t>2D dokumentace pro provádění stavby generovaná z BIM modelu</w:t>
            </w:r>
          </w:p>
        </w:tc>
        <w:tc>
          <w:tcPr>
            <w:tcW w:w="2976" w:type="dxa"/>
          </w:tcPr>
          <w:p w14:paraId="27158EE4" w14:textId="67C0A7F6" w:rsidR="004B0191" w:rsidRPr="00663BAC" w:rsidRDefault="004B0191" w:rsidP="00B34BBB">
            <w:pPr>
              <w:jc w:val="both"/>
            </w:pPr>
            <w:r>
              <w:t xml:space="preserve">2D dokumentace pro výběr zhotovitele </w:t>
            </w:r>
            <w:r w:rsidR="00B95DE4">
              <w:t xml:space="preserve">stavby </w:t>
            </w:r>
            <w:r>
              <w:t>dle zákona č. 134/2016 Sb. generovaná z BIM modelu</w:t>
            </w:r>
          </w:p>
        </w:tc>
      </w:tr>
    </w:tbl>
    <w:p w14:paraId="35F597B7" w14:textId="77777777" w:rsidR="00263A8C" w:rsidRDefault="00263A8C" w:rsidP="00B34BBB">
      <w:pPr>
        <w:jc w:val="both"/>
      </w:pPr>
    </w:p>
    <w:p w14:paraId="0CA73287" w14:textId="13634E4F" w:rsidR="00AE6F49" w:rsidRPr="00DA7C25" w:rsidRDefault="00263A8C" w:rsidP="00B34BBB">
      <w:pPr>
        <w:pStyle w:val="Nadpis2"/>
        <w:jc w:val="both"/>
      </w:pPr>
      <w:bookmarkStart w:id="11" w:name="_Toc125382380"/>
      <w:r w:rsidRPr="00DA7C25">
        <w:t>Popis jednotlivých cílů</w:t>
      </w:r>
      <w:bookmarkEnd w:id="11"/>
    </w:p>
    <w:p w14:paraId="0DA89175" w14:textId="630CF664" w:rsidR="000E39DE" w:rsidRPr="000E39DE" w:rsidRDefault="000E39DE" w:rsidP="00B34BBB">
      <w:pPr>
        <w:jc w:val="both"/>
      </w:pPr>
      <w:r>
        <w:t>V následující tabulce jsou blíže specifikovány cíle stanovené v předchozí tabulce.</w:t>
      </w:r>
    </w:p>
    <w:tbl>
      <w:tblPr>
        <w:tblStyle w:val="Mkatabulky"/>
        <w:tblW w:w="0" w:type="auto"/>
        <w:tblLook w:val="04A0" w:firstRow="1" w:lastRow="0" w:firstColumn="1" w:lastColumn="0" w:noHBand="0" w:noVBand="1"/>
      </w:tblPr>
      <w:tblGrid>
        <w:gridCol w:w="2547"/>
        <w:gridCol w:w="6515"/>
      </w:tblGrid>
      <w:tr w:rsidR="00263A8C" w:rsidRPr="00263A8C" w14:paraId="5ABD57EA" w14:textId="77777777" w:rsidTr="00F96115">
        <w:tc>
          <w:tcPr>
            <w:tcW w:w="2547" w:type="dxa"/>
            <w:shd w:val="clear" w:color="auto" w:fill="002060"/>
          </w:tcPr>
          <w:p w14:paraId="41E31F58" w14:textId="43FA86AD" w:rsidR="00263A8C" w:rsidRPr="00263A8C" w:rsidRDefault="00263A8C" w:rsidP="00B34BBB">
            <w:pPr>
              <w:jc w:val="both"/>
              <w:rPr>
                <w:b/>
              </w:rPr>
            </w:pPr>
            <w:r w:rsidRPr="00263A8C">
              <w:rPr>
                <w:b/>
              </w:rPr>
              <w:t>Cíl</w:t>
            </w:r>
          </w:p>
        </w:tc>
        <w:tc>
          <w:tcPr>
            <w:tcW w:w="6515" w:type="dxa"/>
            <w:shd w:val="clear" w:color="auto" w:fill="002060"/>
          </w:tcPr>
          <w:p w14:paraId="413649E3" w14:textId="06794A2D" w:rsidR="00263A8C" w:rsidRPr="00263A8C" w:rsidRDefault="00263A8C" w:rsidP="00B34BBB">
            <w:pPr>
              <w:jc w:val="both"/>
              <w:rPr>
                <w:b/>
              </w:rPr>
            </w:pPr>
            <w:r w:rsidRPr="00263A8C">
              <w:rPr>
                <w:b/>
              </w:rPr>
              <w:t>Popis cíle</w:t>
            </w:r>
          </w:p>
        </w:tc>
      </w:tr>
      <w:tr w:rsidR="00DE508B" w14:paraId="19FDB8FB" w14:textId="77777777" w:rsidTr="00F96115">
        <w:tc>
          <w:tcPr>
            <w:tcW w:w="2547" w:type="dxa"/>
          </w:tcPr>
          <w:p w14:paraId="48875E4E" w14:textId="64F86A39" w:rsidR="00DE508B" w:rsidRDefault="00DE508B" w:rsidP="00B34BBB">
            <w:pPr>
              <w:jc w:val="both"/>
            </w:pPr>
            <w:r>
              <w:t>BIM model pro společné povolení stavby</w:t>
            </w:r>
          </w:p>
        </w:tc>
        <w:tc>
          <w:tcPr>
            <w:tcW w:w="6515" w:type="dxa"/>
          </w:tcPr>
          <w:p w14:paraId="0C39A1B8" w14:textId="117E01B4" w:rsidR="00DE508B" w:rsidRDefault="00DE508B" w:rsidP="00B34BBB">
            <w:pPr>
              <w:jc w:val="both"/>
            </w:pPr>
            <w:r>
              <w:t xml:space="preserve">BIM model pro společné povolení stavby bude vytvořen dodavatelem a bude sloužit pro vygenerování 2D dokumentace za účelem </w:t>
            </w:r>
            <w:r w:rsidR="00B95DE4">
              <w:t xml:space="preserve">zajištění </w:t>
            </w:r>
            <w:r>
              <w:t>povolení stavby.</w:t>
            </w:r>
          </w:p>
        </w:tc>
      </w:tr>
      <w:tr w:rsidR="00DE508B" w14:paraId="4A321ECE" w14:textId="77777777" w:rsidTr="00F96115">
        <w:tc>
          <w:tcPr>
            <w:tcW w:w="2547" w:type="dxa"/>
          </w:tcPr>
          <w:p w14:paraId="61ECAF91" w14:textId="7EEA8C38" w:rsidR="00DE508B" w:rsidRDefault="00DE508B" w:rsidP="00DE508B">
            <w:pPr>
              <w:jc w:val="both"/>
            </w:pPr>
            <w:r>
              <w:t>2D dokumentace pro společné povolení stavby generovaná z BIM modelu</w:t>
            </w:r>
          </w:p>
        </w:tc>
        <w:tc>
          <w:tcPr>
            <w:tcW w:w="6515" w:type="dxa"/>
          </w:tcPr>
          <w:p w14:paraId="50182AE3" w14:textId="662CA574" w:rsidR="00DE508B" w:rsidRDefault="00DE508B" w:rsidP="00DE508B">
            <w:pPr>
              <w:jc w:val="both"/>
            </w:pPr>
            <w:r>
              <w:t>Vytvoření 2D dokumentace pro společné povolení stavby na základě BIM modelu. 2D dokumentace bude odpovídat požadavkům na dokumentaci dle vyhlášky č. 499/2006 Sb. a požadavkům zadavatele popsaný</w:t>
            </w:r>
            <w:r w:rsidR="00B95DE4">
              <w:t>ch</w:t>
            </w:r>
            <w:r>
              <w:t xml:space="preserve"> v tomto dokumentu</w:t>
            </w:r>
            <w:r w:rsidR="00B34BBB">
              <w:t xml:space="preserve">, nebo ve </w:t>
            </w:r>
            <w:proofErr w:type="spellStart"/>
            <w:r w:rsidR="00B34BBB">
              <w:t>SoD</w:t>
            </w:r>
            <w:proofErr w:type="spellEnd"/>
            <w:r>
              <w:t xml:space="preserve">. </w:t>
            </w:r>
          </w:p>
        </w:tc>
      </w:tr>
      <w:tr w:rsidR="00DE508B" w14:paraId="10B25589" w14:textId="77777777" w:rsidTr="00F96115">
        <w:tc>
          <w:tcPr>
            <w:tcW w:w="2547" w:type="dxa"/>
          </w:tcPr>
          <w:p w14:paraId="5EBE3369" w14:textId="3E87F10E" w:rsidR="00DE508B" w:rsidRDefault="00DE508B" w:rsidP="00DE508B">
            <w:pPr>
              <w:jc w:val="both"/>
            </w:pPr>
            <w:r>
              <w:t>BIM model pro provádění stavby</w:t>
            </w:r>
          </w:p>
        </w:tc>
        <w:tc>
          <w:tcPr>
            <w:tcW w:w="6515" w:type="dxa"/>
          </w:tcPr>
          <w:p w14:paraId="41C72A66" w14:textId="65E8937C" w:rsidR="00DE508B" w:rsidRDefault="00DE508B" w:rsidP="00DE508B">
            <w:pPr>
              <w:jc w:val="both"/>
            </w:pPr>
            <w:r>
              <w:t xml:space="preserve">BIM model pro provádění stavby bude vytvořen </w:t>
            </w:r>
            <w:r w:rsidR="00B95DE4">
              <w:t>dodavat</w:t>
            </w:r>
            <w:r>
              <w:t>elem a bude sloužit pro vygenerování 2D dokumentace za účelem provedení stavby.</w:t>
            </w:r>
          </w:p>
        </w:tc>
      </w:tr>
      <w:tr w:rsidR="00DE508B" w14:paraId="22949ACC" w14:textId="77777777" w:rsidTr="00F96115">
        <w:tc>
          <w:tcPr>
            <w:tcW w:w="2547" w:type="dxa"/>
          </w:tcPr>
          <w:p w14:paraId="41EA34EE" w14:textId="21C0A6CF" w:rsidR="00DE508B" w:rsidRDefault="00DE508B" w:rsidP="00DE508B">
            <w:pPr>
              <w:jc w:val="both"/>
            </w:pPr>
            <w:r>
              <w:t>2D dokumentace pro provádění stavby generovaná z BIM modelu</w:t>
            </w:r>
          </w:p>
        </w:tc>
        <w:tc>
          <w:tcPr>
            <w:tcW w:w="6515" w:type="dxa"/>
          </w:tcPr>
          <w:p w14:paraId="50FD5AE3" w14:textId="28F53A4F" w:rsidR="00DE508B" w:rsidRDefault="00DE508B" w:rsidP="00DE508B">
            <w:pPr>
              <w:jc w:val="both"/>
            </w:pPr>
            <w:r>
              <w:t>Vytvoření 2D dokumentace pro provádění stavby na základě BIM modelu. 2D dokumentace bude odpovídat požadavkům na dokumentaci dle vyhlášky č. 499/2006 Sb. a požadavkům zadavatele popsaný</w:t>
            </w:r>
            <w:r w:rsidR="00B95DE4">
              <w:t>ch</w:t>
            </w:r>
            <w:r>
              <w:t xml:space="preserve"> v tomto dokumentu</w:t>
            </w:r>
            <w:r w:rsidR="00B34BBB">
              <w:t xml:space="preserve">, nebo ve </w:t>
            </w:r>
            <w:proofErr w:type="spellStart"/>
            <w:r w:rsidR="00B34BBB">
              <w:t>SoD</w:t>
            </w:r>
            <w:proofErr w:type="spellEnd"/>
            <w:r>
              <w:t xml:space="preserve">. </w:t>
            </w:r>
          </w:p>
        </w:tc>
      </w:tr>
      <w:tr w:rsidR="00DE508B" w14:paraId="6CF13A52" w14:textId="77777777" w:rsidTr="00F96115">
        <w:tc>
          <w:tcPr>
            <w:tcW w:w="2547" w:type="dxa"/>
          </w:tcPr>
          <w:p w14:paraId="7DE8FEE7" w14:textId="06597088" w:rsidR="00DE508B" w:rsidRDefault="00DE508B" w:rsidP="00DE508B">
            <w:pPr>
              <w:jc w:val="both"/>
            </w:pPr>
            <w:r>
              <w:t xml:space="preserve">BIM model pro </w:t>
            </w:r>
            <w:r w:rsidR="00B95DE4">
              <w:t>výběr zhotovitele stavby</w:t>
            </w:r>
          </w:p>
        </w:tc>
        <w:tc>
          <w:tcPr>
            <w:tcW w:w="6515" w:type="dxa"/>
          </w:tcPr>
          <w:p w14:paraId="6E87DB34" w14:textId="6AA11B40" w:rsidR="00DE508B" w:rsidRDefault="00DE508B" w:rsidP="00DE508B">
            <w:pPr>
              <w:jc w:val="both"/>
            </w:pPr>
            <w:r>
              <w:t>BIM model pro provádění stavby bude vytvořen zhotovitelem a bude sloužit pro vygenerování 2D dokumentace za účelem provedení stavby.</w:t>
            </w:r>
          </w:p>
        </w:tc>
      </w:tr>
      <w:tr w:rsidR="00DE508B" w14:paraId="1ECCF5B8" w14:textId="77777777" w:rsidTr="00F96115">
        <w:tc>
          <w:tcPr>
            <w:tcW w:w="2547" w:type="dxa"/>
          </w:tcPr>
          <w:p w14:paraId="55808BE0" w14:textId="5DB73C39" w:rsidR="00DE508B" w:rsidRDefault="00DE508B" w:rsidP="00B34BBB">
            <w:pPr>
              <w:jc w:val="both"/>
            </w:pPr>
            <w:r>
              <w:t xml:space="preserve">2D dokumentace pro </w:t>
            </w:r>
            <w:r w:rsidR="00B95DE4">
              <w:t>výběr zhotovitele</w:t>
            </w:r>
            <w:r>
              <w:t xml:space="preserve"> stavby generovaná z BIM modelu</w:t>
            </w:r>
          </w:p>
        </w:tc>
        <w:tc>
          <w:tcPr>
            <w:tcW w:w="6515" w:type="dxa"/>
          </w:tcPr>
          <w:p w14:paraId="3F82FA66" w14:textId="21404B2F" w:rsidR="00DE508B" w:rsidRDefault="00DE508B" w:rsidP="00B34BBB">
            <w:pPr>
              <w:jc w:val="both"/>
            </w:pPr>
            <w:r>
              <w:t xml:space="preserve">Vytvoření 2D dokumentace pro </w:t>
            </w:r>
            <w:r w:rsidR="00B34BBB">
              <w:t>výběr zhotovitele stavby v souladu se zákonem č. 134/2016 Sb.</w:t>
            </w:r>
            <w:r>
              <w:t xml:space="preserve"> na základě BIM modelu. 2D dokumentace bude odpovídat požadavkům na dokumentaci dle vyhlášky č. 499/2006 Sb. a požadavkům zadavatele popsaný</w:t>
            </w:r>
            <w:r w:rsidR="00B34BBB">
              <w:t>ch</w:t>
            </w:r>
            <w:r>
              <w:t xml:space="preserve"> v tomto dokumentu</w:t>
            </w:r>
            <w:r w:rsidR="00B34BBB">
              <w:t xml:space="preserve">, nebo ve </w:t>
            </w:r>
            <w:proofErr w:type="spellStart"/>
            <w:r w:rsidR="00B34BBB">
              <w:t>SoD</w:t>
            </w:r>
            <w:proofErr w:type="spellEnd"/>
            <w:r>
              <w:t xml:space="preserve">. </w:t>
            </w:r>
          </w:p>
        </w:tc>
      </w:tr>
    </w:tbl>
    <w:p w14:paraId="2C6CA568" w14:textId="77777777" w:rsidR="00FE01DC" w:rsidRDefault="00FE01DC" w:rsidP="00B34BBB">
      <w:pPr>
        <w:jc w:val="both"/>
      </w:pPr>
    </w:p>
    <w:p w14:paraId="634E7C51" w14:textId="01830AB6" w:rsidR="00FF1DB4" w:rsidRDefault="00FF1DB4" w:rsidP="00B34BBB">
      <w:pPr>
        <w:pStyle w:val="Nadpis1"/>
        <w:jc w:val="both"/>
      </w:pPr>
      <w:bookmarkStart w:id="12" w:name="_Toc125382381"/>
      <w:r>
        <w:t>Dodávka BIM modelu</w:t>
      </w:r>
      <w:bookmarkEnd w:id="12"/>
    </w:p>
    <w:p w14:paraId="26D4FBD0" w14:textId="6B98E510" w:rsidR="00AE73ED" w:rsidRPr="00FF1DB4" w:rsidRDefault="00FF1DB4" w:rsidP="00B34BBB">
      <w:pPr>
        <w:jc w:val="both"/>
      </w:pPr>
      <w:r>
        <w:t xml:space="preserve">V následující tabulce </w:t>
      </w:r>
      <w:r w:rsidR="000957EC">
        <w:t xml:space="preserve">jsou stanoveny zodpovědnosti za dodání BIM modelu v jednotlivých fázích projektu. </w:t>
      </w:r>
    </w:p>
    <w:tbl>
      <w:tblPr>
        <w:tblStyle w:val="Mkatabulky"/>
        <w:tblW w:w="0" w:type="auto"/>
        <w:tblLook w:val="04A0" w:firstRow="1" w:lastRow="0" w:firstColumn="1" w:lastColumn="0" w:noHBand="0" w:noVBand="1"/>
      </w:tblPr>
      <w:tblGrid>
        <w:gridCol w:w="2122"/>
        <w:gridCol w:w="3919"/>
        <w:gridCol w:w="3021"/>
      </w:tblGrid>
      <w:tr w:rsidR="00FF1DB4" w:rsidRPr="00FF1DB4" w14:paraId="47304B54" w14:textId="77777777" w:rsidTr="00FF1DB4">
        <w:tc>
          <w:tcPr>
            <w:tcW w:w="2122" w:type="dxa"/>
            <w:shd w:val="clear" w:color="auto" w:fill="002060"/>
          </w:tcPr>
          <w:p w14:paraId="49620EE3" w14:textId="62E7B9FA" w:rsidR="00FF1DB4" w:rsidRPr="00FF1DB4" w:rsidRDefault="00FF1DB4" w:rsidP="00B34BBB">
            <w:pPr>
              <w:jc w:val="both"/>
              <w:rPr>
                <w:b/>
              </w:rPr>
            </w:pPr>
            <w:r w:rsidRPr="00FF1DB4">
              <w:rPr>
                <w:b/>
              </w:rPr>
              <w:t>Fáze</w:t>
            </w:r>
          </w:p>
        </w:tc>
        <w:tc>
          <w:tcPr>
            <w:tcW w:w="3919" w:type="dxa"/>
            <w:shd w:val="clear" w:color="auto" w:fill="002060"/>
          </w:tcPr>
          <w:p w14:paraId="51E206A9" w14:textId="11E0CD11" w:rsidR="00FF1DB4" w:rsidRPr="00FF1DB4" w:rsidRDefault="00FF1DB4" w:rsidP="00B34BBB">
            <w:pPr>
              <w:jc w:val="both"/>
              <w:rPr>
                <w:b/>
              </w:rPr>
            </w:pPr>
            <w:r w:rsidRPr="00FF1DB4">
              <w:rPr>
                <w:b/>
              </w:rPr>
              <w:t>Aktér zodpovědný za dodávku BIM modelu</w:t>
            </w:r>
          </w:p>
        </w:tc>
        <w:tc>
          <w:tcPr>
            <w:tcW w:w="3021" w:type="dxa"/>
            <w:shd w:val="clear" w:color="auto" w:fill="002060"/>
          </w:tcPr>
          <w:p w14:paraId="67266652" w14:textId="59EEFEBB" w:rsidR="00FF1DB4" w:rsidRPr="00FF1DB4" w:rsidRDefault="00FF1DB4" w:rsidP="00B34BBB">
            <w:pPr>
              <w:jc w:val="both"/>
              <w:rPr>
                <w:b/>
              </w:rPr>
            </w:pPr>
            <w:r w:rsidRPr="00FF1DB4">
              <w:rPr>
                <w:b/>
              </w:rPr>
              <w:t>Aktér zajišťující součinnost při dodávce BIM modelu</w:t>
            </w:r>
          </w:p>
        </w:tc>
      </w:tr>
      <w:tr w:rsidR="003838FC" w:rsidRPr="003838FC" w14:paraId="1345E369" w14:textId="77777777" w:rsidTr="00FF1DB4">
        <w:tc>
          <w:tcPr>
            <w:tcW w:w="2122" w:type="dxa"/>
          </w:tcPr>
          <w:p w14:paraId="0F5D0049" w14:textId="3A911DD8" w:rsidR="001015EB" w:rsidRPr="003838FC" w:rsidRDefault="001015EB" w:rsidP="00B34BBB">
            <w:pPr>
              <w:jc w:val="both"/>
            </w:pPr>
            <w:r w:rsidRPr="003838FC">
              <w:t>D</w:t>
            </w:r>
            <w:r w:rsidR="00B34BBB">
              <w:t>ÚSP</w:t>
            </w:r>
          </w:p>
        </w:tc>
        <w:tc>
          <w:tcPr>
            <w:tcW w:w="3919" w:type="dxa"/>
          </w:tcPr>
          <w:p w14:paraId="7DE0B2E7" w14:textId="69299108" w:rsidR="001015EB" w:rsidRPr="003838FC" w:rsidRDefault="003838FC" w:rsidP="00B34BBB">
            <w:pPr>
              <w:jc w:val="both"/>
            </w:pPr>
            <w:r w:rsidRPr="003838FC">
              <w:t>Dodavatel</w:t>
            </w:r>
          </w:p>
        </w:tc>
        <w:tc>
          <w:tcPr>
            <w:tcW w:w="3021" w:type="dxa"/>
          </w:tcPr>
          <w:p w14:paraId="303C4593" w14:textId="6A9DB265" w:rsidR="001015EB" w:rsidRPr="003838FC" w:rsidRDefault="00537E0B" w:rsidP="00B34BBB">
            <w:pPr>
              <w:jc w:val="both"/>
            </w:pPr>
            <w:r w:rsidRPr="003838FC">
              <w:t>Zadavatel</w:t>
            </w:r>
          </w:p>
        </w:tc>
      </w:tr>
      <w:tr w:rsidR="003838FC" w:rsidRPr="003838FC" w14:paraId="45404514" w14:textId="77777777" w:rsidTr="009E49AD">
        <w:tc>
          <w:tcPr>
            <w:tcW w:w="2122" w:type="dxa"/>
          </w:tcPr>
          <w:p w14:paraId="6133D1B4" w14:textId="6C32C427" w:rsidR="00416041" w:rsidRPr="003838FC" w:rsidRDefault="00416041" w:rsidP="00B34BBB">
            <w:pPr>
              <w:jc w:val="both"/>
            </w:pPr>
            <w:r w:rsidRPr="003838FC">
              <w:t>DPS</w:t>
            </w:r>
          </w:p>
        </w:tc>
        <w:tc>
          <w:tcPr>
            <w:tcW w:w="3919" w:type="dxa"/>
          </w:tcPr>
          <w:p w14:paraId="1C00E12A" w14:textId="312994D2" w:rsidR="00416041" w:rsidRPr="003838FC" w:rsidRDefault="003838FC" w:rsidP="00B34BBB">
            <w:pPr>
              <w:jc w:val="both"/>
            </w:pPr>
            <w:r w:rsidRPr="003838FC">
              <w:t>Dodavatel</w:t>
            </w:r>
          </w:p>
        </w:tc>
        <w:tc>
          <w:tcPr>
            <w:tcW w:w="3021" w:type="dxa"/>
          </w:tcPr>
          <w:p w14:paraId="68CAC04D" w14:textId="7BE9D89F" w:rsidR="00416041" w:rsidRPr="003838FC" w:rsidRDefault="003838FC" w:rsidP="00B34BBB">
            <w:pPr>
              <w:jc w:val="both"/>
            </w:pPr>
            <w:r w:rsidRPr="003838FC">
              <w:t>Zadavatel</w:t>
            </w:r>
          </w:p>
        </w:tc>
      </w:tr>
      <w:tr w:rsidR="00416041" w:rsidRPr="003838FC" w14:paraId="5E910A50" w14:textId="77777777" w:rsidTr="00FF1DB4">
        <w:tc>
          <w:tcPr>
            <w:tcW w:w="2122" w:type="dxa"/>
          </w:tcPr>
          <w:p w14:paraId="33B4AB39" w14:textId="729C0074" w:rsidR="00416041" w:rsidRPr="003838FC" w:rsidRDefault="00B34BBB" w:rsidP="00B34BBB">
            <w:pPr>
              <w:jc w:val="both"/>
            </w:pPr>
            <w:r>
              <w:t>DZS</w:t>
            </w:r>
          </w:p>
        </w:tc>
        <w:tc>
          <w:tcPr>
            <w:tcW w:w="3919" w:type="dxa"/>
          </w:tcPr>
          <w:p w14:paraId="35196A85" w14:textId="779BC2AC" w:rsidR="00416041" w:rsidRPr="003838FC" w:rsidRDefault="003838FC" w:rsidP="00B34BBB">
            <w:pPr>
              <w:jc w:val="both"/>
            </w:pPr>
            <w:r w:rsidRPr="003838FC">
              <w:t>Dodavatel</w:t>
            </w:r>
          </w:p>
        </w:tc>
        <w:tc>
          <w:tcPr>
            <w:tcW w:w="3021" w:type="dxa"/>
          </w:tcPr>
          <w:p w14:paraId="2B184EBA" w14:textId="146B77D7" w:rsidR="00416041" w:rsidRPr="003838FC" w:rsidRDefault="003838FC" w:rsidP="00B34BBB">
            <w:pPr>
              <w:jc w:val="both"/>
            </w:pPr>
            <w:r w:rsidRPr="003838FC">
              <w:t xml:space="preserve">Zadavatel </w:t>
            </w:r>
          </w:p>
        </w:tc>
      </w:tr>
    </w:tbl>
    <w:p w14:paraId="470FE971" w14:textId="77777777" w:rsidR="00AE73ED" w:rsidRPr="003838FC" w:rsidRDefault="00AE73ED" w:rsidP="00B34BBB">
      <w:pPr>
        <w:spacing w:after="200" w:line="276" w:lineRule="auto"/>
        <w:jc w:val="both"/>
      </w:pP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7F7DD1" w14:paraId="76F3C32E" w14:textId="77777777" w:rsidTr="00735A86">
        <w:tc>
          <w:tcPr>
            <w:tcW w:w="9062" w:type="dxa"/>
          </w:tcPr>
          <w:p w14:paraId="74CCFC30" w14:textId="0415D98C" w:rsidR="007F7DD1" w:rsidRDefault="007F7DD1" w:rsidP="00E17647">
            <w:pPr>
              <w:tabs>
                <w:tab w:val="left" w:pos="851"/>
              </w:tabs>
              <w:spacing w:before="120" w:after="180"/>
              <w:jc w:val="both"/>
              <w:rPr>
                <w:b/>
                <w:color w:val="002060"/>
              </w:rPr>
            </w:pPr>
            <w:r w:rsidRPr="00AE73ED">
              <w:rPr>
                <w:b/>
                <w:color w:val="002060"/>
              </w:rPr>
              <w:t xml:space="preserve">Součástí této dodávky bude zpracování dokumentu BEP (Plán realizace BIM), který bude respektovat požadavky tohoto EIR a bude rozšířen o navržené konkrétní postupy </w:t>
            </w:r>
            <w:r w:rsidR="00E75AEE">
              <w:rPr>
                <w:b/>
                <w:color w:val="002060"/>
              </w:rPr>
              <w:t>dodavatele dané části projektu.</w:t>
            </w:r>
          </w:p>
        </w:tc>
      </w:tr>
    </w:tbl>
    <w:p w14:paraId="1C6853E1" w14:textId="23238757" w:rsidR="00E75AEE" w:rsidRDefault="00E75AEE" w:rsidP="00B34BBB">
      <w:pPr>
        <w:pStyle w:val="Nadpis2"/>
        <w:jc w:val="both"/>
      </w:pPr>
      <w:bookmarkStart w:id="13" w:name="_Toc125382382"/>
      <w:r>
        <w:t>Povinnosti dodavatele</w:t>
      </w:r>
      <w:bookmarkEnd w:id="13"/>
    </w:p>
    <w:p w14:paraId="30FFE0B4" w14:textId="2E0091CB" w:rsidR="00E75AEE" w:rsidRDefault="00E75AEE" w:rsidP="00B34BBB">
      <w:pPr>
        <w:pStyle w:val="Odstavecseseznamem"/>
        <w:numPr>
          <w:ilvl w:val="0"/>
          <w:numId w:val="6"/>
        </w:numPr>
        <w:spacing w:after="200" w:line="276" w:lineRule="auto"/>
        <w:jc w:val="both"/>
      </w:pPr>
      <w:r>
        <w:t>Dodavatel zodpovídá z</w:t>
      </w:r>
      <w:r w:rsidRPr="00AA57DF">
        <w:t>a úplnost a správnost dat v</w:t>
      </w:r>
      <w:r>
        <w:t> BIM modelu.</w:t>
      </w:r>
    </w:p>
    <w:p w14:paraId="635C1781" w14:textId="1FA1A1ED" w:rsidR="00E75AEE" w:rsidRPr="00E75AEE" w:rsidRDefault="00E75AEE" w:rsidP="00B34BBB">
      <w:pPr>
        <w:pStyle w:val="Odstavecseseznamem"/>
        <w:numPr>
          <w:ilvl w:val="0"/>
          <w:numId w:val="6"/>
        </w:numPr>
        <w:jc w:val="both"/>
      </w:pPr>
      <w:r w:rsidRPr="00635385">
        <w:t xml:space="preserve">Dodavatel dané části projektu musí jmenovat na své straně </w:t>
      </w:r>
      <w:r w:rsidR="00B34BBB">
        <w:t>odborníka (koordinátora)</w:t>
      </w:r>
      <w:r w:rsidR="00B34BBB" w:rsidRPr="00635385">
        <w:t xml:space="preserve"> </w:t>
      </w:r>
      <w:r w:rsidRPr="00635385">
        <w:t>BIM,</w:t>
      </w:r>
      <w:r w:rsidRPr="002E3CE6">
        <w:t xml:space="preserve"> který</w:t>
      </w:r>
      <w:r w:rsidRPr="00E75AEE">
        <w:t xml:space="preserve"> bude dohlížet na kvalitu BIM modelu a naplňovat požadavky a principy zakotvené v EIR a BEP.</w:t>
      </w:r>
      <w:r w:rsidR="00FE5DEE">
        <w:t xml:space="preserve"> Povinnosti </w:t>
      </w:r>
      <w:r w:rsidR="00B34BBB">
        <w:t xml:space="preserve">odborníka (koordinátora) </w:t>
      </w:r>
      <w:r w:rsidR="00FE5DEE">
        <w:t>BIM</w:t>
      </w:r>
      <w:r w:rsidR="00EF7F25">
        <w:t xml:space="preserve"> na straně dodavatele</w:t>
      </w:r>
      <w:r w:rsidR="00FE5DEE">
        <w:t xml:space="preserve"> jsou stanoveny v kapitole </w:t>
      </w:r>
      <w:r w:rsidR="00FE5DEE">
        <w:fldChar w:fldCharType="begin"/>
      </w:r>
      <w:r w:rsidR="00FE5DEE">
        <w:instrText xml:space="preserve"> REF _Ref86086970 \r \h </w:instrText>
      </w:r>
      <w:r w:rsidR="00E17647">
        <w:instrText xml:space="preserve"> \* MERGEFORMAT </w:instrText>
      </w:r>
      <w:r w:rsidR="00FE5DEE">
        <w:fldChar w:fldCharType="separate"/>
      </w:r>
      <w:r w:rsidR="00A43956">
        <w:t>5.2</w:t>
      </w:r>
      <w:r w:rsidR="00FE5DEE">
        <w:fldChar w:fldCharType="end"/>
      </w:r>
      <w:r w:rsidR="00FE5DEE">
        <w:t>.</w:t>
      </w:r>
    </w:p>
    <w:p w14:paraId="694B49A7" w14:textId="500CBBE5" w:rsidR="00E75AEE" w:rsidRDefault="00E75AEE" w:rsidP="00B34BBB">
      <w:pPr>
        <w:pStyle w:val="Odstavecseseznamem"/>
        <w:numPr>
          <w:ilvl w:val="0"/>
          <w:numId w:val="6"/>
        </w:numPr>
        <w:spacing w:after="200" w:line="276" w:lineRule="auto"/>
        <w:jc w:val="both"/>
      </w:pPr>
      <w:r w:rsidRPr="00AA57DF">
        <w:t>Vlastníkem</w:t>
      </w:r>
      <w:r w:rsidR="004D0000">
        <w:t xml:space="preserve"> </w:t>
      </w:r>
      <w:r w:rsidR="00E75884">
        <w:t xml:space="preserve">BIM </w:t>
      </w:r>
      <w:r w:rsidRPr="00AA57DF">
        <w:t>modelu je</w:t>
      </w:r>
      <w:r>
        <w:t xml:space="preserve"> </w:t>
      </w:r>
      <w:r w:rsidR="00537E0B">
        <w:t>zadavatel</w:t>
      </w:r>
      <w:r>
        <w:t>,</w:t>
      </w:r>
      <w:r w:rsidR="00365C0A">
        <w:t xml:space="preserve"> kterému dodavatel</w:t>
      </w:r>
      <w:r w:rsidRPr="00AA57DF">
        <w:t xml:space="preserve"> B</w:t>
      </w:r>
      <w:r w:rsidR="005916B0">
        <w:t>IM model</w:t>
      </w:r>
      <w:r w:rsidRPr="00AA57DF">
        <w:t xml:space="preserve"> po jeho dokončení </w:t>
      </w:r>
      <w:r w:rsidR="00365C0A">
        <w:t>předá</w:t>
      </w:r>
      <w:r w:rsidRPr="00AA57DF">
        <w:t xml:space="preserve"> bez jakýchkoli omezení, i ve zdrojovém formátu nástroje</w:t>
      </w:r>
      <w:r w:rsidR="00B34BBB">
        <w:t>,</w:t>
      </w:r>
      <w:r w:rsidRPr="00AA57DF">
        <w:t xml:space="preserve"> ve kterém byl model vytvořen, tak aby </w:t>
      </w:r>
      <w:r w:rsidR="00537E0B">
        <w:t>zadavatel</w:t>
      </w:r>
      <w:r w:rsidR="00365C0A">
        <w:t xml:space="preserve"> </w:t>
      </w:r>
      <w:r w:rsidRPr="00AA57DF">
        <w:t xml:space="preserve">mohl model plně používat a aktualizovat po celou dobu </w:t>
      </w:r>
      <w:r w:rsidR="00B34BBB">
        <w:t xml:space="preserve">realizace a </w:t>
      </w:r>
      <w:r w:rsidRPr="00AA57DF">
        <w:t xml:space="preserve">životnosti </w:t>
      </w:r>
      <w:r>
        <w:t>stavby</w:t>
      </w:r>
      <w:r w:rsidR="005916B0">
        <w:t>.</w:t>
      </w:r>
    </w:p>
    <w:p w14:paraId="1778B415" w14:textId="47067C20" w:rsidR="00BC4263" w:rsidRDefault="00BC4263" w:rsidP="00B34BBB">
      <w:pPr>
        <w:pStyle w:val="Nadpis2"/>
        <w:jc w:val="both"/>
      </w:pPr>
      <w:bookmarkStart w:id="14" w:name="_Ref86086970"/>
      <w:bookmarkStart w:id="15" w:name="_Toc125382383"/>
      <w:r w:rsidRPr="00BC4263">
        <w:t xml:space="preserve">Povinnosti </w:t>
      </w:r>
      <w:r w:rsidR="00B34BBB">
        <w:t>odborníka (koordinátora)</w:t>
      </w:r>
      <w:r w:rsidR="00B34BBB" w:rsidRPr="00BC4263">
        <w:t xml:space="preserve"> </w:t>
      </w:r>
      <w:r w:rsidRPr="00BC4263">
        <w:t>BIM</w:t>
      </w:r>
      <w:bookmarkEnd w:id="14"/>
      <w:r w:rsidR="00EF7F25">
        <w:t xml:space="preserve"> na straně dodavatele</w:t>
      </w:r>
      <w:bookmarkEnd w:id="15"/>
    </w:p>
    <w:p w14:paraId="01AD8003" w14:textId="5ED4AB65" w:rsidR="00BC4263" w:rsidRDefault="00B34BBB" w:rsidP="00B34BBB">
      <w:pPr>
        <w:jc w:val="both"/>
      </w:pPr>
      <w:r>
        <w:t>Odborník (k</w:t>
      </w:r>
      <w:r w:rsidR="00BC4263">
        <w:t>oordinátor</w:t>
      </w:r>
      <w:r>
        <w:t>)</w:t>
      </w:r>
      <w:r w:rsidR="00BC4263">
        <w:t xml:space="preserve"> BIM </w:t>
      </w:r>
      <w:r w:rsidR="00EF7F25">
        <w:t xml:space="preserve">na straně dodavatele </w:t>
      </w:r>
      <w:r w:rsidR="00BC4263">
        <w:t>má v projektu následující povinnosti:</w:t>
      </w:r>
    </w:p>
    <w:p w14:paraId="4CA4AEE6" w14:textId="2E6240AA" w:rsidR="00BC4263" w:rsidRDefault="00BC4263" w:rsidP="00B34BBB">
      <w:pPr>
        <w:pStyle w:val="Odstavecseseznamem"/>
        <w:numPr>
          <w:ilvl w:val="0"/>
          <w:numId w:val="19"/>
        </w:numPr>
        <w:jc w:val="both"/>
      </w:pPr>
      <w:r>
        <w:t>Sestavit BEP – Plán realizace BIM</w:t>
      </w:r>
    </w:p>
    <w:p w14:paraId="64D69E78" w14:textId="4276267A" w:rsidR="00BC4263" w:rsidRDefault="00BC4263" w:rsidP="00B34BBB">
      <w:pPr>
        <w:pStyle w:val="Odstavecseseznamem"/>
        <w:numPr>
          <w:ilvl w:val="0"/>
          <w:numId w:val="19"/>
        </w:numPr>
        <w:jc w:val="both"/>
      </w:pPr>
      <w:r>
        <w:t>Řídit proces tvorby a aktualizace BIM modelu a dat na projektu</w:t>
      </w:r>
      <w:r w:rsidR="00FE5DEE">
        <w:t>, dohlížet na kvalitu BIM modelu a naplňovat požadavky</w:t>
      </w:r>
      <w:r w:rsidR="00FE5DEE" w:rsidRPr="002A56D1">
        <w:t xml:space="preserve"> a princip</w:t>
      </w:r>
      <w:r w:rsidR="00FE5DEE">
        <w:t>y zakotvené</w:t>
      </w:r>
      <w:r w:rsidR="00FE5DEE" w:rsidRPr="002A56D1">
        <w:t xml:space="preserve"> v</w:t>
      </w:r>
      <w:r w:rsidR="00FE5DEE">
        <w:t> </w:t>
      </w:r>
      <w:r w:rsidR="00FE5DEE" w:rsidRPr="00365C0A">
        <w:t>BEP</w:t>
      </w:r>
    </w:p>
    <w:p w14:paraId="188A5789" w14:textId="4D796F2E" w:rsidR="00BC4263" w:rsidRDefault="00BC4263" w:rsidP="00B34BBB">
      <w:pPr>
        <w:pStyle w:val="Odstavecseseznamem"/>
        <w:numPr>
          <w:ilvl w:val="0"/>
          <w:numId w:val="19"/>
        </w:numPr>
        <w:jc w:val="both"/>
      </w:pPr>
      <w:r>
        <w:t>Spravovat, aktualizovat a implementovat BEP</w:t>
      </w:r>
    </w:p>
    <w:p w14:paraId="0E4CD281" w14:textId="24584E23" w:rsidR="00BC4263" w:rsidRDefault="00BC4263" w:rsidP="00B34BBB">
      <w:pPr>
        <w:pStyle w:val="Odstavecseseznamem"/>
        <w:numPr>
          <w:ilvl w:val="0"/>
          <w:numId w:val="19"/>
        </w:numPr>
        <w:jc w:val="both"/>
      </w:pPr>
      <w:r>
        <w:t xml:space="preserve">Nastavit se všemi subdodavateli díla rozsah a způsob předávání podkladů a informací </w:t>
      </w:r>
    </w:p>
    <w:p w14:paraId="549598CE" w14:textId="56053999" w:rsidR="00BC4263" w:rsidRDefault="00BC4263" w:rsidP="00B34BBB">
      <w:pPr>
        <w:pStyle w:val="Odstavecseseznamem"/>
        <w:numPr>
          <w:ilvl w:val="0"/>
          <w:numId w:val="19"/>
        </w:numPr>
        <w:jc w:val="both"/>
      </w:pPr>
      <w:r>
        <w:t xml:space="preserve">Nese zodpovědnost za průběžné odevzdání </w:t>
      </w:r>
      <w:r w:rsidR="004D0000">
        <w:t>BIM model</w:t>
      </w:r>
      <w:r>
        <w:t>u v průběhu projektu podle milníků stanovených v BEP</w:t>
      </w:r>
    </w:p>
    <w:p w14:paraId="6FBD4FA0" w14:textId="3CE8A7AE" w:rsidR="00BC4263" w:rsidRPr="00BC4263" w:rsidRDefault="00BC4263" w:rsidP="00B34BBB">
      <w:pPr>
        <w:pStyle w:val="Odstavecseseznamem"/>
        <w:numPr>
          <w:ilvl w:val="0"/>
          <w:numId w:val="19"/>
        </w:numPr>
        <w:jc w:val="both"/>
      </w:pPr>
      <w:r>
        <w:t>Zodpovídá za kvalitu BIM modelu a jeho soulad s tímto EIR, potažmo BEP</w:t>
      </w:r>
    </w:p>
    <w:p w14:paraId="764AEC40" w14:textId="217F7455" w:rsidR="00FF1DB4" w:rsidRDefault="0037729C" w:rsidP="00354EB3">
      <w:pPr>
        <w:pStyle w:val="Nadpis1"/>
        <w:ind w:left="431" w:hanging="431"/>
        <w:jc w:val="both"/>
      </w:pPr>
      <w:bookmarkStart w:id="16" w:name="_Toc125382384"/>
      <w:r>
        <w:t xml:space="preserve">Obecné principy tvorby </w:t>
      </w:r>
      <w:r w:rsidR="004D0000">
        <w:t>BIM model</w:t>
      </w:r>
      <w:r>
        <w:t>u</w:t>
      </w:r>
      <w:bookmarkEnd w:id="16"/>
    </w:p>
    <w:p w14:paraId="4878E93B" w14:textId="64E16D75" w:rsidR="0082484C" w:rsidRDefault="0082484C" w:rsidP="00B34BBB">
      <w:pPr>
        <w:pStyle w:val="Nadpis2"/>
        <w:jc w:val="both"/>
      </w:pPr>
      <w:bookmarkStart w:id="17" w:name="_Toc125382385"/>
      <w:r>
        <w:t>Obecné principy</w:t>
      </w:r>
      <w:bookmarkEnd w:id="17"/>
    </w:p>
    <w:p w14:paraId="03CF0A84" w14:textId="0CBA691A" w:rsidR="000D115C" w:rsidRPr="000D115C" w:rsidRDefault="000D115C" w:rsidP="00B34BBB">
      <w:pPr>
        <w:pStyle w:val="Odstavecseseznamem"/>
        <w:numPr>
          <w:ilvl w:val="0"/>
          <w:numId w:val="11"/>
        </w:numPr>
        <w:tabs>
          <w:tab w:val="left" w:pos="851"/>
        </w:tabs>
        <w:spacing w:before="120" w:after="180" w:line="240" w:lineRule="auto"/>
        <w:jc w:val="both"/>
      </w:pPr>
      <w:r w:rsidRPr="000D115C">
        <w:t xml:space="preserve">Všechny informace uvedené v BIM modelu budou zapsané výhradně v parametrech jednotlivých prvků BIM modelu. </w:t>
      </w:r>
    </w:p>
    <w:p w14:paraId="133F6420" w14:textId="1FC01E61" w:rsidR="000D115C" w:rsidRDefault="000D115C" w:rsidP="00B34BBB">
      <w:pPr>
        <w:pStyle w:val="Odstavecseseznamem"/>
        <w:numPr>
          <w:ilvl w:val="0"/>
          <w:numId w:val="11"/>
        </w:numPr>
        <w:tabs>
          <w:tab w:val="left" w:pos="851"/>
        </w:tabs>
        <w:spacing w:before="120" w:after="180" w:line="240" w:lineRule="auto"/>
        <w:jc w:val="both"/>
      </w:pPr>
      <w:r>
        <w:t>BIM model musí být konzistentní</w:t>
      </w:r>
      <w:r w:rsidR="003E11F0">
        <w:t xml:space="preserve"> – </w:t>
      </w:r>
      <w:r w:rsidRPr="006D5E8D">
        <w:t xml:space="preserve">stejné prvky </w:t>
      </w:r>
      <w:r>
        <w:t>budou</w:t>
      </w:r>
      <w:r w:rsidRPr="006D5E8D">
        <w:t xml:space="preserve"> modelovány vždy stejným způsobem v</w:t>
      </w:r>
      <w:r w:rsidR="00B34BBB">
        <w:t> </w:t>
      </w:r>
      <w:r w:rsidRPr="006D5E8D">
        <w:t xml:space="preserve">celém </w:t>
      </w:r>
      <w:r w:rsidR="004D0000">
        <w:t>BIM model</w:t>
      </w:r>
      <w:r w:rsidRPr="006D5E8D">
        <w:t xml:space="preserve">u i v jednotlivých dílčích </w:t>
      </w:r>
      <w:r w:rsidR="004D0000">
        <w:t>BIM model</w:t>
      </w:r>
      <w:r w:rsidRPr="006D5E8D">
        <w:t>ech.</w:t>
      </w:r>
      <w:r w:rsidR="00460AD3">
        <w:t xml:space="preserve"> </w:t>
      </w:r>
    </w:p>
    <w:p w14:paraId="74B872EB" w14:textId="37CC2D78" w:rsidR="000D115C" w:rsidRDefault="000D115C" w:rsidP="00B34BBB">
      <w:pPr>
        <w:pStyle w:val="Odstavecseseznamem"/>
        <w:numPr>
          <w:ilvl w:val="0"/>
          <w:numId w:val="11"/>
        </w:numPr>
        <w:tabs>
          <w:tab w:val="left" w:pos="851"/>
        </w:tabs>
        <w:spacing w:before="120" w:after="180" w:line="240" w:lineRule="auto"/>
        <w:jc w:val="both"/>
      </w:pPr>
      <w:r>
        <w:t xml:space="preserve">Jednotlivé prvky </w:t>
      </w:r>
      <w:r w:rsidR="004D0000">
        <w:t>BIM model</w:t>
      </w:r>
      <w:r>
        <w:t xml:space="preserve">u budou modelovány příslušnými kategoriemi dle daného SW (např. stěna bude modelována stěnou, ne obecným modelem apod.). </w:t>
      </w:r>
      <w:r w:rsidR="00BA2DA1" w:rsidRPr="00E264E9">
        <w:t xml:space="preserve">Obdobně jsou prvky roztříděny v souboru IFC do kategorií </w:t>
      </w:r>
      <w:proofErr w:type="spellStart"/>
      <w:r w:rsidR="00BA2DA1" w:rsidRPr="00E264E9">
        <w:t>IfcproductType</w:t>
      </w:r>
      <w:proofErr w:type="spellEnd"/>
      <w:r w:rsidR="00BA2DA1">
        <w:t xml:space="preserve">, </w:t>
      </w:r>
      <w:r w:rsidR="00BA2DA1" w:rsidRPr="00E264E9">
        <w:t>v souladu s definicí IFC, ČSN ISO 16739 (73 0109)</w:t>
      </w:r>
      <w:r w:rsidR="00BA2DA1">
        <w:t>.</w:t>
      </w:r>
    </w:p>
    <w:p w14:paraId="7D389374" w14:textId="03DE8275" w:rsidR="000C7545" w:rsidRPr="00564084" w:rsidRDefault="004D0000" w:rsidP="00B34BBB">
      <w:pPr>
        <w:pStyle w:val="Odstavecseseznamem"/>
        <w:numPr>
          <w:ilvl w:val="0"/>
          <w:numId w:val="11"/>
        </w:numPr>
        <w:tabs>
          <w:tab w:val="left" w:pos="851"/>
        </w:tabs>
        <w:spacing w:before="120" w:after="180" w:line="240" w:lineRule="auto"/>
        <w:jc w:val="both"/>
      </w:pPr>
      <w:r w:rsidRPr="000C7545">
        <w:t>BIM model</w:t>
      </w:r>
      <w:r w:rsidR="00A5391A" w:rsidRPr="000C7545">
        <w:t xml:space="preserve"> </w:t>
      </w:r>
      <w:r w:rsidR="00EF7F25" w:rsidRPr="00564084">
        <w:t>nebude</w:t>
      </w:r>
      <w:r w:rsidR="00EF7F25" w:rsidRPr="000C7545">
        <w:t xml:space="preserve"> </w:t>
      </w:r>
      <w:r w:rsidR="00A5391A" w:rsidRPr="000C7545">
        <w:t>obsahovat neplatné a neověřené informace.</w:t>
      </w:r>
      <w:r w:rsidR="00EF7F25" w:rsidRPr="00564084">
        <w:t xml:space="preserve"> Dodavatel zodpovídá za aktuálnost a správnost všech informací, které jsou v modelu uvedeny.</w:t>
      </w:r>
      <w:r w:rsidR="00A5391A" w:rsidRPr="000C7545">
        <w:t xml:space="preserve"> </w:t>
      </w:r>
    </w:p>
    <w:p w14:paraId="5824ECC3" w14:textId="2EF92A03" w:rsidR="000C7545" w:rsidRDefault="000C7545" w:rsidP="00B34BBB">
      <w:pPr>
        <w:pStyle w:val="Odstavecseseznamem"/>
        <w:numPr>
          <w:ilvl w:val="0"/>
          <w:numId w:val="11"/>
        </w:numPr>
        <w:tabs>
          <w:tab w:val="left" w:pos="851"/>
        </w:tabs>
        <w:spacing w:before="120" w:after="180" w:line="240" w:lineRule="auto"/>
        <w:jc w:val="both"/>
      </w:pPr>
      <w:r w:rsidRPr="000C7545">
        <w:t>Rodiny stažené z internetu nebo z katalogu výrobců je nutné před vložením do projektu zkontrolovat (jejich chování, geometrii atd.) v prázdném projektu a až poté vložit tuto rodinu do zpracovávaného modelu. Všechny parametry u stažených rodin musí být buďto platné</w:t>
      </w:r>
      <w:r w:rsidR="00B34BBB">
        <w:t>,</w:t>
      </w:r>
      <w:r w:rsidRPr="000C7545">
        <w:t xml:space="preserve"> nebo nevyplněné. Každá rodina před použitím se musí od takto přeb</w:t>
      </w:r>
      <w:r>
        <w:t>ytečných a nesprávných parametrů</w:t>
      </w:r>
      <w:r w:rsidRPr="000C7545">
        <w:t xml:space="preserve"> vyčistit. Pokud nebude tento postup dodržen</w:t>
      </w:r>
      <w:r>
        <w:t>, může nastat nesprávné</w:t>
      </w:r>
      <w:r w:rsidRPr="000C7545">
        <w:t xml:space="preserve"> chování modelu </w:t>
      </w:r>
      <w:r>
        <w:t>nebo</w:t>
      </w:r>
      <w:r w:rsidRPr="000C7545">
        <w:t xml:space="preserve"> jeho poškození. </w:t>
      </w:r>
    </w:p>
    <w:p w14:paraId="46CA0936" w14:textId="1FDD1DCA" w:rsidR="000D4E50" w:rsidRDefault="000E47BD" w:rsidP="00B34BBB">
      <w:pPr>
        <w:pStyle w:val="Odstavecseseznamem"/>
        <w:numPr>
          <w:ilvl w:val="0"/>
          <w:numId w:val="11"/>
        </w:numPr>
        <w:tabs>
          <w:tab w:val="left" w:pos="851"/>
        </w:tabs>
        <w:spacing w:before="120" w:after="180" w:line="240" w:lineRule="auto"/>
        <w:jc w:val="both"/>
      </w:pPr>
      <w:r>
        <w:t>Veškeré informace zobrazené na výkresech (např. kóty, popisky) budou zobrazením dat BIM modelu</w:t>
      </w:r>
      <w:r w:rsidR="00AB3E2C">
        <w:t xml:space="preserve"> zapsaných v parametrech prvků</w:t>
      </w:r>
      <w:r>
        <w:t>, nebud</w:t>
      </w:r>
      <w:r w:rsidR="00AB3E2C">
        <w:t>ou dopisovány textem.</w:t>
      </w:r>
    </w:p>
    <w:p w14:paraId="0F951208" w14:textId="0C8C80E5" w:rsidR="0082484C" w:rsidRDefault="0082484C" w:rsidP="00B34BBB">
      <w:pPr>
        <w:pStyle w:val="Nadpis2"/>
        <w:jc w:val="both"/>
      </w:pPr>
      <w:bookmarkStart w:id="18" w:name="_Toc125382386"/>
      <w:r>
        <w:lastRenderedPageBreak/>
        <w:t>Souřadný systém</w:t>
      </w:r>
      <w:bookmarkEnd w:id="18"/>
    </w:p>
    <w:p w14:paraId="408FF22F" w14:textId="72DC161E" w:rsidR="000D115C" w:rsidRDefault="000D115C" w:rsidP="00E17647">
      <w:pPr>
        <w:tabs>
          <w:tab w:val="left" w:pos="851"/>
        </w:tabs>
        <w:spacing w:before="120" w:after="180" w:line="240" w:lineRule="auto"/>
        <w:jc w:val="both"/>
      </w:pPr>
      <w:r>
        <w:t xml:space="preserve">Všechny dílčí </w:t>
      </w:r>
      <w:r w:rsidR="004D0000">
        <w:t>BIM model</w:t>
      </w:r>
      <w:r>
        <w:t>y</w:t>
      </w:r>
      <w:r w:rsidRPr="00311486">
        <w:t xml:space="preserve"> </w:t>
      </w:r>
      <w:r>
        <w:t>budou</w:t>
      </w:r>
      <w:r w:rsidRPr="00311486">
        <w:t xml:space="preserve"> mít stej</w:t>
      </w:r>
      <w:r>
        <w:t>ný počátek i celkovou orientaci.</w:t>
      </w:r>
    </w:p>
    <w:p w14:paraId="7FF45D24" w14:textId="77777777" w:rsidR="000D115C" w:rsidRDefault="000D115C" w:rsidP="00B34BBB">
      <w:pPr>
        <w:spacing w:after="200" w:line="276" w:lineRule="auto"/>
        <w:jc w:val="both"/>
      </w:pPr>
      <w:r>
        <w:t xml:space="preserve">Výškový systém: </w:t>
      </w:r>
      <w:proofErr w:type="spellStart"/>
      <w:r>
        <w:t>Bpv</w:t>
      </w:r>
      <w:proofErr w:type="spellEnd"/>
      <w:r>
        <w:t xml:space="preserve"> (</w:t>
      </w:r>
      <w:r w:rsidRPr="00311486">
        <w:t>±</w:t>
      </w:r>
      <w:r>
        <w:t>0,000 dle DPS)</w:t>
      </w:r>
    </w:p>
    <w:p w14:paraId="535256B3" w14:textId="05F6090C" w:rsidR="000D115C" w:rsidRPr="000D115C" w:rsidRDefault="000D115C" w:rsidP="00B34BBB">
      <w:pPr>
        <w:spacing w:after="200" w:line="276" w:lineRule="auto"/>
        <w:jc w:val="both"/>
      </w:pPr>
      <w:r>
        <w:t>Souřadnicový systém: S-JTSK</w:t>
      </w:r>
    </w:p>
    <w:p w14:paraId="5D238CDE" w14:textId="77777777" w:rsidR="00D14B60" w:rsidRDefault="0082484C" w:rsidP="00B34BBB">
      <w:pPr>
        <w:pStyle w:val="Nadpis2"/>
        <w:jc w:val="both"/>
      </w:pPr>
      <w:bookmarkStart w:id="19" w:name="_Toc125382387"/>
      <w:r>
        <w:t>Jednotky</w:t>
      </w:r>
      <w:bookmarkEnd w:id="19"/>
    </w:p>
    <w:p w14:paraId="5B6016A2" w14:textId="77777777" w:rsidR="00D14B60" w:rsidRDefault="00D14B60" w:rsidP="00B34BBB">
      <w:pPr>
        <w:spacing w:after="200" w:line="276" w:lineRule="auto"/>
        <w:jc w:val="both"/>
      </w:pPr>
      <w:r>
        <w:t xml:space="preserve">Délkové </w:t>
      </w:r>
      <w:r>
        <w:tab/>
      </w:r>
      <w:r>
        <w:tab/>
        <w:t>mm</w:t>
      </w:r>
    </w:p>
    <w:p w14:paraId="10512C68" w14:textId="77777777" w:rsidR="00D14B60" w:rsidRDefault="00D14B60" w:rsidP="00B34BBB">
      <w:pPr>
        <w:spacing w:after="200" w:line="276" w:lineRule="auto"/>
        <w:jc w:val="both"/>
      </w:pPr>
      <w:r>
        <w:t>Plošné</w:t>
      </w:r>
      <w:r>
        <w:tab/>
      </w:r>
      <w:r>
        <w:tab/>
      </w:r>
      <w:r>
        <w:tab/>
        <w:t>m</w:t>
      </w:r>
      <w:r w:rsidRPr="008A7C78">
        <w:rPr>
          <w:vertAlign w:val="superscript"/>
        </w:rPr>
        <w:t>2</w:t>
      </w:r>
    </w:p>
    <w:p w14:paraId="272ED85C" w14:textId="377CB37C" w:rsidR="00D14B60" w:rsidRPr="00D14B60" w:rsidRDefault="00D14B60" w:rsidP="00B34BBB">
      <w:pPr>
        <w:spacing w:after="200" w:line="276" w:lineRule="auto"/>
        <w:jc w:val="both"/>
      </w:pPr>
      <w:r>
        <w:t>Objemové</w:t>
      </w:r>
      <w:r>
        <w:tab/>
      </w:r>
      <w:r>
        <w:tab/>
        <w:t>m</w:t>
      </w:r>
      <w:r w:rsidRPr="008A7C78">
        <w:rPr>
          <w:vertAlign w:val="superscript"/>
        </w:rPr>
        <w:t>3</w:t>
      </w:r>
    </w:p>
    <w:p w14:paraId="5E094186" w14:textId="4954AE9F" w:rsidR="004E54C1" w:rsidRDefault="00CD2448" w:rsidP="00B34BBB">
      <w:pPr>
        <w:pStyle w:val="Nadpis2"/>
        <w:jc w:val="both"/>
      </w:pPr>
      <w:bookmarkStart w:id="20" w:name="_Toc125382388"/>
      <w:r>
        <w:t>Použitý s</w:t>
      </w:r>
      <w:r w:rsidR="004E54C1">
        <w:t>oftware</w:t>
      </w:r>
      <w:r w:rsidR="00B45CD7">
        <w:t xml:space="preserve"> a formáty</w:t>
      </w:r>
      <w:bookmarkEnd w:id="20"/>
    </w:p>
    <w:p w14:paraId="642671FC" w14:textId="32811E79" w:rsidR="00735A86" w:rsidRDefault="000D115C" w:rsidP="00E17647">
      <w:pPr>
        <w:tabs>
          <w:tab w:val="left" w:pos="851"/>
        </w:tabs>
        <w:spacing w:before="120" w:after="180" w:line="240" w:lineRule="auto"/>
        <w:jc w:val="both"/>
      </w:pPr>
      <w:r>
        <w:t>Jako základní modelovací SW bud</w:t>
      </w:r>
      <w:r w:rsidR="00B45CD7">
        <w:t>ou použity BIM autorizované softwarové nástroje dle seznamu BuildingSmart.org. Odevzdávána budou jak data v mezinárodním výměnném formátu IFC, tak data nativní (tj. daného SW nástroje, ve kterém byla vytvořena).</w:t>
      </w:r>
    </w:p>
    <w:p w14:paraId="697E90F4" w14:textId="1E7ADD9A" w:rsidR="00A433DA" w:rsidRDefault="00DA7C25" w:rsidP="00E17647">
      <w:pPr>
        <w:tabs>
          <w:tab w:val="left" w:pos="851"/>
        </w:tabs>
        <w:spacing w:before="120" w:after="180" w:line="240" w:lineRule="auto"/>
        <w:jc w:val="both"/>
      </w:pPr>
      <w:r>
        <w:t xml:space="preserve">V rámci jednoho projektu bude používána jen jedna verze </w:t>
      </w:r>
      <w:r w:rsidR="00D924DA">
        <w:t xml:space="preserve">(např. verze 2022) </w:t>
      </w:r>
      <w:r>
        <w:t xml:space="preserve">daného SW nástroje.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735A86" w14:paraId="3DB10FA8" w14:textId="77777777" w:rsidTr="005A4C02">
        <w:tc>
          <w:tcPr>
            <w:tcW w:w="9042" w:type="dxa"/>
          </w:tcPr>
          <w:p w14:paraId="536DFDDE" w14:textId="200BFEA8" w:rsidR="00735A86" w:rsidRPr="00735A86" w:rsidRDefault="00735A86" w:rsidP="00E17647">
            <w:pPr>
              <w:tabs>
                <w:tab w:val="left" w:pos="851"/>
              </w:tabs>
              <w:spacing w:before="120" w:after="180"/>
              <w:jc w:val="both"/>
              <w:rPr>
                <w:b/>
                <w:color w:val="002060"/>
              </w:rPr>
            </w:pPr>
            <w:r w:rsidRPr="00735A86">
              <w:rPr>
                <w:b/>
                <w:color w:val="002060"/>
              </w:rPr>
              <w:t>Dodavatel v BEP uvede výčet všech SW</w:t>
            </w:r>
            <w:r w:rsidR="00DA7C25">
              <w:rPr>
                <w:b/>
                <w:color w:val="002060"/>
              </w:rPr>
              <w:t xml:space="preserve"> a jejich verzí</w:t>
            </w:r>
            <w:r w:rsidRPr="00735A86">
              <w:rPr>
                <w:b/>
                <w:color w:val="002060"/>
              </w:rPr>
              <w:t>, které bude využívat pro zpracování jednotlivých částí projektu</w:t>
            </w:r>
            <w:r w:rsidR="00B45CD7">
              <w:rPr>
                <w:b/>
                <w:color w:val="002060"/>
              </w:rPr>
              <w:t>, a odevzdávaných formátů</w:t>
            </w:r>
            <w:r w:rsidRPr="00735A86">
              <w:rPr>
                <w:b/>
                <w:color w:val="002060"/>
              </w:rPr>
              <w:t>.</w:t>
            </w:r>
          </w:p>
        </w:tc>
      </w:tr>
    </w:tbl>
    <w:p w14:paraId="1C950446" w14:textId="77777777" w:rsidR="005A4C02" w:rsidRPr="00604144" w:rsidRDefault="005A4C02" w:rsidP="00B34BBB">
      <w:pPr>
        <w:pStyle w:val="Nadpis2"/>
        <w:jc w:val="both"/>
      </w:pPr>
      <w:bookmarkStart w:id="21" w:name="_Toc100303221"/>
      <w:bookmarkStart w:id="22" w:name="_Toc125382389"/>
      <w:r w:rsidRPr="008E3043">
        <w:t>Požadavky na soubor</w:t>
      </w:r>
      <w:r w:rsidRPr="00604144">
        <w:t xml:space="preserve"> IFC</w:t>
      </w:r>
      <w:bookmarkEnd w:id="21"/>
      <w:bookmarkEnd w:id="22"/>
    </w:p>
    <w:p w14:paraId="1BD1C1AE" w14:textId="77777777" w:rsidR="005A4C02" w:rsidRPr="000940A1" w:rsidRDefault="005A4C02" w:rsidP="00B34BBB">
      <w:pPr>
        <w:pStyle w:val="Odstavecseseznamem"/>
        <w:numPr>
          <w:ilvl w:val="0"/>
          <w:numId w:val="48"/>
        </w:numPr>
        <w:jc w:val="both"/>
      </w:pPr>
      <w:r w:rsidRPr="00604144">
        <w:t>Kategorie modelu daného SW nástroje budou namapovány na odpovídající IFC kategorie (</w:t>
      </w:r>
      <w:proofErr w:type="spellStart"/>
      <w:r w:rsidRPr="00604144">
        <w:t>IfcproductType</w:t>
      </w:r>
      <w:proofErr w:type="spellEnd"/>
      <w:r w:rsidRPr="00604144">
        <w:t>) a to v souladu s definic</w:t>
      </w:r>
      <w:r w:rsidRPr="348A898C">
        <w:rPr>
          <w:rFonts w:hint="eastAsia"/>
        </w:rPr>
        <w:t>í</w:t>
      </w:r>
      <w:r w:rsidRPr="00144433">
        <w:t xml:space="preserve"> IFC, </w:t>
      </w:r>
      <w:r w:rsidRPr="348A898C">
        <w:rPr>
          <w:rFonts w:hint="eastAsia"/>
        </w:rPr>
        <w:t>Č</w:t>
      </w:r>
      <w:r w:rsidRPr="00144433">
        <w:t>SN ISO 16739 (73 0109)</w:t>
      </w:r>
      <w:r w:rsidRPr="000940A1">
        <w:t>.</w:t>
      </w:r>
    </w:p>
    <w:p w14:paraId="58FFF84A" w14:textId="77777777" w:rsidR="005A4C02" w:rsidRPr="00604144" w:rsidRDefault="005A4C02" w:rsidP="00B34BBB">
      <w:pPr>
        <w:pStyle w:val="Odstavecseseznamem"/>
        <w:numPr>
          <w:ilvl w:val="0"/>
          <w:numId w:val="48"/>
        </w:numPr>
        <w:jc w:val="both"/>
      </w:pPr>
      <w:r w:rsidRPr="00604144">
        <w:t>Prvky se stejnou funkc</w:t>
      </w:r>
      <w:r w:rsidRPr="348A898C">
        <w:rPr>
          <w:rFonts w:hint="eastAsia"/>
        </w:rPr>
        <w:t>í</w:t>
      </w:r>
      <w:r w:rsidRPr="00604144">
        <w:t xml:space="preserve"> v objektu budou um</w:t>
      </w:r>
      <w:r w:rsidRPr="348A898C">
        <w:rPr>
          <w:rFonts w:hint="eastAsia"/>
        </w:rPr>
        <w:t>í</w:t>
      </w:r>
      <w:r w:rsidRPr="00604144">
        <w:t>st</w:t>
      </w:r>
      <w:r w:rsidRPr="348A898C">
        <w:rPr>
          <w:rFonts w:hint="eastAsia"/>
        </w:rPr>
        <w:t>ě</w:t>
      </w:r>
      <w:r w:rsidRPr="00604144">
        <w:t>ny do stejn</w:t>
      </w:r>
      <w:r w:rsidRPr="348A898C">
        <w:rPr>
          <w:rFonts w:hint="eastAsia"/>
        </w:rPr>
        <w:t>é</w:t>
      </w:r>
      <w:r w:rsidRPr="00604144">
        <w:t xml:space="preserve"> kategorie IFC (</w:t>
      </w:r>
      <w:proofErr w:type="spellStart"/>
      <w:r w:rsidRPr="00604144">
        <w:t>IfcproductType</w:t>
      </w:r>
      <w:proofErr w:type="spellEnd"/>
      <w:r w:rsidRPr="00604144">
        <w:t>) a to v souladu s definic</w:t>
      </w:r>
      <w:r w:rsidRPr="348A898C">
        <w:rPr>
          <w:rFonts w:hint="eastAsia"/>
        </w:rPr>
        <w:t>í</w:t>
      </w:r>
      <w:r w:rsidRPr="00604144">
        <w:t xml:space="preserve"> IFC, </w:t>
      </w:r>
      <w:r w:rsidRPr="348A898C">
        <w:rPr>
          <w:rFonts w:hint="eastAsia"/>
        </w:rPr>
        <w:t>Č</w:t>
      </w:r>
      <w:r w:rsidRPr="00604144">
        <w:t>SN ISO 16739 (73 0109).</w:t>
      </w:r>
    </w:p>
    <w:p w14:paraId="6EE5250B" w14:textId="77777777" w:rsidR="005A4C02" w:rsidRPr="008E3043" w:rsidRDefault="005A4C02" w:rsidP="00B34BBB">
      <w:pPr>
        <w:pStyle w:val="Odstavecseseznamem"/>
        <w:numPr>
          <w:ilvl w:val="0"/>
          <w:numId w:val="48"/>
        </w:numPr>
        <w:jc w:val="both"/>
      </w:pPr>
      <w:r w:rsidRPr="00E44DF6">
        <w:t>Za</w:t>
      </w:r>
      <w:r w:rsidRPr="348A898C">
        <w:rPr>
          <w:rFonts w:hint="eastAsia"/>
        </w:rPr>
        <w:t>ř</w:t>
      </w:r>
      <w:r w:rsidRPr="00E44DF6">
        <w:t>azen</w:t>
      </w:r>
      <w:r w:rsidRPr="348A898C">
        <w:rPr>
          <w:rFonts w:hint="eastAsia"/>
        </w:rPr>
        <w:t>í</w:t>
      </w:r>
      <w:r w:rsidRPr="00E44DF6">
        <w:t xml:space="preserve"> prvk</w:t>
      </w:r>
      <w:r w:rsidRPr="348A898C">
        <w:rPr>
          <w:rFonts w:hint="eastAsia"/>
        </w:rPr>
        <w:t>ů</w:t>
      </w:r>
      <w:r w:rsidRPr="00E44DF6">
        <w:t xml:space="preserve"> do univerz</w:t>
      </w:r>
      <w:r w:rsidRPr="348A898C">
        <w:rPr>
          <w:rFonts w:hint="eastAsia"/>
        </w:rPr>
        <w:t>á</w:t>
      </w:r>
      <w:r w:rsidRPr="00E44DF6">
        <w:t>ln</w:t>
      </w:r>
      <w:r w:rsidRPr="348A898C">
        <w:rPr>
          <w:rFonts w:hint="eastAsia"/>
        </w:rPr>
        <w:t>í</w:t>
      </w:r>
      <w:r w:rsidRPr="00E44DF6">
        <w:t xml:space="preserve"> kategorie </w:t>
      </w:r>
      <w:proofErr w:type="spellStart"/>
      <w:r w:rsidRPr="00E44DF6">
        <w:t>IfcBuildingElementProxy</w:t>
      </w:r>
      <w:proofErr w:type="spellEnd"/>
      <w:r w:rsidRPr="00E44DF6">
        <w:t xml:space="preserve"> je ne</w:t>
      </w:r>
      <w:r w:rsidRPr="348A898C">
        <w:rPr>
          <w:rFonts w:hint="eastAsia"/>
        </w:rPr>
        <w:t>žá</w:t>
      </w:r>
      <w:r w:rsidRPr="002413DF">
        <w:t>douc</w:t>
      </w:r>
      <w:r w:rsidRPr="348A898C">
        <w:rPr>
          <w:rFonts w:hint="eastAsia"/>
        </w:rPr>
        <w:t>í</w:t>
      </w:r>
      <w:r w:rsidRPr="002413DF">
        <w:t xml:space="preserve"> a podl</w:t>
      </w:r>
      <w:r w:rsidRPr="348A898C">
        <w:rPr>
          <w:rFonts w:hint="eastAsia"/>
        </w:rPr>
        <w:t>é</w:t>
      </w:r>
      <w:r w:rsidRPr="008E3043">
        <w:t>h</w:t>
      </w:r>
      <w:r w:rsidRPr="348A898C">
        <w:rPr>
          <w:rFonts w:hint="eastAsia"/>
        </w:rPr>
        <w:t>á</w:t>
      </w:r>
      <w:r w:rsidRPr="008E3043">
        <w:t xml:space="preserve"> schv</w:t>
      </w:r>
      <w:r w:rsidRPr="348A898C">
        <w:rPr>
          <w:rFonts w:hint="eastAsia"/>
        </w:rPr>
        <w:t>á</w:t>
      </w:r>
      <w:r w:rsidRPr="008E3043">
        <w:t>len</w:t>
      </w:r>
      <w:r w:rsidRPr="348A898C">
        <w:rPr>
          <w:rFonts w:hint="eastAsia"/>
        </w:rPr>
        <w:t>í</w:t>
      </w:r>
      <w:r w:rsidRPr="008E3043">
        <w:t xml:space="preserve"> zadavatelem v BEP.</w:t>
      </w:r>
    </w:p>
    <w:p w14:paraId="67CB01FE" w14:textId="3F5BF521" w:rsidR="005A4C02" w:rsidRPr="008E3043" w:rsidRDefault="005A4C02" w:rsidP="00B34BBB">
      <w:pPr>
        <w:pStyle w:val="Odstavecseseznamem"/>
        <w:numPr>
          <w:ilvl w:val="0"/>
          <w:numId w:val="48"/>
        </w:numPr>
        <w:jc w:val="both"/>
      </w:pPr>
      <w:r w:rsidRPr="008E3043">
        <w:t>BIM model bude exportován do jednotlivých IFC souborů podle profesí, aby je bylo možné jednoduše zobrazovat / skrývat v </w:t>
      </w:r>
      <w:r>
        <w:t>CDE</w:t>
      </w:r>
      <w:r w:rsidRPr="008E3043">
        <w:t xml:space="preserve"> (tj. bude existovat samostatný IFC soubor pro stavební model, pro část kanalizace, pro část </w:t>
      </w:r>
      <w:r>
        <w:t>vodovodu</w:t>
      </w:r>
      <w:r w:rsidRPr="008E3043">
        <w:t xml:space="preserve"> apod.).</w:t>
      </w:r>
    </w:p>
    <w:p w14:paraId="2AA05BDC" w14:textId="77777777" w:rsidR="005A4C02" w:rsidRPr="00E44DF6" w:rsidRDefault="005A4C02" w:rsidP="00B34BBB">
      <w:pPr>
        <w:pStyle w:val="Odstavecseseznamem"/>
        <w:numPr>
          <w:ilvl w:val="0"/>
          <w:numId w:val="48"/>
        </w:numPr>
        <w:jc w:val="both"/>
      </w:pPr>
      <w:r w:rsidRPr="00E44DF6">
        <w:t xml:space="preserve">Export IFC bude vždy probíhat ze zdrojových dat z primárně použitého BIM SW nástroje. Není dovoleno vícenásobné přenášení dat mezi různými SW nástroji a následný export do IFC. </w:t>
      </w:r>
    </w:p>
    <w:p w14:paraId="2094051C" w14:textId="5BE662AE" w:rsidR="00DA0A4B" w:rsidRDefault="002A2047" w:rsidP="00B34BBB">
      <w:pPr>
        <w:pStyle w:val="Nadpis1"/>
        <w:jc w:val="both"/>
      </w:pPr>
      <w:bookmarkStart w:id="23" w:name="_Toc125382390"/>
      <w:r>
        <w:t xml:space="preserve">Rozsah </w:t>
      </w:r>
      <w:r w:rsidR="004D0000">
        <w:t>BIM model</w:t>
      </w:r>
      <w:r>
        <w:t>u a ú</w:t>
      </w:r>
      <w:r w:rsidR="00E73A32">
        <w:t>roveň grafické a negrafické podrobnosti</w:t>
      </w:r>
      <w:bookmarkEnd w:id="23"/>
      <w:r w:rsidR="00E73A32">
        <w:t xml:space="preserve"> </w:t>
      </w:r>
    </w:p>
    <w:p w14:paraId="69E27564" w14:textId="440EB827" w:rsidR="002A2047" w:rsidRDefault="002A2047" w:rsidP="00B34BBB">
      <w:pPr>
        <w:pStyle w:val="Nadpis2"/>
        <w:shd w:val="clear" w:color="auto" w:fill="FFFFFF" w:themeFill="background1"/>
        <w:jc w:val="both"/>
      </w:pPr>
      <w:bookmarkStart w:id="24" w:name="_Toc125382391"/>
      <w:r>
        <w:t xml:space="preserve">Rozsah </w:t>
      </w:r>
      <w:r w:rsidR="004D0000">
        <w:t>BIM model</w:t>
      </w:r>
      <w:r>
        <w:t>u</w:t>
      </w:r>
      <w:bookmarkEnd w:id="24"/>
      <w:r>
        <w:t xml:space="preserve"> </w:t>
      </w:r>
    </w:p>
    <w:p w14:paraId="33E77182" w14:textId="77777777" w:rsidR="00354EB3" w:rsidRDefault="004D0000" w:rsidP="00B34BBB">
      <w:pPr>
        <w:shd w:val="clear" w:color="auto" w:fill="FFFFFF" w:themeFill="background1"/>
        <w:jc w:val="both"/>
      </w:pPr>
      <w:r>
        <w:t>BIM model</w:t>
      </w:r>
      <w:r w:rsidR="00610F16" w:rsidRPr="00416041">
        <w:t xml:space="preserve"> bude obsahovat stavební </w:t>
      </w:r>
      <w:r w:rsidR="00396FB9">
        <w:t xml:space="preserve">a konstrukční </w:t>
      </w:r>
      <w:r w:rsidR="00610F16" w:rsidRPr="00416041">
        <w:t>část a všechny profese</w:t>
      </w:r>
      <w:r w:rsidR="00396FB9">
        <w:t xml:space="preserve"> obsažené v projektu</w:t>
      </w:r>
      <w:r w:rsidR="00747E97" w:rsidRPr="00416041">
        <w:t>.</w:t>
      </w:r>
      <w:r w:rsidR="00610F16" w:rsidRPr="00416041">
        <w:t xml:space="preserve"> </w:t>
      </w:r>
      <w:r w:rsidR="00747E97" w:rsidRPr="00416041">
        <w:t>P</w:t>
      </w:r>
      <w:r w:rsidR="00610F16" w:rsidRPr="00416041">
        <w:t>odrobnost</w:t>
      </w:r>
      <w:r w:rsidR="00747E97" w:rsidRPr="00416041">
        <w:t xml:space="preserve"> jednotlivých částí je </w:t>
      </w:r>
      <w:r w:rsidR="00610F16" w:rsidRPr="00416041">
        <w:t>stanoven</w:t>
      </w:r>
      <w:r w:rsidR="00747E97" w:rsidRPr="00416041">
        <w:t>a</w:t>
      </w:r>
      <w:r w:rsidR="00610F16" w:rsidRPr="00416041">
        <w:t xml:space="preserve"> v následujících dvou kapitolách. </w:t>
      </w:r>
      <w:r w:rsidR="00A5391A" w:rsidRPr="00416041">
        <w:t xml:space="preserve">Obecný rozsah </w:t>
      </w:r>
      <w:r>
        <w:t>BIM model</w:t>
      </w:r>
      <w:r w:rsidR="00A5391A" w:rsidRPr="00416041">
        <w:t>u je stanoven v následující tabulce.</w:t>
      </w:r>
    </w:p>
    <w:p w14:paraId="2C3B69C5" w14:textId="77777777" w:rsidR="00354EB3" w:rsidRDefault="00354EB3" w:rsidP="00B34BBB">
      <w:pPr>
        <w:shd w:val="clear" w:color="auto" w:fill="FFFFFF" w:themeFill="background1"/>
        <w:jc w:val="both"/>
      </w:pPr>
    </w:p>
    <w:p w14:paraId="284CEBEA" w14:textId="50FA4524" w:rsidR="00735A86" w:rsidRPr="00416041" w:rsidRDefault="00A5391A" w:rsidP="00B34BBB">
      <w:pPr>
        <w:shd w:val="clear" w:color="auto" w:fill="FFFFFF" w:themeFill="background1"/>
        <w:jc w:val="both"/>
      </w:pPr>
      <w:r w:rsidRPr="00416041">
        <w:t xml:space="preserve"> </w:t>
      </w:r>
    </w:p>
    <w:tbl>
      <w:tblPr>
        <w:tblStyle w:val="Mkatabulky"/>
        <w:tblW w:w="0" w:type="auto"/>
        <w:tblLook w:val="04A0" w:firstRow="1" w:lastRow="0" w:firstColumn="1" w:lastColumn="0" w:noHBand="0" w:noVBand="1"/>
      </w:tblPr>
      <w:tblGrid>
        <w:gridCol w:w="1555"/>
        <w:gridCol w:w="7507"/>
      </w:tblGrid>
      <w:tr w:rsidR="00610F16" w:rsidRPr="00342A6C" w14:paraId="195A7756" w14:textId="77777777" w:rsidTr="00F96115">
        <w:tc>
          <w:tcPr>
            <w:tcW w:w="1555" w:type="dxa"/>
            <w:shd w:val="clear" w:color="auto" w:fill="002060"/>
          </w:tcPr>
          <w:p w14:paraId="1BEDDB68" w14:textId="17CE9494" w:rsidR="00610F16" w:rsidRPr="00342A6C" w:rsidRDefault="00610F16" w:rsidP="00B34BBB">
            <w:pPr>
              <w:jc w:val="both"/>
              <w:rPr>
                <w:b/>
              </w:rPr>
            </w:pPr>
            <w:r w:rsidRPr="00342A6C">
              <w:rPr>
                <w:b/>
              </w:rPr>
              <w:lastRenderedPageBreak/>
              <w:t>Fáze</w:t>
            </w:r>
          </w:p>
        </w:tc>
        <w:tc>
          <w:tcPr>
            <w:tcW w:w="7507" w:type="dxa"/>
            <w:shd w:val="clear" w:color="auto" w:fill="002060"/>
          </w:tcPr>
          <w:p w14:paraId="0F06F7BB" w14:textId="32B480A5" w:rsidR="00610F16" w:rsidRPr="00342A6C" w:rsidRDefault="00610F16" w:rsidP="00B34BBB">
            <w:pPr>
              <w:jc w:val="both"/>
              <w:rPr>
                <w:b/>
              </w:rPr>
            </w:pPr>
            <w:r w:rsidRPr="00342A6C">
              <w:rPr>
                <w:b/>
              </w:rPr>
              <w:t xml:space="preserve">Rozsah </w:t>
            </w:r>
            <w:r w:rsidR="004D0000">
              <w:rPr>
                <w:b/>
              </w:rPr>
              <w:t>BIM model</w:t>
            </w:r>
            <w:r w:rsidRPr="00342A6C">
              <w:rPr>
                <w:b/>
              </w:rPr>
              <w:t>u</w:t>
            </w:r>
          </w:p>
        </w:tc>
      </w:tr>
      <w:tr w:rsidR="00056DC4" w:rsidRPr="00342A6C" w14:paraId="13F5615C" w14:textId="77777777" w:rsidTr="00F96115">
        <w:tc>
          <w:tcPr>
            <w:tcW w:w="1555" w:type="dxa"/>
          </w:tcPr>
          <w:p w14:paraId="489BFE72" w14:textId="5E4E794B" w:rsidR="00056DC4" w:rsidRPr="00342A6C" w:rsidRDefault="00056DC4" w:rsidP="00056DC4">
            <w:pPr>
              <w:shd w:val="clear" w:color="auto" w:fill="FFFFFF" w:themeFill="background1"/>
              <w:jc w:val="both"/>
            </w:pPr>
            <w:r>
              <w:t>D</w:t>
            </w:r>
            <w:r w:rsidR="00354EB3">
              <w:t>ÚS</w:t>
            </w:r>
            <w:r>
              <w:t>P</w:t>
            </w:r>
          </w:p>
        </w:tc>
        <w:tc>
          <w:tcPr>
            <w:tcW w:w="7507" w:type="dxa"/>
          </w:tcPr>
          <w:p w14:paraId="205A96FE" w14:textId="67CE0B13" w:rsidR="00056DC4" w:rsidRPr="00342A6C" w:rsidRDefault="00056DC4" w:rsidP="00056DC4">
            <w:pPr>
              <w:shd w:val="clear" w:color="auto" w:fill="FFFFFF" w:themeFill="background1"/>
              <w:jc w:val="both"/>
            </w:pPr>
            <w:r>
              <w:t>BIM model</w:t>
            </w:r>
            <w:r w:rsidRPr="00342A6C">
              <w:t xml:space="preserve"> pro </w:t>
            </w:r>
            <w:r>
              <w:t>společné povolení</w:t>
            </w:r>
            <w:r w:rsidRPr="00342A6C">
              <w:t xml:space="preserve"> stavby musí obsahovat všechny prvky, konstrukce a zařízení, které budou </w:t>
            </w:r>
            <w:r>
              <w:t>povolovány</w:t>
            </w:r>
            <w:r w:rsidRPr="00342A6C">
              <w:t xml:space="preserve">. Musí obsahovat všechny prvky a konstrukce nutné pro to, aby bylo možné na základě tohoto </w:t>
            </w:r>
            <w:r>
              <w:t>BIM model</w:t>
            </w:r>
            <w:r w:rsidRPr="00342A6C">
              <w:t>u:</w:t>
            </w:r>
          </w:p>
          <w:p w14:paraId="4E5F6317" w14:textId="457101A5" w:rsidR="00056DC4" w:rsidRDefault="00056DC4" w:rsidP="00056DC4">
            <w:pPr>
              <w:pStyle w:val="Odstavecseseznamem"/>
              <w:numPr>
                <w:ilvl w:val="0"/>
                <w:numId w:val="42"/>
              </w:numPr>
              <w:shd w:val="clear" w:color="auto" w:fill="FFFFFF" w:themeFill="background1"/>
              <w:jc w:val="both"/>
            </w:pPr>
            <w:r w:rsidRPr="00342A6C">
              <w:t xml:space="preserve">Vydat dokumentaci pro </w:t>
            </w:r>
            <w:r>
              <w:t xml:space="preserve">společné povolení </w:t>
            </w:r>
            <w:r w:rsidRPr="00342A6C">
              <w:t>stavby</w:t>
            </w:r>
          </w:p>
          <w:p w14:paraId="237D2B5D" w14:textId="4808D3B0" w:rsidR="00056DC4" w:rsidRDefault="00056DC4" w:rsidP="00056DC4">
            <w:pPr>
              <w:pStyle w:val="Odstavecseseznamem"/>
              <w:numPr>
                <w:ilvl w:val="0"/>
                <w:numId w:val="42"/>
              </w:numPr>
              <w:shd w:val="clear" w:color="auto" w:fill="FFFFFF" w:themeFill="background1"/>
              <w:jc w:val="both"/>
            </w:pPr>
            <w:r>
              <w:t>Povolit</w:t>
            </w:r>
            <w:r w:rsidRPr="00342A6C">
              <w:t xml:space="preserve"> stavbu</w:t>
            </w:r>
          </w:p>
        </w:tc>
      </w:tr>
      <w:tr w:rsidR="00056DC4" w:rsidRPr="00342A6C" w14:paraId="5473A8E0" w14:textId="77777777" w:rsidTr="00F96115">
        <w:tc>
          <w:tcPr>
            <w:tcW w:w="1555" w:type="dxa"/>
          </w:tcPr>
          <w:p w14:paraId="56BBA8B2" w14:textId="62FA8217" w:rsidR="00056DC4" w:rsidRDefault="00056DC4" w:rsidP="00056DC4">
            <w:pPr>
              <w:shd w:val="clear" w:color="auto" w:fill="FFFFFF" w:themeFill="background1"/>
              <w:jc w:val="both"/>
            </w:pPr>
            <w:r>
              <w:t>DPS</w:t>
            </w:r>
          </w:p>
        </w:tc>
        <w:tc>
          <w:tcPr>
            <w:tcW w:w="7507" w:type="dxa"/>
          </w:tcPr>
          <w:p w14:paraId="3F5DA7FD" w14:textId="77777777" w:rsidR="00056DC4" w:rsidRPr="00342A6C" w:rsidRDefault="00056DC4" w:rsidP="00056DC4">
            <w:pPr>
              <w:shd w:val="clear" w:color="auto" w:fill="FFFFFF" w:themeFill="background1"/>
              <w:jc w:val="both"/>
            </w:pPr>
            <w:r>
              <w:t>BIM model</w:t>
            </w:r>
            <w:r w:rsidRPr="00342A6C">
              <w:t xml:space="preserve"> pro </w:t>
            </w:r>
            <w:r>
              <w:t>provádění</w:t>
            </w:r>
            <w:r w:rsidRPr="00342A6C">
              <w:t xml:space="preserve"> stavby musí obsahovat všechny prvky, konstrukce a zařízení, které budou realizovány. Musí obsahovat všechny prvky a konstrukce nutné pro to, aby bylo možné na základě tohoto </w:t>
            </w:r>
            <w:r>
              <w:t>BIM model</w:t>
            </w:r>
            <w:r w:rsidRPr="00342A6C">
              <w:t>u:</w:t>
            </w:r>
          </w:p>
          <w:p w14:paraId="07026384" w14:textId="7B8D6C84" w:rsidR="00056DC4" w:rsidRDefault="00056DC4" w:rsidP="00056DC4">
            <w:pPr>
              <w:pStyle w:val="Odstavecseseznamem"/>
              <w:numPr>
                <w:ilvl w:val="0"/>
                <w:numId w:val="49"/>
              </w:numPr>
              <w:shd w:val="clear" w:color="auto" w:fill="FFFFFF" w:themeFill="background1"/>
              <w:ind w:left="604" w:hanging="283"/>
              <w:jc w:val="both"/>
            </w:pPr>
            <w:r w:rsidRPr="00342A6C">
              <w:t xml:space="preserve">Vydat dokumentaci pro </w:t>
            </w:r>
            <w:r>
              <w:t>provádění</w:t>
            </w:r>
            <w:r w:rsidRPr="00342A6C">
              <w:t xml:space="preserve"> stavby</w:t>
            </w:r>
          </w:p>
          <w:p w14:paraId="3261D688" w14:textId="77777777" w:rsidR="00056DC4" w:rsidRDefault="00056DC4" w:rsidP="00056DC4">
            <w:pPr>
              <w:pStyle w:val="Odstavecseseznamem"/>
              <w:numPr>
                <w:ilvl w:val="0"/>
                <w:numId w:val="49"/>
              </w:numPr>
              <w:shd w:val="clear" w:color="auto" w:fill="FFFFFF" w:themeFill="background1"/>
              <w:ind w:left="604" w:hanging="283"/>
              <w:jc w:val="both"/>
            </w:pPr>
            <w:r w:rsidRPr="00342A6C">
              <w:t>Zrealizovat stavbu</w:t>
            </w:r>
          </w:p>
          <w:p w14:paraId="784399E4" w14:textId="74E939F8" w:rsidR="00056DC4" w:rsidRDefault="00056DC4" w:rsidP="00056DC4">
            <w:pPr>
              <w:pStyle w:val="Odstavecseseznamem"/>
              <w:numPr>
                <w:ilvl w:val="0"/>
                <w:numId w:val="49"/>
              </w:numPr>
              <w:shd w:val="clear" w:color="auto" w:fill="FFFFFF" w:themeFill="background1"/>
              <w:ind w:left="604" w:hanging="283"/>
              <w:jc w:val="both"/>
            </w:pPr>
            <w:r>
              <w:t>Dozorovat stavbu při realizaci</w:t>
            </w:r>
          </w:p>
        </w:tc>
      </w:tr>
      <w:tr w:rsidR="00056DC4" w:rsidRPr="00342A6C" w14:paraId="215D3CCA" w14:textId="77777777" w:rsidTr="00F96115">
        <w:tc>
          <w:tcPr>
            <w:tcW w:w="1555" w:type="dxa"/>
          </w:tcPr>
          <w:p w14:paraId="727E4108" w14:textId="4235F192" w:rsidR="00056DC4" w:rsidRDefault="00056DC4" w:rsidP="00056DC4">
            <w:pPr>
              <w:shd w:val="clear" w:color="auto" w:fill="FFFFFF" w:themeFill="background1"/>
              <w:jc w:val="both"/>
            </w:pPr>
            <w:r>
              <w:t>DZS</w:t>
            </w:r>
          </w:p>
        </w:tc>
        <w:tc>
          <w:tcPr>
            <w:tcW w:w="7507" w:type="dxa"/>
          </w:tcPr>
          <w:p w14:paraId="72E72888" w14:textId="661419F1" w:rsidR="00056DC4" w:rsidRPr="00342A6C" w:rsidRDefault="00056DC4" w:rsidP="00056DC4">
            <w:pPr>
              <w:shd w:val="clear" w:color="auto" w:fill="FFFFFF" w:themeFill="background1"/>
              <w:jc w:val="both"/>
            </w:pPr>
            <w:r>
              <w:t>BIM model</w:t>
            </w:r>
            <w:r w:rsidRPr="00342A6C">
              <w:t xml:space="preserve"> pro </w:t>
            </w:r>
            <w:r>
              <w:t xml:space="preserve">výběr zhotovitele </w:t>
            </w:r>
            <w:r w:rsidRPr="00342A6C">
              <w:t xml:space="preserve">stavby musí obsahovat všechny prvky, konstrukce a zařízení, které budou realizovány. Musí obsahovat všechny prvky a konstrukce nutné pro to, aby bylo možné na základě tohoto </w:t>
            </w:r>
            <w:r>
              <w:t>BIM model</w:t>
            </w:r>
            <w:r w:rsidRPr="00342A6C">
              <w:t>u:</w:t>
            </w:r>
          </w:p>
          <w:p w14:paraId="7091B86E" w14:textId="227B92CF" w:rsidR="00056DC4" w:rsidRDefault="00056DC4" w:rsidP="00056DC4">
            <w:pPr>
              <w:pStyle w:val="Odstavecseseznamem"/>
              <w:numPr>
                <w:ilvl w:val="0"/>
                <w:numId w:val="50"/>
              </w:numPr>
              <w:shd w:val="clear" w:color="auto" w:fill="FFFFFF" w:themeFill="background1"/>
              <w:ind w:left="604" w:hanging="283"/>
              <w:jc w:val="both"/>
            </w:pPr>
            <w:r>
              <w:t>Vybrat zhotovitele ve VŘ dle zákona č. 134/2016 Sb.</w:t>
            </w:r>
          </w:p>
        </w:tc>
      </w:tr>
    </w:tbl>
    <w:p w14:paraId="212574EB" w14:textId="77777777" w:rsidR="00B45CD7" w:rsidRPr="00416041" w:rsidRDefault="00B45CD7" w:rsidP="00B34BBB">
      <w:pPr>
        <w:shd w:val="clear" w:color="auto" w:fill="FFFFFF" w:themeFill="background1"/>
        <w:jc w:val="both"/>
      </w:pP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B45CD7" w:rsidRPr="001C7079" w14:paraId="0B6EFF96" w14:textId="77777777" w:rsidTr="0096100F">
        <w:tc>
          <w:tcPr>
            <w:tcW w:w="9042" w:type="dxa"/>
          </w:tcPr>
          <w:p w14:paraId="2094E702" w14:textId="27C85E08" w:rsidR="00B45CD7" w:rsidRPr="001C7079" w:rsidRDefault="00B45CD7" w:rsidP="00E17647">
            <w:pPr>
              <w:shd w:val="clear" w:color="auto" w:fill="FFFFFF" w:themeFill="background1"/>
              <w:tabs>
                <w:tab w:val="left" w:pos="851"/>
              </w:tabs>
              <w:spacing w:before="120" w:after="180"/>
              <w:jc w:val="both"/>
              <w:rPr>
                <w:b/>
                <w:color w:val="002060"/>
              </w:rPr>
            </w:pPr>
            <w:r w:rsidRPr="00416041">
              <w:rPr>
                <w:b/>
                <w:color w:val="002060"/>
              </w:rPr>
              <w:t>Výčet všech modelovaných prvků</w:t>
            </w:r>
            <w:r w:rsidR="001C7079" w:rsidRPr="00416041">
              <w:rPr>
                <w:b/>
                <w:color w:val="002060"/>
              </w:rPr>
              <w:t>,</w:t>
            </w:r>
            <w:r w:rsidR="002C4E51" w:rsidRPr="00416041">
              <w:rPr>
                <w:b/>
                <w:color w:val="002060"/>
              </w:rPr>
              <w:t xml:space="preserve"> konstrukcí a zařízení uvede</w:t>
            </w:r>
            <w:r w:rsidR="001C7079" w:rsidRPr="00416041">
              <w:rPr>
                <w:b/>
                <w:color w:val="002060"/>
              </w:rPr>
              <w:t xml:space="preserve"> dodavatel v BEP.</w:t>
            </w:r>
          </w:p>
        </w:tc>
      </w:tr>
    </w:tbl>
    <w:p w14:paraId="508014D1" w14:textId="77777777" w:rsidR="0096100F" w:rsidRDefault="0096100F" w:rsidP="00B34BBB">
      <w:pPr>
        <w:pStyle w:val="Nadpis3"/>
        <w:jc w:val="both"/>
      </w:pPr>
      <w:bookmarkStart w:id="25" w:name="_Toc125382392"/>
      <w:r>
        <w:t>Profese obsažené v BIM modelu</w:t>
      </w:r>
      <w:bookmarkEnd w:id="25"/>
    </w:p>
    <w:p w14:paraId="5CAB6B45" w14:textId="6E778547" w:rsidR="0096100F" w:rsidRPr="00EA355F" w:rsidRDefault="0096100F" w:rsidP="00B34BBB">
      <w:pPr>
        <w:jc w:val="both"/>
      </w:pPr>
      <w:r>
        <w:t>BIM model</w:t>
      </w:r>
      <w:r w:rsidRPr="00EA355F">
        <w:t xml:space="preserve"> bude </w:t>
      </w:r>
      <w:r w:rsidR="000D2368">
        <w:t>obsahovat veškeré profese</w:t>
      </w:r>
      <w:r w:rsidR="003B0BA2">
        <w:t>, minimálně</w:t>
      </w:r>
      <w:r w:rsidR="00354EB3">
        <w:t xml:space="preserve"> však</w:t>
      </w:r>
      <w:r w:rsidR="003B0BA2">
        <w:t xml:space="preserve"> následující:</w:t>
      </w:r>
    </w:p>
    <w:p w14:paraId="5CCD9271" w14:textId="27409004" w:rsidR="000F148E" w:rsidRDefault="0096100F" w:rsidP="00354EB3">
      <w:pPr>
        <w:pStyle w:val="Odstavecseseznamem"/>
        <w:numPr>
          <w:ilvl w:val="0"/>
          <w:numId w:val="16"/>
        </w:numPr>
        <w:ind w:left="567" w:hanging="425"/>
        <w:jc w:val="both"/>
        <w:rPr>
          <w:bCs/>
          <w:iCs/>
        </w:rPr>
      </w:pPr>
      <w:r w:rsidRPr="003B0BA2">
        <w:rPr>
          <w:bCs/>
          <w:iCs/>
        </w:rPr>
        <w:t>Architektonicko-stavební část</w:t>
      </w:r>
    </w:p>
    <w:p w14:paraId="72E1C3BD" w14:textId="134FF97E" w:rsidR="00056DC4" w:rsidRPr="000F148E" w:rsidRDefault="00056DC4" w:rsidP="00354EB3">
      <w:pPr>
        <w:pStyle w:val="Odstavecseseznamem"/>
        <w:numPr>
          <w:ilvl w:val="0"/>
          <w:numId w:val="16"/>
        </w:numPr>
        <w:ind w:left="567" w:hanging="425"/>
        <w:jc w:val="both"/>
        <w:rPr>
          <w:bCs/>
          <w:iCs/>
        </w:rPr>
      </w:pPr>
      <w:r>
        <w:rPr>
          <w:bCs/>
          <w:iCs/>
        </w:rPr>
        <w:t>Technologická část</w:t>
      </w:r>
    </w:p>
    <w:p w14:paraId="28AD7044" w14:textId="79E69D77" w:rsidR="00354EB3" w:rsidRDefault="00354EB3" w:rsidP="00354EB3">
      <w:pPr>
        <w:pStyle w:val="Odstavecseseznamem"/>
        <w:numPr>
          <w:ilvl w:val="0"/>
          <w:numId w:val="16"/>
        </w:numPr>
        <w:ind w:left="567" w:hanging="425"/>
        <w:jc w:val="both"/>
        <w:rPr>
          <w:bCs/>
          <w:iCs/>
        </w:rPr>
      </w:pPr>
      <w:r>
        <w:rPr>
          <w:bCs/>
          <w:iCs/>
        </w:rPr>
        <w:t>Provozní část</w:t>
      </w:r>
    </w:p>
    <w:p w14:paraId="4760FAB9" w14:textId="7A40F2BF" w:rsidR="000D2368" w:rsidRPr="003B0BA2" w:rsidRDefault="000D2368" w:rsidP="00354EB3">
      <w:pPr>
        <w:pStyle w:val="Odstavecseseznamem"/>
        <w:numPr>
          <w:ilvl w:val="0"/>
          <w:numId w:val="16"/>
        </w:numPr>
        <w:ind w:left="567" w:hanging="425"/>
        <w:jc w:val="both"/>
        <w:rPr>
          <w:bCs/>
          <w:iCs/>
        </w:rPr>
      </w:pPr>
      <w:r w:rsidRPr="003B0BA2">
        <w:rPr>
          <w:bCs/>
          <w:iCs/>
        </w:rPr>
        <w:t>Vodovod</w:t>
      </w:r>
    </w:p>
    <w:p w14:paraId="05487675" w14:textId="15B3CC7B" w:rsidR="000D2368" w:rsidRPr="003B0BA2" w:rsidRDefault="000D2368" w:rsidP="00354EB3">
      <w:pPr>
        <w:pStyle w:val="Odstavecseseznamem"/>
        <w:numPr>
          <w:ilvl w:val="0"/>
          <w:numId w:val="16"/>
        </w:numPr>
        <w:ind w:left="567" w:hanging="425"/>
        <w:jc w:val="both"/>
        <w:rPr>
          <w:bCs/>
          <w:iCs/>
        </w:rPr>
      </w:pPr>
      <w:r w:rsidRPr="003B0BA2">
        <w:rPr>
          <w:bCs/>
          <w:iCs/>
        </w:rPr>
        <w:t>Kanalizace</w:t>
      </w:r>
    </w:p>
    <w:p w14:paraId="2DB83A7D" w14:textId="06A88ADF" w:rsidR="000D2368" w:rsidRPr="003B0BA2" w:rsidRDefault="000D2368" w:rsidP="00354EB3">
      <w:pPr>
        <w:pStyle w:val="Odstavecseseznamem"/>
        <w:numPr>
          <w:ilvl w:val="0"/>
          <w:numId w:val="16"/>
        </w:numPr>
        <w:ind w:left="567" w:hanging="425"/>
        <w:jc w:val="both"/>
        <w:rPr>
          <w:bCs/>
          <w:iCs/>
        </w:rPr>
      </w:pPr>
      <w:r w:rsidRPr="003B0BA2">
        <w:rPr>
          <w:bCs/>
          <w:iCs/>
        </w:rPr>
        <w:t>Elektro</w:t>
      </w:r>
    </w:p>
    <w:p w14:paraId="799E7F21" w14:textId="3336A360" w:rsidR="0096100F" w:rsidRDefault="00056DC4" w:rsidP="00354EB3">
      <w:pPr>
        <w:pStyle w:val="Odstavecseseznamem"/>
        <w:numPr>
          <w:ilvl w:val="0"/>
          <w:numId w:val="16"/>
        </w:numPr>
        <w:ind w:left="567" w:hanging="425"/>
        <w:jc w:val="both"/>
        <w:rPr>
          <w:bCs/>
          <w:iCs/>
        </w:rPr>
      </w:pPr>
      <w:r>
        <w:rPr>
          <w:bCs/>
          <w:iCs/>
        </w:rPr>
        <w:t>E</w:t>
      </w:r>
      <w:r w:rsidR="003B0BA2" w:rsidRPr="003B0BA2">
        <w:rPr>
          <w:bCs/>
          <w:iCs/>
        </w:rPr>
        <w:t xml:space="preserve">lektro vybavení a </w:t>
      </w:r>
      <w:proofErr w:type="spellStart"/>
      <w:r w:rsidR="003B0BA2" w:rsidRPr="003B0BA2">
        <w:rPr>
          <w:bCs/>
          <w:iCs/>
        </w:rPr>
        <w:t>MaR</w:t>
      </w:r>
      <w:proofErr w:type="spellEnd"/>
    </w:p>
    <w:p w14:paraId="3BE28653" w14:textId="77777777" w:rsidR="000F148E" w:rsidRPr="000F148E" w:rsidRDefault="000F148E" w:rsidP="00B34BBB">
      <w:pPr>
        <w:ind w:left="360"/>
        <w:jc w:val="both"/>
        <w:rPr>
          <w:bCs/>
          <w:iCs/>
        </w:rPr>
      </w:pPr>
    </w:p>
    <w:p w14:paraId="784A4CB4" w14:textId="77777777" w:rsidR="00587F3D" w:rsidRDefault="00587F3D" w:rsidP="00B34BBB">
      <w:pPr>
        <w:pStyle w:val="Nadpis2"/>
        <w:jc w:val="both"/>
      </w:pPr>
      <w:bookmarkStart w:id="26" w:name="_Toc125382393"/>
      <w:r>
        <w:t>Grafická podrobnost</w:t>
      </w:r>
      <w:bookmarkEnd w:id="26"/>
    </w:p>
    <w:p w14:paraId="03E69082" w14:textId="7D4B0A16" w:rsidR="00FE5AC3" w:rsidRDefault="00A5391A" w:rsidP="00B34BBB">
      <w:pPr>
        <w:jc w:val="both"/>
      </w:pPr>
      <w:r>
        <w:t>Grafická podrobnost BIM modelu, respektive 2D dokumentace generované z BIM modelu, je stanovena pro jednotlivé fáze v tabulce níže.</w:t>
      </w:r>
      <w:r w:rsidR="00934AF9">
        <w:t xml:space="preserve"> </w:t>
      </w:r>
    </w:p>
    <w:tbl>
      <w:tblPr>
        <w:tblW w:w="9062" w:type="dxa"/>
        <w:tblCellMar>
          <w:left w:w="70" w:type="dxa"/>
          <w:right w:w="70" w:type="dxa"/>
        </w:tblCellMar>
        <w:tblLook w:val="04A0" w:firstRow="1" w:lastRow="0" w:firstColumn="1" w:lastColumn="0" w:noHBand="0" w:noVBand="1"/>
      </w:tblPr>
      <w:tblGrid>
        <w:gridCol w:w="3875"/>
        <w:gridCol w:w="5187"/>
      </w:tblGrid>
      <w:tr w:rsidR="00587F3D" w:rsidRPr="003E11F0" w14:paraId="6F7998C2" w14:textId="77777777" w:rsidTr="00457F8F">
        <w:trPr>
          <w:trHeight w:val="254"/>
        </w:trPr>
        <w:tc>
          <w:tcPr>
            <w:tcW w:w="3875" w:type="dxa"/>
            <w:tcBorders>
              <w:top w:val="single" w:sz="8" w:space="0" w:color="auto"/>
              <w:left w:val="single" w:sz="8" w:space="0" w:color="auto"/>
              <w:bottom w:val="single" w:sz="8" w:space="0" w:color="auto"/>
              <w:right w:val="single" w:sz="8" w:space="0" w:color="000000"/>
            </w:tcBorders>
            <w:shd w:val="clear" w:color="auto" w:fill="002060"/>
            <w:noWrap/>
            <w:vAlign w:val="center"/>
            <w:hideMark/>
          </w:tcPr>
          <w:p w14:paraId="6878354F" w14:textId="5ADC649E" w:rsidR="00587F3D" w:rsidRPr="003E11F0" w:rsidRDefault="003E11F0" w:rsidP="00B34BBB">
            <w:pPr>
              <w:spacing w:after="0" w:line="240" w:lineRule="auto"/>
              <w:jc w:val="both"/>
              <w:rPr>
                <w:rFonts w:eastAsia="Times New Roman" w:cs="Arial"/>
                <w:b/>
                <w:bCs/>
                <w:szCs w:val="24"/>
                <w:lang w:eastAsia="cs-CZ"/>
              </w:rPr>
            </w:pPr>
            <w:r w:rsidRPr="003E11F0">
              <w:rPr>
                <w:rFonts w:eastAsia="Times New Roman" w:cs="Arial"/>
                <w:b/>
                <w:bCs/>
                <w:szCs w:val="24"/>
                <w:lang w:eastAsia="cs-CZ"/>
              </w:rPr>
              <w:t>Fáze</w:t>
            </w:r>
          </w:p>
        </w:tc>
        <w:tc>
          <w:tcPr>
            <w:tcW w:w="5187" w:type="dxa"/>
            <w:tcBorders>
              <w:top w:val="single" w:sz="8" w:space="0" w:color="auto"/>
              <w:left w:val="nil"/>
              <w:bottom w:val="single" w:sz="8" w:space="0" w:color="auto"/>
              <w:right w:val="single" w:sz="8" w:space="0" w:color="auto"/>
            </w:tcBorders>
            <w:shd w:val="clear" w:color="auto" w:fill="002060"/>
            <w:noWrap/>
            <w:vAlign w:val="center"/>
            <w:hideMark/>
          </w:tcPr>
          <w:p w14:paraId="66A1FD26" w14:textId="2669BD58" w:rsidR="00587F3D" w:rsidRPr="003E11F0" w:rsidRDefault="003E11F0" w:rsidP="00B34BBB">
            <w:pPr>
              <w:spacing w:after="0" w:line="240" w:lineRule="auto"/>
              <w:jc w:val="both"/>
              <w:rPr>
                <w:rFonts w:eastAsia="Times New Roman" w:cs="Arial"/>
                <w:b/>
                <w:bCs/>
                <w:szCs w:val="24"/>
                <w:lang w:eastAsia="cs-CZ"/>
              </w:rPr>
            </w:pPr>
            <w:r w:rsidRPr="003E11F0">
              <w:rPr>
                <w:rFonts w:eastAsia="Times New Roman" w:cs="Arial"/>
                <w:b/>
                <w:bCs/>
                <w:szCs w:val="24"/>
                <w:lang w:eastAsia="cs-CZ"/>
              </w:rPr>
              <w:t>Grafická podrobnost</w:t>
            </w:r>
          </w:p>
        </w:tc>
      </w:tr>
      <w:tr w:rsidR="00D924DA" w:rsidRPr="00263A8C" w14:paraId="184FB121" w14:textId="77777777" w:rsidTr="009E49AD">
        <w:trPr>
          <w:trHeight w:val="323"/>
        </w:trPr>
        <w:tc>
          <w:tcPr>
            <w:tcW w:w="3875" w:type="dxa"/>
            <w:tcBorders>
              <w:top w:val="nil"/>
              <w:left w:val="single" w:sz="8" w:space="0" w:color="auto"/>
              <w:bottom w:val="single" w:sz="8" w:space="0" w:color="000000"/>
              <w:right w:val="single" w:sz="8" w:space="0" w:color="000000"/>
            </w:tcBorders>
            <w:shd w:val="clear" w:color="auto" w:fill="auto"/>
            <w:noWrap/>
            <w:vAlign w:val="center"/>
          </w:tcPr>
          <w:p w14:paraId="14BA2341" w14:textId="3B8CF241" w:rsidR="00D924DA" w:rsidRPr="00C46DEE" w:rsidRDefault="00D924DA" w:rsidP="00B34BBB">
            <w:pPr>
              <w:spacing w:after="0" w:line="240" w:lineRule="auto"/>
              <w:jc w:val="both"/>
              <w:rPr>
                <w:rFonts w:eastAsia="Times New Roman" w:cs="Arial"/>
                <w:szCs w:val="24"/>
                <w:lang w:eastAsia="cs-CZ"/>
              </w:rPr>
            </w:pPr>
            <w:r w:rsidRPr="00C46DEE">
              <w:rPr>
                <w:rFonts w:eastAsia="Times New Roman" w:cs="Arial"/>
                <w:szCs w:val="24"/>
                <w:lang w:eastAsia="cs-CZ"/>
              </w:rPr>
              <w:t>D</w:t>
            </w:r>
            <w:r w:rsidR="00C46DEE" w:rsidRPr="00C46DEE">
              <w:rPr>
                <w:rFonts w:eastAsia="Times New Roman" w:cs="Arial"/>
                <w:szCs w:val="24"/>
                <w:lang w:eastAsia="cs-CZ"/>
              </w:rPr>
              <w:t>ÚSP</w:t>
            </w:r>
          </w:p>
        </w:tc>
        <w:tc>
          <w:tcPr>
            <w:tcW w:w="5187" w:type="dxa"/>
            <w:tcBorders>
              <w:top w:val="nil"/>
              <w:left w:val="nil"/>
              <w:bottom w:val="single" w:sz="8" w:space="0" w:color="000000"/>
              <w:right w:val="single" w:sz="8" w:space="0" w:color="000000"/>
            </w:tcBorders>
            <w:shd w:val="clear" w:color="auto" w:fill="auto"/>
            <w:noWrap/>
            <w:vAlign w:val="center"/>
          </w:tcPr>
          <w:p w14:paraId="16ACBEE1" w14:textId="5AA0E59B" w:rsidR="00D924DA" w:rsidRPr="00C46DEE" w:rsidRDefault="00D924DA" w:rsidP="00E17647">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w:t>
            </w:r>
            <w:r w:rsidR="00C46DEE" w:rsidRPr="00C46DEE">
              <w:rPr>
                <w:rStyle w:val="normaltextrun"/>
                <w:rFonts w:ascii="Arial" w:hAnsi="Arial" w:cs="Arial"/>
                <w:sz w:val="20"/>
              </w:rPr>
              <w:t>s</w:t>
            </w:r>
            <w:r w:rsidR="00C46DEE" w:rsidRPr="00C46DEE">
              <w:rPr>
                <w:rStyle w:val="normaltextrun"/>
                <w:rFonts w:ascii="Arial" w:hAnsi="Arial"/>
                <w:sz w:val="20"/>
              </w:rPr>
              <w:t>polečné povolení</w:t>
            </w:r>
            <w:r w:rsidRPr="00C46DEE">
              <w:rPr>
                <w:rStyle w:val="normaltextrun"/>
                <w:rFonts w:ascii="Arial" w:hAnsi="Arial" w:cs="Arial"/>
                <w:sz w:val="20"/>
              </w:rPr>
              <w:t xml:space="preserve"> staveb dle vyhlášky 499/2006 Sb. Prvky jsou modelovány v přesných rozměrech a jednotlivé profese jsou plně zkoordinovány. BIM model obsahuje konkrétní návrh konstrukcí a vnitřního prostředí, prvky obsahují základní technické a geometrické informace.</w:t>
            </w:r>
          </w:p>
          <w:p w14:paraId="43E737AD" w14:textId="7C236D9D" w:rsidR="00D924DA" w:rsidRPr="00C46DEE" w:rsidRDefault="00D924DA" w:rsidP="00E17647">
            <w:pPr>
              <w:pStyle w:val="paragraph"/>
              <w:jc w:val="both"/>
              <w:textAlignment w:val="baseline"/>
              <w:rPr>
                <w:rStyle w:val="normaltextrun"/>
                <w:rFonts w:ascii="Arial" w:hAnsi="Arial" w:cs="Arial"/>
                <w:sz w:val="20"/>
              </w:rPr>
            </w:pPr>
            <w:r w:rsidRPr="00C46DEE">
              <w:rPr>
                <w:rFonts w:ascii="Arial" w:hAnsi="Arial" w:cs="Arial"/>
                <w:sz w:val="20"/>
              </w:rPr>
              <w:t>BIM model je vytvořen v podrobnosti umožňující generování výkresů pro vypracování 2D dokumentace odpovídající výše stávající vyhlášce.</w:t>
            </w:r>
          </w:p>
        </w:tc>
      </w:tr>
      <w:tr w:rsidR="00C46DEE" w:rsidRPr="00263A8C" w14:paraId="7B2FA8C4" w14:textId="77777777" w:rsidTr="001D73C9">
        <w:trPr>
          <w:trHeight w:val="323"/>
        </w:trPr>
        <w:tc>
          <w:tcPr>
            <w:tcW w:w="3875" w:type="dxa"/>
            <w:tcBorders>
              <w:top w:val="nil"/>
              <w:left w:val="single" w:sz="8" w:space="0" w:color="auto"/>
              <w:bottom w:val="single" w:sz="4" w:space="0" w:color="auto"/>
              <w:right w:val="single" w:sz="8" w:space="0" w:color="000000"/>
            </w:tcBorders>
            <w:shd w:val="clear" w:color="auto" w:fill="auto"/>
            <w:noWrap/>
            <w:vAlign w:val="center"/>
            <w:hideMark/>
          </w:tcPr>
          <w:p w14:paraId="402616BD" w14:textId="50D281F7" w:rsidR="00C46DEE" w:rsidRPr="00C46DEE" w:rsidRDefault="00C46DEE" w:rsidP="00C46DEE">
            <w:pPr>
              <w:spacing w:after="0" w:line="240" w:lineRule="auto"/>
              <w:jc w:val="both"/>
              <w:rPr>
                <w:rFonts w:eastAsia="Times New Roman" w:cs="Arial"/>
                <w:szCs w:val="24"/>
                <w:lang w:eastAsia="cs-CZ"/>
              </w:rPr>
            </w:pPr>
            <w:r w:rsidRPr="00C46DEE">
              <w:rPr>
                <w:rFonts w:eastAsia="Times New Roman" w:cs="Arial"/>
                <w:szCs w:val="24"/>
                <w:lang w:eastAsia="cs-CZ"/>
              </w:rPr>
              <w:t>DPS</w:t>
            </w:r>
          </w:p>
        </w:tc>
        <w:tc>
          <w:tcPr>
            <w:tcW w:w="5187" w:type="dxa"/>
            <w:tcBorders>
              <w:top w:val="nil"/>
              <w:left w:val="nil"/>
              <w:bottom w:val="single" w:sz="4" w:space="0" w:color="auto"/>
              <w:right w:val="single" w:sz="8" w:space="0" w:color="000000"/>
            </w:tcBorders>
            <w:shd w:val="clear" w:color="auto" w:fill="auto"/>
            <w:noWrap/>
            <w:vAlign w:val="center"/>
            <w:hideMark/>
          </w:tcPr>
          <w:p w14:paraId="012D7DBB" w14:textId="77777777" w:rsidR="00C46DEE" w:rsidRPr="00C46DEE" w:rsidRDefault="00C46DEE" w:rsidP="00C46DEE">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provádění staveb dle vyhlášky 499/2006 Sb. Prvky jsou modelovány </w:t>
            </w:r>
            <w:r w:rsidRPr="00C46DEE">
              <w:rPr>
                <w:rStyle w:val="normaltextrun"/>
                <w:rFonts w:ascii="Arial" w:hAnsi="Arial" w:cs="Arial"/>
                <w:sz w:val="20"/>
              </w:rPr>
              <w:lastRenderedPageBreak/>
              <w:t>v přesných rozměrech a jednotlivé profese jsou plně zkoordinovány. BIM model obsahuje konkrétní návrh konstrukcí a vnitřního prostředí, prvky obsahují základní technické a geometrické informace.</w:t>
            </w:r>
          </w:p>
          <w:p w14:paraId="104326AE" w14:textId="493D299A" w:rsidR="00C46DEE" w:rsidRPr="00C46DEE" w:rsidRDefault="00C46DEE" w:rsidP="00C46DEE">
            <w:pPr>
              <w:pStyle w:val="paragraph"/>
              <w:jc w:val="both"/>
              <w:textAlignment w:val="baseline"/>
              <w:rPr>
                <w:rStyle w:val="normaltextrun"/>
                <w:rFonts w:ascii="Arial" w:hAnsi="Arial" w:cs="Arial"/>
                <w:sz w:val="20"/>
              </w:rPr>
            </w:pPr>
            <w:r w:rsidRPr="00C46DEE">
              <w:rPr>
                <w:rFonts w:ascii="Arial" w:hAnsi="Arial" w:cs="Arial"/>
                <w:sz w:val="20"/>
              </w:rPr>
              <w:t>BIM model je vytvořen v podrobnosti umožňující generování výkresů pro vypracování 2D dokumentace odpovídající výše stávající vyhlášce.</w:t>
            </w:r>
          </w:p>
        </w:tc>
      </w:tr>
      <w:tr w:rsidR="00D924DA" w:rsidRPr="00263A8C" w14:paraId="1C0455AE" w14:textId="77777777" w:rsidTr="001D73C9">
        <w:trPr>
          <w:trHeight w:val="323"/>
        </w:trPr>
        <w:tc>
          <w:tcPr>
            <w:tcW w:w="3875"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5F119B84" w14:textId="11EBA0D8" w:rsidR="00D924DA" w:rsidRPr="00C46DEE" w:rsidRDefault="00C46DEE" w:rsidP="00B34BBB">
            <w:pPr>
              <w:spacing w:after="0" w:line="240" w:lineRule="auto"/>
              <w:jc w:val="both"/>
              <w:rPr>
                <w:rFonts w:eastAsia="Times New Roman" w:cs="Arial"/>
                <w:szCs w:val="24"/>
                <w:lang w:eastAsia="cs-CZ"/>
              </w:rPr>
            </w:pPr>
            <w:r w:rsidRPr="00C46DEE">
              <w:rPr>
                <w:rFonts w:eastAsia="Times New Roman" w:cs="Arial"/>
                <w:szCs w:val="24"/>
                <w:lang w:eastAsia="cs-CZ"/>
              </w:rPr>
              <w:lastRenderedPageBreak/>
              <w:t>DZS</w:t>
            </w:r>
          </w:p>
        </w:tc>
        <w:tc>
          <w:tcPr>
            <w:tcW w:w="5187" w:type="dxa"/>
            <w:tcBorders>
              <w:top w:val="single" w:sz="4" w:space="0" w:color="auto"/>
              <w:left w:val="nil"/>
              <w:bottom w:val="single" w:sz="4" w:space="0" w:color="auto"/>
              <w:right w:val="single" w:sz="4" w:space="0" w:color="auto"/>
            </w:tcBorders>
            <w:shd w:val="clear" w:color="auto" w:fill="auto"/>
            <w:noWrap/>
            <w:vAlign w:val="center"/>
          </w:tcPr>
          <w:p w14:paraId="381A7D4F" w14:textId="03A8A373" w:rsidR="00C46DEE" w:rsidRPr="00C46DEE" w:rsidRDefault="00C46DEE" w:rsidP="00C46DEE">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provádění staveb dle vyhlášky 499/2006 </w:t>
            </w:r>
            <w:proofErr w:type="spellStart"/>
            <w:r w:rsidRPr="00C46DEE">
              <w:rPr>
                <w:rStyle w:val="normaltextrun"/>
                <w:rFonts w:ascii="Arial" w:hAnsi="Arial" w:cs="Arial"/>
                <w:sz w:val="20"/>
              </w:rPr>
              <w:t>Sb</w:t>
            </w:r>
            <w:proofErr w:type="spellEnd"/>
            <w:r w:rsidRPr="00C46DEE">
              <w:rPr>
                <w:rStyle w:val="normaltextrun"/>
                <w:rFonts w:ascii="Arial" w:hAnsi="Arial" w:cs="Arial"/>
                <w:sz w:val="20"/>
              </w:rPr>
              <w:t xml:space="preserve"> doplněné o požadavky zadavatele definované </w:t>
            </w:r>
            <w:proofErr w:type="spellStart"/>
            <w:r w:rsidRPr="00C46DEE">
              <w:rPr>
                <w:rStyle w:val="normaltextrun"/>
                <w:rFonts w:ascii="Arial" w:hAnsi="Arial" w:cs="Arial"/>
                <w:sz w:val="20"/>
              </w:rPr>
              <w:t>SoD</w:t>
            </w:r>
            <w:proofErr w:type="spellEnd"/>
            <w:r w:rsidRPr="00C46DEE">
              <w:rPr>
                <w:rStyle w:val="normaltextrun"/>
                <w:rFonts w:ascii="Arial" w:hAnsi="Arial" w:cs="Arial"/>
                <w:sz w:val="20"/>
              </w:rPr>
              <w:t xml:space="preserve"> Prvky jsou modelovány v přesných rozměrech a jednotlivé profese jsou plně zkoordinovány. BIM model obsahuje konkrétní návrh konstrukcí a vnitřního prostředí, prvky obsahují základní technické a geometrické informace.</w:t>
            </w:r>
          </w:p>
          <w:p w14:paraId="41881116" w14:textId="6B461B42" w:rsidR="00D924DA" w:rsidRPr="00C46DEE" w:rsidRDefault="00C46DEE" w:rsidP="00C46DEE">
            <w:pPr>
              <w:pStyle w:val="paragraph"/>
              <w:jc w:val="both"/>
              <w:textAlignment w:val="baseline"/>
              <w:rPr>
                <w:rStyle w:val="normaltextrun"/>
                <w:rFonts w:ascii="Arial" w:hAnsi="Arial" w:cs="Arial"/>
                <w:sz w:val="20"/>
              </w:rPr>
            </w:pPr>
            <w:r w:rsidRPr="00C46DEE">
              <w:rPr>
                <w:rFonts w:ascii="Arial" w:hAnsi="Arial" w:cs="Arial"/>
                <w:sz w:val="20"/>
              </w:rPr>
              <w:t>BIM model je vytvořen v podrobnosti umožňující generování výkresů pro vypracování 2D dokumentace odpovídající výše stávající vyhlášce.</w:t>
            </w:r>
          </w:p>
        </w:tc>
      </w:tr>
    </w:tbl>
    <w:p w14:paraId="0BB70780" w14:textId="77777777" w:rsidR="00D737F2" w:rsidRPr="00923EA2" w:rsidRDefault="00D737F2" w:rsidP="00B34BBB">
      <w:pPr>
        <w:spacing w:after="200" w:line="276" w:lineRule="auto"/>
        <w:jc w:val="both"/>
      </w:pPr>
    </w:p>
    <w:tbl>
      <w:tblPr>
        <w:tblStyle w:val="Mkatabulky"/>
        <w:tblW w:w="9072" w:type="dxa"/>
        <w:tblInd w:w="-15" w:type="dxa"/>
        <w:tblLook w:val="04A0" w:firstRow="1" w:lastRow="0" w:firstColumn="1" w:lastColumn="0" w:noHBand="0" w:noVBand="1"/>
      </w:tblPr>
      <w:tblGrid>
        <w:gridCol w:w="9072"/>
      </w:tblGrid>
      <w:tr w:rsidR="00D737F2" w:rsidRPr="002C364A" w14:paraId="3BB0B424" w14:textId="77777777" w:rsidTr="00852409">
        <w:tc>
          <w:tcPr>
            <w:tcW w:w="9072" w:type="dxa"/>
            <w:tcBorders>
              <w:top w:val="single" w:sz="12" w:space="0" w:color="002060"/>
              <w:left w:val="single" w:sz="12" w:space="0" w:color="002060"/>
              <w:bottom w:val="single" w:sz="12" w:space="0" w:color="002060"/>
              <w:right w:val="single" w:sz="12" w:space="0" w:color="002060"/>
            </w:tcBorders>
          </w:tcPr>
          <w:p w14:paraId="07A763EA" w14:textId="48C72107" w:rsidR="00D737F2" w:rsidRPr="002C364A" w:rsidRDefault="00D737F2" w:rsidP="00E17647">
            <w:pPr>
              <w:tabs>
                <w:tab w:val="left" w:pos="851"/>
              </w:tabs>
              <w:spacing w:before="120" w:after="180"/>
              <w:ind w:left="-52" w:firstLine="22"/>
              <w:jc w:val="both"/>
              <w:rPr>
                <w:b/>
                <w:color w:val="002060"/>
              </w:rPr>
            </w:pPr>
            <w:r>
              <w:rPr>
                <w:b/>
                <w:color w:val="002060"/>
              </w:rPr>
              <w:t xml:space="preserve">Dodavatel v BEP stanoví, jakým </w:t>
            </w:r>
            <w:r w:rsidR="003E52DF">
              <w:rPr>
                <w:b/>
                <w:color w:val="002060"/>
              </w:rPr>
              <w:t xml:space="preserve">konkrétním </w:t>
            </w:r>
            <w:r>
              <w:rPr>
                <w:b/>
                <w:color w:val="002060"/>
              </w:rPr>
              <w:t xml:space="preserve">způsobem budou naplněny výše uvedené </w:t>
            </w:r>
            <w:r w:rsidR="003E52DF">
              <w:rPr>
                <w:b/>
                <w:color w:val="002060"/>
              </w:rPr>
              <w:t xml:space="preserve">jednotlivé </w:t>
            </w:r>
            <w:r>
              <w:rPr>
                <w:b/>
                <w:color w:val="002060"/>
              </w:rPr>
              <w:t>požadavky</w:t>
            </w:r>
            <w:r w:rsidRPr="002C364A">
              <w:rPr>
                <w:b/>
                <w:color w:val="002060"/>
              </w:rPr>
              <w:t>.</w:t>
            </w:r>
          </w:p>
        </w:tc>
      </w:tr>
    </w:tbl>
    <w:p w14:paraId="3A0E70E7" w14:textId="77777777" w:rsidR="00564084" w:rsidRPr="00BF1C1F" w:rsidRDefault="00564084" w:rsidP="00B34BBB">
      <w:pPr>
        <w:spacing w:after="200" w:line="276" w:lineRule="auto"/>
        <w:jc w:val="both"/>
      </w:pPr>
    </w:p>
    <w:p w14:paraId="58EC30B4" w14:textId="7BF2F218" w:rsidR="00E73A32" w:rsidRDefault="00E73A32" w:rsidP="00B34BBB">
      <w:pPr>
        <w:pStyle w:val="Nadpis2"/>
        <w:jc w:val="both"/>
      </w:pPr>
      <w:bookmarkStart w:id="27" w:name="_Toc125382394"/>
      <w:r>
        <w:t>Negrafická podrobnost</w:t>
      </w:r>
      <w:bookmarkEnd w:id="27"/>
    </w:p>
    <w:p w14:paraId="39C3CC5D" w14:textId="285A3D2A" w:rsidR="005908F8" w:rsidRDefault="00A5391A" w:rsidP="00B34BBB">
      <w:pPr>
        <w:jc w:val="both"/>
      </w:pPr>
      <w:r w:rsidRPr="00923EA2">
        <w:t>Negrafická</w:t>
      </w:r>
      <w:r w:rsidR="005908F8">
        <w:t>, tedy</w:t>
      </w:r>
      <w:r w:rsidRPr="00923EA2">
        <w:t xml:space="preserve"> </w:t>
      </w:r>
      <w:r w:rsidR="005908F8">
        <w:t>i</w:t>
      </w:r>
      <w:r w:rsidR="00054912" w:rsidRPr="00923EA2">
        <w:t xml:space="preserve">nformační podrobnost </w:t>
      </w:r>
      <w:r w:rsidR="005908F8">
        <w:t>bude vycházet</w:t>
      </w:r>
      <w:r w:rsidR="00054912" w:rsidRPr="00923EA2">
        <w:t xml:space="preserve"> z</w:t>
      </w:r>
      <w:r w:rsidR="00FA5F3C">
        <w:t> Datového standardu stavebnictví vydaného Agenturou ČAS (DSS ČAS)</w:t>
      </w:r>
      <w:r w:rsidR="00054912" w:rsidRPr="00923EA2">
        <w:t xml:space="preserve"> a </w:t>
      </w:r>
      <w:r w:rsidR="00325198">
        <w:t xml:space="preserve">potřeb </w:t>
      </w:r>
      <w:r w:rsidR="00537E0B">
        <w:t>Zadavatel</w:t>
      </w:r>
      <w:r w:rsidR="00325198">
        <w:t>e.</w:t>
      </w:r>
      <w:r w:rsidR="005908F8">
        <w:t xml:space="preserve"> Aktuální datový standard agentury ČAS je dostupný na stránkách </w:t>
      </w:r>
      <w:hyperlink r:id="rId8" w:history="1">
        <w:r w:rsidR="005908F8" w:rsidRPr="005908F8">
          <w:rPr>
            <w:rStyle w:val="Hypertextovodkaz"/>
          </w:rPr>
          <w:t>dss.koncepcebim.cz</w:t>
        </w:r>
      </w:hyperlink>
      <w:r w:rsidR="005908F8">
        <w:t xml:space="preserve">. Potřeby Zadavatele z hlediska informační podrobnosti jsou stanoveny v příloze 1. </w:t>
      </w:r>
    </w:p>
    <w:p w14:paraId="13EE1226" w14:textId="52D2922A" w:rsidR="00564084" w:rsidRPr="00635385" w:rsidRDefault="009663BF" w:rsidP="00B34BBB">
      <w:pPr>
        <w:jc w:val="both"/>
        <w:rPr>
          <w:bCs/>
        </w:rPr>
      </w:pPr>
      <w:r w:rsidRPr="00635385">
        <w:t>Minimální negrafická podrobnost BIM modelu je</w:t>
      </w:r>
      <w:r w:rsidR="005908F8" w:rsidRPr="00635385">
        <w:t xml:space="preserve"> tedy daná aktuálním </w:t>
      </w:r>
      <w:r w:rsidR="005908F8" w:rsidRPr="00635385">
        <w:rPr>
          <w:b/>
          <w:bCs/>
        </w:rPr>
        <w:t xml:space="preserve">DSS ČAS a </w:t>
      </w:r>
      <w:r w:rsidRPr="00635385">
        <w:rPr>
          <w:b/>
          <w:bCs/>
        </w:rPr>
        <w:t>přílo</w:t>
      </w:r>
      <w:r w:rsidR="005908F8" w:rsidRPr="00635385">
        <w:rPr>
          <w:b/>
          <w:bCs/>
        </w:rPr>
        <w:t>hou</w:t>
      </w:r>
      <w:r w:rsidRPr="00635385">
        <w:rPr>
          <w:b/>
        </w:rPr>
        <w:t xml:space="preserve"> č. 1. </w:t>
      </w:r>
      <w:r w:rsidR="005908F8" w:rsidRPr="00635385">
        <w:rPr>
          <w:bCs/>
        </w:rPr>
        <w:t>Součástí zadávací dokumentace je pouze příklad datového standardu ze strany zadavatele, který bude v průběhu projektu / výběrového řízení upřesněn.</w:t>
      </w:r>
      <w:bookmarkStart w:id="28" w:name="_Toc87882494"/>
      <w:bookmarkStart w:id="29" w:name="_Toc87970540"/>
      <w:bookmarkStart w:id="30" w:name="_Toc87882495"/>
      <w:bookmarkStart w:id="31" w:name="_Toc87970541"/>
      <w:bookmarkStart w:id="32" w:name="_Toc87882496"/>
      <w:bookmarkStart w:id="33" w:name="_Toc87970542"/>
      <w:bookmarkStart w:id="34" w:name="_Toc87882497"/>
      <w:bookmarkStart w:id="35" w:name="_Toc87970543"/>
      <w:bookmarkStart w:id="36" w:name="_Toc87882498"/>
      <w:bookmarkStart w:id="37" w:name="_Toc87970544"/>
      <w:bookmarkStart w:id="38" w:name="_Toc87882499"/>
      <w:bookmarkStart w:id="39" w:name="_Toc87970545"/>
      <w:bookmarkStart w:id="40" w:name="_Toc87882503"/>
      <w:bookmarkStart w:id="41" w:name="_Toc87970549"/>
      <w:bookmarkStart w:id="42" w:name="_Toc87882504"/>
      <w:bookmarkStart w:id="43" w:name="_Toc8797055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FAB01AF" w14:textId="68066283" w:rsidR="00DF2E98" w:rsidRPr="00086B39" w:rsidRDefault="00DF2E98" w:rsidP="00B34BBB">
      <w:pPr>
        <w:pStyle w:val="Nadpis3"/>
        <w:jc w:val="both"/>
      </w:pPr>
      <w:bookmarkStart w:id="44" w:name="_Toc125382395"/>
      <w:r w:rsidRPr="00086B39">
        <w:t>Číselníky</w:t>
      </w:r>
      <w:bookmarkEnd w:id="44"/>
    </w:p>
    <w:p w14:paraId="4AD0AB17" w14:textId="30E5076F" w:rsidR="00DF2E98" w:rsidRDefault="00DF2E98" w:rsidP="00B34BBB">
      <w:pPr>
        <w:jc w:val="both"/>
      </w:pPr>
      <w:r w:rsidRPr="00086B39">
        <w:t xml:space="preserve">Některé parametry v příloze 1 mohou nabývat pouze předem stanovených hodnot. Seznamy těchto hodnot se nazývají Číselníky a jsou součástí přílohy 1. U parametrů, kde je požadavek na použití číselníku, je název konkrétního číselníku uveden u daného parametru ve sloupci </w:t>
      </w:r>
      <w:r w:rsidR="009C6278">
        <w:t>„</w:t>
      </w:r>
      <w:r w:rsidRPr="00086B39">
        <w:t>Číselník“.</w:t>
      </w:r>
    </w:p>
    <w:p w14:paraId="0D1784C3" w14:textId="3AA64930" w:rsidR="00086B39" w:rsidRPr="004967B5" w:rsidRDefault="00086B39" w:rsidP="00B34BBB">
      <w:pPr>
        <w:jc w:val="both"/>
      </w:pPr>
      <w:r>
        <w:t xml:space="preserve">Číselníky budou doplněny do datového standardu v průběhu projektu.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E9421D" w:rsidRPr="002C364A" w14:paraId="39F96645" w14:textId="77777777" w:rsidTr="009663BF">
        <w:tc>
          <w:tcPr>
            <w:tcW w:w="9042" w:type="dxa"/>
          </w:tcPr>
          <w:p w14:paraId="0FF4B611" w14:textId="5625B442" w:rsidR="00E9421D" w:rsidRPr="002C364A" w:rsidRDefault="00E9421D" w:rsidP="00E17647">
            <w:pPr>
              <w:tabs>
                <w:tab w:val="left" w:pos="851"/>
              </w:tabs>
              <w:spacing w:before="120" w:after="180"/>
              <w:jc w:val="both"/>
              <w:rPr>
                <w:b/>
                <w:color w:val="002060"/>
              </w:rPr>
            </w:pPr>
            <w:r w:rsidRPr="004967B5">
              <w:rPr>
                <w:b/>
                <w:color w:val="002060"/>
              </w:rPr>
              <w:t xml:space="preserve">Dodavatel v BEP zkontroluje, aktualizuje a doplní číselníky a nechá schválit </w:t>
            </w:r>
            <w:r w:rsidR="00537E0B" w:rsidRPr="004967B5">
              <w:rPr>
                <w:b/>
                <w:color w:val="002060"/>
              </w:rPr>
              <w:t>zadavatel</w:t>
            </w:r>
            <w:r w:rsidRPr="004967B5">
              <w:rPr>
                <w:b/>
                <w:color w:val="002060"/>
              </w:rPr>
              <w:t>em.</w:t>
            </w:r>
          </w:p>
        </w:tc>
      </w:tr>
    </w:tbl>
    <w:p w14:paraId="298D6A2D" w14:textId="77777777" w:rsidR="0096100F" w:rsidRDefault="0096100F" w:rsidP="00B34BBB">
      <w:pPr>
        <w:jc w:val="both"/>
      </w:pPr>
    </w:p>
    <w:p w14:paraId="61A46CE8" w14:textId="55B348DC" w:rsidR="00E73A32" w:rsidRPr="0040493B" w:rsidRDefault="003E11F0" w:rsidP="00B34BBB">
      <w:pPr>
        <w:pStyle w:val="Nadpis2"/>
        <w:jc w:val="both"/>
      </w:pPr>
      <w:bookmarkStart w:id="45" w:name="_Toc125382396"/>
      <w:r w:rsidRPr="0040493B">
        <w:t xml:space="preserve">Fáze </w:t>
      </w:r>
      <w:r w:rsidR="004D0000">
        <w:t>BIM model</w:t>
      </w:r>
      <w:r w:rsidRPr="0040493B">
        <w:t>u</w:t>
      </w:r>
      <w:bookmarkEnd w:id="45"/>
    </w:p>
    <w:p w14:paraId="0C987DFD" w14:textId="76BB4900" w:rsidR="003E11F0" w:rsidRPr="0040493B" w:rsidRDefault="00A5391A" w:rsidP="00B34BBB">
      <w:pPr>
        <w:jc w:val="both"/>
      </w:pPr>
      <w:r w:rsidRPr="0040493B">
        <w:t>Nově navrhované konstrukce a prvky budou modelovány ve fázi ,,nová konstrukce“.</w:t>
      </w:r>
    </w:p>
    <w:p w14:paraId="56CFA35F" w14:textId="5CFFBFC5" w:rsidR="00A5391A" w:rsidRPr="0040493B" w:rsidRDefault="00A5391A" w:rsidP="00B34BBB">
      <w:pPr>
        <w:jc w:val="both"/>
      </w:pPr>
      <w:r w:rsidRPr="0040493B">
        <w:t>Stávající konstrukce a prvky budou modelovány ve fáz</w:t>
      </w:r>
      <w:r w:rsidR="00640818">
        <w:t>i</w:t>
      </w:r>
      <w:r w:rsidRPr="0040493B">
        <w:t xml:space="preserve"> ,,stávající konstrukce“.</w:t>
      </w:r>
    </w:p>
    <w:p w14:paraId="685849E6" w14:textId="1BFEF3B7" w:rsidR="00A5391A" w:rsidRDefault="00A5391A" w:rsidP="00B34BBB">
      <w:pPr>
        <w:jc w:val="both"/>
      </w:pPr>
      <w:r w:rsidRPr="0040493B">
        <w:lastRenderedPageBreak/>
        <w:t>Konstrukce a prvky, které budou v rámci projektu demolovány, budou označeny jako ,,demolované“.</w:t>
      </w:r>
      <w:r>
        <w:t xml:space="preserve"> </w:t>
      </w:r>
      <w:r w:rsidR="00CC4669">
        <w:t>K tomu bude využito buď systémové funkce použitého modelovacího SW nástroje, nebo bude vyplněn zvláštní parametr.</w:t>
      </w:r>
    </w:p>
    <w:p w14:paraId="0454DDC6" w14:textId="1938F151" w:rsidR="00CC4669" w:rsidRPr="00D86EAE" w:rsidRDefault="00CC4669" w:rsidP="00B34BBB">
      <w:pPr>
        <w:jc w:val="both"/>
        <w:rPr>
          <w:bCs/>
        </w:rPr>
      </w:pPr>
      <w:r w:rsidRPr="00D86EAE">
        <w:rPr>
          <w:bCs/>
        </w:rPr>
        <w:t>Fáze prvku je nutné zachovat i s exportem do IFC.</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C4669" w:rsidRPr="002C364A" w14:paraId="33687AD6" w14:textId="77777777" w:rsidTr="003115E4">
        <w:tc>
          <w:tcPr>
            <w:tcW w:w="9062" w:type="dxa"/>
          </w:tcPr>
          <w:p w14:paraId="46CCA1D0" w14:textId="1F5E7F7F" w:rsidR="00CC4669" w:rsidRPr="002C364A" w:rsidRDefault="00CC4669" w:rsidP="00E17647">
            <w:pPr>
              <w:tabs>
                <w:tab w:val="left" w:pos="851"/>
              </w:tabs>
              <w:spacing w:before="120" w:after="180"/>
              <w:jc w:val="both"/>
              <w:rPr>
                <w:b/>
                <w:color w:val="002060"/>
              </w:rPr>
            </w:pPr>
            <w:r>
              <w:rPr>
                <w:b/>
                <w:color w:val="002060"/>
              </w:rPr>
              <w:t>Způsob označování prvků dle fází navrhne dodavatel v BEP.</w:t>
            </w:r>
          </w:p>
        </w:tc>
      </w:tr>
    </w:tbl>
    <w:p w14:paraId="59A77341" w14:textId="6377333D" w:rsidR="002A2047" w:rsidRDefault="002A2047" w:rsidP="00B34BBB">
      <w:pPr>
        <w:pStyle w:val="Nadpis1"/>
        <w:jc w:val="both"/>
      </w:pPr>
      <w:bookmarkStart w:id="46" w:name="_Toc87970556"/>
      <w:bookmarkStart w:id="47" w:name="_Toc125382397"/>
      <w:bookmarkEnd w:id="46"/>
      <w:r>
        <w:t xml:space="preserve">Členění a </w:t>
      </w:r>
      <w:r w:rsidR="0037729C">
        <w:t xml:space="preserve">systém </w:t>
      </w:r>
      <w:r w:rsidR="001671FE">
        <w:t>značení</w:t>
      </w:r>
      <w:bookmarkEnd w:id="47"/>
    </w:p>
    <w:p w14:paraId="192C702E" w14:textId="26DB35F6" w:rsidR="002A2047" w:rsidRDefault="002A2047" w:rsidP="00B34BBB">
      <w:pPr>
        <w:pStyle w:val="Nadpis2"/>
        <w:jc w:val="both"/>
      </w:pPr>
      <w:bookmarkStart w:id="48" w:name="_Toc125382398"/>
      <w:r>
        <w:t>Členění</w:t>
      </w:r>
      <w:r w:rsidR="00ED458F">
        <w:t xml:space="preserve"> BIM modelů</w:t>
      </w:r>
      <w:bookmarkEnd w:id="48"/>
    </w:p>
    <w:p w14:paraId="137FE475" w14:textId="430CF6CA" w:rsidR="00900272" w:rsidRDefault="004D0000" w:rsidP="00B34BBB">
      <w:pPr>
        <w:spacing w:after="200" w:line="276" w:lineRule="auto"/>
        <w:jc w:val="both"/>
        <w:rPr>
          <w:iCs/>
        </w:rPr>
      </w:pPr>
      <w:r>
        <w:t>BIM model</w:t>
      </w:r>
      <w:r w:rsidR="00CE3300">
        <w:t xml:space="preserve"> bude členěn</w:t>
      </w:r>
      <w:r w:rsidR="0023502D">
        <w:t xml:space="preserve"> do samostatných dílčích částí</w:t>
      </w:r>
      <w:r w:rsidR="00640818">
        <w:t xml:space="preserve"> (</w:t>
      </w:r>
      <w:r>
        <w:t>BIM model</w:t>
      </w:r>
      <w:r w:rsidR="00640818">
        <w:t>ů)</w:t>
      </w:r>
      <w:r w:rsidR="00CE3300">
        <w:t xml:space="preserve"> podle jednotlivých </w:t>
      </w:r>
      <w:r w:rsidR="002E53CD">
        <w:t>inženýrských objektů a provozních souborů</w:t>
      </w:r>
      <w:r w:rsidR="00CE3300">
        <w:t xml:space="preserve">. V některých případech je možné </w:t>
      </w:r>
      <w:r>
        <w:t>BIM model</w:t>
      </w:r>
      <w:r w:rsidR="00CE3300">
        <w:t>y slučovat podle logických celků a návazností.</w:t>
      </w:r>
      <w:r w:rsidR="00CE3300">
        <w:rPr>
          <w:iCs/>
        </w:rPr>
        <w:t xml:space="preserve"> Prvky budou obsaženy v dílčích modelech tak, aby na sebe navazovaly a neopakovaly se</w:t>
      </w:r>
      <w:r w:rsidR="00640818">
        <w:rPr>
          <w:iCs/>
        </w:rPr>
        <w:t xml:space="preserve"> (neduplikovaly se)</w:t>
      </w:r>
      <w:r w:rsidR="00CE3300">
        <w:rPr>
          <w:iCs/>
        </w:rPr>
        <w:t>.</w:t>
      </w:r>
    </w:p>
    <w:p w14:paraId="39E1E985" w14:textId="5119A626" w:rsidR="00CE3300" w:rsidRPr="00CE3300" w:rsidRDefault="00900272" w:rsidP="00B34BBB">
      <w:pPr>
        <w:spacing w:after="200" w:line="276" w:lineRule="auto"/>
        <w:jc w:val="both"/>
        <w:rPr>
          <w:iCs/>
        </w:rPr>
      </w:pPr>
      <w:r>
        <w:rPr>
          <w:iCs/>
        </w:rPr>
        <w:t>Pokud se na modelech bude podílet více dodavatelů/subdodavatelů, každý z nich označí svou práci, za kterou zodpovídá. Pro toto označení je připraven parametr „Dodavatel“</w:t>
      </w:r>
      <w:r w:rsidR="00AD3BD8">
        <w:rPr>
          <w:iCs/>
        </w:rPr>
        <w:t xml:space="preserve"> včetně číselníku</w:t>
      </w:r>
      <w:r>
        <w:rPr>
          <w:iCs/>
        </w:rPr>
        <w:t xml:space="preserve">. </w:t>
      </w:r>
      <w:r w:rsidR="00AD3BD8">
        <w:rPr>
          <w:iCs/>
        </w:rPr>
        <w:t>Číselník by měl být doplněn v dokumentu BEP.</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E3300" w:rsidRPr="002C364A" w14:paraId="1D7B5EDB" w14:textId="77777777" w:rsidTr="00CE3300">
        <w:tc>
          <w:tcPr>
            <w:tcW w:w="9062" w:type="dxa"/>
          </w:tcPr>
          <w:p w14:paraId="0F071348" w14:textId="6007DA51" w:rsidR="00CE3300" w:rsidRPr="002C364A" w:rsidRDefault="00CE3300" w:rsidP="00E17647">
            <w:pPr>
              <w:tabs>
                <w:tab w:val="left" w:pos="851"/>
              </w:tabs>
              <w:spacing w:before="120" w:after="180"/>
              <w:jc w:val="both"/>
              <w:rPr>
                <w:b/>
                <w:color w:val="002060"/>
              </w:rPr>
            </w:pPr>
            <w:r w:rsidRPr="00CE3300">
              <w:rPr>
                <w:b/>
                <w:color w:val="002060"/>
              </w:rPr>
              <w:t xml:space="preserve">Konkrétní </w:t>
            </w:r>
            <w:r>
              <w:rPr>
                <w:b/>
                <w:color w:val="002060"/>
              </w:rPr>
              <w:t>členění</w:t>
            </w:r>
            <w:r w:rsidRPr="00CE3300">
              <w:rPr>
                <w:b/>
                <w:color w:val="002060"/>
              </w:rPr>
              <w:t xml:space="preserve"> </w:t>
            </w:r>
            <w:r w:rsidR="004D0000">
              <w:rPr>
                <w:b/>
                <w:color w:val="002060"/>
              </w:rPr>
              <w:t>BIM model</w:t>
            </w:r>
            <w:r w:rsidRPr="00CE3300">
              <w:rPr>
                <w:b/>
                <w:color w:val="002060"/>
              </w:rPr>
              <w:t>u navrhne dodavatel v dokumentu BEP</w:t>
            </w:r>
            <w:r w:rsidR="00D737F2">
              <w:rPr>
                <w:b/>
                <w:color w:val="002060"/>
              </w:rPr>
              <w:t>, podle skutečně řešených profesí v daném projektu</w:t>
            </w:r>
            <w:r w:rsidRPr="00CE3300">
              <w:rPr>
                <w:b/>
                <w:color w:val="002060"/>
              </w:rPr>
              <w:t>.</w:t>
            </w:r>
          </w:p>
        </w:tc>
      </w:tr>
    </w:tbl>
    <w:p w14:paraId="0A68F084" w14:textId="1F1814DD" w:rsidR="00CE3300" w:rsidRPr="00A43956" w:rsidRDefault="00A43956" w:rsidP="00B34BBB">
      <w:pPr>
        <w:pStyle w:val="Nadpis3"/>
        <w:jc w:val="both"/>
      </w:pPr>
      <w:bookmarkStart w:id="49" w:name="_Toc125382399"/>
      <w:r>
        <w:t xml:space="preserve">Sdružování </w:t>
      </w:r>
      <w:r w:rsidR="0032563F" w:rsidRPr="00A43956">
        <w:t xml:space="preserve">prvků </w:t>
      </w:r>
      <w:r w:rsidRPr="00A43956">
        <w:t>TZB</w:t>
      </w:r>
      <w:bookmarkEnd w:id="49"/>
    </w:p>
    <w:p w14:paraId="1DC5B7EC" w14:textId="679727F2" w:rsidR="0032563F" w:rsidRDefault="0032563F" w:rsidP="00B34BBB">
      <w:pPr>
        <w:spacing w:after="200" w:line="276" w:lineRule="auto"/>
        <w:jc w:val="both"/>
      </w:pPr>
      <w:r w:rsidRPr="00A43956">
        <w:t xml:space="preserve">Modelové prvky TZB budou propojené systémovým nástrojem „systém“ (nebo obdobně dle použitého sw). Díky tomu jsou tyto prvky sdružované do logických celků. </w:t>
      </w:r>
      <w:r w:rsidR="00240397" w:rsidRPr="00A43956">
        <w:t>Jedná se o profese s trubními nebo potrubními rozvody (TZB rozvody).</w:t>
      </w:r>
      <w:r w:rsidR="00AA572C" w:rsidRPr="00A43956">
        <w:t xml:space="preserve"> </w:t>
      </w:r>
    </w:p>
    <w:p w14:paraId="2CE459FD" w14:textId="77777777" w:rsidR="00A43956" w:rsidRPr="0032563F" w:rsidRDefault="00A43956" w:rsidP="00B34BBB">
      <w:pPr>
        <w:spacing w:after="200" w:line="276" w:lineRule="auto"/>
        <w:jc w:val="both"/>
      </w:pPr>
    </w:p>
    <w:p w14:paraId="37A44797" w14:textId="67A015AA" w:rsidR="002A2047" w:rsidRDefault="0037729C" w:rsidP="00B34BBB">
      <w:pPr>
        <w:pStyle w:val="Nadpis2"/>
        <w:jc w:val="both"/>
      </w:pPr>
      <w:bookmarkStart w:id="50" w:name="_Toc87882513"/>
      <w:bookmarkStart w:id="51" w:name="_Toc87970560"/>
      <w:bookmarkStart w:id="52" w:name="_Toc87882514"/>
      <w:bookmarkStart w:id="53" w:name="_Toc87970561"/>
      <w:bookmarkStart w:id="54" w:name="_Toc87882515"/>
      <w:bookmarkStart w:id="55" w:name="_Toc87970562"/>
      <w:bookmarkStart w:id="56" w:name="_Toc87882516"/>
      <w:bookmarkStart w:id="57" w:name="_Toc87970563"/>
      <w:bookmarkStart w:id="58" w:name="_Toc87882517"/>
      <w:bookmarkStart w:id="59" w:name="_Toc87970564"/>
      <w:bookmarkStart w:id="60" w:name="_Toc87882518"/>
      <w:bookmarkStart w:id="61" w:name="_Toc87970565"/>
      <w:bookmarkStart w:id="62" w:name="_Toc87882519"/>
      <w:bookmarkStart w:id="63" w:name="_Toc87970566"/>
      <w:bookmarkStart w:id="64" w:name="_Toc87882520"/>
      <w:bookmarkStart w:id="65" w:name="_Toc87970567"/>
      <w:bookmarkStart w:id="66" w:name="_Toc87882521"/>
      <w:bookmarkStart w:id="67" w:name="_Toc87970568"/>
      <w:bookmarkStart w:id="68" w:name="_Toc87882522"/>
      <w:bookmarkStart w:id="69" w:name="_Toc87970569"/>
      <w:bookmarkStart w:id="70" w:name="_Toc87882523"/>
      <w:bookmarkStart w:id="71" w:name="_Toc87970570"/>
      <w:bookmarkStart w:id="72" w:name="_Toc87882524"/>
      <w:bookmarkStart w:id="73" w:name="_Toc87970571"/>
      <w:bookmarkStart w:id="74" w:name="_Toc87882525"/>
      <w:bookmarkStart w:id="75" w:name="_Toc87970572"/>
      <w:bookmarkStart w:id="76" w:name="_Toc87882526"/>
      <w:bookmarkStart w:id="77" w:name="_Toc87970573"/>
      <w:bookmarkStart w:id="78" w:name="_Toc87882527"/>
      <w:bookmarkStart w:id="79" w:name="_Toc87970574"/>
      <w:bookmarkStart w:id="80" w:name="_Toc87882528"/>
      <w:bookmarkStart w:id="81" w:name="_Toc87970575"/>
      <w:bookmarkStart w:id="82" w:name="_Toc87882529"/>
      <w:bookmarkStart w:id="83" w:name="_Toc87970576"/>
      <w:bookmarkStart w:id="84" w:name="_Toc87882530"/>
      <w:bookmarkStart w:id="85" w:name="_Toc87970577"/>
      <w:bookmarkStart w:id="86" w:name="_Toc87882531"/>
      <w:bookmarkStart w:id="87" w:name="_Toc87970578"/>
      <w:bookmarkStart w:id="88" w:name="_Toc87882532"/>
      <w:bookmarkStart w:id="89" w:name="_Toc87970579"/>
      <w:bookmarkStart w:id="90" w:name="_Toc87882533"/>
      <w:bookmarkStart w:id="91" w:name="_Toc87970580"/>
      <w:bookmarkStart w:id="92" w:name="_Toc87882534"/>
      <w:bookmarkStart w:id="93" w:name="_Toc87970581"/>
      <w:bookmarkStart w:id="94" w:name="_Toc87882535"/>
      <w:bookmarkStart w:id="95" w:name="_Toc87970582"/>
      <w:bookmarkStart w:id="96" w:name="_Toc87882536"/>
      <w:bookmarkStart w:id="97" w:name="_Toc87970583"/>
      <w:bookmarkStart w:id="98" w:name="_Toc12538240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 xml:space="preserve">Systém </w:t>
      </w:r>
      <w:r w:rsidR="004C46AD">
        <w:t>značení</w:t>
      </w:r>
      <w:bookmarkEnd w:id="98"/>
    </w:p>
    <w:p w14:paraId="4AE5AFA2" w14:textId="1DBD7D3B" w:rsidR="009079D1" w:rsidRPr="006C3290" w:rsidRDefault="009079D1" w:rsidP="00B34BBB">
      <w:pPr>
        <w:pStyle w:val="Nadpis3"/>
        <w:jc w:val="both"/>
      </w:pPr>
      <w:bookmarkStart w:id="99" w:name="_Toc87882538"/>
      <w:bookmarkStart w:id="100" w:name="_Toc87970585"/>
      <w:bookmarkStart w:id="101" w:name="_Toc87882539"/>
      <w:bookmarkStart w:id="102" w:name="_Toc87970586"/>
      <w:bookmarkStart w:id="103" w:name="_Toc87882542"/>
      <w:bookmarkStart w:id="104" w:name="_Toc87970589"/>
      <w:bookmarkStart w:id="105" w:name="_Ref86740158"/>
      <w:bookmarkStart w:id="106" w:name="_Toc125382401"/>
      <w:bookmarkEnd w:id="99"/>
      <w:bookmarkEnd w:id="100"/>
      <w:bookmarkEnd w:id="101"/>
      <w:bookmarkEnd w:id="102"/>
      <w:bookmarkEnd w:id="103"/>
      <w:bookmarkEnd w:id="104"/>
      <w:r w:rsidRPr="006C3290">
        <w:t>Systém značení stavebních objektů</w:t>
      </w:r>
      <w:bookmarkEnd w:id="105"/>
      <w:bookmarkEnd w:id="106"/>
    </w:p>
    <w:p w14:paraId="35300CE6" w14:textId="5B5D4BC2" w:rsidR="00716160" w:rsidRPr="006C3290" w:rsidRDefault="009079D1" w:rsidP="00B34BBB">
      <w:pPr>
        <w:jc w:val="both"/>
      </w:pPr>
      <w:r w:rsidRPr="00086B39">
        <w:t>Veškeré</w:t>
      </w:r>
      <w:r w:rsidR="00E51D89" w:rsidRPr="00086B39">
        <w:t xml:space="preserve"> pojmenování </w:t>
      </w:r>
      <w:r w:rsidR="004D0000" w:rsidRPr="00086B39">
        <w:t>BIM model</w:t>
      </w:r>
      <w:r w:rsidR="00E51D89" w:rsidRPr="00086B39">
        <w:t>ů, prvků a dokumentů bude</w:t>
      </w:r>
      <w:r w:rsidRPr="00086B39">
        <w:t xml:space="preserve"> respektovat zavedené označování stavebních objektů </w:t>
      </w:r>
      <w:r w:rsidR="0096100F" w:rsidRPr="00086B39">
        <w:t>specifikované v</w:t>
      </w:r>
      <w:r w:rsidR="00716160" w:rsidRPr="00086B39">
        <w:t> číselnících v příloze 1.</w:t>
      </w:r>
      <w:r w:rsidR="00716160" w:rsidRPr="006C3290">
        <w:t xml:space="preserve"> </w:t>
      </w:r>
    </w:p>
    <w:p w14:paraId="1E0326FA" w14:textId="46A3D573" w:rsidR="00923EA2" w:rsidRPr="006C3290" w:rsidRDefault="00716160" w:rsidP="00B34BBB">
      <w:pPr>
        <w:jc w:val="both"/>
      </w:pPr>
      <w:r w:rsidRPr="006C3290">
        <w:t>V</w:t>
      </w:r>
      <w:r w:rsidR="009079D1" w:rsidRPr="006C3290">
        <w:t> tabulce níže</w:t>
      </w:r>
      <w:r w:rsidRPr="006C3290">
        <w:t xml:space="preserve"> je uveden příklad značení</w:t>
      </w:r>
      <w:r w:rsidR="009079D1" w:rsidRPr="006C3290">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5524"/>
        <w:gridCol w:w="3827"/>
      </w:tblGrid>
      <w:tr w:rsidR="006C3290" w:rsidRPr="006C3290" w14:paraId="081A9E1B" w14:textId="77777777" w:rsidTr="006C3290">
        <w:trPr>
          <w:trHeight w:val="288"/>
        </w:trPr>
        <w:tc>
          <w:tcPr>
            <w:tcW w:w="5524" w:type="dxa"/>
            <w:tcBorders>
              <w:right w:val="single" w:sz="4" w:space="0" w:color="auto"/>
            </w:tcBorders>
            <w:shd w:val="clear" w:color="auto" w:fill="002060"/>
            <w:noWrap/>
            <w:vAlign w:val="center"/>
            <w:hideMark/>
          </w:tcPr>
          <w:p w14:paraId="06AA8E48" w14:textId="77777777" w:rsidR="006C3290" w:rsidRPr="006C3290" w:rsidRDefault="006C3290" w:rsidP="00B34BBB">
            <w:pPr>
              <w:spacing w:after="0" w:line="240" w:lineRule="auto"/>
              <w:jc w:val="both"/>
              <w:rPr>
                <w:rFonts w:eastAsia="Times New Roman" w:cs="Arial"/>
                <w:b/>
                <w:bCs/>
                <w:szCs w:val="20"/>
                <w:lang w:eastAsia="cs-CZ"/>
              </w:rPr>
            </w:pPr>
            <w:r w:rsidRPr="006C3290">
              <w:rPr>
                <w:rFonts w:eastAsia="Times New Roman" w:cs="Arial"/>
                <w:b/>
                <w:bCs/>
                <w:szCs w:val="20"/>
                <w:lang w:eastAsia="cs-CZ"/>
              </w:rPr>
              <w:t>Stavební objekty</w:t>
            </w:r>
          </w:p>
        </w:tc>
        <w:tc>
          <w:tcPr>
            <w:tcW w:w="3827" w:type="dxa"/>
            <w:tcBorders>
              <w:left w:val="single" w:sz="4" w:space="0" w:color="auto"/>
            </w:tcBorders>
            <w:shd w:val="clear" w:color="auto" w:fill="002060"/>
          </w:tcPr>
          <w:p w14:paraId="7CB416A7" w14:textId="0FF9A456" w:rsidR="006C3290" w:rsidRPr="006C3290" w:rsidRDefault="006C3290" w:rsidP="00B34BBB">
            <w:pPr>
              <w:spacing w:after="0" w:line="240" w:lineRule="auto"/>
              <w:jc w:val="both"/>
              <w:rPr>
                <w:rFonts w:eastAsia="Times New Roman" w:cs="Arial"/>
                <w:szCs w:val="20"/>
                <w:lang w:eastAsia="cs-CZ"/>
              </w:rPr>
            </w:pPr>
            <w:r w:rsidRPr="006C3290">
              <w:rPr>
                <w:rFonts w:eastAsia="Times New Roman" w:cs="Arial"/>
                <w:szCs w:val="20"/>
                <w:lang w:eastAsia="cs-CZ"/>
              </w:rPr>
              <w:t>Značení v modelu</w:t>
            </w:r>
          </w:p>
        </w:tc>
      </w:tr>
      <w:tr w:rsidR="006C3290" w:rsidRPr="006C3290" w14:paraId="2064C505" w14:textId="77777777" w:rsidTr="006C3290">
        <w:trPr>
          <w:trHeight w:val="288"/>
        </w:trPr>
        <w:tc>
          <w:tcPr>
            <w:tcW w:w="5524" w:type="dxa"/>
            <w:tcBorders>
              <w:right w:val="single" w:sz="4" w:space="0" w:color="auto"/>
            </w:tcBorders>
            <w:shd w:val="clear" w:color="auto" w:fill="auto"/>
            <w:noWrap/>
            <w:vAlign w:val="center"/>
            <w:hideMark/>
          </w:tcPr>
          <w:p w14:paraId="00301DDF" w14:textId="58CC54C5" w:rsidR="006C3290" w:rsidRPr="006C3290" w:rsidRDefault="006C3290" w:rsidP="00B34BBB">
            <w:pPr>
              <w:spacing w:after="0" w:line="240" w:lineRule="auto"/>
              <w:jc w:val="both"/>
              <w:rPr>
                <w:rFonts w:eastAsia="Times New Roman" w:cs="Arial"/>
                <w:szCs w:val="20"/>
                <w:lang w:eastAsia="cs-CZ"/>
              </w:rPr>
            </w:pPr>
            <w:r w:rsidRPr="006C3290">
              <w:rPr>
                <w:rFonts w:eastAsia="Times New Roman" w:cs="Arial"/>
                <w:szCs w:val="20"/>
                <w:lang w:eastAsia="cs-CZ"/>
              </w:rPr>
              <w:t xml:space="preserve">Stavební objekt 01 </w:t>
            </w:r>
            <w:r>
              <w:rPr>
                <w:rFonts w:eastAsia="Times New Roman" w:cs="Arial"/>
                <w:szCs w:val="20"/>
                <w:lang w:eastAsia="cs-CZ"/>
              </w:rPr>
              <w:t>Provozní budova</w:t>
            </w:r>
          </w:p>
        </w:tc>
        <w:tc>
          <w:tcPr>
            <w:tcW w:w="3827" w:type="dxa"/>
            <w:tcBorders>
              <w:left w:val="single" w:sz="4" w:space="0" w:color="auto"/>
            </w:tcBorders>
            <w:vAlign w:val="center"/>
          </w:tcPr>
          <w:p w14:paraId="61AB919B" w14:textId="58EF61FD" w:rsidR="006C3290" w:rsidRPr="006C3290" w:rsidRDefault="006C3290" w:rsidP="00B34BBB">
            <w:pPr>
              <w:spacing w:after="0" w:line="240" w:lineRule="auto"/>
              <w:jc w:val="both"/>
              <w:rPr>
                <w:rFonts w:eastAsia="Times New Roman" w:cs="Arial"/>
                <w:szCs w:val="20"/>
                <w:lang w:eastAsia="cs-CZ"/>
              </w:rPr>
            </w:pPr>
            <w:r w:rsidRPr="006C3290">
              <w:rPr>
                <w:rFonts w:eastAsia="Times New Roman" w:cs="Arial"/>
                <w:szCs w:val="20"/>
                <w:lang w:eastAsia="cs-CZ"/>
              </w:rPr>
              <w:t>SO</w:t>
            </w:r>
            <w:r>
              <w:rPr>
                <w:rFonts w:eastAsia="Times New Roman" w:cs="Arial"/>
                <w:szCs w:val="20"/>
                <w:lang w:eastAsia="cs-CZ"/>
              </w:rPr>
              <w:t xml:space="preserve"> </w:t>
            </w:r>
            <w:r w:rsidRPr="006C3290">
              <w:rPr>
                <w:rFonts w:eastAsia="Times New Roman" w:cs="Arial"/>
                <w:szCs w:val="20"/>
                <w:lang w:eastAsia="cs-CZ"/>
              </w:rPr>
              <w:t>01</w:t>
            </w:r>
          </w:p>
        </w:tc>
      </w:tr>
      <w:tr w:rsidR="006C3290" w:rsidRPr="006C3290" w14:paraId="7B31A0DA" w14:textId="77777777" w:rsidTr="006C3290">
        <w:trPr>
          <w:trHeight w:val="288"/>
        </w:trPr>
        <w:tc>
          <w:tcPr>
            <w:tcW w:w="5524" w:type="dxa"/>
            <w:tcBorders>
              <w:right w:val="single" w:sz="4" w:space="0" w:color="auto"/>
            </w:tcBorders>
            <w:shd w:val="clear" w:color="auto" w:fill="auto"/>
            <w:vAlign w:val="center"/>
            <w:hideMark/>
          </w:tcPr>
          <w:p w14:paraId="54E70856" w14:textId="5D8DB40A" w:rsidR="006C3290" w:rsidRPr="006C3290" w:rsidRDefault="006C3290" w:rsidP="00B34BBB">
            <w:pPr>
              <w:spacing w:after="0" w:line="240" w:lineRule="auto"/>
              <w:jc w:val="both"/>
              <w:rPr>
                <w:rFonts w:eastAsia="Times New Roman" w:cs="Arial"/>
                <w:szCs w:val="20"/>
                <w:lang w:eastAsia="cs-CZ"/>
              </w:rPr>
            </w:pPr>
            <w:r w:rsidRPr="006C3290">
              <w:rPr>
                <w:rFonts w:eastAsia="Times New Roman" w:cs="Arial"/>
                <w:szCs w:val="20"/>
                <w:lang w:eastAsia="cs-CZ"/>
              </w:rPr>
              <w:t>Stavební objekt 02</w:t>
            </w:r>
            <w:r>
              <w:rPr>
                <w:rFonts w:eastAsia="Times New Roman" w:cs="Arial"/>
                <w:szCs w:val="20"/>
                <w:lang w:eastAsia="cs-CZ"/>
              </w:rPr>
              <w:t xml:space="preserve"> Manipulační plocha</w:t>
            </w:r>
          </w:p>
        </w:tc>
        <w:tc>
          <w:tcPr>
            <w:tcW w:w="3827" w:type="dxa"/>
            <w:tcBorders>
              <w:left w:val="single" w:sz="4" w:space="0" w:color="auto"/>
            </w:tcBorders>
            <w:vAlign w:val="center"/>
          </w:tcPr>
          <w:p w14:paraId="5D856258" w14:textId="728F113B" w:rsidR="006C3290" w:rsidRPr="006C3290" w:rsidRDefault="006C3290" w:rsidP="00B34BBB">
            <w:pPr>
              <w:spacing w:after="0" w:line="240" w:lineRule="auto"/>
              <w:jc w:val="both"/>
              <w:rPr>
                <w:rFonts w:eastAsia="Times New Roman" w:cs="Arial"/>
                <w:szCs w:val="20"/>
                <w:lang w:eastAsia="cs-CZ"/>
              </w:rPr>
            </w:pPr>
            <w:r w:rsidRPr="006C3290">
              <w:rPr>
                <w:rFonts w:eastAsia="Times New Roman" w:cs="Arial"/>
                <w:szCs w:val="20"/>
                <w:lang w:eastAsia="cs-CZ"/>
              </w:rPr>
              <w:t>SO</w:t>
            </w:r>
            <w:r>
              <w:rPr>
                <w:rFonts w:eastAsia="Times New Roman" w:cs="Arial"/>
                <w:szCs w:val="20"/>
                <w:lang w:eastAsia="cs-CZ"/>
              </w:rPr>
              <w:t xml:space="preserve"> </w:t>
            </w:r>
            <w:r w:rsidRPr="006C3290">
              <w:rPr>
                <w:rFonts w:eastAsia="Times New Roman" w:cs="Arial"/>
                <w:szCs w:val="20"/>
                <w:lang w:eastAsia="cs-CZ"/>
              </w:rPr>
              <w:t>02</w:t>
            </w:r>
          </w:p>
        </w:tc>
      </w:tr>
      <w:tr w:rsidR="006C3290" w:rsidRPr="00D9032D" w14:paraId="59F3DF20" w14:textId="77777777" w:rsidTr="006C3290">
        <w:trPr>
          <w:trHeight w:val="288"/>
        </w:trPr>
        <w:tc>
          <w:tcPr>
            <w:tcW w:w="5524" w:type="dxa"/>
            <w:tcBorders>
              <w:right w:val="single" w:sz="4" w:space="0" w:color="auto"/>
            </w:tcBorders>
            <w:shd w:val="clear" w:color="auto" w:fill="auto"/>
            <w:vAlign w:val="center"/>
            <w:hideMark/>
          </w:tcPr>
          <w:p w14:paraId="39F4D404" w14:textId="0CFB2B1E" w:rsidR="006C3290" w:rsidRPr="006C3290" w:rsidRDefault="006C3290" w:rsidP="00B34BBB">
            <w:pPr>
              <w:spacing w:after="0" w:line="240" w:lineRule="auto"/>
              <w:jc w:val="both"/>
              <w:rPr>
                <w:rFonts w:eastAsia="Times New Roman" w:cs="Arial"/>
                <w:szCs w:val="20"/>
                <w:lang w:eastAsia="cs-CZ"/>
              </w:rPr>
            </w:pPr>
            <w:r>
              <w:rPr>
                <w:rFonts w:eastAsia="Times New Roman" w:cs="Arial"/>
                <w:szCs w:val="20"/>
                <w:lang w:eastAsia="cs-CZ"/>
              </w:rPr>
              <w:t>Provozní soubor 01 Plavební značení</w:t>
            </w:r>
          </w:p>
        </w:tc>
        <w:tc>
          <w:tcPr>
            <w:tcW w:w="3827" w:type="dxa"/>
            <w:tcBorders>
              <w:left w:val="single" w:sz="4" w:space="0" w:color="auto"/>
            </w:tcBorders>
            <w:vAlign w:val="center"/>
          </w:tcPr>
          <w:p w14:paraId="55CEB096" w14:textId="0921C7ED" w:rsidR="006C3290" w:rsidRPr="006C3290" w:rsidRDefault="006C3290" w:rsidP="00B34BBB">
            <w:pPr>
              <w:spacing w:after="0" w:line="240" w:lineRule="auto"/>
              <w:jc w:val="both"/>
              <w:rPr>
                <w:rFonts w:eastAsia="Times New Roman" w:cs="Arial"/>
                <w:szCs w:val="20"/>
                <w:lang w:eastAsia="cs-CZ"/>
              </w:rPr>
            </w:pPr>
            <w:r>
              <w:rPr>
                <w:rFonts w:eastAsia="Times New Roman" w:cs="Arial"/>
                <w:szCs w:val="20"/>
                <w:lang w:eastAsia="cs-CZ"/>
              </w:rPr>
              <w:t>PS 01</w:t>
            </w:r>
          </w:p>
        </w:tc>
      </w:tr>
      <w:tr w:rsidR="004D7CAD" w:rsidRPr="00D9032D" w14:paraId="4E43C121" w14:textId="77777777" w:rsidTr="006C3290">
        <w:trPr>
          <w:trHeight w:val="288"/>
        </w:trPr>
        <w:tc>
          <w:tcPr>
            <w:tcW w:w="5524" w:type="dxa"/>
            <w:tcBorders>
              <w:right w:val="single" w:sz="4" w:space="0" w:color="auto"/>
            </w:tcBorders>
            <w:shd w:val="clear" w:color="auto" w:fill="auto"/>
            <w:vAlign w:val="center"/>
          </w:tcPr>
          <w:p w14:paraId="5645FE2E" w14:textId="5E13346B" w:rsidR="004D7CAD" w:rsidRDefault="004D7CAD" w:rsidP="00B34BBB">
            <w:pPr>
              <w:spacing w:after="0" w:line="240" w:lineRule="auto"/>
              <w:jc w:val="both"/>
              <w:rPr>
                <w:rFonts w:eastAsia="Times New Roman" w:cs="Arial"/>
                <w:szCs w:val="20"/>
                <w:lang w:eastAsia="cs-CZ"/>
              </w:rPr>
            </w:pPr>
            <w:r>
              <w:rPr>
                <w:rFonts w:eastAsia="Times New Roman" w:cs="Arial"/>
                <w:szCs w:val="20"/>
                <w:lang w:eastAsia="cs-CZ"/>
              </w:rPr>
              <w:t>Inženýrský objekt 01 – Servisní stání</w:t>
            </w:r>
          </w:p>
        </w:tc>
        <w:tc>
          <w:tcPr>
            <w:tcW w:w="3827" w:type="dxa"/>
            <w:tcBorders>
              <w:left w:val="single" w:sz="4" w:space="0" w:color="auto"/>
            </w:tcBorders>
            <w:vAlign w:val="center"/>
          </w:tcPr>
          <w:p w14:paraId="56351A6E" w14:textId="0B1455DB" w:rsidR="004D7CAD" w:rsidRDefault="004D7CAD" w:rsidP="00B34BBB">
            <w:pPr>
              <w:spacing w:after="0" w:line="240" w:lineRule="auto"/>
              <w:jc w:val="both"/>
              <w:rPr>
                <w:rFonts w:eastAsia="Times New Roman" w:cs="Arial"/>
                <w:szCs w:val="20"/>
                <w:lang w:eastAsia="cs-CZ"/>
              </w:rPr>
            </w:pPr>
            <w:r>
              <w:rPr>
                <w:rFonts w:eastAsia="Times New Roman" w:cs="Arial"/>
                <w:szCs w:val="20"/>
                <w:lang w:eastAsia="cs-CZ"/>
              </w:rPr>
              <w:t>IO 01</w:t>
            </w:r>
          </w:p>
        </w:tc>
      </w:tr>
    </w:tbl>
    <w:p w14:paraId="765E400D" w14:textId="77777777" w:rsidR="00C1216D" w:rsidRDefault="00C1216D" w:rsidP="00B34BBB">
      <w:pPr>
        <w:jc w:val="both"/>
      </w:pPr>
    </w:p>
    <w:p w14:paraId="2AA0C03D" w14:textId="43648673" w:rsidR="00533A61" w:rsidRPr="000B6C3E" w:rsidRDefault="00533A61" w:rsidP="00B34BBB">
      <w:pPr>
        <w:pStyle w:val="Nadpis3"/>
        <w:jc w:val="both"/>
      </w:pPr>
      <w:bookmarkStart w:id="107" w:name="_Toc125382402"/>
      <w:r w:rsidRPr="000B6C3E">
        <w:lastRenderedPageBreak/>
        <w:t xml:space="preserve">Systém značení </w:t>
      </w:r>
      <w:r w:rsidR="009D743F" w:rsidRPr="000B6C3E">
        <w:t>souborů</w:t>
      </w:r>
      <w:bookmarkEnd w:id="107"/>
    </w:p>
    <w:p w14:paraId="7A7DF20A" w14:textId="69A0B41E" w:rsidR="00402302" w:rsidRPr="000B6C3E" w:rsidRDefault="00402302" w:rsidP="00B34BBB">
      <w:pPr>
        <w:jc w:val="both"/>
      </w:pPr>
      <w:r w:rsidRPr="000B6C3E">
        <w:t xml:space="preserve">Při </w:t>
      </w:r>
      <w:r w:rsidR="003462CE" w:rsidRPr="000B6C3E">
        <w:t>sdílení</w:t>
      </w:r>
      <w:r w:rsidRPr="000B6C3E">
        <w:t xml:space="preserve"> dokument</w:t>
      </w:r>
      <w:r w:rsidR="003462CE" w:rsidRPr="000B6C3E">
        <w:t>ů</w:t>
      </w:r>
      <w:r w:rsidRPr="000B6C3E">
        <w:t xml:space="preserve"> </w:t>
      </w:r>
      <w:r w:rsidR="003462CE" w:rsidRPr="000B6C3E">
        <w:t>přes</w:t>
      </w:r>
      <w:r w:rsidRPr="000B6C3E">
        <w:t xml:space="preserve"> CDE bude použito následujícího kl</w:t>
      </w:r>
      <w:r w:rsidR="003462CE" w:rsidRPr="000B6C3E">
        <w:t xml:space="preserve">íče k vytvoření názvu dokumentu. </w:t>
      </w:r>
      <w:r w:rsidRPr="000B6C3E">
        <w:t xml:space="preserve">Klíč se skládá z několika povinných částí vysvětlených níže. </w:t>
      </w:r>
      <w:r w:rsidR="00DE3F4C" w:rsidRPr="000B6C3E">
        <w:t>Pokud nelze vyplnit část klíče, tato část bude ponechána a vyplněna hodnotou „000</w:t>
      </w:r>
      <w:r w:rsidR="001C0676" w:rsidRPr="000B6C3E">
        <w:t>“</w:t>
      </w:r>
      <w:r w:rsidR="00DE3F4C" w:rsidRPr="000B6C3E">
        <w:t>.</w:t>
      </w:r>
    </w:p>
    <w:p w14:paraId="4CBB6471" w14:textId="27E7878D" w:rsidR="00402302" w:rsidRPr="00F466C7" w:rsidRDefault="00402302" w:rsidP="00B34BBB">
      <w:pPr>
        <w:jc w:val="both"/>
        <w:rPr>
          <w:b/>
        </w:rPr>
      </w:pPr>
      <w:r w:rsidRPr="000B6C3E">
        <w:t>Klíč obecně:</w:t>
      </w:r>
      <w:r w:rsidRPr="000B6C3E">
        <w:tab/>
        <w:t>(</w:t>
      </w:r>
      <w:r w:rsidRPr="000B6C3E">
        <w:rPr>
          <w:b/>
        </w:rPr>
        <w:t>1)</w:t>
      </w:r>
      <w:r w:rsidR="003462CE" w:rsidRPr="000B6C3E">
        <w:rPr>
          <w:b/>
        </w:rPr>
        <w:t>označení</w:t>
      </w:r>
      <w:r w:rsidR="00283119" w:rsidRPr="000B6C3E">
        <w:rPr>
          <w:b/>
        </w:rPr>
        <w:t xml:space="preserve"> zakázky-(2)stupeň projektu-</w:t>
      </w:r>
      <w:r w:rsidRPr="000B6C3E">
        <w:rPr>
          <w:b/>
        </w:rPr>
        <w:t>(3)</w:t>
      </w:r>
      <w:r w:rsidR="00283119" w:rsidRPr="000B6C3E">
        <w:rPr>
          <w:b/>
        </w:rPr>
        <w:t>profesní díl-(4)</w:t>
      </w:r>
      <w:r w:rsidR="009D743F" w:rsidRPr="000B6C3E">
        <w:rPr>
          <w:b/>
        </w:rPr>
        <w:t>stavební objekt</w:t>
      </w:r>
      <w:r w:rsidR="00283119" w:rsidRPr="000B6C3E">
        <w:rPr>
          <w:b/>
        </w:rPr>
        <w:t>-</w:t>
      </w:r>
      <w:r w:rsidRPr="000B6C3E">
        <w:rPr>
          <w:b/>
        </w:rPr>
        <w:t>(</w:t>
      </w:r>
      <w:r w:rsidR="001C0676" w:rsidRPr="000B6C3E">
        <w:rPr>
          <w:b/>
        </w:rPr>
        <w:t>5</w:t>
      </w:r>
      <w:r w:rsidRPr="000B6C3E">
        <w:rPr>
          <w:b/>
        </w:rPr>
        <w:t>)</w:t>
      </w:r>
      <w:r w:rsidR="009D743F" w:rsidRPr="000B6C3E">
        <w:rPr>
          <w:b/>
        </w:rPr>
        <w:t>část dokumentace</w:t>
      </w:r>
      <w:r w:rsidR="00283119" w:rsidRPr="000B6C3E">
        <w:rPr>
          <w:b/>
        </w:rPr>
        <w:t>-(</w:t>
      </w:r>
      <w:r w:rsidR="001C0676" w:rsidRPr="000B6C3E">
        <w:rPr>
          <w:b/>
        </w:rPr>
        <w:t>6</w:t>
      </w:r>
      <w:r w:rsidR="00283119" w:rsidRPr="000B6C3E">
        <w:rPr>
          <w:b/>
        </w:rPr>
        <w:t>)číslo dokumentu-(</w:t>
      </w:r>
      <w:r w:rsidR="001C0676" w:rsidRPr="000B6C3E">
        <w:rPr>
          <w:b/>
        </w:rPr>
        <w:t>7</w:t>
      </w:r>
      <w:r w:rsidRPr="000B6C3E">
        <w:rPr>
          <w:b/>
        </w:rPr>
        <w:t>)jméno/popis</w:t>
      </w:r>
      <w:r w:rsidR="009D743F" w:rsidRPr="000B6C3E">
        <w:rPr>
          <w:b/>
        </w:rPr>
        <w:t>.(</w:t>
      </w:r>
      <w:r w:rsidR="001C0676" w:rsidRPr="000B6C3E">
        <w:rPr>
          <w:b/>
        </w:rPr>
        <w:t>8</w:t>
      </w:r>
      <w:r w:rsidR="009D743F" w:rsidRPr="000B6C3E">
        <w:rPr>
          <w:b/>
        </w:rPr>
        <w:t>)přípona souboru</w:t>
      </w:r>
    </w:p>
    <w:p w14:paraId="4C0911CD" w14:textId="506562DA" w:rsidR="00402302" w:rsidRDefault="00402302" w:rsidP="00B34BBB">
      <w:pPr>
        <w:jc w:val="both"/>
        <w:rPr>
          <w:b/>
        </w:rPr>
      </w:pPr>
    </w:p>
    <w:p w14:paraId="05198548" w14:textId="75D5F167" w:rsidR="009D743F" w:rsidRDefault="00402302" w:rsidP="00B34BBB">
      <w:pPr>
        <w:jc w:val="both"/>
      </w:pPr>
      <w:r w:rsidRPr="00F466C7">
        <w:t>Vzor</w:t>
      </w:r>
      <w:r>
        <w:t xml:space="preserve"> názvu</w:t>
      </w:r>
      <w:r w:rsidR="00DE3F4C">
        <w:t xml:space="preserve"> dokumentů</w:t>
      </w:r>
      <w:r w:rsidRPr="00F466C7">
        <w:t>:</w:t>
      </w:r>
      <w:r>
        <w:tab/>
      </w:r>
    </w:p>
    <w:p w14:paraId="12FCBBA5" w14:textId="41786654" w:rsidR="00402302" w:rsidRDefault="00354EB3" w:rsidP="00B34BBB">
      <w:pPr>
        <w:jc w:val="both"/>
        <w:rPr>
          <w:b/>
          <w:color w:val="002060"/>
          <w:sz w:val="32"/>
        </w:rPr>
      </w:pPr>
      <w:r>
        <w:rPr>
          <w:b/>
          <w:color w:val="002060"/>
          <w:sz w:val="32"/>
        </w:rPr>
        <w:t>PO</w:t>
      </w:r>
      <w:r w:rsidRPr="00354EB3">
        <w:rPr>
          <w:b/>
          <w:color w:val="002060"/>
          <w:sz w:val="32"/>
        </w:rPr>
        <w:t>V</w:t>
      </w:r>
      <w:r w:rsidR="001C0676" w:rsidRPr="00354EB3">
        <w:rPr>
          <w:b/>
          <w:color w:val="002060"/>
          <w:sz w:val="32"/>
        </w:rPr>
        <w:t>n</w:t>
      </w:r>
      <w:r w:rsidRPr="00354EB3">
        <w:rPr>
          <w:b/>
          <w:color w:val="002060"/>
          <w:sz w:val="32"/>
        </w:rPr>
        <w:t>M</w:t>
      </w:r>
      <w:r w:rsidR="00402302" w:rsidRPr="004F73B7">
        <w:rPr>
          <w:b/>
          <w:color w:val="002060"/>
          <w:sz w:val="32"/>
        </w:rPr>
        <w:t>-</w:t>
      </w:r>
      <w:r w:rsidR="003462CE" w:rsidRPr="004F73B7">
        <w:rPr>
          <w:b/>
          <w:color w:val="002060"/>
          <w:sz w:val="32"/>
        </w:rPr>
        <w:t>D</w:t>
      </w:r>
      <w:r w:rsidR="001C0676">
        <w:rPr>
          <w:b/>
          <w:color w:val="002060"/>
          <w:sz w:val="32"/>
        </w:rPr>
        <w:t>PS</w:t>
      </w:r>
      <w:r w:rsidR="00402302" w:rsidRPr="004F73B7">
        <w:rPr>
          <w:b/>
          <w:color w:val="002060"/>
          <w:sz w:val="32"/>
        </w:rPr>
        <w:t>-A</w:t>
      </w:r>
      <w:r w:rsidR="001C0676">
        <w:rPr>
          <w:b/>
          <w:color w:val="002060"/>
          <w:sz w:val="32"/>
        </w:rPr>
        <w:t>SR</w:t>
      </w:r>
      <w:r w:rsidR="00402302" w:rsidRPr="004F73B7">
        <w:rPr>
          <w:b/>
          <w:color w:val="002060"/>
          <w:sz w:val="32"/>
        </w:rPr>
        <w:t>-</w:t>
      </w:r>
      <w:r w:rsidR="009D743F" w:rsidRPr="004F73B7">
        <w:rPr>
          <w:b/>
          <w:color w:val="002060"/>
          <w:sz w:val="32"/>
        </w:rPr>
        <w:t>SO01</w:t>
      </w:r>
      <w:r w:rsidR="009D743F">
        <w:rPr>
          <w:b/>
          <w:color w:val="002060"/>
          <w:sz w:val="32"/>
        </w:rPr>
        <w:t>-</w:t>
      </w:r>
      <w:r w:rsidR="001C0676" w:rsidRPr="004F73B7">
        <w:rPr>
          <w:b/>
          <w:color w:val="002060"/>
          <w:sz w:val="32"/>
        </w:rPr>
        <w:t xml:space="preserve"> </w:t>
      </w:r>
      <w:r w:rsidR="00402302" w:rsidRPr="004F73B7">
        <w:rPr>
          <w:b/>
          <w:color w:val="002060"/>
          <w:sz w:val="32"/>
        </w:rPr>
        <w:t>D1_1-100</w:t>
      </w:r>
      <w:r w:rsidR="009D743F">
        <w:rPr>
          <w:b/>
          <w:color w:val="002060"/>
          <w:sz w:val="32"/>
        </w:rPr>
        <w:t>-</w:t>
      </w:r>
      <w:r w:rsidR="00402302" w:rsidRPr="004F73B7">
        <w:rPr>
          <w:b/>
          <w:color w:val="002060"/>
          <w:sz w:val="32"/>
        </w:rPr>
        <w:t>Pudorys_1NP</w:t>
      </w:r>
      <w:r w:rsidR="009D743F">
        <w:rPr>
          <w:b/>
          <w:color w:val="002060"/>
          <w:sz w:val="32"/>
        </w:rPr>
        <w:t>.pdf</w:t>
      </w:r>
    </w:p>
    <w:p w14:paraId="79E4961C" w14:textId="3E21DC96" w:rsidR="001C0676" w:rsidRPr="001C0676" w:rsidRDefault="001C0676" w:rsidP="00B34BBB">
      <w:pPr>
        <w:ind w:left="360" w:firstLine="348"/>
        <w:jc w:val="both"/>
        <w:rPr>
          <w:b/>
          <w:color w:val="002060"/>
          <w:sz w:val="24"/>
          <w:szCs w:val="18"/>
        </w:rPr>
      </w:pPr>
      <w:r>
        <w:rPr>
          <w:b/>
          <w:color w:val="002060"/>
          <w:sz w:val="24"/>
          <w:szCs w:val="18"/>
        </w:rPr>
        <w:t xml:space="preserve">   </w:t>
      </w:r>
      <w:r w:rsidRPr="001C0676">
        <w:rPr>
          <w:b/>
          <w:color w:val="002060"/>
          <w:sz w:val="24"/>
          <w:szCs w:val="18"/>
        </w:rPr>
        <w:t xml:space="preserve">(01)  </w:t>
      </w:r>
      <w:r>
        <w:rPr>
          <w:b/>
          <w:color w:val="002060"/>
          <w:sz w:val="24"/>
          <w:szCs w:val="18"/>
        </w:rPr>
        <w:t>-</w:t>
      </w:r>
      <w:r w:rsidRPr="001C0676">
        <w:rPr>
          <w:b/>
          <w:color w:val="002060"/>
          <w:sz w:val="24"/>
          <w:szCs w:val="18"/>
        </w:rPr>
        <w:t xml:space="preserve"> (02)  </w:t>
      </w:r>
      <w:r>
        <w:rPr>
          <w:b/>
          <w:color w:val="002060"/>
          <w:sz w:val="24"/>
          <w:szCs w:val="18"/>
        </w:rPr>
        <w:t xml:space="preserve"> -  </w:t>
      </w:r>
      <w:r w:rsidRPr="001C0676">
        <w:rPr>
          <w:b/>
          <w:color w:val="002060"/>
          <w:sz w:val="24"/>
          <w:szCs w:val="18"/>
        </w:rPr>
        <w:t xml:space="preserve">(03) </w:t>
      </w:r>
      <w:r>
        <w:rPr>
          <w:b/>
          <w:color w:val="002060"/>
          <w:sz w:val="24"/>
          <w:szCs w:val="18"/>
        </w:rPr>
        <w:t xml:space="preserve"> -  </w:t>
      </w:r>
      <w:r w:rsidRPr="001C0676">
        <w:rPr>
          <w:b/>
          <w:color w:val="002060"/>
          <w:sz w:val="24"/>
          <w:szCs w:val="18"/>
        </w:rPr>
        <w:t xml:space="preserve"> (04)  </w:t>
      </w:r>
      <w:r>
        <w:rPr>
          <w:b/>
          <w:color w:val="002060"/>
          <w:sz w:val="24"/>
          <w:szCs w:val="18"/>
        </w:rPr>
        <w:t xml:space="preserve"> -    </w:t>
      </w:r>
      <w:r w:rsidRPr="001C0676">
        <w:rPr>
          <w:b/>
          <w:color w:val="002060"/>
          <w:sz w:val="24"/>
          <w:szCs w:val="18"/>
        </w:rPr>
        <w:t xml:space="preserve">(05) </w:t>
      </w:r>
      <w:r>
        <w:rPr>
          <w:b/>
          <w:color w:val="002060"/>
          <w:sz w:val="24"/>
          <w:szCs w:val="18"/>
        </w:rPr>
        <w:t xml:space="preserve">  -</w:t>
      </w:r>
      <w:r w:rsidRPr="001C0676">
        <w:rPr>
          <w:b/>
          <w:color w:val="002060"/>
          <w:sz w:val="24"/>
          <w:szCs w:val="18"/>
        </w:rPr>
        <w:t xml:space="preserve"> (06) </w:t>
      </w:r>
      <w:r>
        <w:rPr>
          <w:b/>
          <w:color w:val="002060"/>
          <w:sz w:val="24"/>
          <w:szCs w:val="18"/>
        </w:rPr>
        <w:t xml:space="preserve">-              </w:t>
      </w:r>
      <w:r w:rsidRPr="001C0676">
        <w:rPr>
          <w:b/>
          <w:color w:val="002060"/>
          <w:sz w:val="24"/>
          <w:szCs w:val="18"/>
        </w:rPr>
        <w:t xml:space="preserve">(07) </w:t>
      </w:r>
      <w:r>
        <w:rPr>
          <w:b/>
          <w:color w:val="002060"/>
          <w:sz w:val="24"/>
          <w:szCs w:val="18"/>
        </w:rPr>
        <w:t xml:space="preserve">          .</w:t>
      </w:r>
      <w:r w:rsidRPr="001C0676">
        <w:rPr>
          <w:b/>
          <w:color w:val="002060"/>
          <w:sz w:val="24"/>
          <w:szCs w:val="18"/>
        </w:rPr>
        <w:t xml:space="preserve"> (08)</w:t>
      </w:r>
    </w:p>
    <w:p w14:paraId="39287CD1" w14:textId="74F02683" w:rsidR="00DE3F4C" w:rsidRDefault="00DE3F4C" w:rsidP="00B34BBB">
      <w:pPr>
        <w:jc w:val="both"/>
      </w:pPr>
      <w:r>
        <w:t xml:space="preserve">Vzor názvu </w:t>
      </w:r>
      <w:r w:rsidR="004D0000">
        <w:t>BIM model</w:t>
      </w:r>
      <w:r>
        <w:t xml:space="preserve">ů: </w:t>
      </w:r>
      <w:r>
        <w:tab/>
      </w:r>
    </w:p>
    <w:p w14:paraId="45AFA33F" w14:textId="1CC31245" w:rsidR="00130ABD" w:rsidRDefault="00354EB3" w:rsidP="00B34BBB">
      <w:pPr>
        <w:jc w:val="both"/>
        <w:rPr>
          <w:b/>
          <w:color w:val="002060"/>
          <w:sz w:val="32"/>
        </w:rPr>
      </w:pPr>
      <w:r>
        <w:rPr>
          <w:b/>
          <w:color w:val="002060"/>
          <w:sz w:val="32"/>
        </w:rPr>
        <w:t>POVnM</w:t>
      </w:r>
      <w:r w:rsidR="00130ABD" w:rsidRPr="004F73B7">
        <w:rPr>
          <w:b/>
          <w:color w:val="002060"/>
          <w:sz w:val="32"/>
        </w:rPr>
        <w:t>-D</w:t>
      </w:r>
      <w:r w:rsidR="00130ABD">
        <w:rPr>
          <w:b/>
          <w:color w:val="002060"/>
          <w:sz w:val="32"/>
        </w:rPr>
        <w:t>PS</w:t>
      </w:r>
      <w:r w:rsidR="00130ABD" w:rsidRPr="004F73B7">
        <w:rPr>
          <w:b/>
          <w:color w:val="002060"/>
          <w:sz w:val="32"/>
        </w:rPr>
        <w:t>-A</w:t>
      </w:r>
      <w:r w:rsidR="00130ABD">
        <w:rPr>
          <w:b/>
          <w:color w:val="002060"/>
          <w:sz w:val="32"/>
        </w:rPr>
        <w:t>SR</w:t>
      </w:r>
      <w:r w:rsidR="00130ABD" w:rsidRPr="004F73B7">
        <w:rPr>
          <w:b/>
          <w:color w:val="002060"/>
          <w:sz w:val="32"/>
        </w:rPr>
        <w:t>-SO01</w:t>
      </w:r>
      <w:r w:rsidR="00130ABD">
        <w:rPr>
          <w:b/>
          <w:color w:val="002060"/>
          <w:sz w:val="32"/>
        </w:rPr>
        <w:t>-</w:t>
      </w:r>
      <w:r w:rsidR="00130ABD" w:rsidRPr="004F73B7">
        <w:rPr>
          <w:b/>
          <w:color w:val="002060"/>
          <w:sz w:val="32"/>
        </w:rPr>
        <w:t xml:space="preserve"> </w:t>
      </w:r>
      <w:r w:rsidR="00130ABD">
        <w:rPr>
          <w:b/>
          <w:color w:val="002060"/>
          <w:sz w:val="32"/>
        </w:rPr>
        <w:t>MOD</w:t>
      </w:r>
      <w:r w:rsidR="00130ABD" w:rsidRPr="004F73B7">
        <w:rPr>
          <w:b/>
          <w:color w:val="002060"/>
          <w:sz w:val="32"/>
        </w:rPr>
        <w:t>-</w:t>
      </w:r>
      <w:r w:rsidR="00130ABD">
        <w:rPr>
          <w:b/>
          <w:color w:val="002060"/>
          <w:sz w:val="32"/>
        </w:rPr>
        <w:t>0</w:t>
      </w:r>
      <w:r w:rsidR="00130ABD" w:rsidRPr="004F73B7">
        <w:rPr>
          <w:b/>
          <w:color w:val="002060"/>
          <w:sz w:val="32"/>
        </w:rPr>
        <w:t>00</w:t>
      </w:r>
      <w:r w:rsidR="00130ABD">
        <w:rPr>
          <w:b/>
          <w:color w:val="002060"/>
          <w:sz w:val="32"/>
        </w:rPr>
        <w:t>-RVT_2022.rvt</w:t>
      </w:r>
    </w:p>
    <w:p w14:paraId="7E168CBD" w14:textId="50C325D0" w:rsidR="00130ABD" w:rsidRPr="001C0676" w:rsidRDefault="00130ABD" w:rsidP="00B34BBB">
      <w:pPr>
        <w:ind w:left="360" w:firstLine="348"/>
        <w:jc w:val="both"/>
        <w:rPr>
          <w:b/>
          <w:color w:val="002060"/>
          <w:sz w:val="24"/>
          <w:szCs w:val="18"/>
        </w:rPr>
      </w:pPr>
      <w:r>
        <w:rPr>
          <w:b/>
          <w:color w:val="002060"/>
          <w:sz w:val="24"/>
          <w:szCs w:val="18"/>
        </w:rPr>
        <w:t xml:space="preserve">       </w:t>
      </w:r>
      <w:r w:rsidRPr="001C0676">
        <w:rPr>
          <w:b/>
          <w:color w:val="002060"/>
          <w:sz w:val="24"/>
          <w:szCs w:val="18"/>
        </w:rPr>
        <w:t xml:space="preserve">(01)  </w:t>
      </w:r>
      <w:r>
        <w:rPr>
          <w:b/>
          <w:color w:val="002060"/>
          <w:sz w:val="24"/>
          <w:szCs w:val="18"/>
        </w:rPr>
        <w:t>-</w:t>
      </w:r>
      <w:r w:rsidRPr="001C0676">
        <w:rPr>
          <w:b/>
          <w:color w:val="002060"/>
          <w:sz w:val="24"/>
          <w:szCs w:val="18"/>
        </w:rPr>
        <w:t xml:space="preserve"> (02) </w:t>
      </w:r>
      <w:r>
        <w:rPr>
          <w:b/>
          <w:color w:val="002060"/>
          <w:sz w:val="24"/>
          <w:szCs w:val="18"/>
        </w:rPr>
        <w:t xml:space="preserve">  -  </w:t>
      </w:r>
      <w:r w:rsidRPr="001C0676">
        <w:rPr>
          <w:b/>
          <w:color w:val="002060"/>
          <w:sz w:val="24"/>
          <w:szCs w:val="18"/>
        </w:rPr>
        <w:t xml:space="preserve">(03) </w:t>
      </w:r>
      <w:r>
        <w:rPr>
          <w:b/>
          <w:color w:val="002060"/>
          <w:sz w:val="24"/>
          <w:szCs w:val="18"/>
        </w:rPr>
        <w:t xml:space="preserve"> -  </w:t>
      </w:r>
      <w:r w:rsidRPr="001C0676">
        <w:rPr>
          <w:b/>
          <w:color w:val="002060"/>
          <w:sz w:val="24"/>
          <w:szCs w:val="18"/>
        </w:rPr>
        <w:t xml:space="preserve"> (04)  </w:t>
      </w:r>
      <w:r>
        <w:rPr>
          <w:b/>
          <w:color w:val="002060"/>
          <w:sz w:val="24"/>
          <w:szCs w:val="18"/>
        </w:rPr>
        <w:t xml:space="preserve"> -    </w:t>
      </w:r>
      <w:r w:rsidRPr="001C0676">
        <w:rPr>
          <w:b/>
          <w:color w:val="002060"/>
          <w:sz w:val="24"/>
          <w:szCs w:val="18"/>
        </w:rPr>
        <w:t xml:space="preserve">(05) </w:t>
      </w:r>
      <w:r>
        <w:rPr>
          <w:b/>
          <w:color w:val="002060"/>
          <w:sz w:val="24"/>
          <w:szCs w:val="18"/>
        </w:rPr>
        <w:t xml:space="preserve">  -</w:t>
      </w:r>
      <w:r w:rsidRPr="001C0676">
        <w:rPr>
          <w:b/>
          <w:color w:val="002060"/>
          <w:sz w:val="24"/>
          <w:szCs w:val="18"/>
        </w:rPr>
        <w:t xml:space="preserve"> (06) </w:t>
      </w:r>
      <w:r>
        <w:rPr>
          <w:b/>
          <w:color w:val="002060"/>
          <w:sz w:val="24"/>
          <w:szCs w:val="18"/>
        </w:rPr>
        <w:t xml:space="preserve">-        </w:t>
      </w:r>
      <w:r w:rsidRPr="001C0676">
        <w:rPr>
          <w:b/>
          <w:color w:val="002060"/>
          <w:sz w:val="24"/>
          <w:szCs w:val="18"/>
        </w:rPr>
        <w:t xml:space="preserve">(07) </w:t>
      </w:r>
      <w:r>
        <w:rPr>
          <w:b/>
          <w:color w:val="002060"/>
          <w:sz w:val="24"/>
          <w:szCs w:val="18"/>
        </w:rPr>
        <w:t xml:space="preserve">        .</w:t>
      </w:r>
      <w:r w:rsidRPr="001C0676">
        <w:rPr>
          <w:b/>
          <w:color w:val="002060"/>
          <w:sz w:val="24"/>
          <w:szCs w:val="18"/>
        </w:rPr>
        <w:t xml:space="preserve"> (08)</w:t>
      </w:r>
    </w:p>
    <w:p w14:paraId="04B75813" w14:textId="6D0AEA5E" w:rsidR="00402302" w:rsidRPr="00F466C7" w:rsidRDefault="00402302" w:rsidP="00B34BBB">
      <w:pPr>
        <w:jc w:val="both"/>
        <w:rPr>
          <w:sz w:val="10"/>
        </w:rPr>
      </w:pPr>
    </w:p>
    <w:p w14:paraId="08BA8E0C" w14:textId="02A0A93A" w:rsidR="00402302" w:rsidRPr="00F466C7" w:rsidRDefault="00402302" w:rsidP="00B34BBB">
      <w:pPr>
        <w:jc w:val="both"/>
        <w:rPr>
          <w:b/>
        </w:rPr>
      </w:pPr>
      <w:r>
        <w:t xml:space="preserve">1 – </w:t>
      </w:r>
      <w:r w:rsidR="003462CE">
        <w:t>označení</w:t>
      </w:r>
      <w:r>
        <w:t xml:space="preserve"> zakázky – zkratka</w:t>
      </w:r>
      <w:r w:rsidR="00283119">
        <w:t xml:space="preserve"> projektu, např.</w:t>
      </w:r>
      <w:r>
        <w:t xml:space="preserve"> </w:t>
      </w:r>
      <w:proofErr w:type="spellStart"/>
      <w:r w:rsidR="008A563D" w:rsidRPr="008A563D">
        <w:t>POVnM</w:t>
      </w:r>
      <w:proofErr w:type="spellEnd"/>
      <w:r w:rsidR="003462CE" w:rsidRPr="008A563D">
        <w:t xml:space="preserve"> (,,</w:t>
      </w:r>
      <w:r w:rsidR="008A563D" w:rsidRPr="008A563D">
        <w:t>Plavební okruh veselí nad Moravou - Vnorovy</w:t>
      </w:r>
      <w:r w:rsidR="003462CE" w:rsidRPr="008A563D">
        <w:t>“)</w:t>
      </w:r>
    </w:p>
    <w:p w14:paraId="77E81E39" w14:textId="1ADD2E3A" w:rsidR="00402302" w:rsidRPr="00F466C7" w:rsidRDefault="00402302" w:rsidP="00B34BBB">
      <w:pPr>
        <w:jc w:val="both"/>
        <w:rPr>
          <w:b/>
        </w:rPr>
      </w:pPr>
      <w:r>
        <w:t>2 – stupeň projektu –</w:t>
      </w:r>
      <w:r w:rsidR="003462CE">
        <w:t xml:space="preserve"> </w:t>
      </w:r>
      <w:r w:rsidR="008A563D">
        <w:t xml:space="preserve">DUSP, </w:t>
      </w:r>
      <w:r w:rsidR="00130ABD">
        <w:t>DPS,</w:t>
      </w:r>
      <w:r w:rsidR="003462CE">
        <w:t xml:space="preserve"> </w:t>
      </w:r>
      <w:r w:rsidR="008A563D">
        <w:t>DZS</w:t>
      </w:r>
    </w:p>
    <w:p w14:paraId="5D825A04" w14:textId="0E42BC2F" w:rsidR="00283119" w:rsidRPr="00B2548E" w:rsidRDefault="00402302" w:rsidP="00B34BBB">
      <w:pPr>
        <w:jc w:val="both"/>
      </w:pPr>
      <w:r>
        <w:t xml:space="preserve">3 – </w:t>
      </w:r>
      <w:r w:rsidRPr="00F466C7">
        <w:t>profesní díl – zkratka A</w:t>
      </w:r>
      <w:r w:rsidR="00130ABD">
        <w:t>SR</w:t>
      </w:r>
      <w:r w:rsidRPr="00F466C7">
        <w:t xml:space="preserve">, </w:t>
      </w:r>
      <w:r w:rsidR="000B6C3E">
        <w:t>SKR, PBR, TPS</w:t>
      </w:r>
      <w:r w:rsidR="00283119">
        <w:t>, viz číselník ,,</w:t>
      </w:r>
      <w:r w:rsidR="00283119" w:rsidRPr="00B2548E">
        <w:t>Profese“ v příloze 1</w:t>
      </w:r>
    </w:p>
    <w:p w14:paraId="2A3C98E1" w14:textId="6240A344" w:rsidR="00130ABD" w:rsidRDefault="00130ABD" w:rsidP="00B34BBB">
      <w:pPr>
        <w:jc w:val="both"/>
      </w:pPr>
      <w:r w:rsidRPr="00B2548E">
        <w:t xml:space="preserve">4 – stavební objekty – SO01, SO02, </w:t>
      </w:r>
      <w:r w:rsidR="000B6C3E" w:rsidRPr="00B2548E">
        <w:t>PS01, IO01</w:t>
      </w:r>
      <w:r w:rsidRPr="00B2548E">
        <w:t>, viz číselník ,,Stavební objekty</w:t>
      </w:r>
      <w:r w:rsidR="004967B5" w:rsidRPr="00B2548E">
        <w:t>“</w:t>
      </w:r>
      <w:r w:rsidRPr="00B2548E">
        <w:t xml:space="preserve"> v příloze 1</w:t>
      </w:r>
    </w:p>
    <w:p w14:paraId="0AA503CE" w14:textId="67D5516C" w:rsidR="00402302" w:rsidRPr="00F466C7" w:rsidRDefault="00130ABD" w:rsidP="00B34BBB">
      <w:pPr>
        <w:jc w:val="both"/>
        <w:rPr>
          <w:b/>
        </w:rPr>
      </w:pPr>
      <w:r>
        <w:t>5</w:t>
      </w:r>
      <w:r w:rsidR="00402302">
        <w:t xml:space="preserve"> – část dokumentace</w:t>
      </w:r>
      <w:r w:rsidR="009D743F">
        <w:t>/model</w:t>
      </w:r>
      <w:r w:rsidR="00402302">
        <w:t xml:space="preserve"> – podle části PD </w:t>
      </w:r>
      <w:r w:rsidR="009D743F">
        <w:t>-</w:t>
      </w:r>
      <w:r w:rsidR="00402302">
        <w:t xml:space="preserve"> D.1.1, D.1.4.1</w:t>
      </w:r>
      <w:r w:rsidR="009D743F">
        <w:t xml:space="preserve">, podle </w:t>
      </w:r>
      <w:r w:rsidR="004D0000">
        <w:t>BIM model</w:t>
      </w:r>
      <w:r w:rsidR="009D743F">
        <w:t>u - MOD</w:t>
      </w:r>
    </w:p>
    <w:p w14:paraId="5E424984" w14:textId="3C1DC4CF" w:rsidR="00402302" w:rsidRDefault="00130ABD" w:rsidP="00B34BBB">
      <w:pPr>
        <w:jc w:val="both"/>
      </w:pPr>
      <w:r>
        <w:t>6</w:t>
      </w:r>
      <w:r w:rsidR="00402302">
        <w:t xml:space="preserve"> – číslo dokumentu </w:t>
      </w:r>
      <w:r w:rsidR="00402302" w:rsidRPr="002E3CE6">
        <w:t>–</w:t>
      </w:r>
      <w:r w:rsidR="009D743F" w:rsidRPr="002E3CE6">
        <w:t xml:space="preserve"> </w:t>
      </w:r>
      <w:r w:rsidR="00402302" w:rsidRPr="00635385">
        <w:t>půdorysy (100), řezy (200), technická zpráva (TZ)</w:t>
      </w:r>
      <w:r w:rsidR="009D743F" w:rsidRPr="00635385">
        <w:t xml:space="preserve">, </w:t>
      </w:r>
      <w:r w:rsidR="00F9220D" w:rsidRPr="00635385">
        <w:t xml:space="preserve">foto (MEDIA), </w:t>
      </w:r>
      <w:r w:rsidR="009D743F" w:rsidRPr="00635385">
        <w:t>prázdná hodnota (000)</w:t>
      </w:r>
    </w:p>
    <w:p w14:paraId="39C1AA0D" w14:textId="4501337C" w:rsidR="00402302" w:rsidRDefault="00130ABD" w:rsidP="00B34BBB">
      <w:pPr>
        <w:jc w:val="both"/>
      </w:pPr>
      <w:r>
        <w:t>7</w:t>
      </w:r>
      <w:r w:rsidR="00402302">
        <w:t xml:space="preserve"> – jméno/popis – zvolené jméno souboru (původní název) vyjadřující obsah bez diakritiky a mezer</w:t>
      </w:r>
      <w:r w:rsidR="009D743F">
        <w:t xml:space="preserve">, v případě </w:t>
      </w:r>
      <w:r w:rsidR="004D0000">
        <w:t>BIM model</w:t>
      </w:r>
      <w:r w:rsidR="009D743F">
        <w:t>u program s jeho verzí</w:t>
      </w:r>
    </w:p>
    <w:p w14:paraId="15F63088" w14:textId="236BC9C1" w:rsidR="007674FA" w:rsidRPr="007674FA" w:rsidRDefault="00130ABD" w:rsidP="00B34BBB">
      <w:pPr>
        <w:jc w:val="both"/>
      </w:pPr>
      <w:r>
        <w:t>8</w:t>
      </w:r>
      <w:r w:rsidR="009D743F">
        <w:t xml:space="preserve"> – přípona souboru – </w:t>
      </w:r>
      <w:r>
        <w:t xml:space="preserve">např. </w:t>
      </w:r>
      <w:proofErr w:type="spellStart"/>
      <w:r w:rsidR="009D743F">
        <w:t>pdf</w:t>
      </w:r>
      <w:proofErr w:type="spellEnd"/>
      <w:r w:rsidR="009D743F">
        <w:t xml:space="preserve">, </w:t>
      </w:r>
      <w:proofErr w:type="spellStart"/>
      <w:r w:rsidR="009D743F">
        <w:t>rvt</w:t>
      </w:r>
      <w:proofErr w:type="spellEnd"/>
      <w:r w:rsidR="009D743F">
        <w:t xml:space="preserve">, </w:t>
      </w:r>
      <w:proofErr w:type="spellStart"/>
      <w:r w:rsidR="009D743F">
        <w:t>dwg</w:t>
      </w:r>
      <w:proofErr w:type="spellEnd"/>
      <w:r w:rsidR="009D743F">
        <w:t xml:space="preserve">, </w:t>
      </w:r>
      <w:proofErr w:type="spellStart"/>
      <w:r w:rsidR="009D743F">
        <w:t>doc</w:t>
      </w:r>
      <w:r>
        <w:t>x</w:t>
      </w:r>
      <w:bookmarkStart w:id="108" w:name="_Ref86238159"/>
      <w:proofErr w:type="spellEnd"/>
    </w:p>
    <w:p w14:paraId="05D6E7C7" w14:textId="0F8BA53D" w:rsidR="002A2047" w:rsidRDefault="002A2047" w:rsidP="00B34BBB">
      <w:pPr>
        <w:pStyle w:val="Nadpis1"/>
        <w:jc w:val="both"/>
      </w:pPr>
      <w:bookmarkStart w:id="109" w:name="_Toc87882551"/>
      <w:bookmarkStart w:id="110" w:name="_Toc87970598"/>
      <w:bookmarkStart w:id="111" w:name="_Toc125382403"/>
      <w:bookmarkEnd w:id="108"/>
      <w:bookmarkEnd w:id="109"/>
      <w:bookmarkEnd w:id="110"/>
      <w:r>
        <w:t>Sdílení dat</w:t>
      </w:r>
      <w:bookmarkEnd w:id="111"/>
    </w:p>
    <w:p w14:paraId="3B1BF1B3" w14:textId="286F138A" w:rsidR="002C4E51" w:rsidRDefault="002C4E51" w:rsidP="00B34BBB">
      <w:pPr>
        <w:pStyle w:val="Nadpis2"/>
        <w:jc w:val="both"/>
      </w:pPr>
      <w:bookmarkStart w:id="112" w:name="_Toc125382404"/>
      <w:r>
        <w:t>Společné datové prostředí</w:t>
      </w:r>
      <w:bookmarkEnd w:id="112"/>
    </w:p>
    <w:p w14:paraId="2077A12E" w14:textId="6232F6D6" w:rsidR="002C4E51" w:rsidRDefault="00DB2485" w:rsidP="00B34BBB">
      <w:pPr>
        <w:jc w:val="both"/>
      </w:pPr>
      <w:r>
        <w:t xml:space="preserve">Veškeré dokumenty, data a </w:t>
      </w:r>
      <w:r w:rsidR="004D0000">
        <w:t>BIM model</w:t>
      </w:r>
      <w:r>
        <w:t xml:space="preserve">y budou po celou dobu projektu sdíleny mezi jednotlivými účastníky projektu (dodavatel / projektant, </w:t>
      </w:r>
      <w:r w:rsidR="00537E0B">
        <w:t>zadavatel</w:t>
      </w:r>
      <w:r>
        <w:t>, generální dodavatel atd.) přes Společné datové prostředí (CDE).</w:t>
      </w:r>
      <w:r w:rsidR="009F362A">
        <w:t xml:space="preserve"> Zadavatel bude pro tyto účely využívat nástroj </w:t>
      </w:r>
      <w:proofErr w:type="spellStart"/>
      <w:r w:rsidR="009F362A">
        <w:t>AspeHub</w:t>
      </w:r>
      <w:proofErr w:type="spellEnd"/>
      <w:r w:rsidR="009F362A">
        <w:t xml:space="preserve">. </w:t>
      </w:r>
    </w:p>
    <w:tbl>
      <w:tblPr>
        <w:tblStyle w:val="Mkatabulky"/>
        <w:tblpPr w:leftFromText="141" w:rightFromText="141" w:vertAnchor="text" w:horzAnchor="margin" w:tblpY="-49"/>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4967B5" w:rsidRPr="002C364A" w14:paraId="0C000A6D" w14:textId="77777777" w:rsidTr="004967B5">
        <w:tc>
          <w:tcPr>
            <w:tcW w:w="9042" w:type="dxa"/>
          </w:tcPr>
          <w:p w14:paraId="31F12AB4" w14:textId="77777777" w:rsidR="004967B5" w:rsidRPr="002C364A" w:rsidRDefault="004967B5" w:rsidP="00E17647">
            <w:pPr>
              <w:tabs>
                <w:tab w:val="left" w:pos="851"/>
              </w:tabs>
              <w:spacing w:before="120" w:after="180"/>
              <w:jc w:val="both"/>
              <w:rPr>
                <w:b/>
                <w:color w:val="002060"/>
              </w:rPr>
            </w:pPr>
            <w:r>
              <w:rPr>
                <w:b/>
                <w:color w:val="002060"/>
              </w:rPr>
              <w:t>Pravidla pro práci v CDE budou dohodnuta v BEP.</w:t>
            </w:r>
          </w:p>
        </w:tc>
      </w:tr>
    </w:tbl>
    <w:p w14:paraId="7D81578D" w14:textId="77777777" w:rsidR="000F5E01" w:rsidRPr="002C4E51" w:rsidRDefault="000F5E01" w:rsidP="00B34BBB">
      <w:pPr>
        <w:jc w:val="both"/>
      </w:pPr>
    </w:p>
    <w:p w14:paraId="6753A91D" w14:textId="0FAFDDCC" w:rsidR="002A2047" w:rsidRDefault="002A2047" w:rsidP="00B34BBB">
      <w:pPr>
        <w:pStyle w:val="Nadpis2"/>
        <w:jc w:val="both"/>
      </w:pPr>
      <w:bookmarkStart w:id="113" w:name="_Toc125382405"/>
      <w:r>
        <w:lastRenderedPageBreak/>
        <w:t>Milníky</w:t>
      </w:r>
      <w:bookmarkEnd w:id="113"/>
    </w:p>
    <w:p w14:paraId="630E63C3" w14:textId="7302DA85" w:rsidR="00FA0655" w:rsidRDefault="00FA0655" w:rsidP="00B34BBB">
      <w:pPr>
        <w:jc w:val="both"/>
      </w:pPr>
      <w:r>
        <w:t xml:space="preserve">Předání </w:t>
      </w:r>
      <w:r w:rsidR="004D0000">
        <w:t>BIM model</w:t>
      </w:r>
      <w:r>
        <w:t xml:space="preserve">u a dokumentů popsaných v kapitole níže proběhne </w:t>
      </w:r>
      <w:r w:rsidR="000F5E01">
        <w:t xml:space="preserve">minimálně </w:t>
      </w:r>
      <w:r>
        <w:t>v těchto fázích:</w:t>
      </w:r>
    </w:p>
    <w:p w14:paraId="67456BDD" w14:textId="5DB663A1" w:rsidR="00C5489F" w:rsidRDefault="00C5489F" w:rsidP="00B34BBB">
      <w:pPr>
        <w:pStyle w:val="Odstavecseseznamem"/>
        <w:numPr>
          <w:ilvl w:val="0"/>
          <w:numId w:val="21"/>
        </w:numPr>
        <w:jc w:val="both"/>
      </w:pPr>
      <w:r>
        <w:t>D</w:t>
      </w:r>
      <w:r w:rsidR="008A563D">
        <w:t>ÚSP</w:t>
      </w:r>
    </w:p>
    <w:p w14:paraId="2CDB9903" w14:textId="77BED8B7" w:rsidR="00FA0655" w:rsidRDefault="008A563D" w:rsidP="00B34BBB">
      <w:pPr>
        <w:pStyle w:val="Odstavecseseznamem"/>
        <w:numPr>
          <w:ilvl w:val="0"/>
          <w:numId w:val="21"/>
        </w:numPr>
        <w:jc w:val="both"/>
      </w:pPr>
      <w:r>
        <w:t>DPS</w:t>
      </w:r>
    </w:p>
    <w:p w14:paraId="6F8CE8E1" w14:textId="229DAB25" w:rsidR="008A563D" w:rsidRPr="00FA0655" w:rsidRDefault="008A563D" w:rsidP="00B34BBB">
      <w:pPr>
        <w:pStyle w:val="Odstavecseseznamem"/>
        <w:numPr>
          <w:ilvl w:val="0"/>
          <w:numId w:val="21"/>
        </w:numPr>
        <w:jc w:val="both"/>
      </w:pPr>
      <w:r>
        <w:t>DZS</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FA0655" w:rsidRPr="002C364A" w14:paraId="6673E73A" w14:textId="77777777" w:rsidTr="00286F97">
        <w:tc>
          <w:tcPr>
            <w:tcW w:w="9062" w:type="dxa"/>
          </w:tcPr>
          <w:p w14:paraId="7F89D9C2" w14:textId="0A088397" w:rsidR="00FA0655" w:rsidRPr="002C364A" w:rsidRDefault="00FA0655" w:rsidP="00E17647">
            <w:pPr>
              <w:tabs>
                <w:tab w:val="left" w:pos="851"/>
              </w:tabs>
              <w:spacing w:before="120" w:after="180"/>
              <w:jc w:val="both"/>
              <w:rPr>
                <w:b/>
                <w:color w:val="002060"/>
              </w:rPr>
            </w:pPr>
            <w:r>
              <w:rPr>
                <w:b/>
                <w:color w:val="002060"/>
              </w:rPr>
              <w:t xml:space="preserve">Milníky odevzdání budou upřesněny dodavatelem a schváleny </w:t>
            </w:r>
            <w:r w:rsidR="00537E0B">
              <w:rPr>
                <w:b/>
                <w:color w:val="002060"/>
              </w:rPr>
              <w:t>zadavatel</w:t>
            </w:r>
            <w:r>
              <w:rPr>
                <w:b/>
                <w:color w:val="002060"/>
              </w:rPr>
              <w:t>em</w:t>
            </w:r>
            <w:r w:rsidRPr="00CE3300">
              <w:rPr>
                <w:b/>
                <w:color w:val="002060"/>
              </w:rPr>
              <w:t xml:space="preserve"> v dokumentu BEP.</w:t>
            </w:r>
          </w:p>
        </w:tc>
      </w:tr>
    </w:tbl>
    <w:p w14:paraId="24DAFFDE" w14:textId="77777777" w:rsidR="00FA0655" w:rsidRPr="00FA0655" w:rsidRDefault="00FA0655" w:rsidP="00B34BBB">
      <w:pPr>
        <w:jc w:val="both"/>
      </w:pPr>
    </w:p>
    <w:p w14:paraId="38EA4D9A" w14:textId="065EDC51" w:rsidR="002A2047" w:rsidRDefault="002A2047" w:rsidP="00B34BBB">
      <w:pPr>
        <w:pStyle w:val="Nadpis2"/>
        <w:jc w:val="both"/>
      </w:pPr>
      <w:bookmarkStart w:id="114" w:name="_Toc125382406"/>
      <w:r>
        <w:t>Formáty</w:t>
      </w:r>
      <w:bookmarkEnd w:id="114"/>
    </w:p>
    <w:p w14:paraId="7A041642" w14:textId="5809E52C" w:rsidR="00DC7C6D" w:rsidRDefault="00DC7C6D" w:rsidP="00E17647">
      <w:pPr>
        <w:tabs>
          <w:tab w:val="left" w:pos="851"/>
        </w:tabs>
        <w:spacing w:before="120" w:after="180" w:line="240" w:lineRule="auto"/>
        <w:jc w:val="both"/>
        <w:rPr>
          <w:iCs/>
        </w:rPr>
      </w:pPr>
      <w:r>
        <w:rPr>
          <w:iCs/>
        </w:rPr>
        <w:t>BIM m</w:t>
      </w:r>
      <w:r w:rsidRPr="00DC7C6D">
        <w:rPr>
          <w:iCs/>
        </w:rPr>
        <w:t xml:space="preserve">odel bude odevzdán v otevřeném IFC formátu a nativním formátu použitého BIM </w:t>
      </w:r>
      <w:r>
        <w:rPr>
          <w:iCs/>
        </w:rPr>
        <w:t>nástroje</w:t>
      </w:r>
      <w:r w:rsidRPr="00DC7C6D">
        <w:rPr>
          <w:iCs/>
        </w:rPr>
        <w:t xml:space="preserve"> (např. </w:t>
      </w:r>
      <w:r w:rsidR="008A563D">
        <w:rPr>
          <w:iCs/>
        </w:rPr>
        <w:t>*.</w:t>
      </w:r>
      <w:proofErr w:type="spellStart"/>
      <w:r w:rsidRPr="00DC7C6D">
        <w:rPr>
          <w:iCs/>
        </w:rPr>
        <w:t>rvt</w:t>
      </w:r>
      <w:proofErr w:type="spellEnd"/>
      <w:r w:rsidRPr="00DC7C6D">
        <w:rPr>
          <w:iCs/>
        </w:rPr>
        <w:t xml:space="preserve">, </w:t>
      </w:r>
      <w:r w:rsidR="008A563D">
        <w:rPr>
          <w:iCs/>
        </w:rPr>
        <w:t>*</w:t>
      </w:r>
      <w:r w:rsidRPr="00DC7C6D">
        <w:rPr>
          <w:iCs/>
        </w:rPr>
        <w:t>.pln).</w:t>
      </w:r>
      <w:r w:rsidR="00B278FE">
        <w:rPr>
          <w:iCs/>
        </w:rPr>
        <w:t xml:space="preserve"> </w:t>
      </w:r>
    </w:p>
    <w:p w14:paraId="440E0D6E" w14:textId="0EBAB992" w:rsidR="00086B39" w:rsidRPr="00DC7C6D" w:rsidRDefault="00086B39" w:rsidP="00E17647">
      <w:pPr>
        <w:tabs>
          <w:tab w:val="left" w:pos="851"/>
        </w:tabs>
        <w:spacing w:before="120" w:after="180" w:line="240" w:lineRule="auto"/>
        <w:jc w:val="both"/>
        <w:rPr>
          <w:iCs/>
        </w:rPr>
      </w:pPr>
      <w:r>
        <w:rPr>
          <w:iCs/>
        </w:rPr>
        <w:t>Verze IFC bude IFC 2x3 nebo IFC 4.</w:t>
      </w:r>
    </w:p>
    <w:p w14:paraId="63FA672E" w14:textId="6DE5FD77" w:rsidR="00DC7C6D" w:rsidRPr="00DC7C6D" w:rsidRDefault="00DC7C6D" w:rsidP="00E17647">
      <w:pPr>
        <w:tabs>
          <w:tab w:val="left" w:pos="851"/>
        </w:tabs>
        <w:spacing w:before="120" w:after="180" w:line="240" w:lineRule="auto"/>
        <w:jc w:val="both"/>
        <w:rPr>
          <w:iCs/>
        </w:rPr>
      </w:pPr>
      <w:r w:rsidRPr="00DC7C6D">
        <w:rPr>
          <w:iCs/>
        </w:rPr>
        <w:t>Dokumentace bude odevzdána ve formátech</w:t>
      </w:r>
      <w:r w:rsidR="004E232A">
        <w:rPr>
          <w:iCs/>
        </w:rPr>
        <w:t xml:space="preserve"> </w:t>
      </w:r>
      <w:r w:rsidR="008A563D">
        <w:rPr>
          <w:iCs/>
        </w:rPr>
        <w:t>*</w:t>
      </w:r>
      <w:r w:rsidR="004E232A">
        <w:rPr>
          <w:iCs/>
        </w:rPr>
        <w:t>.</w:t>
      </w:r>
      <w:proofErr w:type="spellStart"/>
      <w:r w:rsidR="004E232A">
        <w:rPr>
          <w:iCs/>
        </w:rPr>
        <w:t>pdf</w:t>
      </w:r>
      <w:proofErr w:type="spellEnd"/>
      <w:r w:rsidRPr="00DC7C6D">
        <w:rPr>
          <w:iCs/>
        </w:rPr>
        <w:t xml:space="preserve"> a zdrojových formátech (např</w:t>
      </w:r>
      <w:r>
        <w:rPr>
          <w:iCs/>
        </w:rPr>
        <w:t>.</w:t>
      </w:r>
      <w:r w:rsidR="004E232A">
        <w:rPr>
          <w:iCs/>
        </w:rPr>
        <w:t xml:space="preserve"> </w:t>
      </w:r>
      <w:r w:rsidR="008A563D">
        <w:rPr>
          <w:iCs/>
        </w:rPr>
        <w:t>*</w:t>
      </w:r>
      <w:r w:rsidR="004E232A">
        <w:rPr>
          <w:iCs/>
        </w:rPr>
        <w:t>.</w:t>
      </w:r>
      <w:proofErr w:type="spellStart"/>
      <w:r w:rsidR="004E232A">
        <w:rPr>
          <w:iCs/>
        </w:rPr>
        <w:t>dwg</w:t>
      </w:r>
      <w:proofErr w:type="spellEnd"/>
      <w:r w:rsidRPr="00DC7C6D">
        <w:rPr>
          <w:iCs/>
        </w:rPr>
        <w:t xml:space="preserve">, </w:t>
      </w:r>
      <w:r w:rsidR="008A563D">
        <w:rPr>
          <w:iCs/>
        </w:rPr>
        <w:t>*</w:t>
      </w:r>
      <w:r w:rsidR="004E232A">
        <w:rPr>
          <w:iCs/>
        </w:rPr>
        <w:t>.</w:t>
      </w:r>
      <w:proofErr w:type="spellStart"/>
      <w:r w:rsidR="004E232A">
        <w:rPr>
          <w:iCs/>
        </w:rPr>
        <w:t>docx</w:t>
      </w:r>
      <w:proofErr w:type="spellEnd"/>
      <w:r w:rsidRPr="00DC7C6D">
        <w:rPr>
          <w:iCs/>
        </w:rPr>
        <w:t xml:space="preserve">, </w:t>
      </w:r>
      <w:r w:rsidR="008A563D">
        <w:rPr>
          <w:iCs/>
        </w:rPr>
        <w:t>*</w:t>
      </w:r>
      <w:r w:rsidR="004E232A">
        <w:rPr>
          <w:iCs/>
        </w:rPr>
        <w:t>.</w:t>
      </w:r>
      <w:proofErr w:type="spellStart"/>
      <w:r w:rsidR="004E232A">
        <w:rPr>
          <w:iCs/>
        </w:rPr>
        <w:t>xls</w:t>
      </w:r>
      <w:r w:rsidR="008A563D">
        <w:rPr>
          <w:iCs/>
        </w:rPr>
        <w:t>x</w:t>
      </w:r>
      <w:proofErr w:type="spellEnd"/>
      <w:r w:rsidRPr="00DC7C6D">
        <w:rPr>
          <w:iCs/>
        </w:rPr>
        <w:t xml:space="preserve"> apod.).</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DC7C6D" w:rsidRPr="002C364A" w14:paraId="17F982F2" w14:textId="77777777" w:rsidTr="007B70A3">
        <w:tc>
          <w:tcPr>
            <w:tcW w:w="9042" w:type="dxa"/>
          </w:tcPr>
          <w:p w14:paraId="185535B1" w14:textId="6430C89C" w:rsidR="00DC7C6D" w:rsidRPr="002C364A" w:rsidRDefault="00DC7C6D" w:rsidP="00E17647">
            <w:pPr>
              <w:tabs>
                <w:tab w:val="left" w:pos="851"/>
              </w:tabs>
              <w:spacing w:before="120" w:after="180"/>
              <w:jc w:val="both"/>
              <w:rPr>
                <w:b/>
                <w:color w:val="002060"/>
              </w:rPr>
            </w:pPr>
            <w:r>
              <w:rPr>
                <w:b/>
                <w:color w:val="002060"/>
              </w:rPr>
              <w:t>Veškeré použité SW nástroje a formáty budou uvedeny dodavatelem</w:t>
            </w:r>
            <w:r w:rsidRPr="00CE3300">
              <w:rPr>
                <w:b/>
                <w:color w:val="002060"/>
              </w:rPr>
              <w:t xml:space="preserve"> v dokumentu BEP.</w:t>
            </w:r>
          </w:p>
        </w:tc>
      </w:tr>
    </w:tbl>
    <w:p w14:paraId="56D1B666" w14:textId="7D67D57C" w:rsidR="000F5E01" w:rsidRDefault="000F5E01" w:rsidP="00B34BBB">
      <w:pPr>
        <w:pStyle w:val="Bezmezer"/>
        <w:jc w:val="both"/>
      </w:pPr>
    </w:p>
    <w:p w14:paraId="72DAB75B" w14:textId="1C1498E0" w:rsidR="00154746" w:rsidRDefault="00154746" w:rsidP="00B34BBB">
      <w:pPr>
        <w:pStyle w:val="Bezmezer"/>
        <w:jc w:val="both"/>
        <w:rPr>
          <w:highlight w:val="yellow"/>
        </w:rPr>
      </w:pPr>
      <w:r w:rsidRPr="00154746">
        <w:t>Export souborů IFC bude vždy probíhat ze zdrojových dat z primárně použitého BIM editoru. Není dovoleno vícenásobné přenášení dat mezi různými BIM editory a následný export do IFC.</w:t>
      </w:r>
    </w:p>
    <w:p w14:paraId="1375E3AC" w14:textId="09BE1870" w:rsidR="000F5E01" w:rsidRDefault="000F5E01" w:rsidP="00B34BBB">
      <w:pPr>
        <w:pStyle w:val="Bezmezer"/>
        <w:jc w:val="both"/>
      </w:pPr>
    </w:p>
    <w:p w14:paraId="4731F1C9" w14:textId="4B38A2FE" w:rsidR="007B70A3" w:rsidRDefault="007B70A3" w:rsidP="00B34BBB">
      <w:pPr>
        <w:pStyle w:val="Nadpis2"/>
        <w:jc w:val="both"/>
      </w:pPr>
      <w:bookmarkStart w:id="115" w:name="_Toc125382407"/>
      <w:r>
        <w:t>Návazné dokumenty stavby</w:t>
      </w:r>
      <w:bookmarkEnd w:id="115"/>
    </w:p>
    <w:p w14:paraId="62157659" w14:textId="13921F84" w:rsidR="007B70A3" w:rsidRDefault="007B70A3" w:rsidP="00E17647">
      <w:pPr>
        <w:tabs>
          <w:tab w:val="left" w:pos="851"/>
        </w:tabs>
        <w:spacing w:before="120" w:after="180" w:line="240" w:lineRule="auto"/>
        <w:jc w:val="both"/>
      </w:pPr>
      <w:r>
        <w:t xml:space="preserve">Na BIM model budou </w:t>
      </w:r>
      <w:r w:rsidR="001A2143">
        <w:t xml:space="preserve">během správy stavby </w:t>
      </w:r>
      <w:r>
        <w:t>v CDE na jednotlivé prvky modelu navázány tyto dokumenty:</w:t>
      </w:r>
    </w:p>
    <w:p w14:paraId="6C6A155D" w14:textId="3BC1291F" w:rsidR="007B70A3" w:rsidRDefault="007B70A3" w:rsidP="00354EB3">
      <w:pPr>
        <w:pStyle w:val="Odstavecseseznamem"/>
        <w:numPr>
          <w:ilvl w:val="0"/>
          <w:numId w:val="8"/>
        </w:numPr>
        <w:spacing w:after="200" w:line="276" w:lineRule="auto"/>
        <w:ind w:left="426" w:hanging="284"/>
        <w:jc w:val="both"/>
      </w:pPr>
      <w:r>
        <w:t>soubory projektové dokumentace (</w:t>
      </w:r>
      <w:r w:rsidR="008A563D">
        <w:t xml:space="preserve">DÚSP, </w:t>
      </w:r>
      <w:r>
        <w:t>D</w:t>
      </w:r>
      <w:r w:rsidR="001A2143">
        <w:t>P</w:t>
      </w:r>
      <w:r>
        <w:t>S, D</w:t>
      </w:r>
      <w:r w:rsidR="008A563D">
        <w:t>ZS</w:t>
      </w:r>
      <w:r>
        <w:t xml:space="preserve">) – zprávy, výkresy, </w:t>
      </w:r>
      <w:proofErr w:type="spellStart"/>
      <w:r>
        <w:t>dwg</w:t>
      </w:r>
      <w:proofErr w:type="spellEnd"/>
      <w:r>
        <w:t xml:space="preserve"> i </w:t>
      </w:r>
      <w:proofErr w:type="spellStart"/>
      <w:r>
        <w:t>pdf</w:t>
      </w:r>
      <w:proofErr w:type="spellEnd"/>
    </w:p>
    <w:p w14:paraId="437D5254" w14:textId="7117B746" w:rsidR="005A5AFA" w:rsidRDefault="007B70A3" w:rsidP="00354EB3">
      <w:pPr>
        <w:pStyle w:val="Odstavecseseznamem"/>
        <w:numPr>
          <w:ilvl w:val="0"/>
          <w:numId w:val="8"/>
        </w:numPr>
        <w:tabs>
          <w:tab w:val="left" w:pos="851"/>
        </w:tabs>
        <w:spacing w:before="120" w:after="180" w:line="240" w:lineRule="auto"/>
        <w:ind w:left="426" w:hanging="284"/>
        <w:jc w:val="both"/>
      </w:pPr>
      <w:r>
        <w:t xml:space="preserve">soubory Dokladová část </w:t>
      </w:r>
      <w:r w:rsidR="005A5AFA">
        <w:t xml:space="preserve">projektu – povolení, vyjádření, </w:t>
      </w:r>
      <w:r w:rsidR="00530E5D">
        <w:t xml:space="preserve">stanoviska, </w:t>
      </w:r>
      <w:r w:rsidR="005A5AFA">
        <w:t>souhlasy atd.</w:t>
      </w:r>
    </w:p>
    <w:p w14:paraId="712ACACE" w14:textId="5E53E5AF" w:rsidR="006F40C9" w:rsidRDefault="001A2143" w:rsidP="00354EB3">
      <w:pPr>
        <w:pStyle w:val="Odstavecseseznamem"/>
        <w:numPr>
          <w:ilvl w:val="0"/>
          <w:numId w:val="8"/>
        </w:numPr>
        <w:tabs>
          <w:tab w:val="left" w:pos="851"/>
        </w:tabs>
        <w:spacing w:before="120" w:after="180" w:line="240" w:lineRule="auto"/>
        <w:ind w:left="426" w:hanging="284"/>
        <w:jc w:val="both"/>
      </w:pPr>
      <w:r>
        <w:t xml:space="preserve">dokument </w:t>
      </w:r>
      <w:r w:rsidR="008A563D">
        <w:t>„</w:t>
      </w:r>
      <w:r>
        <w:t>Plán cyklické údržby“</w:t>
      </w:r>
    </w:p>
    <w:p w14:paraId="539F6502" w14:textId="7BE26CBF" w:rsidR="008A563D" w:rsidRDefault="008A563D" w:rsidP="00354EB3">
      <w:pPr>
        <w:pStyle w:val="Odstavecseseznamem"/>
        <w:numPr>
          <w:ilvl w:val="0"/>
          <w:numId w:val="8"/>
        </w:numPr>
        <w:tabs>
          <w:tab w:val="left" w:pos="851"/>
        </w:tabs>
        <w:spacing w:before="120" w:after="180" w:line="240" w:lineRule="auto"/>
        <w:ind w:left="426" w:hanging="284"/>
        <w:jc w:val="both"/>
      </w:pPr>
      <w:r>
        <w:t>dokument „Provozní řád“</w:t>
      </w:r>
    </w:p>
    <w:p w14:paraId="3872DB24" w14:textId="3DFF24EA" w:rsidR="008A563D" w:rsidRDefault="008A563D" w:rsidP="00354EB3">
      <w:pPr>
        <w:pStyle w:val="Odstavecseseznamem"/>
        <w:numPr>
          <w:ilvl w:val="0"/>
          <w:numId w:val="8"/>
        </w:numPr>
        <w:tabs>
          <w:tab w:val="left" w:pos="851"/>
        </w:tabs>
        <w:spacing w:before="120" w:after="180" w:line="240" w:lineRule="auto"/>
        <w:ind w:left="426" w:hanging="284"/>
        <w:jc w:val="both"/>
      </w:pPr>
      <w:r>
        <w:t xml:space="preserve">dokument „Povodňový </w:t>
      </w:r>
      <w:r w:rsidR="002A421F">
        <w:t>plán</w:t>
      </w:r>
      <w:r>
        <w:t>“</w:t>
      </w:r>
    </w:p>
    <w:p w14:paraId="0106CE68" w14:textId="00380CB6" w:rsidR="008A563D" w:rsidRDefault="008A563D" w:rsidP="00354EB3">
      <w:pPr>
        <w:pStyle w:val="Odstavecseseznamem"/>
        <w:numPr>
          <w:ilvl w:val="0"/>
          <w:numId w:val="8"/>
        </w:numPr>
        <w:tabs>
          <w:tab w:val="left" w:pos="851"/>
        </w:tabs>
        <w:spacing w:before="120" w:after="180" w:line="240" w:lineRule="auto"/>
        <w:ind w:left="426" w:hanging="284"/>
        <w:jc w:val="both"/>
      </w:pPr>
      <w:r>
        <w:t>dokument „Havarijn</w:t>
      </w:r>
      <w:r w:rsidR="002A421F">
        <w:t>í plán“</w:t>
      </w:r>
    </w:p>
    <w:p w14:paraId="14FA678C" w14:textId="77777777" w:rsidR="002A421F" w:rsidRDefault="002A421F" w:rsidP="00354EB3">
      <w:pPr>
        <w:pStyle w:val="Odstavecseseznamem"/>
        <w:numPr>
          <w:ilvl w:val="0"/>
          <w:numId w:val="8"/>
        </w:numPr>
        <w:tabs>
          <w:tab w:val="left" w:pos="851"/>
        </w:tabs>
        <w:spacing w:before="120" w:after="180" w:line="240" w:lineRule="auto"/>
        <w:ind w:left="426" w:hanging="284"/>
        <w:jc w:val="both"/>
      </w:pPr>
      <w:r>
        <w:t xml:space="preserve">soubory fotorealistických vizualizací </w:t>
      </w:r>
    </w:p>
    <w:p w14:paraId="014C6495" w14:textId="601EB45E" w:rsidR="002A421F" w:rsidRDefault="002A421F" w:rsidP="00354EB3">
      <w:pPr>
        <w:pStyle w:val="Odstavecseseznamem"/>
        <w:numPr>
          <w:ilvl w:val="0"/>
          <w:numId w:val="8"/>
        </w:numPr>
        <w:tabs>
          <w:tab w:val="left" w:pos="851"/>
        </w:tabs>
        <w:spacing w:before="120" w:after="180" w:line="240" w:lineRule="auto"/>
        <w:ind w:left="426" w:hanging="284"/>
        <w:jc w:val="both"/>
      </w:pPr>
      <w:r>
        <w:t>apod.</w:t>
      </w:r>
    </w:p>
    <w:p w14:paraId="6A2BA87F" w14:textId="4C84754A" w:rsidR="008C0559" w:rsidRPr="00530E5D" w:rsidRDefault="00530E5D" w:rsidP="00B34BBB">
      <w:pPr>
        <w:jc w:val="both"/>
      </w:pPr>
      <w:r w:rsidRPr="00F96115">
        <w:t>Všechny tyto dokumenty budou v</w:t>
      </w:r>
      <w:r w:rsidR="008C0559" w:rsidRPr="0051360C">
        <w:t xml:space="preserve"> </w:t>
      </w:r>
      <w:proofErr w:type="spellStart"/>
      <w:r w:rsidR="008C0559" w:rsidRPr="0051360C">
        <w:t>pdf</w:t>
      </w:r>
      <w:proofErr w:type="spellEnd"/>
      <w:r w:rsidR="008C0559" w:rsidRPr="0051360C">
        <w:t xml:space="preserve"> formátu. Dokumenty budou jednoznačně pojmenovány podle schváleného systému značení dokumentů.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530E5D" w:rsidRPr="002C364A" w14:paraId="23020CC5" w14:textId="77777777" w:rsidTr="0051360C">
        <w:tc>
          <w:tcPr>
            <w:tcW w:w="9042" w:type="dxa"/>
          </w:tcPr>
          <w:p w14:paraId="3C6C54E8" w14:textId="27637E58" w:rsidR="00530E5D" w:rsidRPr="00F96115" w:rsidRDefault="00C62631" w:rsidP="00B34BBB">
            <w:pPr>
              <w:jc w:val="both"/>
              <w:rPr>
                <w:b/>
              </w:rPr>
            </w:pPr>
            <w:r>
              <w:rPr>
                <w:b/>
                <w:color w:val="002060"/>
              </w:rPr>
              <w:t>P</w:t>
            </w:r>
            <w:r w:rsidR="00530E5D">
              <w:rPr>
                <w:b/>
                <w:color w:val="002060"/>
              </w:rPr>
              <w:t xml:space="preserve">ojmenování </w:t>
            </w:r>
            <w:r w:rsidR="00530E5D" w:rsidRPr="00F96115">
              <w:rPr>
                <w:b/>
                <w:color w:val="002060"/>
              </w:rPr>
              <w:t>dokumentů a prvků B</w:t>
            </w:r>
            <w:r w:rsidR="00E91D24">
              <w:rPr>
                <w:b/>
                <w:color w:val="002060"/>
              </w:rPr>
              <w:t xml:space="preserve">IM </w:t>
            </w:r>
            <w:r w:rsidR="00530E5D" w:rsidRPr="00F96115">
              <w:rPr>
                <w:b/>
                <w:color w:val="002060"/>
              </w:rPr>
              <w:t>m</w:t>
            </w:r>
            <w:r w:rsidR="00E91D24">
              <w:rPr>
                <w:b/>
                <w:color w:val="002060"/>
              </w:rPr>
              <w:t>odelu</w:t>
            </w:r>
            <w:r w:rsidR="00530E5D" w:rsidRPr="00F96115">
              <w:rPr>
                <w:b/>
                <w:color w:val="002060"/>
              </w:rPr>
              <w:t xml:space="preserve"> zhotovitel navrhne v BEP. Řešení musí být schváleno zadavatelem.</w:t>
            </w:r>
          </w:p>
        </w:tc>
      </w:tr>
    </w:tbl>
    <w:p w14:paraId="57389BC4" w14:textId="77777777" w:rsidR="008C0559" w:rsidRDefault="008C0559" w:rsidP="00E17647">
      <w:pPr>
        <w:tabs>
          <w:tab w:val="left" w:pos="851"/>
        </w:tabs>
        <w:spacing w:before="120" w:after="180" w:line="240" w:lineRule="auto"/>
        <w:jc w:val="both"/>
      </w:pPr>
    </w:p>
    <w:p w14:paraId="085937C1" w14:textId="787AFFEC" w:rsidR="008C0559" w:rsidRPr="00F96115" w:rsidRDefault="00E91D24" w:rsidP="00B34BBB">
      <w:pPr>
        <w:pStyle w:val="Nadpis3"/>
        <w:jc w:val="both"/>
      </w:pPr>
      <w:bookmarkStart w:id="116" w:name="_Toc125382408"/>
      <w:r>
        <w:t>Prov</w:t>
      </w:r>
      <w:r w:rsidR="008C0559" w:rsidRPr="00F96115">
        <w:t>ázání dokumentů</w:t>
      </w:r>
      <w:r>
        <w:t xml:space="preserve"> s BIM modelem</w:t>
      </w:r>
      <w:bookmarkEnd w:id="116"/>
    </w:p>
    <w:p w14:paraId="41CF4A04" w14:textId="796FA72D" w:rsidR="00530E5D" w:rsidRPr="00F96115" w:rsidRDefault="00530E5D" w:rsidP="00B34BBB">
      <w:pPr>
        <w:jc w:val="both"/>
      </w:pPr>
      <w:r w:rsidRPr="00F96115">
        <w:t>Všechny doku</w:t>
      </w:r>
      <w:r w:rsidRPr="0051360C">
        <w:t>menty budou připojeny odkazy k</w:t>
      </w:r>
      <w:r w:rsidRPr="00F96115">
        <w:t xml:space="preserve"> prvkům</w:t>
      </w:r>
      <w:r>
        <w:t xml:space="preserve"> </w:t>
      </w:r>
      <w:r w:rsidRPr="00F96115">
        <w:t xml:space="preserve">BIM modelu. Všechny dokumenty budou vázány k jednotlivým prvkům, skupinám prvků, kategoriím prvků, systémům, místnostem, podlažím nebo k celé </w:t>
      </w:r>
      <w:r w:rsidR="00550CEC">
        <w:t>stavb</w:t>
      </w:r>
      <w:r w:rsidRPr="00F96115">
        <w:t xml:space="preserve">ě podle obsahu a významu dokumentu (např. </w:t>
      </w:r>
      <w:r w:rsidR="002A421F">
        <w:t>Statický výpočet</w:t>
      </w:r>
      <w:r w:rsidRPr="00F96115">
        <w:t xml:space="preserve"> bude vázán ke konkrétnímu prvku </w:t>
      </w:r>
      <w:r w:rsidRPr="00F96115">
        <w:lastRenderedPageBreak/>
        <w:t xml:space="preserve">daného zařízení, výkres Půdorys 1NP bude vázán na podlaží, Technická zpráva bude vázána k celé </w:t>
      </w:r>
      <w:r w:rsidR="00550CEC">
        <w:t>stavb</w:t>
      </w:r>
      <w:r w:rsidRPr="00F96115">
        <w:t xml:space="preserve">ě apod.). </w:t>
      </w:r>
    </w:p>
    <w:p w14:paraId="47C2A7AA" w14:textId="48574136" w:rsidR="008C0559" w:rsidRPr="00B2548E" w:rsidRDefault="008C0559" w:rsidP="00B34BBB">
      <w:pPr>
        <w:jc w:val="both"/>
      </w:pPr>
      <w:r w:rsidRPr="00B2548E">
        <w:t>V modelu musí být podle svého účelu dokument vázán na:</w:t>
      </w:r>
    </w:p>
    <w:p w14:paraId="11A6F828" w14:textId="77777777" w:rsidR="008C0559"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Prvek</w:t>
      </w:r>
    </w:p>
    <w:p w14:paraId="4D8AD060" w14:textId="77777777" w:rsidR="008C0559"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Skupinu prvků</w:t>
      </w:r>
    </w:p>
    <w:p w14:paraId="6168D567" w14:textId="77777777" w:rsidR="008C0559"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Kategorii prvků</w:t>
      </w:r>
    </w:p>
    <w:p w14:paraId="0DCFCB27" w14:textId="77777777" w:rsidR="008C0559"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Systém</w:t>
      </w:r>
    </w:p>
    <w:p w14:paraId="77B15EDF" w14:textId="4AE41424" w:rsidR="008C0559"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Místnost</w:t>
      </w:r>
    </w:p>
    <w:p w14:paraId="2AE588FD" w14:textId="38176A54" w:rsidR="00B2548E" w:rsidRPr="00B2548E" w:rsidRDefault="00B2548E" w:rsidP="00354EB3">
      <w:pPr>
        <w:pStyle w:val="Odstavecseseznamem"/>
        <w:numPr>
          <w:ilvl w:val="1"/>
          <w:numId w:val="35"/>
        </w:numPr>
        <w:tabs>
          <w:tab w:val="left" w:pos="426"/>
        </w:tabs>
        <w:spacing w:before="120" w:after="180" w:line="240" w:lineRule="auto"/>
        <w:ind w:left="426" w:hanging="284"/>
        <w:jc w:val="both"/>
      </w:pPr>
      <w:r w:rsidRPr="00B2548E">
        <w:t>Stavební objekt</w:t>
      </w:r>
    </w:p>
    <w:p w14:paraId="11164B77" w14:textId="578D0CD5" w:rsidR="00C62631" w:rsidRPr="00B2548E" w:rsidRDefault="008C0559" w:rsidP="00354EB3">
      <w:pPr>
        <w:pStyle w:val="Odstavecseseznamem"/>
        <w:numPr>
          <w:ilvl w:val="1"/>
          <w:numId w:val="35"/>
        </w:numPr>
        <w:tabs>
          <w:tab w:val="left" w:pos="426"/>
        </w:tabs>
        <w:spacing w:before="120" w:after="180" w:line="240" w:lineRule="auto"/>
        <w:ind w:left="426" w:hanging="284"/>
        <w:jc w:val="both"/>
      </w:pPr>
      <w:r w:rsidRPr="00B2548E">
        <w:t xml:space="preserve">Celá </w:t>
      </w:r>
      <w:r w:rsidR="00550CEC" w:rsidRPr="00B2548E">
        <w:t>stavb</w:t>
      </w:r>
      <w:r w:rsidRPr="00B2548E">
        <w:t>a</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62631" w:rsidRPr="002C364A" w14:paraId="562C0FF0" w14:textId="77777777" w:rsidTr="0051360C">
        <w:tc>
          <w:tcPr>
            <w:tcW w:w="9042" w:type="dxa"/>
          </w:tcPr>
          <w:p w14:paraId="1F59E17C" w14:textId="59AC3CAC" w:rsidR="00C62631" w:rsidRPr="00D12BA6" w:rsidRDefault="00C62631" w:rsidP="00B34BBB">
            <w:pPr>
              <w:jc w:val="both"/>
              <w:rPr>
                <w:b/>
              </w:rPr>
            </w:pPr>
            <w:r w:rsidRPr="00D12BA6">
              <w:rPr>
                <w:b/>
                <w:color w:val="002060"/>
              </w:rPr>
              <w:t xml:space="preserve">Provázání </w:t>
            </w:r>
            <w:r>
              <w:rPr>
                <w:b/>
                <w:color w:val="002060"/>
              </w:rPr>
              <w:t xml:space="preserve">a pojmenování </w:t>
            </w:r>
            <w:r w:rsidRPr="00D12BA6">
              <w:rPr>
                <w:b/>
                <w:color w:val="002060"/>
              </w:rPr>
              <w:t>dokumentů a prvků B</w:t>
            </w:r>
            <w:r w:rsidR="00E91D24">
              <w:rPr>
                <w:b/>
                <w:color w:val="002060"/>
              </w:rPr>
              <w:t xml:space="preserve">IM </w:t>
            </w:r>
            <w:r w:rsidRPr="00D12BA6">
              <w:rPr>
                <w:b/>
                <w:color w:val="002060"/>
              </w:rPr>
              <w:t>m</w:t>
            </w:r>
            <w:r w:rsidR="00E91D24">
              <w:rPr>
                <w:b/>
                <w:color w:val="002060"/>
              </w:rPr>
              <w:t>odelu</w:t>
            </w:r>
            <w:r w:rsidRPr="00D12BA6">
              <w:rPr>
                <w:b/>
                <w:color w:val="002060"/>
              </w:rPr>
              <w:t xml:space="preserve"> zhotovitel navrhne v BEP. Řešení musí být schváleno zadavatelem.</w:t>
            </w:r>
          </w:p>
        </w:tc>
      </w:tr>
    </w:tbl>
    <w:p w14:paraId="46135BCC" w14:textId="77777777" w:rsidR="00F9220D" w:rsidRPr="0051360C" w:rsidRDefault="00F9220D" w:rsidP="00B34BBB">
      <w:pPr>
        <w:jc w:val="both"/>
      </w:pPr>
    </w:p>
    <w:p w14:paraId="22A92E79" w14:textId="48E81AB8" w:rsidR="00086B39" w:rsidRDefault="001E0509" w:rsidP="00B34BBB">
      <w:pPr>
        <w:pStyle w:val="Nadpis1"/>
        <w:jc w:val="both"/>
      </w:pPr>
      <w:bookmarkStart w:id="117" w:name="_Toc125382409"/>
      <w:r>
        <w:t>Údržba a provoz</w:t>
      </w:r>
      <w:bookmarkEnd w:id="117"/>
    </w:p>
    <w:p w14:paraId="0B55DFA9" w14:textId="1AA189F8" w:rsidR="001E0509" w:rsidRDefault="001E0509" w:rsidP="00B34BBB">
      <w:pPr>
        <w:jc w:val="both"/>
      </w:pPr>
      <w:r>
        <w:t>Požadavky na pravidelnou i nárazovou údržbu jsou stanoveny v samostatném dokumentu (</w:t>
      </w:r>
      <w:r w:rsidR="002A421F">
        <w:t>„</w:t>
      </w:r>
      <w:r w:rsidR="006136B2">
        <w:t>Cyklický plán údržby</w:t>
      </w:r>
      <w:r w:rsidR="00B2548E">
        <w:t>“</w:t>
      </w:r>
      <w:r>
        <w:t>).</w:t>
      </w:r>
    </w:p>
    <w:p w14:paraId="63BEDCCF" w14:textId="656320D3" w:rsidR="001E0509" w:rsidRDefault="001E0509" w:rsidP="00B34BBB">
      <w:pPr>
        <w:jc w:val="both"/>
      </w:pPr>
      <w:r>
        <w:t xml:space="preserve">Tyto informace budou zapsány v parametrech modelu. </w:t>
      </w:r>
    </w:p>
    <w:p w14:paraId="06730A0A" w14:textId="77777777" w:rsidR="00B2548E" w:rsidRDefault="00B2548E" w:rsidP="00B34BBB">
      <w:pPr>
        <w:jc w:val="both"/>
      </w:pPr>
    </w:p>
    <w:p w14:paraId="14DE9429" w14:textId="3144421D" w:rsidR="00655C0E" w:rsidRDefault="00655C0E" w:rsidP="00B34BBB">
      <w:pPr>
        <w:pStyle w:val="Nadpis1"/>
        <w:jc w:val="both"/>
      </w:pPr>
      <w:bookmarkStart w:id="118" w:name="_Toc125382410"/>
      <w:r>
        <w:t>Požadavky na BEP</w:t>
      </w:r>
      <w:bookmarkEnd w:id="118"/>
    </w:p>
    <w:p w14:paraId="6892FFE6" w14:textId="3F9A2D05" w:rsidR="00655C0E" w:rsidRPr="00526147" w:rsidRDefault="00655C0E" w:rsidP="00B34BBB">
      <w:pPr>
        <w:spacing w:after="200" w:line="276" w:lineRule="auto"/>
        <w:jc w:val="both"/>
      </w:pPr>
      <w:r w:rsidRPr="00526147">
        <w:t>Základní obsah dokumentu BEP:</w:t>
      </w:r>
    </w:p>
    <w:p w14:paraId="6A6FFB36" w14:textId="77777777" w:rsidR="00655C0E" w:rsidRPr="00526147" w:rsidRDefault="00655C0E" w:rsidP="00354EB3">
      <w:pPr>
        <w:pStyle w:val="Odstavecseseznamem"/>
        <w:numPr>
          <w:ilvl w:val="1"/>
          <w:numId w:val="26"/>
        </w:numPr>
        <w:spacing w:after="200" w:line="276" w:lineRule="auto"/>
        <w:ind w:left="284" w:hanging="284"/>
        <w:jc w:val="both"/>
      </w:pPr>
      <w:r w:rsidRPr="00526147">
        <w:t>Projektové cíle pro spolupráci a modelování informací</w:t>
      </w:r>
    </w:p>
    <w:p w14:paraId="65052C98" w14:textId="77777777" w:rsidR="00655C0E" w:rsidRPr="00526147" w:rsidRDefault="00655C0E" w:rsidP="00354EB3">
      <w:pPr>
        <w:pStyle w:val="Odstavecseseznamem"/>
        <w:numPr>
          <w:ilvl w:val="1"/>
          <w:numId w:val="26"/>
        </w:numPr>
        <w:spacing w:after="200" w:line="276" w:lineRule="auto"/>
        <w:ind w:left="284" w:hanging="284"/>
        <w:jc w:val="both"/>
      </w:pPr>
      <w:r w:rsidRPr="00526147">
        <w:t>Soulad projektových milníků s navrženým postupem projektu</w:t>
      </w:r>
    </w:p>
    <w:p w14:paraId="128CA53A" w14:textId="0D0EC705" w:rsidR="00655C0E" w:rsidRPr="00526147" w:rsidRDefault="00655C0E" w:rsidP="00354EB3">
      <w:pPr>
        <w:pStyle w:val="Odstavecseseznamem"/>
        <w:numPr>
          <w:ilvl w:val="1"/>
          <w:numId w:val="26"/>
        </w:numPr>
        <w:spacing w:after="200" w:line="276" w:lineRule="auto"/>
        <w:ind w:left="284" w:hanging="284"/>
        <w:jc w:val="both"/>
      </w:pPr>
      <w:r w:rsidRPr="00526147">
        <w:t>Strategie, způsob dodání informačního modelu</w:t>
      </w:r>
      <w:r w:rsidR="00E26081" w:rsidRPr="00F96115">
        <w:t xml:space="preserve"> stavby</w:t>
      </w:r>
    </w:p>
    <w:p w14:paraId="38AB6C06" w14:textId="77777777" w:rsidR="00655C0E" w:rsidRPr="00526147" w:rsidRDefault="00655C0E" w:rsidP="00354EB3">
      <w:pPr>
        <w:pStyle w:val="Odstavecseseznamem"/>
        <w:numPr>
          <w:ilvl w:val="1"/>
          <w:numId w:val="26"/>
        </w:numPr>
        <w:spacing w:after="200" w:line="276" w:lineRule="auto"/>
        <w:ind w:left="284" w:hanging="284"/>
        <w:jc w:val="both"/>
      </w:pPr>
      <w:r w:rsidRPr="00526147">
        <w:t xml:space="preserve">Definice podrobnosti všech částí </w:t>
      </w:r>
      <w:proofErr w:type="spellStart"/>
      <w:r w:rsidRPr="00526147">
        <w:t>Bm</w:t>
      </w:r>
      <w:proofErr w:type="spellEnd"/>
    </w:p>
    <w:p w14:paraId="235C06BC" w14:textId="77777777" w:rsidR="00655C0E" w:rsidRPr="00526147" w:rsidRDefault="00655C0E" w:rsidP="00354EB3">
      <w:pPr>
        <w:pStyle w:val="Odstavecseseznamem"/>
        <w:numPr>
          <w:ilvl w:val="1"/>
          <w:numId w:val="26"/>
        </w:numPr>
        <w:spacing w:after="200" w:line="276" w:lineRule="auto"/>
        <w:ind w:left="284" w:hanging="284"/>
        <w:jc w:val="both"/>
      </w:pPr>
      <w:r w:rsidRPr="00526147">
        <w:t>Plán projektového řízení projektu, BIM koordinace</w:t>
      </w:r>
    </w:p>
    <w:p w14:paraId="1C7B2AFF" w14:textId="26EF3CFC" w:rsidR="00655C0E" w:rsidRPr="00526147" w:rsidRDefault="00655C0E" w:rsidP="00354EB3">
      <w:pPr>
        <w:pStyle w:val="Odstavecseseznamem"/>
        <w:numPr>
          <w:ilvl w:val="1"/>
          <w:numId w:val="26"/>
        </w:numPr>
        <w:spacing w:after="200" w:line="276" w:lineRule="auto"/>
        <w:ind w:left="284" w:hanging="284"/>
        <w:jc w:val="both"/>
      </w:pPr>
      <w:r w:rsidRPr="00526147">
        <w:t>Smluvní zajištění s případnými Subdod</w:t>
      </w:r>
      <w:r w:rsidR="002A421F">
        <w:t>a</w:t>
      </w:r>
      <w:r w:rsidRPr="00526147">
        <w:t>vateli</w:t>
      </w:r>
    </w:p>
    <w:p w14:paraId="3C2D442A" w14:textId="18EE89F6" w:rsidR="00655C0E" w:rsidRPr="00F96115" w:rsidRDefault="00655C0E" w:rsidP="00354EB3">
      <w:pPr>
        <w:pStyle w:val="Odstavecseseznamem"/>
        <w:numPr>
          <w:ilvl w:val="1"/>
          <w:numId w:val="26"/>
        </w:numPr>
        <w:spacing w:after="200" w:line="276" w:lineRule="auto"/>
        <w:ind w:left="284" w:hanging="284"/>
        <w:jc w:val="both"/>
      </w:pPr>
      <w:r w:rsidRPr="00526147">
        <w:t xml:space="preserve">Použité BIM nástroje, popis postupů, pravidel a zásad jejich použití ve vztahu k obsahu, struktuře a podrobnosti </w:t>
      </w:r>
      <w:proofErr w:type="spellStart"/>
      <w:r w:rsidRPr="00526147">
        <w:t>Bm</w:t>
      </w:r>
      <w:proofErr w:type="spellEnd"/>
    </w:p>
    <w:p w14:paraId="122F7145" w14:textId="2AC2FED7" w:rsidR="002F2B37" w:rsidRPr="00526147" w:rsidRDefault="002F2B37" w:rsidP="00354EB3">
      <w:pPr>
        <w:pStyle w:val="Odstavecseseznamem"/>
        <w:numPr>
          <w:ilvl w:val="1"/>
          <w:numId w:val="26"/>
        </w:numPr>
        <w:spacing w:after="200" w:line="276" w:lineRule="auto"/>
        <w:ind w:left="284" w:hanging="284"/>
        <w:jc w:val="both"/>
      </w:pPr>
      <w:r w:rsidRPr="00F96115">
        <w:t>Organizace a struktura dat IMS, členění (objekt</w:t>
      </w:r>
      <w:r w:rsidR="0095004C">
        <w:t>y</w:t>
      </w:r>
      <w:r w:rsidRPr="00F96115">
        <w:t xml:space="preserve">, podlaží, místnosti, profese, systémy …), podrobnost, koordinační podmínky, </w:t>
      </w:r>
    </w:p>
    <w:p w14:paraId="2F9CDCB2" w14:textId="0829315E" w:rsidR="00655C0E" w:rsidRPr="00526147" w:rsidRDefault="00655C0E" w:rsidP="00354EB3">
      <w:pPr>
        <w:pStyle w:val="Odstavecseseznamem"/>
        <w:numPr>
          <w:ilvl w:val="1"/>
          <w:numId w:val="26"/>
        </w:numPr>
        <w:spacing w:after="200" w:line="276" w:lineRule="auto"/>
        <w:ind w:left="284" w:hanging="284"/>
        <w:jc w:val="both"/>
      </w:pPr>
      <w:r w:rsidRPr="00526147">
        <w:t>Detailní definice konvencí pojmenování prvků, dokumentů a dalších součástí výstupů projektu</w:t>
      </w:r>
      <w:r w:rsidR="002F2B37" w:rsidRPr="00F96115">
        <w:t>, klasifikace, značení</w:t>
      </w:r>
    </w:p>
    <w:p w14:paraId="2FCB5F8C" w14:textId="23ED3C06" w:rsidR="00655C0E" w:rsidRPr="00526147" w:rsidRDefault="00655C0E" w:rsidP="00354EB3">
      <w:pPr>
        <w:pStyle w:val="Odstavecseseznamem"/>
        <w:numPr>
          <w:ilvl w:val="1"/>
          <w:numId w:val="26"/>
        </w:numPr>
        <w:spacing w:after="200" w:line="276" w:lineRule="auto"/>
        <w:ind w:left="284" w:hanging="284"/>
        <w:jc w:val="both"/>
      </w:pPr>
      <w:r w:rsidRPr="00526147">
        <w:t xml:space="preserve">Postupy a nastavení výstupů, </w:t>
      </w:r>
      <w:r w:rsidR="002F2B37" w:rsidRPr="00F96115">
        <w:t xml:space="preserve">2D výstupy a </w:t>
      </w:r>
      <w:r w:rsidRPr="00526147">
        <w:t>zejména generování IFC souborů.</w:t>
      </w:r>
    </w:p>
    <w:p w14:paraId="281D5142" w14:textId="690D770B" w:rsidR="00655C0E" w:rsidRPr="00F96115" w:rsidRDefault="00655C0E" w:rsidP="00354EB3">
      <w:pPr>
        <w:pStyle w:val="Odstavecseseznamem"/>
        <w:numPr>
          <w:ilvl w:val="1"/>
          <w:numId w:val="26"/>
        </w:numPr>
        <w:spacing w:after="200" w:line="276" w:lineRule="auto"/>
        <w:ind w:left="284" w:hanging="284"/>
        <w:jc w:val="both"/>
      </w:pPr>
      <w:r w:rsidRPr="00526147">
        <w:t>Postupy řízení kvality, kontrol a schvalování</w:t>
      </w:r>
    </w:p>
    <w:p w14:paraId="449CC82C" w14:textId="3C1E8CD0" w:rsidR="002F2B37" w:rsidRPr="00526147" w:rsidRDefault="002F2B37" w:rsidP="00354EB3">
      <w:pPr>
        <w:pStyle w:val="Odstavecseseznamem"/>
        <w:numPr>
          <w:ilvl w:val="1"/>
          <w:numId w:val="26"/>
        </w:numPr>
        <w:spacing w:after="200" w:line="276" w:lineRule="auto"/>
        <w:ind w:left="284" w:hanging="284"/>
        <w:jc w:val="both"/>
      </w:pPr>
      <w:r w:rsidRPr="00F96115">
        <w:t>Postupy a nastavení práce v CDE</w:t>
      </w:r>
    </w:p>
    <w:p w14:paraId="7872EABD" w14:textId="5D154AAC" w:rsidR="00DC7C6D" w:rsidRDefault="0096005E" w:rsidP="00B34BBB">
      <w:pPr>
        <w:pStyle w:val="Nadpis1"/>
        <w:jc w:val="both"/>
      </w:pPr>
      <w:bookmarkStart w:id="119" w:name="_Toc87882561"/>
      <w:bookmarkStart w:id="120" w:name="_Toc87970608"/>
      <w:bookmarkStart w:id="121" w:name="_Toc125382411"/>
      <w:bookmarkEnd w:id="119"/>
      <w:bookmarkEnd w:id="120"/>
      <w:r>
        <w:lastRenderedPageBreak/>
        <w:t>Závěr</w:t>
      </w:r>
      <w:bookmarkEnd w:id="121"/>
    </w:p>
    <w:p w14:paraId="1EE5307B" w14:textId="019DD403" w:rsidR="0096005E" w:rsidRDefault="0096005E" w:rsidP="00B34BBB">
      <w:pPr>
        <w:jc w:val="both"/>
      </w:pPr>
      <w:r>
        <w:t xml:space="preserve">Účelem tohoto dokumentu je specifikovat komplexní požadavky </w:t>
      </w:r>
      <w:r w:rsidR="00537E0B">
        <w:t>zadavatel</w:t>
      </w:r>
      <w:r>
        <w:t xml:space="preserve">e na zpracování a dodání </w:t>
      </w:r>
      <w:r w:rsidR="005A5AFA">
        <w:t xml:space="preserve">digitální podoby projektové dokumentace stavby – IMS včetně </w:t>
      </w:r>
      <w:r>
        <w:t>BIM modelu</w:t>
      </w:r>
      <w:r w:rsidR="005A5AFA">
        <w:t>,</w:t>
      </w:r>
      <w:r>
        <w:t xml:space="preserve"> v jednotlivých fázích projektu s d</w:t>
      </w:r>
      <w:r w:rsidR="009A120B">
        <w:t xml:space="preserve">ůrazem na model </w:t>
      </w:r>
      <w:r w:rsidR="003C6421">
        <w:t xml:space="preserve">pro </w:t>
      </w:r>
      <w:r w:rsidR="00E17147">
        <w:t xml:space="preserve">realizaci a </w:t>
      </w:r>
      <w:r w:rsidR="003C6421">
        <w:t>provoz</w:t>
      </w:r>
      <w:r w:rsidR="009A120B">
        <w:t xml:space="preserve"> </w:t>
      </w:r>
      <w:r w:rsidR="00550CEC">
        <w:t>stavb</w:t>
      </w:r>
      <w:r>
        <w:t xml:space="preserve">y. </w:t>
      </w:r>
    </w:p>
    <w:p w14:paraId="452FC922" w14:textId="732726D4" w:rsidR="0096005E" w:rsidRPr="004A3266" w:rsidRDefault="0096005E" w:rsidP="00B34BBB">
      <w:pPr>
        <w:jc w:val="both"/>
      </w:pPr>
      <w:r>
        <w:t xml:space="preserve">Základní podmínkou pro využití BIM dat </w:t>
      </w:r>
      <w:r w:rsidR="00537E0B">
        <w:t>zadavatel</w:t>
      </w:r>
      <w:r>
        <w:t xml:space="preserve">em je zpracování </w:t>
      </w:r>
      <w:r w:rsidR="004D0000">
        <w:t>BIM</w:t>
      </w:r>
      <w:r>
        <w:t xml:space="preserve"> modelu </w:t>
      </w:r>
      <w:r w:rsidR="00550CEC">
        <w:t>stavb</w:t>
      </w:r>
      <w:r>
        <w:t xml:space="preserve">y za pomocí BIM autorizovaného softwaru a předání požadovaných dat o </w:t>
      </w:r>
      <w:r w:rsidR="00550CEC">
        <w:t>stavb</w:t>
      </w:r>
      <w:r>
        <w:t xml:space="preserve">ě </w:t>
      </w:r>
      <w:r w:rsidR="00537E0B">
        <w:t>zadavatel</w:t>
      </w:r>
      <w:r>
        <w:t>i v databázově uspořádané formě.</w:t>
      </w:r>
    </w:p>
    <w:p w14:paraId="7A8FAAE2" w14:textId="63D29609" w:rsidR="0096005E" w:rsidRPr="004A3266" w:rsidRDefault="0096005E" w:rsidP="00B34BBB">
      <w:pPr>
        <w:jc w:val="both"/>
      </w:pPr>
      <w:r w:rsidRPr="004A3266">
        <w:t xml:space="preserve">Data budou předána ve zdrojovém (nativním) formátu BIM modelu, v otevřeném formátu IFC </w:t>
      </w:r>
      <w:r w:rsidRPr="001C3B02">
        <w:t>a ve sdíleném online přístupném prostředí na principech CDE.</w:t>
      </w:r>
    </w:p>
    <w:p w14:paraId="19E47CBE" w14:textId="55C30165" w:rsidR="009A120B" w:rsidRDefault="009A120B" w:rsidP="00B34BBB">
      <w:pPr>
        <w:jc w:val="both"/>
      </w:pPr>
      <w:r>
        <w:t xml:space="preserve">Všechny prvky </w:t>
      </w:r>
      <w:r w:rsidR="004D0000">
        <w:t>BIM model</w:t>
      </w:r>
      <w:r>
        <w:t>u musí být definovány 3D geometrickými rozměry, tvarem, materiálem a umístěním a musí obsahovat všechny negrafické informace v popisných parametrech prvků</w:t>
      </w:r>
      <w:r w:rsidR="005A5AFA">
        <w:t xml:space="preserve">, které jsou předmětem specifikace v projektové dokumentaci, </w:t>
      </w:r>
      <w:r>
        <w:t>minimálně v rozsahu definovaném v příloze 1</w:t>
      </w:r>
      <w:r w:rsidR="00245F02">
        <w:t xml:space="preserve"> a DSS ČAS</w:t>
      </w:r>
      <w:r>
        <w:t>.</w:t>
      </w:r>
    </w:p>
    <w:p w14:paraId="77CF7B76" w14:textId="10AAEBFD" w:rsidR="002A78C9" w:rsidRDefault="009A120B" w:rsidP="00B34BBB">
      <w:pPr>
        <w:jc w:val="both"/>
      </w:pPr>
      <w:r>
        <w:t xml:space="preserve">Na projektu bude dodavatelem ustanoven </w:t>
      </w:r>
      <w:r w:rsidR="00E17147">
        <w:t>odborník (</w:t>
      </w:r>
      <w:r>
        <w:t>koordinátor</w:t>
      </w:r>
      <w:r w:rsidR="00E17147">
        <w:t>)</w:t>
      </w:r>
      <w:r>
        <w:t xml:space="preserve"> BIM, který zpracuje dokument BEP a zajistí jeho odsouhlasení </w:t>
      </w:r>
      <w:r w:rsidR="00537E0B">
        <w:t>zadavatel</w:t>
      </w:r>
      <w:r>
        <w:t>em.</w:t>
      </w:r>
    </w:p>
    <w:p w14:paraId="4C17D076" w14:textId="77777777" w:rsidR="00533A61" w:rsidRDefault="00533A61" w:rsidP="00B34BBB">
      <w:pPr>
        <w:jc w:val="both"/>
      </w:pPr>
    </w:p>
    <w:p w14:paraId="63F5A511" w14:textId="440DC09D" w:rsidR="002A78C9" w:rsidRDefault="002A78C9" w:rsidP="00B34BBB">
      <w:pPr>
        <w:pStyle w:val="Nadpis2"/>
        <w:jc w:val="both"/>
      </w:pPr>
      <w:bookmarkStart w:id="122" w:name="_Toc125382412"/>
      <w:r>
        <w:t>Přílohy</w:t>
      </w:r>
      <w:bookmarkEnd w:id="122"/>
    </w:p>
    <w:p w14:paraId="7EC43CD1" w14:textId="2F58CB39" w:rsidR="001212A3" w:rsidRDefault="002A78C9" w:rsidP="00B34BBB">
      <w:pPr>
        <w:jc w:val="both"/>
        <w:rPr>
          <w:b/>
        </w:rPr>
      </w:pPr>
      <w:r w:rsidRPr="00533A61">
        <w:rPr>
          <w:b/>
        </w:rPr>
        <w:t>Příloha 1 – Datov</w:t>
      </w:r>
      <w:r w:rsidR="002E3CE6">
        <w:rPr>
          <w:b/>
        </w:rPr>
        <w:t>ý</w:t>
      </w:r>
      <w:r w:rsidRPr="00533A61">
        <w:rPr>
          <w:b/>
        </w:rPr>
        <w:t xml:space="preserve"> standard </w:t>
      </w:r>
      <w:r w:rsidR="00245F02">
        <w:rPr>
          <w:b/>
        </w:rPr>
        <w:t>ŘVC</w:t>
      </w:r>
      <w:r w:rsidR="000A1B26">
        <w:rPr>
          <w:b/>
        </w:rPr>
        <w:t xml:space="preserve"> – příklad </w:t>
      </w:r>
    </w:p>
    <w:p w14:paraId="588FB4C9" w14:textId="68B78B15" w:rsidR="004D6478" w:rsidRDefault="004D6478" w:rsidP="00B34BBB">
      <w:pPr>
        <w:jc w:val="both"/>
        <w:rPr>
          <w:b/>
        </w:rPr>
      </w:pPr>
      <w:r>
        <w:rPr>
          <w:b/>
        </w:rPr>
        <w:t xml:space="preserve">Příloha 2 – </w:t>
      </w:r>
      <w:proofErr w:type="spellStart"/>
      <w:r>
        <w:rPr>
          <w:b/>
        </w:rPr>
        <w:t>preBEP</w:t>
      </w:r>
      <w:proofErr w:type="spellEnd"/>
      <w:r>
        <w:rPr>
          <w:b/>
        </w:rPr>
        <w:t xml:space="preserve"> </w:t>
      </w:r>
    </w:p>
    <w:p w14:paraId="40958354" w14:textId="0654E06D" w:rsidR="009A120B" w:rsidRDefault="000A1B26" w:rsidP="00B34BBB">
      <w:pPr>
        <w:jc w:val="both"/>
      </w:pPr>
      <w:r w:rsidRPr="000A1B26">
        <w:rPr>
          <w:bCs/>
          <w:i/>
          <w:iCs/>
        </w:rPr>
        <w:t>Pozn.: Příloha 1 bude během projektu ze strany zadavatele upřesněna a doplněna</w:t>
      </w:r>
      <w:r w:rsidR="00B2548E">
        <w:rPr>
          <w:bCs/>
          <w:i/>
          <w:iCs/>
        </w:rPr>
        <w:t xml:space="preserve"> vč. doplnění číselníků</w:t>
      </w:r>
      <w:r w:rsidRPr="000A1B26">
        <w:rPr>
          <w:bCs/>
          <w:i/>
          <w:iCs/>
        </w:rPr>
        <w:t xml:space="preserve">. </w:t>
      </w:r>
    </w:p>
    <w:p w14:paraId="71CEA839" w14:textId="77777777" w:rsidR="0096005E" w:rsidRDefault="0096005E" w:rsidP="00B34BBB">
      <w:pPr>
        <w:jc w:val="both"/>
      </w:pPr>
    </w:p>
    <w:p w14:paraId="29B99A0E" w14:textId="77777777" w:rsidR="0096005E" w:rsidRPr="0096005E" w:rsidRDefault="0096005E" w:rsidP="00B34BBB">
      <w:pPr>
        <w:jc w:val="both"/>
      </w:pPr>
    </w:p>
    <w:p w14:paraId="2F05A384" w14:textId="77777777" w:rsidR="002A2047" w:rsidRPr="002A2047" w:rsidRDefault="002A2047" w:rsidP="00B34BBB">
      <w:pPr>
        <w:jc w:val="both"/>
      </w:pPr>
    </w:p>
    <w:sectPr w:rsidR="002A2047" w:rsidRPr="002A2047" w:rsidSect="00B34BBB">
      <w:headerReference w:type="default" r:id="rId9"/>
      <w:footerReference w:type="default" r:id="rId10"/>
      <w:headerReference w:type="first" r:id="rId11"/>
      <w:footerReference w:type="first" r:id="rId12"/>
      <w:pgSz w:w="11906" w:h="16838"/>
      <w:pgMar w:top="1417" w:right="1417" w:bottom="1417" w:left="1417" w:header="147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F504" w14:textId="77777777" w:rsidR="008C2C60" w:rsidRDefault="008C2C60" w:rsidP="008C70FF">
      <w:pPr>
        <w:spacing w:after="0" w:line="240" w:lineRule="auto"/>
      </w:pPr>
      <w:r>
        <w:separator/>
      </w:r>
    </w:p>
  </w:endnote>
  <w:endnote w:type="continuationSeparator" w:id="0">
    <w:p w14:paraId="119F022E" w14:textId="77777777" w:rsidR="008C2C60" w:rsidRDefault="008C2C60" w:rsidP="008C7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sine-Bold">
    <w:altName w:val="Times New Roman"/>
    <w:panose1 w:val="00000000000000000000"/>
    <w:charset w:val="00"/>
    <w:family w:val="roman"/>
    <w:notTrueType/>
    <w:pitch w:val="default"/>
  </w:font>
  <w:font w:name="Cousine-Regular">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Gotham Medium">
    <w:altName w:val="Arial"/>
    <w:charset w:val="EE"/>
    <w:family w:val="auto"/>
    <w:pitch w:val="variable"/>
    <w:sig w:usb0="A10000FF" w:usb1="4000005B" w:usb2="00000000" w:usb3="00000000" w:csb0="0000009B" w:csb1="00000000"/>
  </w:font>
  <w:font w:name="Cousine">
    <w:altName w:val="Courier New"/>
    <w:charset w:val="EE"/>
    <w:family w:val="modern"/>
    <w:pitch w:val="fixed"/>
    <w:sig w:usb0="E0000AFF" w:usb1="400078FF" w:usb2="00000001" w:usb3="00000000" w:csb0="000001BF" w:csb1="00000000"/>
  </w:font>
  <w:font w:name="Gotham Light">
    <w:altName w:val="Calibri"/>
    <w:charset w:val="EE"/>
    <w:family w:val="auto"/>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61BB" w14:textId="10F02967" w:rsidR="00630F3A" w:rsidRDefault="00630F3A" w:rsidP="00630F3A">
    <w:pPr>
      <w:pStyle w:val="Zpat"/>
      <w:tabs>
        <w:tab w:val="left" w:pos="6521"/>
      </w:tabs>
      <w:ind w:left="-709"/>
    </w:pPr>
    <w:r w:rsidRPr="00A55209">
      <w:rPr>
        <w:rFonts w:ascii="Gotham Medium" w:hAnsi="Gotham Medium"/>
        <w:b/>
        <w:bCs/>
        <w:noProof/>
        <w:color w:val="0000FF"/>
        <w:sz w:val="4"/>
        <w:szCs w:val="4"/>
        <w:lang w:eastAsia="cs-CZ"/>
      </w:rPr>
      <mc:AlternateContent>
        <mc:Choice Requires="wps">
          <w:drawing>
            <wp:anchor distT="0" distB="0" distL="114300" distR="114300" simplePos="0" relativeHeight="251675648" behindDoc="0" locked="0" layoutInCell="1" allowOverlap="1" wp14:anchorId="6871147B" wp14:editId="552B9823">
              <wp:simplePos x="0" y="0"/>
              <wp:positionH relativeFrom="margin">
                <wp:posOffset>0</wp:posOffset>
              </wp:positionH>
              <wp:positionV relativeFrom="paragraph">
                <wp:posOffset>0</wp:posOffset>
              </wp:positionV>
              <wp:extent cx="5709447" cy="0"/>
              <wp:effectExtent l="0" t="0" r="0" b="0"/>
              <wp:wrapNone/>
              <wp:docPr id="37" name="Přímá spojnice 37"/>
              <wp:cNvGraphicFramePr/>
              <a:graphic xmlns:a="http://schemas.openxmlformats.org/drawingml/2006/main">
                <a:graphicData uri="http://schemas.microsoft.com/office/word/2010/wordprocessingShape">
                  <wps:wsp>
                    <wps:cNvCnPr/>
                    <wps:spPr>
                      <a:xfrm>
                        <a:off x="0" y="0"/>
                        <a:ext cx="5709447"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9C6DF" id="Přímá spojnice 3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" strokecolor="blue" strokeweight=".5pt">
              <v:stroke joinstyle="miter"/>
              <w10:wrap anchorx="margin"/>
            </v:line>
          </w:pict>
        </mc:Fallback>
      </mc:AlternateContent>
    </w:r>
  </w:p>
  <w:p w14:paraId="6E7380E3" w14:textId="2EBCE039" w:rsidR="004351F0" w:rsidRPr="00630F3A" w:rsidRDefault="00630F3A" w:rsidP="00630F3A">
    <w:pPr>
      <w:pStyle w:val="Zpat"/>
      <w:tabs>
        <w:tab w:val="left" w:pos="6521"/>
      </w:tabs>
      <w:rPr>
        <w:rFonts w:ascii="Gotham Light" w:hAnsi="Gotham Light"/>
      </w:rPr>
    </w:pPr>
    <w:r w:rsidRPr="00630F3A">
      <w:rPr>
        <w:rFonts w:ascii="Gotham Light" w:hAnsi="Gotham Light" w:cs="Arial"/>
        <w:color w:val="0000FF"/>
        <w:sz w:val="18"/>
        <w:szCs w:val="18"/>
      </w:rPr>
      <w:t>strana</w:t>
    </w:r>
    <w:r w:rsidRPr="00630F3A">
      <w:rPr>
        <w:rFonts w:ascii="Gotham Light" w:hAnsi="Gotham Light" w:cs="Arial"/>
        <w:sz w:val="18"/>
        <w:szCs w:val="18"/>
      </w:rPr>
      <w:t xml:space="preserve"> </w:t>
    </w:r>
    <w:r w:rsidRPr="00630F3A">
      <w:rPr>
        <w:rFonts w:ascii="Gotham Light" w:hAnsi="Gotham Light" w:cs="Arial"/>
        <w:color w:val="0000FF"/>
        <w:sz w:val="18"/>
        <w:szCs w:val="18"/>
      </w:rPr>
      <w:fldChar w:fldCharType="begin"/>
    </w:r>
    <w:r w:rsidRPr="00630F3A">
      <w:rPr>
        <w:rFonts w:ascii="Gotham Light" w:hAnsi="Gotham Light" w:cs="Arial"/>
        <w:color w:val="0000FF"/>
        <w:sz w:val="18"/>
        <w:szCs w:val="18"/>
      </w:rPr>
      <w:instrText>PAGE   \* MERGEFORMAT</w:instrText>
    </w:r>
    <w:r w:rsidRPr="00630F3A">
      <w:rPr>
        <w:rFonts w:ascii="Gotham Light" w:hAnsi="Gotham Light" w:cs="Arial"/>
        <w:color w:val="0000FF"/>
        <w:sz w:val="18"/>
        <w:szCs w:val="18"/>
      </w:rPr>
      <w:fldChar w:fldCharType="separate"/>
    </w:r>
    <w:r w:rsidRPr="00630F3A">
      <w:rPr>
        <w:rFonts w:ascii="Gotham Light" w:hAnsi="Gotham Light" w:cs="Arial"/>
        <w:color w:val="0000FF"/>
        <w:sz w:val="18"/>
        <w:szCs w:val="18"/>
      </w:rPr>
      <w:t>2</w:t>
    </w:r>
    <w:r w:rsidRPr="00630F3A">
      <w:rPr>
        <w:rFonts w:ascii="Gotham Light" w:hAnsi="Gotham Light" w:cs="Arial"/>
        <w:color w:val="0000FF"/>
        <w:sz w:val="18"/>
        <w:szCs w:val="18"/>
      </w:rPr>
      <w:fldChar w:fldCharType="end"/>
    </w:r>
    <w:r w:rsidRPr="00630F3A">
      <w:rPr>
        <w:rFonts w:ascii="Gotham Light" w:hAnsi="Gotham Light"/>
        <w:color w:val="0000F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1C02" w14:textId="675696EA" w:rsidR="004351F0" w:rsidRPr="001C3B02" w:rsidRDefault="004351F0" w:rsidP="00460D43">
    <w:pPr>
      <w:pStyle w:val="Zpat"/>
      <w:ind w:left="-42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65A1" w14:textId="77777777" w:rsidR="008C2C60" w:rsidRDefault="008C2C60" w:rsidP="008C70FF">
      <w:pPr>
        <w:spacing w:after="0" w:line="240" w:lineRule="auto"/>
      </w:pPr>
      <w:r>
        <w:separator/>
      </w:r>
    </w:p>
  </w:footnote>
  <w:footnote w:type="continuationSeparator" w:id="0">
    <w:p w14:paraId="6A0DDB1A" w14:textId="77777777" w:rsidR="008C2C60" w:rsidRDefault="008C2C60" w:rsidP="008C7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3B36" w14:textId="28E94A81" w:rsidR="004351F0" w:rsidRDefault="003F3D83" w:rsidP="00460D43">
    <w:pPr>
      <w:pStyle w:val="Zhlav"/>
      <w:jc w:val="right"/>
    </w:pPr>
    <w:r w:rsidRPr="00743C3E">
      <w:rPr>
        <w:noProof/>
      </w:rPr>
      <w:drawing>
        <wp:anchor distT="0" distB="0" distL="114300" distR="114300" simplePos="0" relativeHeight="251680768" behindDoc="0" locked="0" layoutInCell="1" allowOverlap="1" wp14:anchorId="76E5D591" wp14:editId="7ACD2993">
          <wp:simplePos x="0" y="0"/>
          <wp:positionH relativeFrom="margin">
            <wp:align>left</wp:align>
          </wp:positionH>
          <wp:positionV relativeFrom="paragraph">
            <wp:posOffset>123017</wp:posOffset>
          </wp:positionV>
          <wp:extent cx="831215" cy="323215"/>
          <wp:effectExtent l="0" t="0" r="6985" b="635"/>
          <wp:wrapSquare wrapText="bothSides"/>
          <wp:docPr id="20" name="Obrázek 2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31215" cy="323215"/>
                  </a:xfrm>
                  <a:prstGeom prst="rect">
                    <a:avLst/>
                  </a:prstGeom>
                </pic:spPr>
              </pic:pic>
            </a:graphicData>
          </a:graphic>
          <wp14:sizeRelH relativeFrom="margin">
            <wp14:pctWidth>0</wp14:pctWidth>
          </wp14:sizeRelH>
          <wp14:sizeRelV relativeFrom="margin">
            <wp14:pctHeight>0</wp14:pctHeight>
          </wp14:sizeRelV>
        </wp:anchor>
      </w:drawing>
    </w:r>
  </w:p>
  <w:p w14:paraId="3423F4C3" w14:textId="07FCABBF" w:rsidR="004351F0" w:rsidRPr="00830AA8" w:rsidRDefault="004351F0" w:rsidP="00BD3DC7">
    <w:pPr>
      <w:pStyle w:val="Zhlav"/>
      <w:rPr>
        <w:rStyle w:val="fontstyle21"/>
        <w:rFonts w:ascii="Gotham Medium" w:hAnsi="Gotham Medium" w:cs="Cousine"/>
        <w:sz w:val="16"/>
        <w:szCs w:val="16"/>
      </w:rPr>
    </w:pPr>
  </w:p>
  <w:p w14:paraId="6271A1FD" w14:textId="03C0C463" w:rsidR="004351F0" w:rsidRDefault="004351F0" w:rsidP="00BD3DC7">
    <w:pPr>
      <w:pStyle w:val="Zhlav"/>
      <w:rPr>
        <w:rStyle w:val="fontstyle21"/>
        <w:rFonts w:ascii="Cousine" w:hAnsi="Cousine" w:cs="Cousine"/>
        <w:sz w:val="16"/>
        <w:szCs w:val="16"/>
      </w:rPr>
    </w:pPr>
  </w:p>
  <w:p w14:paraId="3C604A9A" w14:textId="77777777" w:rsidR="004351F0" w:rsidRDefault="004351F0" w:rsidP="00BD3DC7">
    <w:pPr>
      <w:pStyle w:val="Zhlav"/>
      <w:rPr>
        <w:rStyle w:val="fontstyle21"/>
        <w:rFonts w:ascii="Cousine" w:hAnsi="Cousine" w:cs="Cousine"/>
        <w:sz w:val="16"/>
        <w:szCs w:val="16"/>
      </w:rPr>
    </w:pPr>
  </w:p>
  <w:p w14:paraId="145A6433" w14:textId="77777777" w:rsidR="004351F0" w:rsidRDefault="004351F0" w:rsidP="00460D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1788" w14:textId="0C033561" w:rsidR="00630F3A" w:rsidRDefault="00630F3A" w:rsidP="00630F3A">
    <w:pPr>
      <w:pStyle w:val="Zhlav"/>
      <w:rPr>
        <w:rStyle w:val="fontstyle21"/>
        <w:rFonts w:ascii="Cousine" w:hAnsi="Cousine" w:cs="Cousine"/>
        <w:sz w:val="16"/>
        <w:szCs w:val="16"/>
      </w:rPr>
    </w:pPr>
  </w:p>
  <w:p w14:paraId="262992A7" w14:textId="1F763A83" w:rsidR="00630F3A" w:rsidRDefault="00630F3A" w:rsidP="00630F3A">
    <w:pPr>
      <w:pStyle w:val="Zhlav"/>
      <w:rPr>
        <w:rStyle w:val="fontstyle21"/>
        <w:rFonts w:ascii="Cousine" w:hAnsi="Cousine" w:cs="Cousine"/>
        <w:sz w:val="16"/>
        <w:szCs w:val="16"/>
      </w:rPr>
    </w:pPr>
  </w:p>
  <w:p w14:paraId="23EBC6C5" w14:textId="1373D8B1" w:rsidR="00630F3A" w:rsidRDefault="00630F3A" w:rsidP="00630F3A">
    <w:pPr>
      <w:pStyle w:val="Zhlav"/>
      <w:rPr>
        <w:rStyle w:val="fontstyle21"/>
        <w:rFonts w:ascii="Cousine" w:hAnsi="Cousine" w:cs="Cousine"/>
        <w:sz w:val="16"/>
        <w:szCs w:val="16"/>
      </w:rPr>
    </w:pPr>
  </w:p>
  <w:p w14:paraId="27352C97" w14:textId="77777777" w:rsidR="00630F3A" w:rsidRDefault="00630F3A" w:rsidP="00630F3A">
    <w:pPr>
      <w:pStyle w:val="Zhlav"/>
      <w:rPr>
        <w:rStyle w:val="fontstyle21"/>
        <w:rFonts w:ascii="Cousine" w:hAnsi="Cousine" w:cs="Cousine"/>
        <w:sz w:val="16"/>
        <w:szCs w:val="16"/>
      </w:rPr>
    </w:pPr>
  </w:p>
  <w:p w14:paraId="1699E8A4" w14:textId="663CD907" w:rsidR="004351F0" w:rsidRDefault="004351F0" w:rsidP="00161FA7">
    <w:pPr>
      <w:pStyle w:val="Zhlav"/>
      <w:rPr>
        <w:rStyle w:val="fontstyle21"/>
        <w:rFonts w:ascii="Cousine" w:hAnsi="Cousine" w:cs="Cousine"/>
        <w:sz w:val="16"/>
        <w:szCs w:val="16"/>
      </w:rPr>
    </w:pPr>
  </w:p>
  <w:p w14:paraId="297E90EE" w14:textId="77777777" w:rsidR="004351F0" w:rsidRDefault="004351F0" w:rsidP="00161FA7">
    <w:pPr>
      <w:pStyle w:val="Zhlav"/>
      <w:rPr>
        <w:rStyle w:val="fontstyle21"/>
        <w:rFonts w:ascii="Cousine" w:hAnsi="Cousine" w:cs="Cousine"/>
        <w:sz w:val="16"/>
        <w:szCs w:val="16"/>
      </w:rPr>
    </w:pPr>
  </w:p>
  <w:p w14:paraId="778ABA86" w14:textId="43634F17" w:rsidR="004351F0" w:rsidRDefault="004351F0" w:rsidP="00161FA7">
    <w:pPr>
      <w:pStyle w:val="Zhlav"/>
      <w:rPr>
        <w:rStyle w:val="fontstyle21"/>
        <w:rFonts w:ascii="Cousine" w:hAnsi="Cousine" w:cs="Cousine"/>
        <w:sz w:val="16"/>
        <w:szCs w:val="16"/>
      </w:rPr>
    </w:pPr>
  </w:p>
  <w:p w14:paraId="0855F4A4" w14:textId="7F6D12FB" w:rsidR="004351F0" w:rsidRDefault="00397BCF" w:rsidP="00460D43">
    <w:pPr>
      <w:pStyle w:val="Zhlav"/>
    </w:pPr>
    <w:r w:rsidRPr="00743C3E">
      <w:rPr>
        <w:noProof/>
      </w:rPr>
      <w:drawing>
        <wp:anchor distT="0" distB="0" distL="114300" distR="114300" simplePos="0" relativeHeight="251676672" behindDoc="0" locked="0" layoutInCell="1" allowOverlap="1" wp14:anchorId="1D6D7EAF" wp14:editId="6DF7DFD7">
          <wp:simplePos x="0" y="0"/>
          <wp:positionH relativeFrom="margin">
            <wp:align>center</wp:align>
          </wp:positionH>
          <wp:positionV relativeFrom="paragraph">
            <wp:posOffset>143049</wp:posOffset>
          </wp:positionV>
          <wp:extent cx="1941830" cy="756285"/>
          <wp:effectExtent l="0" t="0" r="1270" b="5715"/>
          <wp:wrapSquare wrapText="bothSides"/>
          <wp:docPr id="23" name="Obrázek 23"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1830" cy="756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39"/>
    <w:multiLevelType w:val="hybridMultilevel"/>
    <w:tmpl w:val="389E8C40"/>
    <w:lvl w:ilvl="0" w:tplc="3DCAFC6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0542CB"/>
    <w:multiLevelType w:val="hybridMultilevel"/>
    <w:tmpl w:val="11068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F1B04"/>
    <w:multiLevelType w:val="hybridMultilevel"/>
    <w:tmpl w:val="376E068C"/>
    <w:lvl w:ilvl="0" w:tplc="38E2B17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C833B3"/>
    <w:multiLevelType w:val="hybridMultilevel"/>
    <w:tmpl w:val="34622320"/>
    <w:lvl w:ilvl="0" w:tplc="80AEF2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7A276F0"/>
    <w:multiLevelType w:val="hybridMultilevel"/>
    <w:tmpl w:val="919EF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55B9E"/>
    <w:multiLevelType w:val="multilevel"/>
    <w:tmpl w:val="92E61E6A"/>
    <w:lvl w:ilvl="0">
      <w:start w:val="1"/>
      <w:numFmt w:val="lowerLetter"/>
      <w:lvlText w:val="%1."/>
      <w:lvlJc w:val="left"/>
      <w:pPr>
        <w:tabs>
          <w:tab w:val="num" w:pos="1068"/>
        </w:tabs>
        <w:ind w:left="1068" w:hanging="360"/>
      </w:pPr>
      <w:rPr>
        <w:rFonts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0D3E2B94"/>
    <w:multiLevelType w:val="hybridMultilevel"/>
    <w:tmpl w:val="EE249498"/>
    <w:lvl w:ilvl="0" w:tplc="C86A2B42">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C86A2B4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5256F2"/>
    <w:multiLevelType w:val="multilevel"/>
    <w:tmpl w:val="B96C05F8"/>
    <w:lvl w:ilvl="0">
      <w:start w:val="1"/>
      <w:numFmt w:val="bullet"/>
      <w:lvlText w:val=""/>
      <w:lvlJc w:val="left"/>
      <w:pPr>
        <w:ind w:left="1069" w:hanging="360"/>
      </w:pPr>
      <w:rPr>
        <w:rFonts w:ascii="Wingdings" w:hAnsi="Wingdings" w:hint="default"/>
      </w:rPr>
    </w:lvl>
    <w:lvl w:ilvl="1">
      <w:start w:val="1"/>
      <w:numFmt w:val="bullet"/>
      <w:lvlText w:val="o"/>
      <w:lvlJc w:val="left"/>
      <w:pPr>
        <w:ind w:left="1501" w:hanging="432"/>
      </w:pPr>
      <w:rPr>
        <w:rFonts w:ascii="Courier New" w:hAnsi="Courier New" w:cs="Courier New" w:hint="default"/>
      </w:rPr>
    </w:lvl>
    <w:lvl w:ilvl="2">
      <w:start w:val="1"/>
      <w:numFmt w:val="bullet"/>
      <w:lvlText w:val="o"/>
      <w:lvlJc w:val="left"/>
      <w:pPr>
        <w:ind w:left="1933" w:hanging="504"/>
      </w:pPr>
      <w:rPr>
        <w:rFonts w:ascii="Courier New" w:hAnsi="Courier New" w:cs="Courier New"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52F54C8"/>
    <w:multiLevelType w:val="hybridMultilevel"/>
    <w:tmpl w:val="567C2FCA"/>
    <w:lvl w:ilvl="0" w:tplc="B756FE32">
      <w:start w:val="1"/>
      <w:numFmt w:val="bullet"/>
      <w:pStyle w:val="Puntk"/>
      <w:lvlText w:val=""/>
      <w:lvlJc w:val="left"/>
      <w:pPr>
        <w:tabs>
          <w:tab w:val="num" w:pos="425"/>
        </w:tabs>
        <w:ind w:left="425" w:hanging="425"/>
      </w:pPr>
      <w:rPr>
        <w:rFonts w:ascii="Symbol" w:hAnsi="Symbol" w:hint="default"/>
        <w:sz w:val="18"/>
        <w:szCs w:val="18"/>
      </w:rPr>
    </w:lvl>
    <w:lvl w:ilvl="1" w:tplc="911E8EC8" w:tentative="1">
      <w:start w:val="1"/>
      <w:numFmt w:val="bullet"/>
      <w:lvlText w:val="o"/>
      <w:lvlJc w:val="left"/>
      <w:pPr>
        <w:tabs>
          <w:tab w:val="num" w:pos="1440"/>
        </w:tabs>
        <w:ind w:left="1440" w:hanging="360"/>
      </w:pPr>
      <w:rPr>
        <w:rFonts w:ascii="Courier New" w:hAnsi="Courier New" w:cs="Courier New" w:hint="default"/>
      </w:rPr>
    </w:lvl>
    <w:lvl w:ilvl="2" w:tplc="2D428E74" w:tentative="1">
      <w:start w:val="1"/>
      <w:numFmt w:val="bullet"/>
      <w:lvlText w:val=""/>
      <w:lvlJc w:val="left"/>
      <w:pPr>
        <w:tabs>
          <w:tab w:val="num" w:pos="2160"/>
        </w:tabs>
        <w:ind w:left="2160" w:hanging="360"/>
      </w:pPr>
      <w:rPr>
        <w:rFonts w:ascii="Wingdings" w:hAnsi="Wingdings" w:hint="default"/>
      </w:rPr>
    </w:lvl>
    <w:lvl w:ilvl="3" w:tplc="8AF679B4" w:tentative="1">
      <w:start w:val="1"/>
      <w:numFmt w:val="bullet"/>
      <w:lvlText w:val=""/>
      <w:lvlJc w:val="left"/>
      <w:pPr>
        <w:tabs>
          <w:tab w:val="num" w:pos="2880"/>
        </w:tabs>
        <w:ind w:left="2880" w:hanging="360"/>
      </w:pPr>
      <w:rPr>
        <w:rFonts w:ascii="Symbol" w:hAnsi="Symbol" w:hint="default"/>
      </w:rPr>
    </w:lvl>
    <w:lvl w:ilvl="4" w:tplc="64F6CCB0" w:tentative="1">
      <w:start w:val="1"/>
      <w:numFmt w:val="bullet"/>
      <w:lvlText w:val="o"/>
      <w:lvlJc w:val="left"/>
      <w:pPr>
        <w:tabs>
          <w:tab w:val="num" w:pos="3600"/>
        </w:tabs>
        <w:ind w:left="3600" w:hanging="360"/>
      </w:pPr>
      <w:rPr>
        <w:rFonts w:ascii="Courier New" w:hAnsi="Courier New" w:cs="Courier New" w:hint="default"/>
      </w:rPr>
    </w:lvl>
    <w:lvl w:ilvl="5" w:tplc="0266641A" w:tentative="1">
      <w:start w:val="1"/>
      <w:numFmt w:val="bullet"/>
      <w:lvlText w:val=""/>
      <w:lvlJc w:val="left"/>
      <w:pPr>
        <w:tabs>
          <w:tab w:val="num" w:pos="4320"/>
        </w:tabs>
        <w:ind w:left="4320" w:hanging="360"/>
      </w:pPr>
      <w:rPr>
        <w:rFonts w:ascii="Wingdings" w:hAnsi="Wingdings" w:hint="default"/>
      </w:rPr>
    </w:lvl>
    <w:lvl w:ilvl="6" w:tplc="90D6C364" w:tentative="1">
      <w:start w:val="1"/>
      <w:numFmt w:val="bullet"/>
      <w:lvlText w:val=""/>
      <w:lvlJc w:val="left"/>
      <w:pPr>
        <w:tabs>
          <w:tab w:val="num" w:pos="5040"/>
        </w:tabs>
        <w:ind w:left="5040" w:hanging="360"/>
      </w:pPr>
      <w:rPr>
        <w:rFonts w:ascii="Symbol" w:hAnsi="Symbol" w:hint="default"/>
      </w:rPr>
    </w:lvl>
    <w:lvl w:ilvl="7" w:tplc="70003FE0" w:tentative="1">
      <w:start w:val="1"/>
      <w:numFmt w:val="bullet"/>
      <w:lvlText w:val="o"/>
      <w:lvlJc w:val="left"/>
      <w:pPr>
        <w:tabs>
          <w:tab w:val="num" w:pos="5760"/>
        </w:tabs>
        <w:ind w:left="5760" w:hanging="360"/>
      </w:pPr>
      <w:rPr>
        <w:rFonts w:ascii="Courier New" w:hAnsi="Courier New" w:cs="Courier New" w:hint="default"/>
      </w:rPr>
    </w:lvl>
    <w:lvl w:ilvl="8" w:tplc="C74E82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3743D"/>
    <w:multiLevelType w:val="hybridMultilevel"/>
    <w:tmpl w:val="936AB78E"/>
    <w:lvl w:ilvl="0" w:tplc="C888B796">
      <w:start w:val="1"/>
      <w:numFmt w:val="decimalZero"/>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A7784"/>
    <w:multiLevelType w:val="hybridMultilevel"/>
    <w:tmpl w:val="B866D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7B7D31"/>
    <w:multiLevelType w:val="hybridMultilevel"/>
    <w:tmpl w:val="74209500"/>
    <w:lvl w:ilvl="0" w:tplc="609486BC">
      <w:start w:val="1"/>
      <w:numFmt w:val="upperLetter"/>
      <w:lvlText w:val="(%1)"/>
      <w:lvlJc w:val="left"/>
      <w:pPr>
        <w:ind w:left="1740" w:hanging="360"/>
      </w:pPr>
      <w:rPr>
        <w:rFonts w:hint="default"/>
      </w:r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12" w15:restartNumberingAfterBreak="0">
    <w:nsid w:val="20B212C2"/>
    <w:multiLevelType w:val="hybridMultilevel"/>
    <w:tmpl w:val="AD841544"/>
    <w:lvl w:ilvl="0" w:tplc="FFFFFFFF">
      <w:numFmt w:val="bullet"/>
      <w:lvlText w:val="-"/>
      <w:lvlJc w:val="left"/>
      <w:pPr>
        <w:ind w:left="720" w:hanging="360"/>
      </w:pPr>
      <w:rPr>
        <w:rFonts w:ascii="Calibri" w:eastAsiaTheme="minorHAnsi" w:hAnsi="Calibri" w:cs="Calibri" w:hint="default"/>
      </w:rPr>
    </w:lvl>
    <w:lvl w:ilvl="1" w:tplc="3DCAFC6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450D49"/>
    <w:multiLevelType w:val="hybridMultilevel"/>
    <w:tmpl w:val="AB7EA846"/>
    <w:lvl w:ilvl="0" w:tplc="E49496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7A4A42"/>
    <w:multiLevelType w:val="hybridMultilevel"/>
    <w:tmpl w:val="110684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7B6A68"/>
    <w:multiLevelType w:val="multilevel"/>
    <w:tmpl w:val="5D1C6224"/>
    <w:lvl w:ilvl="0">
      <w:numFmt w:val="bullet"/>
      <w:lvlText w:val="-"/>
      <w:lvlJc w:val="left"/>
      <w:pPr>
        <w:ind w:left="360" w:hanging="360"/>
      </w:pPr>
      <w:rPr>
        <w:rFonts w:ascii="Calibri" w:eastAsiaTheme="minorHAnsi" w:hAnsi="Calibri" w:cs="Calibri" w:hint="default"/>
      </w:rPr>
    </w:lvl>
    <w:lvl w:ilvl="1">
      <w:numFmt w:val="bullet"/>
      <w:lvlText w:val="-"/>
      <w:lvlJc w:val="left"/>
      <w:pPr>
        <w:ind w:left="792" w:hanging="432"/>
      </w:pPr>
      <w:rPr>
        <w:rFonts w:ascii="Calibri" w:eastAsiaTheme="minorHAnsi" w:hAnsi="Calibri" w:cs="Calibri"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F7EEE"/>
    <w:multiLevelType w:val="hybridMultilevel"/>
    <w:tmpl w:val="9C74BABA"/>
    <w:lvl w:ilvl="0" w:tplc="C86A2B42">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A32DAF"/>
    <w:multiLevelType w:val="hybridMultilevel"/>
    <w:tmpl w:val="52DE6420"/>
    <w:lvl w:ilvl="0" w:tplc="C86A2B42">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E026C7"/>
    <w:multiLevelType w:val="hybridMultilevel"/>
    <w:tmpl w:val="D952C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464938"/>
    <w:multiLevelType w:val="hybridMultilevel"/>
    <w:tmpl w:val="6F242B96"/>
    <w:lvl w:ilvl="0" w:tplc="C86A2B42">
      <w:numFmt w:val="bullet"/>
      <w:lvlText w:val="-"/>
      <w:lvlJc w:val="left"/>
      <w:pPr>
        <w:ind w:left="720" w:hanging="360"/>
      </w:pPr>
      <w:rPr>
        <w:rFonts w:ascii="Calibri" w:eastAsiaTheme="minorHAns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5C571F"/>
    <w:multiLevelType w:val="hybridMultilevel"/>
    <w:tmpl w:val="482C23D4"/>
    <w:lvl w:ilvl="0" w:tplc="C86A2B4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533ACF"/>
    <w:multiLevelType w:val="hybridMultilevel"/>
    <w:tmpl w:val="93DE5A1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F35FFC"/>
    <w:multiLevelType w:val="multilevel"/>
    <w:tmpl w:val="324AC524"/>
    <w:lvl w:ilvl="0">
      <w:start w:val="1"/>
      <w:numFmt w:val="decimal"/>
      <w:lvlText w:val="%1."/>
      <w:lvlJc w:val="left"/>
      <w:pPr>
        <w:ind w:left="720" w:hanging="360"/>
      </w:pPr>
      <w:rPr>
        <w:rFonts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C4574F8"/>
    <w:multiLevelType w:val="multilevel"/>
    <w:tmpl w:val="6C4E84FA"/>
    <w:lvl w:ilvl="0">
      <w:start w:val="1"/>
      <w:numFmt w:val="decimal"/>
      <w:lvlText w:val="%1."/>
      <w:lvlJc w:val="left"/>
      <w:pPr>
        <w:ind w:left="360" w:hanging="360"/>
      </w:pPr>
      <w:rPr>
        <w:rFonts w:hint="default"/>
      </w:rPr>
    </w:lvl>
    <w:lvl w:ilvl="1">
      <w:numFmt w:val="bullet"/>
      <w:lvlText w:val="-"/>
      <w:lvlJc w:val="left"/>
      <w:pPr>
        <w:ind w:left="792" w:hanging="432"/>
      </w:pPr>
      <w:rPr>
        <w:rFonts w:ascii="Calibri" w:eastAsiaTheme="minorHAnsi" w:hAnsi="Calibri" w:cs="Calibri" w:hint="default"/>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342726"/>
    <w:multiLevelType w:val="hybridMultilevel"/>
    <w:tmpl w:val="91E45B96"/>
    <w:lvl w:ilvl="0" w:tplc="DCCAF1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591157"/>
    <w:multiLevelType w:val="multilevel"/>
    <w:tmpl w:val="CCD6ABF0"/>
    <w:lvl w:ilvl="0">
      <w:numFmt w:val="bullet"/>
      <w:lvlText w:val="-"/>
      <w:lvlJc w:val="left"/>
      <w:pPr>
        <w:ind w:left="720" w:hanging="360"/>
      </w:pPr>
      <w:rPr>
        <w:rFonts w:ascii="Calibri" w:eastAsiaTheme="minorHAnsi" w:hAnsi="Calibri" w:cs="Calibri"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4441215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45187B0A"/>
    <w:multiLevelType w:val="hybridMultilevel"/>
    <w:tmpl w:val="919EF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7A6908"/>
    <w:multiLevelType w:val="multilevel"/>
    <w:tmpl w:val="324AC524"/>
    <w:lvl w:ilvl="0">
      <w:start w:val="1"/>
      <w:numFmt w:val="decimal"/>
      <w:lvlText w:val="%1."/>
      <w:lvlJc w:val="left"/>
      <w:pPr>
        <w:ind w:left="720" w:hanging="360"/>
      </w:pPr>
      <w:rPr>
        <w:rFonts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46E45482"/>
    <w:multiLevelType w:val="hybridMultilevel"/>
    <w:tmpl w:val="EB12C97A"/>
    <w:lvl w:ilvl="0" w:tplc="E49496DC">
      <w:numFmt w:val="bullet"/>
      <w:lvlText w:val="-"/>
      <w:lvlJc w:val="left"/>
      <w:pPr>
        <w:ind w:left="480" w:hanging="360"/>
      </w:pPr>
      <w:rPr>
        <w:rFonts w:ascii="Arial" w:eastAsia="Times New Roman" w:hAnsi="Arial" w:cs="Arial"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0" w15:restartNumberingAfterBreak="0">
    <w:nsid w:val="4A7707C6"/>
    <w:multiLevelType w:val="hybridMultilevel"/>
    <w:tmpl w:val="F7785C72"/>
    <w:lvl w:ilvl="0" w:tplc="C86A2B42">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B27AF0"/>
    <w:multiLevelType w:val="hybridMultilevel"/>
    <w:tmpl w:val="B980F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9C72CD"/>
    <w:multiLevelType w:val="hybridMultilevel"/>
    <w:tmpl w:val="0C6AB53A"/>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F617A92"/>
    <w:multiLevelType w:val="hybridMultilevel"/>
    <w:tmpl w:val="63CAB4DC"/>
    <w:lvl w:ilvl="0" w:tplc="A9D83DF6">
      <w:start w:val="1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9604FD"/>
    <w:multiLevelType w:val="multilevel"/>
    <w:tmpl w:val="C22000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E85F97"/>
    <w:multiLevelType w:val="hybridMultilevel"/>
    <w:tmpl w:val="A51A81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EA781E"/>
    <w:multiLevelType w:val="hybridMultilevel"/>
    <w:tmpl w:val="F2E609C0"/>
    <w:lvl w:ilvl="0" w:tplc="74AEBEE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7A1B73"/>
    <w:multiLevelType w:val="hybridMultilevel"/>
    <w:tmpl w:val="A06279E0"/>
    <w:lvl w:ilvl="0" w:tplc="3DCAFC6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D83ECC"/>
    <w:multiLevelType w:val="multilevel"/>
    <w:tmpl w:val="9D2C1DF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152" w:hanging="432"/>
      </w:pPr>
      <w:rPr>
        <w:rFonts w:ascii="Courier New" w:hAnsi="Courier New" w:cs="Courier New"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D9F71B5"/>
    <w:multiLevelType w:val="hybridMultilevel"/>
    <w:tmpl w:val="C4C670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BF2ECC"/>
    <w:multiLevelType w:val="hybridMultilevel"/>
    <w:tmpl w:val="E6DC3E74"/>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1F40DF9"/>
    <w:multiLevelType w:val="multilevel"/>
    <w:tmpl w:val="783057F0"/>
    <w:lvl w:ilvl="0">
      <w:start w:val="1"/>
      <w:numFmt w:val="bullet"/>
      <w:lvlText w:val=""/>
      <w:lvlJc w:val="left"/>
      <w:pPr>
        <w:ind w:left="1440" w:hanging="360"/>
      </w:pPr>
      <w:rPr>
        <w:rFonts w:ascii="Wingdings" w:hAnsi="Wingdings" w:hint="default"/>
      </w:rPr>
    </w:lvl>
    <w:lvl w:ilvl="1">
      <w:start w:val="1"/>
      <w:numFmt w:val="bullet"/>
      <w:lvlText w:val="o"/>
      <w:lvlJc w:val="left"/>
      <w:pPr>
        <w:ind w:left="1872" w:hanging="432"/>
      </w:pPr>
      <w:rPr>
        <w:rFonts w:ascii="Courier New" w:hAnsi="Courier New" w:cs="Courier New" w:hint="default"/>
      </w:rPr>
    </w:lvl>
    <w:lvl w:ilvl="2">
      <w:start w:val="1"/>
      <w:numFmt w:val="bullet"/>
      <w:lvlText w:val="o"/>
      <w:lvlJc w:val="left"/>
      <w:pPr>
        <w:ind w:left="2304" w:hanging="504"/>
      </w:pPr>
      <w:rPr>
        <w:rFonts w:ascii="Courier New" w:hAnsi="Courier New" w:cs="Courier New"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2" w15:restartNumberingAfterBreak="0">
    <w:nsid w:val="64E028E4"/>
    <w:multiLevelType w:val="hybridMultilevel"/>
    <w:tmpl w:val="FBA201EC"/>
    <w:lvl w:ilvl="0" w:tplc="E49496DC">
      <w:numFmt w:val="bullet"/>
      <w:lvlText w:val="-"/>
      <w:lvlJc w:val="left"/>
      <w:pPr>
        <w:ind w:left="480" w:hanging="360"/>
      </w:pPr>
      <w:rPr>
        <w:rFonts w:ascii="Arial" w:eastAsia="Times New Roman" w:hAnsi="Arial" w:cs="Arial" w:hint="default"/>
      </w:rPr>
    </w:lvl>
    <w:lvl w:ilvl="1" w:tplc="04050005">
      <w:start w:val="1"/>
      <w:numFmt w:val="bullet"/>
      <w:lvlText w:val=""/>
      <w:lvlJc w:val="left"/>
      <w:pPr>
        <w:ind w:left="1200" w:hanging="360"/>
      </w:pPr>
      <w:rPr>
        <w:rFonts w:ascii="Wingdings" w:hAnsi="Wingdings"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43" w15:restartNumberingAfterBreak="0">
    <w:nsid w:val="64E62A70"/>
    <w:multiLevelType w:val="multilevel"/>
    <w:tmpl w:val="324AC524"/>
    <w:lvl w:ilvl="0">
      <w:start w:val="1"/>
      <w:numFmt w:val="decimal"/>
      <w:lvlText w:val="%1."/>
      <w:lvlJc w:val="left"/>
      <w:pPr>
        <w:ind w:left="720" w:hanging="360"/>
      </w:pPr>
      <w:rPr>
        <w:rFonts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6B6844ED"/>
    <w:multiLevelType w:val="hybridMultilevel"/>
    <w:tmpl w:val="636CC534"/>
    <w:lvl w:ilvl="0" w:tplc="FEB06C18">
      <w:start w:val="1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25798C"/>
    <w:multiLevelType w:val="hybridMultilevel"/>
    <w:tmpl w:val="15047AB0"/>
    <w:lvl w:ilvl="0" w:tplc="F73ECA64">
      <w:start w:val="1"/>
      <w:numFmt w:val="decimal"/>
      <w:lvlText w:val="%1."/>
      <w:lvlJc w:val="left"/>
      <w:pPr>
        <w:ind w:left="964" w:hanging="360"/>
      </w:pPr>
      <w:rPr>
        <w:rFonts w:hint="default"/>
      </w:rPr>
    </w:lvl>
    <w:lvl w:ilvl="1" w:tplc="04050019" w:tentative="1">
      <w:start w:val="1"/>
      <w:numFmt w:val="lowerLetter"/>
      <w:lvlText w:val="%2."/>
      <w:lvlJc w:val="left"/>
      <w:pPr>
        <w:ind w:left="1684" w:hanging="360"/>
      </w:pPr>
    </w:lvl>
    <w:lvl w:ilvl="2" w:tplc="0405001B" w:tentative="1">
      <w:start w:val="1"/>
      <w:numFmt w:val="lowerRoman"/>
      <w:lvlText w:val="%3."/>
      <w:lvlJc w:val="right"/>
      <w:pPr>
        <w:ind w:left="2404" w:hanging="180"/>
      </w:pPr>
    </w:lvl>
    <w:lvl w:ilvl="3" w:tplc="0405000F" w:tentative="1">
      <w:start w:val="1"/>
      <w:numFmt w:val="decimal"/>
      <w:lvlText w:val="%4."/>
      <w:lvlJc w:val="left"/>
      <w:pPr>
        <w:ind w:left="3124" w:hanging="360"/>
      </w:pPr>
    </w:lvl>
    <w:lvl w:ilvl="4" w:tplc="04050019" w:tentative="1">
      <w:start w:val="1"/>
      <w:numFmt w:val="lowerLetter"/>
      <w:lvlText w:val="%5."/>
      <w:lvlJc w:val="left"/>
      <w:pPr>
        <w:ind w:left="3844" w:hanging="360"/>
      </w:pPr>
    </w:lvl>
    <w:lvl w:ilvl="5" w:tplc="0405001B" w:tentative="1">
      <w:start w:val="1"/>
      <w:numFmt w:val="lowerRoman"/>
      <w:lvlText w:val="%6."/>
      <w:lvlJc w:val="right"/>
      <w:pPr>
        <w:ind w:left="4564" w:hanging="180"/>
      </w:pPr>
    </w:lvl>
    <w:lvl w:ilvl="6" w:tplc="0405000F" w:tentative="1">
      <w:start w:val="1"/>
      <w:numFmt w:val="decimal"/>
      <w:lvlText w:val="%7."/>
      <w:lvlJc w:val="left"/>
      <w:pPr>
        <w:ind w:left="5284" w:hanging="360"/>
      </w:pPr>
    </w:lvl>
    <w:lvl w:ilvl="7" w:tplc="04050019" w:tentative="1">
      <w:start w:val="1"/>
      <w:numFmt w:val="lowerLetter"/>
      <w:lvlText w:val="%8."/>
      <w:lvlJc w:val="left"/>
      <w:pPr>
        <w:ind w:left="6004" w:hanging="360"/>
      </w:pPr>
    </w:lvl>
    <w:lvl w:ilvl="8" w:tplc="0405001B" w:tentative="1">
      <w:start w:val="1"/>
      <w:numFmt w:val="lowerRoman"/>
      <w:lvlText w:val="%9."/>
      <w:lvlJc w:val="right"/>
      <w:pPr>
        <w:ind w:left="6724" w:hanging="180"/>
      </w:pPr>
    </w:lvl>
  </w:abstractNum>
  <w:abstractNum w:abstractNumId="46" w15:restartNumberingAfterBreak="0">
    <w:nsid w:val="71E527E2"/>
    <w:multiLevelType w:val="hybridMultilevel"/>
    <w:tmpl w:val="7966CA6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74EC4CCE"/>
    <w:multiLevelType w:val="multilevel"/>
    <w:tmpl w:val="9F1ECCFE"/>
    <w:lvl w:ilvl="0">
      <w:start w:val="1"/>
      <w:numFmt w:val="bullet"/>
      <w:lvlText w:val=""/>
      <w:lvlJc w:val="left"/>
      <w:pPr>
        <w:ind w:left="1069" w:hanging="360"/>
      </w:pPr>
      <w:rPr>
        <w:rFonts w:ascii="Wingdings" w:hAnsi="Wingdings" w:hint="default"/>
      </w:rPr>
    </w:lvl>
    <w:lvl w:ilvl="1">
      <w:start w:val="1"/>
      <w:numFmt w:val="bullet"/>
      <w:lvlText w:val="o"/>
      <w:lvlJc w:val="left"/>
      <w:pPr>
        <w:ind w:left="1501" w:hanging="432"/>
      </w:pPr>
      <w:rPr>
        <w:rFonts w:ascii="Courier New" w:hAnsi="Courier New" w:cs="Courier New" w:hint="default"/>
      </w:rPr>
    </w:lvl>
    <w:lvl w:ilvl="2">
      <w:start w:val="1"/>
      <w:numFmt w:val="bullet"/>
      <w:lvlText w:val="o"/>
      <w:lvlJc w:val="left"/>
      <w:pPr>
        <w:ind w:left="1933" w:hanging="504"/>
      </w:pPr>
      <w:rPr>
        <w:rFonts w:ascii="Courier New" w:hAnsi="Courier New" w:cs="Courier New"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8" w15:restartNumberingAfterBreak="0">
    <w:nsid w:val="779F6A19"/>
    <w:multiLevelType w:val="hybridMultilevel"/>
    <w:tmpl w:val="241234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68337F"/>
    <w:multiLevelType w:val="hybridMultilevel"/>
    <w:tmpl w:val="919EF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0598315">
    <w:abstractNumId w:val="26"/>
  </w:num>
  <w:num w:numId="2" w16cid:durableId="492188375">
    <w:abstractNumId w:val="8"/>
  </w:num>
  <w:num w:numId="3" w16cid:durableId="2074304677">
    <w:abstractNumId w:val="33"/>
  </w:num>
  <w:num w:numId="4" w16cid:durableId="425006031">
    <w:abstractNumId w:val="44"/>
  </w:num>
  <w:num w:numId="5" w16cid:durableId="624048913">
    <w:abstractNumId w:val="20"/>
  </w:num>
  <w:num w:numId="6" w16cid:durableId="1215316107">
    <w:abstractNumId w:val="40"/>
  </w:num>
  <w:num w:numId="7" w16cid:durableId="1260792324">
    <w:abstractNumId w:val="7"/>
  </w:num>
  <w:num w:numId="8" w16cid:durableId="955983493">
    <w:abstractNumId w:val="47"/>
  </w:num>
  <w:num w:numId="9" w16cid:durableId="1779520382">
    <w:abstractNumId w:val="41"/>
  </w:num>
  <w:num w:numId="10" w16cid:durableId="264045762">
    <w:abstractNumId w:val="25"/>
  </w:num>
  <w:num w:numId="11" w16cid:durableId="1247303840">
    <w:abstractNumId w:val="22"/>
  </w:num>
  <w:num w:numId="12" w16cid:durableId="990325267">
    <w:abstractNumId w:val="27"/>
  </w:num>
  <w:num w:numId="13" w16cid:durableId="1512648379">
    <w:abstractNumId w:val="30"/>
  </w:num>
  <w:num w:numId="14" w16cid:durableId="1919361530">
    <w:abstractNumId w:val="15"/>
  </w:num>
  <w:num w:numId="15" w16cid:durableId="1678457990">
    <w:abstractNumId w:val="48"/>
  </w:num>
  <w:num w:numId="16" w16cid:durableId="677000321">
    <w:abstractNumId w:val="37"/>
  </w:num>
  <w:num w:numId="17" w16cid:durableId="1962415419">
    <w:abstractNumId w:val="13"/>
  </w:num>
  <w:num w:numId="18" w16cid:durableId="2440343">
    <w:abstractNumId w:val="21"/>
  </w:num>
  <w:num w:numId="19" w16cid:durableId="1833788584">
    <w:abstractNumId w:val="28"/>
  </w:num>
  <w:num w:numId="20" w16cid:durableId="120728979">
    <w:abstractNumId w:val="2"/>
  </w:num>
  <w:num w:numId="21" w16cid:durableId="1476947675">
    <w:abstractNumId w:val="1"/>
  </w:num>
  <w:num w:numId="22" w16cid:durableId="340356761">
    <w:abstractNumId w:val="38"/>
  </w:num>
  <w:num w:numId="23" w16cid:durableId="1595743599">
    <w:abstractNumId w:val="14"/>
  </w:num>
  <w:num w:numId="24" w16cid:durableId="233469520">
    <w:abstractNumId w:val="35"/>
  </w:num>
  <w:num w:numId="25" w16cid:durableId="942037078">
    <w:abstractNumId w:val="31"/>
  </w:num>
  <w:num w:numId="26" w16cid:durableId="832525912">
    <w:abstractNumId w:val="16"/>
  </w:num>
  <w:num w:numId="27" w16cid:durableId="762534481">
    <w:abstractNumId w:val="23"/>
  </w:num>
  <w:num w:numId="28" w16cid:durableId="1208762209">
    <w:abstractNumId w:val="43"/>
  </w:num>
  <w:num w:numId="29" w16cid:durableId="706947793">
    <w:abstractNumId w:val="46"/>
  </w:num>
  <w:num w:numId="30" w16cid:durableId="1970352996">
    <w:abstractNumId w:val="17"/>
  </w:num>
  <w:num w:numId="31" w16cid:durableId="2010254824">
    <w:abstractNumId w:val="5"/>
  </w:num>
  <w:num w:numId="32" w16cid:durableId="1050573229">
    <w:abstractNumId w:val="19"/>
  </w:num>
  <w:num w:numId="33" w16cid:durableId="1359234732">
    <w:abstractNumId w:val="32"/>
  </w:num>
  <w:num w:numId="34" w16cid:durableId="1997344210">
    <w:abstractNumId w:val="29"/>
  </w:num>
  <w:num w:numId="35" w16cid:durableId="1731149854">
    <w:abstractNumId w:val="42"/>
  </w:num>
  <w:num w:numId="36" w16cid:durableId="1801341617">
    <w:abstractNumId w:val="6"/>
  </w:num>
  <w:num w:numId="37" w16cid:durableId="304356296">
    <w:abstractNumId w:val="36"/>
  </w:num>
  <w:num w:numId="38" w16cid:durableId="891572845">
    <w:abstractNumId w:val="0"/>
  </w:num>
  <w:num w:numId="39" w16cid:durableId="2108572357">
    <w:abstractNumId w:val="10"/>
  </w:num>
  <w:num w:numId="40" w16cid:durableId="2014407660">
    <w:abstractNumId w:val="34"/>
  </w:num>
  <w:num w:numId="41" w16cid:durableId="595404541">
    <w:abstractNumId w:val="4"/>
  </w:num>
  <w:num w:numId="42" w16cid:durableId="780959247">
    <w:abstractNumId w:val="49"/>
  </w:num>
  <w:num w:numId="43" w16cid:durableId="1946839615">
    <w:abstractNumId w:val="39"/>
  </w:num>
  <w:num w:numId="44" w16cid:durableId="1620187644">
    <w:abstractNumId w:val="3"/>
  </w:num>
  <w:num w:numId="45" w16cid:durableId="1421025140">
    <w:abstractNumId w:val="12"/>
  </w:num>
  <w:num w:numId="46" w16cid:durableId="613368361">
    <w:abstractNumId w:val="9"/>
  </w:num>
  <w:num w:numId="47" w16cid:durableId="2116706871">
    <w:abstractNumId w:val="11"/>
  </w:num>
  <w:num w:numId="48" w16cid:durableId="80372847">
    <w:abstractNumId w:val="18"/>
  </w:num>
  <w:num w:numId="49" w16cid:durableId="213851977">
    <w:abstractNumId w:val="24"/>
  </w:num>
  <w:num w:numId="50" w16cid:durableId="128997105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F6"/>
    <w:rsid w:val="00004279"/>
    <w:rsid w:val="00004A96"/>
    <w:rsid w:val="00014A4A"/>
    <w:rsid w:val="00020622"/>
    <w:rsid w:val="000226CF"/>
    <w:rsid w:val="000233DA"/>
    <w:rsid w:val="00027004"/>
    <w:rsid w:val="000311E6"/>
    <w:rsid w:val="00032F11"/>
    <w:rsid w:val="000331DE"/>
    <w:rsid w:val="00036F6C"/>
    <w:rsid w:val="0003799D"/>
    <w:rsid w:val="000455B9"/>
    <w:rsid w:val="00053513"/>
    <w:rsid w:val="00053888"/>
    <w:rsid w:val="00054912"/>
    <w:rsid w:val="00056DC4"/>
    <w:rsid w:val="00060B32"/>
    <w:rsid w:val="000620DC"/>
    <w:rsid w:val="0006605C"/>
    <w:rsid w:val="00067145"/>
    <w:rsid w:val="0006762A"/>
    <w:rsid w:val="00067D8E"/>
    <w:rsid w:val="00070263"/>
    <w:rsid w:val="00071251"/>
    <w:rsid w:val="00076B77"/>
    <w:rsid w:val="0007750F"/>
    <w:rsid w:val="00077F7E"/>
    <w:rsid w:val="00080A56"/>
    <w:rsid w:val="00080FC2"/>
    <w:rsid w:val="000810AA"/>
    <w:rsid w:val="000812DF"/>
    <w:rsid w:val="00081A7B"/>
    <w:rsid w:val="00083CAA"/>
    <w:rsid w:val="00083D55"/>
    <w:rsid w:val="0008626A"/>
    <w:rsid w:val="00086B39"/>
    <w:rsid w:val="000901CF"/>
    <w:rsid w:val="00093DD5"/>
    <w:rsid w:val="00094626"/>
    <w:rsid w:val="000957EC"/>
    <w:rsid w:val="000A05E5"/>
    <w:rsid w:val="000A06BE"/>
    <w:rsid w:val="000A1763"/>
    <w:rsid w:val="000A1B26"/>
    <w:rsid w:val="000A1D3D"/>
    <w:rsid w:val="000A2F99"/>
    <w:rsid w:val="000A575F"/>
    <w:rsid w:val="000A581C"/>
    <w:rsid w:val="000A74CD"/>
    <w:rsid w:val="000B0797"/>
    <w:rsid w:val="000B2F93"/>
    <w:rsid w:val="000B4CDD"/>
    <w:rsid w:val="000B6C3E"/>
    <w:rsid w:val="000C013F"/>
    <w:rsid w:val="000C0D55"/>
    <w:rsid w:val="000C2BE9"/>
    <w:rsid w:val="000C6636"/>
    <w:rsid w:val="000C67E4"/>
    <w:rsid w:val="000C7545"/>
    <w:rsid w:val="000D0859"/>
    <w:rsid w:val="000D115C"/>
    <w:rsid w:val="000D2368"/>
    <w:rsid w:val="000D4B1C"/>
    <w:rsid w:val="000D4E50"/>
    <w:rsid w:val="000D7930"/>
    <w:rsid w:val="000E0914"/>
    <w:rsid w:val="000E0A5B"/>
    <w:rsid w:val="000E2AA3"/>
    <w:rsid w:val="000E34D4"/>
    <w:rsid w:val="000E39DE"/>
    <w:rsid w:val="000E47BD"/>
    <w:rsid w:val="000E54BD"/>
    <w:rsid w:val="000F05E7"/>
    <w:rsid w:val="000F148E"/>
    <w:rsid w:val="000F5836"/>
    <w:rsid w:val="000F5CA9"/>
    <w:rsid w:val="000F5E01"/>
    <w:rsid w:val="00100FE1"/>
    <w:rsid w:val="001015EB"/>
    <w:rsid w:val="00116025"/>
    <w:rsid w:val="001212A3"/>
    <w:rsid w:val="00123A34"/>
    <w:rsid w:val="00126786"/>
    <w:rsid w:val="00130ABD"/>
    <w:rsid w:val="00130EF5"/>
    <w:rsid w:val="00134FA6"/>
    <w:rsid w:val="00136114"/>
    <w:rsid w:val="001422CF"/>
    <w:rsid w:val="001423C5"/>
    <w:rsid w:val="00143533"/>
    <w:rsid w:val="00147955"/>
    <w:rsid w:val="00147DCB"/>
    <w:rsid w:val="00151217"/>
    <w:rsid w:val="00154746"/>
    <w:rsid w:val="00155D69"/>
    <w:rsid w:val="00161FA7"/>
    <w:rsid w:val="001628A3"/>
    <w:rsid w:val="00162FCE"/>
    <w:rsid w:val="001642B3"/>
    <w:rsid w:val="001671FE"/>
    <w:rsid w:val="0017102D"/>
    <w:rsid w:val="001713A8"/>
    <w:rsid w:val="00171AC6"/>
    <w:rsid w:val="001736B5"/>
    <w:rsid w:val="00177B70"/>
    <w:rsid w:val="00177CD4"/>
    <w:rsid w:val="001817B7"/>
    <w:rsid w:val="00183E89"/>
    <w:rsid w:val="00192A4C"/>
    <w:rsid w:val="00194EAA"/>
    <w:rsid w:val="00196952"/>
    <w:rsid w:val="001A110A"/>
    <w:rsid w:val="001A2143"/>
    <w:rsid w:val="001A4497"/>
    <w:rsid w:val="001A793B"/>
    <w:rsid w:val="001B09B0"/>
    <w:rsid w:val="001B0C74"/>
    <w:rsid w:val="001B3EB3"/>
    <w:rsid w:val="001C0676"/>
    <w:rsid w:val="001C2594"/>
    <w:rsid w:val="001C2B64"/>
    <w:rsid w:val="001C2D27"/>
    <w:rsid w:val="001C306F"/>
    <w:rsid w:val="001C30E1"/>
    <w:rsid w:val="001C3B02"/>
    <w:rsid w:val="001C3E66"/>
    <w:rsid w:val="001C7079"/>
    <w:rsid w:val="001D5C1D"/>
    <w:rsid w:val="001D73C9"/>
    <w:rsid w:val="001E0509"/>
    <w:rsid w:val="001E30F3"/>
    <w:rsid w:val="001E45D4"/>
    <w:rsid w:val="001E6948"/>
    <w:rsid w:val="001E79DE"/>
    <w:rsid w:val="001F1E8E"/>
    <w:rsid w:val="001F3EFA"/>
    <w:rsid w:val="001F4C0C"/>
    <w:rsid w:val="0020445D"/>
    <w:rsid w:val="002045A9"/>
    <w:rsid w:val="0020491E"/>
    <w:rsid w:val="00205596"/>
    <w:rsid w:val="00205911"/>
    <w:rsid w:val="00205CE5"/>
    <w:rsid w:val="002062C3"/>
    <w:rsid w:val="00206978"/>
    <w:rsid w:val="0021191A"/>
    <w:rsid w:val="00211F22"/>
    <w:rsid w:val="002124FA"/>
    <w:rsid w:val="00213F86"/>
    <w:rsid w:val="002171B4"/>
    <w:rsid w:val="002212BE"/>
    <w:rsid w:val="00221C1E"/>
    <w:rsid w:val="002238D2"/>
    <w:rsid w:val="002244F9"/>
    <w:rsid w:val="00233B06"/>
    <w:rsid w:val="0023502D"/>
    <w:rsid w:val="002351CE"/>
    <w:rsid w:val="00240397"/>
    <w:rsid w:val="00240797"/>
    <w:rsid w:val="00242040"/>
    <w:rsid w:val="0024368E"/>
    <w:rsid w:val="00245F02"/>
    <w:rsid w:val="00247471"/>
    <w:rsid w:val="002516E1"/>
    <w:rsid w:val="0025184B"/>
    <w:rsid w:val="00251BFF"/>
    <w:rsid w:val="002528D8"/>
    <w:rsid w:val="00253648"/>
    <w:rsid w:val="0025481E"/>
    <w:rsid w:val="002579D8"/>
    <w:rsid w:val="002607F9"/>
    <w:rsid w:val="00260BA7"/>
    <w:rsid w:val="0026147D"/>
    <w:rsid w:val="00263A8C"/>
    <w:rsid w:val="00266A62"/>
    <w:rsid w:val="00271193"/>
    <w:rsid w:val="00271242"/>
    <w:rsid w:val="00271C56"/>
    <w:rsid w:val="00273AA5"/>
    <w:rsid w:val="00273D29"/>
    <w:rsid w:val="00280C8C"/>
    <w:rsid w:val="00282023"/>
    <w:rsid w:val="00283119"/>
    <w:rsid w:val="00284F5A"/>
    <w:rsid w:val="00285D70"/>
    <w:rsid w:val="0028623F"/>
    <w:rsid w:val="00286F97"/>
    <w:rsid w:val="002925CF"/>
    <w:rsid w:val="00292625"/>
    <w:rsid w:val="0029388C"/>
    <w:rsid w:val="00293D06"/>
    <w:rsid w:val="00295235"/>
    <w:rsid w:val="002A009F"/>
    <w:rsid w:val="002A154C"/>
    <w:rsid w:val="002A2047"/>
    <w:rsid w:val="002A421F"/>
    <w:rsid w:val="002A4B94"/>
    <w:rsid w:val="002A4E67"/>
    <w:rsid w:val="002A5775"/>
    <w:rsid w:val="002A7818"/>
    <w:rsid w:val="002A78C9"/>
    <w:rsid w:val="002B01DE"/>
    <w:rsid w:val="002B1553"/>
    <w:rsid w:val="002C03F2"/>
    <w:rsid w:val="002C364A"/>
    <w:rsid w:val="002C3F21"/>
    <w:rsid w:val="002C4E51"/>
    <w:rsid w:val="002C525E"/>
    <w:rsid w:val="002C7079"/>
    <w:rsid w:val="002C7229"/>
    <w:rsid w:val="002D05C8"/>
    <w:rsid w:val="002D2F60"/>
    <w:rsid w:val="002E025F"/>
    <w:rsid w:val="002E373D"/>
    <w:rsid w:val="002E3CE6"/>
    <w:rsid w:val="002E53CD"/>
    <w:rsid w:val="002F2B37"/>
    <w:rsid w:val="002F3C05"/>
    <w:rsid w:val="003004FB"/>
    <w:rsid w:val="003009A3"/>
    <w:rsid w:val="003039C3"/>
    <w:rsid w:val="00303A98"/>
    <w:rsid w:val="0030787F"/>
    <w:rsid w:val="00310C41"/>
    <w:rsid w:val="0031142B"/>
    <w:rsid w:val="003115E4"/>
    <w:rsid w:val="00313BEA"/>
    <w:rsid w:val="00316680"/>
    <w:rsid w:val="003221C6"/>
    <w:rsid w:val="00325198"/>
    <w:rsid w:val="0032563F"/>
    <w:rsid w:val="003278B2"/>
    <w:rsid w:val="003304E8"/>
    <w:rsid w:val="00331893"/>
    <w:rsid w:val="003369C4"/>
    <w:rsid w:val="00336B3A"/>
    <w:rsid w:val="00337AAE"/>
    <w:rsid w:val="00341AE4"/>
    <w:rsid w:val="00342A6C"/>
    <w:rsid w:val="0034393F"/>
    <w:rsid w:val="003462CE"/>
    <w:rsid w:val="003510A0"/>
    <w:rsid w:val="00351D6E"/>
    <w:rsid w:val="00354030"/>
    <w:rsid w:val="00354EB3"/>
    <w:rsid w:val="0035584E"/>
    <w:rsid w:val="0035624B"/>
    <w:rsid w:val="00356868"/>
    <w:rsid w:val="00356D44"/>
    <w:rsid w:val="00356DF0"/>
    <w:rsid w:val="00365C0A"/>
    <w:rsid w:val="003665B4"/>
    <w:rsid w:val="0037261D"/>
    <w:rsid w:val="003744F4"/>
    <w:rsid w:val="0037729C"/>
    <w:rsid w:val="003808C4"/>
    <w:rsid w:val="00381792"/>
    <w:rsid w:val="003838FC"/>
    <w:rsid w:val="003867CB"/>
    <w:rsid w:val="00391BE7"/>
    <w:rsid w:val="00391D6A"/>
    <w:rsid w:val="00395154"/>
    <w:rsid w:val="00396FB9"/>
    <w:rsid w:val="00397BCF"/>
    <w:rsid w:val="003A11B2"/>
    <w:rsid w:val="003A131E"/>
    <w:rsid w:val="003A502E"/>
    <w:rsid w:val="003A5EB2"/>
    <w:rsid w:val="003A78E4"/>
    <w:rsid w:val="003B0BA2"/>
    <w:rsid w:val="003B21D2"/>
    <w:rsid w:val="003B6111"/>
    <w:rsid w:val="003B6494"/>
    <w:rsid w:val="003C040A"/>
    <w:rsid w:val="003C0D01"/>
    <w:rsid w:val="003C444D"/>
    <w:rsid w:val="003C6421"/>
    <w:rsid w:val="003C678F"/>
    <w:rsid w:val="003C79FC"/>
    <w:rsid w:val="003D2361"/>
    <w:rsid w:val="003D2D75"/>
    <w:rsid w:val="003D5948"/>
    <w:rsid w:val="003D6B77"/>
    <w:rsid w:val="003D777B"/>
    <w:rsid w:val="003E11F0"/>
    <w:rsid w:val="003E143F"/>
    <w:rsid w:val="003E1BB9"/>
    <w:rsid w:val="003E3172"/>
    <w:rsid w:val="003E52DF"/>
    <w:rsid w:val="003E729B"/>
    <w:rsid w:val="003F3D83"/>
    <w:rsid w:val="003F4F67"/>
    <w:rsid w:val="003F6E71"/>
    <w:rsid w:val="00400267"/>
    <w:rsid w:val="00402302"/>
    <w:rsid w:val="0040247C"/>
    <w:rsid w:val="0040493B"/>
    <w:rsid w:val="004057DB"/>
    <w:rsid w:val="004074E0"/>
    <w:rsid w:val="004130D0"/>
    <w:rsid w:val="00416041"/>
    <w:rsid w:val="00425B25"/>
    <w:rsid w:val="004351F0"/>
    <w:rsid w:val="004358F9"/>
    <w:rsid w:val="0044038A"/>
    <w:rsid w:val="004430AD"/>
    <w:rsid w:val="00444951"/>
    <w:rsid w:val="004460F6"/>
    <w:rsid w:val="00446340"/>
    <w:rsid w:val="00446B19"/>
    <w:rsid w:val="00447AEE"/>
    <w:rsid w:val="0045417C"/>
    <w:rsid w:val="00457F8F"/>
    <w:rsid w:val="00460AD3"/>
    <w:rsid w:val="00460D43"/>
    <w:rsid w:val="0046461C"/>
    <w:rsid w:val="004646FA"/>
    <w:rsid w:val="00465785"/>
    <w:rsid w:val="00466FF3"/>
    <w:rsid w:val="0046782F"/>
    <w:rsid w:val="00470262"/>
    <w:rsid w:val="00470FEE"/>
    <w:rsid w:val="0047155E"/>
    <w:rsid w:val="00471BAB"/>
    <w:rsid w:val="004745D7"/>
    <w:rsid w:val="004747E0"/>
    <w:rsid w:val="00480F83"/>
    <w:rsid w:val="004822B1"/>
    <w:rsid w:val="00483402"/>
    <w:rsid w:val="00486734"/>
    <w:rsid w:val="00492402"/>
    <w:rsid w:val="00492F49"/>
    <w:rsid w:val="004967B5"/>
    <w:rsid w:val="004A0B42"/>
    <w:rsid w:val="004A182E"/>
    <w:rsid w:val="004A18AA"/>
    <w:rsid w:val="004A1BD0"/>
    <w:rsid w:val="004A3266"/>
    <w:rsid w:val="004A354B"/>
    <w:rsid w:val="004A4D35"/>
    <w:rsid w:val="004B0191"/>
    <w:rsid w:val="004B0810"/>
    <w:rsid w:val="004B32F9"/>
    <w:rsid w:val="004C000A"/>
    <w:rsid w:val="004C03C4"/>
    <w:rsid w:val="004C0BCB"/>
    <w:rsid w:val="004C1EC1"/>
    <w:rsid w:val="004C46AD"/>
    <w:rsid w:val="004C6403"/>
    <w:rsid w:val="004C7912"/>
    <w:rsid w:val="004C7A42"/>
    <w:rsid w:val="004D0000"/>
    <w:rsid w:val="004D27B5"/>
    <w:rsid w:val="004D4CC0"/>
    <w:rsid w:val="004D6478"/>
    <w:rsid w:val="004D76D4"/>
    <w:rsid w:val="004D7CAD"/>
    <w:rsid w:val="004E1105"/>
    <w:rsid w:val="004E232A"/>
    <w:rsid w:val="004E4D26"/>
    <w:rsid w:val="004E539C"/>
    <w:rsid w:val="004E54C1"/>
    <w:rsid w:val="004F1466"/>
    <w:rsid w:val="004F2959"/>
    <w:rsid w:val="004F73B7"/>
    <w:rsid w:val="00500DD5"/>
    <w:rsid w:val="0050304E"/>
    <w:rsid w:val="00503278"/>
    <w:rsid w:val="0051360C"/>
    <w:rsid w:val="0051552C"/>
    <w:rsid w:val="00517DB0"/>
    <w:rsid w:val="00521640"/>
    <w:rsid w:val="00523140"/>
    <w:rsid w:val="00526147"/>
    <w:rsid w:val="005307B1"/>
    <w:rsid w:val="00530C0F"/>
    <w:rsid w:val="00530E5D"/>
    <w:rsid w:val="0053245E"/>
    <w:rsid w:val="005329C6"/>
    <w:rsid w:val="0053313F"/>
    <w:rsid w:val="00533A61"/>
    <w:rsid w:val="005345A9"/>
    <w:rsid w:val="00537671"/>
    <w:rsid w:val="00537E0B"/>
    <w:rsid w:val="00540DAE"/>
    <w:rsid w:val="00541586"/>
    <w:rsid w:val="00541AC1"/>
    <w:rsid w:val="00541D9C"/>
    <w:rsid w:val="00541F20"/>
    <w:rsid w:val="00542513"/>
    <w:rsid w:val="0054439B"/>
    <w:rsid w:val="00544CCA"/>
    <w:rsid w:val="00545127"/>
    <w:rsid w:val="005451E7"/>
    <w:rsid w:val="0054592B"/>
    <w:rsid w:val="0054662F"/>
    <w:rsid w:val="0054714C"/>
    <w:rsid w:val="00550CEC"/>
    <w:rsid w:val="005529FD"/>
    <w:rsid w:val="00554861"/>
    <w:rsid w:val="00554FF0"/>
    <w:rsid w:val="0055575A"/>
    <w:rsid w:val="0055632E"/>
    <w:rsid w:val="0056098D"/>
    <w:rsid w:val="00564052"/>
    <w:rsid w:val="00564084"/>
    <w:rsid w:val="0056772A"/>
    <w:rsid w:val="00571BED"/>
    <w:rsid w:val="0057371E"/>
    <w:rsid w:val="00575816"/>
    <w:rsid w:val="00577094"/>
    <w:rsid w:val="005863D4"/>
    <w:rsid w:val="00587F3D"/>
    <w:rsid w:val="005908F8"/>
    <w:rsid w:val="005916B0"/>
    <w:rsid w:val="00592973"/>
    <w:rsid w:val="005931E0"/>
    <w:rsid w:val="005975C7"/>
    <w:rsid w:val="005A37D3"/>
    <w:rsid w:val="005A3EA0"/>
    <w:rsid w:val="005A4C02"/>
    <w:rsid w:val="005A5AFA"/>
    <w:rsid w:val="005A6E3F"/>
    <w:rsid w:val="005A73A8"/>
    <w:rsid w:val="005B03E1"/>
    <w:rsid w:val="005B229B"/>
    <w:rsid w:val="005B7884"/>
    <w:rsid w:val="005C3D6E"/>
    <w:rsid w:val="005C4280"/>
    <w:rsid w:val="005C4AF8"/>
    <w:rsid w:val="005C5032"/>
    <w:rsid w:val="005C519D"/>
    <w:rsid w:val="005C5276"/>
    <w:rsid w:val="005C6A97"/>
    <w:rsid w:val="005D28E3"/>
    <w:rsid w:val="005D5F3C"/>
    <w:rsid w:val="005E1778"/>
    <w:rsid w:val="005E4F44"/>
    <w:rsid w:val="005E7DE7"/>
    <w:rsid w:val="005F5128"/>
    <w:rsid w:val="005F5A55"/>
    <w:rsid w:val="005F67EA"/>
    <w:rsid w:val="005F7C05"/>
    <w:rsid w:val="00600CB3"/>
    <w:rsid w:val="00603D12"/>
    <w:rsid w:val="0060436C"/>
    <w:rsid w:val="00610F16"/>
    <w:rsid w:val="00612309"/>
    <w:rsid w:val="0061307B"/>
    <w:rsid w:val="006136B2"/>
    <w:rsid w:val="00613BA7"/>
    <w:rsid w:val="00614774"/>
    <w:rsid w:val="006224DC"/>
    <w:rsid w:val="00622546"/>
    <w:rsid w:val="00623968"/>
    <w:rsid w:val="00625A0B"/>
    <w:rsid w:val="00627044"/>
    <w:rsid w:val="00630591"/>
    <w:rsid w:val="00630F3A"/>
    <w:rsid w:val="00631B6A"/>
    <w:rsid w:val="00635385"/>
    <w:rsid w:val="00635D53"/>
    <w:rsid w:val="00635D59"/>
    <w:rsid w:val="00640818"/>
    <w:rsid w:val="00640B5C"/>
    <w:rsid w:val="006413FE"/>
    <w:rsid w:val="00643801"/>
    <w:rsid w:val="00644B88"/>
    <w:rsid w:val="006453BF"/>
    <w:rsid w:val="00647951"/>
    <w:rsid w:val="00650CFA"/>
    <w:rsid w:val="00650CFE"/>
    <w:rsid w:val="00651D38"/>
    <w:rsid w:val="00654854"/>
    <w:rsid w:val="006558C0"/>
    <w:rsid w:val="00655C0E"/>
    <w:rsid w:val="00663BAC"/>
    <w:rsid w:val="00663E6B"/>
    <w:rsid w:val="0066416D"/>
    <w:rsid w:val="00667D09"/>
    <w:rsid w:val="00672F4F"/>
    <w:rsid w:val="00674509"/>
    <w:rsid w:val="00674722"/>
    <w:rsid w:val="00680122"/>
    <w:rsid w:val="00682227"/>
    <w:rsid w:val="0069547D"/>
    <w:rsid w:val="006A1CE5"/>
    <w:rsid w:val="006A3BA9"/>
    <w:rsid w:val="006A4279"/>
    <w:rsid w:val="006A5725"/>
    <w:rsid w:val="006B25D8"/>
    <w:rsid w:val="006B2876"/>
    <w:rsid w:val="006B2FE8"/>
    <w:rsid w:val="006B371B"/>
    <w:rsid w:val="006B666C"/>
    <w:rsid w:val="006C2270"/>
    <w:rsid w:val="006C3290"/>
    <w:rsid w:val="006C451F"/>
    <w:rsid w:val="006C69F0"/>
    <w:rsid w:val="006D37D2"/>
    <w:rsid w:val="006D6B2A"/>
    <w:rsid w:val="006E0DC9"/>
    <w:rsid w:val="006E4393"/>
    <w:rsid w:val="006F40C9"/>
    <w:rsid w:val="006F7871"/>
    <w:rsid w:val="00700365"/>
    <w:rsid w:val="007010D2"/>
    <w:rsid w:val="00701586"/>
    <w:rsid w:val="00704708"/>
    <w:rsid w:val="0070503D"/>
    <w:rsid w:val="00716160"/>
    <w:rsid w:val="00721132"/>
    <w:rsid w:val="00723F00"/>
    <w:rsid w:val="0072531A"/>
    <w:rsid w:val="0073422F"/>
    <w:rsid w:val="007359E9"/>
    <w:rsid w:val="00735A86"/>
    <w:rsid w:val="007374F6"/>
    <w:rsid w:val="00740E6C"/>
    <w:rsid w:val="007449CA"/>
    <w:rsid w:val="00747E97"/>
    <w:rsid w:val="00751B3E"/>
    <w:rsid w:val="00751DAC"/>
    <w:rsid w:val="007520C4"/>
    <w:rsid w:val="00752874"/>
    <w:rsid w:val="00753103"/>
    <w:rsid w:val="007573EF"/>
    <w:rsid w:val="00761395"/>
    <w:rsid w:val="007618D5"/>
    <w:rsid w:val="00761CA0"/>
    <w:rsid w:val="00761CEE"/>
    <w:rsid w:val="00762579"/>
    <w:rsid w:val="007674FA"/>
    <w:rsid w:val="00770E49"/>
    <w:rsid w:val="00772B29"/>
    <w:rsid w:val="007746D4"/>
    <w:rsid w:val="00775467"/>
    <w:rsid w:val="007808BA"/>
    <w:rsid w:val="007826D7"/>
    <w:rsid w:val="00782A9F"/>
    <w:rsid w:val="007860E2"/>
    <w:rsid w:val="00787743"/>
    <w:rsid w:val="00790045"/>
    <w:rsid w:val="007903EC"/>
    <w:rsid w:val="007908DA"/>
    <w:rsid w:val="00790B79"/>
    <w:rsid w:val="007916A7"/>
    <w:rsid w:val="00791CC4"/>
    <w:rsid w:val="00795F49"/>
    <w:rsid w:val="007A1634"/>
    <w:rsid w:val="007A185A"/>
    <w:rsid w:val="007A23B5"/>
    <w:rsid w:val="007A38E8"/>
    <w:rsid w:val="007A4E31"/>
    <w:rsid w:val="007A72B8"/>
    <w:rsid w:val="007B0CF4"/>
    <w:rsid w:val="007B0E64"/>
    <w:rsid w:val="007B1D43"/>
    <w:rsid w:val="007B1EA5"/>
    <w:rsid w:val="007B4372"/>
    <w:rsid w:val="007B493B"/>
    <w:rsid w:val="007B69BF"/>
    <w:rsid w:val="007B700D"/>
    <w:rsid w:val="007B70A3"/>
    <w:rsid w:val="007C04D9"/>
    <w:rsid w:val="007C658F"/>
    <w:rsid w:val="007D0745"/>
    <w:rsid w:val="007D3033"/>
    <w:rsid w:val="007E012E"/>
    <w:rsid w:val="007E3461"/>
    <w:rsid w:val="007E46F0"/>
    <w:rsid w:val="007E56D2"/>
    <w:rsid w:val="007F3323"/>
    <w:rsid w:val="007F50EA"/>
    <w:rsid w:val="007F5872"/>
    <w:rsid w:val="007F6222"/>
    <w:rsid w:val="007F7DD1"/>
    <w:rsid w:val="00800199"/>
    <w:rsid w:val="008009DE"/>
    <w:rsid w:val="0080147A"/>
    <w:rsid w:val="00802369"/>
    <w:rsid w:val="00802D9D"/>
    <w:rsid w:val="00804008"/>
    <w:rsid w:val="00815292"/>
    <w:rsid w:val="00815457"/>
    <w:rsid w:val="00816458"/>
    <w:rsid w:val="00820305"/>
    <w:rsid w:val="008222E8"/>
    <w:rsid w:val="00823039"/>
    <w:rsid w:val="0082484C"/>
    <w:rsid w:val="00831725"/>
    <w:rsid w:val="008322BF"/>
    <w:rsid w:val="008371EA"/>
    <w:rsid w:val="00837CD8"/>
    <w:rsid w:val="00840488"/>
    <w:rsid w:val="00841759"/>
    <w:rsid w:val="008417A1"/>
    <w:rsid w:val="00841FC0"/>
    <w:rsid w:val="008429A5"/>
    <w:rsid w:val="00843450"/>
    <w:rsid w:val="00847981"/>
    <w:rsid w:val="00850CFF"/>
    <w:rsid w:val="00852409"/>
    <w:rsid w:val="00855A0B"/>
    <w:rsid w:val="00855ADD"/>
    <w:rsid w:val="00855DA2"/>
    <w:rsid w:val="00860850"/>
    <w:rsid w:val="00862D64"/>
    <w:rsid w:val="00864DB6"/>
    <w:rsid w:val="00865BD5"/>
    <w:rsid w:val="0086635D"/>
    <w:rsid w:val="00866B7D"/>
    <w:rsid w:val="008701AF"/>
    <w:rsid w:val="00874523"/>
    <w:rsid w:val="00877258"/>
    <w:rsid w:val="00881642"/>
    <w:rsid w:val="00890554"/>
    <w:rsid w:val="00890D1A"/>
    <w:rsid w:val="00892AED"/>
    <w:rsid w:val="00894F28"/>
    <w:rsid w:val="008A3FAE"/>
    <w:rsid w:val="008A3FE9"/>
    <w:rsid w:val="008A563D"/>
    <w:rsid w:val="008A7C78"/>
    <w:rsid w:val="008B33FD"/>
    <w:rsid w:val="008B4E8F"/>
    <w:rsid w:val="008B61D4"/>
    <w:rsid w:val="008B6828"/>
    <w:rsid w:val="008C0559"/>
    <w:rsid w:val="008C2479"/>
    <w:rsid w:val="008C2749"/>
    <w:rsid w:val="008C2C60"/>
    <w:rsid w:val="008C4462"/>
    <w:rsid w:val="008C70FF"/>
    <w:rsid w:val="008D176D"/>
    <w:rsid w:val="008D5CF9"/>
    <w:rsid w:val="008F0E19"/>
    <w:rsid w:val="00900272"/>
    <w:rsid w:val="009018F9"/>
    <w:rsid w:val="00905B6C"/>
    <w:rsid w:val="00907719"/>
    <w:rsid w:val="009079D1"/>
    <w:rsid w:val="0091364D"/>
    <w:rsid w:val="0091550A"/>
    <w:rsid w:val="00916E0D"/>
    <w:rsid w:val="0092005C"/>
    <w:rsid w:val="00921F9C"/>
    <w:rsid w:val="0092374C"/>
    <w:rsid w:val="00923D6A"/>
    <w:rsid w:val="00923EA2"/>
    <w:rsid w:val="00927E7D"/>
    <w:rsid w:val="00931940"/>
    <w:rsid w:val="00933DF1"/>
    <w:rsid w:val="00934AF9"/>
    <w:rsid w:val="0093720A"/>
    <w:rsid w:val="0093752F"/>
    <w:rsid w:val="00940B81"/>
    <w:rsid w:val="00942B8D"/>
    <w:rsid w:val="009444A3"/>
    <w:rsid w:val="0095004C"/>
    <w:rsid w:val="009500D3"/>
    <w:rsid w:val="00955140"/>
    <w:rsid w:val="00956B00"/>
    <w:rsid w:val="0096005E"/>
    <w:rsid w:val="009603AD"/>
    <w:rsid w:val="0096100F"/>
    <w:rsid w:val="0096101D"/>
    <w:rsid w:val="00965AF1"/>
    <w:rsid w:val="009663BF"/>
    <w:rsid w:val="0097268E"/>
    <w:rsid w:val="00972E08"/>
    <w:rsid w:val="00973A03"/>
    <w:rsid w:val="00973DB0"/>
    <w:rsid w:val="00974E91"/>
    <w:rsid w:val="009756A3"/>
    <w:rsid w:val="0097626B"/>
    <w:rsid w:val="0098286E"/>
    <w:rsid w:val="0098369D"/>
    <w:rsid w:val="00984D52"/>
    <w:rsid w:val="0098666E"/>
    <w:rsid w:val="009920E0"/>
    <w:rsid w:val="009936F1"/>
    <w:rsid w:val="00994FE8"/>
    <w:rsid w:val="00996C7E"/>
    <w:rsid w:val="00997422"/>
    <w:rsid w:val="009974AC"/>
    <w:rsid w:val="009A019A"/>
    <w:rsid w:val="009A120B"/>
    <w:rsid w:val="009A5B6B"/>
    <w:rsid w:val="009A643A"/>
    <w:rsid w:val="009A6FEB"/>
    <w:rsid w:val="009B02B3"/>
    <w:rsid w:val="009B0C01"/>
    <w:rsid w:val="009C2335"/>
    <w:rsid w:val="009C486F"/>
    <w:rsid w:val="009C6278"/>
    <w:rsid w:val="009C72BD"/>
    <w:rsid w:val="009D0AD9"/>
    <w:rsid w:val="009D743F"/>
    <w:rsid w:val="009E1C7F"/>
    <w:rsid w:val="009E3A21"/>
    <w:rsid w:val="009E49AD"/>
    <w:rsid w:val="009F1B1D"/>
    <w:rsid w:val="009F362A"/>
    <w:rsid w:val="00A03853"/>
    <w:rsid w:val="00A043E9"/>
    <w:rsid w:val="00A07A29"/>
    <w:rsid w:val="00A1231D"/>
    <w:rsid w:val="00A13B60"/>
    <w:rsid w:val="00A14B8A"/>
    <w:rsid w:val="00A21E12"/>
    <w:rsid w:val="00A23FE0"/>
    <w:rsid w:val="00A245BC"/>
    <w:rsid w:val="00A2470A"/>
    <w:rsid w:val="00A24791"/>
    <w:rsid w:val="00A25974"/>
    <w:rsid w:val="00A25CA1"/>
    <w:rsid w:val="00A3077B"/>
    <w:rsid w:val="00A36746"/>
    <w:rsid w:val="00A37232"/>
    <w:rsid w:val="00A42B12"/>
    <w:rsid w:val="00A433DA"/>
    <w:rsid w:val="00A43956"/>
    <w:rsid w:val="00A51A24"/>
    <w:rsid w:val="00A5391A"/>
    <w:rsid w:val="00A558C3"/>
    <w:rsid w:val="00A55BF2"/>
    <w:rsid w:val="00A560A1"/>
    <w:rsid w:val="00A56D05"/>
    <w:rsid w:val="00A579CA"/>
    <w:rsid w:val="00A61D26"/>
    <w:rsid w:val="00A61E1D"/>
    <w:rsid w:val="00A64B5A"/>
    <w:rsid w:val="00A659FF"/>
    <w:rsid w:val="00A728D1"/>
    <w:rsid w:val="00A732F2"/>
    <w:rsid w:val="00A73660"/>
    <w:rsid w:val="00A74C63"/>
    <w:rsid w:val="00A8609A"/>
    <w:rsid w:val="00A87AE6"/>
    <w:rsid w:val="00A91709"/>
    <w:rsid w:val="00A92013"/>
    <w:rsid w:val="00A95838"/>
    <w:rsid w:val="00A974A4"/>
    <w:rsid w:val="00AA048D"/>
    <w:rsid w:val="00AA102D"/>
    <w:rsid w:val="00AA572C"/>
    <w:rsid w:val="00AA7407"/>
    <w:rsid w:val="00AB3B1F"/>
    <w:rsid w:val="00AB3E2C"/>
    <w:rsid w:val="00AB4186"/>
    <w:rsid w:val="00AB495C"/>
    <w:rsid w:val="00AB501C"/>
    <w:rsid w:val="00AC0D6B"/>
    <w:rsid w:val="00AC2744"/>
    <w:rsid w:val="00AC347C"/>
    <w:rsid w:val="00AC434F"/>
    <w:rsid w:val="00AD1CE3"/>
    <w:rsid w:val="00AD2F95"/>
    <w:rsid w:val="00AD3293"/>
    <w:rsid w:val="00AD3BD8"/>
    <w:rsid w:val="00AD480A"/>
    <w:rsid w:val="00AD6D99"/>
    <w:rsid w:val="00AE083D"/>
    <w:rsid w:val="00AE1E90"/>
    <w:rsid w:val="00AE239E"/>
    <w:rsid w:val="00AE61EA"/>
    <w:rsid w:val="00AE6CE1"/>
    <w:rsid w:val="00AE6F49"/>
    <w:rsid w:val="00AE70D1"/>
    <w:rsid w:val="00AE73ED"/>
    <w:rsid w:val="00B01061"/>
    <w:rsid w:val="00B01BCD"/>
    <w:rsid w:val="00B02016"/>
    <w:rsid w:val="00B0352E"/>
    <w:rsid w:val="00B05BE1"/>
    <w:rsid w:val="00B06868"/>
    <w:rsid w:val="00B06932"/>
    <w:rsid w:val="00B104D6"/>
    <w:rsid w:val="00B12143"/>
    <w:rsid w:val="00B12CB3"/>
    <w:rsid w:val="00B13C2D"/>
    <w:rsid w:val="00B15CFC"/>
    <w:rsid w:val="00B22260"/>
    <w:rsid w:val="00B229A7"/>
    <w:rsid w:val="00B2451A"/>
    <w:rsid w:val="00B24B06"/>
    <w:rsid w:val="00B24C4B"/>
    <w:rsid w:val="00B2548E"/>
    <w:rsid w:val="00B27884"/>
    <w:rsid w:val="00B278FE"/>
    <w:rsid w:val="00B31C0B"/>
    <w:rsid w:val="00B31C94"/>
    <w:rsid w:val="00B31CB2"/>
    <w:rsid w:val="00B33BDA"/>
    <w:rsid w:val="00B33F7D"/>
    <w:rsid w:val="00B34308"/>
    <w:rsid w:val="00B34BBB"/>
    <w:rsid w:val="00B35935"/>
    <w:rsid w:val="00B36BE9"/>
    <w:rsid w:val="00B37BBC"/>
    <w:rsid w:val="00B41F7F"/>
    <w:rsid w:val="00B439E0"/>
    <w:rsid w:val="00B44D06"/>
    <w:rsid w:val="00B45CD7"/>
    <w:rsid w:val="00B45CFA"/>
    <w:rsid w:val="00B601A0"/>
    <w:rsid w:val="00B71B27"/>
    <w:rsid w:val="00B71FBE"/>
    <w:rsid w:val="00B7491A"/>
    <w:rsid w:val="00B819BC"/>
    <w:rsid w:val="00B81DD7"/>
    <w:rsid w:val="00B86B5C"/>
    <w:rsid w:val="00B93F70"/>
    <w:rsid w:val="00B9486A"/>
    <w:rsid w:val="00B94D24"/>
    <w:rsid w:val="00B955E1"/>
    <w:rsid w:val="00B95DE4"/>
    <w:rsid w:val="00B96106"/>
    <w:rsid w:val="00B97398"/>
    <w:rsid w:val="00BA0180"/>
    <w:rsid w:val="00BA2DA1"/>
    <w:rsid w:val="00BA338C"/>
    <w:rsid w:val="00BA768E"/>
    <w:rsid w:val="00BB14A6"/>
    <w:rsid w:val="00BB187F"/>
    <w:rsid w:val="00BB3413"/>
    <w:rsid w:val="00BB3DB9"/>
    <w:rsid w:val="00BC4263"/>
    <w:rsid w:val="00BC4944"/>
    <w:rsid w:val="00BC4FC7"/>
    <w:rsid w:val="00BD0FE7"/>
    <w:rsid w:val="00BD3DC7"/>
    <w:rsid w:val="00BD5D72"/>
    <w:rsid w:val="00BE27D5"/>
    <w:rsid w:val="00BE2BE8"/>
    <w:rsid w:val="00BE73A6"/>
    <w:rsid w:val="00BF1C1F"/>
    <w:rsid w:val="00BF31EA"/>
    <w:rsid w:val="00BF623C"/>
    <w:rsid w:val="00C005E9"/>
    <w:rsid w:val="00C03D3C"/>
    <w:rsid w:val="00C04BED"/>
    <w:rsid w:val="00C04EED"/>
    <w:rsid w:val="00C070A4"/>
    <w:rsid w:val="00C07597"/>
    <w:rsid w:val="00C07BE7"/>
    <w:rsid w:val="00C07D8B"/>
    <w:rsid w:val="00C10498"/>
    <w:rsid w:val="00C10551"/>
    <w:rsid w:val="00C1083C"/>
    <w:rsid w:val="00C1216D"/>
    <w:rsid w:val="00C1225C"/>
    <w:rsid w:val="00C13EBA"/>
    <w:rsid w:val="00C14714"/>
    <w:rsid w:val="00C14D6D"/>
    <w:rsid w:val="00C21A31"/>
    <w:rsid w:val="00C22938"/>
    <w:rsid w:val="00C229AF"/>
    <w:rsid w:val="00C22FF8"/>
    <w:rsid w:val="00C23AEF"/>
    <w:rsid w:val="00C252F9"/>
    <w:rsid w:val="00C2600E"/>
    <w:rsid w:val="00C3588E"/>
    <w:rsid w:val="00C35EDB"/>
    <w:rsid w:val="00C42882"/>
    <w:rsid w:val="00C428DF"/>
    <w:rsid w:val="00C4361F"/>
    <w:rsid w:val="00C43986"/>
    <w:rsid w:val="00C43EDF"/>
    <w:rsid w:val="00C46DEE"/>
    <w:rsid w:val="00C5033C"/>
    <w:rsid w:val="00C508EF"/>
    <w:rsid w:val="00C51B45"/>
    <w:rsid w:val="00C5489F"/>
    <w:rsid w:val="00C57857"/>
    <w:rsid w:val="00C61471"/>
    <w:rsid w:val="00C62631"/>
    <w:rsid w:val="00C62BC8"/>
    <w:rsid w:val="00C72540"/>
    <w:rsid w:val="00C733E8"/>
    <w:rsid w:val="00C808C3"/>
    <w:rsid w:val="00C8583A"/>
    <w:rsid w:val="00C85E5D"/>
    <w:rsid w:val="00C8600F"/>
    <w:rsid w:val="00C87B8A"/>
    <w:rsid w:val="00C87DAE"/>
    <w:rsid w:val="00C90E62"/>
    <w:rsid w:val="00C93AC0"/>
    <w:rsid w:val="00C94DB4"/>
    <w:rsid w:val="00C962D8"/>
    <w:rsid w:val="00CA29B2"/>
    <w:rsid w:val="00CA5B9F"/>
    <w:rsid w:val="00CB0A16"/>
    <w:rsid w:val="00CC08B3"/>
    <w:rsid w:val="00CC1A81"/>
    <w:rsid w:val="00CC2E84"/>
    <w:rsid w:val="00CC319E"/>
    <w:rsid w:val="00CC418F"/>
    <w:rsid w:val="00CC4669"/>
    <w:rsid w:val="00CC6793"/>
    <w:rsid w:val="00CD16D4"/>
    <w:rsid w:val="00CD2448"/>
    <w:rsid w:val="00CD368B"/>
    <w:rsid w:val="00CD4D62"/>
    <w:rsid w:val="00CD7EF6"/>
    <w:rsid w:val="00CE05F6"/>
    <w:rsid w:val="00CE11CE"/>
    <w:rsid w:val="00CE19DA"/>
    <w:rsid w:val="00CE3300"/>
    <w:rsid w:val="00CF20C5"/>
    <w:rsid w:val="00CF48F7"/>
    <w:rsid w:val="00CF7441"/>
    <w:rsid w:val="00CF7723"/>
    <w:rsid w:val="00D005EB"/>
    <w:rsid w:val="00D01D66"/>
    <w:rsid w:val="00D02A0B"/>
    <w:rsid w:val="00D0488D"/>
    <w:rsid w:val="00D11193"/>
    <w:rsid w:val="00D11FEB"/>
    <w:rsid w:val="00D14B60"/>
    <w:rsid w:val="00D17E01"/>
    <w:rsid w:val="00D20E04"/>
    <w:rsid w:val="00D216C5"/>
    <w:rsid w:val="00D22B3E"/>
    <w:rsid w:val="00D22C17"/>
    <w:rsid w:val="00D23F60"/>
    <w:rsid w:val="00D32B26"/>
    <w:rsid w:val="00D37029"/>
    <w:rsid w:val="00D4012E"/>
    <w:rsid w:val="00D407BE"/>
    <w:rsid w:val="00D40814"/>
    <w:rsid w:val="00D42067"/>
    <w:rsid w:val="00D45AE8"/>
    <w:rsid w:val="00D47A0E"/>
    <w:rsid w:val="00D558CA"/>
    <w:rsid w:val="00D57871"/>
    <w:rsid w:val="00D620A6"/>
    <w:rsid w:val="00D63749"/>
    <w:rsid w:val="00D65BAD"/>
    <w:rsid w:val="00D65E63"/>
    <w:rsid w:val="00D6642C"/>
    <w:rsid w:val="00D706E3"/>
    <w:rsid w:val="00D71DBC"/>
    <w:rsid w:val="00D7360A"/>
    <w:rsid w:val="00D737F2"/>
    <w:rsid w:val="00D73F17"/>
    <w:rsid w:val="00D74F95"/>
    <w:rsid w:val="00D77F17"/>
    <w:rsid w:val="00D85D00"/>
    <w:rsid w:val="00D86EAE"/>
    <w:rsid w:val="00D87210"/>
    <w:rsid w:val="00D87237"/>
    <w:rsid w:val="00D9032D"/>
    <w:rsid w:val="00D924DA"/>
    <w:rsid w:val="00D93467"/>
    <w:rsid w:val="00D934A6"/>
    <w:rsid w:val="00D97889"/>
    <w:rsid w:val="00DA03F1"/>
    <w:rsid w:val="00DA0A4B"/>
    <w:rsid w:val="00DA12CC"/>
    <w:rsid w:val="00DA209E"/>
    <w:rsid w:val="00DA5870"/>
    <w:rsid w:val="00DA6407"/>
    <w:rsid w:val="00DA7C25"/>
    <w:rsid w:val="00DB168B"/>
    <w:rsid w:val="00DB2485"/>
    <w:rsid w:val="00DB6410"/>
    <w:rsid w:val="00DB712B"/>
    <w:rsid w:val="00DB79C7"/>
    <w:rsid w:val="00DC0B60"/>
    <w:rsid w:val="00DC169C"/>
    <w:rsid w:val="00DC3DF1"/>
    <w:rsid w:val="00DC3F7E"/>
    <w:rsid w:val="00DC3F85"/>
    <w:rsid w:val="00DC411C"/>
    <w:rsid w:val="00DC60F5"/>
    <w:rsid w:val="00DC697C"/>
    <w:rsid w:val="00DC7665"/>
    <w:rsid w:val="00DC7C6D"/>
    <w:rsid w:val="00DD3C86"/>
    <w:rsid w:val="00DD78BE"/>
    <w:rsid w:val="00DD78EE"/>
    <w:rsid w:val="00DE0ADD"/>
    <w:rsid w:val="00DE318D"/>
    <w:rsid w:val="00DE3F4C"/>
    <w:rsid w:val="00DE508B"/>
    <w:rsid w:val="00DE62E4"/>
    <w:rsid w:val="00DE688E"/>
    <w:rsid w:val="00DE6AC6"/>
    <w:rsid w:val="00DE71A4"/>
    <w:rsid w:val="00DF0389"/>
    <w:rsid w:val="00DF2E98"/>
    <w:rsid w:val="00DF3645"/>
    <w:rsid w:val="00DF58C8"/>
    <w:rsid w:val="00DF6A8F"/>
    <w:rsid w:val="00DF73A2"/>
    <w:rsid w:val="00E1140F"/>
    <w:rsid w:val="00E13114"/>
    <w:rsid w:val="00E15B47"/>
    <w:rsid w:val="00E17147"/>
    <w:rsid w:val="00E17647"/>
    <w:rsid w:val="00E20728"/>
    <w:rsid w:val="00E21C0A"/>
    <w:rsid w:val="00E233EE"/>
    <w:rsid w:val="00E2489B"/>
    <w:rsid w:val="00E24CF6"/>
    <w:rsid w:val="00E26081"/>
    <w:rsid w:val="00E303A5"/>
    <w:rsid w:val="00E35A7F"/>
    <w:rsid w:val="00E40C1B"/>
    <w:rsid w:val="00E421D3"/>
    <w:rsid w:val="00E4267A"/>
    <w:rsid w:val="00E428B0"/>
    <w:rsid w:val="00E44783"/>
    <w:rsid w:val="00E45C50"/>
    <w:rsid w:val="00E46DF5"/>
    <w:rsid w:val="00E475F8"/>
    <w:rsid w:val="00E51D89"/>
    <w:rsid w:val="00E5234F"/>
    <w:rsid w:val="00E5516A"/>
    <w:rsid w:val="00E57273"/>
    <w:rsid w:val="00E635E8"/>
    <w:rsid w:val="00E63979"/>
    <w:rsid w:val="00E7059F"/>
    <w:rsid w:val="00E71AD9"/>
    <w:rsid w:val="00E73A32"/>
    <w:rsid w:val="00E73C4C"/>
    <w:rsid w:val="00E74E16"/>
    <w:rsid w:val="00E75884"/>
    <w:rsid w:val="00E75AEE"/>
    <w:rsid w:val="00E80302"/>
    <w:rsid w:val="00E80C75"/>
    <w:rsid w:val="00E83C26"/>
    <w:rsid w:val="00E91C92"/>
    <w:rsid w:val="00E91D24"/>
    <w:rsid w:val="00E93C93"/>
    <w:rsid w:val="00E9421D"/>
    <w:rsid w:val="00E9582C"/>
    <w:rsid w:val="00EA0B23"/>
    <w:rsid w:val="00EA355F"/>
    <w:rsid w:val="00EA460C"/>
    <w:rsid w:val="00EA498E"/>
    <w:rsid w:val="00EB2932"/>
    <w:rsid w:val="00EB496F"/>
    <w:rsid w:val="00EB7105"/>
    <w:rsid w:val="00EB7AB5"/>
    <w:rsid w:val="00EC27F1"/>
    <w:rsid w:val="00EC65F1"/>
    <w:rsid w:val="00ED1967"/>
    <w:rsid w:val="00ED36A3"/>
    <w:rsid w:val="00ED458F"/>
    <w:rsid w:val="00ED45FE"/>
    <w:rsid w:val="00ED4BE8"/>
    <w:rsid w:val="00ED62D7"/>
    <w:rsid w:val="00EE09EF"/>
    <w:rsid w:val="00EE2182"/>
    <w:rsid w:val="00EE28FC"/>
    <w:rsid w:val="00EE353F"/>
    <w:rsid w:val="00EE357D"/>
    <w:rsid w:val="00EE5BE0"/>
    <w:rsid w:val="00EE6491"/>
    <w:rsid w:val="00EF077B"/>
    <w:rsid w:val="00EF1030"/>
    <w:rsid w:val="00EF5B35"/>
    <w:rsid w:val="00EF7661"/>
    <w:rsid w:val="00EF7F25"/>
    <w:rsid w:val="00F015B1"/>
    <w:rsid w:val="00F0180A"/>
    <w:rsid w:val="00F01BBA"/>
    <w:rsid w:val="00F054FC"/>
    <w:rsid w:val="00F12B8A"/>
    <w:rsid w:val="00F13161"/>
    <w:rsid w:val="00F139EE"/>
    <w:rsid w:val="00F140C2"/>
    <w:rsid w:val="00F15FB7"/>
    <w:rsid w:val="00F206CF"/>
    <w:rsid w:val="00F20804"/>
    <w:rsid w:val="00F229C2"/>
    <w:rsid w:val="00F25067"/>
    <w:rsid w:val="00F266AD"/>
    <w:rsid w:val="00F2688D"/>
    <w:rsid w:val="00F32B38"/>
    <w:rsid w:val="00F351DC"/>
    <w:rsid w:val="00F35719"/>
    <w:rsid w:val="00F359D2"/>
    <w:rsid w:val="00F35A4F"/>
    <w:rsid w:val="00F413CC"/>
    <w:rsid w:val="00F436A7"/>
    <w:rsid w:val="00F44EC0"/>
    <w:rsid w:val="00F45B38"/>
    <w:rsid w:val="00F50CF7"/>
    <w:rsid w:val="00F510C1"/>
    <w:rsid w:val="00F51D8D"/>
    <w:rsid w:val="00F520A7"/>
    <w:rsid w:val="00F52F74"/>
    <w:rsid w:val="00F67ED0"/>
    <w:rsid w:val="00F71D14"/>
    <w:rsid w:val="00F76B75"/>
    <w:rsid w:val="00F77872"/>
    <w:rsid w:val="00F80B8F"/>
    <w:rsid w:val="00F83FAE"/>
    <w:rsid w:val="00F84058"/>
    <w:rsid w:val="00F84E8B"/>
    <w:rsid w:val="00F85F8E"/>
    <w:rsid w:val="00F8601B"/>
    <w:rsid w:val="00F87728"/>
    <w:rsid w:val="00F90DA1"/>
    <w:rsid w:val="00F914E0"/>
    <w:rsid w:val="00F9220D"/>
    <w:rsid w:val="00F9390A"/>
    <w:rsid w:val="00F951E7"/>
    <w:rsid w:val="00F96115"/>
    <w:rsid w:val="00F96575"/>
    <w:rsid w:val="00FA0655"/>
    <w:rsid w:val="00FA41B6"/>
    <w:rsid w:val="00FA49AA"/>
    <w:rsid w:val="00FA5F3C"/>
    <w:rsid w:val="00FB598A"/>
    <w:rsid w:val="00FB5CD5"/>
    <w:rsid w:val="00FC08DB"/>
    <w:rsid w:val="00FC4E44"/>
    <w:rsid w:val="00FE01DC"/>
    <w:rsid w:val="00FE236B"/>
    <w:rsid w:val="00FE5AC3"/>
    <w:rsid w:val="00FE5DEE"/>
    <w:rsid w:val="00FF1AA8"/>
    <w:rsid w:val="00FF1DB4"/>
    <w:rsid w:val="00FF24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E364"/>
  <w15:docId w15:val="{F856AE02-2C44-408D-A9C6-43C7E4BF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5BC"/>
    <w:rPr>
      <w:rFonts w:ascii="Arial" w:hAnsi="Arial"/>
      <w:sz w:val="20"/>
    </w:rPr>
  </w:style>
  <w:style w:type="paragraph" w:styleId="Nadpis1">
    <w:name w:val="heading 1"/>
    <w:basedOn w:val="Normln"/>
    <w:next w:val="Normln"/>
    <w:link w:val="Nadpis1Char"/>
    <w:qFormat/>
    <w:rsid w:val="00A245BC"/>
    <w:pPr>
      <w:keepNext/>
      <w:keepLines/>
      <w:numPr>
        <w:numId w:val="1"/>
      </w:numPr>
      <w:pBdr>
        <w:bottom w:val="single" w:sz="24" w:space="1" w:color="auto"/>
      </w:pBdr>
      <w:spacing w:before="480" w:after="240"/>
      <w:outlineLvl w:val="0"/>
    </w:pPr>
    <w:rPr>
      <w:rFonts w:eastAsiaTheme="majorEastAsia" w:cstheme="majorBidi"/>
      <w:b/>
      <w:sz w:val="28"/>
      <w:szCs w:val="32"/>
    </w:rPr>
  </w:style>
  <w:style w:type="paragraph" w:styleId="Nadpis2">
    <w:name w:val="heading 2"/>
    <w:basedOn w:val="Normln"/>
    <w:next w:val="Normln"/>
    <w:link w:val="Nadpis2Char"/>
    <w:unhideWhenUsed/>
    <w:qFormat/>
    <w:rsid w:val="00A245BC"/>
    <w:pPr>
      <w:keepNext/>
      <w:keepLines/>
      <w:numPr>
        <w:ilvl w:val="1"/>
        <w:numId w:val="1"/>
      </w:numPr>
      <w:pBdr>
        <w:bottom w:val="single" w:sz="4" w:space="1" w:color="auto"/>
      </w:pBdr>
      <w:spacing w:before="160" w:after="120"/>
      <w:outlineLvl w:val="1"/>
    </w:pPr>
    <w:rPr>
      <w:rFonts w:eastAsiaTheme="majorEastAsia" w:cstheme="majorBidi"/>
      <w:b/>
      <w:sz w:val="24"/>
      <w:szCs w:val="26"/>
    </w:rPr>
  </w:style>
  <w:style w:type="paragraph" w:styleId="Nadpis3">
    <w:name w:val="heading 3"/>
    <w:basedOn w:val="Normln"/>
    <w:next w:val="Normln"/>
    <w:link w:val="Nadpis3Char"/>
    <w:unhideWhenUsed/>
    <w:qFormat/>
    <w:rsid w:val="00DF6A8F"/>
    <w:pPr>
      <w:keepNext/>
      <w:keepLines/>
      <w:numPr>
        <w:ilvl w:val="2"/>
        <w:numId w:val="1"/>
      </w:numPr>
      <w:spacing w:before="160" w:after="120"/>
      <w:outlineLvl w:val="2"/>
    </w:pPr>
    <w:rPr>
      <w:rFonts w:eastAsiaTheme="majorEastAsia" w:cstheme="majorBidi"/>
      <w:b/>
      <w:sz w:val="22"/>
      <w:szCs w:val="24"/>
      <w:u w:val="single"/>
    </w:rPr>
  </w:style>
  <w:style w:type="paragraph" w:styleId="Nadpis4">
    <w:name w:val="heading 4"/>
    <w:basedOn w:val="Normln"/>
    <w:next w:val="Normln"/>
    <w:link w:val="Nadpis4Char"/>
    <w:unhideWhenUsed/>
    <w:qFormat/>
    <w:rsid w:val="00CB0A16"/>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EA498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498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A498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A498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49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45BC"/>
    <w:rPr>
      <w:rFonts w:ascii="Arial" w:eastAsiaTheme="majorEastAsia" w:hAnsi="Arial" w:cstheme="majorBidi"/>
      <w:b/>
      <w:sz w:val="28"/>
      <w:szCs w:val="32"/>
    </w:rPr>
  </w:style>
  <w:style w:type="paragraph" w:styleId="Nadpisobsahu">
    <w:name w:val="TOC Heading"/>
    <w:basedOn w:val="Nadpis1"/>
    <w:next w:val="Normln"/>
    <w:uiPriority w:val="39"/>
    <w:unhideWhenUsed/>
    <w:qFormat/>
    <w:rsid w:val="00DE0ADD"/>
    <w:pPr>
      <w:outlineLvl w:val="9"/>
    </w:pPr>
    <w:rPr>
      <w:lang w:eastAsia="cs-CZ"/>
    </w:rPr>
  </w:style>
  <w:style w:type="paragraph" w:styleId="Obsah1">
    <w:name w:val="toc 1"/>
    <w:basedOn w:val="Normln"/>
    <w:next w:val="Normln"/>
    <w:autoRedefine/>
    <w:uiPriority w:val="39"/>
    <w:unhideWhenUsed/>
    <w:rsid w:val="00DE0ADD"/>
    <w:pPr>
      <w:spacing w:after="100"/>
    </w:pPr>
  </w:style>
  <w:style w:type="character" w:styleId="Hypertextovodkaz">
    <w:name w:val="Hyperlink"/>
    <w:basedOn w:val="Standardnpsmoodstavce"/>
    <w:uiPriority w:val="99"/>
    <w:unhideWhenUsed/>
    <w:rsid w:val="00DE0ADD"/>
    <w:rPr>
      <w:color w:val="0563C1" w:themeColor="hyperlink"/>
      <w:u w:val="single"/>
    </w:rPr>
  </w:style>
  <w:style w:type="paragraph" w:styleId="Bezmezer">
    <w:name w:val="No Spacing"/>
    <w:uiPriority w:val="1"/>
    <w:qFormat/>
    <w:rsid w:val="00A245BC"/>
    <w:pPr>
      <w:spacing w:after="0" w:line="240" w:lineRule="auto"/>
    </w:pPr>
    <w:rPr>
      <w:rFonts w:ascii="Arial" w:hAnsi="Arial"/>
      <w:sz w:val="20"/>
    </w:rPr>
  </w:style>
  <w:style w:type="table" w:styleId="Mkatabulky">
    <w:name w:val="Table Grid"/>
    <w:basedOn w:val="Normlntabulka"/>
    <w:uiPriority w:val="39"/>
    <w:rsid w:val="0006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A245BC"/>
    <w:rPr>
      <w:rFonts w:ascii="Arial" w:eastAsiaTheme="majorEastAsia" w:hAnsi="Arial" w:cstheme="majorBidi"/>
      <w:b/>
      <w:sz w:val="24"/>
      <w:szCs w:val="26"/>
    </w:rPr>
  </w:style>
  <w:style w:type="paragraph" w:styleId="Odstavecseseznamem">
    <w:name w:val="List Paragraph"/>
    <w:basedOn w:val="Normln"/>
    <w:uiPriority w:val="34"/>
    <w:qFormat/>
    <w:rsid w:val="004A354B"/>
    <w:pPr>
      <w:ind w:left="720"/>
      <w:contextualSpacing/>
    </w:pPr>
  </w:style>
  <w:style w:type="paragraph" w:styleId="Zhlav">
    <w:name w:val="header"/>
    <w:basedOn w:val="Normln"/>
    <w:link w:val="ZhlavChar"/>
    <w:uiPriority w:val="99"/>
    <w:unhideWhenUsed/>
    <w:rsid w:val="008C70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70FF"/>
  </w:style>
  <w:style w:type="paragraph" w:styleId="Zpat">
    <w:name w:val="footer"/>
    <w:basedOn w:val="Normln"/>
    <w:link w:val="ZpatChar"/>
    <w:uiPriority w:val="99"/>
    <w:unhideWhenUsed/>
    <w:rsid w:val="008C7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8C70FF"/>
  </w:style>
  <w:style w:type="paragraph" w:styleId="Obsah2">
    <w:name w:val="toc 2"/>
    <w:basedOn w:val="Normln"/>
    <w:next w:val="Normln"/>
    <w:autoRedefine/>
    <w:uiPriority w:val="39"/>
    <w:unhideWhenUsed/>
    <w:rsid w:val="002E3CE6"/>
    <w:pPr>
      <w:tabs>
        <w:tab w:val="left" w:pos="880"/>
        <w:tab w:val="right" w:leader="dot" w:pos="9062"/>
      </w:tabs>
      <w:spacing w:after="100"/>
      <w:ind w:left="220"/>
    </w:pPr>
  </w:style>
  <w:style w:type="character" w:customStyle="1" w:styleId="Nadpis3Char">
    <w:name w:val="Nadpis 3 Char"/>
    <w:basedOn w:val="Standardnpsmoodstavce"/>
    <w:link w:val="Nadpis3"/>
    <w:rsid w:val="00DF6A8F"/>
    <w:rPr>
      <w:rFonts w:ascii="Arial" w:eastAsiaTheme="majorEastAsia" w:hAnsi="Arial" w:cstheme="majorBidi"/>
      <w:b/>
      <w:szCs w:val="24"/>
      <w:u w:val="single"/>
    </w:rPr>
  </w:style>
  <w:style w:type="paragraph" w:styleId="Obsah3">
    <w:name w:val="toc 3"/>
    <w:basedOn w:val="Normln"/>
    <w:next w:val="Normln"/>
    <w:autoRedefine/>
    <w:uiPriority w:val="39"/>
    <w:unhideWhenUsed/>
    <w:rsid w:val="00AB4186"/>
    <w:pPr>
      <w:spacing w:after="100"/>
      <w:ind w:left="440"/>
    </w:pPr>
  </w:style>
  <w:style w:type="paragraph" w:styleId="Textbubliny">
    <w:name w:val="Balloon Text"/>
    <w:basedOn w:val="Normln"/>
    <w:link w:val="TextbublinyChar"/>
    <w:uiPriority w:val="99"/>
    <w:semiHidden/>
    <w:unhideWhenUsed/>
    <w:rsid w:val="001479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955"/>
    <w:rPr>
      <w:rFonts w:ascii="Segoe UI" w:hAnsi="Segoe UI" w:cs="Segoe UI"/>
      <w:sz w:val="18"/>
      <w:szCs w:val="18"/>
    </w:rPr>
  </w:style>
  <w:style w:type="character" w:customStyle="1" w:styleId="Nevyeenzmnka1">
    <w:name w:val="Nevyřešená zmínka1"/>
    <w:basedOn w:val="Standardnpsmoodstavce"/>
    <w:uiPriority w:val="99"/>
    <w:semiHidden/>
    <w:unhideWhenUsed/>
    <w:rsid w:val="005C6A97"/>
    <w:rPr>
      <w:color w:val="605E5C"/>
      <w:shd w:val="clear" w:color="auto" w:fill="E1DFDD"/>
    </w:rPr>
  </w:style>
  <w:style w:type="character" w:styleId="Sledovanodkaz">
    <w:name w:val="FollowedHyperlink"/>
    <w:basedOn w:val="Standardnpsmoodstavce"/>
    <w:uiPriority w:val="99"/>
    <w:semiHidden/>
    <w:unhideWhenUsed/>
    <w:rsid w:val="00EF7661"/>
    <w:rPr>
      <w:color w:val="954F72" w:themeColor="followedHyperlink"/>
      <w:u w:val="single"/>
    </w:rPr>
  </w:style>
  <w:style w:type="character" w:customStyle="1" w:styleId="fontstyle01">
    <w:name w:val="fontstyle01"/>
    <w:basedOn w:val="Standardnpsmoodstavce"/>
    <w:rsid w:val="00161FA7"/>
    <w:rPr>
      <w:rFonts w:ascii="Cousine-Bold" w:hAnsi="Cousine-Bold" w:hint="default"/>
      <w:b/>
      <w:bCs/>
      <w:i w:val="0"/>
      <w:iCs w:val="0"/>
      <w:color w:val="0000FF"/>
      <w:sz w:val="8"/>
      <w:szCs w:val="8"/>
    </w:rPr>
  </w:style>
  <w:style w:type="character" w:customStyle="1" w:styleId="fontstyle21">
    <w:name w:val="fontstyle21"/>
    <w:basedOn w:val="Standardnpsmoodstavce"/>
    <w:rsid w:val="00161FA7"/>
    <w:rPr>
      <w:rFonts w:ascii="Cousine-Regular" w:hAnsi="Cousine-Regular" w:hint="default"/>
      <w:b w:val="0"/>
      <w:bCs w:val="0"/>
      <w:i w:val="0"/>
      <w:iCs w:val="0"/>
      <w:color w:val="0000FF"/>
      <w:sz w:val="8"/>
      <w:szCs w:val="8"/>
    </w:rPr>
  </w:style>
  <w:style w:type="character" w:customStyle="1" w:styleId="Nevyeenzmnka2">
    <w:name w:val="Nevyřešená zmínka2"/>
    <w:basedOn w:val="Standardnpsmoodstavce"/>
    <w:uiPriority w:val="99"/>
    <w:semiHidden/>
    <w:unhideWhenUsed/>
    <w:rsid w:val="00ED1967"/>
    <w:rPr>
      <w:color w:val="605E5C"/>
      <w:shd w:val="clear" w:color="auto" w:fill="E1DFDD"/>
    </w:rPr>
  </w:style>
  <w:style w:type="paragraph" w:customStyle="1" w:styleId="Default">
    <w:name w:val="Default"/>
    <w:rsid w:val="0073422F"/>
    <w:pPr>
      <w:autoSpaceDE w:val="0"/>
      <w:autoSpaceDN w:val="0"/>
      <w:adjustRightInd w:val="0"/>
      <w:spacing w:after="0" w:line="240" w:lineRule="auto"/>
    </w:pPr>
    <w:rPr>
      <w:rFonts w:ascii="Verdana" w:hAnsi="Verdana" w:cs="Verdana"/>
      <w:color w:val="000000"/>
      <w:sz w:val="24"/>
      <w:szCs w:val="24"/>
    </w:rPr>
  </w:style>
  <w:style w:type="character" w:customStyle="1" w:styleId="Nadpis4Char">
    <w:name w:val="Nadpis 4 Char"/>
    <w:basedOn w:val="Standardnpsmoodstavce"/>
    <w:link w:val="Nadpis4"/>
    <w:rsid w:val="00CB0A16"/>
    <w:rPr>
      <w:rFonts w:ascii="Arial" w:eastAsiaTheme="majorEastAsia" w:hAnsi="Arial" w:cstheme="majorBidi"/>
      <w:b/>
      <w:iCs/>
      <w:sz w:val="20"/>
    </w:rPr>
  </w:style>
  <w:style w:type="character" w:customStyle="1" w:styleId="Nadpis5Char">
    <w:name w:val="Nadpis 5 Char"/>
    <w:basedOn w:val="Standardnpsmoodstavce"/>
    <w:link w:val="Nadpis5"/>
    <w:uiPriority w:val="9"/>
    <w:semiHidden/>
    <w:rsid w:val="00EA498E"/>
    <w:rPr>
      <w:rFonts w:asciiTheme="majorHAnsi" w:eastAsiaTheme="majorEastAsia" w:hAnsiTheme="majorHAnsi" w:cstheme="majorBidi"/>
      <w:color w:val="2E74B5" w:themeColor="accent1" w:themeShade="BF"/>
      <w:sz w:val="20"/>
    </w:rPr>
  </w:style>
  <w:style w:type="character" w:customStyle="1" w:styleId="Nadpis6Char">
    <w:name w:val="Nadpis 6 Char"/>
    <w:basedOn w:val="Standardnpsmoodstavce"/>
    <w:link w:val="Nadpis6"/>
    <w:uiPriority w:val="9"/>
    <w:semiHidden/>
    <w:rsid w:val="00EA498E"/>
    <w:rPr>
      <w:rFonts w:asciiTheme="majorHAnsi" w:eastAsiaTheme="majorEastAsia" w:hAnsiTheme="majorHAnsi" w:cstheme="majorBidi"/>
      <w:color w:val="1F4D78" w:themeColor="accent1" w:themeShade="7F"/>
      <w:sz w:val="20"/>
    </w:rPr>
  </w:style>
  <w:style w:type="character" w:customStyle="1" w:styleId="Nadpis7Char">
    <w:name w:val="Nadpis 7 Char"/>
    <w:basedOn w:val="Standardnpsmoodstavce"/>
    <w:link w:val="Nadpis7"/>
    <w:uiPriority w:val="9"/>
    <w:semiHidden/>
    <w:rsid w:val="00EA498E"/>
    <w:rPr>
      <w:rFonts w:asciiTheme="majorHAnsi" w:eastAsiaTheme="majorEastAsia" w:hAnsiTheme="majorHAnsi" w:cstheme="majorBidi"/>
      <w:i/>
      <w:iCs/>
      <w:color w:val="1F4D78" w:themeColor="accent1" w:themeShade="7F"/>
      <w:sz w:val="20"/>
    </w:rPr>
  </w:style>
  <w:style w:type="character" w:customStyle="1" w:styleId="Nadpis8Char">
    <w:name w:val="Nadpis 8 Char"/>
    <w:basedOn w:val="Standardnpsmoodstavce"/>
    <w:link w:val="Nadpis8"/>
    <w:uiPriority w:val="9"/>
    <w:semiHidden/>
    <w:rsid w:val="00EA49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498E"/>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B33BDA"/>
    <w:rPr>
      <w:sz w:val="16"/>
      <w:szCs w:val="16"/>
    </w:rPr>
  </w:style>
  <w:style w:type="paragraph" w:styleId="Textkomente">
    <w:name w:val="annotation text"/>
    <w:basedOn w:val="Normln"/>
    <w:link w:val="TextkomenteChar"/>
    <w:uiPriority w:val="99"/>
    <w:semiHidden/>
    <w:unhideWhenUsed/>
    <w:rsid w:val="00B33BDA"/>
    <w:pPr>
      <w:spacing w:line="240" w:lineRule="auto"/>
    </w:pPr>
    <w:rPr>
      <w:szCs w:val="20"/>
    </w:rPr>
  </w:style>
  <w:style w:type="character" w:customStyle="1" w:styleId="TextkomenteChar">
    <w:name w:val="Text komentáře Char"/>
    <w:basedOn w:val="Standardnpsmoodstavce"/>
    <w:link w:val="Textkomente"/>
    <w:uiPriority w:val="99"/>
    <w:semiHidden/>
    <w:rsid w:val="00B33BD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33BDA"/>
    <w:rPr>
      <w:b/>
      <w:bCs/>
    </w:rPr>
  </w:style>
  <w:style w:type="character" w:customStyle="1" w:styleId="PedmtkomenteChar">
    <w:name w:val="Předmět komentáře Char"/>
    <w:basedOn w:val="TextkomenteChar"/>
    <w:link w:val="Pedmtkomente"/>
    <w:uiPriority w:val="99"/>
    <w:semiHidden/>
    <w:rsid w:val="00B33BDA"/>
    <w:rPr>
      <w:rFonts w:ascii="Arial" w:hAnsi="Arial"/>
      <w:b/>
      <w:bCs/>
      <w:sz w:val="20"/>
      <w:szCs w:val="20"/>
    </w:rPr>
  </w:style>
  <w:style w:type="paragraph" w:styleId="Revize">
    <w:name w:val="Revision"/>
    <w:hidden/>
    <w:uiPriority w:val="99"/>
    <w:semiHidden/>
    <w:rsid w:val="00AE239E"/>
    <w:pPr>
      <w:spacing w:after="0" w:line="240" w:lineRule="auto"/>
    </w:pPr>
    <w:rPr>
      <w:rFonts w:ascii="Arial" w:hAnsi="Arial"/>
      <w:sz w:val="20"/>
    </w:rPr>
  </w:style>
  <w:style w:type="paragraph" w:customStyle="1" w:styleId="Puntk">
    <w:name w:val="Puntík"/>
    <w:basedOn w:val="Normln"/>
    <w:rsid w:val="00E74E16"/>
    <w:pPr>
      <w:numPr>
        <w:numId w:val="2"/>
      </w:numPr>
      <w:tabs>
        <w:tab w:val="left" w:pos="851"/>
      </w:tabs>
      <w:spacing w:before="120" w:after="180" w:line="240" w:lineRule="auto"/>
      <w:jc w:val="both"/>
    </w:pPr>
    <w:rPr>
      <w:rFonts w:eastAsia="Times New Roman" w:cs="Arial"/>
      <w:sz w:val="22"/>
      <w:szCs w:val="20"/>
      <w:lang w:eastAsia="cs-CZ"/>
    </w:rPr>
  </w:style>
  <w:style w:type="paragraph" w:customStyle="1" w:styleId="nobmargin">
    <w:name w:val="nobmargin"/>
    <w:basedOn w:val="Normln"/>
    <w:rsid w:val="003A131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AB50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B501C"/>
    <w:rPr>
      <w:i/>
      <w:iCs/>
    </w:rPr>
  </w:style>
  <w:style w:type="paragraph" w:styleId="Textpoznpodarou">
    <w:name w:val="footnote text"/>
    <w:basedOn w:val="Normln"/>
    <w:link w:val="TextpoznpodarouChar"/>
    <w:uiPriority w:val="99"/>
    <w:semiHidden/>
    <w:unhideWhenUsed/>
    <w:rsid w:val="00916E0D"/>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916E0D"/>
    <w:rPr>
      <w:rFonts w:ascii="Arial" w:hAnsi="Arial"/>
      <w:sz w:val="20"/>
      <w:szCs w:val="20"/>
    </w:rPr>
  </w:style>
  <w:style w:type="character" w:styleId="Znakapoznpodarou">
    <w:name w:val="footnote reference"/>
    <w:basedOn w:val="Standardnpsmoodstavce"/>
    <w:uiPriority w:val="99"/>
    <w:semiHidden/>
    <w:unhideWhenUsed/>
    <w:rsid w:val="00916E0D"/>
    <w:rPr>
      <w:vertAlign w:val="superscript"/>
    </w:rPr>
  </w:style>
  <w:style w:type="paragraph" w:customStyle="1" w:styleId="paragraph">
    <w:name w:val="paragraph"/>
    <w:basedOn w:val="Normln"/>
    <w:rsid w:val="00EF07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F077B"/>
  </w:style>
  <w:style w:type="character" w:styleId="Nevyeenzmnka">
    <w:name w:val="Unresolved Mention"/>
    <w:basedOn w:val="Standardnpsmoodstavce"/>
    <w:uiPriority w:val="99"/>
    <w:semiHidden/>
    <w:unhideWhenUsed/>
    <w:rsid w:val="00590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860">
      <w:bodyDiv w:val="1"/>
      <w:marLeft w:val="0"/>
      <w:marRight w:val="0"/>
      <w:marTop w:val="0"/>
      <w:marBottom w:val="0"/>
      <w:divBdr>
        <w:top w:val="none" w:sz="0" w:space="0" w:color="auto"/>
        <w:left w:val="none" w:sz="0" w:space="0" w:color="auto"/>
        <w:bottom w:val="none" w:sz="0" w:space="0" w:color="auto"/>
        <w:right w:val="none" w:sz="0" w:space="0" w:color="auto"/>
      </w:divBdr>
    </w:div>
    <w:div w:id="235016141">
      <w:bodyDiv w:val="1"/>
      <w:marLeft w:val="0"/>
      <w:marRight w:val="0"/>
      <w:marTop w:val="0"/>
      <w:marBottom w:val="0"/>
      <w:divBdr>
        <w:top w:val="none" w:sz="0" w:space="0" w:color="auto"/>
        <w:left w:val="none" w:sz="0" w:space="0" w:color="auto"/>
        <w:bottom w:val="none" w:sz="0" w:space="0" w:color="auto"/>
        <w:right w:val="none" w:sz="0" w:space="0" w:color="auto"/>
      </w:divBdr>
    </w:div>
    <w:div w:id="263342019">
      <w:bodyDiv w:val="1"/>
      <w:marLeft w:val="0"/>
      <w:marRight w:val="0"/>
      <w:marTop w:val="0"/>
      <w:marBottom w:val="0"/>
      <w:divBdr>
        <w:top w:val="none" w:sz="0" w:space="0" w:color="auto"/>
        <w:left w:val="none" w:sz="0" w:space="0" w:color="auto"/>
        <w:bottom w:val="none" w:sz="0" w:space="0" w:color="auto"/>
        <w:right w:val="none" w:sz="0" w:space="0" w:color="auto"/>
      </w:divBdr>
    </w:div>
    <w:div w:id="401484731">
      <w:bodyDiv w:val="1"/>
      <w:marLeft w:val="0"/>
      <w:marRight w:val="0"/>
      <w:marTop w:val="0"/>
      <w:marBottom w:val="0"/>
      <w:divBdr>
        <w:top w:val="none" w:sz="0" w:space="0" w:color="auto"/>
        <w:left w:val="none" w:sz="0" w:space="0" w:color="auto"/>
        <w:bottom w:val="none" w:sz="0" w:space="0" w:color="auto"/>
        <w:right w:val="none" w:sz="0" w:space="0" w:color="auto"/>
      </w:divBdr>
    </w:div>
    <w:div w:id="416947445">
      <w:bodyDiv w:val="1"/>
      <w:marLeft w:val="0"/>
      <w:marRight w:val="0"/>
      <w:marTop w:val="0"/>
      <w:marBottom w:val="0"/>
      <w:divBdr>
        <w:top w:val="none" w:sz="0" w:space="0" w:color="auto"/>
        <w:left w:val="none" w:sz="0" w:space="0" w:color="auto"/>
        <w:bottom w:val="none" w:sz="0" w:space="0" w:color="auto"/>
        <w:right w:val="none" w:sz="0" w:space="0" w:color="auto"/>
      </w:divBdr>
    </w:div>
    <w:div w:id="422646382">
      <w:bodyDiv w:val="1"/>
      <w:marLeft w:val="0"/>
      <w:marRight w:val="0"/>
      <w:marTop w:val="0"/>
      <w:marBottom w:val="0"/>
      <w:divBdr>
        <w:top w:val="none" w:sz="0" w:space="0" w:color="auto"/>
        <w:left w:val="none" w:sz="0" w:space="0" w:color="auto"/>
        <w:bottom w:val="none" w:sz="0" w:space="0" w:color="auto"/>
        <w:right w:val="none" w:sz="0" w:space="0" w:color="auto"/>
      </w:divBdr>
    </w:div>
    <w:div w:id="657852695">
      <w:bodyDiv w:val="1"/>
      <w:marLeft w:val="0"/>
      <w:marRight w:val="0"/>
      <w:marTop w:val="0"/>
      <w:marBottom w:val="0"/>
      <w:divBdr>
        <w:top w:val="none" w:sz="0" w:space="0" w:color="auto"/>
        <w:left w:val="none" w:sz="0" w:space="0" w:color="auto"/>
        <w:bottom w:val="none" w:sz="0" w:space="0" w:color="auto"/>
        <w:right w:val="none" w:sz="0" w:space="0" w:color="auto"/>
      </w:divBdr>
    </w:div>
    <w:div w:id="745996543">
      <w:bodyDiv w:val="1"/>
      <w:marLeft w:val="0"/>
      <w:marRight w:val="0"/>
      <w:marTop w:val="0"/>
      <w:marBottom w:val="0"/>
      <w:divBdr>
        <w:top w:val="none" w:sz="0" w:space="0" w:color="auto"/>
        <w:left w:val="none" w:sz="0" w:space="0" w:color="auto"/>
        <w:bottom w:val="none" w:sz="0" w:space="0" w:color="auto"/>
        <w:right w:val="none" w:sz="0" w:space="0" w:color="auto"/>
      </w:divBdr>
    </w:div>
    <w:div w:id="748768246">
      <w:bodyDiv w:val="1"/>
      <w:marLeft w:val="0"/>
      <w:marRight w:val="0"/>
      <w:marTop w:val="0"/>
      <w:marBottom w:val="0"/>
      <w:divBdr>
        <w:top w:val="none" w:sz="0" w:space="0" w:color="auto"/>
        <w:left w:val="none" w:sz="0" w:space="0" w:color="auto"/>
        <w:bottom w:val="none" w:sz="0" w:space="0" w:color="auto"/>
        <w:right w:val="none" w:sz="0" w:space="0" w:color="auto"/>
      </w:divBdr>
    </w:div>
    <w:div w:id="1081637689">
      <w:bodyDiv w:val="1"/>
      <w:marLeft w:val="0"/>
      <w:marRight w:val="0"/>
      <w:marTop w:val="0"/>
      <w:marBottom w:val="0"/>
      <w:divBdr>
        <w:top w:val="none" w:sz="0" w:space="0" w:color="auto"/>
        <w:left w:val="none" w:sz="0" w:space="0" w:color="auto"/>
        <w:bottom w:val="none" w:sz="0" w:space="0" w:color="auto"/>
        <w:right w:val="none" w:sz="0" w:space="0" w:color="auto"/>
      </w:divBdr>
    </w:div>
    <w:div w:id="1162161129">
      <w:bodyDiv w:val="1"/>
      <w:marLeft w:val="0"/>
      <w:marRight w:val="0"/>
      <w:marTop w:val="0"/>
      <w:marBottom w:val="0"/>
      <w:divBdr>
        <w:top w:val="none" w:sz="0" w:space="0" w:color="auto"/>
        <w:left w:val="none" w:sz="0" w:space="0" w:color="auto"/>
        <w:bottom w:val="none" w:sz="0" w:space="0" w:color="auto"/>
        <w:right w:val="none" w:sz="0" w:space="0" w:color="auto"/>
      </w:divBdr>
    </w:div>
    <w:div w:id="1257520385">
      <w:bodyDiv w:val="1"/>
      <w:marLeft w:val="0"/>
      <w:marRight w:val="0"/>
      <w:marTop w:val="0"/>
      <w:marBottom w:val="0"/>
      <w:divBdr>
        <w:top w:val="none" w:sz="0" w:space="0" w:color="auto"/>
        <w:left w:val="none" w:sz="0" w:space="0" w:color="auto"/>
        <w:bottom w:val="none" w:sz="0" w:space="0" w:color="auto"/>
        <w:right w:val="none" w:sz="0" w:space="0" w:color="auto"/>
      </w:divBdr>
    </w:div>
    <w:div w:id="1318263923">
      <w:bodyDiv w:val="1"/>
      <w:marLeft w:val="0"/>
      <w:marRight w:val="0"/>
      <w:marTop w:val="0"/>
      <w:marBottom w:val="0"/>
      <w:divBdr>
        <w:top w:val="none" w:sz="0" w:space="0" w:color="auto"/>
        <w:left w:val="none" w:sz="0" w:space="0" w:color="auto"/>
        <w:bottom w:val="none" w:sz="0" w:space="0" w:color="auto"/>
        <w:right w:val="none" w:sz="0" w:space="0" w:color="auto"/>
      </w:divBdr>
    </w:div>
    <w:div w:id="1481535091">
      <w:bodyDiv w:val="1"/>
      <w:marLeft w:val="0"/>
      <w:marRight w:val="0"/>
      <w:marTop w:val="0"/>
      <w:marBottom w:val="0"/>
      <w:divBdr>
        <w:top w:val="none" w:sz="0" w:space="0" w:color="auto"/>
        <w:left w:val="none" w:sz="0" w:space="0" w:color="auto"/>
        <w:bottom w:val="none" w:sz="0" w:space="0" w:color="auto"/>
        <w:right w:val="none" w:sz="0" w:space="0" w:color="auto"/>
      </w:divBdr>
    </w:div>
    <w:div w:id="1545871909">
      <w:bodyDiv w:val="1"/>
      <w:marLeft w:val="0"/>
      <w:marRight w:val="0"/>
      <w:marTop w:val="0"/>
      <w:marBottom w:val="0"/>
      <w:divBdr>
        <w:top w:val="none" w:sz="0" w:space="0" w:color="auto"/>
        <w:left w:val="none" w:sz="0" w:space="0" w:color="auto"/>
        <w:bottom w:val="none" w:sz="0" w:space="0" w:color="auto"/>
        <w:right w:val="none" w:sz="0" w:space="0" w:color="auto"/>
      </w:divBdr>
    </w:div>
    <w:div w:id="1560360834">
      <w:bodyDiv w:val="1"/>
      <w:marLeft w:val="0"/>
      <w:marRight w:val="0"/>
      <w:marTop w:val="0"/>
      <w:marBottom w:val="0"/>
      <w:divBdr>
        <w:top w:val="none" w:sz="0" w:space="0" w:color="auto"/>
        <w:left w:val="none" w:sz="0" w:space="0" w:color="auto"/>
        <w:bottom w:val="none" w:sz="0" w:space="0" w:color="auto"/>
        <w:right w:val="none" w:sz="0" w:space="0" w:color="auto"/>
      </w:divBdr>
    </w:div>
    <w:div w:id="1691223957">
      <w:bodyDiv w:val="1"/>
      <w:marLeft w:val="0"/>
      <w:marRight w:val="0"/>
      <w:marTop w:val="0"/>
      <w:marBottom w:val="0"/>
      <w:divBdr>
        <w:top w:val="none" w:sz="0" w:space="0" w:color="auto"/>
        <w:left w:val="none" w:sz="0" w:space="0" w:color="auto"/>
        <w:bottom w:val="none" w:sz="0" w:space="0" w:color="auto"/>
        <w:right w:val="none" w:sz="0" w:space="0" w:color="auto"/>
      </w:divBdr>
    </w:div>
    <w:div w:id="185696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uram\AppData\Local\Microsoft\Windows\INetCache\Content.Outlook\09A0FIHE\dss.koncepcebi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A92D-17AF-479A-892F-6EFF7AB1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4042</Words>
  <Characters>23853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Běloušek Pavel</dc:creator>
  <cp:keywords/>
  <dc:description/>
  <cp:lastModifiedBy>Jana Mullerová</cp:lastModifiedBy>
  <cp:revision>6</cp:revision>
  <cp:lastPrinted>2021-10-27T12:27:00Z</cp:lastPrinted>
  <dcterms:created xsi:type="dcterms:W3CDTF">2023-01-26T21:22:00Z</dcterms:created>
  <dcterms:modified xsi:type="dcterms:W3CDTF">2023-05-02T11:28:00Z</dcterms:modified>
</cp:coreProperties>
</file>