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F3E01" w14:textId="77777777" w:rsidR="008D5EDE" w:rsidRPr="008D5EDE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24"/>
          <w:szCs w:val="24"/>
        </w:rPr>
      </w:pPr>
      <w:r w:rsidRPr="008D5EDE">
        <w:rPr>
          <w:rFonts w:ascii="Book Antiqua" w:eastAsia="Calibri" w:hAnsi="Book Antiqua" w:cs="Times New Roman"/>
          <w:b/>
          <w:caps/>
          <w:sz w:val="24"/>
          <w:szCs w:val="24"/>
        </w:rPr>
        <w:t>KUPNÍ Smlouva</w:t>
      </w:r>
    </w:p>
    <w:p w14:paraId="757A8659" w14:textId="77777777" w:rsidR="008D5EDE" w:rsidRPr="008D5EDE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sz w:val="24"/>
          <w:szCs w:val="24"/>
        </w:rPr>
      </w:pPr>
      <w:r w:rsidRPr="008D5EDE">
        <w:rPr>
          <w:rFonts w:ascii="Book Antiqua" w:eastAsia="Calibri" w:hAnsi="Book Antiqua" w:cs="Times New Roman"/>
          <w:sz w:val="24"/>
          <w:szCs w:val="24"/>
        </w:rPr>
        <w:t>uzavřená dle ustanovení § 2079 a násl. zákona č. 89/2012 Sb., občanský zákoník</w:t>
      </w:r>
    </w:p>
    <w:p w14:paraId="78810A4D" w14:textId="77777777" w:rsidR="008D5EDE" w:rsidRPr="008D5EDE" w:rsidRDefault="008D5EDE" w:rsidP="008D5EDE">
      <w:pPr>
        <w:keepNext/>
        <w:tabs>
          <w:tab w:val="left" w:pos="-2410"/>
        </w:tabs>
        <w:spacing w:before="120" w:after="120" w:line="240" w:lineRule="auto"/>
        <w:ind w:left="284" w:hanging="284"/>
        <w:jc w:val="center"/>
        <w:outlineLvl w:val="3"/>
        <w:rPr>
          <w:rFonts w:ascii="Book Antiqua" w:eastAsia="Times New Roman" w:hAnsi="Book Antiqua" w:cs="Tahoma"/>
          <w:b/>
          <w:bCs/>
          <w:caps/>
          <w:sz w:val="20"/>
          <w:szCs w:val="20"/>
          <w:lang w:eastAsia="cs-CZ"/>
        </w:rPr>
      </w:pPr>
      <w:r w:rsidRPr="008D5EDE">
        <w:rPr>
          <w:rFonts w:ascii="Book Antiqua" w:eastAsia="Times New Roman" w:hAnsi="Book Antiqua" w:cs="Tahoma"/>
          <w:b/>
          <w:bCs/>
          <w:caps/>
          <w:sz w:val="20"/>
          <w:szCs w:val="20"/>
          <w:lang w:eastAsia="cs-CZ"/>
        </w:rPr>
        <w:t>Smluvní strany</w:t>
      </w:r>
    </w:p>
    <w:p w14:paraId="62F7503A" w14:textId="77777777" w:rsidR="007965DA" w:rsidRDefault="007965DA" w:rsidP="007965DA">
      <w:pPr>
        <w:pStyle w:val="Default"/>
      </w:pPr>
    </w:p>
    <w:p w14:paraId="44CD99A3" w14:textId="065DF8A3" w:rsidR="007965DA" w:rsidRDefault="007965DA" w:rsidP="007965D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Mátl &amp; Bula, spol. s r.o. </w:t>
      </w:r>
    </w:p>
    <w:p w14:paraId="1E8BD084" w14:textId="4468D07F" w:rsidR="007965DA" w:rsidRDefault="007965DA" w:rsidP="007965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Sídlo: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Stará pošta 750, 664 61 Rajhrad u Brna </w:t>
      </w:r>
    </w:p>
    <w:p w14:paraId="74CB2AAC" w14:textId="003FC5D9" w:rsidR="007965DA" w:rsidRDefault="007965DA" w:rsidP="007965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Zastoupen: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Jaroslavem Bulou, jednatelem </w:t>
      </w:r>
    </w:p>
    <w:p w14:paraId="3130F6B5" w14:textId="57D115EC" w:rsidR="007965DA" w:rsidRDefault="007965DA" w:rsidP="007965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253 13 568 </w:t>
      </w:r>
    </w:p>
    <w:p w14:paraId="3E7538B9" w14:textId="7EAAEBA1" w:rsidR="007965DA" w:rsidRDefault="007965DA" w:rsidP="007965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DIČ: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CZ 253 13 568 </w:t>
      </w:r>
    </w:p>
    <w:p w14:paraId="320DE92D" w14:textId="77777777" w:rsidR="007965DA" w:rsidRDefault="007965DA" w:rsidP="007965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podnikatel zapsaný v obchodním rejstříku u </w:t>
      </w:r>
      <w:proofErr w:type="spellStart"/>
      <w:r>
        <w:rPr>
          <w:sz w:val="20"/>
          <w:szCs w:val="20"/>
        </w:rPr>
        <w:t>u</w:t>
      </w:r>
      <w:proofErr w:type="spellEnd"/>
      <w:r>
        <w:rPr>
          <w:sz w:val="20"/>
          <w:szCs w:val="20"/>
        </w:rPr>
        <w:t xml:space="preserve"> Krajského soudu v Brně pod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 xml:space="preserve">. zn. C 24208 </w:t>
      </w:r>
    </w:p>
    <w:p w14:paraId="5AB72043" w14:textId="72A28038" w:rsidR="007965DA" w:rsidRDefault="007965DA" w:rsidP="007965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Unicredit</w:t>
      </w:r>
      <w:proofErr w:type="spellEnd"/>
      <w:r>
        <w:rPr>
          <w:sz w:val="20"/>
          <w:szCs w:val="20"/>
        </w:rPr>
        <w:t xml:space="preserve"> Bank a.s. </w:t>
      </w:r>
    </w:p>
    <w:p w14:paraId="3E5D9E08" w14:textId="2BAEB868" w:rsidR="007965DA" w:rsidRDefault="007965DA" w:rsidP="007965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Číslo účtu: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0450713008/2700 </w:t>
      </w:r>
    </w:p>
    <w:p w14:paraId="28845DC4" w14:textId="77777777" w:rsidR="007965DA" w:rsidRDefault="007965DA" w:rsidP="007965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Osoba pověřená jednat </w:t>
      </w:r>
    </w:p>
    <w:p w14:paraId="70323CF9" w14:textId="68E54512" w:rsidR="007965DA" w:rsidRDefault="007965DA" w:rsidP="007965DA">
      <w:pPr>
        <w:pStyle w:val="Default"/>
        <w:rPr>
          <w:rFonts w:eastAsia="Times New Roman" w:cs="Tahoma"/>
          <w:iCs/>
          <w:sz w:val="20"/>
          <w:szCs w:val="20"/>
          <w:lang w:eastAsia="cs-CZ"/>
        </w:rPr>
      </w:pPr>
      <w:r>
        <w:rPr>
          <w:sz w:val="20"/>
          <w:szCs w:val="20"/>
        </w:rPr>
        <w:t xml:space="preserve">ve věcech plnění smlouvy: </w:t>
      </w:r>
      <w:r>
        <w:rPr>
          <w:sz w:val="20"/>
          <w:szCs w:val="20"/>
        </w:rPr>
        <w:tab/>
        <w:t xml:space="preserve">Jaroslav Bula, jednatel </w:t>
      </w:r>
      <w:r w:rsidRPr="008D5EDE">
        <w:rPr>
          <w:rFonts w:eastAsia="Times New Roman" w:cs="Tahoma"/>
          <w:iCs/>
          <w:sz w:val="20"/>
          <w:szCs w:val="20"/>
          <w:lang w:eastAsia="cs-CZ"/>
        </w:rPr>
        <w:t xml:space="preserve"> </w:t>
      </w:r>
    </w:p>
    <w:p w14:paraId="6210BEEC" w14:textId="77777777" w:rsidR="007965DA" w:rsidRDefault="007965DA" w:rsidP="007965DA">
      <w:pPr>
        <w:pStyle w:val="Default"/>
        <w:rPr>
          <w:rFonts w:eastAsia="Times New Roman" w:cs="Tahoma"/>
          <w:iCs/>
          <w:sz w:val="20"/>
          <w:szCs w:val="20"/>
          <w:lang w:eastAsia="cs-CZ"/>
        </w:rPr>
      </w:pPr>
    </w:p>
    <w:p w14:paraId="25C008A8" w14:textId="525A0222" w:rsidR="008D5EDE" w:rsidRPr="008D5EDE" w:rsidRDefault="008D5EDE" w:rsidP="007965DA">
      <w:pPr>
        <w:pStyle w:val="Default"/>
        <w:rPr>
          <w:rFonts w:eastAsia="Times New Roman" w:cs="Tahoma"/>
          <w:iCs/>
          <w:sz w:val="20"/>
          <w:szCs w:val="20"/>
          <w:lang w:eastAsia="cs-CZ"/>
        </w:rPr>
      </w:pPr>
      <w:r w:rsidRPr="008D5EDE">
        <w:rPr>
          <w:rFonts w:eastAsia="Times New Roman" w:cs="Tahoma"/>
          <w:iCs/>
          <w:sz w:val="20"/>
          <w:szCs w:val="20"/>
          <w:lang w:eastAsia="cs-CZ"/>
        </w:rPr>
        <w:t>(dále jen „</w:t>
      </w:r>
      <w:r w:rsidRPr="006E1B3B">
        <w:rPr>
          <w:rFonts w:eastAsia="Times New Roman" w:cs="Tahoma"/>
          <w:i/>
          <w:iCs/>
          <w:sz w:val="20"/>
          <w:szCs w:val="20"/>
          <w:lang w:eastAsia="cs-CZ"/>
        </w:rPr>
        <w:t>prodávající</w:t>
      </w:r>
      <w:r w:rsidRPr="008D5EDE">
        <w:rPr>
          <w:rFonts w:eastAsia="Times New Roman" w:cs="Tahoma"/>
          <w:iCs/>
          <w:sz w:val="20"/>
          <w:szCs w:val="20"/>
          <w:lang w:eastAsia="cs-CZ"/>
        </w:rPr>
        <w:t>“)</w:t>
      </w:r>
    </w:p>
    <w:p w14:paraId="5318D16C" w14:textId="77777777" w:rsidR="008D5EDE" w:rsidRPr="008D5EDE" w:rsidRDefault="008D5EDE" w:rsidP="007965DA">
      <w:pPr>
        <w:tabs>
          <w:tab w:val="left" w:pos="2835"/>
        </w:tabs>
        <w:spacing w:before="240" w:after="240" w:line="240" w:lineRule="auto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5EDE">
        <w:rPr>
          <w:rFonts w:ascii="Book Antiqua" w:eastAsia="Times New Roman" w:hAnsi="Book Antiqua" w:cs="Tahoma"/>
          <w:sz w:val="20"/>
          <w:szCs w:val="20"/>
          <w:lang w:eastAsia="cs-CZ"/>
        </w:rPr>
        <w:t>a</w:t>
      </w:r>
    </w:p>
    <w:p w14:paraId="7A270581" w14:textId="77777777" w:rsidR="008D5EDE" w:rsidRPr="0046248B" w:rsidRDefault="00CC5992" w:rsidP="007965DA">
      <w:pPr>
        <w:numPr>
          <w:ilvl w:val="12"/>
          <w:numId w:val="0"/>
        </w:numPr>
        <w:tabs>
          <w:tab w:val="left" w:pos="2880"/>
        </w:tabs>
        <w:spacing w:after="0" w:line="240" w:lineRule="auto"/>
        <w:rPr>
          <w:rFonts w:ascii="Book Antiqua" w:eastAsia="Times New Roman" w:hAnsi="Book Antiqua" w:cs="Tahoma"/>
          <w:b/>
          <w:sz w:val="20"/>
          <w:szCs w:val="20"/>
          <w:lang w:eastAsia="cs-CZ"/>
        </w:rPr>
      </w:pPr>
      <w:r>
        <w:rPr>
          <w:rFonts w:ascii="Book Antiqua" w:eastAsia="Times New Roman" w:hAnsi="Book Antiqua" w:cs="Tahoma"/>
          <w:b/>
          <w:sz w:val="20"/>
          <w:szCs w:val="20"/>
          <w:lang w:eastAsia="cs-CZ"/>
        </w:rPr>
        <w:t>M</w:t>
      </w:r>
      <w:r w:rsidR="005212DC" w:rsidRPr="003545D9">
        <w:rPr>
          <w:rFonts w:ascii="Book Antiqua" w:eastAsia="Times New Roman" w:hAnsi="Book Antiqua" w:cs="Tahoma"/>
          <w:b/>
          <w:sz w:val="20"/>
          <w:szCs w:val="20"/>
          <w:lang w:eastAsia="cs-CZ"/>
        </w:rPr>
        <w:t>ěst</w:t>
      </w:r>
      <w:r>
        <w:rPr>
          <w:rFonts w:ascii="Book Antiqua" w:eastAsia="Times New Roman" w:hAnsi="Book Antiqua" w:cs="Tahoma"/>
          <w:b/>
          <w:sz w:val="20"/>
          <w:szCs w:val="20"/>
          <w:lang w:eastAsia="cs-CZ"/>
        </w:rPr>
        <w:t>o</w:t>
      </w:r>
      <w:r w:rsidR="005212DC" w:rsidRPr="003545D9">
        <w:rPr>
          <w:rFonts w:ascii="Book Antiqua" w:eastAsia="Times New Roman" w:hAnsi="Book Antiqua" w:cs="Tahoma"/>
          <w:b/>
          <w:sz w:val="20"/>
          <w:szCs w:val="20"/>
          <w:lang w:eastAsia="cs-CZ"/>
        </w:rPr>
        <w:t xml:space="preserve"> Nov</w:t>
      </w:r>
      <w:r>
        <w:rPr>
          <w:rFonts w:ascii="Book Antiqua" w:eastAsia="Times New Roman" w:hAnsi="Book Antiqua" w:cs="Tahoma"/>
          <w:b/>
          <w:sz w:val="20"/>
          <w:szCs w:val="20"/>
          <w:lang w:eastAsia="cs-CZ"/>
        </w:rPr>
        <w:t>ý</w:t>
      </w:r>
      <w:r w:rsidR="005212DC" w:rsidRPr="003545D9">
        <w:rPr>
          <w:rFonts w:ascii="Book Antiqua" w:eastAsia="Times New Roman" w:hAnsi="Book Antiqua" w:cs="Tahoma"/>
          <w:b/>
          <w:sz w:val="20"/>
          <w:szCs w:val="20"/>
          <w:lang w:eastAsia="cs-CZ"/>
        </w:rPr>
        <w:t xml:space="preserve"> Jičín</w:t>
      </w:r>
    </w:p>
    <w:p w14:paraId="460B2DEF" w14:textId="6D44E1F9" w:rsidR="006E1B3B" w:rsidRPr="006E1B3B" w:rsidRDefault="006E1B3B" w:rsidP="007965DA">
      <w:pPr>
        <w:numPr>
          <w:ilvl w:val="12"/>
          <w:numId w:val="0"/>
        </w:numPr>
        <w:tabs>
          <w:tab w:val="left" w:pos="2410"/>
        </w:tabs>
        <w:spacing w:after="0" w:line="240" w:lineRule="auto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6E1B3B">
        <w:rPr>
          <w:rFonts w:ascii="Book Antiqua" w:eastAsia="Times New Roman" w:hAnsi="Book Antiqua" w:cs="Tahoma"/>
          <w:sz w:val="20"/>
          <w:szCs w:val="20"/>
          <w:lang w:eastAsia="cs-CZ"/>
        </w:rPr>
        <w:t>Síd</w:t>
      </w:r>
      <w:r w:rsidR="00185938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lo:                                              </w:t>
      </w:r>
      <w:r w:rsidR="00CC5992" w:rsidRPr="00CC5992">
        <w:rPr>
          <w:rFonts w:ascii="Book Antiqua" w:hAnsi="Book Antiqua"/>
          <w:bCs/>
          <w:sz w:val="20"/>
          <w:szCs w:val="20"/>
        </w:rPr>
        <w:t>Masarykovo nám</w:t>
      </w:r>
      <w:r w:rsidR="00CC5992">
        <w:rPr>
          <w:rFonts w:ascii="Book Antiqua" w:hAnsi="Book Antiqua"/>
          <w:bCs/>
          <w:sz w:val="20"/>
          <w:szCs w:val="20"/>
        </w:rPr>
        <w:t>.</w:t>
      </w:r>
      <w:r w:rsidR="00CC5992" w:rsidRPr="00CC5992">
        <w:rPr>
          <w:rFonts w:ascii="Book Antiqua" w:hAnsi="Book Antiqua"/>
          <w:bCs/>
          <w:sz w:val="20"/>
          <w:szCs w:val="20"/>
        </w:rPr>
        <w:t xml:space="preserve"> 1/1, 741 01 Nový Jičín</w:t>
      </w:r>
    </w:p>
    <w:p w14:paraId="35EDFE45" w14:textId="77777777" w:rsidR="006E1B3B" w:rsidRPr="006E1B3B" w:rsidRDefault="005212DC" w:rsidP="007965DA">
      <w:pPr>
        <w:numPr>
          <w:ilvl w:val="12"/>
          <w:numId w:val="0"/>
        </w:numPr>
        <w:spacing w:after="0" w:line="240" w:lineRule="auto"/>
        <w:rPr>
          <w:rFonts w:ascii="Book Antiqua" w:eastAsia="Times New Roman" w:hAnsi="Book Antiqua" w:cs="Tahoma"/>
          <w:sz w:val="20"/>
          <w:szCs w:val="20"/>
          <w:lang w:eastAsia="cs-CZ"/>
        </w:rPr>
      </w:pPr>
      <w:r>
        <w:rPr>
          <w:rFonts w:ascii="Book Antiqua" w:eastAsia="Times New Roman" w:hAnsi="Book Antiqua" w:cs="Tahoma"/>
          <w:sz w:val="20"/>
          <w:szCs w:val="20"/>
          <w:lang w:eastAsia="cs-CZ"/>
        </w:rPr>
        <w:t>Zastoupen</w:t>
      </w:r>
      <w:r w:rsidR="00CC5992">
        <w:rPr>
          <w:rFonts w:ascii="Book Antiqua" w:eastAsia="Times New Roman" w:hAnsi="Book Antiqua" w:cs="Tahoma"/>
          <w:sz w:val="20"/>
          <w:szCs w:val="20"/>
          <w:lang w:eastAsia="cs-CZ"/>
        </w:rPr>
        <w:t>é</w:t>
      </w:r>
      <w:r w:rsidR="006E1B3B" w:rsidRPr="006E1B3B">
        <w:rPr>
          <w:rFonts w:ascii="Book Antiqua" w:eastAsia="Times New Roman" w:hAnsi="Book Antiqua" w:cs="Tahoma"/>
          <w:sz w:val="20"/>
          <w:szCs w:val="20"/>
          <w:lang w:eastAsia="cs-CZ"/>
        </w:rPr>
        <w:t>:</w:t>
      </w:r>
      <w:r w:rsidR="006E1B3B" w:rsidRPr="006E1B3B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DB20AE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                            </w:t>
      </w:r>
      <w:r w:rsidR="00CC5992">
        <w:rPr>
          <w:rFonts w:ascii="Book Antiqua" w:hAnsi="Book Antiqua" w:cs="Arial"/>
          <w:bCs/>
          <w:sz w:val="20"/>
          <w:szCs w:val="20"/>
        </w:rPr>
        <w:t>Mgr. Stanislavem Kopeckým – starostou města</w:t>
      </w:r>
      <w:r w:rsidR="006E1B3B" w:rsidRPr="006E1B3B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                  </w:t>
      </w:r>
    </w:p>
    <w:p w14:paraId="06406BBF" w14:textId="77777777" w:rsidR="00CC5992" w:rsidRPr="00CC5992" w:rsidRDefault="00CC5992" w:rsidP="007965DA">
      <w:pPr>
        <w:keepNext/>
        <w:keepLines/>
        <w:spacing w:after="0" w:line="240" w:lineRule="auto"/>
        <w:rPr>
          <w:rFonts w:ascii="Book Antiqua" w:hAnsi="Book Antiqua"/>
          <w:bCs/>
          <w:sz w:val="20"/>
          <w:szCs w:val="20"/>
        </w:rPr>
      </w:pPr>
      <w:r w:rsidRPr="00CC5992">
        <w:rPr>
          <w:rFonts w:ascii="Book Antiqua" w:hAnsi="Book Antiqua"/>
          <w:bCs/>
          <w:sz w:val="20"/>
          <w:szCs w:val="20"/>
        </w:rPr>
        <w:t>IČO:</w:t>
      </w:r>
      <w:r w:rsidRPr="00CC5992">
        <w:rPr>
          <w:rFonts w:ascii="Book Antiqua" w:hAnsi="Book Antiqua"/>
          <w:bCs/>
          <w:sz w:val="20"/>
          <w:szCs w:val="20"/>
        </w:rPr>
        <w:tab/>
      </w:r>
      <w:r w:rsidRPr="00CC5992">
        <w:rPr>
          <w:rFonts w:ascii="Book Antiqua" w:hAnsi="Book Antiqua"/>
          <w:bCs/>
          <w:sz w:val="20"/>
          <w:szCs w:val="20"/>
        </w:rPr>
        <w:tab/>
      </w:r>
      <w:r w:rsidRPr="00CC5992">
        <w:rPr>
          <w:rFonts w:ascii="Book Antiqua" w:hAnsi="Book Antiqua"/>
          <w:bCs/>
          <w:sz w:val="20"/>
          <w:szCs w:val="20"/>
        </w:rPr>
        <w:tab/>
      </w:r>
      <w:r w:rsidRPr="00CC5992">
        <w:rPr>
          <w:rFonts w:ascii="Book Antiqua" w:hAnsi="Book Antiqua"/>
          <w:bCs/>
          <w:sz w:val="20"/>
          <w:szCs w:val="20"/>
        </w:rPr>
        <w:tab/>
        <w:t>00298212</w:t>
      </w:r>
      <w:r w:rsidRPr="00CC5992">
        <w:rPr>
          <w:rFonts w:ascii="Book Antiqua" w:hAnsi="Book Antiqua"/>
          <w:bCs/>
          <w:sz w:val="20"/>
          <w:szCs w:val="20"/>
        </w:rPr>
        <w:tab/>
      </w:r>
    </w:p>
    <w:p w14:paraId="70722738" w14:textId="77777777" w:rsidR="003E536B" w:rsidRDefault="00CC5992" w:rsidP="007965DA">
      <w:pPr>
        <w:keepNext/>
        <w:keepLines/>
        <w:spacing w:after="0" w:line="240" w:lineRule="auto"/>
        <w:rPr>
          <w:rFonts w:ascii="Book Antiqua" w:hAnsi="Book Antiqua"/>
          <w:bCs/>
          <w:sz w:val="20"/>
          <w:szCs w:val="20"/>
        </w:rPr>
      </w:pPr>
      <w:r w:rsidRPr="00CC5992">
        <w:rPr>
          <w:rFonts w:ascii="Book Antiqua" w:hAnsi="Book Antiqua"/>
          <w:bCs/>
          <w:sz w:val="20"/>
          <w:szCs w:val="20"/>
        </w:rPr>
        <w:t xml:space="preserve">Bankovní spojení: </w:t>
      </w:r>
      <w:r w:rsidRPr="00CC5992">
        <w:rPr>
          <w:rFonts w:ascii="Book Antiqua" w:hAnsi="Book Antiqua"/>
          <w:bCs/>
          <w:sz w:val="20"/>
          <w:szCs w:val="20"/>
        </w:rPr>
        <w:tab/>
      </w:r>
      <w:r w:rsidRPr="00CC5992">
        <w:rPr>
          <w:rFonts w:ascii="Book Antiqua" w:hAnsi="Book Antiqua"/>
          <w:bCs/>
          <w:sz w:val="20"/>
          <w:szCs w:val="20"/>
        </w:rPr>
        <w:tab/>
        <w:t>Komerční banka a.s., pobočka Nový Jičín</w:t>
      </w:r>
    </w:p>
    <w:p w14:paraId="66578F52" w14:textId="77777777" w:rsidR="001F4148" w:rsidRDefault="00CC5992" w:rsidP="007965DA">
      <w:pPr>
        <w:keepNext/>
        <w:keepLines/>
        <w:spacing w:after="0" w:line="240" w:lineRule="auto"/>
        <w:rPr>
          <w:rFonts w:ascii="Book Antiqua" w:hAnsi="Book Antiqua"/>
          <w:bCs/>
          <w:sz w:val="20"/>
          <w:szCs w:val="20"/>
        </w:rPr>
      </w:pPr>
      <w:r w:rsidRPr="00CC5992">
        <w:rPr>
          <w:rFonts w:ascii="Book Antiqua" w:hAnsi="Book Antiqua"/>
          <w:bCs/>
          <w:sz w:val="20"/>
          <w:szCs w:val="20"/>
        </w:rPr>
        <w:t xml:space="preserve">Číslo účtu: </w:t>
      </w:r>
      <w:r w:rsidRPr="00CC5992">
        <w:rPr>
          <w:rFonts w:ascii="Book Antiqua" w:hAnsi="Book Antiqua"/>
          <w:bCs/>
          <w:sz w:val="20"/>
          <w:szCs w:val="20"/>
        </w:rPr>
        <w:tab/>
      </w:r>
      <w:r w:rsidR="003E536B">
        <w:rPr>
          <w:rFonts w:ascii="Book Antiqua" w:hAnsi="Book Antiqua"/>
          <w:bCs/>
          <w:sz w:val="20"/>
          <w:szCs w:val="20"/>
        </w:rPr>
        <w:t xml:space="preserve">                            </w:t>
      </w:r>
      <w:r w:rsidRPr="00CC5992">
        <w:rPr>
          <w:rFonts w:ascii="Book Antiqua" w:hAnsi="Book Antiqua"/>
          <w:bCs/>
          <w:sz w:val="20"/>
          <w:szCs w:val="20"/>
        </w:rPr>
        <w:t>326801/0100</w:t>
      </w:r>
    </w:p>
    <w:p w14:paraId="48221FEB" w14:textId="77777777" w:rsidR="001F4148" w:rsidRDefault="001F4148" w:rsidP="007965DA">
      <w:pPr>
        <w:keepNext/>
        <w:keepLines/>
        <w:spacing w:after="0" w:line="240" w:lineRule="auto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Osoba pověřená jednat </w:t>
      </w:r>
    </w:p>
    <w:p w14:paraId="602F601F" w14:textId="77777777" w:rsidR="001F4148" w:rsidRDefault="001F4148" w:rsidP="007965DA">
      <w:pPr>
        <w:keepNext/>
        <w:keepLines/>
        <w:spacing w:after="0" w:line="240" w:lineRule="auto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ve věcech plnění </w:t>
      </w:r>
    </w:p>
    <w:p w14:paraId="148778BB" w14:textId="7AD62300" w:rsidR="00CC5992" w:rsidRDefault="001F4148" w:rsidP="007965DA">
      <w:pPr>
        <w:keepNext/>
        <w:keepLines/>
        <w:spacing w:after="0" w:line="240" w:lineRule="auto"/>
        <w:rPr>
          <w:rFonts w:ascii="Book Antiqua" w:eastAsia="Times New Roman" w:hAnsi="Book Antiqua" w:cs="Tahoma"/>
          <w:sz w:val="20"/>
          <w:szCs w:val="20"/>
          <w:lang w:eastAsia="cs-CZ"/>
        </w:rPr>
      </w:pPr>
      <w:r>
        <w:rPr>
          <w:rFonts w:ascii="Book Antiqua" w:hAnsi="Book Antiqua"/>
          <w:bCs/>
          <w:sz w:val="20"/>
          <w:szCs w:val="20"/>
        </w:rPr>
        <w:t>smlouvy:</w:t>
      </w:r>
      <w:r w:rsidR="00CC5992" w:rsidDel="00CC5992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 </w:t>
      </w:r>
      <w:r>
        <w:rPr>
          <w:rFonts w:ascii="Book Antiqua" w:eastAsia="Times New Roman" w:hAnsi="Book Antiqua" w:cs="Tahoma"/>
          <w:sz w:val="20"/>
          <w:szCs w:val="20"/>
          <w:lang w:eastAsia="cs-CZ"/>
        </w:rPr>
        <w:t xml:space="preserve">                                       </w:t>
      </w:r>
      <w:proofErr w:type="spellStart"/>
      <w:r w:rsidR="00915081">
        <w:rPr>
          <w:rFonts w:ascii="Book Antiqua" w:eastAsia="Times New Roman" w:hAnsi="Book Antiqua" w:cs="Tahoma"/>
          <w:sz w:val="20"/>
          <w:szCs w:val="20"/>
          <w:lang w:eastAsia="cs-CZ"/>
        </w:rPr>
        <w:t>xxxxxx</w:t>
      </w:r>
      <w:proofErr w:type="spellEnd"/>
    </w:p>
    <w:p w14:paraId="2C2F4DE4" w14:textId="77777777" w:rsidR="008D5EDE" w:rsidRPr="008D5EDE" w:rsidRDefault="008D5EDE" w:rsidP="00DB20AE">
      <w:pPr>
        <w:tabs>
          <w:tab w:val="left" w:pos="2835"/>
        </w:tabs>
        <w:spacing w:before="120" w:after="0" w:line="240" w:lineRule="auto"/>
        <w:ind w:left="357" w:hanging="502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5EDE">
        <w:rPr>
          <w:rFonts w:ascii="Book Antiqua" w:eastAsia="Times New Roman" w:hAnsi="Book Antiqua" w:cs="Tahoma"/>
          <w:sz w:val="20"/>
          <w:szCs w:val="20"/>
          <w:lang w:eastAsia="cs-CZ"/>
        </w:rPr>
        <w:t>(dále jen „</w:t>
      </w:r>
      <w:r w:rsidRPr="006E1B3B">
        <w:rPr>
          <w:rFonts w:ascii="Book Antiqua" w:eastAsia="Times New Roman" w:hAnsi="Book Antiqua" w:cs="Tahoma"/>
          <w:i/>
          <w:sz w:val="20"/>
          <w:szCs w:val="20"/>
          <w:lang w:eastAsia="cs-CZ"/>
        </w:rPr>
        <w:t>kupující</w:t>
      </w:r>
      <w:r w:rsidRPr="008D5EDE">
        <w:rPr>
          <w:rFonts w:ascii="Book Antiqua" w:eastAsia="Times New Roman" w:hAnsi="Book Antiqua" w:cs="Tahoma"/>
          <w:sz w:val="20"/>
          <w:szCs w:val="20"/>
          <w:lang w:eastAsia="cs-CZ"/>
        </w:rPr>
        <w:t>“)</w:t>
      </w:r>
    </w:p>
    <w:p w14:paraId="2DCBE0E5" w14:textId="77777777" w:rsidR="008D5EDE" w:rsidRDefault="006E1B3B" w:rsidP="006E1B3B">
      <w:pPr>
        <w:tabs>
          <w:tab w:val="left" w:pos="1741"/>
        </w:tabs>
        <w:spacing w:after="0" w:line="240" w:lineRule="auto"/>
        <w:ind w:left="1701" w:hanging="1701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ab/>
      </w:r>
    </w:p>
    <w:p w14:paraId="14A55A08" w14:textId="77777777" w:rsidR="001A3872" w:rsidRDefault="001A3872" w:rsidP="006E1B3B">
      <w:pPr>
        <w:tabs>
          <w:tab w:val="left" w:pos="1741"/>
        </w:tabs>
        <w:spacing w:after="0" w:line="240" w:lineRule="auto"/>
        <w:ind w:left="1701" w:hanging="1701"/>
        <w:rPr>
          <w:rFonts w:ascii="Book Antiqua" w:eastAsia="Calibri" w:hAnsi="Book Antiqua" w:cs="Times New Roman"/>
        </w:rPr>
      </w:pPr>
    </w:p>
    <w:p w14:paraId="267B9E61" w14:textId="77777777" w:rsidR="001A3872" w:rsidRDefault="001A3872" w:rsidP="006E1B3B">
      <w:pPr>
        <w:tabs>
          <w:tab w:val="left" w:pos="1741"/>
        </w:tabs>
        <w:spacing w:after="0" w:line="240" w:lineRule="auto"/>
        <w:ind w:left="1701" w:hanging="1701"/>
        <w:rPr>
          <w:rFonts w:ascii="Book Antiqua" w:eastAsia="Calibri" w:hAnsi="Book Antiqua" w:cs="Times New Roman"/>
        </w:rPr>
      </w:pPr>
    </w:p>
    <w:p w14:paraId="6F77AEED" w14:textId="77777777" w:rsidR="001A3872" w:rsidRDefault="001A3872" w:rsidP="006E1B3B">
      <w:pPr>
        <w:tabs>
          <w:tab w:val="left" w:pos="1741"/>
        </w:tabs>
        <w:spacing w:after="0" w:line="240" w:lineRule="auto"/>
        <w:ind w:left="1701" w:hanging="1701"/>
        <w:rPr>
          <w:rFonts w:ascii="Book Antiqua" w:eastAsia="Calibri" w:hAnsi="Book Antiqua" w:cs="Times New Roman"/>
        </w:rPr>
      </w:pPr>
    </w:p>
    <w:p w14:paraId="5D7EA312" w14:textId="77777777" w:rsidR="001A3872" w:rsidRDefault="001A3872" w:rsidP="006E1B3B">
      <w:pPr>
        <w:tabs>
          <w:tab w:val="left" w:pos="1741"/>
        </w:tabs>
        <w:spacing w:after="0" w:line="240" w:lineRule="auto"/>
        <w:ind w:left="1701" w:hanging="1701"/>
        <w:rPr>
          <w:rFonts w:ascii="Book Antiqua" w:eastAsia="Calibri" w:hAnsi="Book Antiqua" w:cs="Times New Roman"/>
        </w:rPr>
      </w:pPr>
    </w:p>
    <w:p w14:paraId="5E42D5CF" w14:textId="77777777" w:rsidR="001A3872" w:rsidRPr="008D5EDE" w:rsidRDefault="001A3872" w:rsidP="006E1B3B">
      <w:pPr>
        <w:tabs>
          <w:tab w:val="left" w:pos="1741"/>
        </w:tabs>
        <w:spacing w:after="0" w:line="240" w:lineRule="auto"/>
        <w:ind w:left="1701" w:hanging="1701"/>
        <w:rPr>
          <w:rFonts w:ascii="Book Antiqua" w:eastAsia="Calibri" w:hAnsi="Book Antiqua" w:cs="Times New Roman"/>
        </w:rPr>
      </w:pPr>
    </w:p>
    <w:p w14:paraId="017F8C75" w14:textId="77777777" w:rsidR="008D5EDE" w:rsidRPr="008D5EDE" w:rsidRDefault="008D5EDE" w:rsidP="008D5ED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Book Antiqua" w:eastAsia="Calibri" w:hAnsi="Book Antiqua" w:cs="Times New Roman"/>
        </w:rPr>
      </w:pPr>
      <w:r w:rsidRPr="008D5EDE">
        <w:rPr>
          <w:rFonts w:ascii="Book Antiqua" w:eastAsia="Calibri" w:hAnsi="Book Antiqua" w:cs="Times New Roman"/>
        </w:rPr>
        <w:t>uzavírají níže uvedeného dne, měsíce a roku tuto</w:t>
      </w:r>
    </w:p>
    <w:p w14:paraId="153C2120" w14:textId="77777777" w:rsidR="008D5EDE" w:rsidRPr="008D5EDE" w:rsidRDefault="008D5EDE" w:rsidP="008D5E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Book Antiqua" w:eastAsia="Calibri" w:hAnsi="Book Antiqua" w:cs="Times New Roman"/>
        </w:rPr>
      </w:pPr>
    </w:p>
    <w:p w14:paraId="3ECF7A14" w14:textId="77777777" w:rsidR="008D5EDE" w:rsidRPr="008D5EDE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20"/>
          <w:szCs w:val="20"/>
        </w:rPr>
      </w:pPr>
      <w:r w:rsidRPr="008D5EDE">
        <w:rPr>
          <w:rFonts w:ascii="Book Antiqua" w:eastAsia="Calibri" w:hAnsi="Book Antiqua" w:cs="Times New Roman"/>
          <w:b/>
          <w:caps/>
          <w:sz w:val="20"/>
          <w:szCs w:val="20"/>
        </w:rPr>
        <w:t>kupní SmlouvU:</w:t>
      </w:r>
    </w:p>
    <w:p w14:paraId="388B321C" w14:textId="77777777" w:rsidR="008D5EDE" w:rsidRPr="008D5EDE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28"/>
        </w:rPr>
      </w:pPr>
    </w:p>
    <w:p w14:paraId="4F0E406D" w14:textId="77777777" w:rsidR="008D5EDE" w:rsidRPr="008D5EDE" w:rsidRDefault="008D5EDE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</w:rPr>
      </w:pPr>
      <w:r w:rsidRPr="008D5EDE">
        <w:rPr>
          <w:rFonts w:ascii="Book Antiqua" w:eastAsia="Calibri" w:hAnsi="Book Antiqua" w:cs="Arial"/>
          <w:b/>
          <w:bCs/>
        </w:rPr>
        <w:t>I.</w:t>
      </w:r>
    </w:p>
    <w:p w14:paraId="70CA70C8" w14:textId="77777777" w:rsidR="008D5EDE" w:rsidRPr="008D5EDE" w:rsidRDefault="008D5EDE" w:rsidP="008D5EDE">
      <w:pPr>
        <w:spacing w:before="120" w:after="220" w:line="240" w:lineRule="auto"/>
        <w:jc w:val="center"/>
        <w:rPr>
          <w:rFonts w:ascii="Book Antiqua" w:eastAsia="Calibri" w:hAnsi="Book Antiqua" w:cs="Arial"/>
          <w:b/>
        </w:rPr>
      </w:pPr>
      <w:r w:rsidRPr="008D5EDE">
        <w:rPr>
          <w:rFonts w:ascii="Book Antiqua" w:eastAsia="Calibri" w:hAnsi="Book Antiqua" w:cs="Arial"/>
          <w:b/>
        </w:rPr>
        <w:t>Předmět smlouvy a koupě</w:t>
      </w:r>
    </w:p>
    <w:p w14:paraId="2155AB09" w14:textId="1782413F" w:rsidR="008D5EDE" w:rsidRPr="008D5EDE" w:rsidRDefault="008D5EDE" w:rsidP="001F241A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="Arial"/>
          <w:b/>
        </w:rPr>
      </w:pPr>
      <w:r w:rsidRPr="001F241A">
        <w:rPr>
          <w:rFonts w:ascii="Book Antiqua" w:eastAsia="Calibri" w:hAnsi="Book Antiqua" w:cs="Arial"/>
        </w:rPr>
        <w:t xml:space="preserve">Předmětem této smlouvy je úprava práv a povinností smluvních stran při dodávce </w:t>
      </w:r>
      <w:r w:rsidR="003E536B" w:rsidRPr="00E832B0">
        <w:rPr>
          <w:rFonts w:ascii="Book Antiqua" w:hAnsi="Book Antiqua" w:cs="Arial"/>
        </w:rPr>
        <w:t>e</w:t>
      </w:r>
      <w:r w:rsidR="003E536B" w:rsidRPr="00E832B0">
        <w:rPr>
          <w:rFonts w:ascii="Book Antiqua" w:hAnsi="Book Antiqua" w:cs="Arial"/>
          <w:bCs/>
        </w:rPr>
        <w:t xml:space="preserve">lektrické akumulační rolby </w:t>
      </w:r>
      <w:r w:rsidR="005212DC">
        <w:rPr>
          <w:rFonts w:ascii="Book Antiqua" w:eastAsia="Calibri" w:hAnsi="Book Antiqua" w:cs="Arial"/>
        </w:rPr>
        <w:t xml:space="preserve">zn. </w:t>
      </w:r>
      <w:proofErr w:type="spellStart"/>
      <w:r w:rsidR="007965DA">
        <w:rPr>
          <w:rFonts w:ascii="Book Antiqua" w:eastAsia="Calibri" w:hAnsi="Book Antiqua" w:cs="Arial"/>
        </w:rPr>
        <w:t>Icebear</w:t>
      </w:r>
      <w:proofErr w:type="spellEnd"/>
      <w:r w:rsidR="005212DC">
        <w:rPr>
          <w:rFonts w:ascii="Book Antiqua" w:eastAsia="Calibri" w:hAnsi="Book Antiqua" w:cs="Arial"/>
        </w:rPr>
        <w:t>, typ</w:t>
      </w:r>
      <w:r w:rsidR="007965DA">
        <w:rPr>
          <w:rFonts w:ascii="Book Antiqua" w:eastAsia="Calibri" w:hAnsi="Book Antiqua" w:cs="Arial"/>
        </w:rPr>
        <w:t xml:space="preserve"> </w:t>
      </w:r>
      <w:proofErr w:type="spellStart"/>
      <w:r w:rsidR="007965DA">
        <w:rPr>
          <w:rFonts w:ascii="Book Antiqua" w:eastAsia="Calibri" w:hAnsi="Book Antiqua" w:cs="Arial"/>
        </w:rPr>
        <w:t>Icebear</w:t>
      </w:r>
      <w:proofErr w:type="spellEnd"/>
      <w:r w:rsidR="007965DA">
        <w:rPr>
          <w:rFonts w:ascii="Book Antiqua" w:eastAsia="Calibri" w:hAnsi="Book Antiqua" w:cs="Arial"/>
        </w:rPr>
        <w:t xml:space="preserve"> </w:t>
      </w:r>
      <w:proofErr w:type="spellStart"/>
      <w:r w:rsidR="007965DA">
        <w:rPr>
          <w:rFonts w:ascii="Book Antiqua" w:eastAsia="Calibri" w:hAnsi="Book Antiqua" w:cs="Arial"/>
        </w:rPr>
        <w:t>electric</w:t>
      </w:r>
      <w:proofErr w:type="spellEnd"/>
      <w:r w:rsidR="005212DC">
        <w:rPr>
          <w:rFonts w:ascii="Book Antiqua" w:eastAsia="Calibri" w:hAnsi="Book Antiqua" w:cs="Arial"/>
        </w:rPr>
        <w:t xml:space="preserve"> výr. </w:t>
      </w:r>
      <w:proofErr w:type="gramStart"/>
      <w:r w:rsidR="005212DC">
        <w:rPr>
          <w:rFonts w:ascii="Book Antiqua" w:eastAsia="Calibri" w:hAnsi="Book Antiqua" w:cs="Arial"/>
        </w:rPr>
        <w:t>č.</w:t>
      </w:r>
      <w:proofErr w:type="gramEnd"/>
      <w:r w:rsidR="005212DC">
        <w:rPr>
          <w:rFonts w:ascii="Book Antiqua" w:eastAsia="Calibri" w:hAnsi="Book Antiqua" w:cs="Arial"/>
        </w:rPr>
        <w:t xml:space="preserve"> ……….</w:t>
      </w:r>
      <w:r w:rsidR="001F241A" w:rsidRPr="001F241A">
        <w:rPr>
          <w:rFonts w:ascii="Book Antiqua" w:eastAsia="Calibri" w:hAnsi="Book Antiqua" w:cs="Arial"/>
        </w:rPr>
        <w:t xml:space="preserve">, </w:t>
      </w:r>
      <w:r w:rsidR="00D378CC" w:rsidRPr="001F241A">
        <w:rPr>
          <w:rFonts w:ascii="Book Antiqua" w:eastAsia="Calibri" w:hAnsi="Book Antiqua" w:cs="Arial"/>
        </w:rPr>
        <w:t>kter</w:t>
      </w:r>
      <w:r w:rsidR="003E536B">
        <w:rPr>
          <w:rFonts w:ascii="Book Antiqua" w:eastAsia="Calibri" w:hAnsi="Book Antiqua" w:cs="Arial"/>
        </w:rPr>
        <w:t>á</w:t>
      </w:r>
      <w:r w:rsidR="00D378CC" w:rsidRPr="001F241A">
        <w:rPr>
          <w:rFonts w:ascii="Book Antiqua" w:eastAsia="Calibri" w:hAnsi="Book Antiqua" w:cs="Arial"/>
        </w:rPr>
        <w:t xml:space="preserve"> </w:t>
      </w:r>
      <w:r w:rsidR="00D20672">
        <w:rPr>
          <w:rFonts w:ascii="Book Antiqua" w:eastAsia="Calibri" w:hAnsi="Book Antiqua" w:cs="Arial"/>
        </w:rPr>
        <w:t>je</w:t>
      </w:r>
      <w:r w:rsidR="00D20672" w:rsidRPr="001F241A">
        <w:rPr>
          <w:rFonts w:ascii="Book Antiqua" w:eastAsia="Calibri" w:hAnsi="Book Antiqua" w:cs="Arial"/>
        </w:rPr>
        <w:t xml:space="preserve"> </w:t>
      </w:r>
      <w:r w:rsidR="001F241A" w:rsidRPr="001F241A">
        <w:rPr>
          <w:rFonts w:ascii="Book Antiqua" w:eastAsia="Calibri" w:hAnsi="Book Antiqua" w:cs="Arial"/>
        </w:rPr>
        <w:t>předmětem plnění podlimitní</w:t>
      </w:r>
      <w:r w:rsidRPr="001F241A">
        <w:rPr>
          <w:rFonts w:ascii="Book Antiqua" w:eastAsia="Calibri" w:hAnsi="Book Antiqua" w:cs="Arial"/>
        </w:rPr>
        <w:t xml:space="preserve"> veřejné zakázky </w:t>
      </w:r>
      <w:r w:rsidR="001F241A" w:rsidRPr="001F241A">
        <w:rPr>
          <w:rFonts w:ascii="Book Antiqua" w:eastAsia="Calibri" w:hAnsi="Book Antiqua" w:cs="Arial"/>
        </w:rPr>
        <w:t>zadávané ve zjednodušeném podlimitn</w:t>
      </w:r>
      <w:r w:rsidR="00A21B1A">
        <w:rPr>
          <w:rFonts w:ascii="Book Antiqua" w:eastAsia="Calibri" w:hAnsi="Book Antiqua" w:cs="Arial"/>
        </w:rPr>
        <w:t>ím řízení s názvem „</w:t>
      </w:r>
      <w:r w:rsidR="003E536B" w:rsidRPr="003E536B">
        <w:rPr>
          <w:rFonts w:ascii="Book Antiqua" w:eastAsia="Calibri" w:hAnsi="Book Antiqua" w:cs="Arial"/>
        </w:rPr>
        <w:t>E</w:t>
      </w:r>
      <w:r w:rsidR="003E536B" w:rsidRPr="00E832B0">
        <w:rPr>
          <w:rFonts w:ascii="Book Antiqua" w:hAnsi="Book Antiqua" w:cs="Arial"/>
          <w:bCs/>
        </w:rPr>
        <w:t>lektrická akumulační rolba na úpravu ledové plochy zimního stadionu v Novém Jičíně</w:t>
      </w:r>
      <w:r w:rsidR="001F241A" w:rsidRPr="001F241A">
        <w:rPr>
          <w:rFonts w:ascii="Book Antiqua" w:eastAsia="Calibri" w:hAnsi="Book Antiqua" w:cs="Arial"/>
        </w:rPr>
        <w:t xml:space="preserve">“ </w:t>
      </w:r>
      <w:r w:rsidRPr="001F241A">
        <w:rPr>
          <w:rFonts w:ascii="Book Antiqua" w:eastAsia="Calibri" w:hAnsi="Book Antiqua" w:cs="Arial"/>
        </w:rPr>
        <w:t>(dále jako „předmět koupě“) za podmínek dále sjednaných v této smlouvě popř. dalších dokumentech, na které se tato smlouva o</w:t>
      </w:r>
      <w:r w:rsidRPr="008D5EDE">
        <w:rPr>
          <w:rFonts w:ascii="Book Antiqua" w:eastAsia="Calibri" w:hAnsi="Book Antiqua" w:cs="Arial"/>
        </w:rPr>
        <w:t>dkazuje.</w:t>
      </w:r>
    </w:p>
    <w:p w14:paraId="6E8F2DD7" w14:textId="77777777" w:rsidR="008D5EDE" w:rsidRPr="001F241A" w:rsidRDefault="008D5EDE" w:rsidP="001F241A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="Arial"/>
          <w:b/>
        </w:rPr>
      </w:pPr>
      <w:r w:rsidRPr="001F241A">
        <w:rPr>
          <w:rFonts w:ascii="Book Antiqua" w:eastAsia="Calibri" w:hAnsi="Book Antiqua" w:cs="Arial"/>
        </w:rPr>
        <w:lastRenderedPageBreak/>
        <w:t xml:space="preserve">Přesná specifikace předmětu koupě je uvedena v Příloze č. </w:t>
      </w:r>
      <w:r w:rsidR="0046248B">
        <w:rPr>
          <w:rFonts w:ascii="Book Antiqua" w:eastAsia="Calibri" w:hAnsi="Book Antiqua" w:cs="Arial"/>
        </w:rPr>
        <w:t>1</w:t>
      </w:r>
      <w:r w:rsidRPr="001F241A">
        <w:rPr>
          <w:rFonts w:ascii="Book Antiqua" w:eastAsia="Calibri" w:hAnsi="Book Antiqua" w:cs="Arial"/>
        </w:rPr>
        <w:t xml:space="preserve"> této kupní smlouvy</w:t>
      </w:r>
      <w:r w:rsidR="005212DC">
        <w:rPr>
          <w:rFonts w:ascii="Book Antiqua" w:eastAsia="Calibri" w:hAnsi="Book Antiqua" w:cs="Arial"/>
        </w:rPr>
        <w:t xml:space="preserve"> -</w:t>
      </w:r>
      <w:r w:rsidR="001F241A" w:rsidRPr="001F241A">
        <w:rPr>
          <w:rFonts w:ascii="Book Antiqua" w:eastAsia="Calibri" w:hAnsi="Book Antiqua" w:cs="Arial"/>
        </w:rPr>
        <w:t xml:space="preserve"> </w:t>
      </w:r>
      <w:r w:rsidR="00A73BF1" w:rsidRPr="00AD2D80">
        <w:rPr>
          <w:rFonts w:ascii="Book Antiqua" w:eastAsia="Calibri" w:hAnsi="Book Antiqua" w:cs="Arial"/>
        </w:rPr>
        <w:t>Čestné</w:t>
      </w:r>
      <w:r w:rsidR="00A73BF1">
        <w:rPr>
          <w:rFonts w:ascii="Book Antiqua" w:eastAsia="Calibri" w:hAnsi="Book Antiqua" w:cs="Arial"/>
        </w:rPr>
        <w:t>m</w:t>
      </w:r>
      <w:r w:rsidR="00A73BF1" w:rsidRPr="00AD2D80">
        <w:rPr>
          <w:rFonts w:ascii="Book Antiqua" w:eastAsia="Calibri" w:hAnsi="Book Antiqua" w:cs="Arial"/>
        </w:rPr>
        <w:t xml:space="preserve"> prohlášení o splnění požadovaných technických parametrů</w:t>
      </w:r>
      <w:r w:rsidR="00A73BF1">
        <w:rPr>
          <w:rFonts w:ascii="Book Antiqua" w:eastAsia="Calibri" w:hAnsi="Book Antiqua" w:cs="Arial"/>
        </w:rPr>
        <w:t>.</w:t>
      </w:r>
    </w:p>
    <w:p w14:paraId="05DE8C71" w14:textId="77777777" w:rsidR="008D5EDE" w:rsidRPr="001F241A" w:rsidRDefault="008D5EDE" w:rsidP="008D5EDE">
      <w:pPr>
        <w:spacing w:before="120" w:after="120" w:line="240" w:lineRule="auto"/>
        <w:ind w:left="283"/>
        <w:jc w:val="both"/>
        <w:rPr>
          <w:rFonts w:ascii="Book Antiqua" w:eastAsia="Calibri" w:hAnsi="Book Antiqua" w:cs="Arial"/>
        </w:rPr>
      </w:pPr>
      <w:r w:rsidRPr="001F241A">
        <w:rPr>
          <w:rFonts w:ascii="Book Antiqua" w:eastAsia="Calibri" w:hAnsi="Book Antiqua" w:cs="Arial"/>
        </w:rPr>
        <w:t>Součástí předmětu koupě je i příslušenství a doklady, které se k němu vztahují a jsou potřebné k jeho převzetí a užívání</w:t>
      </w:r>
      <w:r w:rsidR="00C14032">
        <w:rPr>
          <w:rFonts w:ascii="Book Antiqua" w:eastAsia="Calibri" w:hAnsi="Book Antiqua" w:cs="Arial"/>
        </w:rPr>
        <w:t xml:space="preserve"> (např</w:t>
      </w:r>
      <w:r w:rsidR="003E536B">
        <w:rPr>
          <w:rFonts w:ascii="Book Antiqua" w:eastAsia="Calibri" w:hAnsi="Book Antiqua" w:cs="Arial"/>
        </w:rPr>
        <w:t xml:space="preserve">. </w:t>
      </w:r>
      <w:r w:rsidR="006B7DCB">
        <w:rPr>
          <w:rFonts w:ascii="Book Antiqua" w:eastAsia="Calibri" w:hAnsi="Book Antiqua" w:cs="Arial"/>
        </w:rPr>
        <w:t>návod k</w:t>
      </w:r>
      <w:r w:rsidR="003E536B">
        <w:rPr>
          <w:rFonts w:ascii="Book Antiqua" w:eastAsia="Calibri" w:hAnsi="Book Antiqua" w:cs="Arial"/>
        </w:rPr>
        <w:t xml:space="preserve"> obsluze stroje </w:t>
      </w:r>
      <w:r w:rsidR="00577C90">
        <w:rPr>
          <w:rFonts w:ascii="Book Antiqua" w:eastAsia="Calibri" w:hAnsi="Book Antiqua" w:cs="Arial"/>
        </w:rPr>
        <w:t>v českém jazyce, prohlášení o shodě</w:t>
      </w:r>
      <w:r w:rsidR="003E536B">
        <w:rPr>
          <w:rFonts w:ascii="Book Antiqua" w:eastAsia="Calibri" w:hAnsi="Book Antiqua" w:cs="Arial"/>
        </w:rPr>
        <w:t xml:space="preserve"> CE</w:t>
      </w:r>
      <w:r w:rsidR="00577C90">
        <w:rPr>
          <w:rFonts w:ascii="Book Antiqua" w:eastAsia="Calibri" w:hAnsi="Book Antiqua" w:cs="Arial"/>
        </w:rPr>
        <w:t>, katalog dílů</w:t>
      </w:r>
      <w:r w:rsidR="003E536B">
        <w:rPr>
          <w:rFonts w:ascii="Book Antiqua" w:eastAsia="Calibri" w:hAnsi="Book Antiqua" w:cs="Arial"/>
        </w:rPr>
        <w:t xml:space="preserve"> stroje</w:t>
      </w:r>
      <w:r w:rsidR="00C14032">
        <w:rPr>
          <w:rFonts w:ascii="Book Antiqua" w:eastAsia="Calibri" w:hAnsi="Book Antiqua" w:cs="Arial"/>
        </w:rPr>
        <w:t>)</w:t>
      </w:r>
      <w:r w:rsidRPr="001F241A">
        <w:rPr>
          <w:rFonts w:ascii="Book Antiqua" w:eastAsia="Calibri" w:hAnsi="Book Antiqua" w:cs="Arial"/>
        </w:rPr>
        <w:t xml:space="preserve">. </w:t>
      </w:r>
    </w:p>
    <w:p w14:paraId="45BE7DED" w14:textId="77777777" w:rsidR="008D5EDE" w:rsidRPr="00A76E46" w:rsidRDefault="008D5EDE" w:rsidP="00185938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="Arial"/>
          <w:b/>
        </w:rPr>
      </w:pPr>
      <w:r w:rsidRPr="008D5EDE">
        <w:rPr>
          <w:rFonts w:ascii="Book Antiqua" w:eastAsia="Calibri" w:hAnsi="Book Antiqua" w:cs="Arial"/>
        </w:rPr>
        <w:t>Prodávající se zavazuje, že kupujícímu odevzdá předmět koupě a umožní mu nabýt vlastnické právo k němu, a kupující se zavazuje, že předmět koupě převezme a zaplatí prodávajícímu kupní cenu.</w:t>
      </w:r>
    </w:p>
    <w:p w14:paraId="37F1D3C0" w14:textId="7FB134A9" w:rsidR="006B7DCB" w:rsidRPr="00185938" w:rsidRDefault="006B7DCB" w:rsidP="00185938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="Arial"/>
          <w:b/>
        </w:rPr>
      </w:pPr>
      <w:r>
        <w:rPr>
          <w:rFonts w:ascii="Book Antiqua" w:eastAsia="Calibri" w:hAnsi="Book Antiqua" w:cs="Arial"/>
        </w:rPr>
        <w:t xml:space="preserve">Prodávající se zavazuje současně zajistit na své náklady dodání předmětu koupě, jeho </w:t>
      </w:r>
      <w:r w:rsidR="000927E6">
        <w:rPr>
          <w:rFonts w:ascii="Book Antiqua" w:eastAsia="Calibri" w:hAnsi="Book Antiqua" w:cs="Arial"/>
        </w:rPr>
        <w:t>zprovoznění</w:t>
      </w:r>
      <w:r>
        <w:rPr>
          <w:rFonts w:ascii="Book Antiqua" w:eastAsia="Calibri" w:hAnsi="Book Antiqua" w:cs="Arial"/>
        </w:rPr>
        <w:t xml:space="preserve">, předvedení funkčnosti a </w:t>
      </w:r>
      <w:r w:rsidR="000927E6">
        <w:rPr>
          <w:rFonts w:ascii="Book Antiqua" w:eastAsia="Calibri" w:hAnsi="Book Antiqua" w:cs="Arial"/>
        </w:rPr>
        <w:t>zaškolení</w:t>
      </w:r>
      <w:r>
        <w:rPr>
          <w:rFonts w:ascii="Book Antiqua" w:eastAsia="Calibri" w:hAnsi="Book Antiqua" w:cs="Arial"/>
        </w:rPr>
        <w:t xml:space="preserve"> určených zaměstnanců</w:t>
      </w:r>
      <w:r w:rsidR="001F4148">
        <w:rPr>
          <w:rFonts w:ascii="Book Antiqua" w:eastAsia="Calibri" w:hAnsi="Book Antiqua" w:cs="Arial"/>
        </w:rPr>
        <w:t xml:space="preserve"> v</w:t>
      </w:r>
      <w:r>
        <w:rPr>
          <w:rFonts w:ascii="Book Antiqua" w:eastAsia="Calibri" w:hAnsi="Book Antiqua" w:cs="Arial"/>
        </w:rPr>
        <w:t xml:space="preserve"> obslu</w:t>
      </w:r>
      <w:r w:rsidR="001F4148">
        <w:rPr>
          <w:rFonts w:ascii="Book Antiqua" w:eastAsia="Calibri" w:hAnsi="Book Antiqua" w:cs="Arial"/>
        </w:rPr>
        <w:t>ze</w:t>
      </w:r>
      <w:r>
        <w:rPr>
          <w:rFonts w:ascii="Book Antiqua" w:eastAsia="Calibri" w:hAnsi="Book Antiqua" w:cs="Arial"/>
        </w:rPr>
        <w:t xml:space="preserve"> předmětu koupě. </w:t>
      </w:r>
    </w:p>
    <w:p w14:paraId="45115219" w14:textId="77777777" w:rsidR="001A3872" w:rsidRDefault="001A3872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</w:rPr>
      </w:pPr>
    </w:p>
    <w:p w14:paraId="535540BE" w14:textId="77777777" w:rsidR="008D5EDE" w:rsidRPr="008D5EDE" w:rsidRDefault="008D5EDE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</w:rPr>
      </w:pPr>
      <w:r w:rsidRPr="008D5EDE">
        <w:rPr>
          <w:rFonts w:ascii="Book Antiqua" w:eastAsia="Calibri" w:hAnsi="Book Antiqua" w:cs="Arial"/>
          <w:b/>
          <w:bCs/>
        </w:rPr>
        <w:t>II.</w:t>
      </w:r>
    </w:p>
    <w:p w14:paraId="08A1AA9E" w14:textId="77777777" w:rsidR="008D5EDE" w:rsidRPr="008D5EDE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</w:rPr>
      </w:pPr>
      <w:r w:rsidRPr="008D5EDE">
        <w:rPr>
          <w:rFonts w:ascii="Book Antiqua" w:eastAsia="Calibri" w:hAnsi="Book Antiqua" w:cs="Arial"/>
          <w:b/>
        </w:rPr>
        <w:t>Doba a místo plnění</w:t>
      </w:r>
    </w:p>
    <w:p w14:paraId="3D1B30F6" w14:textId="66D75AC9" w:rsidR="008D5EDE" w:rsidRPr="00271D41" w:rsidRDefault="008D5EDE" w:rsidP="00E42D1E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 xml:space="preserve">Prodávající se zavazuje dodat předmět koupě </w:t>
      </w:r>
      <w:r w:rsidRPr="00271D41">
        <w:rPr>
          <w:rFonts w:ascii="Book Antiqua" w:eastAsia="Calibri" w:hAnsi="Book Antiqua" w:cs="Arial"/>
        </w:rPr>
        <w:t xml:space="preserve">do </w:t>
      </w:r>
      <w:r w:rsidR="00ED36FE">
        <w:rPr>
          <w:rFonts w:ascii="Book Antiqua" w:eastAsia="Calibri" w:hAnsi="Book Antiqua" w:cs="Arial"/>
        </w:rPr>
        <w:t xml:space="preserve">nejdříve dne </w:t>
      </w:r>
      <w:proofErr w:type="gramStart"/>
      <w:r w:rsidR="00ED36FE">
        <w:rPr>
          <w:rFonts w:ascii="Book Antiqua" w:eastAsia="Calibri" w:hAnsi="Book Antiqua" w:cs="Arial"/>
        </w:rPr>
        <w:t>25.6.2023</w:t>
      </w:r>
      <w:proofErr w:type="gramEnd"/>
      <w:r w:rsidR="00ED36FE">
        <w:rPr>
          <w:rFonts w:ascii="Book Antiqua" w:eastAsia="Calibri" w:hAnsi="Book Antiqua" w:cs="Arial"/>
        </w:rPr>
        <w:t xml:space="preserve"> a nejpozději dne 5.7.2023 s tím, že o plánovaném termínu předání je povinen prokazatelně informovat kupujícího nejpozději 5 pracovních dnů předem</w:t>
      </w:r>
      <w:r w:rsidR="00E42D1E" w:rsidRPr="00271D41">
        <w:rPr>
          <w:rFonts w:ascii="Book Antiqua" w:eastAsia="Calibri" w:hAnsi="Book Antiqua" w:cs="Arial"/>
        </w:rPr>
        <w:t>.</w:t>
      </w:r>
    </w:p>
    <w:p w14:paraId="573224BC" w14:textId="62CF7F90" w:rsidR="008D5EDE" w:rsidRPr="006F0BC0" w:rsidRDefault="008D5EDE" w:rsidP="008D5EDE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 xml:space="preserve">Místem dodání předmětu koupě je </w:t>
      </w:r>
      <w:r w:rsidR="001F4148">
        <w:rPr>
          <w:rFonts w:ascii="Book Antiqua" w:eastAsia="Calibri" w:hAnsi="Book Antiqua" w:cs="Arial"/>
        </w:rPr>
        <w:t xml:space="preserve">areál </w:t>
      </w:r>
      <w:r w:rsidR="007E2100">
        <w:rPr>
          <w:rFonts w:ascii="Book Antiqua" w:eastAsia="Calibri" w:hAnsi="Book Antiqua" w:cs="Arial"/>
        </w:rPr>
        <w:t>zimního stadionu v Novém Jičíně</w:t>
      </w:r>
      <w:r w:rsidR="001F4148">
        <w:rPr>
          <w:rFonts w:ascii="Book Antiqua" w:eastAsia="Calibri" w:hAnsi="Book Antiqua" w:cs="Arial"/>
        </w:rPr>
        <w:t xml:space="preserve"> – na ulici</w:t>
      </w:r>
      <w:r w:rsidR="007E2100">
        <w:rPr>
          <w:rFonts w:ascii="Book Antiqua" w:eastAsia="Calibri" w:hAnsi="Book Antiqua" w:cs="Arial"/>
        </w:rPr>
        <w:t xml:space="preserve"> </w:t>
      </w:r>
      <w:r w:rsidR="007E2100" w:rsidRPr="00E832B0">
        <w:rPr>
          <w:rStyle w:val="lrzxr"/>
          <w:rFonts w:ascii="Book Antiqua" w:hAnsi="Book Antiqua"/>
        </w:rPr>
        <w:t>U Stadionu</w:t>
      </w:r>
      <w:r w:rsidR="006F0BC0">
        <w:rPr>
          <w:rStyle w:val="lrzxr"/>
          <w:rFonts w:ascii="Book Antiqua" w:hAnsi="Book Antiqua"/>
        </w:rPr>
        <w:t xml:space="preserve"> 1</w:t>
      </w:r>
      <w:r w:rsidR="007E2100" w:rsidRPr="00E832B0">
        <w:rPr>
          <w:rStyle w:val="lrzxr"/>
          <w:rFonts w:ascii="Book Antiqua" w:hAnsi="Book Antiqua"/>
        </w:rPr>
        <w:t>, Nový Jičín</w:t>
      </w:r>
      <w:r w:rsidR="00FE4001" w:rsidRPr="007E2100">
        <w:rPr>
          <w:rFonts w:ascii="Book Antiqua" w:eastAsia="Calibri" w:hAnsi="Book Antiqua" w:cs="Arial"/>
        </w:rPr>
        <w:t>.</w:t>
      </w:r>
      <w:r w:rsidRPr="006F0BC0">
        <w:rPr>
          <w:rFonts w:ascii="Book Antiqua" w:eastAsia="Calibri" w:hAnsi="Book Antiqua" w:cs="Arial"/>
        </w:rPr>
        <w:t xml:space="preserve"> </w:t>
      </w:r>
    </w:p>
    <w:p w14:paraId="242F8D75" w14:textId="0EC563DE" w:rsidR="00ED36FE" w:rsidRDefault="00ED36FE" w:rsidP="008D5EDE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Prodávající je dále povinen zprovoznit předmět koupě, předvést jeho funkčnost a zaškolit pověřené osoby kupujícího v obsluze, a to na výzvu kupujícího nejpozději do 5 pracovních dnů od obdržení takové výzvy. Kupující je oprávněn vyzvat prodávajícího ke zprovoznění předmětu koupě nejdříve dne </w:t>
      </w:r>
      <w:proofErr w:type="gramStart"/>
      <w:r>
        <w:rPr>
          <w:rFonts w:ascii="Book Antiqua" w:eastAsia="Calibri" w:hAnsi="Book Antiqua" w:cs="Arial"/>
        </w:rPr>
        <w:t>5.7.2023</w:t>
      </w:r>
      <w:proofErr w:type="gramEnd"/>
      <w:r>
        <w:rPr>
          <w:rFonts w:ascii="Book Antiqua" w:eastAsia="Calibri" w:hAnsi="Book Antiqua" w:cs="Arial"/>
        </w:rPr>
        <w:t xml:space="preserve"> a nejpozději dne 31.7.2023. </w:t>
      </w:r>
    </w:p>
    <w:p w14:paraId="39B81232" w14:textId="4F528DB5" w:rsidR="00B94506" w:rsidRDefault="00B94506" w:rsidP="008D5EDE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Book Antiqua" w:eastAsia="Calibri" w:hAnsi="Book Antiqua" w:cs="Arial"/>
        </w:rPr>
      </w:pPr>
      <w:r w:rsidRPr="00B36FC0">
        <w:rPr>
          <w:rFonts w:ascii="Book Antiqua" w:eastAsia="Calibri" w:hAnsi="Book Antiqua" w:cs="Arial"/>
        </w:rPr>
        <w:t xml:space="preserve">Místem plnění záručního </w:t>
      </w:r>
      <w:r w:rsidRPr="00E0031A">
        <w:rPr>
          <w:rFonts w:ascii="Book Antiqua" w:eastAsia="Calibri" w:hAnsi="Book Antiqua" w:cs="Arial"/>
        </w:rPr>
        <w:t>servisu</w:t>
      </w:r>
      <w:r w:rsidRPr="00B36FC0">
        <w:rPr>
          <w:rFonts w:ascii="Book Antiqua" w:eastAsia="Calibri" w:hAnsi="Book Antiqua" w:cs="Arial"/>
        </w:rPr>
        <w:t xml:space="preserve"> je</w:t>
      </w:r>
      <w:r>
        <w:rPr>
          <w:rFonts w:ascii="Book Antiqua" w:eastAsia="Calibri" w:hAnsi="Book Antiqua" w:cs="Arial"/>
        </w:rPr>
        <w:t xml:space="preserve"> </w:t>
      </w:r>
      <w:r w:rsidR="001F4148">
        <w:rPr>
          <w:rFonts w:ascii="Book Antiqua" w:eastAsia="Calibri" w:hAnsi="Book Antiqua" w:cs="Arial"/>
        </w:rPr>
        <w:t xml:space="preserve">areál </w:t>
      </w:r>
      <w:r w:rsidR="00E832B0">
        <w:rPr>
          <w:rFonts w:ascii="Book Antiqua" w:eastAsia="Calibri" w:hAnsi="Book Antiqua" w:cs="Arial"/>
        </w:rPr>
        <w:t>zimní</w:t>
      </w:r>
      <w:r w:rsidR="001F4148">
        <w:rPr>
          <w:rFonts w:ascii="Book Antiqua" w:eastAsia="Calibri" w:hAnsi="Book Antiqua" w:cs="Arial"/>
        </w:rPr>
        <w:t>ho</w:t>
      </w:r>
      <w:r w:rsidR="00E832B0">
        <w:rPr>
          <w:rFonts w:ascii="Book Antiqua" w:eastAsia="Calibri" w:hAnsi="Book Antiqua" w:cs="Arial"/>
        </w:rPr>
        <w:t xml:space="preserve"> stadion</w:t>
      </w:r>
      <w:r w:rsidR="001F4148">
        <w:rPr>
          <w:rFonts w:ascii="Book Antiqua" w:eastAsia="Calibri" w:hAnsi="Book Antiqua" w:cs="Arial"/>
        </w:rPr>
        <w:t>u</w:t>
      </w:r>
      <w:r w:rsidR="00E832B0">
        <w:rPr>
          <w:rFonts w:ascii="Book Antiqua" w:eastAsia="Calibri" w:hAnsi="Book Antiqua" w:cs="Arial"/>
        </w:rPr>
        <w:t xml:space="preserve"> v Novém Jičíně</w:t>
      </w:r>
      <w:r w:rsidR="00FE4001" w:rsidRPr="005C7087">
        <w:rPr>
          <w:rFonts w:ascii="Book Antiqua" w:eastAsia="Calibri" w:hAnsi="Book Antiqua" w:cs="Arial"/>
        </w:rPr>
        <w:t>.</w:t>
      </w:r>
    </w:p>
    <w:p w14:paraId="659ED018" w14:textId="77777777" w:rsidR="006B7DCB" w:rsidRPr="005C7087" w:rsidRDefault="006B7DCB" w:rsidP="008D5EDE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Prodávající se zavazuje oznámit termín dodání předmětu koupě minimálně 5 </w:t>
      </w:r>
      <w:r w:rsidR="00E832B0">
        <w:rPr>
          <w:rFonts w:ascii="Book Antiqua" w:eastAsia="Calibri" w:hAnsi="Book Antiqua" w:cs="Arial"/>
        </w:rPr>
        <w:t xml:space="preserve">pracovních </w:t>
      </w:r>
      <w:r>
        <w:rPr>
          <w:rFonts w:ascii="Book Antiqua" w:eastAsia="Calibri" w:hAnsi="Book Antiqua" w:cs="Arial"/>
        </w:rPr>
        <w:t>dnů před plánovaným termínem pověřené osobě kupujícího.</w:t>
      </w:r>
    </w:p>
    <w:p w14:paraId="18A210F2" w14:textId="77777777" w:rsidR="008D5EDE" w:rsidRPr="008D5EDE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bCs/>
        </w:rPr>
      </w:pPr>
    </w:p>
    <w:p w14:paraId="44875223" w14:textId="77777777" w:rsidR="001A3872" w:rsidRDefault="001A3872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bCs/>
        </w:rPr>
      </w:pPr>
    </w:p>
    <w:p w14:paraId="1C70E0CB" w14:textId="77777777" w:rsidR="008D5EDE" w:rsidRPr="008D5EDE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bCs/>
        </w:rPr>
      </w:pPr>
      <w:r w:rsidRPr="008D5EDE">
        <w:rPr>
          <w:rFonts w:ascii="Book Antiqua" w:eastAsia="Calibri" w:hAnsi="Book Antiqua" w:cs="Arial"/>
          <w:b/>
          <w:bCs/>
        </w:rPr>
        <w:t>III.</w:t>
      </w:r>
    </w:p>
    <w:p w14:paraId="316C8D29" w14:textId="77777777" w:rsidR="008D5EDE" w:rsidRPr="008D5EDE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</w:rPr>
      </w:pPr>
      <w:r w:rsidRPr="008D5EDE">
        <w:rPr>
          <w:rFonts w:ascii="Book Antiqua" w:eastAsia="Calibri" w:hAnsi="Book Antiqua" w:cs="Arial"/>
          <w:b/>
        </w:rPr>
        <w:t>Kupní cena a platební podmínky</w:t>
      </w:r>
    </w:p>
    <w:p w14:paraId="2C702753" w14:textId="60301646" w:rsidR="008D5EDE" w:rsidRPr="008D5EDE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lang w:eastAsia="cs-CZ"/>
        </w:rPr>
      </w:pPr>
      <w:r w:rsidRPr="008D5EDE">
        <w:rPr>
          <w:rFonts w:ascii="Book Antiqua" w:eastAsia="Times New Roman" w:hAnsi="Book Antiqua" w:cs="Arial"/>
          <w:lang w:eastAsia="cs-CZ"/>
        </w:rPr>
        <w:t xml:space="preserve">Kupní cena se ujednává ve výši </w:t>
      </w:r>
      <w:r w:rsidR="007965DA">
        <w:rPr>
          <w:rFonts w:ascii="Book Antiqua" w:eastAsia="Times New Roman" w:hAnsi="Book Antiqua" w:cs="Arial"/>
          <w:lang w:eastAsia="cs-CZ"/>
        </w:rPr>
        <w:t>4.199.000</w:t>
      </w:r>
      <w:r w:rsidRPr="008D5EDE">
        <w:rPr>
          <w:rFonts w:ascii="Book Antiqua" w:eastAsia="Times New Roman" w:hAnsi="Book Antiqua" w:cs="Arial"/>
          <w:lang w:eastAsia="cs-CZ"/>
        </w:rPr>
        <w:t xml:space="preserve"> Kč (slovy </w:t>
      </w:r>
      <w:proofErr w:type="spellStart"/>
      <w:r w:rsidR="007965DA">
        <w:rPr>
          <w:rFonts w:ascii="Book Antiqua" w:eastAsia="Times New Roman" w:hAnsi="Book Antiqua" w:cs="Arial"/>
          <w:lang w:eastAsia="cs-CZ"/>
        </w:rPr>
        <w:t>čtyřimilionystodevadesátdevět</w:t>
      </w:r>
      <w:proofErr w:type="spellEnd"/>
      <w:r w:rsidRPr="008D5EDE">
        <w:rPr>
          <w:rFonts w:ascii="Book Antiqua" w:eastAsia="Times New Roman" w:hAnsi="Book Antiqua" w:cs="Arial"/>
          <w:lang w:eastAsia="cs-CZ"/>
        </w:rPr>
        <w:t xml:space="preserve"> korun českých) bez DPH a </w:t>
      </w:r>
      <w:r w:rsidR="007965DA">
        <w:rPr>
          <w:rFonts w:ascii="Book Antiqua" w:eastAsia="Times New Roman" w:hAnsi="Book Antiqua" w:cs="Arial"/>
          <w:lang w:eastAsia="cs-CZ"/>
        </w:rPr>
        <w:t>5.080.790</w:t>
      </w:r>
      <w:r w:rsidRPr="008D5EDE">
        <w:rPr>
          <w:rFonts w:ascii="Book Antiqua" w:eastAsia="Times New Roman" w:hAnsi="Book Antiqua" w:cs="Arial"/>
          <w:lang w:eastAsia="cs-CZ"/>
        </w:rPr>
        <w:t xml:space="preserve"> Kč (slovy </w:t>
      </w:r>
      <w:proofErr w:type="spellStart"/>
      <w:r w:rsidR="007965DA">
        <w:rPr>
          <w:rFonts w:ascii="Book Antiqua" w:eastAsia="Times New Roman" w:hAnsi="Book Antiqua" w:cs="Arial"/>
          <w:lang w:eastAsia="cs-CZ"/>
        </w:rPr>
        <w:t>pětmilionůosmdesáttisícsedmsetdevadesát</w:t>
      </w:r>
      <w:proofErr w:type="spellEnd"/>
      <w:r w:rsidRPr="008D5EDE">
        <w:rPr>
          <w:rFonts w:ascii="Book Antiqua" w:eastAsia="Times New Roman" w:hAnsi="Book Antiqua" w:cs="Arial"/>
          <w:lang w:eastAsia="cs-CZ"/>
        </w:rPr>
        <w:t xml:space="preserve"> korun českých) s  DPH. </w:t>
      </w:r>
    </w:p>
    <w:p w14:paraId="65A1754A" w14:textId="2E6F1F9C" w:rsidR="008D5EDE" w:rsidRDefault="008D5EDE" w:rsidP="00FC451B">
      <w:pPr>
        <w:spacing w:after="120" w:line="240" w:lineRule="auto"/>
        <w:ind w:left="357"/>
        <w:jc w:val="both"/>
        <w:rPr>
          <w:rFonts w:ascii="Book Antiqua" w:eastAsia="Times New Roman" w:hAnsi="Book Antiqua" w:cs="Arial"/>
          <w:lang w:eastAsia="cs-CZ"/>
        </w:rPr>
      </w:pPr>
      <w:r w:rsidRPr="00E42D1E">
        <w:rPr>
          <w:rFonts w:ascii="Book Antiqua" w:eastAsia="Times New Roman" w:hAnsi="Book Antiqua" w:cs="Arial"/>
          <w:lang w:eastAsia="cs-CZ"/>
        </w:rPr>
        <w:t xml:space="preserve">Kupní cena se rovná ceně plnění </w:t>
      </w:r>
      <w:r w:rsidR="00E42D1E" w:rsidRPr="00E42D1E">
        <w:rPr>
          <w:rFonts w:ascii="Book Antiqua" w:eastAsia="Times New Roman" w:hAnsi="Book Antiqua" w:cs="Arial"/>
          <w:lang w:eastAsia="cs-CZ"/>
        </w:rPr>
        <w:t>podlimitní veřejné zakázky zadávané ve zjednodušeném podlimitn</w:t>
      </w:r>
      <w:r w:rsidR="00A21B1A">
        <w:rPr>
          <w:rFonts w:ascii="Book Antiqua" w:eastAsia="Times New Roman" w:hAnsi="Book Antiqua" w:cs="Arial"/>
          <w:lang w:eastAsia="cs-CZ"/>
        </w:rPr>
        <w:t>ím řízení s názvem „</w:t>
      </w:r>
      <w:r w:rsidR="00E832B0" w:rsidRPr="00E832B0">
        <w:rPr>
          <w:rFonts w:ascii="Book Antiqua" w:eastAsia="Calibri" w:hAnsi="Book Antiqua" w:cs="Arial"/>
          <w:b/>
        </w:rPr>
        <w:t>E</w:t>
      </w:r>
      <w:r w:rsidR="00E832B0" w:rsidRPr="00E832B0">
        <w:rPr>
          <w:rFonts w:ascii="Book Antiqua" w:hAnsi="Book Antiqua" w:cs="Arial"/>
          <w:b/>
          <w:bCs/>
        </w:rPr>
        <w:t>lektrická akumulační rolba na úpravu ledové plochy zimního stadionu v Novém Jičíně</w:t>
      </w:r>
      <w:r w:rsidR="00E42D1E" w:rsidRPr="00E42D1E">
        <w:rPr>
          <w:rFonts w:ascii="Book Antiqua" w:eastAsia="Times New Roman" w:hAnsi="Book Antiqua" w:cs="Arial"/>
          <w:lang w:eastAsia="cs-CZ"/>
        </w:rPr>
        <w:t>“</w:t>
      </w:r>
      <w:r w:rsidRPr="00E42D1E">
        <w:rPr>
          <w:rFonts w:ascii="Book Antiqua" w:eastAsia="Times New Roman" w:hAnsi="Book Antiqua" w:cs="Arial"/>
          <w:lang w:eastAsia="cs-CZ"/>
        </w:rPr>
        <w:t xml:space="preserve"> uvedené v nabídce prodávajícího ze dne </w:t>
      </w:r>
      <w:proofErr w:type="gramStart"/>
      <w:r w:rsidR="007E07FB">
        <w:rPr>
          <w:rFonts w:ascii="Book Antiqua" w:eastAsia="Times New Roman" w:hAnsi="Book Antiqua" w:cs="Arial"/>
          <w:lang w:eastAsia="cs-CZ"/>
        </w:rPr>
        <w:t>13.03.2023</w:t>
      </w:r>
      <w:proofErr w:type="gramEnd"/>
      <w:r w:rsidR="007E07FB">
        <w:rPr>
          <w:rFonts w:ascii="Book Antiqua" w:eastAsia="Times New Roman" w:hAnsi="Book Antiqua" w:cs="Arial"/>
          <w:lang w:eastAsia="cs-CZ"/>
        </w:rPr>
        <w:t>.</w:t>
      </w:r>
      <w:r w:rsidRPr="00E42D1E">
        <w:rPr>
          <w:rFonts w:ascii="Book Antiqua" w:eastAsia="Times New Roman" w:hAnsi="Book Antiqua" w:cs="Arial"/>
          <w:lang w:eastAsia="cs-CZ"/>
        </w:rPr>
        <w:t xml:space="preserve"> </w:t>
      </w:r>
      <w:r w:rsidRPr="008D5EDE">
        <w:rPr>
          <w:rFonts w:ascii="Book Antiqua" w:eastAsia="Times New Roman" w:hAnsi="Book Antiqua" w:cs="Arial"/>
          <w:lang w:eastAsia="cs-CZ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14:paraId="7E1D856D" w14:textId="77777777" w:rsidR="00E368E1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lang w:eastAsia="cs-CZ"/>
        </w:rPr>
      </w:pPr>
      <w:r w:rsidRPr="008D5EDE">
        <w:rPr>
          <w:rFonts w:ascii="Book Antiqua" w:eastAsia="Times New Roman" w:hAnsi="Book Antiqua" w:cs="Arial"/>
          <w:lang w:eastAsia="cs-CZ"/>
        </w:rPr>
        <w:t xml:space="preserve">Kupní cena bude zaplacena kupujícím na základě </w:t>
      </w:r>
      <w:r w:rsidR="00FC451B">
        <w:rPr>
          <w:rFonts w:ascii="Book Antiqua" w:eastAsia="Times New Roman" w:hAnsi="Book Antiqua" w:cs="Arial"/>
          <w:lang w:eastAsia="cs-CZ"/>
        </w:rPr>
        <w:t>faktury</w:t>
      </w:r>
      <w:r w:rsidRPr="008D5EDE">
        <w:rPr>
          <w:rFonts w:ascii="Book Antiqua" w:eastAsia="Times New Roman" w:hAnsi="Book Antiqua" w:cs="Arial"/>
          <w:lang w:eastAsia="cs-CZ"/>
        </w:rPr>
        <w:t xml:space="preserve">, kterou je prodávající oprávněn vystavit </w:t>
      </w:r>
      <w:r w:rsidR="00FE4001">
        <w:rPr>
          <w:rFonts w:ascii="Book Antiqua" w:eastAsia="Times New Roman" w:hAnsi="Book Antiqua" w:cs="Arial"/>
          <w:lang w:eastAsia="cs-CZ"/>
        </w:rPr>
        <w:t>po převzetí předmětu koupě kupujícím.</w:t>
      </w:r>
    </w:p>
    <w:p w14:paraId="4D9495DE" w14:textId="6296C25C" w:rsidR="00FE4001" w:rsidRDefault="00FE4001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lang w:eastAsia="cs-CZ"/>
        </w:rPr>
      </w:pPr>
      <w:r>
        <w:rPr>
          <w:rFonts w:ascii="Book Antiqua" w:eastAsia="Times New Roman" w:hAnsi="Book Antiqua" w:cs="Arial"/>
          <w:lang w:eastAsia="cs-CZ"/>
        </w:rPr>
        <w:lastRenderedPageBreak/>
        <w:t xml:space="preserve">Daňový </w:t>
      </w:r>
      <w:r w:rsidRPr="00FE4001">
        <w:rPr>
          <w:rFonts w:ascii="Book Antiqua" w:eastAsia="Times New Roman" w:hAnsi="Book Antiqua" w:cs="Arial"/>
          <w:lang w:eastAsia="cs-CZ"/>
        </w:rPr>
        <w:t xml:space="preserve">doklad – faktura vystavená prodávajícím musí obsahovat kromě čísla smlouvy a lhůty splatnosti, která </w:t>
      </w:r>
      <w:r w:rsidRPr="00C5238D">
        <w:rPr>
          <w:rFonts w:ascii="Book Antiqua" w:eastAsia="Times New Roman" w:hAnsi="Book Antiqua" w:cs="Arial"/>
          <w:lang w:eastAsia="cs-CZ"/>
        </w:rPr>
        <w:t xml:space="preserve">činí </w:t>
      </w:r>
      <w:r w:rsidRPr="00C5238D">
        <w:rPr>
          <w:rFonts w:ascii="Book Antiqua" w:eastAsia="Times New Roman" w:hAnsi="Book Antiqua" w:cs="Arial"/>
          <w:b/>
          <w:lang w:eastAsia="cs-CZ"/>
        </w:rPr>
        <w:t>30 dnů</w:t>
      </w:r>
      <w:r w:rsidRPr="00C5238D">
        <w:rPr>
          <w:rFonts w:ascii="Book Antiqua" w:eastAsia="Times New Roman" w:hAnsi="Book Antiqua" w:cs="Arial"/>
          <w:lang w:eastAsia="cs-CZ"/>
        </w:rPr>
        <w:t xml:space="preserve"> od dojití faktury kupujícímu, také náležitosti daňového dokladu stanovené příslušnými právními předpisy, zejména zákonem </w:t>
      </w:r>
      <w:r>
        <w:rPr>
          <w:rFonts w:ascii="Book Antiqua" w:eastAsia="Times New Roman" w:hAnsi="Book Antiqua" w:cs="Arial"/>
          <w:lang w:eastAsia="cs-CZ"/>
        </w:rPr>
        <w:t xml:space="preserve">563/1991 Sb., o účetnictví, ve znění pozdějších předpisů, zák. </w:t>
      </w:r>
      <w:r w:rsidRPr="00C5238D">
        <w:rPr>
          <w:rFonts w:ascii="Book Antiqua" w:eastAsia="Times New Roman" w:hAnsi="Book Antiqua" w:cs="Arial"/>
          <w:lang w:eastAsia="cs-CZ"/>
        </w:rPr>
        <w:t>č. 235/2004 Sb. o dani z přidané hodnoty, ve znění pozdější</w:t>
      </w:r>
      <w:r>
        <w:rPr>
          <w:rFonts w:ascii="Book Antiqua" w:eastAsia="Times New Roman" w:hAnsi="Book Antiqua" w:cs="Arial"/>
          <w:lang w:eastAsia="cs-CZ"/>
        </w:rPr>
        <w:t>ch předpisů, a údaje dle § 435 O</w:t>
      </w:r>
      <w:r w:rsidRPr="00C5238D">
        <w:rPr>
          <w:rFonts w:ascii="Book Antiqua" w:eastAsia="Times New Roman" w:hAnsi="Book Antiqua" w:cs="Arial"/>
          <w:lang w:eastAsia="cs-CZ"/>
        </w:rPr>
        <w:t xml:space="preserve">bčanského zákoníku. </w:t>
      </w:r>
      <w:r>
        <w:rPr>
          <w:rFonts w:ascii="Book Antiqua" w:eastAsia="Times New Roman" w:hAnsi="Book Antiqua" w:cs="Arial"/>
          <w:lang w:eastAsia="cs-CZ"/>
        </w:rPr>
        <w:t>V případě, že daňový doklad nebude</w:t>
      </w:r>
      <w:r w:rsidRPr="00E368E1">
        <w:rPr>
          <w:rFonts w:ascii="Book Antiqua" w:eastAsia="Times New Roman" w:hAnsi="Book Antiqua" w:cs="Arial"/>
          <w:lang w:eastAsia="cs-CZ"/>
        </w:rPr>
        <w:t xml:space="preserve"> mít odpovídající náležitosti</w:t>
      </w:r>
      <w:r>
        <w:rPr>
          <w:rFonts w:ascii="Book Antiqua" w:eastAsia="Times New Roman" w:hAnsi="Book Antiqua" w:cs="Arial"/>
          <w:lang w:eastAsia="cs-CZ"/>
        </w:rPr>
        <w:t>, je kupující oprávněn zaslat j</w:t>
      </w:r>
      <w:r w:rsidR="001F4148">
        <w:rPr>
          <w:rFonts w:ascii="Book Antiqua" w:eastAsia="Times New Roman" w:hAnsi="Book Antiqua" w:cs="Arial"/>
          <w:lang w:eastAsia="cs-CZ"/>
        </w:rPr>
        <w:t>ej</w:t>
      </w:r>
      <w:r w:rsidRPr="00E368E1">
        <w:rPr>
          <w:rFonts w:ascii="Book Antiqua" w:eastAsia="Times New Roman" w:hAnsi="Book Antiqua" w:cs="Arial"/>
          <w:lang w:eastAsia="cs-CZ"/>
        </w:rPr>
        <w:t xml:space="preserve"> ve lhůtě splatnosti zpět prodávajícím</w:t>
      </w:r>
      <w:r>
        <w:rPr>
          <w:rFonts w:ascii="Book Antiqua" w:eastAsia="Times New Roman" w:hAnsi="Book Antiqua" w:cs="Arial"/>
          <w:lang w:eastAsia="cs-CZ"/>
        </w:rPr>
        <w:t>u</w:t>
      </w:r>
      <w:r w:rsidRPr="00E368E1">
        <w:rPr>
          <w:rFonts w:ascii="Book Antiqua" w:eastAsia="Times New Roman" w:hAnsi="Book Antiqua" w:cs="Arial"/>
          <w:lang w:eastAsia="cs-CZ"/>
        </w:rPr>
        <w:t xml:space="preserve"> k doplnění, aniž se tak dostane do prodlení s placením; lhůta splatnosti počíná běžet znovu od opětovn</w:t>
      </w:r>
      <w:r>
        <w:rPr>
          <w:rFonts w:ascii="Book Antiqua" w:eastAsia="Times New Roman" w:hAnsi="Book Antiqua" w:cs="Arial"/>
          <w:lang w:eastAsia="cs-CZ"/>
        </w:rPr>
        <w:t>ého doručení náležitě doplněného či opraveného dokladu.</w:t>
      </w:r>
    </w:p>
    <w:p w14:paraId="58463572" w14:textId="77777777" w:rsidR="00FE4001" w:rsidRDefault="00FE4001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lang w:eastAsia="cs-CZ"/>
        </w:rPr>
      </w:pPr>
      <w:r>
        <w:rPr>
          <w:rFonts w:ascii="Book Antiqua" w:eastAsia="Times New Roman" w:hAnsi="Book Antiqua" w:cs="Arial"/>
          <w:lang w:eastAsia="cs-CZ"/>
        </w:rPr>
        <w:t xml:space="preserve">Úhrada </w:t>
      </w:r>
      <w:r w:rsidRPr="00FE4001">
        <w:rPr>
          <w:rFonts w:ascii="Book Antiqua" w:eastAsia="Times New Roman" w:hAnsi="Book Antiqua" w:cs="Arial"/>
          <w:lang w:eastAsia="cs-CZ"/>
        </w:rPr>
        <w:t>kupní ceny bude provedena bezhotovostní formou převodem na bankovní účet prodávajícího. Obě smluvní strany se dohodly na tom</w:t>
      </w:r>
      <w:smartTag w:uri="urn:schemas-microsoft-com:office:smarttags" w:element="PersonName">
        <w:r w:rsidRPr="00FE4001">
          <w:rPr>
            <w:rFonts w:ascii="Book Antiqua" w:eastAsia="Times New Roman" w:hAnsi="Book Antiqua" w:cs="Arial"/>
            <w:lang w:eastAsia="cs-CZ"/>
          </w:rPr>
          <w:t>,</w:t>
        </w:r>
      </w:smartTag>
      <w:r w:rsidRPr="00FE4001">
        <w:rPr>
          <w:rFonts w:ascii="Book Antiqua" w:eastAsia="Times New Roman" w:hAnsi="Book Antiqua" w:cs="Arial"/>
          <w:lang w:eastAsia="cs-CZ"/>
        </w:rPr>
        <w:t xml:space="preserve"> že peněžitý závazek je splněn dnem</w:t>
      </w:r>
      <w:smartTag w:uri="urn:schemas-microsoft-com:office:smarttags" w:element="PersonName">
        <w:r w:rsidRPr="00FE4001">
          <w:rPr>
            <w:rFonts w:ascii="Book Antiqua" w:eastAsia="Times New Roman" w:hAnsi="Book Antiqua" w:cs="Arial"/>
            <w:lang w:eastAsia="cs-CZ"/>
          </w:rPr>
          <w:t>,</w:t>
        </w:r>
      </w:smartTag>
      <w:r w:rsidRPr="00FE4001">
        <w:rPr>
          <w:rFonts w:ascii="Book Antiqua" w:eastAsia="Times New Roman" w:hAnsi="Book Antiqua" w:cs="Arial"/>
          <w:lang w:eastAsia="cs-CZ"/>
        </w:rPr>
        <w:t xml:space="preserve"> kdy je částka odepsána z účtu kupujícího.</w:t>
      </w:r>
    </w:p>
    <w:p w14:paraId="187D416A" w14:textId="4CAB40C7" w:rsidR="00FE4001" w:rsidRDefault="00FE4001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lang w:eastAsia="cs-CZ"/>
        </w:rPr>
      </w:pPr>
      <w:r>
        <w:rPr>
          <w:rFonts w:ascii="Book Antiqua" w:eastAsia="Times New Roman" w:hAnsi="Book Antiqua" w:cs="Arial"/>
          <w:lang w:eastAsia="cs-CZ"/>
        </w:rPr>
        <w:t xml:space="preserve">Pro </w:t>
      </w:r>
      <w:r w:rsidRPr="008D5EDE">
        <w:rPr>
          <w:rFonts w:ascii="Book Antiqua" w:eastAsia="Times New Roman" w:hAnsi="Book Antiqua" w:cs="Arial"/>
          <w:lang w:eastAsia="cs-CZ"/>
        </w:rPr>
        <w:t xml:space="preserve">platby dle článku VI. této smlouvy platí přiměřeně platební podmínky jako pro </w:t>
      </w:r>
      <w:r w:rsidR="001F4148">
        <w:rPr>
          <w:rFonts w:ascii="Book Antiqua" w:eastAsia="Times New Roman" w:hAnsi="Book Antiqua" w:cs="Arial"/>
          <w:lang w:eastAsia="cs-CZ"/>
        </w:rPr>
        <w:t>úhradu kupní ceny dle tohoto článku</w:t>
      </w:r>
      <w:r w:rsidRPr="008D5EDE">
        <w:rPr>
          <w:rFonts w:ascii="Book Antiqua" w:eastAsia="Times New Roman" w:hAnsi="Book Antiqua" w:cs="Arial"/>
          <w:lang w:eastAsia="cs-CZ"/>
        </w:rPr>
        <w:t>.</w:t>
      </w:r>
    </w:p>
    <w:p w14:paraId="1666E661" w14:textId="77777777" w:rsidR="001A3872" w:rsidRDefault="001A3872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</w:rPr>
      </w:pPr>
    </w:p>
    <w:p w14:paraId="184341AC" w14:textId="77777777" w:rsidR="008D5EDE" w:rsidRPr="008D5EDE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</w:rPr>
      </w:pPr>
      <w:r w:rsidRPr="008D5EDE">
        <w:rPr>
          <w:rFonts w:ascii="Book Antiqua" w:eastAsia="Calibri" w:hAnsi="Book Antiqua" w:cs="Arial"/>
          <w:b/>
        </w:rPr>
        <w:t>IV.</w:t>
      </w:r>
    </w:p>
    <w:p w14:paraId="673B25DE" w14:textId="77777777" w:rsidR="008D5EDE" w:rsidRPr="008D5EDE" w:rsidRDefault="008D5EDE" w:rsidP="008D5EDE">
      <w:pPr>
        <w:keepNext/>
        <w:spacing w:before="120" w:after="0" w:line="240" w:lineRule="auto"/>
        <w:jc w:val="center"/>
        <w:outlineLvl w:val="0"/>
        <w:rPr>
          <w:rFonts w:ascii="Book Antiqua" w:eastAsia="Times New Roman" w:hAnsi="Book Antiqua" w:cs="Arial"/>
          <w:b/>
          <w:lang w:eastAsia="cs-CZ"/>
        </w:rPr>
      </w:pPr>
      <w:r w:rsidRPr="008D5EDE">
        <w:rPr>
          <w:rFonts w:ascii="Book Antiqua" w:eastAsia="Times New Roman" w:hAnsi="Book Antiqua" w:cs="Arial"/>
          <w:b/>
          <w:lang w:eastAsia="cs-CZ"/>
        </w:rPr>
        <w:t>Splnění závazku (dodání předmětu koupě)</w:t>
      </w:r>
    </w:p>
    <w:p w14:paraId="6328B34D" w14:textId="77777777" w:rsidR="008D5EDE" w:rsidRPr="008D5EDE" w:rsidRDefault="008D5EDE" w:rsidP="008D5EDE">
      <w:pPr>
        <w:keepNext/>
        <w:spacing w:after="120" w:line="240" w:lineRule="auto"/>
        <w:jc w:val="center"/>
        <w:outlineLvl w:val="0"/>
        <w:rPr>
          <w:rFonts w:ascii="Book Antiqua" w:eastAsia="Times New Roman" w:hAnsi="Book Antiqua" w:cs="Arial"/>
          <w:b/>
          <w:bCs/>
          <w:lang w:eastAsia="cs-CZ"/>
        </w:rPr>
      </w:pPr>
      <w:r w:rsidRPr="008D5EDE">
        <w:rPr>
          <w:rFonts w:ascii="Book Antiqua" w:eastAsia="Times New Roman" w:hAnsi="Book Antiqua" w:cs="Arial"/>
          <w:b/>
          <w:bCs/>
          <w:lang w:eastAsia="cs-CZ"/>
        </w:rPr>
        <w:t xml:space="preserve">Přechod nebezpečí škody </w:t>
      </w:r>
      <w:r w:rsidRPr="00DB20AE">
        <w:rPr>
          <w:rFonts w:ascii="Book Antiqua" w:eastAsia="Times New Roman" w:hAnsi="Book Antiqua" w:cs="Arial"/>
          <w:b/>
          <w:bCs/>
          <w:lang w:eastAsia="cs-CZ"/>
        </w:rPr>
        <w:t>a</w:t>
      </w:r>
      <w:r w:rsidRPr="008D5EDE">
        <w:rPr>
          <w:rFonts w:ascii="Book Antiqua" w:eastAsia="Times New Roman" w:hAnsi="Book Antiqua" w:cs="Arial"/>
          <w:b/>
          <w:bCs/>
          <w:i/>
          <w:lang w:eastAsia="cs-CZ"/>
        </w:rPr>
        <w:t xml:space="preserve"> </w:t>
      </w:r>
      <w:r w:rsidRPr="008D5EDE">
        <w:rPr>
          <w:rFonts w:ascii="Book Antiqua" w:eastAsia="Times New Roman" w:hAnsi="Book Antiqua" w:cs="Arial"/>
          <w:b/>
          <w:bCs/>
          <w:lang w:eastAsia="cs-CZ"/>
        </w:rPr>
        <w:t>vlastnické právo k předmětu koupě</w:t>
      </w:r>
    </w:p>
    <w:p w14:paraId="36A9B55E" w14:textId="71AD320E" w:rsidR="00266002" w:rsidRDefault="008D5EDE" w:rsidP="00266002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>Ke splnění závazku prodávajícího dojde odevzdáním předmětu koupě kupujícímu v místě plnění</w:t>
      </w:r>
      <w:r w:rsidR="00B36FC0" w:rsidRPr="00B36FC0">
        <w:rPr>
          <w:rFonts w:ascii="Book Antiqua" w:eastAsia="Calibri" w:hAnsi="Book Antiqua" w:cs="Arial"/>
        </w:rPr>
        <w:t xml:space="preserve"> </w:t>
      </w:r>
      <w:r w:rsidR="00B36FC0">
        <w:rPr>
          <w:rFonts w:ascii="Book Antiqua" w:eastAsia="Calibri" w:hAnsi="Book Antiqua" w:cs="Arial"/>
        </w:rPr>
        <w:t>blíže specifikovaném v čl. II. odst. 2 této smlouvy</w:t>
      </w:r>
      <w:r w:rsidRPr="008D5EDE">
        <w:rPr>
          <w:rFonts w:ascii="Book Antiqua" w:eastAsia="Calibri" w:hAnsi="Book Antiqua" w:cs="Arial"/>
        </w:rPr>
        <w:t>, převzetím kupujícím</w:t>
      </w:r>
      <w:r w:rsidR="00266002">
        <w:rPr>
          <w:rFonts w:ascii="Book Antiqua" w:eastAsia="Calibri" w:hAnsi="Book Antiqua" w:cs="Arial"/>
        </w:rPr>
        <w:t>, písemným potvrzením předávacího protokolu</w:t>
      </w:r>
      <w:r w:rsidRPr="008D5EDE">
        <w:rPr>
          <w:rFonts w:ascii="Book Antiqua" w:eastAsia="Calibri" w:hAnsi="Book Antiqua" w:cs="Arial"/>
        </w:rPr>
        <w:t xml:space="preserve">  oběma </w:t>
      </w:r>
      <w:r w:rsidRPr="00E368E1">
        <w:rPr>
          <w:rFonts w:ascii="Book Antiqua" w:eastAsia="Calibri" w:hAnsi="Book Antiqua" w:cs="Arial"/>
        </w:rPr>
        <w:t>smluvními stranami</w:t>
      </w:r>
      <w:r w:rsidR="006B7DCB">
        <w:rPr>
          <w:rFonts w:ascii="Book Antiqua" w:eastAsia="Calibri" w:hAnsi="Book Antiqua" w:cs="Arial"/>
        </w:rPr>
        <w:t xml:space="preserve"> a předání</w:t>
      </w:r>
      <w:r w:rsidR="00266002">
        <w:rPr>
          <w:rFonts w:ascii="Book Antiqua" w:eastAsia="Calibri" w:hAnsi="Book Antiqua" w:cs="Arial"/>
        </w:rPr>
        <w:t>m</w:t>
      </w:r>
      <w:r w:rsidR="006B7DCB">
        <w:rPr>
          <w:rFonts w:ascii="Book Antiqua" w:eastAsia="Calibri" w:hAnsi="Book Antiqua" w:cs="Arial"/>
        </w:rPr>
        <w:t xml:space="preserve"> dokladů dle čl. 1 odst. 2 této kupní </w:t>
      </w:r>
      <w:r w:rsidR="001F4148">
        <w:rPr>
          <w:rFonts w:ascii="Book Antiqua" w:eastAsia="Calibri" w:hAnsi="Book Antiqua" w:cs="Arial"/>
        </w:rPr>
        <w:t>s</w:t>
      </w:r>
      <w:r w:rsidR="006B7DCB">
        <w:rPr>
          <w:rFonts w:ascii="Book Antiqua" w:eastAsia="Calibri" w:hAnsi="Book Antiqua" w:cs="Arial"/>
        </w:rPr>
        <w:t>mlouvy</w:t>
      </w:r>
      <w:r w:rsidRPr="00E368E1">
        <w:rPr>
          <w:rFonts w:ascii="Book Antiqua" w:eastAsia="Calibri" w:hAnsi="Book Antiqua" w:cs="Arial"/>
        </w:rPr>
        <w:t xml:space="preserve">. </w:t>
      </w:r>
      <w:r w:rsidR="00266002">
        <w:rPr>
          <w:rFonts w:ascii="Book Antiqua" w:eastAsia="Calibri" w:hAnsi="Book Antiqua" w:cs="Arial"/>
        </w:rPr>
        <w:t xml:space="preserve">Pro uskutečnění kompletní dodávky jsou součástí předmětu koupě a kupní ceny také ostatní plnění a činnosti, které s realizací předmětu plnění souvisí a to zejména: </w:t>
      </w:r>
    </w:p>
    <w:p w14:paraId="2236BC71" w14:textId="46E38662" w:rsidR="00266002" w:rsidRDefault="00266002" w:rsidP="00E0031A">
      <w:pPr>
        <w:numPr>
          <w:ilvl w:val="0"/>
          <w:numId w:val="19"/>
        </w:numPr>
        <w:spacing w:before="120" w:after="120" w:line="240" w:lineRule="auto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zprovoznění </w:t>
      </w:r>
      <w:r w:rsidR="00B36FC0">
        <w:rPr>
          <w:rFonts w:ascii="Book Antiqua" w:eastAsia="Calibri" w:hAnsi="Book Antiqua" w:cs="Arial"/>
        </w:rPr>
        <w:t>a</w:t>
      </w:r>
      <w:r>
        <w:rPr>
          <w:rFonts w:ascii="Book Antiqua" w:eastAsia="Calibri" w:hAnsi="Book Antiqua" w:cs="Arial"/>
        </w:rPr>
        <w:t xml:space="preserve"> odzkoušení předmětu smlouvy</w:t>
      </w:r>
    </w:p>
    <w:p w14:paraId="1DC15176" w14:textId="1C5ECB39" w:rsidR="00B36FC0" w:rsidRDefault="00B36FC0" w:rsidP="00E0031A">
      <w:pPr>
        <w:numPr>
          <w:ilvl w:val="0"/>
          <w:numId w:val="19"/>
        </w:numPr>
        <w:spacing w:before="120" w:after="120" w:line="240" w:lineRule="auto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předvedení funkčnosti kupujícímu</w:t>
      </w:r>
    </w:p>
    <w:p w14:paraId="1A31EBEB" w14:textId="7BA71BC0" w:rsidR="00266002" w:rsidRDefault="00266002" w:rsidP="00E0031A">
      <w:pPr>
        <w:numPr>
          <w:ilvl w:val="0"/>
          <w:numId w:val="19"/>
        </w:numPr>
        <w:spacing w:before="120" w:after="120" w:line="240" w:lineRule="auto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zaškolení všech osob obsluhy předmětu koupě</w:t>
      </w:r>
      <w:r w:rsidR="00B36FC0">
        <w:rPr>
          <w:rFonts w:ascii="Book Antiqua" w:eastAsia="Calibri" w:hAnsi="Book Antiqua" w:cs="Arial"/>
        </w:rPr>
        <w:t>.</w:t>
      </w:r>
    </w:p>
    <w:p w14:paraId="095936C2" w14:textId="39E568CB" w:rsidR="008D5EDE" w:rsidRDefault="00ED36F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Bezprostředně po zprovoznění a předvedení funkčnosti</w:t>
      </w:r>
      <w:r w:rsidRPr="008D5EDE">
        <w:rPr>
          <w:rFonts w:ascii="Book Antiqua" w:eastAsia="Calibri" w:hAnsi="Book Antiqua" w:cs="Arial"/>
        </w:rPr>
        <w:t xml:space="preserve"> </w:t>
      </w:r>
      <w:r w:rsidR="008D5EDE" w:rsidRPr="008D5EDE">
        <w:rPr>
          <w:rFonts w:ascii="Book Antiqua" w:eastAsia="Calibri" w:hAnsi="Book Antiqua" w:cs="Arial"/>
        </w:rPr>
        <w:t xml:space="preserve">předmětu koupě je kupující povinen předmět koupě prohlédnout nebo zařídit jeho prohlídku za účelem zjištění zjevných vad. </w:t>
      </w:r>
      <w:r w:rsidR="005C7087">
        <w:rPr>
          <w:rFonts w:ascii="Book Antiqua" w:eastAsia="Calibri" w:hAnsi="Book Antiqua" w:cs="Arial"/>
        </w:rPr>
        <w:t xml:space="preserve">Kupující je </w:t>
      </w:r>
      <w:r w:rsidR="00667AC1">
        <w:rPr>
          <w:rFonts w:ascii="Book Antiqua" w:eastAsia="Calibri" w:hAnsi="Book Antiqua" w:cs="Arial"/>
        </w:rPr>
        <w:t xml:space="preserve">dále </w:t>
      </w:r>
      <w:r w:rsidR="005C7087">
        <w:rPr>
          <w:rFonts w:ascii="Book Antiqua" w:eastAsia="Calibri" w:hAnsi="Book Antiqua" w:cs="Arial"/>
        </w:rPr>
        <w:t xml:space="preserve">oprávněn před </w:t>
      </w:r>
      <w:r>
        <w:rPr>
          <w:rFonts w:ascii="Book Antiqua" w:eastAsia="Calibri" w:hAnsi="Book Antiqua" w:cs="Arial"/>
        </w:rPr>
        <w:t xml:space="preserve">potvrzením </w:t>
      </w:r>
      <w:r w:rsidR="005C7087">
        <w:rPr>
          <w:rFonts w:ascii="Book Antiqua" w:eastAsia="Calibri" w:hAnsi="Book Antiqua" w:cs="Arial"/>
        </w:rPr>
        <w:t>převzetí předmětu koupě</w:t>
      </w:r>
      <w:r>
        <w:rPr>
          <w:rFonts w:ascii="Book Antiqua" w:eastAsia="Calibri" w:hAnsi="Book Antiqua" w:cs="Arial"/>
        </w:rPr>
        <w:t xml:space="preserve"> v předávacím protokolu</w:t>
      </w:r>
      <w:r w:rsidR="005C7087">
        <w:rPr>
          <w:rFonts w:ascii="Book Antiqua" w:eastAsia="Calibri" w:hAnsi="Book Antiqua" w:cs="Arial"/>
        </w:rPr>
        <w:t xml:space="preserve"> </w:t>
      </w:r>
      <w:r>
        <w:rPr>
          <w:rFonts w:ascii="Book Antiqua" w:eastAsia="Calibri" w:hAnsi="Book Antiqua" w:cs="Arial"/>
        </w:rPr>
        <w:t xml:space="preserve">ověřit </w:t>
      </w:r>
      <w:r w:rsidR="005C7087">
        <w:rPr>
          <w:rFonts w:ascii="Book Antiqua" w:eastAsia="Calibri" w:hAnsi="Book Antiqua" w:cs="Arial"/>
        </w:rPr>
        <w:t xml:space="preserve">jeho funkčnost v provozu. </w:t>
      </w:r>
    </w:p>
    <w:p w14:paraId="3E9671F7" w14:textId="77777777" w:rsidR="003B560A" w:rsidRPr="008D5EDE" w:rsidRDefault="003B560A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Prodávající písemně doloží kupujícímu, že na předmětu koupě neváznou žádné právní či faktické vady.</w:t>
      </w:r>
    </w:p>
    <w:p w14:paraId="2C9EE121" w14:textId="77777777" w:rsidR="008D5EDE" w:rsidRPr="008D5EDE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 xml:space="preserve">Vlastnické právo a nebezpečí škody na předmětu koupě přechází z prodávajícího na kupujícího okamžikem </w:t>
      </w:r>
      <w:r w:rsidR="00BA5B80">
        <w:rPr>
          <w:rFonts w:ascii="Book Antiqua" w:eastAsia="Calibri" w:hAnsi="Book Antiqua" w:cs="Arial"/>
        </w:rPr>
        <w:t xml:space="preserve">protokolárního </w:t>
      </w:r>
      <w:r w:rsidRPr="008D5EDE">
        <w:rPr>
          <w:rFonts w:ascii="Book Antiqua" w:eastAsia="Calibri" w:hAnsi="Book Antiqua" w:cs="Arial"/>
        </w:rPr>
        <w:t>odevzdání a převzetí předmětu koupě dle bodu 1. tohoto čl</w:t>
      </w:r>
      <w:r w:rsidR="003545D9">
        <w:rPr>
          <w:rFonts w:ascii="Book Antiqua" w:eastAsia="Calibri" w:hAnsi="Book Antiqua" w:cs="Arial"/>
        </w:rPr>
        <w:t>ánku smlouvy</w:t>
      </w:r>
      <w:r w:rsidRPr="008D5EDE">
        <w:rPr>
          <w:rFonts w:ascii="Book Antiqua" w:eastAsia="Calibri" w:hAnsi="Book Antiqua" w:cs="Arial"/>
        </w:rPr>
        <w:t>.</w:t>
      </w:r>
      <w:r w:rsidR="003B560A">
        <w:rPr>
          <w:rFonts w:ascii="Book Antiqua" w:eastAsia="Calibri" w:hAnsi="Book Antiqua" w:cs="Arial"/>
        </w:rPr>
        <w:t xml:space="preserve"> </w:t>
      </w:r>
    </w:p>
    <w:p w14:paraId="662F8501" w14:textId="77777777" w:rsidR="008D5EDE" w:rsidRPr="00AC28A9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</w:rPr>
      </w:pPr>
      <w:r w:rsidRPr="00AC28A9">
        <w:rPr>
          <w:rFonts w:ascii="Book Antiqua" w:eastAsia="Calibri" w:hAnsi="Book Antiqua" w:cs="Arial"/>
        </w:rPr>
        <w:t>Pokud předmět koupě obsahuje jakékoliv vady, má právo kupující odmítnout jeho převzetí. Smluvní strany o tomto vyhotoví Zápis s uvedením vad, v rámci něhož má kupující právo:</w:t>
      </w:r>
    </w:p>
    <w:p w14:paraId="480E6548" w14:textId="77777777" w:rsidR="008D5EDE" w:rsidRPr="00AC28A9" w:rsidRDefault="008D5EDE" w:rsidP="008D5EDE">
      <w:pPr>
        <w:numPr>
          <w:ilvl w:val="0"/>
          <w:numId w:val="9"/>
        </w:numPr>
        <w:spacing w:before="120" w:after="120" w:line="240" w:lineRule="auto"/>
        <w:jc w:val="both"/>
        <w:rPr>
          <w:rFonts w:ascii="Book Antiqua" w:eastAsia="Calibri" w:hAnsi="Book Antiqua" w:cs="Arial"/>
        </w:rPr>
      </w:pPr>
      <w:r w:rsidRPr="00AC28A9">
        <w:rPr>
          <w:rFonts w:ascii="Book Antiqua" w:eastAsia="Calibri" w:hAnsi="Book Antiqua" w:cs="Arial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uplynutím doby plnění dle čl. II bod 1.,</w:t>
      </w:r>
    </w:p>
    <w:p w14:paraId="6B5066E7" w14:textId="77777777" w:rsidR="008D5EDE" w:rsidRPr="00AC28A9" w:rsidRDefault="008D5EDE" w:rsidP="008D5EDE">
      <w:pPr>
        <w:numPr>
          <w:ilvl w:val="0"/>
          <w:numId w:val="9"/>
        </w:numPr>
        <w:spacing w:before="120" w:after="120" w:line="240" w:lineRule="auto"/>
        <w:jc w:val="both"/>
        <w:rPr>
          <w:rFonts w:ascii="Book Antiqua" w:eastAsia="Calibri" w:hAnsi="Book Antiqua" w:cs="Arial"/>
        </w:rPr>
      </w:pPr>
      <w:r w:rsidRPr="00AC28A9">
        <w:rPr>
          <w:rFonts w:ascii="Book Antiqua" w:eastAsia="Calibri" w:hAnsi="Book Antiqua" w:cs="Arial"/>
        </w:rPr>
        <w:lastRenderedPageBreak/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14:paraId="06888D67" w14:textId="77777777" w:rsidR="003545D9" w:rsidRDefault="003545D9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</w:rPr>
      </w:pPr>
    </w:p>
    <w:p w14:paraId="04A0CCAB" w14:textId="77777777" w:rsidR="001A3872" w:rsidRDefault="001A3872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</w:rPr>
      </w:pPr>
      <w:bookmarkStart w:id="0" w:name="_Hlk128643243"/>
    </w:p>
    <w:p w14:paraId="3FA56808" w14:textId="77777777" w:rsidR="008D5EDE" w:rsidRPr="008D5EDE" w:rsidRDefault="008D5EDE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</w:rPr>
      </w:pPr>
      <w:r w:rsidRPr="008D5EDE">
        <w:rPr>
          <w:rFonts w:ascii="Book Antiqua" w:eastAsia="Calibri" w:hAnsi="Book Antiqua" w:cs="Arial"/>
          <w:b/>
          <w:bCs/>
        </w:rPr>
        <w:t>V.</w:t>
      </w:r>
    </w:p>
    <w:p w14:paraId="4794DCEA" w14:textId="77777777" w:rsidR="008D5EDE" w:rsidRPr="008D5EDE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</w:rPr>
      </w:pPr>
      <w:r w:rsidRPr="008D5EDE">
        <w:rPr>
          <w:rFonts w:ascii="Book Antiqua" w:eastAsia="Calibri" w:hAnsi="Book Antiqua" w:cs="Arial"/>
          <w:b/>
        </w:rPr>
        <w:t>Odpovědnost prodávajícího za vady a jakost</w:t>
      </w:r>
    </w:p>
    <w:bookmarkEnd w:id="0"/>
    <w:p w14:paraId="34EBC6F7" w14:textId="77777777" w:rsidR="008D5EDE" w:rsidRPr="008D5EDE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lang w:eastAsia="cs-CZ"/>
        </w:rPr>
      </w:pPr>
      <w:r w:rsidRPr="008D5EDE">
        <w:rPr>
          <w:rFonts w:ascii="Book Antiqua" w:eastAsia="Times New Roman" w:hAnsi="Book Antiqua" w:cs="Arial"/>
          <w:lang w:eastAsia="cs-CZ"/>
        </w:rPr>
        <w:t>Prodávající odpovídá za vady, jež má předmět koupě v době jeho předání.</w:t>
      </w:r>
    </w:p>
    <w:p w14:paraId="543CAFEC" w14:textId="77777777" w:rsidR="008D5EDE" w:rsidRPr="008D5EDE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lang w:eastAsia="cs-CZ"/>
        </w:rPr>
      </w:pPr>
      <w:r w:rsidRPr="008D5EDE">
        <w:rPr>
          <w:rFonts w:ascii="Book Antiqua" w:eastAsia="Times New Roman" w:hAnsi="Book Antiqua" w:cs="Arial"/>
          <w:lang w:eastAsia="cs-CZ"/>
        </w:rPr>
        <w:t>Kupující je oprávněn zadržet kupní cenu nebo její část ve výši odpovídající odhadem přiměřeně právu kupujícího na slevu z ceny díla z důvodu vadného plnění. Nedostává se tak do prodlení se splněním svého závazku zaplatit kupní cenu ohledně zadržované kupní ceny nebo její části.</w:t>
      </w:r>
    </w:p>
    <w:p w14:paraId="3735C16F" w14:textId="44316226" w:rsidR="008D5EDE" w:rsidRPr="008D5EDE" w:rsidRDefault="008D5EDE" w:rsidP="00E0031A">
      <w:pPr>
        <w:numPr>
          <w:ilvl w:val="0"/>
          <w:numId w:val="6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Book Antiqua" w:eastAsia="Times New Roman" w:hAnsi="Book Antiqua" w:cs="Arial"/>
          <w:lang w:eastAsia="cs-CZ"/>
        </w:rPr>
      </w:pPr>
      <w:r w:rsidRPr="008D5EDE">
        <w:rPr>
          <w:rFonts w:ascii="Book Antiqua" w:eastAsia="Times New Roman" w:hAnsi="Book Antiqua" w:cs="Arial"/>
          <w:lang w:eastAsia="cs-CZ"/>
        </w:rPr>
        <w:t xml:space="preserve">Prodávající poskytuje kupujícímu záruku za jakost, že předmět koupě bude po dobu záruční doby způsobilý pro použití ke smluvenému účelu nebo že si zachová obvyklé vlastnosti. Záruční doba </w:t>
      </w:r>
      <w:r w:rsidRPr="0046248B">
        <w:rPr>
          <w:rFonts w:ascii="Book Antiqua" w:eastAsia="Times New Roman" w:hAnsi="Book Antiqua" w:cs="Arial"/>
          <w:lang w:eastAsia="cs-CZ"/>
        </w:rPr>
        <w:t xml:space="preserve">činí </w:t>
      </w:r>
      <w:r w:rsidR="005073A9" w:rsidRPr="0046248B">
        <w:rPr>
          <w:rFonts w:ascii="Book Antiqua" w:eastAsia="Times New Roman" w:hAnsi="Book Antiqua" w:cs="Arial"/>
          <w:lang w:eastAsia="cs-CZ"/>
        </w:rPr>
        <w:t>24</w:t>
      </w:r>
      <w:r w:rsidRPr="005C7087">
        <w:rPr>
          <w:rFonts w:ascii="Book Antiqua" w:eastAsia="Times New Roman" w:hAnsi="Book Antiqua" w:cs="Arial"/>
          <w:lang w:eastAsia="cs-CZ"/>
        </w:rPr>
        <w:t xml:space="preserve"> měsíců</w:t>
      </w:r>
      <w:r w:rsidR="00B94506" w:rsidRPr="005C7087">
        <w:rPr>
          <w:rFonts w:ascii="Book Antiqua" w:eastAsia="Times New Roman" w:hAnsi="Book Antiqua" w:cs="Arial"/>
          <w:lang w:eastAsia="cs-CZ"/>
        </w:rPr>
        <w:t xml:space="preserve"> </w:t>
      </w:r>
      <w:r w:rsidRPr="005C7087">
        <w:rPr>
          <w:rFonts w:ascii="Book Antiqua" w:eastAsia="Times New Roman" w:hAnsi="Book Antiqua" w:cs="Arial"/>
          <w:lang w:eastAsia="cs-CZ"/>
        </w:rPr>
        <w:t>ode</w:t>
      </w:r>
      <w:r w:rsidRPr="008D5EDE">
        <w:rPr>
          <w:rFonts w:ascii="Book Antiqua" w:eastAsia="Times New Roman" w:hAnsi="Book Antiqua" w:cs="Arial"/>
          <w:lang w:eastAsia="cs-CZ"/>
        </w:rPr>
        <w:t xml:space="preserve"> dne předání bezvadného předmětu koupě</w:t>
      </w:r>
      <w:r w:rsidR="00200500">
        <w:rPr>
          <w:rFonts w:ascii="Book Antiqua" w:eastAsia="Times New Roman" w:hAnsi="Book Antiqua" w:cs="Arial"/>
          <w:lang w:eastAsia="cs-CZ"/>
        </w:rPr>
        <w:t>, tj. ode dne podpisu předávacího protokolu</w:t>
      </w:r>
      <w:r w:rsidRPr="008D5EDE">
        <w:rPr>
          <w:rFonts w:ascii="Book Antiqua" w:eastAsia="Times New Roman" w:hAnsi="Book Antiqua" w:cs="Arial"/>
          <w:lang w:eastAsia="cs-CZ"/>
        </w:rPr>
        <w:t xml:space="preserve">. </w:t>
      </w:r>
      <w:r w:rsidR="00200500" w:rsidRPr="00200500">
        <w:rPr>
          <w:rFonts w:ascii="Book Antiqua" w:eastAsia="Times New Roman" w:hAnsi="Book Antiqua" w:cs="Arial"/>
          <w:lang w:eastAsia="cs-CZ"/>
        </w:rPr>
        <w:t>Záruka se nevztahuje na opotřebení věci způsobené jejím obvyklým užíváním, nevhodným ošetřením, neodbornou manipulací nebo úmyslným poškozením</w:t>
      </w:r>
      <w:r w:rsidR="00200500">
        <w:rPr>
          <w:rFonts w:ascii="Book Antiqua" w:eastAsia="Times New Roman" w:hAnsi="Book Antiqua" w:cs="Arial"/>
          <w:lang w:eastAsia="cs-CZ"/>
        </w:rPr>
        <w:t xml:space="preserve">. </w:t>
      </w:r>
      <w:r w:rsidRPr="008D5EDE">
        <w:rPr>
          <w:rFonts w:ascii="Book Antiqua" w:eastAsia="Times New Roman" w:hAnsi="Book Antiqua" w:cs="Arial"/>
          <w:lang w:eastAsia="cs-CZ"/>
        </w:rPr>
        <w:t>Smluvní strany se dohodly na tom, že po tutéž dobu odpovídá prodávající za vady předmětu koupě</w:t>
      </w:r>
      <w:r w:rsidR="00B36FC0">
        <w:rPr>
          <w:rFonts w:ascii="Book Antiqua" w:eastAsia="Times New Roman" w:hAnsi="Book Antiqua" w:cs="Arial"/>
          <w:lang w:eastAsia="cs-CZ"/>
        </w:rPr>
        <w:t>, které existovaly</w:t>
      </w:r>
      <w:r w:rsidRPr="008D5EDE">
        <w:rPr>
          <w:rFonts w:ascii="Book Antiqua" w:eastAsia="Times New Roman" w:hAnsi="Book Antiqua" w:cs="Arial"/>
          <w:lang w:eastAsia="cs-CZ"/>
        </w:rPr>
        <w:t xml:space="preserve"> v době jeho předání</w:t>
      </w:r>
      <w:r w:rsidR="00B36FC0">
        <w:rPr>
          <w:rFonts w:ascii="Book Antiqua" w:eastAsia="Times New Roman" w:hAnsi="Book Antiqua" w:cs="Arial"/>
          <w:lang w:eastAsia="cs-CZ"/>
        </w:rPr>
        <w:t>.</w:t>
      </w:r>
    </w:p>
    <w:p w14:paraId="244A8ADB" w14:textId="648DE3B7" w:rsidR="008D5EDE" w:rsidRPr="008D5EDE" w:rsidRDefault="008D5EDE" w:rsidP="00E0031A">
      <w:pPr>
        <w:numPr>
          <w:ilvl w:val="0"/>
          <w:numId w:val="6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Book Antiqua" w:eastAsia="Times New Roman" w:hAnsi="Book Antiqua" w:cs="Arial"/>
          <w:lang w:eastAsia="cs-CZ"/>
        </w:rPr>
      </w:pPr>
      <w:r w:rsidRPr="008D5EDE">
        <w:rPr>
          <w:rFonts w:ascii="Book Antiqua" w:eastAsia="Times New Roman" w:hAnsi="Book Antiqua" w:cs="Arial"/>
          <w:lang w:eastAsia="cs-CZ"/>
        </w:rPr>
        <w:t xml:space="preserve">Vady předmětu koupě existující v době jeho předání (dojde-li k jeho převzetí kupujícím) a vady, na něž se vztahuje záruka za jakost, je kupující povinen uplatnit u prodávajícího písemnou formou (dále jako „reklamace“). V reklamaci je kupující povinen vady popsat, popřípadě uvést, jak se projevují. Kupující má vůči prodávajícímu podle své volby tato práva z odpovědnosti za vady a za jakost: </w:t>
      </w:r>
    </w:p>
    <w:p w14:paraId="5ABDAAA1" w14:textId="3265BF45" w:rsidR="008D5EDE" w:rsidRPr="00B36FC0" w:rsidRDefault="008D5EDE" w:rsidP="00E0031A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firstLine="0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 xml:space="preserve">v případě, že lze </w:t>
      </w:r>
      <w:r w:rsidRPr="00271D41">
        <w:rPr>
          <w:rFonts w:ascii="Book Antiqua" w:eastAsia="Calibri" w:hAnsi="Book Antiqua" w:cs="Arial"/>
        </w:rPr>
        <w:t xml:space="preserve">vadu </w:t>
      </w:r>
      <w:r w:rsidRPr="00B36FC0">
        <w:rPr>
          <w:rFonts w:ascii="Book Antiqua" w:eastAsia="Calibri" w:hAnsi="Book Antiqua" w:cs="Arial"/>
        </w:rPr>
        <w:t xml:space="preserve">odstranit formou opravy, má právo na bezplatné </w:t>
      </w:r>
      <w:r w:rsidR="00B94506" w:rsidRPr="00B36FC0">
        <w:rPr>
          <w:rFonts w:ascii="Book Antiqua" w:eastAsia="Calibri" w:hAnsi="Book Antiqua" w:cs="Arial"/>
        </w:rPr>
        <w:t xml:space="preserve">odstranění reklamované vady do </w:t>
      </w:r>
      <w:r w:rsidR="00C0300A" w:rsidRPr="00E0031A">
        <w:rPr>
          <w:rFonts w:ascii="Book Antiqua" w:eastAsia="Calibri" w:hAnsi="Book Antiqua" w:cs="Arial"/>
        </w:rPr>
        <w:t>1</w:t>
      </w:r>
      <w:r w:rsidR="00B94506" w:rsidRPr="00E0031A">
        <w:rPr>
          <w:rFonts w:ascii="Book Antiqua" w:eastAsia="Calibri" w:hAnsi="Book Antiqua" w:cs="Arial"/>
        </w:rPr>
        <w:t>0</w:t>
      </w:r>
      <w:r w:rsidRPr="00E0031A">
        <w:rPr>
          <w:rFonts w:ascii="Book Antiqua" w:eastAsia="Calibri" w:hAnsi="Book Antiqua" w:cs="Arial"/>
        </w:rPr>
        <w:t xml:space="preserve"> dnů</w:t>
      </w:r>
      <w:r w:rsidRPr="00B36FC0">
        <w:rPr>
          <w:rFonts w:ascii="Book Antiqua" w:eastAsia="Calibri" w:hAnsi="Book Antiqua" w:cs="Arial"/>
        </w:rPr>
        <w:t xml:space="preserve"> od dojití reklamace,</w:t>
      </w:r>
    </w:p>
    <w:p w14:paraId="3947CFBC" w14:textId="4F129D5B" w:rsidR="008D5EDE" w:rsidRPr="008D5EDE" w:rsidRDefault="008D5EDE" w:rsidP="00E0031A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firstLine="0"/>
        <w:jc w:val="both"/>
        <w:rPr>
          <w:rFonts w:ascii="Book Antiqua" w:eastAsia="Calibri" w:hAnsi="Book Antiqua" w:cs="Arial"/>
        </w:rPr>
      </w:pPr>
      <w:bookmarkStart w:id="1" w:name="_Hlk128643285"/>
      <w:r w:rsidRPr="00B0235A">
        <w:rPr>
          <w:rFonts w:ascii="Book Antiqua" w:eastAsia="Calibri" w:hAnsi="Book Antiqua" w:cs="Arial"/>
        </w:rPr>
        <w:t>požadovat slevu z kupní ceny, pokud</w:t>
      </w:r>
      <w:r w:rsidRPr="008D5EDE">
        <w:rPr>
          <w:rFonts w:ascii="Book Antiqua" w:eastAsia="Calibri" w:hAnsi="Book Antiqua" w:cs="Arial"/>
        </w:rPr>
        <w:t xml:space="preserve"> nedojde k opravě v přiměřené nebo dohodnuté době, popř. se na této skutečnosti obě smluvní strany dohodnou, v případě dohody lze tuto slevu uplatnit i přednostně před opravou,</w:t>
      </w:r>
      <w:r w:rsidR="00C0300A">
        <w:rPr>
          <w:rFonts w:ascii="Book Antiqua" w:eastAsia="Calibri" w:hAnsi="Book Antiqua" w:cs="Arial"/>
        </w:rPr>
        <w:t xml:space="preserve"> </w:t>
      </w:r>
    </w:p>
    <w:p w14:paraId="12F932B2" w14:textId="182B8C92" w:rsidR="008D5EDE" w:rsidRPr="008D5EDE" w:rsidRDefault="008D5EDE" w:rsidP="00E0031A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firstLine="0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>vadu odstranit sám nebo prostřednictvím třetích osob s tím, že prodávající je povinen uhradit tyto náklady po předložení vyúčtování,</w:t>
      </w:r>
      <w:r w:rsidR="00E81081">
        <w:rPr>
          <w:rFonts w:ascii="Book Antiqua" w:eastAsia="Calibri" w:hAnsi="Book Antiqua" w:cs="Arial"/>
        </w:rPr>
        <w:t xml:space="preserve"> </w:t>
      </w:r>
    </w:p>
    <w:bookmarkEnd w:id="1"/>
    <w:p w14:paraId="59BC6EB7" w14:textId="77777777" w:rsidR="00D25F30" w:rsidRDefault="008D5EDE" w:rsidP="00E0031A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firstLine="0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 xml:space="preserve">požadovat dodání </w:t>
      </w:r>
      <w:r w:rsidR="003545D9" w:rsidRPr="008D5EDE">
        <w:rPr>
          <w:rFonts w:ascii="Book Antiqua" w:eastAsia="Calibri" w:hAnsi="Book Antiqua" w:cs="Arial"/>
        </w:rPr>
        <w:t>nové</w:t>
      </w:r>
      <w:r w:rsidR="003545D9">
        <w:rPr>
          <w:rFonts w:ascii="Book Antiqua" w:eastAsia="Calibri" w:hAnsi="Book Antiqua" w:cs="Arial"/>
        </w:rPr>
        <w:t>ho</w:t>
      </w:r>
      <w:r w:rsidR="003545D9" w:rsidRPr="008D5EDE">
        <w:rPr>
          <w:rFonts w:ascii="Book Antiqua" w:eastAsia="Calibri" w:hAnsi="Book Antiqua" w:cs="Arial"/>
        </w:rPr>
        <w:t xml:space="preserve"> </w:t>
      </w:r>
      <w:r w:rsidRPr="008D5EDE">
        <w:rPr>
          <w:rFonts w:ascii="Book Antiqua" w:eastAsia="Calibri" w:hAnsi="Book Antiqua" w:cs="Arial"/>
        </w:rPr>
        <w:t>předmětu koupě</w:t>
      </w:r>
      <w:r w:rsidR="003545D9">
        <w:rPr>
          <w:rFonts w:ascii="Book Antiqua" w:eastAsia="Calibri" w:hAnsi="Book Antiqua" w:cs="Arial"/>
        </w:rPr>
        <w:t>,</w:t>
      </w:r>
      <w:r w:rsidRPr="008D5EDE">
        <w:rPr>
          <w:rFonts w:ascii="Book Antiqua" w:eastAsia="Calibri" w:hAnsi="Book Antiqua" w:cs="Arial"/>
        </w:rPr>
        <w:t xml:space="preserve"> pokud předmět koupě vykazuje podstatné vady bránící v užívání nebo toto znemožňují</w:t>
      </w:r>
      <w:r w:rsidR="003545D9">
        <w:rPr>
          <w:rFonts w:ascii="Book Antiqua" w:eastAsia="Calibri" w:hAnsi="Book Antiqua" w:cs="Arial"/>
        </w:rPr>
        <w:t>cí</w:t>
      </w:r>
      <w:r w:rsidR="00D25F30">
        <w:rPr>
          <w:rFonts w:ascii="Book Antiqua" w:eastAsia="Calibri" w:hAnsi="Book Antiqua" w:cs="Arial"/>
        </w:rPr>
        <w:t>,</w:t>
      </w:r>
    </w:p>
    <w:p w14:paraId="7F26ADC1" w14:textId="19BC6B24" w:rsidR="008D5EDE" w:rsidRPr="00B0235A" w:rsidRDefault="008D5EDE" w:rsidP="00E0031A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firstLine="0"/>
        <w:jc w:val="both"/>
        <w:rPr>
          <w:rFonts w:ascii="Book Antiqua" w:eastAsia="Calibri" w:hAnsi="Book Antiqua" w:cs="Arial"/>
        </w:rPr>
      </w:pPr>
      <w:r w:rsidRPr="00B0235A">
        <w:rPr>
          <w:rFonts w:ascii="Book Antiqua" w:eastAsia="Calibri" w:hAnsi="Book Antiqua" w:cs="Arial"/>
        </w:rPr>
        <w:t>odstoupit od smlouvy.</w:t>
      </w:r>
    </w:p>
    <w:p w14:paraId="7F1ED0D7" w14:textId="77777777" w:rsidR="00B0235A" w:rsidRDefault="00B0235A" w:rsidP="008D5ED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Book Antiqua" w:eastAsia="Calibri" w:hAnsi="Book Antiqua" w:cs="Arial"/>
        </w:rPr>
      </w:pPr>
      <w:r w:rsidRPr="00B0235A">
        <w:rPr>
          <w:rFonts w:ascii="Book Antiqua" w:eastAsia="Calibri" w:hAnsi="Book Antiqua" w:cs="Arial"/>
        </w:rPr>
        <w:t xml:space="preserve">Kupující má právo požadovat spolu s reklamací bezplatné poskytnutí náhradní rolby, a to na dobu do vyřízení reklamace. Náhradní rolba musí být předána kupujícímu do 48 hodin od doručení žádosti o poskytnutí náhradní rolby, pokud nebude dohodnuto jinak. Prodávající je povinen dodat náhradní rolbu i v případě, že má pochybnosti o tom, že reklamaci kupujícího uzná jako důvodnou. Pokud se zjistí, že reklamace nebyla důvodná, má prodávající nárok na úhradu nákladů na zapůjčení rolby. </w:t>
      </w:r>
    </w:p>
    <w:p w14:paraId="09E4BFED" w14:textId="5C3EC682" w:rsidR="008D5EDE" w:rsidRPr="008D5EDE" w:rsidRDefault="008D5EDE" w:rsidP="008D5ED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 xml:space="preserve">Uplatněním práv dle bodu </w:t>
      </w:r>
      <w:r w:rsidR="00BA5B80">
        <w:rPr>
          <w:rFonts w:ascii="Book Antiqua" w:eastAsia="Calibri" w:hAnsi="Book Antiqua" w:cs="Arial"/>
        </w:rPr>
        <w:t>4</w:t>
      </w:r>
      <w:r w:rsidRPr="008D5EDE">
        <w:rPr>
          <w:rFonts w:ascii="Book Antiqua" w:eastAsia="Calibri" w:hAnsi="Book Antiqua" w:cs="Arial"/>
        </w:rPr>
        <w:t>. tohoto čl</w:t>
      </w:r>
      <w:r w:rsidR="003545D9">
        <w:rPr>
          <w:rFonts w:ascii="Book Antiqua" w:eastAsia="Calibri" w:hAnsi="Book Antiqua" w:cs="Arial"/>
        </w:rPr>
        <w:t>ánku smlouvy</w:t>
      </w:r>
      <w:r w:rsidRPr="008D5EDE">
        <w:rPr>
          <w:rFonts w:ascii="Book Antiqua" w:eastAsia="Calibri" w:hAnsi="Book Antiqua" w:cs="Arial"/>
        </w:rPr>
        <w:t xml:space="preserve"> nezaniká právo na náhradu škody či sankce.</w:t>
      </w:r>
    </w:p>
    <w:p w14:paraId="27A38F7C" w14:textId="77777777" w:rsidR="008D5EDE" w:rsidRPr="008D5EDE" w:rsidRDefault="008D5EDE" w:rsidP="008D5ED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 xml:space="preserve">Jakékoliv finanční nároky dle bodu </w:t>
      </w:r>
      <w:r w:rsidR="00BA5B80">
        <w:rPr>
          <w:rFonts w:ascii="Book Antiqua" w:eastAsia="Calibri" w:hAnsi="Book Antiqua" w:cs="Arial"/>
        </w:rPr>
        <w:t>4</w:t>
      </w:r>
      <w:r w:rsidRPr="008D5EDE">
        <w:rPr>
          <w:rFonts w:ascii="Book Antiqua" w:eastAsia="Calibri" w:hAnsi="Book Antiqua" w:cs="Arial"/>
        </w:rPr>
        <w:t>. tohoto čl</w:t>
      </w:r>
      <w:r w:rsidR="003545D9">
        <w:rPr>
          <w:rFonts w:ascii="Book Antiqua" w:eastAsia="Calibri" w:hAnsi="Book Antiqua" w:cs="Arial"/>
        </w:rPr>
        <w:t>ánku</w:t>
      </w:r>
      <w:r w:rsidRPr="008D5EDE">
        <w:rPr>
          <w:rFonts w:ascii="Book Antiqua" w:eastAsia="Calibri" w:hAnsi="Book Antiqua" w:cs="Arial"/>
        </w:rPr>
        <w:t xml:space="preserve"> je kupující oprávněn uhradit ze zadržené kupní ceny nebo její části dle bodu </w:t>
      </w:r>
      <w:r w:rsidR="00BA5B80">
        <w:rPr>
          <w:rFonts w:ascii="Book Antiqua" w:eastAsia="Calibri" w:hAnsi="Book Antiqua" w:cs="Arial"/>
        </w:rPr>
        <w:t>2</w:t>
      </w:r>
      <w:r w:rsidRPr="008D5EDE">
        <w:rPr>
          <w:rFonts w:ascii="Book Antiqua" w:eastAsia="Calibri" w:hAnsi="Book Antiqua" w:cs="Arial"/>
        </w:rPr>
        <w:t>. tohoto čl</w:t>
      </w:r>
      <w:r w:rsidR="003545D9">
        <w:rPr>
          <w:rFonts w:ascii="Book Antiqua" w:eastAsia="Calibri" w:hAnsi="Book Antiqua" w:cs="Arial"/>
        </w:rPr>
        <w:t>ánku</w:t>
      </w:r>
      <w:r w:rsidRPr="008D5EDE">
        <w:rPr>
          <w:rFonts w:ascii="Book Antiqua" w:eastAsia="Calibri" w:hAnsi="Book Antiqua" w:cs="Arial"/>
        </w:rPr>
        <w:t>.</w:t>
      </w:r>
    </w:p>
    <w:p w14:paraId="48C45E37" w14:textId="77777777" w:rsidR="008D5EDE" w:rsidRPr="008D5EDE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</w:rPr>
      </w:pPr>
    </w:p>
    <w:p w14:paraId="27D85CCB" w14:textId="77777777" w:rsidR="001A3872" w:rsidRDefault="001A3872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</w:rPr>
      </w:pPr>
    </w:p>
    <w:p w14:paraId="305F397A" w14:textId="77777777" w:rsidR="008D5EDE" w:rsidRPr="008D5EDE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</w:rPr>
      </w:pPr>
      <w:r w:rsidRPr="008D5EDE">
        <w:rPr>
          <w:rFonts w:ascii="Book Antiqua" w:eastAsia="Calibri" w:hAnsi="Book Antiqua" w:cs="Arial"/>
          <w:b/>
        </w:rPr>
        <w:lastRenderedPageBreak/>
        <w:t>VI.</w:t>
      </w:r>
    </w:p>
    <w:p w14:paraId="502CBA76" w14:textId="77777777" w:rsidR="008D5EDE" w:rsidRPr="008D5EDE" w:rsidRDefault="008D5EDE" w:rsidP="008D5EDE">
      <w:pPr>
        <w:spacing w:after="220" w:line="240" w:lineRule="auto"/>
        <w:jc w:val="center"/>
        <w:rPr>
          <w:rFonts w:ascii="Book Antiqua" w:eastAsia="Calibri" w:hAnsi="Book Antiqua" w:cs="Arial"/>
          <w:b/>
        </w:rPr>
      </w:pPr>
      <w:r w:rsidRPr="008D5EDE">
        <w:rPr>
          <w:rFonts w:ascii="Book Antiqua" w:eastAsia="Calibri" w:hAnsi="Book Antiqua" w:cs="Arial"/>
          <w:b/>
        </w:rPr>
        <w:t>Porušení smluvních povinností</w:t>
      </w:r>
    </w:p>
    <w:p w14:paraId="5EFA2319" w14:textId="77777777" w:rsidR="008D5EDE" w:rsidRPr="008D5EDE" w:rsidRDefault="008D5EDE" w:rsidP="008D5EDE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AC28A9" w:rsidRPr="00AC28A9" w14:paraId="1D0FC539" w14:textId="77777777" w:rsidTr="008771A1">
        <w:tc>
          <w:tcPr>
            <w:tcW w:w="354" w:type="dxa"/>
          </w:tcPr>
          <w:p w14:paraId="3D2154F1" w14:textId="77777777" w:rsidR="008D5EDE" w:rsidRPr="00AC28A9" w:rsidRDefault="008D5EDE" w:rsidP="008D5EDE">
            <w:pPr>
              <w:spacing w:after="220" w:line="24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8858" w:type="dxa"/>
          </w:tcPr>
          <w:p w14:paraId="42C479BE" w14:textId="77777777" w:rsidR="008D5EDE" w:rsidRPr="00AC28A9" w:rsidRDefault="008D5EDE" w:rsidP="008D5E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Calibri" w:hAnsi="Book Antiqua" w:cs="Arial"/>
              </w:rPr>
            </w:pPr>
            <w:r w:rsidRPr="00AC28A9">
              <w:rPr>
                <w:rFonts w:ascii="Book Antiqua" w:eastAsia="Calibri" w:hAnsi="Book Antiqua" w:cs="Arial"/>
              </w:rPr>
              <w:t>prodávající se zavazuje uhradit za každý den překročení sjed</w:t>
            </w:r>
            <w:r w:rsidR="005073A9">
              <w:rPr>
                <w:rFonts w:ascii="Book Antiqua" w:eastAsia="Calibri" w:hAnsi="Book Antiqua" w:cs="Arial"/>
              </w:rPr>
              <w:t>nané doby plnění smluvní pokutu</w:t>
            </w:r>
            <w:r w:rsidR="00185938">
              <w:rPr>
                <w:rFonts w:ascii="Book Antiqua" w:eastAsia="Calibri" w:hAnsi="Book Antiqua" w:cs="Arial"/>
              </w:rPr>
              <w:t xml:space="preserve"> ve výši </w:t>
            </w:r>
            <w:r w:rsidR="003B560A">
              <w:rPr>
                <w:rFonts w:ascii="Book Antiqua" w:eastAsia="Calibri" w:hAnsi="Book Antiqua" w:cs="Arial"/>
              </w:rPr>
              <w:t xml:space="preserve">1 </w:t>
            </w:r>
            <w:r w:rsidR="00AC28A9">
              <w:rPr>
                <w:rFonts w:ascii="Book Antiqua" w:eastAsia="Calibri" w:hAnsi="Book Antiqua" w:cs="Arial"/>
              </w:rPr>
              <w:t>500,- Kč</w:t>
            </w:r>
            <w:r w:rsidRPr="00AC28A9">
              <w:rPr>
                <w:rFonts w:ascii="Book Antiqua" w:eastAsia="Calibri" w:hAnsi="Book Antiqua" w:cs="Arial"/>
              </w:rPr>
              <w:t>,</w:t>
            </w:r>
          </w:p>
          <w:p w14:paraId="067F3FD9" w14:textId="77777777" w:rsidR="008D5EDE" w:rsidRDefault="008D5EDE" w:rsidP="00B945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Calibri" w:hAnsi="Book Antiqua" w:cs="Arial"/>
              </w:rPr>
            </w:pPr>
            <w:r w:rsidRPr="00AC28A9">
              <w:rPr>
                <w:rFonts w:ascii="Book Antiqua" w:eastAsia="Calibri" w:hAnsi="Book Antiqua" w:cs="Arial"/>
              </w:rPr>
              <w:t xml:space="preserve">prodávající se zavazuje uhradit za každý den překročení sjednané doby odstranění vady uvedené v Zápisu dle čl. IV. bod </w:t>
            </w:r>
            <w:r w:rsidR="00271D41">
              <w:rPr>
                <w:rFonts w:ascii="Book Antiqua" w:eastAsia="Calibri" w:hAnsi="Book Antiqua" w:cs="Arial"/>
              </w:rPr>
              <w:t>5</w:t>
            </w:r>
            <w:r w:rsidRPr="00AC28A9">
              <w:rPr>
                <w:rFonts w:ascii="Book Antiqua" w:eastAsia="Calibri" w:hAnsi="Book Antiqua" w:cs="Arial"/>
              </w:rPr>
              <w:t>. písm.</w:t>
            </w:r>
            <w:r w:rsidR="00AC28A9">
              <w:rPr>
                <w:rFonts w:ascii="Book Antiqua" w:eastAsia="Calibri" w:hAnsi="Book Antiqua" w:cs="Arial"/>
              </w:rPr>
              <w:t xml:space="preserve"> a) této smlouvy smluvní pokutu</w:t>
            </w:r>
            <w:r w:rsidRPr="00AC28A9">
              <w:rPr>
                <w:rFonts w:ascii="Book Antiqua" w:eastAsia="Calibri" w:hAnsi="Book Antiqua" w:cs="Arial"/>
              </w:rPr>
              <w:t xml:space="preserve"> ve výši </w:t>
            </w:r>
            <w:r w:rsidR="00AC28A9" w:rsidRPr="00AC28A9">
              <w:rPr>
                <w:rFonts w:ascii="Book Antiqua" w:eastAsia="Calibri" w:hAnsi="Book Antiqua" w:cs="Arial"/>
              </w:rPr>
              <w:t>500,-</w:t>
            </w:r>
            <w:r w:rsidR="00B94506">
              <w:rPr>
                <w:rFonts w:ascii="Book Antiqua" w:eastAsia="Calibri" w:hAnsi="Book Antiqua" w:cs="Arial"/>
              </w:rPr>
              <w:t>Kč,</w:t>
            </w:r>
          </w:p>
          <w:p w14:paraId="5AC128CB" w14:textId="77777777" w:rsidR="0022751B" w:rsidRPr="00B94506" w:rsidRDefault="0022751B" w:rsidP="00B945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Calibri" w:hAnsi="Book Antiqua" w:cs="Arial"/>
              </w:rPr>
            </w:pPr>
            <w:r>
              <w:rPr>
                <w:rFonts w:ascii="Book Antiqua" w:eastAsia="Calibri" w:hAnsi="Book Antiqua" w:cs="Arial"/>
              </w:rPr>
              <w:t xml:space="preserve">prodávající se zavazuje uhradit za každý den překročení sjednané doby odstranění reklamované vady dle čl. V. odst. </w:t>
            </w:r>
            <w:r w:rsidR="00BA5B80">
              <w:rPr>
                <w:rFonts w:ascii="Book Antiqua" w:eastAsia="Calibri" w:hAnsi="Book Antiqua" w:cs="Arial"/>
              </w:rPr>
              <w:t xml:space="preserve">4 </w:t>
            </w:r>
            <w:r>
              <w:rPr>
                <w:rFonts w:ascii="Book Antiqua" w:eastAsia="Calibri" w:hAnsi="Book Antiqua" w:cs="Arial"/>
              </w:rPr>
              <w:t>písm. a) této smlouvy smluvní pokutu</w:t>
            </w:r>
            <w:r w:rsidRPr="00AC28A9">
              <w:rPr>
                <w:rFonts w:ascii="Book Antiqua" w:eastAsia="Calibri" w:hAnsi="Book Antiqua" w:cs="Arial"/>
              </w:rPr>
              <w:t xml:space="preserve"> ve výši 500,-</w:t>
            </w:r>
            <w:r>
              <w:rPr>
                <w:rFonts w:ascii="Book Antiqua" w:eastAsia="Calibri" w:hAnsi="Book Antiqua" w:cs="Arial"/>
              </w:rPr>
              <w:t>Kč,</w:t>
            </w:r>
          </w:p>
          <w:p w14:paraId="3F46E018" w14:textId="77777777" w:rsidR="008D5EDE" w:rsidRPr="00AC28A9" w:rsidRDefault="008D5EDE" w:rsidP="008D5E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Calibri" w:hAnsi="Book Antiqua" w:cs="Arial"/>
                <w:iCs/>
              </w:rPr>
            </w:pPr>
            <w:r w:rsidRPr="00AC28A9">
              <w:rPr>
                <w:rFonts w:ascii="Book Antiqua" w:eastAsia="Calibri" w:hAnsi="Book Antiqua" w:cs="Arial"/>
              </w:rPr>
              <w:t>smluvní strany se zavazují zaplatit za každý den překročení sjednaného termínu splatnosti kteréhokoliv peněžitého závazku úrok z prodlení ve výši 0,05% z neuhrazené částky do jejího zaplacení.</w:t>
            </w:r>
          </w:p>
        </w:tc>
      </w:tr>
      <w:tr w:rsidR="008D5EDE" w:rsidRPr="008D5EDE" w14:paraId="38C94C4D" w14:textId="77777777" w:rsidTr="008771A1">
        <w:tc>
          <w:tcPr>
            <w:tcW w:w="354" w:type="dxa"/>
          </w:tcPr>
          <w:p w14:paraId="010DE0A5" w14:textId="77777777" w:rsidR="008D5EDE" w:rsidRPr="008D5EDE" w:rsidRDefault="008D5EDE" w:rsidP="008D5EDE">
            <w:pPr>
              <w:spacing w:after="0" w:line="24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8858" w:type="dxa"/>
          </w:tcPr>
          <w:p w14:paraId="0C6FD19E" w14:textId="77777777" w:rsidR="008D5EDE" w:rsidRPr="008D5EDE" w:rsidRDefault="008D5EDE" w:rsidP="008D5EDE">
            <w:pPr>
              <w:spacing w:after="0" w:line="240" w:lineRule="auto"/>
              <w:jc w:val="both"/>
              <w:rPr>
                <w:rFonts w:ascii="Book Antiqua" w:eastAsia="Calibri" w:hAnsi="Book Antiqua" w:cs="Arial"/>
              </w:rPr>
            </w:pPr>
          </w:p>
        </w:tc>
      </w:tr>
    </w:tbl>
    <w:p w14:paraId="1D810A44" w14:textId="77777777" w:rsidR="008D5EDE" w:rsidRPr="008D5EDE" w:rsidRDefault="008D5EDE" w:rsidP="008D5EDE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>Zaplacením smluvní pokuty není dotčeno právo na náhradu škody způsobené porušením povinnosti i v případě</w:t>
      </w:r>
      <w:smartTag w:uri="urn:schemas-microsoft-com:office:smarttags" w:element="PersonName">
        <w:r w:rsidRPr="008D5EDE">
          <w:rPr>
            <w:rFonts w:ascii="Book Antiqua" w:eastAsia="Calibri" w:hAnsi="Book Antiqua" w:cs="Arial"/>
          </w:rPr>
          <w:t>,</w:t>
        </w:r>
      </w:smartTag>
      <w:r w:rsidRPr="008D5EDE">
        <w:rPr>
          <w:rFonts w:ascii="Book Antiqua" w:eastAsia="Calibri" w:hAnsi="Book Antiqua" w:cs="Arial"/>
        </w:rPr>
        <w:t xml:space="preserve"> že se jedná o porušení povinnosti</w:t>
      </w:r>
      <w:smartTag w:uri="urn:schemas-microsoft-com:office:smarttags" w:element="PersonName">
        <w:r w:rsidRPr="008D5EDE">
          <w:rPr>
            <w:rFonts w:ascii="Book Antiqua" w:eastAsia="Calibri" w:hAnsi="Book Antiqua" w:cs="Arial"/>
          </w:rPr>
          <w:t>,</w:t>
        </w:r>
      </w:smartTag>
      <w:r w:rsidRPr="008D5EDE">
        <w:rPr>
          <w:rFonts w:ascii="Book Antiqua" w:eastAsia="Calibri" w:hAnsi="Book Antiqua" w:cs="Arial"/>
        </w:rPr>
        <w:t xml:space="preserve"> na kterou se vztahuje smluvní pokuta</w:t>
      </w:r>
      <w:smartTag w:uri="urn:schemas-microsoft-com:office:smarttags" w:element="PersonName">
        <w:r w:rsidRPr="008D5EDE">
          <w:rPr>
            <w:rFonts w:ascii="Book Antiqua" w:eastAsia="Calibri" w:hAnsi="Book Antiqua" w:cs="Arial"/>
          </w:rPr>
          <w:t>,</w:t>
        </w:r>
      </w:smartTag>
      <w:r w:rsidRPr="008D5EDE">
        <w:rPr>
          <w:rFonts w:ascii="Book Antiqua" w:eastAsia="Calibri" w:hAnsi="Book Antiqua" w:cs="Arial"/>
        </w:rPr>
        <w:t xml:space="preserve"> a to i ve výši přesahující smluvní pokutu. Náhrada škody zahrnuje skutečnou škodu a ušlý zisk.</w:t>
      </w:r>
    </w:p>
    <w:p w14:paraId="7A739E3A" w14:textId="77777777" w:rsidR="008D5EDE" w:rsidRPr="008D5EDE" w:rsidRDefault="008D5EDE" w:rsidP="008D5EDE">
      <w:pPr>
        <w:spacing w:before="120" w:after="120" w:line="240" w:lineRule="auto"/>
        <w:ind w:left="283"/>
        <w:jc w:val="both"/>
        <w:rPr>
          <w:rFonts w:ascii="Book Antiqua" w:eastAsia="Times New Roman" w:hAnsi="Book Antiqua" w:cs="Arial"/>
          <w:lang w:eastAsia="cs-CZ"/>
        </w:rPr>
      </w:pPr>
    </w:p>
    <w:p w14:paraId="408A1ADF" w14:textId="77777777" w:rsidR="008D5EDE" w:rsidRPr="008D5EDE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</w:rPr>
      </w:pPr>
      <w:bookmarkStart w:id="2" w:name="_Hlk128644319"/>
      <w:r w:rsidRPr="008D5EDE">
        <w:rPr>
          <w:rFonts w:ascii="Book Antiqua" w:eastAsia="Calibri" w:hAnsi="Book Antiqua" w:cs="Arial"/>
          <w:b/>
        </w:rPr>
        <w:t>VII.</w:t>
      </w:r>
    </w:p>
    <w:p w14:paraId="0D35A3F9" w14:textId="77777777" w:rsidR="008D5EDE" w:rsidRPr="008D5EDE" w:rsidRDefault="008D5EDE" w:rsidP="008D5EDE">
      <w:pPr>
        <w:spacing w:after="220" w:line="240" w:lineRule="auto"/>
        <w:jc w:val="center"/>
        <w:rPr>
          <w:rFonts w:ascii="Book Antiqua" w:eastAsia="Calibri" w:hAnsi="Book Antiqua" w:cs="Arial"/>
          <w:b/>
        </w:rPr>
      </w:pPr>
      <w:r w:rsidRPr="008D5EDE">
        <w:rPr>
          <w:rFonts w:ascii="Book Antiqua" w:eastAsia="Calibri" w:hAnsi="Book Antiqua" w:cs="Arial"/>
          <w:b/>
        </w:rPr>
        <w:t>Závěrečná ustanovení</w:t>
      </w:r>
    </w:p>
    <w:bookmarkEnd w:id="2"/>
    <w:p w14:paraId="5DE03B75" w14:textId="77777777" w:rsidR="008D5EDE" w:rsidRPr="008D5EDE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lang w:eastAsia="cs-CZ"/>
        </w:rPr>
      </w:pPr>
      <w:r w:rsidRPr="008D5EDE">
        <w:rPr>
          <w:rFonts w:ascii="Book Antiqua" w:eastAsia="Times New Roman" w:hAnsi="Book Antiqua" w:cs="Arial"/>
          <w:lang w:eastAsia="cs-CZ"/>
        </w:rPr>
        <w:t xml:space="preserve">Pokud v této smlouvě není stanoveno jinak, řídí se právní vztahy z ní vyplývající příslušnými ustanovení </w:t>
      </w:r>
      <w:r w:rsidR="0046248B">
        <w:rPr>
          <w:rFonts w:ascii="Book Antiqua" w:eastAsia="Times New Roman" w:hAnsi="Book Antiqua" w:cs="Arial"/>
          <w:lang w:eastAsia="cs-CZ"/>
        </w:rPr>
        <w:t>O</w:t>
      </w:r>
      <w:r w:rsidRPr="008D5EDE">
        <w:rPr>
          <w:rFonts w:ascii="Book Antiqua" w:eastAsia="Times New Roman" w:hAnsi="Book Antiqua" w:cs="Arial"/>
          <w:lang w:eastAsia="cs-CZ"/>
        </w:rPr>
        <w:t>bčanského zákoníku</w:t>
      </w:r>
      <w:r w:rsidR="00271D41" w:rsidRPr="00271D41">
        <w:rPr>
          <w:rFonts w:ascii="Book Antiqua" w:eastAsia="Times New Roman" w:hAnsi="Book Antiqua" w:cs="Arial"/>
          <w:lang w:eastAsia="cs-CZ"/>
        </w:rPr>
        <w:t xml:space="preserve"> </w:t>
      </w:r>
      <w:r w:rsidR="00271D41">
        <w:rPr>
          <w:rFonts w:ascii="Book Antiqua" w:eastAsia="Times New Roman" w:hAnsi="Book Antiqua" w:cs="Arial"/>
          <w:lang w:eastAsia="cs-CZ"/>
        </w:rPr>
        <w:t>a zákonem</w:t>
      </w:r>
      <w:r w:rsidR="00271D41" w:rsidRPr="008D5EDE">
        <w:rPr>
          <w:rFonts w:ascii="Book Antiqua" w:eastAsia="Times New Roman" w:hAnsi="Book Antiqua" w:cs="Arial"/>
          <w:lang w:eastAsia="cs-CZ"/>
        </w:rPr>
        <w:t xml:space="preserve"> č.</w:t>
      </w:r>
      <w:r w:rsidR="00271D41">
        <w:rPr>
          <w:rFonts w:ascii="Book Antiqua" w:eastAsia="Times New Roman" w:hAnsi="Book Antiqua" w:cs="Arial"/>
          <w:lang w:eastAsia="cs-CZ"/>
        </w:rPr>
        <w:t xml:space="preserve"> </w:t>
      </w:r>
      <w:r w:rsidR="00271D41" w:rsidRPr="008D5EDE">
        <w:rPr>
          <w:rFonts w:ascii="Book Antiqua" w:eastAsia="Times New Roman" w:hAnsi="Book Antiqua" w:cs="Arial"/>
          <w:lang w:eastAsia="cs-CZ"/>
        </w:rPr>
        <w:t>13</w:t>
      </w:r>
      <w:r w:rsidR="00271D41">
        <w:rPr>
          <w:rFonts w:ascii="Book Antiqua" w:eastAsia="Times New Roman" w:hAnsi="Book Antiqua" w:cs="Arial"/>
          <w:lang w:eastAsia="cs-CZ"/>
        </w:rPr>
        <w:t>4</w:t>
      </w:r>
      <w:r w:rsidR="00271D41" w:rsidRPr="008D5EDE">
        <w:rPr>
          <w:rFonts w:ascii="Book Antiqua" w:eastAsia="Times New Roman" w:hAnsi="Book Antiqua" w:cs="Arial"/>
          <w:lang w:eastAsia="cs-CZ"/>
        </w:rPr>
        <w:t>/20</w:t>
      </w:r>
      <w:r w:rsidR="00271D41">
        <w:rPr>
          <w:rFonts w:ascii="Book Antiqua" w:eastAsia="Times New Roman" w:hAnsi="Book Antiqua" w:cs="Arial"/>
          <w:lang w:eastAsia="cs-CZ"/>
        </w:rPr>
        <w:t>1</w:t>
      </w:r>
      <w:r w:rsidR="00271D41" w:rsidRPr="008D5EDE">
        <w:rPr>
          <w:rFonts w:ascii="Book Antiqua" w:eastAsia="Times New Roman" w:hAnsi="Book Antiqua" w:cs="Arial"/>
          <w:lang w:eastAsia="cs-CZ"/>
        </w:rPr>
        <w:t xml:space="preserve">6 Sb., o </w:t>
      </w:r>
      <w:r w:rsidR="00271D41">
        <w:rPr>
          <w:rFonts w:ascii="Book Antiqua" w:eastAsia="Times New Roman" w:hAnsi="Book Antiqua" w:cs="Arial"/>
          <w:lang w:eastAsia="cs-CZ"/>
        </w:rPr>
        <w:t xml:space="preserve">zadávání </w:t>
      </w:r>
      <w:r w:rsidR="00271D41" w:rsidRPr="008D5EDE">
        <w:rPr>
          <w:rFonts w:ascii="Book Antiqua" w:eastAsia="Times New Roman" w:hAnsi="Book Antiqua" w:cs="Arial"/>
          <w:lang w:eastAsia="cs-CZ"/>
        </w:rPr>
        <w:t>veřejných zakáz</w:t>
      </w:r>
      <w:r w:rsidR="00271D41">
        <w:rPr>
          <w:rFonts w:ascii="Book Antiqua" w:eastAsia="Times New Roman" w:hAnsi="Book Antiqua" w:cs="Arial"/>
          <w:lang w:eastAsia="cs-CZ"/>
        </w:rPr>
        <w:t>e</w:t>
      </w:r>
      <w:r w:rsidR="00271D41" w:rsidRPr="008D5EDE">
        <w:rPr>
          <w:rFonts w:ascii="Book Antiqua" w:eastAsia="Times New Roman" w:hAnsi="Book Antiqua" w:cs="Arial"/>
          <w:lang w:eastAsia="cs-CZ"/>
        </w:rPr>
        <w:t>k, ve znění pozdějších předpisů</w:t>
      </w:r>
      <w:r w:rsidRPr="008D5EDE">
        <w:rPr>
          <w:rFonts w:ascii="Book Antiqua" w:eastAsia="Times New Roman" w:hAnsi="Book Antiqua" w:cs="Arial"/>
          <w:lang w:eastAsia="cs-CZ"/>
        </w:rPr>
        <w:t>.</w:t>
      </w:r>
    </w:p>
    <w:p w14:paraId="7E55D396" w14:textId="77777777" w:rsidR="008D5EDE" w:rsidRPr="008D5EDE" w:rsidRDefault="008D5EDE" w:rsidP="008D5E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lang w:eastAsia="cs-CZ"/>
        </w:rPr>
      </w:pPr>
      <w:r w:rsidRPr="008D5EDE">
        <w:rPr>
          <w:rFonts w:ascii="Book Antiqua" w:eastAsia="Times New Roman" w:hAnsi="Book Antiqua" w:cs="Arial"/>
          <w:lang w:eastAsia="cs-CZ"/>
        </w:rPr>
        <w:t>Tuto smlouvu lze měnit či doplňovat pouze po dohodě sml</w:t>
      </w:r>
      <w:r w:rsidR="005073A9">
        <w:rPr>
          <w:rFonts w:ascii="Book Antiqua" w:eastAsia="Times New Roman" w:hAnsi="Book Antiqua" w:cs="Arial"/>
          <w:lang w:eastAsia="cs-CZ"/>
        </w:rPr>
        <w:t>uvních stran formou písemných a</w:t>
      </w:r>
      <w:r w:rsidRPr="008D5EDE">
        <w:rPr>
          <w:rFonts w:ascii="Book Antiqua" w:eastAsia="Times New Roman" w:hAnsi="Book Antiqua" w:cs="Arial"/>
          <w:lang w:eastAsia="cs-CZ"/>
        </w:rPr>
        <w:t xml:space="preserve"> číslovaných dodatků. </w:t>
      </w:r>
    </w:p>
    <w:p w14:paraId="3DA32AC3" w14:textId="77777777" w:rsidR="00BA5B80" w:rsidRDefault="008D5EDE" w:rsidP="0018593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lang w:eastAsia="cs-CZ"/>
        </w:rPr>
      </w:pPr>
      <w:r w:rsidRPr="008D5EDE">
        <w:rPr>
          <w:rFonts w:ascii="Book Antiqua" w:eastAsia="Times New Roman" w:hAnsi="Book Antiqua" w:cs="Arial"/>
          <w:lang w:eastAsia="cs-CZ"/>
        </w:rPr>
        <w:t>Tato smlouva nabývá platnosti dnem jejího podepsání oběma smluvními stranami</w:t>
      </w:r>
      <w:r w:rsidR="00BA5B80">
        <w:rPr>
          <w:rFonts w:ascii="Book Antiqua" w:eastAsia="Times New Roman" w:hAnsi="Book Antiqua" w:cs="Arial"/>
          <w:lang w:eastAsia="cs-CZ"/>
        </w:rPr>
        <w:t>.</w:t>
      </w:r>
      <w:r w:rsidRPr="008D5EDE">
        <w:rPr>
          <w:rFonts w:ascii="Book Antiqua" w:eastAsia="Times New Roman" w:hAnsi="Book Antiqua" w:cs="Arial"/>
          <w:lang w:eastAsia="cs-CZ"/>
        </w:rPr>
        <w:t xml:space="preserve"> </w:t>
      </w:r>
    </w:p>
    <w:p w14:paraId="37AC4BB0" w14:textId="77777777" w:rsidR="008D5EDE" w:rsidRPr="00185938" w:rsidRDefault="00BA5B80" w:rsidP="0018593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lang w:eastAsia="cs-CZ"/>
        </w:rPr>
      </w:pPr>
      <w:r>
        <w:rPr>
          <w:rFonts w:ascii="Book Antiqua" w:eastAsia="Times New Roman" w:hAnsi="Book Antiqua" w:cs="Times New Roman"/>
          <w:lang w:eastAsia="cs-CZ"/>
        </w:rPr>
        <w:t>Tato smlouva nabývá účinnosti v souladu s příslušnými ustanoveními zákona č. 340/2015 Sb., o registru smluv, ve znění pozdějších předpisů.</w:t>
      </w:r>
    </w:p>
    <w:p w14:paraId="67E07866" w14:textId="60E0E7B6" w:rsidR="008D5EDE" w:rsidRDefault="008D5EDE" w:rsidP="00161734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lang w:eastAsia="cs-CZ"/>
        </w:rPr>
      </w:pPr>
      <w:r w:rsidRPr="00161734">
        <w:rPr>
          <w:rFonts w:ascii="Book Antiqua" w:eastAsia="Times New Roman" w:hAnsi="Book Antiqua" w:cs="Arial"/>
          <w:lang w:eastAsia="cs-CZ"/>
        </w:rPr>
        <w:t>Nedílnou součástí smluvních ujednání podle této smlouvy jsou přílohy seřazené podle pořadí</w:t>
      </w:r>
      <w:r w:rsidR="00161734" w:rsidRPr="00161734">
        <w:rPr>
          <w:rFonts w:ascii="Book Antiqua" w:eastAsia="Times New Roman" w:hAnsi="Book Antiqua" w:cs="Arial"/>
          <w:lang w:eastAsia="cs-CZ"/>
        </w:rPr>
        <w:t xml:space="preserve"> závaznosti pro případ rozporů, které jsou uvedeny na konci této smlouvy.</w:t>
      </w:r>
    </w:p>
    <w:p w14:paraId="2977DC9D" w14:textId="6C67094F" w:rsidR="00271D41" w:rsidRPr="0020345F" w:rsidRDefault="00271D41" w:rsidP="00161734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lang w:eastAsia="cs-CZ"/>
        </w:rPr>
      </w:pPr>
      <w:bookmarkStart w:id="3" w:name="_Hlk128644357"/>
      <w:bookmarkStart w:id="4" w:name="_Hlk128644474"/>
      <w:r>
        <w:rPr>
          <w:rFonts w:ascii="Book Antiqua" w:eastAsia="Times New Roman" w:hAnsi="Book Antiqua" w:cs="Arial"/>
          <w:lang w:eastAsia="cs-CZ"/>
        </w:rPr>
        <w:t xml:space="preserve">Smluvní strany </w:t>
      </w:r>
      <w:bookmarkEnd w:id="3"/>
      <w:r w:rsidRPr="00465FB3">
        <w:rPr>
          <w:rFonts w:ascii="Times New Roman" w:hAnsi="Times New Roman" w:cs="Times New Roman"/>
          <w:sz w:val="24"/>
          <w:szCs w:val="24"/>
        </w:rPr>
        <w:t xml:space="preserve">se dohodly, že tato smlouva bude v souladu se zák. č. 340/2015 Sb., o zvláštních podmínkách účinnosti některých smluv, uveřejňování těchto smluv a o registru smluv (zákon o registru smluv), uveřejněna v registru smluv. Elektronický obraz smlouvy a </w:t>
      </w:r>
      <w:proofErr w:type="spellStart"/>
      <w:r w:rsidRPr="00465FB3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465FB3">
        <w:rPr>
          <w:rFonts w:ascii="Times New Roman" w:hAnsi="Times New Roman" w:cs="Times New Roman"/>
          <w:sz w:val="24"/>
          <w:szCs w:val="24"/>
        </w:rPr>
        <w:t xml:space="preserve"> dle uvedeného zákona zašle k uveřejnění v registru smluv </w:t>
      </w:r>
      <w:r>
        <w:rPr>
          <w:rFonts w:ascii="Times New Roman" w:hAnsi="Times New Roman" w:cs="Times New Roman"/>
          <w:sz w:val="24"/>
          <w:szCs w:val="24"/>
        </w:rPr>
        <w:t>kupující</w:t>
      </w:r>
      <w:r w:rsidRPr="00465FB3">
        <w:rPr>
          <w:rFonts w:ascii="Times New Roman" w:hAnsi="Times New Roman" w:cs="Times New Roman"/>
          <w:sz w:val="24"/>
          <w:szCs w:val="24"/>
        </w:rPr>
        <w:t xml:space="preserve">, a to nejpozději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65FB3">
        <w:rPr>
          <w:rFonts w:ascii="Times New Roman" w:hAnsi="Times New Roman" w:cs="Times New Roman"/>
          <w:sz w:val="24"/>
          <w:szCs w:val="24"/>
        </w:rPr>
        <w:t xml:space="preserve"> dnů od jejího uzavření. Smluvní strany prohlašují, že tato smlouva </w:t>
      </w:r>
      <w:r w:rsidR="00E828B7">
        <w:rPr>
          <w:rFonts w:ascii="Times New Roman" w:hAnsi="Times New Roman" w:cs="Times New Roman"/>
          <w:sz w:val="24"/>
          <w:szCs w:val="24"/>
        </w:rPr>
        <w:t xml:space="preserve">vyjma osobních údajů </w:t>
      </w:r>
      <w:r w:rsidRPr="00465FB3">
        <w:rPr>
          <w:rFonts w:ascii="Times New Roman" w:hAnsi="Times New Roman" w:cs="Times New Roman"/>
          <w:sz w:val="24"/>
          <w:szCs w:val="24"/>
        </w:rPr>
        <w:t>neobsahuje žádné informace ve smyslu § 3 odst. 1 zák. č. 340/2015 Sb., a proto souhlasí se zveřejněním celého textu smlouvy</w:t>
      </w:r>
      <w:r w:rsidR="00E828B7">
        <w:rPr>
          <w:rFonts w:ascii="Times New Roman" w:hAnsi="Times New Roman" w:cs="Times New Roman"/>
          <w:sz w:val="24"/>
          <w:szCs w:val="24"/>
        </w:rPr>
        <w:t xml:space="preserve"> po znečitelnění osobních údajů</w:t>
      </w:r>
      <w:r w:rsidRPr="00465FB3">
        <w:rPr>
          <w:rFonts w:ascii="Times New Roman" w:hAnsi="Times New Roman" w:cs="Times New Roman"/>
          <w:sz w:val="24"/>
          <w:szCs w:val="24"/>
        </w:rPr>
        <w:t>.</w:t>
      </w:r>
    </w:p>
    <w:p w14:paraId="418B5531" w14:textId="175D097A" w:rsidR="0020345F" w:rsidRPr="00534ED7" w:rsidRDefault="0020345F" w:rsidP="00161734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lang w:eastAsia="cs-CZ"/>
        </w:rPr>
      </w:pPr>
      <w:r w:rsidRPr="00534ED7">
        <w:rPr>
          <w:rFonts w:ascii="Times New Roman" w:hAnsi="Times New Roman" w:cs="Times New Roman"/>
          <w:sz w:val="24"/>
          <w:szCs w:val="24"/>
        </w:rPr>
        <w:t>O koupi movité věci podle této smlouvy rozhodla Rada města Nový Jičín usnesením č</w:t>
      </w:r>
      <w:r w:rsidR="00534ED7">
        <w:rPr>
          <w:rFonts w:ascii="Times New Roman" w:hAnsi="Times New Roman" w:cs="Times New Roman"/>
          <w:sz w:val="24"/>
          <w:szCs w:val="24"/>
        </w:rPr>
        <w:t xml:space="preserve">. 340/7R/2023 </w:t>
      </w:r>
      <w:r w:rsidRPr="00534ED7"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="00534ED7">
        <w:rPr>
          <w:rFonts w:ascii="Times New Roman" w:hAnsi="Times New Roman" w:cs="Times New Roman"/>
          <w:sz w:val="24"/>
          <w:szCs w:val="24"/>
        </w:rPr>
        <w:t>22.02.2023</w:t>
      </w:r>
      <w:proofErr w:type="gramEnd"/>
      <w:r w:rsidR="00534ED7">
        <w:rPr>
          <w:rFonts w:ascii="Times New Roman" w:hAnsi="Times New Roman" w:cs="Times New Roman"/>
          <w:sz w:val="24"/>
          <w:szCs w:val="24"/>
        </w:rPr>
        <w:t xml:space="preserve"> a č. 459/8R/2023 ze dne 22.03.2023.</w:t>
      </w:r>
      <w:r w:rsidRPr="00534ED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14:paraId="76573AAA" w14:textId="77777777" w:rsidR="005C7087" w:rsidRDefault="005C7087" w:rsidP="008D5EDE">
      <w:pPr>
        <w:spacing w:after="0" w:line="240" w:lineRule="auto"/>
        <w:jc w:val="center"/>
        <w:rPr>
          <w:rFonts w:ascii="Book Antiqua" w:eastAsia="Calibri" w:hAnsi="Book Antiqua" w:cs="Arial"/>
          <w:b/>
        </w:rPr>
      </w:pPr>
    </w:p>
    <w:p w14:paraId="0B727E7A" w14:textId="77777777" w:rsidR="005C7087" w:rsidRDefault="005C7087" w:rsidP="008D5EDE">
      <w:pPr>
        <w:spacing w:after="0" w:line="240" w:lineRule="auto"/>
        <w:jc w:val="center"/>
        <w:rPr>
          <w:rFonts w:ascii="Book Antiqua" w:eastAsia="Calibri" w:hAnsi="Book Antiqua" w:cs="Arial"/>
          <w:b/>
        </w:rPr>
      </w:pPr>
    </w:p>
    <w:p w14:paraId="326C92B7" w14:textId="77777777" w:rsidR="001A3872" w:rsidRDefault="001A3872" w:rsidP="008D5EDE">
      <w:pPr>
        <w:spacing w:after="0" w:line="240" w:lineRule="auto"/>
        <w:jc w:val="center"/>
        <w:rPr>
          <w:rFonts w:ascii="Book Antiqua" w:eastAsia="Calibri" w:hAnsi="Book Antiqua" w:cs="Arial"/>
          <w:b/>
        </w:rPr>
      </w:pPr>
    </w:p>
    <w:p w14:paraId="426AC565" w14:textId="77777777" w:rsidR="008D5EDE" w:rsidRPr="008D5EDE" w:rsidRDefault="00C14032" w:rsidP="008D5EDE">
      <w:pPr>
        <w:spacing w:after="0" w:line="240" w:lineRule="auto"/>
        <w:jc w:val="center"/>
        <w:rPr>
          <w:rFonts w:ascii="Book Antiqua" w:eastAsia="Calibri" w:hAnsi="Book Antiqua" w:cs="Arial"/>
          <w:b/>
        </w:rPr>
      </w:pPr>
      <w:r>
        <w:rPr>
          <w:rFonts w:ascii="Book Antiqua" w:eastAsia="Calibri" w:hAnsi="Book Antiqua" w:cs="Arial"/>
          <w:b/>
        </w:rPr>
        <w:lastRenderedPageBreak/>
        <w:t>VII</w:t>
      </w:r>
      <w:r w:rsidR="008D5EDE" w:rsidRPr="008D5EDE">
        <w:rPr>
          <w:rFonts w:ascii="Book Antiqua" w:eastAsia="Calibri" w:hAnsi="Book Antiqua" w:cs="Arial"/>
          <w:b/>
        </w:rPr>
        <w:t>I.</w:t>
      </w:r>
    </w:p>
    <w:p w14:paraId="15237A94" w14:textId="77777777" w:rsidR="008D5EDE" w:rsidRPr="008D5EDE" w:rsidRDefault="008D5EDE" w:rsidP="008D5EDE">
      <w:pPr>
        <w:spacing w:after="240" w:line="240" w:lineRule="auto"/>
        <w:jc w:val="center"/>
        <w:rPr>
          <w:rFonts w:ascii="Book Antiqua" w:eastAsia="Calibri" w:hAnsi="Book Antiqua" w:cs="Arial"/>
          <w:b/>
        </w:rPr>
      </w:pPr>
      <w:r w:rsidRPr="008D5EDE">
        <w:rPr>
          <w:rFonts w:ascii="Book Antiqua" w:eastAsia="Calibri" w:hAnsi="Book Antiqua" w:cs="Arial"/>
          <w:b/>
        </w:rPr>
        <w:t>Podpisy smluvních stran</w:t>
      </w:r>
    </w:p>
    <w:p w14:paraId="0D222CCD" w14:textId="77777777" w:rsidR="008D5EDE" w:rsidRPr="008D5EDE" w:rsidRDefault="008D5EDE" w:rsidP="008D5EDE">
      <w:pPr>
        <w:numPr>
          <w:ilvl w:val="6"/>
          <w:numId w:val="12"/>
        </w:numPr>
        <w:spacing w:after="120" w:line="240" w:lineRule="auto"/>
        <w:ind w:left="493" w:hanging="425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na důkaz čehož připojují své podpisy.</w:t>
      </w:r>
    </w:p>
    <w:p w14:paraId="731D6E51" w14:textId="77777777" w:rsidR="008D5EDE" w:rsidRPr="008D5EDE" w:rsidRDefault="008D5EDE" w:rsidP="008D5EDE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Book Antiqua" w:eastAsia="Times New Roman" w:hAnsi="Book Antiqua" w:cs="Arial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4"/>
        <w:gridCol w:w="4546"/>
      </w:tblGrid>
      <w:tr w:rsidR="008D5EDE" w:rsidRPr="008D5EDE" w14:paraId="51B6DD57" w14:textId="77777777" w:rsidTr="008771A1">
        <w:tc>
          <w:tcPr>
            <w:tcW w:w="4606" w:type="dxa"/>
          </w:tcPr>
          <w:p w14:paraId="4B1DFBF5" w14:textId="5B292442" w:rsidR="008D5EDE" w:rsidRPr="008D5EDE" w:rsidRDefault="008D5EDE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</w:rPr>
            </w:pPr>
            <w:r w:rsidRPr="008D5EDE">
              <w:rPr>
                <w:rFonts w:ascii="Book Antiqua" w:eastAsia="Calibri" w:hAnsi="Book Antiqua" w:cs="Arial"/>
              </w:rPr>
              <w:t>V</w:t>
            </w:r>
            <w:r w:rsidR="00915081">
              <w:rPr>
                <w:rFonts w:ascii="Book Antiqua" w:eastAsia="Calibri" w:hAnsi="Book Antiqua" w:cs="Arial"/>
              </w:rPr>
              <w:t> Rajhradě u Brna</w:t>
            </w:r>
            <w:r w:rsidRPr="008D5EDE">
              <w:rPr>
                <w:rFonts w:ascii="Book Antiqua" w:eastAsia="Calibri" w:hAnsi="Book Antiqua" w:cs="Arial"/>
              </w:rPr>
              <w:t xml:space="preserve"> dne </w:t>
            </w:r>
            <w:proofErr w:type="gramStart"/>
            <w:r w:rsidR="00915081">
              <w:rPr>
                <w:rFonts w:ascii="Book Antiqua" w:eastAsia="Calibri" w:hAnsi="Book Antiqua" w:cs="Arial"/>
              </w:rPr>
              <w:t>02.05.2023</w:t>
            </w:r>
            <w:proofErr w:type="gramEnd"/>
          </w:p>
          <w:p w14:paraId="5857BA72" w14:textId="6C167CF4" w:rsidR="008D5EDE" w:rsidRPr="008D5EDE" w:rsidRDefault="00915081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</w:rPr>
            </w:pPr>
            <w:r>
              <w:rPr>
                <w:rFonts w:ascii="Book Antiqua" w:eastAsia="Calibri" w:hAnsi="Book Antiqua" w:cs="Arial"/>
              </w:rPr>
              <w:t>Jaroslav Bula</w:t>
            </w:r>
          </w:p>
        </w:tc>
        <w:tc>
          <w:tcPr>
            <w:tcW w:w="4606" w:type="dxa"/>
          </w:tcPr>
          <w:p w14:paraId="1431508B" w14:textId="77777777" w:rsidR="008D5EDE" w:rsidRDefault="008D5EDE" w:rsidP="00915081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</w:rPr>
            </w:pPr>
            <w:r w:rsidRPr="008D5EDE">
              <w:rPr>
                <w:rFonts w:ascii="Book Antiqua" w:eastAsia="Calibri" w:hAnsi="Book Antiqua" w:cs="Arial"/>
              </w:rPr>
              <w:t>V</w:t>
            </w:r>
            <w:r w:rsidR="00915081">
              <w:rPr>
                <w:rFonts w:ascii="Book Antiqua" w:eastAsia="Calibri" w:hAnsi="Book Antiqua" w:cs="Arial"/>
              </w:rPr>
              <w:t xml:space="preserve"> Novém Jičíně</w:t>
            </w:r>
            <w:r w:rsidRPr="008D5EDE">
              <w:rPr>
                <w:rFonts w:ascii="Book Antiqua" w:eastAsia="Calibri" w:hAnsi="Book Antiqua" w:cs="Arial"/>
              </w:rPr>
              <w:t xml:space="preserve"> dne </w:t>
            </w:r>
            <w:proofErr w:type="gramStart"/>
            <w:r w:rsidR="00915081">
              <w:rPr>
                <w:rFonts w:ascii="Book Antiqua" w:eastAsia="Calibri" w:hAnsi="Book Antiqua" w:cs="Arial"/>
              </w:rPr>
              <w:t>02.05.2023</w:t>
            </w:r>
            <w:proofErr w:type="gramEnd"/>
          </w:p>
          <w:p w14:paraId="38989C74" w14:textId="567C5C91" w:rsidR="00915081" w:rsidRPr="008D5EDE" w:rsidRDefault="00915081" w:rsidP="00915081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</w:rPr>
            </w:pPr>
            <w:r>
              <w:rPr>
                <w:rFonts w:ascii="Book Antiqua" w:eastAsia="Calibri" w:hAnsi="Book Antiqua" w:cs="Arial"/>
              </w:rPr>
              <w:t>Mgr. Stanislav Kopecký</w:t>
            </w:r>
            <w:bookmarkStart w:id="5" w:name="_GoBack"/>
            <w:bookmarkEnd w:id="5"/>
          </w:p>
        </w:tc>
      </w:tr>
      <w:tr w:rsidR="008D5EDE" w:rsidRPr="008D5EDE" w14:paraId="77885EC8" w14:textId="77777777" w:rsidTr="008771A1">
        <w:tc>
          <w:tcPr>
            <w:tcW w:w="4606" w:type="dxa"/>
          </w:tcPr>
          <w:p w14:paraId="6F562C38" w14:textId="77777777" w:rsidR="008D5EDE" w:rsidRPr="008D5EDE" w:rsidRDefault="008D5EDE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</w:rPr>
            </w:pPr>
            <w:r w:rsidRPr="008D5EDE">
              <w:rPr>
                <w:rFonts w:ascii="Book Antiqua" w:eastAsia="Calibri" w:hAnsi="Book Antiqua"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57EB4379" w14:textId="77777777" w:rsidR="008D5EDE" w:rsidRPr="008D5EDE" w:rsidRDefault="008D5EDE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</w:rPr>
            </w:pPr>
            <w:r w:rsidRPr="008D5EDE">
              <w:rPr>
                <w:rFonts w:ascii="Book Antiqua" w:eastAsia="Calibri" w:hAnsi="Book Antiqua" w:cs="Arial"/>
              </w:rPr>
              <w:t>………………………………………………</w:t>
            </w:r>
          </w:p>
        </w:tc>
      </w:tr>
      <w:tr w:rsidR="008D5EDE" w:rsidRPr="008D5EDE" w14:paraId="76EE80D7" w14:textId="77777777" w:rsidTr="008771A1">
        <w:tc>
          <w:tcPr>
            <w:tcW w:w="4606" w:type="dxa"/>
          </w:tcPr>
          <w:p w14:paraId="45A91917" w14:textId="77777777" w:rsidR="008D5EDE" w:rsidRPr="008D5EDE" w:rsidRDefault="008D5EDE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</w:rPr>
            </w:pPr>
            <w:r w:rsidRPr="008D5EDE">
              <w:rPr>
                <w:rFonts w:ascii="Book Antiqua" w:eastAsia="Calibri" w:hAnsi="Book Antiqua" w:cs="Arial"/>
              </w:rPr>
              <w:t>Prodávající</w:t>
            </w:r>
          </w:p>
          <w:p w14:paraId="033459B5" w14:textId="77777777" w:rsidR="00161734" w:rsidRDefault="00161734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</w:rPr>
            </w:pPr>
          </w:p>
          <w:p w14:paraId="0A6219C6" w14:textId="77777777" w:rsidR="008D5EDE" w:rsidRPr="008D5EDE" w:rsidRDefault="008D5EDE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</w:rPr>
            </w:pPr>
          </w:p>
          <w:p w14:paraId="70836A11" w14:textId="77777777" w:rsidR="008D5EDE" w:rsidRPr="008D5EDE" w:rsidRDefault="008D5EDE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</w:rPr>
            </w:pPr>
          </w:p>
        </w:tc>
        <w:tc>
          <w:tcPr>
            <w:tcW w:w="4606" w:type="dxa"/>
          </w:tcPr>
          <w:p w14:paraId="7C88F44A" w14:textId="77777777" w:rsidR="008D5EDE" w:rsidRPr="008D5EDE" w:rsidRDefault="008D5EDE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</w:rPr>
            </w:pPr>
            <w:r w:rsidRPr="008D5EDE">
              <w:rPr>
                <w:rFonts w:ascii="Book Antiqua" w:eastAsia="Calibri" w:hAnsi="Book Antiqua" w:cs="Arial"/>
              </w:rPr>
              <w:t>Kupující</w:t>
            </w:r>
          </w:p>
          <w:p w14:paraId="2D10C1FB" w14:textId="77777777" w:rsidR="008D5EDE" w:rsidRPr="008D5EDE" w:rsidRDefault="008D5EDE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</w:rPr>
            </w:pPr>
          </w:p>
        </w:tc>
      </w:tr>
    </w:tbl>
    <w:p w14:paraId="36D19CF6" w14:textId="77777777" w:rsidR="008D5EDE" w:rsidRPr="008D5EDE" w:rsidRDefault="008D5EDE" w:rsidP="008D5EDE">
      <w:pPr>
        <w:spacing w:after="220" w:line="240" w:lineRule="auto"/>
        <w:rPr>
          <w:rFonts w:ascii="Book Antiqua" w:eastAsia="Calibri" w:hAnsi="Book Antiqua" w:cs="Arial"/>
        </w:rPr>
      </w:pPr>
    </w:p>
    <w:p w14:paraId="227F4FBA" w14:textId="77777777" w:rsidR="008D5EDE" w:rsidRPr="008D5EDE" w:rsidRDefault="008D5EDE" w:rsidP="008D5EDE">
      <w:pPr>
        <w:spacing w:after="0" w:line="240" w:lineRule="auto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>Přílohy:</w:t>
      </w:r>
    </w:p>
    <w:p w14:paraId="09225B8E" w14:textId="77777777" w:rsidR="0046248B" w:rsidRDefault="0046248B" w:rsidP="008D5EDE">
      <w:pPr>
        <w:spacing w:after="0" w:line="240" w:lineRule="auto"/>
        <w:rPr>
          <w:rFonts w:ascii="Book Antiqua" w:eastAsia="Calibri" w:hAnsi="Book Antiqua" w:cs="Arial"/>
        </w:rPr>
      </w:pPr>
    </w:p>
    <w:p w14:paraId="061F06EB" w14:textId="77777777" w:rsidR="00A73BF1" w:rsidRPr="00A73BF1" w:rsidRDefault="008D5EDE" w:rsidP="008D5EDE">
      <w:pPr>
        <w:spacing w:after="0" w:line="240" w:lineRule="auto"/>
        <w:rPr>
          <w:rFonts w:ascii="Book Antiqua" w:eastAsia="Calibri" w:hAnsi="Book Antiqua" w:cs="Arial"/>
        </w:rPr>
      </w:pPr>
      <w:r w:rsidRPr="00C20B9D">
        <w:rPr>
          <w:rFonts w:ascii="Book Antiqua" w:eastAsia="Calibri" w:hAnsi="Book Antiqua" w:cs="Arial"/>
        </w:rPr>
        <w:t xml:space="preserve">Příloha č. </w:t>
      </w:r>
      <w:r w:rsidR="0046248B">
        <w:rPr>
          <w:rFonts w:ascii="Book Antiqua" w:eastAsia="Calibri" w:hAnsi="Book Antiqua" w:cs="Arial"/>
        </w:rPr>
        <w:t>1</w:t>
      </w:r>
      <w:r w:rsidRPr="00C20B9D">
        <w:rPr>
          <w:rFonts w:ascii="Book Antiqua" w:eastAsia="Calibri" w:hAnsi="Book Antiqua" w:cs="Arial"/>
        </w:rPr>
        <w:t xml:space="preserve"> – </w:t>
      </w:r>
      <w:r w:rsidR="00E832B0" w:rsidRPr="00A73BF1">
        <w:rPr>
          <w:rFonts w:ascii="Book Antiqua" w:eastAsia="Calibri" w:hAnsi="Book Antiqua" w:cs="Arial"/>
        </w:rPr>
        <w:t>Čestné prohlášení o splnění požadovaných technických parametrů</w:t>
      </w:r>
    </w:p>
    <w:p w14:paraId="6F591EEA" w14:textId="77777777" w:rsidR="008D5EDE" w:rsidRPr="00C20B9D" w:rsidRDefault="00A73BF1" w:rsidP="008D5EDE">
      <w:pPr>
        <w:spacing w:after="0" w:line="240" w:lineRule="auto"/>
        <w:rPr>
          <w:rFonts w:ascii="Book Antiqua" w:eastAsia="Calibri" w:hAnsi="Book Antiqua" w:cs="Arial"/>
        </w:rPr>
        <w:sectPr w:rsidR="008D5EDE" w:rsidRPr="00C20B9D" w:rsidSect="003F1550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  <w:r w:rsidRPr="00A73BF1">
        <w:rPr>
          <w:rFonts w:ascii="Book Antiqua" w:eastAsia="Calibri" w:hAnsi="Book Antiqua" w:cs="Arial"/>
        </w:rPr>
        <w:t xml:space="preserve"> </w:t>
      </w:r>
    </w:p>
    <w:p w14:paraId="4903E407" w14:textId="77777777" w:rsidR="008D5EDE" w:rsidRPr="008D5EDE" w:rsidRDefault="008D5EDE" w:rsidP="008D5EDE">
      <w:pPr>
        <w:spacing w:after="220" w:line="240" w:lineRule="auto"/>
        <w:rPr>
          <w:rFonts w:ascii="Book Antiqua" w:eastAsia="Calibri" w:hAnsi="Book Antiqua" w:cs="Times New Roman"/>
        </w:rPr>
      </w:pPr>
    </w:p>
    <w:p w14:paraId="354FC579" w14:textId="77777777" w:rsidR="005274E7" w:rsidRDefault="005274E7"/>
    <w:sectPr w:rsidR="005274E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AEEE7" w16cex:dateUtc="2023-03-0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CBD85C" w16cid:durableId="27AAEE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F7333" w14:textId="77777777" w:rsidR="008A63BF" w:rsidRDefault="008A63BF" w:rsidP="008D5EDE">
      <w:pPr>
        <w:spacing w:after="0" w:line="240" w:lineRule="auto"/>
      </w:pPr>
      <w:r>
        <w:separator/>
      </w:r>
    </w:p>
  </w:endnote>
  <w:endnote w:type="continuationSeparator" w:id="0">
    <w:p w14:paraId="2AE08ADF" w14:textId="77777777" w:rsidR="008A63BF" w:rsidRDefault="008A63BF" w:rsidP="008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4157B" w14:textId="77777777" w:rsidR="00684A1D" w:rsidRPr="003F1550" w:rsidRDefault="00915081" w:rsidP="003F1550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sz w:val="24"/>
        <w:szCs w:val="2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82D77" w14:textId="77777777" w:rsidR="008A63BF" w:rsidRDefault="008A63BF" w:rsidP="008D5EDE">
      <w:pPr>
        <w:spacing w:after="0" w:line="240" w:lineRule="auto"/>
      </w:pPr>
      <w:r>
        <w:separator/>
      </w:r>
    </w:p>
  </w:footnote>
  <w:footnote w:type="continuationSeparator" w:id="0">
    <w:p w14:paraId="50512E14" w14:textId="77777777" w:rsidR="008A63BF" w:rsidRDefault="008A63BF" w:rsidP="008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BF67C" w14:textId="1DBBBE9D" w:rsidR="00684A1D" w:rsidRPr="00512B44" w:rsidRDefault="00DF4727" w:rsidP="00DF4727">
    <w:pPr>
      <w:tabs>
        <w:tab w:val="center" w:pos="4536"/>
        <w:tab w:val="right" w:pos="9072"/>
      </w:tabs>
      <w:spacing w:before="120" w:after="120" w:line="240" w:lineRule="auto"/>
      <w:jc w:val="right"/>
      <w:rPr>
        <w:rFonts w:ascii="Times New Roman" w:eastAsia="Times New Roman" w:hAnsi="Times New Roman" w:cs="Times New Roman"/>
        <w:szCs w:val="20"/>
      </w:rPr>
    </w:pPr>
    <w:r>
      <w:rPr>
        <w:rFonts w:ascii="Times New Roman" w:eastAsia="Times New Roman" w:hAnsi="Times New Roman" w:cs="Times New Roman"/>
        <w:szCs w:val="20"/>
      </w:rPr>
      <w:t>V2023-0245/OB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33812"/>
    <w:multiLevelType w:val="hybridMultilevel"/>
    <w:tmpl w:val="478C58F2"/>
    <w:lvl w:ilvl="0" w:tplc="DFAA29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5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70A31C2"/>
    <w:multiLevelType w:val="hybridMultilevel"/>
    <w:tmpl w:val="34F03EDC"/>
    <w:lvl w:ilvl="0" w:tplc="DD1AF12A">
      <w:start w:val="1"/>
      <w:numFmt w:val="lowerLetter"/>
      <w:lvlText w:val="%1)"/>
      <w:lvlJc w:val="left"/>
      <w:pPr>
        <w:ind w:left="785" w:hanging="360"/>
      </w:pPr>
      <w:rPr>
        <w:rFonts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F834810"/>
    <w:multiLevelType w:val="hybridMultilevel"/>
    <w:tmpl w:val="7EE24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44518"/>
    <w:multiLevelType w:val="hybridMultilevel"/>
    <w:tmpl w:val="D3CCD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80AEB"/>
    <w:multiLevelType w:val="hybridMultilevel"/>
    <w:tmpl w:val="36BC18B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29021B3"/>
    <w:multiLevelType w:val="hybridMultilevel"/>
    <w:tmpl w:val="2D102E84"/>
    <w:lvl w:ilvl="0" w:tplc="8976D9E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6253EA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AE2DEC"/>
    <w:multiLevelType w:val="hybridMultilevel"/>
    <w:tmpl w:val="A1E20CE0"/>
    <w:lvl w:ilvl="0" w:tplc="653AFA60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3C34E40E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A9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4"/>
  </w:num>
  <w:num w:numId="5">
    <w:abstractNumId w:val="12"/>
  </w:num>
  <w:num w:numId="6">
    <w:abstractNumId w:val="17"/>
  </w:num>
  <w:num w:numId="7">
    <w:abstractNumId w:val="16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18"/>
  </w:num>
  <w:num w:numId="13">
    <w:abstractNumId w:val="15"/>
  </w:num>
  <w:num w:numId="14">
    <w:abstractNumId w:val="8"/>
  </w:num>
  <w:num w:numId="15">
    <w:abstractNumId w:val="2"/>
  </w:num>
  <w:num w:numId="16">
    <w:abstractNumId w:val="7"/>
  </w:num>
  <w:num w:numId="17">
    <w:abstractNumId w:val="13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F"/>
    <w:rsid w:val="00016E78"/>
    <w:rsid w:val="00021862"/>
    <w:rsid w:val="000241C2"/>
    <w:rsid w:val="00025CDD"/>
    <w:rsid w:val="00030DCA"/>
    <w:rsid w:val="00033B87"/>
    <w:rsid w:val="00054AF5"/>
    <w:rsid w:val="0006303B"/>
    <w:rsid w:val="000927E6"/>
    <w:rsid w:val="00106ED5"/>
    <w:rsid w:val="00137BEF"/>
    <w:rsid w:val="00161734"/>
    <w:rsid w:val="001801CB"/>
    <w:rsid w:val="00185938"/>
    <w:rsid w:val="001A3872"/>
    <w:rsid w:val="001F241A"/>
    <w:rsid w:val="001F4148"/>
    <w:rsid w:val="00200500"/>
    <w:rsid w:val="0020345F"/>
    <w:rsid w:val="00207942"/>
    <w:rsid w:val="00213144"/>
    <w:rsid w:val="0022751B"/>
    <w:rsid w:val="00257772"/>
    <w:rsid w:val="00266002"/>
    <w:rsid w:val="00271D41"/>
    <w:rsid w:val="00277A15"/>
    <w:rsid w:val="002C5BCC"/>
    <w:rsid w:val="00326DB9"/>
    <w:rsid w:val="003534C6"/>
    <w:rsid w:val="003545D9"/>
    <w:rsid w:val="00391E72"/>
    <w:rsid w:val="003B560A"/>
    <w:rsid w:val="003C1187"/>
    <w:rsid w:val="003C4D69"/>
    <w:rsid w:val="003C7052"/>
    <w:rsid w:val="003D5C55"/>
    <w:rsid w:val="003E536B"/>
    <w:rsid w:val="00426F8A"/>
    <w:rsid w:val="00434493"/>
    <w:rsid w:val="0046248B"/>
    <w:rsid w:val="00477891"/>
    <w:rsid w:val="004B7E29"/>
    <w:rsid w:val="005059AD"/>
    <w:rsid w:val="005073A9"/>
    <w:rsid w:val="00512B44"/>
    <w:rsid w:val="005212DC"/>
    <w:rsid w:val="005274E7"/>
    <w:rsid w:val="00534ED7"/>
    <w:rsid w:val="00560885"/>
    <w:rsid w:val="00577C90"/>
    <w:rsid w:val="00582CB5"/>
    <w:rsid w:val="005C7087"/>
    <w:rsid w:val="005D195E"/>
    <w:rsid w:val="006155C7"/>
    <w:rsid w:val="006379FD"/>
    <w:rsid w:val="006657EF"/>
    <w:rsid w:val="00667AC1"/>
    <w:rsid w:val="006740AB"/>
    <w:rsid w:val="00686392"/>
    <w:rsid w:val="00686BF9"/>
    <w:rsid w:val="006B7841"/>
    <w:rsid w:val="006B7DCB"/>
    <w:rsid w:val="006D0BB7"/>
    <w:rsid w:val="006D251F"/>
    <w:rsid w:val="006E1B3B"/>
    <w:rsid w:val="006F0BC0"/>
    <w:rsid w:val="00773977"/>
    <w:rsid w:val="007965DA"/>
    <w:rsid w:val="007D6350"/>
    <w:rsid w:val="007E07FB"/>
    <w:rsid w:val="007E2100"/>
    <w:rsid w:val="00861937"/>
    <w:rsid w:val="0089082E"/>
    <w:rsid w:val="008A63BF"/>
    <w:rsid w:val="008A6DD1"/>
    <w:rsid w:val="008D0763"/>
    <w:rsid w:val="008D5EDE"/>
    <w:rsid w:val="008E0DB6"/>
    <w:rsid w:val="008F3F02"/>
    <w:rsid w:val="00900CEE"/>
    <w:rsid w:val="00910FE7"/>
    <w:rsid w:val="00915081"/>
    <w:rsid w:val="00945205"/>
    <w:rsid w:val="00946117"/>
    <w:rsid w:val="009A6C09"/>
    <w:rsid w:val="009A6D46"/>
    <w:rsid w:val="009E2F25"/>
    <w:rsid w:val="00A21B1A"/>
    <w:rsid w:val="00A21C04"/>
    <w:rsid w:val="00A33877"/>
    <w:rsid w:val="00A73BF1"/>
    <w:rsid w:val="00A76E46"/>
    <w:rsid w:val="00AA6498"/>
    <w:rsid w:val="00AC28A9"/>
    <w:rsid w:val="00AD533E"/>
    <w:rsid w:val="00B0235A"/>
    <w:rsid w:val="00B11884"/>
    <w:rsid w:val="00B14076"/>
    <w:rsid w:val="00B36FC0"/>
    <w:rsid w:val="00B94506"/>
    <w:rsid w:val="00BA4F38"/>
    <w:rsid w:val="00BA5B80"/>
    <w:rsid w:val="00BC42FC"/>
    <w:rsid w:val="00BE3B68"/>
    <w:rsid w:val="00C0300A"/>
    <w:rsid w:val="00C06901"/>
    <w:rsid w:val="00C14032"/>
    <w:rsid w:val="00C20B9D"/>
    <w:rsid w:val="00CB78DE"/>
    <w:rsid w:val="00CC5992"/>
    <w:rsid w:val="00CE06F3"/>
    <w:rsid w:val="00CE1412"/>
    <w:rsid w:val="00CF2DDD"/>
    <w:rsid w:val="00D129FC"/>
    <w:rsid w:val="00D20672"/>
    <w:rsid w:val="00D25F30"/>
    <w:rsid w:val="00D26EA2"/>
    <w:rsid w:val="00D378CC"/>
    <w:rsid w:val="00D84641"/>
    <w:rsid w:val="00DB20AE"/>
    <w:rsid w:val="00DF4727"/>
    <w:rsid w:val="00E0031A"/>
    <w:rsid w:val="00E34177"/>
    <w:rsid w:val="00E368E1"/>
    <w:rsid w:val="00E42D1E"/>
    <w:rsid w:val="00E57391"/>
    <w:rsid w:val="00E81081"/>
    <w:rsid w:val="00E828B7"/>
    <w:rsid w:val="00E832B0"/>
    <w:rsid w:val="00ED36FE"/>
    <w:rsid w:val="00EF4BA6"/>
    <w:rsid w:val="00F019E0"/>
    <w:rsid w:val="00F275CF"/>
    <w:rsid w:val="00F70C8E"/>
    <w:rsid w:val="00F728A0"/>
    <w:rsid w:val="00FB75D4"/>
    <w:rsid w:val="00FC37CA"/>
    <w:rsid w:val="00FC451B"/>
    <w:rsid w:val="00FD45D2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52419DEE"/>
  <w15:docId w15:val="{0017DDAD-EA58-4164-8550-35F4FD67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1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EDE"/>
  </w:style>
  <w:style w:type="paragraph" w:styleId="Zpat">
    <w:name w:val="footer"/>
    <w:basedOn w:val="Normln"/>
    <w:link w:val="Zpat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EDE"/>
  </w:style>
  <w:style w:type="paragraph" w:styleId="Textbubliny">
    <w:name w:val="Balloon Text"/>
    <w:basedOn w:val="Normln"/>
    <w:link w:val="TextbublinyChar"/>
    <w:uiPriority w:val="99"/>
    <w:semiHidden/>
    <w:unhideWhenUsed/>
    <w:rsid w:val="009E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F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68E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C28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28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28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28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28A9"/>
    <w:rPr>
      <w:b/>
      <w:bCs/>
      <w:sz w:val="20"/>
      <w:szCs w:val="20"/>
    </w:rPr>
  </w:style>
  <w:style w:type="character" w:customStyle="1" w:styleId="lrzxr">
    <w:name w:val="lrzxr"/>
    <w:basedOn w:val="Standardnpsmoodstavce"/>
    <w:rsid w:val="007E2100"/>
  </w:style>
  <w:style w:type="paragraph" w:styleId="Revize">
    <w:name w:val="Revision"/>
    <w:hidden/>
    <w:uiPriority w:val="99"/>
    <w:semiHidden/>
    <w:rsid w:val="009A6D46"/>
    <w:pPr>
      <w:spacing w:after="0" w:line="240" w:lineRule="auto"/>
    </w:pPr>
  </w:style>
  <w:style w:type="paragraph" w:customStyle="1" w:styleId="Default">
    <w:name w:val="Default"/>
    <w:rsid w:val="007965D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1864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Šnajdr Marek</dc:creator>
  <cp:lastModifiedBy>Blanka Zagorská</cp:lastModifiedBy>
  <cp:revision>5</cp:revision>
  <cp:lastPrinted>2023-01-30T06:33:00Z</cp:lastPrinted>
  <dcterms:created xsi:type="dcterms:W3CDTF">2023-04-04T07:15:00Z</dcterms:created>
  <dcterms:modified xsi:type="dcterms:W3CDTF">2023-05-02T12:34:00Z</dcterms:modified>
</cp:coreProperties>
</file>