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4CFD571" w14:textId="602E593D" w:rsidR="00D00F74" w:rsidRPr="00981A5E" w:rsidRDefault="009D2B69" w:rsidP="00D00F74">
      <w:pPr>
        <w:pStyle w:val="Zkladntext"/>
        <w:tabs>
          <w:tab w:val="left" w:pos="1985"/>
        </w:tabs>
        <w:ind w:left="567" w:hanging="567"/>
        <w:rPr>
          <w:b/>
          <w:szCs w:val="24"/>
        </w:rPr>
      </w:pPr>
      <w:r w:rsidRPr="00F73633">
        <w:rPr>
          <w:b/>
          <w:bCs/>
        </w:rPr>
        <w:t>1.</w:t>
      </w:r>
      <w:r>
        <w:rPr>
          <w:bCs/>
        </w:rPr>
        <w:t xml:space="preserve"> </w:t>
      </w:r>
      <w:r w:rsidR="00714548">
        <w:rPr>
          <w:bCs/>
        </w:rPr>
        <w:tab/>
      </w:r>
      <w:r w:rsidR="003418C2" w:rsidRPr="003418C2">
        <w:rPr>
          <w:b/>
          <w:bCs/>
        </w:rPr>
        <w:t xml:space="preserve">Západočeská univerzita v Plzni </w:t>
      </w:r>
    </w:p>
    <w:p w14:paraId="243C15D0" w14:textId="59ABAF1A" w:rsidR="00D00F74" w:rsidRPr="00981A5E" w:rsidRDefault="00D00F74" w:rsidP="003418C2">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418C2" w:rsidRPr="003418C2">
        <w:rPr>
          <w:szCs w:val="24"/>
        </w:rPr>
        <w:t>Univerzitní 2732/8</w:t>
      </w:r>
      <w:r w:rsidR="003418C2">
        <w:rPr>
          <w:szCs w:val="24"/>
        </w:rPr>
        <w:t xml:space="preserve">, </w:t>
      </w:r>
      <w:r w:rsidR="003418C2" w:rsidRPr="003418C2">
        <w:rPr>
          <w:szCs w:val="24"/>
        </w:rPr>
        <w:t xml:space="preserve">301 00 Plzeň </w:t>
      </w:r>
    </w:p>
    <w:p w14:paraId="301D8429" w14:textId="2A6953C9" w:rsidR="00D00F74" w:rsidRPr="00981A5E" w:rsidRDefault="00D00F74" w:rsidP="00D00F7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3418C2" w:rsidRPr="003418C2">
        <w:rPr>
          <w:szCs w:val="24"/>
        </w:rPr>
        <w:t>49777513</w:t>
      </w:r>
      <w:r w:rsidR="003418C2" w:rsidRPr="003418C2">
        <w:rPr>
          <w:szCs w:val="24"/>
          <w:highlight w:val="yellow"/>
        </w:rPr>
        <w:t xml:space="preserve"> </w:t>
      </w:r>
    </w:p>
    <w:p w14:paraId="7763EA30" w14:textId="3A802261" w:rsidR="00D00F74" w:rsidRPr="00981A5E" w:rsidRDefault="00D00F74" w:rsidP="00D00F74">
      <w:pPr>
        <w:pStyle w:val="Zkladntext"/>
        <w:tabs>
          <w:tab w:val="left" w:pos="1985"/>
        </w:tabs>
        <w:ind w:left="567" w:hanging="567"/>
        <w:rPr>
          <w:szCs w:val="24"/>
        </w:rPr>
      </w:pPr>
      <w:r>
        <w:rPr>
          <w:szCs w:val="24"/>
        </w:rPr>
        <w:tab/>
      </w:r>
      <w:r w:rsidRPr="00981A5E">
        <w:rPr>
          <w:szCs w:val="24"/>
        </w:rPr>
        <w:t>zastoupená:</w:t>
      </w:r>
      <w:r w:rsidR="003E30A2" w:rsidRPr="003E30A2">
        <w:t xml:space="preserve"> </w:t>
      </w:r>
      <w:r w:rsidR="00870B99">
        <w:t>x</w:t>
      </w:r>
      <w:r w:rsidR="003E30A2" w:rsidRPr="003E30A2">
        <w:t xml:space="preserve"> prorektor pro výzkum a vývoj</w:t>
      </w:r>
      <w:r w:rsidR="003418C2" w:rsidRPr="003418C2">
        <w:rPr>
          <w:highlight w:val="yellow"/>
        </w:rPr>
        <w:t xml:space="preserve"> </w:t>
      </w:r>
    </w:p>
    <w:p w14:paraId="4385B81F" w14:textId="58D42F6E" w:rsidR="003A4812" w:rsidRDefault="005A615B" w:rsidP="0099272E">
      <w:pPr>
        <w:pStyle w:val="Zkladntext"/>
        <w:tabs>
          <w:tab w:val="left" w:pos="1985"/>
        </w:tabs>
        <w:ind w:left="567" w:hanging="567"/>
      </w:pPr>
      <w:r>
        <w:tab/>
      </w:r>
      <w:r w:rsidR="009D2B69">
        <w:rPr>
          <w:bCs/>
        </w:rPr>
        <w:t xml:space="preserve">(dále </w:t>
      </w:r>
      <w:r w:rsidR="009D2B69" w:rsidRPr="004471DE">
        <w:rPr>
          <w:bCs/>
        </w:rPr>
        <w:t>jen</w:t>
      </w:r>
      <w:r w:rsidR="009D2B69" w:rsidRPr="009D5B1B">
        <w:t xml:space="preserve"> „příjemce“</w:t>
      </w:r>
      <w:r w:rsidR="009D5B1B">
        <w:t xml:space="preserve"> nebo „</w:t>
      </w:r>
      <w:r w:rsidR="003418C2" w:rsidRPr="004D748C">
        <w:t>ZČU</w:t>
      </w:r>
      <w:r w:rsidR="009D5B1B" w:rsidRPr="004D748C">
        <w:t>“</w:t>
      </w:r>
      <w:r w:rsidR="0099272E" w:rsidRPr="009D5B1B">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65DA6DF3" w14:textId="17E5F8CB" w:rsidR="00A40789" w:rsidRDefault="009D2B69" w:rsidP="00D00F74">
      <w:pPr>
        <w:pStyle w:val="Zkladntext"/>
        <w:tabs>
          <w:tab w:val="left" w:pos="1985"/>
        </w:tabs>
        <w:ind w:left="567" w:hanging="567"/>
        <w:rPr>
          <w:szCs w:val="24"/>
        </w:rPr>
      </w:pPr>
      <w:r w:rsidRPr="00F73633">
        <w:rPr>
          <w:b/>
          <w:bCs/>
        </w:rPr>
        <w:t>2.</w:t>
      </w:r>
      <w:r w:rsidR="00714548" w:rsidRPr="00714548">
        <w:rPr>
          <w:szCs w:val="24"/>
        </w:rPr>
        <w:t xml:space="preserve"> </w:t>
      </w:r>
      <w:r w:rsidR="00714548">
        <w:rPr>
          <w:szCs w:val="24"/>
        </w:rPr>
        <w:tab/>
      </w:r>
      <w:r w:rsidR="003418C2" w:rsidRPr="003418C2">
        <w:rPr>
          <w:szCs w:val="24"/>
        </w:rPr>
        <w:t>České vysoké učení technické v</w:t>
      </w:r>
      <w:r w:rsidR="00A40789">
        <w:rPr>
          <w:szCs w:val="24"/>
        </w:rPr>
        <w:t> </w:t>
      </w:r>
      <w:r w:rsidR="003418C2" w:rsidRPr="003418C2">
        <w:rPr>
          <w:szCs w:val="24"/>
        </w:rPr>
        <w:t>Praze</w:t>
      </w:r>
    </w:p>
    <w:p w14:paraId="2F6B12DF" w14:textId="6C864455" w:rsidR="00D00F74" w:rsidRPr="00981A5E" w:rsidRDefault="00A40789" w:rsidP="00D00F74">
      <w:pPr>
        <w:pStyle w:val="Zkladntext"/>
        <w:tabs>
          <w:tab w:val="left" w:pos="1985"/>
        </w:tabs>
        <w:ind w:left="567" w:hanging="567"/>
        <w:rPr>
          <w:b/>
          <w:szCs w:val="24"/>
        </w:rPr>
      </w:pPr>
      <w:r>
        <w:tab/>
      </w:r>
      <w:r w:rsidRPr="004D748C">
        <w:t>Český institut informatiky, robotiky a kybernetiky</w:t>
      </w:r>
      <w:r w:rsidR="00D00F74" w:rsidRPr="00655A1E">
        <w:rPr>
          <w:b/>
          <w:bCs/>
          <w:szCs w:val="24"/>
        </w:rPr>
        <w:tab/>
      </w:r>
    </w:p>
    <w:p w14:paraId="39BFC749" w14:textId="54A46091" w:rsidR="00D00F74" w:rsidRPr="00981A5E" w:rsidRDefault="00D00F74" w:rsidP="003E30A2">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E30A2" w:rsidRPr="003E30A2">
        <w:rPr>
          <w:szCs w:val="24"/>
        </w:rPr>
        <w:t>Jugoslávských partyzánů 1580/3</w:t>
      </w:r>
      <w:r w:rsidR="003E30A2">
        <w:rPr>
          <w:szCs w:val="24"/>
        </w:rPr>
        <w:t xml:space="preserve">, </w:t>
      </w:r>
      <w:r w:rsidR="003E30A2" w:rsidRPr="003E30A2">
        <w:rPr>
          <w:szCs w:val="24"/>
        </w:rPr>
        <w:t>160 00 Praha 6 - Dejvice</w:t>
      </w:r>
    </w:p>
    <w:p w14:paraId="0D4CFFEF" w14:textId="41198B25" w:rsidR="00D00F74" w:rsidRPr="00981A5E" w:rsidRDefault="00D00F74" w:rsidP="00D00F7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CB2D15" w:rsidRPr="00CB2D15">
        <w:rPr>
          <w:szCs w:val="24"/>
        </w:rPr>
        <w:t>68407700</w:t>
      </w:r>
      <w:r w:rsidR="00CB2D15" w:rsidRPr="00CB2D15">
        <w:rPr>
          <w:szCs w:val="24"/>
          <w:highlight w:val="yellow"/>
        </w:rPr>
        <w:t xml:space="preserve"> </w:t>
      </w:r>
    </w:p>
    <w:p w14:paraId="5E032114" w14:textId="381DDD46" w:rsidR="00D00F74" w:rsidRPr="00981A5E" w:rsidRDefault="00D00F74" w:rsidP="00D00F74">
      <w:pPr>
        <w:pStyle w:val="Zkladntext"/>
        <w:tabs>
          <w:tab w:val="left" w:pos="1985"/>
        </w:tabs>
        <w:ind w:left="567" w:hanging="567"/>
        <w:rPr>
          <w:szCs w:val="24"/>
        </w:rPr>
      </w:pPr>
      <w:r>
        <w:rPr>
          <w:szCs w:val="24"/>
        </w:rPr>
        <w:tab/>
      </w:r>
      <w:r w:rsidRPr="00981A5E">
        <w:rPr>
          <w:szCs w:val="24"/>
        </w:rPr>
        <w:t>zastoupená:</w:t>
      </w:r>
      <w:r w:rsidR="00FF1A7F">
        <w:t>x</w:t>
      </w:r>
      <w:r w:rsidR="00A40789">
        <w:t xml:space="preserve"> ředitelem</w:t>
      </w:r>
    </w:p>
    <w:p w14:paraId="3411D4DB" w14:textId="26C00420" w:rsidR="009D2B69" w:rsidRPr="00981A5E" w:rsidRDefault="009D2B69" w:rsidP="00D00F74">
      <w:pPr>
        <w:pStyle w:val="Zkladntext"/>
        <w:tabs>
          <w:tab w:val="left" w:pos="1985"/>
        </w:tabs>
        <w:ind w:left="567" w:hanging="567"/>
        <w:rPr>
          <w:szCs w:val="24"/>
        </w:rPr>
      </w:pPr>
    </w:p>
    <w:p w14:paraId="2B1FB4A5" w14:textId="1B863F6B" w:rsidR="009D2B69" w:rsidRDefault="003A4812" w:rsidP="00F73633">
      <w:pPr>
        <w:pStyle w:val="Zkladntext"/>
        <w:tabs>
          <w:tab w:val="left" w:pos="1985"/>
        </w:tabs>
        <w:ind w:left="567" w:hanging="567"/>
      </w:pPr>
      <w:r>
        <w:tab/>
      </w:r>
      <w:r w:rsidR="009D2B69">
        <w:rPr>
          <w:bCs/>
        </w:rPr>
        <w:t>(dále jen</w:t>
      </w:r>
      <w:r w:rsidR="009D2B69">
        <w:rPr>
          <w:b/>
        </w:rPr>
        <w:t xml:space="preserve"> </w:t>
      </w:r>
      <w:r w:rsidR="009D2B69" w:rsidRPr="009D5B1B">
        <w:t>„</w:t>
      </w:r>
      <w:r w:rsidR="003C7A6B" w:rsidRPr="009D5B1B">
        <w:t xml:space="preserve">další </w:t>
      </w:r>
      <w:r w:rsidR="0065282D" w:rsidRPr="009D5B1B">
        <w:t>účastník projektu</w:t>
      </w:r>
      <w:r w:rsidR="006E0ED7">
        <w:t xml:space="preserve"> 1</w:t>
      </w:r>
      <w:r w:rsidR="009D2B69" w:rsidRPr="009D5B1B">
        <w:t>“</w:t>
      </w:r>
      <w:r w:rsidR="009D5B1B">
        <w:t xml:space="preserve"> nebo „</w:t>
      </w:r>
      <w:r w:rsidR="003E30A2">
        <w:t>ČVUT</w:t>
      </w:r>
      <w:r w:rsidR="009D5B1B">
        <w:t>“</w:t>
      </w:r>
      <w:r w:rsidR="00A22B2A" w:rsidRPr="009D5B1B">
        <w:t>)</w:t>
      </w:r>
    </w:p>
    <w:p w14:paraId="7AB4D0E1" w14:textId="05BE42ED" w:rsidR="006E0ED7" w:rsidRDefault="006E0ED7" w:rsidP="00F73633">
      <w:pPr>
        <w:pStyle w:val="Zkladntext"/>
        <w:tabs>
          <w:tab w:val="left" w:pos="1985"/>
        </w:tabs>
        <w:ind w:left="567" w:hanging="567"/>
      </w:pPr>
      <w:r>
        <w:t>a</w:t>
      </w:r>
    </w:p>
    <w:p w14:paraId="185FCC6D" w14:textId="71D8B0F3" w:rsidR="006E0ED7" w:rsidRPr="00981A5E" w:rsidRDefault="006E0ED7" w:rsidP="006E0ED7">
      <w:pPr>
        <w:pStyle w:val="Zkladntext"/>
        <w:tabs>
          <w:tab w:val="left" w:pos="1985"/>
        </w:tabs>
        <w:ind w:left="567" w:hanging="567"/>
        <w:rPr>
          <w:b/>
          <w:szCs w:val="24"/>
        </w:rPr>
      </w:pPr>
      <w:r>
        <w:rPr>
          <w:szCs w:val="24"/>
        </w:rPr>
        <w:t>3.</w:t>
      </w:r>
      <w:r>
        <w:rPr>
          <w:szCs w:val="24"/>
        </w:rPr>
        <w:tab/>
      </w:r>
      <w:r w:rsidR="00CB2D15" w:rsidRPr="00CB2D15">
        <w:rPr>
          <w:szCs w:val="24"/>
        </w:rPr>
        <w:t>TES s.r.o.</w:t>
      </w:r>
      <w:r w:rsidR="00CB2D15" w:rsidRPr="00CB2D15">
        <w:rPr>
          <w:szCs w:val="24"/>
          <w:highlight w:val="yellow"/>
        </w:rPr>
        <w:t xml:space="preserve"> </w:t>
      </w:r>
    </w:p>
    <w:p w14:paraId="2E322839" w14:textId="7E797715" w:rsidR="006E0ED7" w:rsidRPr="00981A5E" w:rsidRDefault="006E0ED7" w:rsidP="003E30A2">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E30A2" w:rsidRPr="003E30A2">
        <w:rPr>
          <w:szCs w:val="24"/>
        </w:rPr>
        <w:t>Pražská 597</w:t>
      </w:r>
      <w:r w:rsidR="003E30A2">
        <w:rPr>
          <w:szCs w:val="24"/>
        </w:rPr>
        <w:t xml:space="preserve">, </w:t>
      </w:r>
      <w:r w:rsidR="003E30A2" w:rsidRPr="003E30A2">
        <w:rPr>
          <w:szCs w:val="24"/>
        </w:rPr>
        <w:t>674 01 Třebíč</w:t>
      </w:r>
    </w:p>
    <w:p w14:paraId="553DD624" w14:textId="40DD4F65" w:rsidR="006E0ED7" w:rsidRPr="00981A5E" w:rsidRDefault="006E0ED7" w:rsidP="006E0ED7">
      <w:pPr>
        <w:pStyle w:val="Zkladntext"/>
        <w:tabs>
          <w:tab w:val="left" w:pos="1985"/>
        </w:tabs>
        <w:ind w:left="567" w:hanging="567"/>
        <w:rPr>
          <w:szCs w:val="24"/>
        </w:rPr>
      </w:pPr>
      <w:r>
        <w:rPr>
          <w:szCs w:val="24"/>
        </w:rPr>
        <w:tab/>
      </w:r>
      <w:r w:rsidRPr="00981A5E">
        <w:rPr>
          <w:szCs w:val="24"/>
        </w:rPr>
        <w:t>IČ</w:t>
      </w:r>
      <w:r>
        <w:rPr>
          <w:szCs w:val="24"/>
        </w:rPr>
        <w:t>O</w:t>
      </w:r>
      <w:r w:rsidR="003E30A2">
        <w:t>:</w:t>
      </w:r>
      <w:r w:rsidR="00CB2D15" w:rsidRPr="00CB2D15">
        <w:t>45477973</w:t>
      </w:r>
      <w:r w:rsidR="00CB2D15" w:rsidRPr="00CB2D15">
        <w:rPr>
          <w:highlight w:val="yellow"/>
        </w:rPr>
        <w:t xml:space="preserve"> </w:t>
      </w:r>
    </w:p>
    <w:p w14:paraId="404D0F33" w14:textId="6C93227F" w:rsidR="006E0ED7" w:rsidRPr="00981A5E" w:rsidRDefault="006E0ED7" w:rsidP="006E0ED7">
      <w:pPr>
        <w:pStyle w:val="Zkladntext"/>
        <w:tabs>
          <w:tab w:val="left" w:pos="1985"/>
        </w:tabs>
        <w:ind w:left="567" w:hanging="567"/>
        <w:rPr>
          <w:szCs w:val="24"/>
        </w:rPr>
      </w:pPr>
      <w:r>
        <w:rPr>
          <w:szCs w:val="24"/>
        </w:rPr>
        <w:tab/>
      </w:r>
      <w:r w:rsidRPr="00981A5E">
        <w:rPr>
          <w:szCs w:val="24"/>
        </w:rPr>
        <w:t>zastoupená:</w:t>
      </w:r>
      <w:r w:rsidRPr="004D748C">
        <w:rPr>
          <w:szCs w:val="24"/>
        </w:rPr>
        <w:t xml:space="preserve"> </w:t>
      </w:r>
      <w:r w:rsidR="00FF1A7F">
        <w:rPr>
          <w:szCs w:val="24"/>
        </w:rPr>
        <w:t>x</w:t>
      </w:r>
      <w:r w:rsidR="00682F50" w:rsidRPr="004D748C">
        <w:rPr>
          <w:szCs w:val="24"/>
        </w:rPr>
        <w:t>, generálním ředitelem, jednatelem společnosti</w:t>
      </w:r>
      <w:r w:rsidR="00682F50">
        <w:rPr>
          <w:rFonts w:ascii="Arial" w:hAnsi="Arial" w:cs="Arial"/>
          <w:i/>
          <w:sz w:val="20"/>
        </w:rPr>
        <w:t xml:space="preserve"> </w:t>
      </w:r>
    </w:p>
    <w:p w14:paraId="674CF57C" w14:textId="5D42AC28" w:rsidR="006E0ED7" w:rsidRDefault="006E0ED7" w:rsidP="006E0ED7">
      <w:pPr>
        <w:pStyle w:val="Zkladntext"/>
        <w:tabs>
          <w:tab w:val="left" w:pos="1985"/>
        </w:tabs>
        <w:ind w:left="567" w:hanging="567"/>
        <w:rPr>
          <w:bCs/>
        </w:rPr>
      </w:pPr>
      <w:r>
        <w:tab/>
      </w:r>
      <w:r>
        <w:rPr>
          <w:bCs/>
        </w:rPr>
        <w:t>(dále jen</w:t>
      </w:r>
      <w:r>
        <w:rPr>
          <w:b/>
        </w:rPr>
        <w:t xml:space="preserve"> </w:t>
      </w:r>
      <w:r w:rsidRPr="009D5B1B">
        <w:t>„další účastník projektu</w:t>
      </w:r>
      <w:r>
        <w:t xml:space="preserve"> 2</w:t>
      </w:r>
      <w:r w:rsidRPr="009D5B1B">
        <w:t>“</w:t>
      </w:r>
      <w:r>
        <w:t xml:space="preserve"> nebo „</w:t>
      </w:r>
      <w:r w:rsidR="003E30A2">
        <w:t>TES</w:t>
      </w:r>
      <w:r>
        <w:t>“</w:t>
      </w:r>
      <w:r w:rsidRPr="009D5B1B">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4D7D0420" w:rsidR="002B2D50" w:rsidRPr="004D748C" w:rsidRDefault="00A22B2A" w:rsidP="005208A5">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6E0ED7" w:rsidRPr="006E0ED7">
        <w:t>i</w:t>
      </w:r>
      <w:r w:rsidR="00B910F7" w:rsidRPr="006E0ED7">
        <w:t xml:space="preserve"> účastník</w:t>
      </w:r>
      <w:r w:rsidR="006E0ED7" w:rsidRPr="006E0ED7">
        <w:t>y</w:t>
      </w:r>
      <w:r w:rsidR="005558AB" w:rsidRPr="006E0ED7">
        <w:t xml:space="preserve"> projektu</w:t>
      </w:r>
      <w:r w:rsidRPr="006E0ED7">
        <w:t xml:space="preserve"> na základě výsledků veřejné soutěže vyhlášené </w:t>
      </w:r>
      <w:r w:rsidR="00CB2D15">
        <w:t>Technologickou agenturou České republiky (TAČR)</w:t>
      </w:r>
      <w:r w:rsidRPr="006E0ED7">
        <w:t xml:space="preserve"> (dále jen „</w:t>
      </w:r>
      <w:r w:rsidR="00CF7ADF" w:rsidRPr="006E0ED7">
        <w:t>poskytovatel</w:t>
      </w:r>
      <w:r w:rsidRPr="006E0ED7">
        <w:t>“)</w:t>
      </w:r>
      <w:r w:rsidR="0099272E" w:rsidRPr="006E0ED7">
        <w:t xml:space="preserve"> v rámci programu </w:t>
      </w:r>
      <w:r w:rsidR="00CB2D15" w:rsidRPr="004D748C">
        <w:t>Théta 2</w:t>
      </w:r>
      <w:r w:rsidR="003E30A2" w:rsidRPr="004D748C">
        <w:t xml:space="preserve"> </w:t>
      </w:r>
      <w:r w:rsidR="00CF7ADF" w:rsidRPr="004D748C">
        <w:t>projekt výzkumu a vývoje s názvem: „</w:t>
      </w:r>
      <w:r w:rsidR="00CB2D15" w:rsidRPr="004D748C">
        <w:t>Optimalizace skladování použitého jaderného paliva</w:t>
      </w:r>
      <w:r w:rsidR="00CF7ADF" w:rsidRPr="004D748C">
        <w:t>“, ev. č.</w:t>
      </w:r>
      <w:r w:rsidR="00CB2D15" w:rsidRPr="004D748C">
        <w:t xml:space="preserve"> TK02010102</w:t>
      </w:r>
      <w:r w:rsidR="00CF7ADF" w:rsidRPr="004D748C">
        <w:t xml:space="preserve">  (dále jen „</w:t>
      </w:r>
      <w:r w:rsidR="004471DE" w:rsidRPr="004D748C">
        <w:t>p</w:t>
      </w:r>
      <w:r w:rsidR="00CF7ADF" w:rsidRPr="004D748C">
        <w:t>rojekt“)</w:t>
      </w:r>
      <w:r w:rsidR="00D0097B" w:rsidRPr="004D748C">
        <w:t>.</w:t>
      </w:r>
    </w:p>
    <w:p w14:paraId="71C307D4" w14:textId="0FF93FBE" w:rsidR="002B2D50" w:rsidRPr="004D748C" w:rsidRDefault="009D2B69" w:rsidP="005208A5">
      <w:pPr>
        <w:pStyle w:val="Zkladntextodsazen"/>
        <w:numPr>
          <w:ilvl w:val="0"/>
          <w:numId w:val="21"/>
        </w:numPr>
        <w:spacing w:after="120"/>
        <w:ind w:hanging="720"/>
      </w:pPr>
      <w:r w:rsidRPr="004D748C">
        <w:t xml:space="preserve">Termín ukončení řešení </w:t>
      </w:r>
      <w:r w:rsidR="004471DE" w:rsidRPr="004D748C">
        <w:t>p</w:t>
      </w:r>
      <w:r w:rsidR="00D81034" w:rsidRPr="004D748C">
        <w:t>roj</w:t>
      </w:r>
      <w:r w:rsidR="00A22B2A" w:rsidRPr="004D748C">
        <w:t xml:space="preserve">ektu byl stanoven </w:t>
      </w:r>
      <w:r w:rsidR="0065282D" w:rsidRPr="004D748C">
        <w:t>na</w:t>
      </w:r>
      <w:r w:rsidR="003E30A2" w:rsidRPr="004D748C">
        <w:t xml:space="preserve"> </w:t>
      </w:r>
      <w:r w:rsidR="00CB2D15" w:rsidRPr="004D748C">
        <w:t>12/2022</w:t>
      </w:r>
      <w:r w:rsidR="00D0097B" w:rsidRPr="004D748C">
        <w:t>.</w:t>
      </w:r>
    </w:p>
    <w:p w14:paraId="2247BB1E" w14:textId="240C1C19" w:rsidR="002B2D50" w:rsidRPr="004D748C" w:rsidRDefault="00A22B2A" w:rsidP="005208A5">
      <w:pPr>
        <w:pStyle w:val="Zkladntextodsazen"/>
        <w:numPr>
          <w:ilvl w:val="0"/>
          <w:numId w:val="21"/>
        </w:numPr>
        <w:spacing w:after="120"/>
        <w:ind w:hanging="720"/>
      </w:pPr>
      <w:r w:rsidRPr="004D748C">
        <w:t xml:space="preserve">Příjemce: </w:t>
      </w:r>
      <w:r w:rsidR="00CB2D15" w:rsidRPr="004D748C">
        <w:t>ZČU</w:t>
      </w:r>
    </w:p>
    <w:p w14:paraId="63608373" w14:textId="0582EB1D" w:rsidR="002B2D50" w:rsidRPr="004D748C" w:rsidRDefault="002B3734" w:rsidP="005208A5">
      <w:pPr>
        <w:pStyle w:val="Zkladntextodsazen"/>
        <w:numPr>
          <w:ilvl w:val="0"/>
          <w:numId w:val="21"/>
        </w:numPr>
        <w:spacing w:after="120"/>
        <w:ind w:hanging="720"/>
      </w:pPr>
      <w:r w:rsidRPr="004D748C">
        <w:t xml:space="preserve">Na základě smlouvy o účasti na řešení projektu </w:t>
      </w:r>
      <w:r w:rsidR="00AE559E" w:rsidRPr="004D748C">
        <w:t>j</w:t>
      </w:r>
      <w:r w:rsidR="006E0ED7" w:rsidRPr="004D748C">
        <w:t>sou</w:t>
      </w:r>
      <w:r w:rsidR="00AE559E" w:rsidRPr="004D748C">
        <w:t xml:space="preserve"> dalším</w:t>
      </w:r>
      <w:r w:rsidR="006E0ED7" w:rsidRPr="004D748C">
        <w:t>i</w:t>
      </w:r>
      <w:r w:rsidR="00AE559E" w:rsidRPr="004D748C">
        <w:t xml:space="preserve"> účastník</w:t>
      </w:r>
      <w:r w:rsidR="006E0ED7" w:rsidRPr="004D748C">
        <w:t>y</w:t>
      </w:r>
      <w:r w:rsidR="00AE559E" w:rsidRPr="004D748C">
        <w:t xml:space="preserve"> projektu </w:t>
      </w:r>
      <w:r w:rsidR="00CB2D15" w:rsidRPr="004D748C">
        <w:t>ČVUT, TES s.r.o.</w:t>
      </w:r>
    </w:p>
    <w:p w14:paraId="72490893" w14:textId="69A11078" w:rsidR="002B2D50" w:rsidRPr="004D748C" w:rsidRDefault="009D2B69" w:rsidP="005208A5">
      <w:pPr>
        <w:pStyle w:val="Zkladntextodsazen"/>
        <w:numPr>
          <w:ilvl w:val="0"/>
          <w:numId w:val="21"/>
        </w:numPr>
        <w:spacing w:after="120"/>
        <w:ind w:hanging="720"/>
      </w:pPr>
      <w:r w:rsidRPr="004D748C">
        <w:rPr>
          <w:spacing w:val="-8"/>
        </w:rPr>
        <w:t>Údaje o projektu podléhají kódu důvěrnosti údajů:</w:t>
      </w:r>
      <w:r w:rsidR="0014671A" w:rsidRPr="004D748C">
        <w:rPr>
          <w:spacing w:val="-8"/>
        </w:rPr>
        <w:t xml:space="preserve"> </w:t>
      </w:r>
      <w:r w:rsidR="004D748C">
        <w:t>C</w:t>
      </w:r>
    </w:p>
    <w:p w14:paraId="76DAE14A" w14:textId="77777777" w:rsidR="0099272E" w:rsidRDefault="0099272E" w:rsidP="0099272E">
      <w:pPr>
        <w:pStyle w:val="Zkladntextodsazen"/>
        <w:ind w:left="720" w:firstLine="0"/>
      </w:pPr>
    </w:p>
    <w:p w14:paraId="4FBC1B88" w14:textId="04AD383A"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0A8269D1" w:rsidR="002A66D8" w:rsidRPr="004D748C" w:rsidRDefault="004471DE" w:rsidP="009D5B1B">
      <w:pPr>
        <w:pStyle w:val="Odstavecseseznamem"/>
        <w:numPr>
          <w:ilvl w:val="0"/>
          <w:numId w:val="27"/>
        </w:numPr>
        <w:tabs>
          <w:tab w:val="left" w:pos="3402"/>
        </w:tabs>
        <w:ind w:left="709" w:hanging="349"/>
        <w:jc w:val="both"/>
        <w:rPr>
          <w:sz w:val="24"/>
          <w:szCs w:val="24"/>
        </w:rPr>
      </w:pPr>
      <w:r w:rsidRPr="004D748C">
        <w:rPr>
          <w:sz w:val="24"/>
          <w:szCs w:val="24"/>
        </w:rPr>
        <w:lastRenderedPageBreak/>
        <w:t xml:space="preserve">Název výsledku: </w:t>
      </w:r>
      <w:r w:rsidRPr="004D748C">
        <w:rPr>
          <w:sz w:val="24"/>
          <w:szCs w:val="24"/>
        </w:rPr>
        <w:tab/>
      </w:r>
      <w:r w:rsidR="0087388A" w:rsidRPr="004D748C">
        <w:rPr>
          <w:sz w:val="24"/>
          <w:szCs w:val="24"/>
        </w:rPr>
        <w:t xml:space="preserve">Absorbátor palivového souboru s vyhořelým jaderným palivem </w:t>
      </w:r>
    </w:p>
    <w:p w14:paraId="48E550D9" w14:textId="482225D5" w:rsidR="004C050D" w:rsidRPr="009D5B1B" w:rsidRDefault="004C050D" w:rsidP="009D5B1B">
      <w:pPr>
        <w:tabs>
          <w:tab w:val="left" w:pos="3402"/>
        </w:tabs>
        <w:ind w:left="705"/>
        <w:jc w:val="both"/>
        <w:rPr>
          <w:sz w:val="24"/>
          <w:szCs w:val="24"/>
        </w:rPr>
      </w:pPr>
      <w:r w:rsidRPr="004D748C">
        <w:rPr>
          <w:sz w:val="24"/>
          <w:szCs w:val="24"/>
        </w:rPr>
        <w:t>Typ výsledku</w:t>
      </w:r>
      <w:r w:rsidR="004471DE" w:rsidRPr="004D748C">
        <w:rPr>
          <w:sz w:val="24"/>
          <w:szCs w:val="24"/>
        </w:rPr>
        <w:t>:</w:t>
      </w:r>
      <w:r w:rsidRPr="004D748C">
        <w:rPr>
          <w:sz w:val="24"/>
          <w:szCs w:val="24"/>
        </w:rPr>
        <w:t xml:space="preserve"> </w:t>
      </w:r>
      <w:r w:rsidR="004471DE" w:rsidRPr="004D748C">
        <w:rPr>
          <w:sz w:val="24"/>
          <w:szCs w:val="24"/>
        </w:rPr>
        <w:tab/>
      </w:r>
      <w:r w:rsidR="0087388A" w:rsidRPr="004D748C">
        <w:rPr>
          <w:sz w:val="24"/>
          <w:szCs w:val="24"/>
        </w:rPr>
        <w:t>F – užitný vzor</w:t>
      </w:r>
      <w:r w:rsidR="0099272E" w:rsidRPr="004D748C">
        <w:rPr>
          <w:sz w:val="24"/>
          <w:szCs w:val="24"/>
        </w:rPr>
        <w:t>.</w:t>
      </w:r>
    </w:p>
    <w:p w14:paraId="205B8155" w14:textId="61122AFA" w:rsidR="00736DEF" w:rsidRPr="009D5B1B" w:rsidRDefault="002B2D50" w:rsidP="009D5B1B">
      <w:pPr>
        <w:tabs>
          <w:tab w:val="left" w:pos="3402"/>
        </w:tabs>
        <w:ind w:left="705"/>
        <w:jc w:val="both"/>
        <w:rPr>
          <w:sz w:val="24"/>
          <w:szCs w:val="24"/>
        </w:rPr>
      </w:pPr>
      <w:r w:rsidRPr="009D5B1B">
        <w:rPr>
          <w:sz w:val="24"/>
          <w:szCs w:val="24"/>
        </w:rPr>
        <w:t>Vlastnictví</w:t>
      </w:r>
      <w:r w:rsidR="004C050D" w:rsidRPr="009D5B1B">
        <w:rPr>
          <w:sz w:val="24"/>
          <w:szCs w:val="24"/>
        </w:rPr>
        <w:t xml:space="preserve"> výsledku</w:t>
      </w:r>
      <w:r w:rsidR="004471DE" w:rsidRPr="009D5B1B">
        <w:rPr>
          <w:sz w:val="24"/>
          <w:szCs w:val="24"/>
        </w:rPr>
        <w:t>:</w:t>
      </w:r>
      <w:r w:rsidR="004C050D" w:rsidRPr="009D5B1B">
        <w:rPr>
          <w:sz w:val="24"/>
          <w:szCs w:val="24"/>
        </w:rPr>
        <w:t xml:space="preserve"> </w:t>
      </w:r>
      <w:r w:rsidR="004471DE">
        <w:rPr>
          <w:sz w:val="24"/>
          <w:szCs w:val="24"/>
        </w:rPr>
        <w:tab/>
      </w:r>
      <w:r w:rsidR="0094600C">
        <w:rPr>
          <w:sz w:val="24"/>
          <w:szCs w:val="24"/>
        </w:rPr>
        <w:t>ZČU</w:t>
      </w:r>
      <w:r w:rsidR="00051D7F">
        <w:rPr>
          <w:sz w:val="24"/>
          <w:szCs w:val="24"/>
        </w:rPr>
        <w:t>(50)</w:t>
      </w:r>
      <w:r w:rsidR="0094600C">
        <w:rPr>
          <w:sz w:val="24"/>
          <w:szCs w:val="24"/>
        </w:rPr>
        <w:t xml:space="preserve"> a ČVUT</w:t>
      </w:r>
      <w:r w:rsidR="00051D7F">
        <w:rPr>
          <w:sz w:val="24"/>
          <w:szCs w:val="24"/>
        </w:rPr>
        <w:t xml:space="preserve"> (50)</w:t>
      </w:r>
    </w:p>
    <w:p w14:paraId="278DC83D" w14:textId="6DAE6B3E" w:rsidR="004471DE" w:rsidRPr="009D5B1B" w:rsidRDefault="004471DE" w:rsidP="009D5B1B">
      <w:pPr>
        <w:tabs>
          <w:tab w:val="left" w:pos="3402"/>
        </w:tabs>
        <w:ind w:left="705"/>
        <w:jc w:val="both"/>
        <w:rPr>
          <w:sz w:val="24"/>
          <w:szCs w:val="24"/>
        </w:rPr>
      </w:pPr>
      <w:r w:rsidRPr="009D5B1B">
        <w:rPr>
          <w:sz w:val="24"/>
          <w:szCs w:val="24"/>
        </w:rPr>
        <w:t xml:space="preserve">Způsob využití výsledku: </w:t>
      </w:r>
      <w:r>
        <w:rPr>
          <w:sz w:val="24"/>
          <w:szCs w:val="24"/>
        </w:rPr>
        <w:tab/>
      </w:r>
      <w:r w:rsidR="0087388A" w:rsidRPr="0087388A">
        <w:rPr>
          <w:sz w:val="24"/>
          <w:szCs w:val="24"/>
        </w:rPr>
        <w:t>Absorbátor lze využít v mřížích bazénů skladování, koších vestavby obalových souborů a ukládacích obalových souborů. Uživatelem bude dodavatel pro jaderné elektrárny využívající uzavřený palivový cyklus</w:t>
      </w:r>
      <w:r w:rsidR="00051D7F">
        <w:rPr>
          <w:sz w:val="24"/>
          <w:szCs w:val="24"/>
        </w:rPr>
        <w:t>.</w:t>
      </w:r>
    </w:p>
    <w:p w14:paraId="717D4DF4" w14:textId="77777777" w:rsidR="0099272E" w:rsidRPr="002A66D8" w:rsidRDefault="0099272E" w:rsidP="004C050D">
      <w:pPr>
        <w:ind w:left="705"/>
        <w:jc w:val="both"/>
        <w:rPr>
          <w:sz w:val="24"/>
          <w:szCs w:val="24"/>
        </w:rPr>
      </w:pPr>
    </w:p>
    <w:p w14:paraId="7DCF8A8A" w14:textId="4133D2A0" w:rsidR="00051D7F" w:rsidRPr="006D1022" w:rsidRDefault="004471DE" w:rsidP="004D748C">
      <w:pPr>
        <w:pStyle w:val="Odstavecseseznamem"/>
        <w:numPr>
          <w:ilvl w:val="0"/>
          <w:numId w:val="27"/>
        </w:numPr>
        <w:tabs>
          <w:tab w:val="left" w:pos="3402"/>
        </w:tabs>
        <w:ind w:left="705" w:hanging="349"/>
        <w:jc w:val="both"/>
        <w:rPr>
          <w:sz w:val="24"/>
          <w:szCs w:val="24"/>
        </w:rPr>
      </w:pPr>
      <w:r w:rsidRPr="00051D7F">
        <w:rPr>
          <w:sz w:val="24"/>
          <w:szCs w:val="24"/>
        </w:rPr>
        <w:t xml:space="preserve">Název výsledku: </w:t>
      </w:r>
      <w:r w:rsidRPr="00051D7F">
        <w:rPr>
          <w:sz w:val="24"/>
          <w:szCs w:val="24"/>
        </w:rPr>
        <w:tab/>
      </w:r>
      <w:r w:rsidR="0041170C" w:rsidRPr="00051D7F">
        <w:rPr>
          <w:sz w:val="24"/>
          <w:szCs w:val="24"/>
        </w:rPr>
        <w:t>Neoddělitelné spojení absorbátoru s vyhořelým jaderným palivem</w:t>
      </w:r>
      <w:r w:rsidR="0041170C" w:rsidRPr="00051D7F">
        <w:rPr>
          <w:sz w:val="24"/>
          <w:szCs w:val="24"/>
          <w:highlight w:val="yellow"/>
        </w:rPr>
        <w:t xml:space="preserve"> </w:t>
      </w:r>
    </w:p>
    <w:p w14:paraId="196FBBDA" w14:textId="7C241079" w:rsidR="004471DE" w:rsidRPr="00051D7F" w:rsidRDefault="004471DE" w:rsidP="004D748C">
      <w:pPr>
        <w:pStyle w:val="Odstavecseseznamem"/>
        <w:tabs>
          <w:tab w:val="left" w:pos="3402"/>
        </w:tabs>
        <w:ind w:left="705"/>
        <w:jc w:val="both"/>
        <w:rPr>
          <w:sz w:val="24"/>
          <w:szCs w:val="24"/>
        </w:rPr>
      </w:pPr>
      <w:r w:rsidRPr="00051D7F">
        <w:rPr>
          <w:sz w:val="24"/>
          <w:szCs w:val="24"/>
        </w:rPr>
        <w:t xml:space="preserve">Typ výsledku: </w:t>
      </w:r>
      <w:r w:rsidRPr="00051D7F">
        <w:rPr>
          <w:sz w:val="24"/>
          <w:szCs w:val="24"/>
        </w:rPr>
        <w:tab/>
      </w:r>
      <w:r w:rsidR="0094600C" w:rsidRPr="00051D7F">
        <w:rPr>
          <w:sz w:val="24"/>
          <w:szCs w:val="24"/>
        </w:rPr>
        <w:t>Fuzit - Užitný vzor</w:t>
      </w:r>
      <w:r w:rsidR="0094600C" w:rsidRPr="00051D7F">
        <w:rPr>
          <w:sz w:val="24"/>
          <w:szCs w:val="24"/>
          <w:highlight w:val="yellow"/>
        </w:rPr>
        <w:t xml:space="preserve"> </w:t>
      </w:r>
    </w:p>
    <w:p w14:paraId="6E866353" w14:textId="0E98F5AF" w:rsidR="004471DE" w:rsidRPr="006D1022"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94600C">
        <w:rPr>
          <w:sz w:val="24"/>
          <w:szCs w:val="24"/>
        </w:rPr>
        <w:t>TES s.r.o.</w:t>
      </w:r>
    </w:p>
    <w:p w14:paraId="349D4BC8" w14:textId="1D15FAA4" w:rsidR="004471DE" w:rsidRPr="006D1022" w:rsidRDefault="004471DE" w:rsidP="004471DE">
      <w:pPr>
        <w:tabs>
          <w:tab w:val="left" w:pos="3402"/>
        </w:tabs>
        <w:ind w:left="705"/>
        <w:jc w:val="both"/>
        <w:rPr>
          <w:sz w:val="24"/>
          <w:szCs w:val="24"/>
        </w:rPr>
      </w:pPr>
      <w:r w:rsidRPr="006D1022">
        <w:rPr>
          <w:sz w:val="24"/>
          <w:szCs w:val="24"/>
        </w:rPr>
        <w:t xml:space="preserve">Způsob využití výsledku: </w:t>
      </w:r>
      <w:r>
        <w:rPr>
          <w:sz w:val="24"/>
          <w:szCs w:val="24"/>
        </w:rPr>
        <w:tab/>
      </w:r>
      <w:r w:rsidR="0094600C" w:rsidRPr="0094600C">
        <w:rPr>
          <w:sz w:val="24"/>
          <w:szCs w:val="24"/>
        </w:rPr>
        <w:t>Absorbátor z optimalizovaného materiálu bude umístěn uvnitř palivového souboru (např. ve vodicicíh trubkách) a bude s palivovým souborem neoddělitelně spojen tak, jak je požadováno legislativně pro bezpečnostní analýzy podkritičnosti</w:t>
      </w:r>
    </w:p>
    <w:p w14:paraId="127817D2" w14:textId="4C0A7025" w:rsidR="0099272E" w:rsidRDefault="0099272E" w:rsidP="0099272E">
      <w:pPr>
        <w:ind w:left="705"/>
        <w:jc w:val="both"/>
      </w:pPr>
    </w:p>
    <w:p w14:paraId="24368199" w14:textId="77777777" w:rsidR="00736DEF" w:rsidRDefault="00736DEF" w:rsidP="00736DEF">
      <w:pPr>
        <w:jc w:val="both"/>
        <w:rPr>
          <w:sz w:val="24"/>
          <w:szCs w:val="24"/>
        </w:rPr>
      </w:pPr>
    </w:p>
    <w:p w14:paraId="7251D336" w14:textId="6F3D24AA" w:rsidR="004471DE" w:rsidRPr="006D1022" w:rsidRDefault="004471DE" w:rsidP="004471DE">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94600C" w:rsidRPr="0094600C">
        <w:rPr>
          <w:sz w:val="24"/>
          <w:szCs w:val="24"/>
        </w:rPr>
        <w:t>Neoddělitelné spojení absorbátoru s vyhořelým jaderným palivem</w:t>
      </w:r>
    </w:p>
    <w:p w14:paraId="4820C231" w14:textId="17B48BB7"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94600C" w:rsidRPr="0094600C">
        <w:rPr>
          <w:sz w:val="24"/>
          <w:szCs w:val="24"/>
        </w:rPr>
        <w:t>Gfunk - Funkční vzorek</w:t>
      </w:r>
      <w:r w:rsidR="0094600C" w:rsidRPr="0094600C">
        <w:rPr>
          <w:sz w:val="24"/>
          <w:szCs w:val="24"/>
          <w:highlight w:val="yellow"/>
        </w:rPr>
        <w:t xml:space="preserve"> </w:t>
      </w:r>
    </w:p>
    <w:p w14:paraId="2BC6AA25" w14:textId="0460ABFF" w:rsidR="004471DE" w:rsidRPr="006D1022"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94600C">
        <w:rPr>
          <w:sz w:val="24"/>
          <w:szCs w:val="24"/>
        </w:rPr>
        <w:t>TES s.r.o</w:t>
      </w:r>
      <w:r w:rsidR="00051D7F">
        <w:rPr>
          <w:sz w:val="24"/>
          <w:szCs w:val="24"/>
        </w:rPr>
        <w:t>.</w:t>
      </w:r>
    </w:p>
    <w:p w14:paraId="7F7A06D5" w14:textId="0BB3182D" w:rsidR="004471DE" w:rsidRPr="006D1022" w:rsidRDefault="004471DE" w:rsidP="004471DE">
      <w:pPr>
        <w:tabs>
          <w:tab w:val="left" w:pos="3402"/>
        </w:tabs>
        <w:ind w:left="705"/>
        <w:jc w:val="both"/>
        <w:rPr>
          <w:sz w:val="24"/>
          <w:szCs w:val="24"/>
        </w:rPr>
      </w:pPr>
      <w:r w:rsidRPr="006D1022">
        <w:rPr>
          <w:sz w:val="24"/>
          <w:szCs w:val="24"/>
        </w:rPr>
        <w:t xml:space="preserve">Způsob využití výsledku: </w:t>
      </w:r>
      <w:r>
        <w:rPr>
          <w:sz w:val="24"/>
          <w:szCs w:val="24"/>
        </w:rPr>
        <w:tab/>
      </w:r>
      <w:r w:rsidR="0094600C" w:rsidRPr="0094600C">
        <w:rPr>
          <w:sz w:val="24"/>
          <w:szCs w:val="24"/>
        </w:rPr>
        <w:t>Absorbátor z optimalizovaného materiálu bude umístěn uvnitř palivového souboru (např. ve vodicicíh trubkách) a bude s palivovým souborem neoddělitelně spojen tak, jak je požadováno legislativně pro bezpečnostní analýzy podkritičnosti.</w:t>
      </w:r>
      <w:r w:rsidR="0094600C" w:rsidRPr="0094600C">
        <w:rPr>
          <w:sz w:val="24"/>
          <w:szCs w:val="24"/>
          <w:highlight w:val="yellow"/>
        </w:rPr>
        <w:t xml:space="preserve"> </w:t>
      </w:r>
    </w:p>
    <w:p w14:paraId="72372440" w14:textId="77777777" w:rsidR="00635D46" w:rsidRPr="002A66D8" w:rsidRDefault="00635D46" w:rsidP="00904625">
      <w:pPr>
        <w:ind w:left="705" w:hanging="705"/>
        <w:jc w:val="both"/>
        <w:rPr>
          <w:sz w:val="24"/>
          <w:szCs w:val="24"/>
        </w:rPr>
      </w:pPr>
    </w:p>
    <w:p w14:paraId="0F16772D" w14:textId="6088957A"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54741285"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 xml:space="preserve">onává </w:t>
      </w:r>
      <w:r w:rsidR="004471DE" w:rsidRPr="009D5B1B">
        <w:rPr>
          <w:sz w:val="24"/>
          <w:szCs w:val="24"/>
        </w:rPr>
        <w:t xml:space="preserve">jedna </w:t>
      </w:r>
      <w:r w:rsidR="00FE7682">
        <w:rPr>
          <w:sz w:val="24"/>
          <w:szCs w:val="24"/>
        </w:rPr>
        <w:t xml:space="preserve">ze </w:t>
      </w:r>
      <w:r w:rsidR="004471DE" w:rsidRPr="009D5B1B">
        <w:rPr>
          <w:sz w:val="24"/>
          <w:szCs w:val="24"/>
        </w:rPr>
        <w:t>smluvní</w:t>
      </w:r>
      <w:r w:rsidR="00FE7682">
        <w:rPr>
          <w:sz w:val="24"/>
          <w:szCs w:val="24"/>
        </w:rPr>
        <w:t>ch</w:t>
      </w:r>
      <w:r w:rsidR="004471DE" w:rsidRPr="009D5B1B">
        <w:rPr>
          <w:sz w:val="24"/>
          <w:szCs w:val="24"/>
        </w:rPr>
        <w:t xml:space="preserve"> stran nebo </w:t>
      </w:r>
      <w:r w:rsidR="008F54B8" w:rsidRPr="006E0ED7">
        <w:rPr>
          <w:sz w:val="24"/>
          <w:szCs w:val="24"/>
        </w:rPr>
        <w:t xml:space="preserve">více </w:t>
      </w:r>
      <w:r w:rsidR="004471DE" w:rsidRPr="006E0ED7">
        <w:rPr>
          <w:sz w:val="24"/>
          <w:szCs w:val="24"/>
        </w:rPr>
        <w:t>smluvní</w:t>
      </w:r>
      <w:r w:rsidR="008F54B8" w:rsidRPr="006E0ED7">
        <w:rPr>
          <w:sz w:val="24"/>
          <w:szCs w:val="24"/>
        </w:rPr>
        <w:t>ch</w:t>
      </w:r>
      <w:r w:rsidR="004471DE" w:rsidRPr="006E0ED7">
        <w:rPr>
          <w:sz w:val="24"/>
          <w:szCs w:val="24"/>
        </w:rPr>
        <w:t xml:space="preserve"> stran 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601440CD" w:rsidR="00635D46" w:rsidRPr="006E0ED7" w:rsidRDefault="004471DE" w:rsidP="005208A5">
      <w:pPr>
        <w:pStyle w:val="Zkladntext"/>
        <w:numPr>
          <w:ilvl w:val="0"/>
          <w:numId w:val="18"/>
        </w:numPr>
        <w:spacing w:after="120"/>
        <w:ind w:hanging="720"/>
        <w:jc w:val="both"/>
        <w:rPr>
          <w:szCs w:val="24"/>
        </w:rPr>
      </w:pPr>
      <w:r w:rsidRPr="006E0ED7">
        <w:rPr>
          <w:szCs w:val="24"/>
        </w:rPr>
        <w:t xml:space="preserve">Smluvní strany se zavazují vyžít </w:t>
      </w:r>
      <w:r w:rsidR="000946FE" w:rsidRPr="006E0ED7">
        <w:rPr>
          <w:szCs w:val="24"/>
        </w:rPr>
        <w:t>v</w:t>
      </w:r>
      <w:r w:rsidRPr="006E0ED7">
        <w:rPr>
          <w:szCs w:val="24"/>
        </w:rPr>
        <w:t xml:space="preserve">ýsledky způsobem uvedeným v předchozím článku nejdéle do </w:t>
      </w:r>
      <w:r w:rsidR="0094600C">
        <w:rPr>
          <w:szCs w:val="24"/>
        </w:rPr>
        <w:t>5</w:t>
      </w:r>
      <w:r w:rsidR="004D748C">
        <w:rPr>
          <w:szCs w:val="24"/>
        </w:rPr>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poskytnout si vzájemně maximální součinnost k tomu, aby výsledky byly využity </w:t>
      </w:r>
      <w:r w:rsidR="0045735C" w:rsidRPr="006E0ED7">
        <w:rPr>
          <w:szCs w:val="24"/>
        </w:rPr>
        <w:t>v souladu s implementačním plánem</w:t>
      </w:r>
      <w:r w:rsidR="00FE7682" w:rsidRPr="006E0ED7">
        <w:rPr>
          <w:szCs w:val="24"/>
        </w:rPr>
        <w:t>.</w:t>
      </w:r>
    </w:p>
    <w:p w14:paraId="22EE5D68" w14:textId="101A1081" w:rsidR="0045735C" w:rsidRPr="006E0ED7" w:rsidRDefault="0045735C" w:rsidP="009D5B1B">
      <w:pPr>
        <w:pStyle w:val="Zkladntext"/>
        <w:numPr>
          <w:ilvl w:val="0"/>
          <w:numId w:val="18"/>
        </w:numPr>
        <w:spacing w:after="120"/>
        <w:ind w:hanging="720"/>
        <w:jc w:val="both"/>
        <w:rPr>
          <w:szCs w:val="24"/>
        </w:rPr>
      </w:pPr>
      <w:r w:rsidRPr="006E0ED7">
        <w:rPr>
          <w:szCs w:val="24"/>
        </w:rPr>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6E0ED7">
        <w:t xml:space="preserve">č. 130/2002 Sb., o podpoře výzkumu, experimentálního vývoje a inovací z veřejných prostředků a o změně některých souvisejících zákonů (zákon o podpoře výzkumu, </w:t>
      </w:r>
      <w:r w:rsidRPr="006E0ED7">
        <w:lastRenderedPageBreak/>
        <w:t>experimentálního vývoje a inovací), ve znění pozdějších předpisů,</w:t>
      </w:r>
      <w:r w:rsidRPr="006E0ED7">
        <w:rPr>
          <w:szCs w:val="24"/>
        </w:rPr>
        <w:t xml:space="preserve"> a pravidla veřejné podpory ve smyslu čl. 107 Smlouvy o fungování Evropské unie.</w:t>
      </w:r>
    </w:p>
    <w:p w14:paraId="6350702A" w14:textId="77777777" w:rsidR="000946FE" w:rsidRPr="006E0ED7" w:rsidRDefault="000946FE" w:rsidP="009D5B1B">
      <w:pPr>
        <w:pStyle w:val="Zkladntext"/>
        <w:numPr>
          <w:ilvl w:val="0"/>
          <w:numId w:val="18"/>
        </w:numPr>
        <w:spacing w:after="120"/>
        <w:ind w:hanging="720"/>
        <w:jc w:val="both"/>
        <w:rPr>
          <w:szCs w:val="24"/>
        </w:rPr>
      </w:pPr>
      <w:r w:rsidRPr="006E0ED7">
        <w:rPr>
          <w:szCs w:val="24"/>
        </w:rPr>
        <w:t>Smluvní strana, která je výlučným vlastníkem výsledku, jej může užívat sama bez jakéhokoliv omezení.</w:t>
      </w:r>
    </w:p>
    <w:p w14:paraId="6EE21497" w14:textId="4A2567D8"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mohou smluvní strany využívat nekomerčně bez omezení a komerčně za dále uvedených podmínek. Komerčním užitím výsledku se rozumí</w:t>
      </w:r>
      <w:r w:rsidR="000946FE" w:rsidRPr="006E0ED7">
        <w:rPr>
          <w:szCs w:val="24"/>
        </w:rPr>
        <w:t xml:space="preserve"> jeho užití v rámci stávajícího či nového výrobku, technologie či služby a jejich uplatnění na trhu nebo použití pro koncepci a poskytování služby</w:t>
      </w:r>
    </w:p>
    <w:p w14:paraId="205559DD" w14:textId="21C8CC80" w:rsidR="00724DFC" w:rsidRPr="006E0ED7"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transfer@</w:t>
      </w:r>
      <w:r w:rsidR="005A08FD" w:rsidRPr="006E0ED7">
        <w:rPr>
          <w:szCs w:val="24"/>
        </w:rPr>
        <w:t>rek.</w:t>
      </w:r>
      <w:r w:rsidR="000946FE" w:rsidRPr="006E0ED7">
        <w:rPr>
          <w:szCs w:val="24"/>
        </w:rPr>
        <w:t>zcu.cz</w:t>
      </w:r>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7DB1DD16" w14:textId="77777777" w:rsidR="0047791A" w:rsidRDefault="0047791A" w:rsidP="0047791A">
      <w:pPr>
        <w:pStyle w:val="Zkladntext"/>
        <w:ind w:left="720"/>
        <w:jc w:val="center"/>
        <w:rPr>
          <w:b/>
        </w:rPr>
      </w:pPr>
    </w:p>
    <w:p w14:paraId="32AFE938" w14:textId="1CAB964E" w:rsidR="0047791A" w:rsidRDefault="0047791A" w:rsidP="009D5B1B">
      <w:pPr>
        <w:pStyle w:val="Zkladntext"/>
        <w:ind w:left="720"/>
        <w:jc w:val="center"/>
        <w:rPr>
          <w:b/>
        </w:rPr>
      </w:pPr>
      <w:r>
        <w:rPr>
          <w:b/>
        </w:rPr>
        <w:t>IV.</w:t>
      </w:r>
    </w:p>
    <w:p w14:paraId="2192DD31" w14:textId="4CDB85DF" w:rsidR="0047791A" w:rsidRDefault="0047791A" w:rsidP="005208A5">
      <w:pPr>
        <w:pStyle w:val="Zkladntext"/>
        <w:spacing w:after="120"/>
        <w:ind w:left="720"/>
        <w:jc w:val="center"/>
        <w:rPr>
          <w:b/>
          <w:bCs/>
        </w:rPr>
      </w:pPr>
      <w:r>
        <w:rPr>
          <w:b/>
          <w:bCs/>
        </w:rPr>
        <w:t>Podmínky komerčního využití výsledku</w:t>
      </w:r>
    </w:p>
    <w:p w14:paraId="7646B36A" w14:textId="3F805411" w:rsidR="00645E93" w:rsidRPr="006E0ED7" w:rsidRDefault="00645E93" w:rsidP="005208A5">
      <w:pPr>
        <w:pStyle w:val="Zkladntext"/>
        <w:numPr>
          <w:ilvl w:val="0"/>
          <w:numId w:val="34"/>
        </w:numPr>
        <w:spacing w:after="120"/>
        <w:ind w:hanging="720"/>
        <w:jc w:val="both"/>
        <w:rPr>
          <w:szCs w:val="24"/>
        </w:rPr>
      </w:pPr>
      <w:r w:rsidRPr="00645E93">
        <w:rPr>
          <w:szCs w:val="24"/>
        </w:rPr>
        <w:t xml:space="preserve">V případě komerčního využití </w:t>
      </w:r>
      <w:r>
        <w:rPr>
          <w:szCs w:val="24"/>
        </w:rPr>
        <w:t>společného výsledku</w:t>
      </w:r>
      <w:r w:rsidR="00A40789">
        <w:rPr>
          <w:szCs w:val="24"/>
        </w:rPr>
        <w:t xml:space="preserve"> (vyjma poskytnutí licence či jiné</w:t>
      </w:r>
      <w:r w:rsidR="00EF6DE2">
        <w:rPr>
          <w:szCs w:val="24"/>
        </w:rPr>
        <w:t>ho</w:t>
      </w:r>
      <w:r w:rsidR="00A40789">
        <w:rPr>
          <w:szCs w:val="24"/>
        </w:rPr>
        <w:t xml:space="preserve"> obdobné</w:t>
      </w:r>
      <w:r w:rsidR="00EF6DE2">
        <w:rPr>
          <w:szCs w:val="24"/>
        </w:rPr>
        <w:t>ho</w:t>
      </w:r>
      <w:r w:rsidR="00A40789">
        <w:rPr>
          <w:szCs w:val="24"/>
        </w:rPr>
        <w:t xml:space="preserve"> umožnění užití práv k výsledku dle čl. III odst. 5 této smlouvy)</w:t>
      </w:r>
      <w:r w:rsidRPr="00645E93">
        <w:rPr>
          <w:szCs w:val="24"/>
        </w:rPr>
        <w:t xml:space="preserve"> jednou ze smluvních stran, náleží </w:t>
      </w:r>
      <w:r w:rsidR="008F54B8" w:rsidRPr="005208A5">
        <w:rPr>
          <w:szCs w:val="24"/>
        </w:rPr>
        <w:t xml:space="preserve">ostatním </w:t>
      </w:r>
      <w:r w:rsidR="00B57071" w:rsidRPr="005208A5">
        <w:rPr>
          <w:szCs w:val="24"/>
        </w:rPr>
        <w:t>spoluvlastníkům</w:t>
      </w:r>
      <w:r w:rsidR="0047791A" w:rsidRPr="005208A5">
        <w:rPr>
          <w:szCs w:val="24"/>
        </w:rPr>
        <w:t xml:space="preserve"> (</w:t>
      </w:r>
      <w:r w:rsidR="00D707A4" w:rsidRPr="005208A5">
        <w:rPr>
          <w:szCs w:val="24"/>
        </w:rPr>
        <w:t>dále jen „</w:t>
      </w:r>
      <w:r w:rsidR="0047791A" w:rsidRPr="005208A5">
        <w:rPr>
          <w:szCs w:val="24"/>
        </w:rPr>
        <w:t>oprávněn</w:t>
      </w:r>
      <w:r w:rsidR="008F54B8" w:rsidRPr="005208A5">
        <w:rPr>
          <w:szCs w:val="24"/>
        </w:rPr>
        <w:t>é</w:t>
      </w:r>
      <w:r w:rsidR="0047791A" w:rsidRPr="005208A5">
        <w:rPr>
          <w:szCs w:val="24"/>
        </w:rPr>
        <w:t xml:space="preserve"> smluvní stran</w:t>
      </w:r>
      <w:r w:rsidR="008F54B8" w:rsidRPr="005208A5">
        <w:rPr>
          <w:szCs w:val="24"/>
        </w:rPr>
        <w:t>y</w:t>
      </w:r>
      <w:r w:rsidR="00D707A4" w:rsidRPr="005208A5">
        <w:rPr>
          <w:szCs w:val="24"/>
        </w:rPr>
        <w:t>“</w:t>
      </w:r>
      <w:r w:rsidR="0047791A" w:rsidRPr="005208A5">
        <w:rPr>
          <w:szCs w:val="24"/>
        </w:rPr>
        <w:t>)</w:t>
      </w:r>
      <w:r w:rsidR="0047791A">
        <w:rPr>
          <w:szCs w:val="24"/>
        </w:rPr>
        <w:t xml:space="preserve"> </w:t>
      </w:r>
      <w:r w:rsidR="003432FD">
        <w:rPr>
          <w:szCs w:val="24"/>
        </w:rPr>
        <w:t xml:space="preserve">roční </w:t>
      </w:r>
      <w:r w:rsidR="00FF6E67">
        <w:rPr>
          <w:szCs w:val="24"/>
        </w:rPr>
        <w:t>poplatek</w:t>
      </w:r>
      <w:r w:rsidRPr="00645E93">
        <w:rPr>
          <w:szCs w:val="24"/>
        </w:rPr>
        <w:t xml:space="preserve"> ve výši </w:t>
      </w:r>
      <w:r w:rsidR="00463A99" w:rsidRPr="004D748C">
        <w:rPr>
          <w:szCs w:val="24"/>
        </w:rPr>
        <w:t>10</w:t>
      </w:r>
      <w:r w:rsidRPr="00645E93">
        <w:rPr>
          <w:szCs w:val="24"/>
        </w:rPr>
        <w:t xml:space="preserve"> % z prodejní ceny produktu či služby, ve kterých </w:t>
      </w:r>
      <w:r>
        <w:rPr>
          <w:szCs w:val="24"/>
        </w:rPr>
        <w:t>byl</w:t>
      </w:r>
      <w:r w:rsidRPr="00645E93">
        <w:rPr>
          <w:szCs w:val="24"/>
        </w:rPr>
        <w:t xml:space="preserve"> </w:t>
      </w:r>
      <w:r>
        <w:rPr>
          <w:szCs w:val="24"/>
        </w:rPr>
        <w:t>společný výsledek užit</w:t>
      </w:r>
      <w:r w:rsidR="003432FD">
        <w:rPr>
          <w:szCs w:val="24"/>
        </w:rPr>
        <w:t>. Poplatek bude vypočten</w:t>
      </w:r>
      <w:r w:rsidR="00661D68">
        <w:rPr>
          <w:szCs w:val="24"/>
        </w:rPr>
        <w:t xml:space="preserve"> </w:t>
      </w:r>
      <w:r w:rsidR="00B5372A">
        <w:rPr>
          <w:szCs w:val="24"/>
        </w:rPr>
        <w:t xml:space="preserve">vždy </w:t>
      </w:r>
      <w:r w:rsidR="00661D68">
        <w:rPr>
          <w:szCs w:val="24"/>
        </w:rPr>
        <w:t>z</w:t>
      </w:r>
      <w:r w:rsidR="003432FD">
        <w:rPr>
          <w:szCs w:val="24"/>
        </w:rPr>
        <w:t xml:space="preserve"> 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w:t>
      </w:r>
      <w:r w:rsidR="006A28CB">
        <w:rPr>
          <w:szCs w:val="24"/>
        </w:rPr>
        <w:t>, byť jen částečně</w:t>
      </w:r>
      <w:r w:rsidR="003432FD">
        <w:rPr>
          <w:szCs w:val="24"/>
        </w:rPr>
        <w:t>, za</w:t>
      </w:r>
      <w:r w:rsidR="00661D68">
        <w:rPr>
          <w:szCs w:val="24"/>
        </w:rPr>
        <w:t xml:space="preserve"> předchozí kalendářní rok</w:t>
      </w:r>
      <w:r w:rsidRPr="00645E93">
        <w:rPr>
          <w:szCs w:val="24"/>
        </w:rPr>
        <w:t xml:space="preserve">. </w:t>
      </w:r>
      <w:r w:rsidR="00C26D33">
        <w:rPr>
          <w:szCs w:val="24"/>
        </w:rPr>
        <w:t>P</w:t>
      </w:r>
      <w:r w:rsidRPr="00645E93">
        <w:rPr>
          <w:szCs w:val="24"/>
        </w:rPr>
        <w:t>rodejní cenou se rozumí cena, za kterou smluvní strana prodá produkt či službu, ve kterých byl</w:t>
      </w:r>
      <w:r>
        <w:rPr>
          <w:szCs w:val="24"/>
        </w:rPr>
        <w:t xml:space="preserve"> společný výsledek užit</w:t>
      </w:r>
      <w:r w:rsidR="006A28CB">
        <w:rPr>
          <w:szCs w:val="24"/>
        </w:rPr>
        <w:t xml:space="preserve"> (byť jen částečně)</w:t>
      </w:r>
      <w:r w:rsidRPr="00645E93">
        <w:rPr>
          <w:szCs w:val="24"/>
        </w:rPr>
        <w:t>.</w:t>
      </w:r>
      <w:r w:rsidR="0047791A">
        <w:rPr>
          <w:szCs w:val="24"/>
        </w:rPr>
        <w:t xml:space="preserve"> </w:t>
      </w:r>
      <w:r w:rsidR="0047791A" w:rsidRPr="009D5B1B">
        <w:rPr>
          <w:szCs w:val="24"/>
        </w:rPr>
        <w:t xml:space="preserve">Budou-li produkt či služba poskytnuty třetí osobě bezúplatně či za cenu nižší, než je tržní cena, má se pro účely této smlouvy za to, že byly prodány, a </w:t>
      </w:r>
      <w:r w:rsidR="00B57071" w:rsidRPr="006E0ED7">
        <w:rPr>
          <w:szCs w:val="24"/>
        </w:rPr>
        <w:t>ostatním spoluvl</w:t>
      </w:r>
      <w:r w:rsidR="006E0ED7" w:rsidRPr="006E0ED7">
        <w:rPr>
          <w:szCs w:val="24"/>
        </w:rPr>
        <w:t>a</w:t>
      </w:r>
      <w:r w:rsidR="00B57071" w:rsidRPr="006E0ED7">
        <w:rPr>
          <w:szCs w:val="24"/>
        </w:rPr>
        <w:t>stníkům</w:t>
      </w:r>
      <w:r w:rsidR="0047791A" w:rsidRPr="006E0ED7">
        <w:rPr>
          <w:szCs w:val="24"/>
        </w:rPr>
        <w:t xml:space="preserve"> náleží poplatek ve výši dle tohoto článku, přičemž základem pro výpočet poplatku bude částka rovnající se nejvyšší prodejní ceně, za kterou byly produkt či služba v daném roce prodány.</w:t>
      </w:r>
      <w:r w:rsidRPr="006E0ED7">
        <w:rPr>
          <w:szCs w:val="24"/>
        </w:rPr>
        <w:t xml:space="preserve"> </w:t>
      </w:r>
    </w:p>
    <w:p w14:paraId="2A6D62BC" w14:textId="05684B81" w:rsidR="00012EF6" w:rsidRPr="006E0ED7" w:rsidRDefault="00645E93" w:rsidP="0047791A">
      <w:pPr>
        <w:pStyle w:val="Zkladntext"/>
        <w:numPr>
          <w:ilvl w:val="0"/>
          <w:numId w:val="34"/>
        </w:numPr>
        <w:spacing w:after="120"/>
        <w:ind w:hanging="720"/>
        <w:jc w:val="both"/>
        <w:rPr>
          <w:szCs w:val="24"/>
        </w:rPr>
      </w:pPr>
      <w:r w:rsidRPr="006E0ED7">
        <w:rPr>
          <w:szCs w:val="24"/>
        </w:rPr>
        <w:t xml:space="preserve">Smluvní strana před tím, než začne společný výsledek užívat komerčně, bude o této skutečnosti </w:t>
      </w:r>
      <w:r w:rsidR="00691847" w:rsidRPr="006E0ED7">
        <w:rPr>
          <w:szCs w:val="24"/>
        </w:rPr>
        <w:t xml:space="preserve">písemně </w:t>
      </w:r>
      <w:r w:rsidRPr="006E0ED7">
        <w:rPr>
          <w:szCs w:val="24"/>
        </w:rPr>
        <w:t xml:space="preserve">informovat </w:t>
      </w:r>
      <w:r w:rsidR="008F54B8" w:rsidRPr="006E0ED7">
        <w:rPr>
          <w:szCs w:val="24"/>
        </w:rPr>
        <w:t xml:space="preserve">ostatní </w:t>
      </w:r>
      <w:r w:rsidR="00B57071" w:rsidRPr="006E0ED7">
        <w:rPr>
          <w:szCs w:val="24"/>
        </w:rPr>
        <w:t>spoluvlastníky</w:t>
      </w:r>
      <w:r w:rsidRPr="006E0ED7">
        <w:rPr>
          <w:szCs w:val="24"/>
        </w:rPr>
        <w:t xml:space="preserve">. </w:t>
      </w:r>
      <w:bookmarkStart w:id="3" w:name="_Hlk50096253"/>
    </w:p>
    <w:p w14:paraId="0F87F776" w14:textId="519A2E01" w:rsidR="00012EF6" w:rsidRPr="006E0ED7" w:rsidRDefault="00012EF6" w:rsidP="0047791A">
      <w:pPr>
        <w:pStyle w:val="Zkladntext"/>
        <w:numPr>
          <w:ilvl w:val="0"/>
          <w:numId w:val="34"/>
        </w:numPr>
        <w:spacing w:after="120"/>
        <w:ind w:hanging="720"/>
        <w:jc w:val="both"/>
        <w:rPr>
          <w:szCs w:val="24"/>
        </w:rPr>
      </w:pPr>
      <w:r w:rsidRPr="006E0ED7">
        <w:rPr>
          <w:szCs w:val="24"/>
        </w:rPr>
        <w:t>Smluvní strana, která komerčně užívá společný výsledek</w:t>
      </w:r>
      <w:r w:rsidR="00181D51">
        <w:rPr>
          <w:szCs w:val="24"/>
        </w:rPr>
        <w:t>,</w:t>
      </w:r>
      <w:r w:rsidRPr="006E0ED7">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0ED7">
        <w:rPr>
          <w:szCs w:val="24"/>
        </w:rPr>
        <w:t xml:space="preserve"> </w:t>
      </w:r>
      <w:r w:rsidR="00B57071" w:rsidRPr="006E0ED7">
        <w:rPr>
          <w:szCs w:val="24"/>
        </w:rPr>
        <w:t>ostatním spoluvlastníkům</w:t>
      </w:r>
      <w:r w:rsidRPr="006E0ED7">
        <w:rPr>
          <w:rFonts w:ascii="Arial" w:hAnsi="Arial" w:cs="Arial"/>
          <w:sz w:val="20"/>
        </w:rPr>
        <w:t xml:space="preserve">. </w:t>
      </w:r>
    </w:p>
    <w:p w14:paraId="5B20B9C2" w14:textId="4C6D6AAE" w:rsidR="00AF438A" w:rsidRPr="00A5390B" w:rsidRDefault="00645E93" w:rsidP="009D5B1B">
      <w:pPr>
        <w:pStyle w:val="Zkladntext"/>
        <w:numPr>
          <w:ilvl w:val="0"/>
          <w:numId w:val="34"/>
        </w:numPr>
        <w:spacing w:after="120"/>
        <w:ind w:hanging="720"/>
        <w:jc w:val="both"/>
        <w:rPr>
          <w:szCs w:val="24"/>
        </w:rPr>
      </w:pPr>
      <w:r w:rsidRPr="006E0ED7">
        <w:rPr>
          <w:szCs w:val="24"/>
        </w:rPr>
        <w:lastRenderedPageBreak/>
        <w:t>Smluvní strana, která komerčně užívá společný výsledek</w:t>
      </w:r>
      <w:r w:rsidR="00AF438A" w:rsidRPr="006E0ED7">
        <w:rPr>
          <w:szCs w:val="24"/>
        </w:rPr>
        <w:t xml:space="preserve"> (</w:t>
      </w:r>
      <w:r w:rsidR="00D707A4" w:rsidRPr="006E0ED7">
        <w:rPr>
          <w:szCs w:val="24"/>
        </w:rPr>
        <w:t>dále též jen „</w:t>
      </w:r>
      <w:r w:rsidR="00AF438A" w:rsidRPr="006E0ED7">
        <w:rPr>
          <w:rFonts w:eastAsia="Arial"/>
          <w:color w:val="000000"/>
          <w:spacing w:val="2"/>
        </w:rPr>
        <w:t xml:space="preserve">povinná </w:t>
      </w:r>
      <w:r w:rsidR="00920E25" w:rsidRPr="006E0ED7">
        <w:rPr>
          <w:rFonts w:eastAsia="Arial"/>
          <w:color w:val="000000"/>
          <w:spacing w:val="2"/>
        </w:rPr>
        <w:t xml:space="preserve">smluvní </w:t>
      </w:r>
      <w:r w:rsidR="00AF438A" w:rsidRPr="006E0ED7">
        <w:rPr>
          <w:rFonts w:eastAsia="Arial"/>
          <w:color w:val="000000"/>
          <w:spacing w:val="2"/>
        </w:rPr>
        <w:t>strana</w:t>
      </w:r>
      <w:r w:rsidR="00D707A4" w:rsidRPr="006E0ED7">
        <w:rPr>
          <w:rFonts w:eastAsia="Arial"/>
          <w:color w:val="000000"/>
          <w:spacing w:val="2"/>
        </w:rPr>
        <w:t>“</w:t>
      </w:r>
      <w:r w:rsidR="00AF438A" w:rsidRPr="006E0ED7">
        <w:rPr>
          <w:rFonts w:eastAsia="Arial"/>
          <w:color w:val="000000"/>
          <w:spacing w:val="2"/>
        </w:rPr>
        <w:t>),</w:t>
      </w:r>
      <w:r w:rsidR="00AF438A" w:rsidRPr="006E0ED7" w:rsidDel="00EE04B0">
        <w:rPr>
          <w:rFonts w:eastAsia="Arial"/>
          <w:color w:val="000000"/>
          <w:spacing w:val="2"/>
        </w:rPr>
        <w:t xml:space="preserve"> </w:t>
      </w:r>
      <w:r w:rsidR="00AF438A" w:rsidRPr="006E0ED7">
        <w:rPr>
          <w:rFonts w:eastAsia="Arial"/>
          <w:color w:val="000000"/>
          <w:spacing w:val="2"/>
        </w:rPr>
        <w:t>je povi</w:t>
      </w:r>
      <w:r w:rsidR="00AF438A" w:rsidRPr="006E0ED7">
        <w:rPr>
          <w:rFonts w:eastAsia="Arial"/>
        </w:rPr>
        <w:t>nna</w:t>
      </w:r>
      <w:r w:rsidR="00AF438A" w:rsidRPr="006E0ED7">
        <w:rPr>
          <w:rFonts w:eastAsia="Arial"/>
          <w:color w:val="000000"/>
          <w:spacing w:val="2"/>
        </w:rPr>
        <w:t xml:space="preserve"> zaslat předběžné vyúčtování </w:t>
      </w:r>
      <w:r w:rsidR="00AF438A" w:rsidRPr="006E0ED7">
        <w:rPr>
          <w:szCs w:val="24"/>
        </w:rPr>
        <w:t>poplatku dle předchozího odstavce</w:t>
      </w:r>
      <w:r w:rsidR="00AF438A" w:rsidRPr="006E0ED7">
        <w:rPr>
          <w:rFonts w:eastAsia="Arial"/>
          <w:color w:val="000000"/>
          <w:spacing w:val="2"/>
        </w:rPr>
        <w:t xml:space="preserve"> </w:t>
      </w:r>
      <w:r w:rsidR="00446358" w:rsidRPr="006E0ED7">
        <w:rPr>
          <w:rFonts w:eastAsia="Arial"/>
          <w:color w:val="000000"/>
          <w:spacing w:val="2"/>
        </w:rPr>
        <w:t>ostatním spoluvlastníkům</w:t>
      </w:r>
      <w:r w:rsidR="00AF438A" w:rsidRPr="006E0ED7">
        <w:rPr>
          <w:rFonts w:eastAsia="Arial"/>
          <w:color w:val="000000"/>
          <w:spacing w:val="2"/>
        </w:rPr>
        <w:t xml:space="preserve">, a to </w:t>
      </w:r>
      <w:r w:rsidR="00B42822" w:rsidRPr="006E0ED7">
        <w:rPr>
          <w:rFonts w:eastAsia="Arial"/>
          <w:color w:val="000000"/>
          <w:spacing w:val="2"/>
        </w:rPr>
        <w:t xml:space="preserve">vždy </w:t>
      </w:r>
      <w:r w:rsidR="00AF438A" w:rsidRPr="006E0ED7">
        <w:rPr>
          <w:rFonts w:eastAsia="Arial"/>
          <w:color w:val="000000"/>
          <w:spacing w:val="2"/>
        </w:rPr>
        <w:t>nejpozději do 10. ledna daného kalendářního roku za rok předcházející</w:t>
      </w:r>
      <w:r w:rsidR="00AF438A" w:rsidRPr="006E0ED7">
        <w:rPr>
          <w:szCs w:val="24"/>
        </w:rPr>
        <w:t xml:space="preserve">. ZČU bude vyúčtování zasláno e-mailem na adresu: </w:t>
      </w:r>
      <w:hyperlink r:id="rId8" w:history="1">
        <w:r w:rsidR="00AF438A" w:rsidRPr="006E0ED7">
          <w:rPr>
            <w:rStyle w:val="Hypertextovodkaz"/>
            <w:szCs w:val="24"/>
          </w:rPr>
          <w:t>transfer@rek.zcu.cz</w:t>
        </w:r>
      </w:hyperlink>
      <w:r w:rsidR="00AF438A" w:rsidRPr="006E0ED7">
        <w:rPr>
          <w:szCs w:val="24"/>
        </w:rPr>
        <w:t xml:space="preserve"> a do datové schránky. </w:t>
      </w:r>
      <w:r w:rsidR="00FC114D">
        <w:rPr>
          <w:szCs w:val="24"/>
        </w:rPr>
        <w:t>ČVUT</w:t>
      </w:r>
      <w:r w:rsidR="00FC114D" w:rsidRPr="006E0ED7">
        <w:rPr>
          <w:szCs w:val="24"/>
        </w:rPr>
        <w:t xml:space="preserve"> </w:t>
      </w:r>
      <w:r w:rsidR="00AF438A" w:rsidRPr="006E0ED7">
        <w:rPr>
          <w:szCs w:val="24"/>
        </w:rPr>
        <w:t xml:space="preserve">bude vyúčtování zasláno na e-mailovou adresu: </w:t>
      </w:r>
      <w:r w:rsidR="00D80DC7">
        <w:t>lawyers@ciirc.cvut.cz.</w:t>
      </w:r>
      <w:r w:rsidR="00D80DC7" w:rsidRPr="006E0ED7">
        <w:rPr>
          <w:szCs w:val="24"/>
        </w:rPr>
        <w:t xml:space="preserve"> </w:t>
      </w:r>
      <w:r w:rsidR="00012EF6" w:rsidRPr="006E0ED7">
        <w:rPr>
          <w:szCs w:val="24"/>
        </w:rPr>
        <w:t xml:space="preserve">Zároveň stejným způsobem povinná </w:t>
      </w:r>
      <w:r w:rsidR="00920E25" w:rsidRPr="006E0ED7">
        <w:rPr>
          <w:szCs w:val="24"/>
        </w:rPr>
        <w:t xml:space="preserve">smluvní </w:t>
      </w:r>
      <w:r w:rsidR="00012EF6" w:rsidRPr="006E0ED7">
        <w:rPr>
          <w:szCs w:val="24"/>
        </w:rPr>
        <w:t xml:space="preserve">strana předloží </w:t>
      </w:r>
      <w:r w:rsidR="00B57071" w:rsidRPr="006E0ED7">
        <w:rPr>
          <w:szCs w:val="24"/>
        </w:rPr>
        <w:t>ostatním spoluvlastníkům</w:t>
      </w:r>
      <w:r w:rsidR="00012EF6" w:rsidRPr="006E0ED7">
        <w:rPr>
          <w:szCs w:val="24"/>
        </w:rPr>
        <w:t xml:space="preserve"> evidenční list, ze kterého bude možno ověřit výši poplatku.</w:t>
      </w:r>
      <w:r w:rsidR="00AF438A" w:rsidRPr="006E0ED7">
        <w:rPr>
          <w:szCs w:val="24"/>
        </w:rPr>
        <w:t xml:space="preserve"> </w:t>
      </w:r>
      <w:r w:rsidR="00B57071" w:rsidRPr="006E0ED7">
        <w:rPr>
          <w:szCs w:val="24"/>
        </w:rPr>
        <w:t xml:space="preserve">Ostatní spoluvlastníci jsou </w:t>
      </w:r>
      <w:r w:rsidR="00AF438A" w:rsidRPr="006E0ED7">
        <w:rPr>
          <w:szCs w:val="24"/>
        </w:rPr>
        <w:t>povinn</w:t>
      </w:r>
      <w:r w:rsidR="00B57071" w:rsidRPr="006E0ED7">
        <w:rPr>
          <w:szCs w:val="24"/>
        </w:rPr>
        <w:t>i</w:t>
      </w:r>
      <w:r w:rsidR="00AF438A" w:rsidRPr="006E0ED7">
        <w:rPr>
          <w:szCs w:val="24"/>
        </w:rPr>
        <w:t xml:space="preserve"> vystavit a doru</w:t>
      </w:r>
      <w:r w:rsidR="00AF438A" w:rsidRPr="00AF438A">
        <w:rPr>
          <w:szCs w:val="24"/>
        </w:rPr>
        <w:t xml:space="preserve">čit povinné </w:t>
      </w:r>
      <w:r w:rsidR="00920E25">
        <w:rPr>
          <w:szCs w:val="24"/>
        </w:rPr>
        <w:t xml:space="preserve">smluvní </w:t>
      </w:r>
      <w:r w:rsidR="00AF438A" w:rsidRPr="00AF438A">
        <w:rPr>
          <w:szCs w:val="24"/>
        </w:rPr>
        <w:t xml:space="preserve">straně originál daňového dokladu (faktura). </w:t>
      </w:r>
      <w:r w:rsidR="00AF438A"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A5390B">
        <w:rPr>
          <w:szCs w:val="24"/>
        </w:rPr>
        <w:t xml:space="preserve">. </w:t>
      </w:r>
    </w:p>
    <w:p w14:paraId="11833806" w14:textId="102F7B4D" w:rsidR="00AF438A" w:rsidRPr="006E0ED7" w:rsidRDefault="00AF438A" w:rsidP="009D5B1B">
      <w:pPr>
        <w:pStyle w:val="Zkladntext"/>
        <w:numPr>
          <w:ilvl w:val="0"/>
          <w:numId w:val="34"/>
        </w:numPr>
        <w:spacing w:after="120"/>
        <w:ind w:hanging="720"/>
        <w:jc w:val="both"/>
        <w:rPr>
          <w:szCs w:val="24"/>
        </w:rPr>
      </w:pPr>
      <w:r>
        <w:rPr>
          <w:szCs w:val="24"/>
        </w:rPr>
        <w:t xml:space="preserve">Povinná </w:t>
      </w:r>
      <w:r w:rsidR="00920E25">
        <w:rPr>
          <w:szCs w:val="24"/>
        </w:rPr>
        <w:t xml:space="preserve">smluvní </w:t>
      </w:r>
      <w:r>
        <w:rPr>
          <w:szCs w:val="24"/>
        </w:rPr>
        <w:t xml:space="preserve">strana </w:t>
      </w:r>
      <w:r w:rsidRPr="00DF2CD3">
        <w:t>má dále povinnost do 28.</w:t>
      </w:r>
      <w:r>
        <w:t xml:space="preserve"> února</w:t>
      </w:r>
      <w:r w:rsidRPr="00DF2CD3">
        <w:t xml:space="preserve"> da</w:t>
      </w:r>
      <w:r>
        <w:t xml:space="preserve">ného roku zaslat </w:t>
      </w:r>
      <w:r w:rsidR="00B57071" w:rsidRPr="006E0ED7">
        <w:t>ostatním spoluvlastníkům</w:t>
      </w:r>
      <w:r w:rsidRPr="006E0ED7">
        <w:t xml:space="preserve"> na výše uvedený </w:t>
      </w:r>
      <w:r w:rsidRPr="006E0ED7">
        <w:rPr>
          <w:rFonts w:eastAsia="Arial"/>
          <w:color w:val="000000"/>
          <w:spacing w:val="2"/>
        </w:rPr>
        <w:t>e-mail a do datové schránky</w:t>
      </w:r>
      <w:r w:rsidRPr="006E0ED7" w:rsidDel="003750EB">
        <w:t xml:space="preserve"> </w:t>
      </w:r>
      <w:r w:rsidRPr="006E0ED7">
        <w:t xml:space="preserve">konečné vyúčtování. Bude-li třeba, </w:t>
      </w:r>
      <w:r w:rsidR="00B57071" w:rsidRPr="006E0ED7">
        <w:t>ostatní spoluvlastníci</w:t>
      </w:r>
      <w:r w:rsidRPr="006E0ED7">
        <w:t xml:space="preserve"> do deseti pracovních dní od doručení konečného vyúčtování vystaví konečnou fakturu na poplatek za užívání výsledku v přechozím roce.</w:t>
      </w:r>
    </w:p>
    <w:p w14:paraId="7208EAE9" w14:textId="06C4A43D" w:rsidR="00645E93" w:rsidRPr="006E0ED7" w:rsidRDefault="00AF438A" w:rsidP="009D5B1B">
      <w:pPr>
        <w:pStyle w:val="Zkladntext"/>
        <w:numPr>
          <w:ilvl w:val="0"/>
          <w:numId w:val="34"/>
        </w:numPr>
        <w:spacing w:after="120"/>
        <w:ind w:hanging="720"/>
        <w:jc w:val="both"/>
        <w:rPr>
          <w:szCs w:val="24"/>
        </w:rPr>
      </w:pPr>
      <w:r w:rsidRPr="006E0ED7">
        <w:rPr>
          <w:szCs w:val="24"/>
        </w:rPr>
        <w:t>K poplatku určenému dle předchozí</w:t>
      </w:r>
      <w:r w:rsidR="00004A13">
        <w:rPr>
          <w:szCs w:val="24"/>
        </w:rPr>
        <w:t>c</w:t>
      </w:r>
      <w:r w:rsidRPr="006E0ED7">
        <w:rPr>
          <w:szCs w:val="24"/>
        </w:rPr>
        <w:t>h odstavc</w:t>
      </w:r>
      <w:r w:rsidR="00004A13">
        <w:rPr>
          <w:szCs w:val="24"/>
        </w:rPr>
        <w:t>ů</w:t>
      </w:r>
      <w:r w:rsidRPr="006E0ED7">
        <w:rPr>
          <w:szCs w:val="24"/>
        </w:rPr>
        <w:t xml:space="preserve"> bude připočtena DPH, poplatek bude uhrazen na základě faktury vystavené oprávněnou smluvní stranou, se splatností 30 dní.</w:t>
      </w:r>
      <w:r w:rsidR="00645E93" w:rsidRPr="006E0ED7">
        <w:rPr>
          <w:szCs w:val="24"/>
        </w:rPr>
        <w:t xml:space="preserve"> </w:t>
      </w:r>
    </w:p>
    <w:p w14:paraId="48DA179F" w14:textId="35F85C86" w:rsidR="00645E93" w:rsidRPr="006E0ED7" w:rsidRDefault="00645E93" w:rsidP="009D5B1B">
      <w:pPr>
        <w:pStyle w:val="Zkladntext"/>
        <w:numPr>
          <w:ilvl w:val="0"/>
          <w:numId w:val="34"/>
        </w:numPr>
        <w:spacing w:after="120"/>
        <w:ind w:hanging="720"/>
        <w:jc w:val="both"/>
        <w:rPr>
          <w:szCs w:val="24"/>
        </w:rPr>
      </w:pPr>
      <w:r w:rsidRPr="006E0ED7">
        <w:rPr>
          <w:szCs w:val="24"/>
        </w:rPr>
        <w:t xml:space="preserve">V případě prodlení s předložením vyúčtování </w:t>
      </w:r>
      <w:r w:rsidR="0034355A" w:rsidRPr="006E0ED7">
        <w:rPr>
          <w:szCs w:val="24"/>
        </w:rPr>
        <w:t>poplatku</w:t>
      </w:r>
      <w:r w:rsidRPr="006E0ED7">
        <w:rPr>
          <w:szCs w:val="24"/>
        </w:rPr>
        <w:t xml:space="preserve"> je </w:t>
      </w:r>
      <w:r w:rsidR="0034355A" w:rsidRPr="006E0ED7">
        <w:rPr>
          <w:szCs w:val="24"/>
        </w:rPr>
        <w:t xml:space="preserve">smluvní strana využívající </w:t>
      </w:r>
      <w:r w:rsidR="00927411" w:rsidRPr="006E0ED7">
        <w:rPr>
          <w:szCs w:val="24"/>
        </w:rPr>
        <w:t xml:space="preserve">společný </w:t>
      </w:r>
      <w:r w:rsidR="0034355A" w:rsidRPr="006E0ED7">
        <w:rPr>
          <w:szCs w:val="24"/>
        </w:rPr>
        <w:t xml:space="preserve">výsledek </w:t>
      </w:r>
      <w:r w:rsidRPr="006E0ED7">
        <w:rPr>
          <w:szCs w:val="24"/>
        </w:rPr>
        <w:t xml:space="preserve">povinna </w:t>
      </w:r>
      <w:r w:rsidR="00B57071" w:rsidRPr="006E0ED7">
        <w:rPr>
          <w:szCs w:val="24"/>
        </w:rPr>
        <w:t>každému z ostatních spoluvlastníků</w:t>
      </w:r>
      <w:r w:rsidRPr="006E0ED7">
        <w:rPr>
          <w:szCs w:val="24"/>
        </w:rPr>
        <w:t xml:space="preserve"> </w:t>
      </w:r>
      <w:r w:rsidR="0034355A" w:rsidRPr="006E0ED7">
        <w:rPr>
          <w:szCs w:val="24"/>
        </w:rPr>
        <w:t xml:space="preserve">uhradit </w:t>
      </w:r>
      <w:r w:rsidRPr="006E0ED7">
        <w:rPr>
          <w:szCs w:val="24"/>
        </w:rPr>
        <w:t xml:space="preserve">smluvní pokutu ve výši 300,- Kč za každý, byť započatý den prodlení. </w:t>
      </w:r>
      <w:r w:rsidR="00FF6E67" w:rsidRPr="006E0ED7">
        <w:rPr>
          <w:szCs w:val="24"/>
        </w:rPr>
        <w:t>Ujednáním o s</w:t>
      </w:r>
      <w:r w:rsidRPr="006E0ED7">
        <w:rPr>
          <w:szCs w:val="24"/>
        </w:rPr>
        <w:t>mluvní pokut</w:t>
      </w:r>
      <w:r w:rsidR="00FF6E67" w:rsidRPr="006E0ED7">
        <w:rPr>
          <w:szCs w:val="24"/>
        </w:rPr>
        <w:t>ě</w:t>
      </w:r>
      <w:r w:rsidRPr="006E0ED7">
        <w:rPr>
          <w:szCs w:val="24"/>
        </w:rPr>
        <w:t xml:space="preserve"> ne</w:t>
      </w:r>
      <w:r w:rsidR="00FF6E67" w:rsidRPr="006E0ED7">
        <w:rPr>
          <w:szCs w:val="24"/>
        </w:rPr>
        <w:t xml:space="preserve">ní dotčeno právo na </w:t>
      </w:r>
      <w:r w:rsidRPr="006E0ED7">
        <w:rPr>
          <w:szCs w:val="24"/>
        </w:rPr>
        <w:t>náhradu škody</w:t>
      </w:r>
      <w:r w:rsidR="0034355A" w:rsidRPr="006E0ED7">
        <w:rPr>
          <w:szCs w:val="24"/>
        </w:rPr>
        <w:t xml:space="preserve"> v plné výši</w:t>
      </w:r>
      <w:r w:rsidRPr="006E0ED7">
        <w:rPr>
          <w:szCs w:val="24"/>
        </w:rPr>
        <w:t xml:space="preserve">. </w:t>
      </w:r>
    </w:p>
    <w:p w14:paraId="475079A5" w14:textId="5186C70A" w:rsidR="00FF6E67" w:rsidRPr="006E0ED7" w:rsidRDefault="00FF6E67" w:rsidP="009D5B1B">
      <w:pPr>
        <w:pStyle w:val="Zkladntext"/>
        <w:numPr>
          <w:ilvl w:val="0"/>
          <w:numId w:val="34"/>
        </w:numPr>
        <w:spacing w:after="120"/>
        <w:ind w:hanging="720"/>
        <w:jc w:val="both"/>
        <w:rPr>
          <w:szCs w:val="24"/>
        </w:rPr>
      </w:pPr>
      <w:r w:rsidRPr="006E0ED7">
        <w:rPr>
          <w:szCs w:val="24"/>
        </w:rPr>
        <w:t xml:space="preserve">Nezaplatí-li smluvní strana využívající </w:t>
      </w:r>
      <w:r w:rsidR="00927411" w:rsidRPr="006E0ED7">
        <w:rPr>
          <w:szCs w:val="24"/>
        </w:rPr>
        <w:t xml:space="preserve">společný </w:t>
      </w:r>
      <w:r w:rsidRPr="006E0ED7">
        <w:rPr>
          <w:szCs w:val="24"/>
        </w:rPr>
        <w:t>výsledek poplatek dle tohoto článku včas, je povinn</w:t>
      </w:r>
      <w:r w:rsidR="0034355A" w:rsidRPr="006E0ED7">
        <w:rPr>
          <w:szCs w:val="24"/>
        </w:rPr>
        <w:t>a</w:t>
      </w:r>
      <w:r w:rsidRPr="006E0ED7">
        <w:rPr>
          <w:szCs w:val="24"/>
        </w:rPr>
        <w:t xml:space="preserve"> hradit </w:t>
      </w:r>
      <w:r w:rsidR="00B57071" w:rsidRPr="006E0ED7">
        <w:rPr>
          <w:szCs w:val="24"/>
        </w:rPr>
        <w:t>každému z ostatních spoluvlastníků</w:t>
      </w:r>
      <w:r w:rsidRPr="006E0ED7">
        <w:rPr>
          <w:szCs w:val="24"/>
        </w:rPr>
        <w:t xml:space="preserve"> smluvní pokutu ve výši 0,1 % z dlužné částky za každý, i započatý, den prodlení. Ujednáním o smluvní pokutě není dotčeno právo na náhradu škody</w:t>
      </w:r>
      <w:r w:rsidR="0034355A" w:rsidRPr="006E0ED7">
        <w:rPr>
          <w:szCs w:val="24"/>
        </w:rPr>
        <w:t xml:space="preserve"> v plné výši</w:t>
      </w:r>
      <w:r w:rsidRPr="006E0ED7">
        <w:rPr>
          <w:szCs w:val="24"/>
        </w:rPr>
        <w:t>.</w:t>
      </w:r>
    </w:p>
    <w:p w14:paraId="3A0A739F" w14:textId="3A8EBE06" w:rsidR="003432FD" w:rsidRPr="003432FD" w:rsidRDefault="003432FD" w:rsidP="009D5B1B">
      <w:pPr>
        <w:pStyle w:val="Zkladntext"/>
        <w:numPr>
          <w:ilvl w:val="0"/>
          <w:numId w:val="34"/>
        </w:numPr>
        <w:spacing w:after="120"/>
        <w:ind w:hanging="720"/>
        <w:jc w:val="both"/>
        <w:rPr>
          <w:szCs w:val="24"/>
        </w:rPr>
      </w:pPr>
      <w:r w:rsidRPr="006E0ED7">
        <w:rPr>
          <w:szCs w:val="24"/>
        </w:rPr>
        <w:t xml:space="preserve">Při sporu o výši poplatku dle tohoto článku výši poplatku vypočítá znalec zapsaný v seznamu znalců určený na návrh </w:t>
      </w:r>
      <w:r w:rsidR="00B57071" w:rsidRPr="006E0ED7">
        <w:rPr>
          <w:szCs w:val="24"/>
        </w:rPr>
        <w:t>ostatních spoluvlastníků</w:t>
      </w:r>
      <w:r w:rsidRPr="006E0ED7">
        <w:rPr>
          <w:szCs w:val="24"/>
        </w:rPr>
        <w:t>.  Smluvní strana užívající společný výsledek je povinna za tímto účelem umožnit znalci nahlížení do svého účetnictví</w:t>
      </w:r>
      <w:r w:rsidRPr="00B5372A">
        <w:rPr>
          <w:szCs w:val="24"/>
        </w:rPr>
        <w:t xml:space="preserve">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Pr>
          <w:szCs w:val="24"/>
        </w:rPr>
        <w:t>oprávněné</w:t>
      </w:r>
      <w:r w:rsidR="00920E25" w:rsidRPr="00B5372A">
        <w:rPr>
          <w:szCs w:val="24"/>
        </w:rPr>
        <w:t xml:space="preserve"> </w:t>
      </w:r>
      <w:r w:rsidRPr="00B5372A">
        <w:rPr>
          <w:szCs w:val="24"/>
        </w:rPr>
        <w:t>smluvní straně náklady vynaložené na činnost znalce dle tohoto odstavce</w:t>
      </w:r>
      <w:r>
        <w:rPr>
          <w:szCs w:val="24"/>
        </w:rPr>
        <w:t>.</w:t>
      </w:r>
      <w:bookmarkEnd w:id="3"/>
    </w:p>
    <w:p w14:paraId="7F9C057A" w14:textId="77777777" w:rsidR="00DF0B4A" w:rsidRDefault="00DF0B4A">
      <w:pPr>
        <w:pStyle w:val="Zkladntext"/>
        <w:jc w:val="center"/>
        <w:rPr>
          <w:b/>
        </w:rPr>
      </w:pPr>
    </w:p>
    <w:p w14:paraId="68FDC678" w14:textId="383AFCF0" w:rsidR="009D2B69" w:rsidRDefault="009D2B69">
      <w:pPr>
        <w:pStyle w:val="Zkladntext"/>
        <w:jc w:val="center"/>
        <w:rPr>
          <w:b/>
        </w:rPr>
      </w:pPr>
      <w:r>
        <w:rPr>
          <w:b/>
        </w:rPr>
        <w:t>V.</w:t>
      </w:r>
    </w:p>
    <w:p w14:paraId="6AB3E06E" w14:textId="77777777" w:rsidR="009D2B69" w:rsidRDefault="009D2B69" w:rsidP="005208A5">
      <w:pPr>
        <w:pStyle w:val="Zkladntext"/>
        <w:spacing w:after="120"/>
        <w:jc w:val="center"/>
        <w:rPr>
          <w:b/>
        </w:rPr>
      </w:pPr>
      <w:r>
        <w:rPr>
          <w:b/>
        </w:rPr>
        <w:t>Důvěrnost informací</w:t>
      </w:r>
    </w:p>
    <w:p w14:paraId="038505B8" w14:textId="4C566164"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w:t>
      </w:r>
      <w:r w:rsidR="00463A99">
        <w:rPr>
          <w:sz w:val="24"/>
          <w:szCs w:val="24"/>
        </w:rPr>
        <w:t xml:space="preserve"> a, b, c</w:t>
      </w:r>
      <w:r w:rsidRPr="00B5372A">
        <w:rPr>
          <w:sz w:val="24"/>
          <w:szCs w:val="24"/>
        </w:rPr>
        <w:t xml:space="preserve">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3334C9DD" w14:textId="05F9277F" w:rsidR="009D2B69" w:rsidRPr="006E0ED7" w:rsidRDefault="008259DF">
      <w:pPr>
        <w:pStyle w:val="Zkladntext"/>
        <w:jc w:val="center"/>
        <w:rPr>
          <w:b/>
        </w:rPr>
      </w:pPr>
      <w:r w:rsidRPr="006E0ED7">
        <w:rPr>
          <w:b/>
        </w:rPr>
        <w:t>V</w:t>
      </w:r>
      <w:r w:rsidR="00D66FDE">
        <w:rPr>
          <w:b/>
        </w:rPr>
        <w:t>I</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334408A8"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lastRenderedPageBreak/>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426CF479" w:rsidR="009D2B69" w:rsidRDefault="008259DF">
      <w:pPr>
        <w:pStyle w:val="Zkladntext"/>
        <w:jc w:val="center"/>
        <w:rPr>
          <w:b/>
        </w:rPr>
      </w:pPr>
      <w:r>
        <w:rPr>
          <w:b/>
        </w:rPr>
        <w:t>V</w:t>
      </w:r>
      <w:r w:rsidR="00D66FDE">
        <w:rPr>
          <w:b/>
        </w:rPr>
        <w:t>I</w:t>
      </w:r>
      <w:r>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28E31C4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83B49" w:rsidRPr="002B2D50">
        <w:rPr>
          <w:sz w:val="24"/>
          <w:szCs w:val="24"/>
        </w:rPr>
        <w:t xml:space="preserve"> </w:t>
      </w:r>
      <w:r w:rsidR="0094600C">
        <w:rPr>
          <w:sz w:val="24"/>
          <w:szCs w:val="24"/>
        </w:rPr>
        <w:t>31.12.2027</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oběma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r w:rsidRPr="002B2D50">
        <w:rPr>
          <w:sz w:val="24"/>
          <w:szCs w:val="24"/>
        </w:rPr>
        <w:t>se</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09F3E4D3" w:rsidR="009D2B69" w:rsidRPr="004D748C" w:rsidRDefault="00AF14D0" w:rsidP="0094600C">
      <w:pPr>
        <w:pStyle w:val="Odstavecseseznamem"/>
        <w:numPr>
          <w:ilvl w:val="0"/>
          <w:numId w:val="20"/>
        </w:numPr>
        <w:spacing w:after="120"/>
        <w:ind w:hanging="720"/>
        <w:contextualSpacing w:val="0"/>
        <w:jc w:val="both"/>
        <w:rPr>
          <w:sz w:val="24"/>
          <w:szCs w:val="24"/>
        </w:rPr>
      </w:pPr>
      <w:bookmarkStart w:id="4" w:name="_Hlk87510925"/>
      <w:r w:rsidRPr="00624A5B">
        <w:rPr>
          <w:sz w:val="24"/>
          <w:szCs w:val="24"/>
        </w:rPr>
        <w:t>Pokud je tato smlouva uzavírána elektronickými prostředky, je vyhotovena v jednom originále. Pokud je tato smlouva uzavírána v listinné formě, je</w:t>
      </w:r>
      <w:bookmarkEnd w:id="4"/>
      <w:r w:rsidRPr="00624A5B">
        <w:rPr>
          <w:sz w:val="24"/>
          <w:szCs w:val="24"/>
        </w:rPr>
        <w:t xml:space="preserve"> vyhotovena ve </w:t>
      </w:r>
      <w:r w:rsidR="0094600C">
        <w:rPr>
          <w:sz w:val="24"/>
          <w:szCs w:val="24"/>
        </w:rPr>
        <w:t>třech</w:t>
      </w:r>
      <w:r w:rsidRPr="004D748C">
        <w:rPr>
          <w:sz w:val="24"/>
          <w:szCs w:val="24"/>
        </w:rPr>
        <w:t xml:space="preserve"> vyhotoveních, z nichž každé má platnost originálu, přičemž každá Smluvní strana obdrží </w:t>
      </w:r>
      <w:r w:rsidR="0094600C" w:rsidRPr="004D748C">
        <w:rPr>
          <w:sz w:val="24"/>
          <w:szCs w:val="24"/>
        </w:rPr>
        <w:t>jedno</w:t>
      </w:r>
      <w:r w:rsidR="0094600C">
        <w:rPr>
          <w:sz w:val="24"/>
          <w:szCs w:val="24"/>
        </w:rPr>
        <w:t xml:space="preserve"> </w:t>
      </w:r>
      <w:r w:rsidRPr="004D748C">
        <w:rPr>
          <w:sz w:val="24"/>
          <w:szCs w:val="24"/>
        </w:rPr>
        <w:t>vyhotovení</w:t>
      </w:r>
      <w:r w:rsidR="009D2B69" w:rsidRPr="004D748C">
        <w:rPr>
          <w:sz w:val="24"/>
          <w:szCs w:val="24"/>
        </w:rPr>
        <w:t xml:space="preserve">. </w:t>
      </w:r>
    </w:p>
    <w:p w14:paraId="56422261" w14:textId="6192008F" w:rsidR="004D748C" w:rsidRDefault="004D748C">
      <w:r>
        <w:br w:type="page"/>
      </w:r>
    </w:p>
    <w:p w14:paraId="392C4970" w14:textId="264FED74" w:rsidR="009D2B69" w:rsidRDefault="004D748C">
      <w:pPr>
        <w:jc w:val="both"/>
      </w:pPr>
      <w:r>
        <w:lastRenderedPageBreak/>
        <w:t xml:space="preserve">Podpisový list 1 </w:t>
      </w:r>
      <w:r>
        <w:tab/>
      </w:r>
      <w:r>
        <w:tab/>
      </w:r>
      <w:r>
        <w:tab/>
      </w:r>
      <w:r>
        <w:tab/>
      </w:r>
      <w:r>
        <w:tab/>
        <w:t>TK02010102</w:t>
      </w:r>
    </w:p>
    <w:p w14:paraId="63555042" w14:textId="77777777" w:rsidR="004D748C" w:rsidRDefault="004D748C">
      <w:pPr>
        <w:jc w:val="both"/>
      </w:pPr>
    </w:p>
    <w:p w14:paraId="422DB8A8" w14:textId="77777777" w:rsidR="00744F3A" w:rsidRDefault="00744F3A">
      <w:pPr>
        <w:jc w:val="both"/>
      </w:pPr>
    </w:p>
    <w:p w14:paraId="61AF112D" w14:textId="26F9D36A" w:rsidR="009D2B69" w:rsidRPr="004D748C" w:rsidRDefault="009D2B69" w:rsidP="00981A5E">
      <w:pPr>
        <w:pStyle w:val="Zkladntext"/>
      </w:pPr>
      <w:r w:rsidRPr="004D748C">
        <w:t>V </w:t>
      </w:r>
      <w:r w:rsidR="00554CD1" w:rsidRPr="004D748C">
        <w:t xml:space="preserve">Plzni </w:t>
      </w:r>
      <w:r w:rsidR="008A2111" w:rsidRPr="004D748C">
        <w:t>dne ………</w:t>
      </w:r>
      <w:r w:rsidR="008A2111" w:rsidRPr="004D748C">
        <w:tab/>
      </w:r>
      <w:r w:rsidR="008A2111" w:rsidRPr="004D748C">
        <w:tab/>
      </w:r>
      <w:r w:rsidR="008A2111" w:rsidRPr="004D748C">
        <w:tab/>
      </w:r>
      <w:r w:rsidR="008A2111" w:rsidRPr="004D748C">
        <w:tab/>
      </w:r>
      <w:r w:rsidR="0034355A" w:rsidRPr="004D748C">
        <w:tab/>
      </w:r>
    </w:p>
    <w:p w14:paraId="1432D500" w14:textId="77777777" w:rsidR="00FA1D8C" w:rsidRPr="004D748C" w:rsidRDefault="00FA1D8C" w:rsidP="00981A5E">
      <w:pPr>
        <w:pStyle w:val="Zkladntext"/>
      </w:pPr>
    </w:p>
    <w:p w14:paraId="63AEB052" w14:textId="21E2E8E8" w:rsidR="00FA1D8C" w:rsidRPr="004D748C" w:rsidRDefault="009D2B69">
      <w:pPr>
        <w:pStyle w:val="Zkladntext"/>
      </w:pPr>
      <w:r w:rsidRPr="004D748C">
        <w:t xml:space="preserve">Za </w:t>
      </w:r>
      <w:r w:rsidR="00554CD1" w:rsidRPr="004D748C">
        <w:t>Západočeskou univerzitu v Plzni</w:t>
      </w:r>
      <w:r w:rsidRPr="004D748C">
        <w:tab/>
      </w:r>
      <w:r w:rsidRPr="004D748C">
        <w:tab/>
      </w:r>
      <w:r w:rsidRPr="004D748C">
        <w:tab/>
      </w:r>
    </w:p>
    <w:p w14:paraId="3FAF1DBE" w14:textId="77777777" w:rsidR="009D2B69" w:rsidRPr="004D748C" w:rsidRDefault="009D2B69">
      <w:pPr>
        <w:pStyle w:val="Zkladntext"/>
      </w:pPr>
    </w:p>
    <w:p w14:paraId="3C14E7B4" w14:textId="135EE7F8" w:rsidR="009D2B69" w:rsidRDefault="009D2B69">
      <w:pPr>
        <w:pStyle w:val="Zkladntext"/>
      </w:pPr>
    </w:p>
    <w:p w14:paraId="3AF5E1D2" w14:textId="77777777" w:rsidR="004D748C" w:rsidRPr="004D748C" w:rsidRDefault="004D748C">
      <w:pPr>
        <w:pStyle w:val="Zkladntext"/>
      </w:pPr>
    </w:p>
    <w:p w14:paraId="0909AA87" w14:textId="77A8BDAB" w:rsidR="00554CD1" w:rsidRPr="004D748C" w:rsidRDefault="00FF1A7F" w:rsidP="00981A5E">
      <w:pPr>
        <w:pStyle w:val="Zkladntext"/>
      </w:pPr>
      <w:r>
        <w:t>x</w:t>
      </w:r>
      <w:r w:rsidR="009D2B69" w:rsidRPr="004D748C">
        <w:tab/>
      </w:r>
      <w:r w:rsidR="009D2B69" w:rsidRPr="004D748C">
        <w:tab/>
      </w:r>
      <w:r w:rsidR="009D2B69" w:rsidRPr="004D748C">
        <w:tab/>
      </w:r>
      <w:r w:rsidR="009D2B69" w:rsidRPr="004D748C">
        <w:tab/>
      </w:r>
    </w:p>
    <w:p w14:paraId="0D956E01" w14:textId="68EC0A42" w:rsidR="00D00F74" w:rsidRPr="004D748C" w:rsidRDefault="00554CD1" w:rsidP="00981A5E">
      <w:pPr>
        <w:pStyle w:val="Zkladntext"/>
      </w:pPr>
      <w:r w:rsidRPr="004D748C">
        <w:t>prorektor pro výzkum a vývoj</w:t>
      </w:r>
      <w:r w:rsidRPr="004D748C">
        <w:tab/>
      </w:r>
      <w:r w:rsidRPr="004D748C">
        <w:tab/>
      </w:r>
      <w:r w:rsidRPr="004D748C">
        <w:tab/>
      </w:r>
    </w:p>
    <w:p w14:paraId="61D01974" w14:textId="77777777" w:rsidR="00D00F74" w:rsidRPr="004D748C" w:rsidRDefault="00D00F74" w:rsidP="00D00F74">
      <w:pPr>
        <w:pStyle w:val="Zkladntext"/>
      </w:pPr>
    </w:p>
    <w:p w14:paraId="076D551B" w14:textId="310296F3" w:rsidR="00D00F74" w:rsidRDefault="00D00F74" w:rsidP="00D00F74">
      <w:pPr>
        <w:pStyle w:val="Zkladntext"/>
      </w:pPr>
    </w:p>
    <w:p w14:paraId="4B65C0EB" w14:textId="66539799" w:rsidR="004D748C" w:rsidRDefault="004D748C" w:rsidP="00D00F74">
      <w:pPr>
        <w:pStyle w:val="Zkladntext"/>
      </w:pPr>
    </w:p>
    <w:p w14:paraId="2FEBB48E" w14:textId="3CFA7EAC" w:rsidR="004D748C" w:rsidRDefault="004D748C">
      <w:pPr>
        <w:rPr>
          <w:sz w:val="24"/>
        </w:rPr>
      </w:pPr>
      <w:r>
        <w:br w:type="page"/>
      </w:r>
    </w:p>
    <w:p w14:paraId="70DA5922" w14:textId="31CBDE44" w:rsidR="004D748C" w:rsidRDefault="004D748C" w:rsidP="00D00F74">
      <w:pPr>
        <w:pStyle w:val="Zkladntext"/>
      </w:pPr>
    </w:p>
    <w:p w14:paraId="519E3D70" w14:textId="0CD8993D" w:rsidR="004D748C" w:rsidRDefault="004D748C" w:rsidP="004D748C">
      <w:pPr>
        <w:jc w:val="both"/>
      </w:pPr>
      <w:r>
        <w:t>Podpisový list 2</w:t>
      </w:r>
      <w:r>
        <w:tab/>
      </w:r>
      <w:r>
        <w:tab/>
      </w:r>
      <w:r>
        <w:tab/>
      </w:r>
      <w:r>
        <w:tab/>
      </w:r>
      <w:r>
        <w:tab/>
        <w:t>TK02010102</w:t>
      </w:r>
    </w:p>
    <w:p w14:paraId="751AB017" w14:textId="55AC1D10" w:rsidR="004D748C" w:rsidRDefault="004D748C" w:rsidP="00D00F74">
      <w:pPr>
        <w:pStyle w:val="Zkladntext"/>
      </w:pPr>
    </w:p>
    <w:p w14:paraId="46E3D1B8" w14:textId="77777777" w:rsidR="004D748C" w:rsidRPr="004D748C" w:rsidRDefault="004D748C" w:rsidP="00D00F74">
      <w:pPr>
        <w:pStyle w:val="Zkladntext"/>
      </w:pPr>
    </w:p>
    <w:p w14:paraId="0E9D7DDE" w14:textId="0AD04A2A" w:rsidR="00D00F74" w:rsidRPr="004D748C" w:rsidRDefault="00D00F74" w:rsidP="00D00F74">
      <w:pPr>
        <w:pStyle w:val="Zkladntext"/>
      </w:pPr>
      <w:r w:rsidRPr="004D748C">
        <w:t>V</w:t>
      </w:r>
      <w:r w:rsidR="00A40789" w:rsidRPr="004D748C">
        <w:t xml:space="preserve"> Praze</w:t>
      </w:r>
      <w:r w:rsidRPr="004D748C">
        <w:t xml:space="preserve"> dne ………</w:t>
      </w:r>
    </w:p>
    <w:p w14:paraId="4AF27308" w14:textId="77777777" w:rsidR="00D00F74" w:rsidRPr="004D748C" w:rsidRDefault="00D00F74" w:rsidP="00D00F74">
      <w:pPr>
        <w:pStyle w:val="Zkladntext"/>
      </w:pPr>
    </w:p>
    <w:p w14:paraId="7D3F0C7F" w14:textId="5BD98231" w:rsidR="00A40789" w:rsidRPr="004D748C" w:rsidRDefault="00D00F74" w:rsidP="00D00F74">
      <w:pPr>
        <w:pStyle w:val="Zkladntext"/>
      </w:pPr>
      <w:r w:rsidRPr="004D748C">
        <w:t xml:space="preserve">Za </w:t>
      </w:r>
      <w:r w:rsidR="00A40789" w:rsidRPr="004D748C">
        <w:t xml:space="preserve">České vysoké učení technické v Praze, </w:t>
      </w:r>
    </w:p>
    <w:p w14:paraId="086697BF" w14:textId="406852D8" w:rsidR="00D00F74" w:rsidRPr="004D748C" w:rsidRDefault="00A40789" w:rsidP="00D00F74">
      <w:pPr>
        <w:pStyle w:val="Zkladntext"/>
      </w:pPr>
      <w:r w:rsidRPr="004D748C">
        <w:t>Český institut informatiky, robotiky a kybernetiky</w:t>
      </w:r>
    </w:p>
    <w:p w14:paraId="62D830EF" w14:textId="77777777" w:rsidR="00D00F74" w:rsidRPr="004D748C" w:rsidRDefault="00D00F74" w:rsidP="00D00F74">
      <w:pPr>
        <w:pStyle w:val="Zkladntext"/>
      </w:pPr>
    </w:p>
    <w:p w14:paraId="1ADA23A8" w14:textId="77777777" w:rsidR="00D00F74" w:rsidRPr="004D748C" w:rsidRDefault="00D00F74" w:rsidP="00D00F74">
      <w:pPr>
        <w:pStyle w:val="Zkladntext"/>
      </w:pPr>
    </w:p>
    <w:p w14:paraId="3D96ADE9" w14:textId="77777777" w:rsidR="00D00F74" w:rsidRPr="004D748C" w:rsidRDefault="00D00F74" w:rsidP="00D00F74">
      <w:pPr>
        <w:pStyle w:val="Zkladntext"/>
      </w:pPr>
    </w:p>
    <w:p w14:paraId="589AA13B" w14:textId="0C0E1DB8" w:rsidR="00D00F74" w:rsidRPr="004D748C" w:rsidRDefault="00FF1A7F" w:rsidP="00D00F74">
      <w:pPr>
        <w:pStyle w:val="Zkladntext"/>
      </w:pPr>
      <w:r>
        <w:t>x</w:t>
      </w:r>
      <w:r w:rsidR="00D00F74" w:rsidRPr="004D748C">
        <w:tab/>
      </w:r>
    </w:p>
    <w:p w14:paraId="642FECF1" w14:textId="20A4EE36" w:rsidR="00D00F74" w:rsidRDefault="00A40789" w:rsidP="00D00F74">
      <w:pPr>
        <w:pStyle w:val="Zkladntext"/>
      </w:pPr>
      <w:r w:rsidRPr="004D748C">
        <w:t>ředitel</w:t>
      </w:r>
    </w:p>
    <w:p w14:paraId="6A9AAEF4" w14:textId="77777777" w:rsidR="00F670D1" w:rsidRDefault="009D2B69" w:rsidP="00B5372A">
      <w:pPr>
        <w:pStyle w:val="Zkladntext"/>
      </w:pPr>
      <w:r>
        <w:tab/>
      </w:r>
      <w:r>
        <w:tab/>
      </w:r>
      <w:r>
        <w:tab/>
      </w:r>
    </w:p>
    <w:p w14:paraId="5E7A9CC7" w14:textId="76FC7CD9" w:rsidR="004D748C" w:rsidRDefault="004D748C">
      <w:pPr>
        <w:rPr>
          <w:sz w:val="24"/>
        </w:rPr>
      </w:pPr>
      <w:r>
        <w:br w:type="page"/>
      </w:r>
    </w:p>
    <w:p w14:paraId="6FE62E3E" w14:textId="4C2EF5B2" w:rsidR="004D748C" w:rsidRDefault="004D748C" w:rsidP="004D748C">
      <w:pPr>
        <w:jc w:val="both"/>
      </w:pPr>
      <w:r>
        <w:lastRenderedPageBreak/>
        <w:t xml:space="preserve">Podpisový list 3 </w:t>
      </w:r>
      <w:r>
        <w:tab/>
      </w:r>
      <w:r>
        <w:tab/>
      </w:r>
      <w:r>
        <w:tab/>
      </w:r>
      <w:r>
        <w:tab/>
      </w:r>
      <w:r>
        <w:tab/>
        <w:t>TK02010102</w:t>
      </w:r>
    </w:p>
    <w:p w14:paraId="4F4E8A97" w14:textId="77777777" w:rsidR="00682F50" w:rsidRDefault="00682F50" w:rsidP="0014671A">
      <w:pPr>
        <w:pStyle w:val="Zkladntext"/>
      </w:pPr>
    </w:p>
    <w:p w14:paraId="20DD5DD4" w14:textId="77777777" w:rsidR="00682F50" w:rsidRDefault="00682F50" w:rsidP="0014671A">
      <w:pPr>
        <w:pStyle w:val="Zkladntext"/>
      </w:pPr>
    </w:p>
    <w:p w14:paraId="4B36A56D" w14:textId="4084D9AA" w:rsidR="0014671A" w:rsidRDefault="00682F50" w:rsidP="0014671A">
      <w:pPr>
        <w:pStyle w:val="Zkladntext"/>
      </w:pPr>
      <w:r>
        <w:t>Za TES s.r.o.</w:t>
      </w:r>
    </w:p>
    <w:p w14:paraId="4E8ADE74" w14:textId="77777777" w:rsidR="00682F50" w:rsidRDefault="00682F50" w:rsidP="0014671A">
      <w:pPr>
        <w:pStyle w:val="Zkladntext"/>
      </w:pPr>
    </w:p>
    <w:p w14:paraId="439F1A36" w14:textId="77777777" w:rsidR="00682F50" w:rsidRDefault="00682F50" w:rsidP="0014671A">
      <w:pPr>
        <w:pStyle w:val="Zkladntext"/>
      </w:pPr>
    </w:p>
    <w:p w14:paraId="49BD6016" w14:textId="1DAFC433" w:rsidR="00682F50" w:rsidRPr="00E324E4" w:rsidRDefault="00FF1A7F" w:rsidP="0014671A">
      <w:pPr>
        <w:pStyle w:val="Zkladntext"/>
      </w:pPr>
      <w:r>
        <w:t>x</w:t>
      </w:r>
      <w:r w:rsidR="00682F50">
        <w:tab/>
      </w:r>
      <w:r w:rsidR="00682F50">
        <w:tab/>
      </w:r>
      <w:r w:rsidR="00682F50">
        <w:tab/>
      </w:r>
      <w:r w:rsidR="00682F50">
        <w:tab/>
      </w:r>
      <w:r w:rsidR="00682F50">
        <w:tab/>
        <w:t>……………………………………</w:t>
      </w:r>
      <w:r w:rsidR="00682F50">
        <w:br/>
        <w:t>gen. ředitel, jednatel</w:t>
      </w:r>
      <w:r w:rsidR="00682F50">
        <w:tab/>
      </w:r>
      <w:r w:rsidR="00682F50">
        <w:tab/>
      </w:r>
      <w:r w:rsidR="00682F50">
        <w:tab/>
      </w:r>
      <w:r w:rsidR="00682F50">
        <w:tab/>
      </w:r>
      <w:r w:rsidR="00682F50">
        <w:tab/>
      </w:r>
      <w:r w:rsidR="00682F50">
        <w:tab/>
        <w:t xml:space="preserve">        </w:t>
      </w:r>
      <w:r w:rsidR="00682F50" w:rsidRPr="004D748C">
        <w:rPr>
          <w:i/>
        </w:rPr>
        <w:t>podpis</w:t>
      </w:r>
    </w:p>
    <w:p w14:paraId="5793DC63" w14:textId="77777777" w:rsidR="00682F50" w:rsidRDefault="00682F50" w:rsidP="0014671A">
      <w:pPr>
        <w:pStyle w:val="Zkladntext"/>
      </w:pPr>
    </w:p>
    <w:p w14:paraId="5AA855F3" w14:textId="77777777" w:rsidR="00682F50" w:rsidRDefault="00682F50" w:rsidP="0014671A">
      <w:pPr>
        <w:pStyle w:val="Zkladntext"/>
      </w:pPr>
    </w:p>
    <w:p w14:paraId="1BE14208" w14:textId="6BF60C06" w:rsidR="00682F50" w:rsidRPr="0014671A" w:rsidRDefault="00682F50" w:rsidP="0014671A">
      <w:pPr>
        <w:pStyle w:val="Zkladntext"/>
      </w:pPr>
      <w:r>
        <w:t xml:space="preserve">V Třebíči dne: </w:t>
      </w:r>
      <w:r>
        <w:tab/>
      </w:r>
      <w:r>
        <w:tab/>
      </w:r>
      <w:r>
        <w:tab/>
      </w:r>
      <w:r>
        <w:tab/>
      </w:r>
      <w:r>
        <w:tab/>
        <w:t>…..………………………………..</w:t>
      </w:r>
    </w:p>
    <w:sectPr w:rsidR="00682F50"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EC5B" w14:textId="77777777" w:rsidR="002D488B" w:rsidRDefault="002D488B">
      <w:r>
        <w:separator/>
      </w:r>
    </w:p>
  </w:endnote>
  <w:endnote w:type="continuationSeparator" w:id="0">
    <w:p w14:paraId="399E4D41" w14:textId="77777777" w:rsidR="002D488B" w:rsidRDefault="002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2FFEB792" w:rsidR="009D2B69" w:rsidRDefault="009D2B69">
    <w:pPr>
      <w:pStyle w:val="Zpat"/>
    </w:pPr>
    <w:r>
      <w:tab/>
      <w:t xml:space="preserve">- </w:t>
    </w:r>
    <w:r w:rsidR="007139B6">
      <w:fldChar w:fldCharType="begin"/>
    </w:r>
    <w:r w:rsidR="00EF32AA">
      <w:instrText xml:space="preserve"> PAGE </w:instrText>
    </w:r>
    <w:r w:rsidR="007139B6">
      <w:fldChar w:fldCharType="separate"/>
    </w:r>
    <w:r w:rsidR="00FF1A7F">
      <w:rPr>
        <w:noProof/>
      </w:rPr>
      <w:t>8</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EDBF" w14:textId="77777777" w:rsidR="002D488B" w:rsidRDefault="002D488B">
      <w:r>
        <w:separator/>
      </w:r>
    </w:p>
  </w:footnote>
  <w:footnote w:type="continuationSeparator" w:id="0">
    <w:p w14:paraId="09B6C7C6" w14:textId="77777777" w:rsidR="002D488B" w:rsidRDefault="002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979727621">
    <w:abstractNumId w:val="18"/>
  </w:num>
  <w:num w:numId="2" w16cid:durableId="280577457">
    <w:abstractNumId w:val="26"/>
  </w:num>
  <w:num w:numId="3" w16cid:durableId="633830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774352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718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832373">
    <w:abstractNumId w:val="13"/>
  </w:num>
  <w:num w:numId="7" w16cid:durableId="1772776180">
    <w:abstractNumId w:val="20"/>
  </w:num>
  <w:num w:numId="8" w16cid:durableId="461770307">
    <w:abstractNumId w:val="31"/>
  </w:num>
  <w:num w:numId="9" w16cid:durableId="243996174">
    <w:abstractNumId w:val="16"/>
  </w:num>
  <w:num w:numId="10" w16cid:durableId="1086729779">
    <w:abstractNumId w:val="32"/>
  </w:num>
  <w:num w:numId="11" w16cid:durableId="1280331858">
    <w:abstractNumId w:val="24"/>
  </w:num>
  <w:num w:numId="12" w16cid:durableId="176700227">
    <w:abstractNumId w:val="0"/>
  </w:num>
  <w:num w:numId="13" w16cid:durableId="648633607">
    <w:abstractNumId w:val="3"/>
  </w:num>
  <w:num w:numId="14" w16cid:durableId="287780118">
    <w:abstractNumId w:val="5"/>
  </w:num>
  <w:num w:numId="15" w16cid:durableId="56709798">
    <w:abstractNumId w:val="10"/>
  </w:num>
  <w:num w:numId="16" w16cid:durableId="1266495431">
    <w:abstractNumId w:val="9"/>
  </w:num>
  <w:num w:numId="17" w16cid:durableId="1378897767">
    <w:abstractNumId w:val="19"/>
  </w:num>
  <w:num w:numId="18" w16cid:durableId="580797671">
    <w:abstractNumId w:val="21"/>
  </w:num>
  <w:num w:numId="19" w16cid:durableId="1485854230">
    <w:abstractNumId w:val="1"/>
  </w:num>
  <w:num w:numId="20" w16cid:durableId="1774858978">
    <w:abstractNumId w:val="25"/>
  </w:num>
  <w:num w:numId="21" w16cid:durableId="1977367223">
    <w:abstractNumId w:val="15"/>
  </w:num>
  <w:num w:numId="22" w16cid:durableId="1951891098">
    <w:abstractNumId w:val="17"/>
  </w:num>
  <w:num w:numId="23" w16cid:durableId="1949699552">
    <w:abstractNumId w:val="6"/>
  </w:num>
  <w:num w:numId="24" w16cid:durableId="672300302">
    <w:abstractNumId w:val="30"/>
  </w:num>
  <w:num w:numId="25" w16cid:durableId="34627581">
    <w:abstractNumId w:val="12"/>
  </w:num>
  <w:num w:numId="26" w16cid:durableId="92091740">
    <w:abstractNumId w:val="28"/>
  </w:num>
  <w:num w:numId="27" w16cid:durableId="178784385">
    <w:abstractNumId w:val="4"/>
  </w:num>
  <w:num w:numId="28" w16cid:durableId="1223717246">
    <w:abstractNumId w:val="8"/>
  </w:num>
  <w:num w:numId="29" w16cid:durableId="767307854">
    <w:abstractNumId w:val="14"/>
  </w:num>
  <w:num w:numId="30" w16cid:durableId="551322">
    <w:abstractNumId w:val="27"/>
  </w:num>
  <w:num w:numId="31" w16cid:durableId="1830897823">
    <w:abstractNumId w:val="7"/>
  </w:num>
  <w:num w:numId="32" w16cid:durableId="878514934">
    <w:abstractNumId w:val="23"/>
  </w:num>
  <w:num w:numId="33" w16cid:durableId="1512641285">
    <w:abstractNumId w:val="2"/>
  </w:num>
  <w:num w:numId="34" w16cid:durableId="249169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04A13"/>
    <w:rsid w:val="00011C0B"/>
    <w:rsid w:val="00012EF6"/>
    <w:rsid w:val="00015B69"/>
    <w:rsid w:val="000370A8"/>
    <w:rsid w:val="0004573D"/>
    <w:rsid w:val="00047F28"/>
    <w:rsid w:val="00051D7F"/>
    <w:rsid w:val="00072696"/>
    <w:rsid w:val="000754AD"/>
    <w:rsid w:val="000946FE"/>
    <w:rsid w:val="000B0270"/>
    <w:rsid w:val="000B26A8"/>
    <w:rsid w:val="000E2A5E"/>
    <w:rsid w:val="000E6AA1"/>
    <w:rsid w:val="000F386B"/>
    <w:rsid w:val="000F44F0"/>
    <w:rsid w:val="00116556"/>
    <w:rsid w:val="00121FF9"/>
    <w:rsid w:val="001233C9"/>
    <w:rsid w:val="0014407B"/>
    <w:rsid w:val="00144C3C"/>
    <w:rsid w:val="0014671A"/>
    <w:rsid w:val="00156BB1"/>
    <w:rsid w:val="001729B4"/>
    <w:rsid w:val="00181D51"/>
    <w:rsid w:val="00187672"/>
    <w:rsid w:val="00197C66"/>
    <w:rsid w:val="001A0F53"/>
    <w:rsid w:val="001A2C55"/>
    <w:rsid w:val="001A3105"/>
    <w:rsid w:val="001D15C1"/>
    <w:rsid w:val="001D3AB0"/>
    <w:rsid w:val="001D4799"/>
    <w:rsid w:val="001E55B9"/>
    <w:rsid w:val="001E66F4"/>
    <w:rsid w:val="001F6D41"/>
    <w:rsid w:val="0021775F"/>
    <w:rsid w:val="00220125"/>
    <w:rsid w:val="00221B12"/>
    <w:rsid w:val="00226DC6"/>
    <w:rsid w:val="00251D7B"/>
    <w:rsid w:val="00253C84"/>
    <w:rsid w:val="00254DAE"/>
    <w:rsid w:val="00262623"/>
    <w:rsid w:val="00280FE5"/>
    <w:rsid w:val="00283B49"/>
    <w:rsid w:val="00294350"/>
    <w:rsid w:val="002A5568"/>
    <w:rsid w:val="002A66D8"/>
    <w:rsid w:val="002B2D50"/>
    <w:rsid w:val="002B3734"/>
    <w:rsid w:val="002C2140"/>
    <w:rsid w:val="002C606C"/>
    <w:rsid w:val="002D18F3"/>
    <w:rsid w:val="002D488B"/>
    <w:rsid w:val="0031259E"/>
    <w:rsid w:val="003209CA"/>
    <w:rsid w:val="00327235"/>
    <w:rsid w:val="003327E5"/>
    <w:rsid w:val="003336BE"/>
    <w:rsid w:val="003367C7"/>
    <w:rsid w:val="003418C2"/>
    <w:rsid w:val="003432FD"/>
    <w:rsid w:val="0034355A"/>
    <w:rsid w:val="00346159"/>
    <w:rsid w:val="003477A1"/>
    <w:rsid w:val="003510B1"/>
    <w:rsid w:val="00361744"/>
    <w:rsid w:val="00361F86"/>
    <w:rsid w:val="00363F12"/>
    <w:rsid w:val="00381E88"/>
    <w:rsid w:val="00386C09"/>
    <w:rsid w:val="003A33FB"/>
    <w:rsid w:val="003A391E"/>
    <w:rsid w:val="003A4812"/>
    <w:rsid w:val="003B044C"/>
    <w:rsid w:val="003C7A6B"/>
    <w:rsid w:val="003D0594"/>
    <w:rsid w:val="003D1C85"/>
    <w:rsid w:val="003E29C2"/>
    <w:rsid w:val="003E30A2"/>
    <w:rsid w:val="003E5B2C"/>
    <w:rsid w:val="003F11FD"/>
    <w:rsid w:val="0041170C"/>
    <w:rsid w:val="00446358"/>
    <w:rsid w:val="004471DE"/>
    <w:rsid w:val="00447DD6"/>
    <w:rsid w:val="0045735C"/>
    <w:rsid w:val="00463A99"/>
    <w:rsid w:val="00465B51"/>
    <w:rsid w:val="00475569"/>
    <w:rsid w:val="0047791A"/>
    <w:rsid w:val="00482316"/>
    <w:rsid w:val="0048436B"/>
    <w:rsid w:val="004851ED"/>
    <w:rsid w:val="00496538"/>
    <w:rsid w:val="00497D50"/>
    <w:rsid w:val="004A783F"/>
    <w:rsid w:val="004B2D5E"/>
    <w:rsid w:val="004B4BFE"/>
    <w:rsid w:val="004C050D"/>
    <w:rsid w:val="004D748C"/>
    <w:rsid w:val="004E6921"/>
    <w:rsid w:val="004E6FCE"/>
    <w:rsid w:val="00500460"/>
    <w:rsid w:val="00506211"/>
    <w:rsid w:val="00516F75"/>
    <w:rsid w:val="005208A5"/>
    <w:rsid w:val="0053474E"/>
    <w:rsid w:val="00535574"/>
    <w:rsid w:val="00554CD1"/>
    <w:rsid w:val="005558AB"/>
    <w:rsid w:val="0056015A"/>
    <w:rsid w:val="00581B4B"/>
    <w:rsid w:val="00581E6B"/>
    <w:rsid w:val="005915C2"/>
    <w:rsid w:val="005A08FD"/>
    <w:rsid w:val="005A4F5F"/>
    <w:rsid w:val="005A615B"/>
    <w:rsid w:val="005B38C3"/>
    <w:rsid w:val="005C1D1D"/>
    <w:rsid w:val="005D5235"/>
    <w:rsid w:val="005E7503"/>
    <w:rsid w:val="005E7642"/>
    <w:rsid w:val="00620F49"/>
    <w:rsid w:val="00621250"/>
    <w:rsid w:val="00625B0F"/>
    <w:rsid w:val="006324CA"/>
    <w:rsid w:val="00635D46"/>
    <w:rsid w:val="0063628D"/>
    <w:rsid w:val="006433AF"/>
    <w:rsid w:val="00645E93"/>
    <w:rsid w:val="006474CC"/>
    <w:rsid w:val="00650677"/>
    <w:rsid w:val="00650D35"/>
    <w:rsid w:val="0065282D"/>
    <w:rsid w:val="00655A1E"/>
    <w:rsid w:val="00655FB3"/>
    <w:rsid w:val="00661D68"/>
    <w:rsid w:val="00672645"/>
    <w:rsid w:val="00682F50"/>
    <w:rsid w:val="0068366E"/>
    <w:rsid w:val="00691847"/>
    <w:rsid w:val="006922EA"/>
    <w:rsid w:val="006938E8"/>
    <w:rsid w:val="00694146"/>
    <w:rsid w:val="006A28CB"/>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732C"/>
    <w:rsid w:val="007731C8"/>
    <w:rsid w:val="0078252D"/>
    <w:rsid w:val="007A7C5E"/>
    <w:rsid w:val="007B1025"/>
    <w:rsid w:val="007B36D3"/>
    <w:rsid w:val="007D368F"/>
    <w:rsid w:val="007E0858"/>
    <w:rsid w:val="007E6A6C"/>
    <w:rsid w:val="008043A9"/>
    <w:rsid w:val="00805334"/>
    <w:rsid w:val="008149E3"/>
    <w:rsid w:val="008259DF"/>
    <w:rsid w:val="0083570F"/>
    <w:rsid w:val="00836209"/>
    <w:rsid w:val="00851E4A"/>
    <w:rsid w:val="0086129A"/>
    <w:rsid w:val="00870B99"/>
    <w:rsid w:val="0087388A"/>
    <w:rsid w:val="008965B0"/>
    <w:rsid w:val="008A2111"/>
    <w:rsid w:val="008B28E1"/>
    <w:rsid w:val="008B65B0"/>
    <w:rsid w:val="008C1C5F"/>
    <w:rsid w:val="008D1F26"/>
    <w:rsid w:val="008D363A"/>
    <w:rsid w:val="008E01C9"/>
    <w:rsid w:val="008E3FD9"/>
    <w:rsid w:val="008F0E1C"/>
    <w:rsid w:val="008F54B8"/>
    <w:rsid w:val="00904625"/>
    <w:rsid w:val="009113DA"/>
    <w:rsid w:val="00920E25"/>
    <w:rsid w:val="00922E54"/>
    <w:rsid w:val="00926EB5"/>
    <w:rsid w:val="00927411"/>
    <w:rsid w:val="00940287"/>
    <w:rsid w:val="00943971"/>
    <w:rsid w:val="0094600C"/>
    <w:rsid w:val="00946BAA"/>
    <w:rsid w:val="00954A21"/>
    <w:rsid w:val="0096488D"/>
    <w:rsid w:val="00981A5E"/>
    <w:rsid w:val="0099272E"/>
    <w:rsid w:val="009B37D6"/>
    <w:rsid w:val="009B434C"/>
    <w:rsid w:val="009B749F"/>
    <w:rsid w:val="009C61DA"/>
    <w:rsid w:val="009D2B69"/>
    <w:rsid w:val="009D3921"/>
    <w:rsid w:val="009D5B1B"/>
    <w:rsid w:val="009F2A90"/>
    <w:rsid w:val="009F5595"/>
    <w:rsid w:val="00A0028E"/>
    <w:rsid w:val="00A213ED"/>
    <w:rsid w:val="00A22B2A"/>
    <w:rsid w:val="00A23B93"/>
    <w:rsid w:val="00A40789"/>
    <w:rsid w:val="00A5390B"/>
    <w:rsid w:val="00A53A9D"/>
    <w:rsid w:val="00A80865"/>
    <w:rsid w:val="00A80ABE"/>
    <w:rsid w:val="00A80E49"/>
    <w:rsid w:val="00AA4AE7"/>
    <w:rsid w:val="00AB061E"/>
    <w:rsid w:val="00AB29FD"/>
    <w:rsid w:val="00AC3086"/>
    <w:rsid w:val="00AC4E0E"/>
    <w:rsid w:val="00AE559E"/>
    <w:rsid w:val="00AF14D0"/>
    <w:rsid w:val="00AF438A"/>
    <w:rsid w:val="00AF4D96"/>
    <w:rsid w:val="00B01C94"/>
    <w:rsid w:val="00B04A12"/>
    <w:rsid w:val="00B05A53"/>
    <w:rsid w:val="00B15A26"/>
    <w:rsid w:val="00B23BE8"/>
    <w:rsid w:val="00B31C51"/>
    <w:rsid w:val="00B42822"/>
    <w:rsid w:val="00B5372A"/>
    <w:rsid w:val="00B57071"/>
    <w:rsid w:val="00B67676"/>
    <w:rsid w:val="00B910F7"/>
    <w:rsid w:val="00B963C7"/>
    <w:rsid w:val="00BA425A"/>
    <w:rsid w:val="00BB1A5C"/>
    <w:rsid w:val="00C0743F"/>
    <w:rsid w:val="00C14D08"/>
    <w:rsid w:val="00C16BDB"/>
    <w:rsid w:val="00C2376D"/>
    <w:rsid w:val="00C26D33"/>
    <w:rsid w:val="00C337E1"/>
    <w:rsid w:val="00C401DC"/>
    <w:rsid w:val="00C40BC1"/>
    <w:rsid w:val="00C435E8"/>
    <w:rsid w:val="00C44E76"/>
    <w:rsid w:val="00C540B5"/>
    <w:rsid w:val="00C56D47"/>
    <w:rsid w:val="00C71FBD"/>
    <w:rsid w:val="00C73210"/>
    <w:rsid w:val="00C80298"/>
    <w:rsid w:val="00C846C5"/>
    <w:rsid w:val="00C9008F"/>
    <w:rsid w:val="00C94127"/>
    <w:rsid w:val="00CA7E2B"/>
    <w:rsid w:val="00CB05A6"/>
    <w:rsid w:val="00CB2D15"/>
    <w:rsid w:val="00CC79C6"/>
    <w:rsid w:val="00CE0AE5"/>
    <w:rsid w:val="00CE5423"/>
    <w:rsid w:val="00CF7ADF"/>
    <w:rsid w:val="00D000DB"/>
    <w:rsid w:val="00D0097B"/>
    <w:rsid w:val="00D00F74"/>
    <w:rsid w:val="00D02515"/>
    <w:rsid w:val="00D11CDE"/>
    <w:rsid w:val="00D11D30"/>
    <w:rsid w:val="00D172D5"/>
    <w:rsid w:val="00D26A98"/>
    <w:rsid w:val="00D53EA0"/>
    <w:rsid w:val="00D6270D"/>
    <w:rsid w:val="00D65B05"/>
    <w:rsid w:val="00D66AF9"/>
    <w:rsid w:val="00D66C88"/>
    <w:rsid w:val="00D66FDE"/>
    <w:rsid w:val="00D679C9"/>
    <w:rsid w:val="00D707A4"/>
    <w:rsid w:val="00D80DC7"/>
    <w:rsid w:val="00D81034"/>
    <w:rsid w:val="00D90D37"/>
    <w:rsid w:val="00D90FB0"/>
    <w:rsid w:val="00D9622C"/>
    <w:rsid w:val="00DA443E"/>
    <w:rsid w:val="00DA7279"/>
    <w:rsid w:val="00DB10F7"/>
    <w:rsid w:val="00DB4E89"/>
    <w:rsid w:val="00DB74FF"/>
    <w:rsid w:val="00DC02B1"/>
    <w:rsid w:val="00DC526F"/>
    <w:rsid w:val="00DE158C"/>
    <w:rsid w:val="00DE6049"/>
    <w:rsid w:val="00DF0B4A"/>
    <w:rsid w:val="00DF42EA"/>
    <w:rsid w:val="00DF5624"/>
    <w:rsid w:val="00E013FB"/>
    <w:rsid w:val="00E05DE4"/>
    <w:rsid w:val="00E27B86"/>
    <w:rsid w:val="00E324E4"/>
    <w:rsid w:val="00E525DF"/>
    <w:rsid w:val="00E60F39"/>
    <w:rsid w:val="00E62EEF"/>
    <w:rsid w:val="00E73EBC"/>
    <w:rsid w:val="00E7540F"/>
    <w:rsid w:val="00EC2678"/>
    <w:rsid w:val="00EC748A"/>
    <w:rsid w:val="00ED0FD2"/>
    <w:rsid w:val="00EF1DB6"/>
    <w:rsid w:val="00EF32AA"/>
    <w:rsid w:val="00EF3883"/>
    <w:rsid w:val="00EF6DE2"/>
    <w:rsid w:val="00F028D4"/>
    <w:rsid w:val="00F0634B"/>
    <w:rsid w:val="00F105C3"/>
    <w:rsid w:val="00F132CB"/>
    <w:rsid w:val="00F21762"/>
    <w:rsid w:val="00F47207"/>
    <w:rsid w:val="00F670D1"/>
    <w:rsid w:val="00F73633"/>
    <w:rsid w:val="00F84E0F"/>
    <w:rsid w:val="00F86A3C"/>
    <w:rsid w:val="00F97F1C"/>
    <w:rsid w:val="00FA1D8C"/>
    <w:rsid w:val="00FB06AC"/>
    <w:rsid w:val="00FC114D"/>
    <w:rsid w:val="00FC46FE"/>
    <w:rsid w:val="00FE7682"/>
    <w:rsid w:val="00FF1A7F"/>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46F7C745-F232-4122-B3F1-3DCEDCC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8E3F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1B58-2CF9-4925-B414-C2FF1226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2104</Words>
  <Characters>12417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2023-05-02T11:30:00Z</dcterms:created>
  <dcterms:modified xsi:type="dcterms:W3CDTF">2023-05-02T11:30:00Z</dcterms:modified>
</cp:coreProperties>
</file>