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ADFD" w14:textId="77777777" w:rsidR="002C6042" w:rsidRDefault="002C6042">
      <w:pPr>
        <w:spacing w:line="162" w:lineRule="exact"/>
        <w:rPr>
          <w:sz w:val="13"/>
          <w:szCs w:val="13"/>
        </w:rPr>
      </w:pPr>
    </w:p>
    <w:p w14:paraId="54BE6766" w14:textId="77777777" w:rsidR="002C6042" w:rsidRDefault="002C6042">
      <w:pPr>
        <w:rPr>
          <w:sz w:val="2"/>
          <w:szCs w:val="2"/>
        </w:rPr>
        <w:sectPr w:rsidR="002C6042">
          <w:type w:val="continuous"/>
          <w:pgSz w:w="11900" w:h="16840"/>
          <w:pgMar w:top="901" w:right="0" w:bottom="1773" w:left="0" w:header="0" w:footer="3" w:gutter="0"/>
          <w:cols w:space="720"/>
          <w:noEndnote/>
          <w:docGrid w:linePitch="360"/>
        </w:sectPr>
      </w:pPr>
    </w:p>
    <w:p w14:paraId="27919F81" w14:textId="77777777" w:rsidR="002C6042" w:rsidRDefault="00B512F4">
      <w:pPr>
        <w:pStyle w:val="Nadpis40"/>
        <w:keepNext/>
        <w:keepLines/>
        <w:shd w:val="clear" w:color="auto" w:fill="auto"/>
        <w:spacing w:line="170" w:lineRule="exact"/>
        <w:ind w:left="3980" w:firstLine="0"/>
      </w:pPr>
      <w:bookmarkStart w:id="0" w:name="bookmark1"/>
      <w:r>
        <w:t>DODATEK č. 4</w:t>
      </w:r>
      <w:bookmarkEnd w:id="0"/>
    </w:p>
    <w:p w14:paraId="18A0DD79" w14:textId="77777777" w:rsidR="002C6042" w:rsidRDefault="00B512F4">
      <w:pPr>
        <w:pStyle w:val="Nadpis40"/>
        <w:keepNext/>
        <w:keepLines/>
        <w:shd w:val="clear" w:color="auto" w:fill="auto"/>
        <w:spacing w:after="127" w:line="170" w:lineRule="exact"/>
        <w:ind w:firstLine="0"/>
        <w:jc w:val="right"/>
      </w:pPr>
      <w:bookmarkStart w:id="1" w:name="bookmark2"/>
      <w:r>
        <w:t>KE SMLOUVĚ ZE DNE 18.10.2019,</w:t>
      </w:r>
      <w:bookmarkEnd w:id="1"/>
    </w:p>
    <w:p w14:paraId="6E5D3AFA" w14:textId="25EE3F34" w:rsidR="002C6042" w:rsidRDefault="00B512F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exact"/>
        <w:ind w:left="780"/>
        <w:jc w:val="both"/>
      </w:pPr>
      <w:r>
        <w:pict w14:anchorId="015EDD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-26.4pt;width:253.9pt;height:13.9pt;z-index:-251660288;mso-wrap-distance-left:5pt;mso-wrap-distance-right:73.9pt;mso-position-horizontal-relative:margin" filled="f" stroked="f">
            <v:textbox style="mso-fit-shape-to-text:t" inset="0,0,0,0">
              <w:txbxContent>
                <w:p w14:paraId="5218096B" w14:textId="77777777" w:rsidR="002C6042" w:rsidRDefault="00B512F4">
                  <w:pPr>
                    <w:pStyle w:val="Zkladntext30"/>
                    <w:shd w:val="clear" w:color="auto" w:fill="auto"/>
                    <w:spacing w:line="170" w:lineRule="exact"/>
                    <w:ind w:firstLine="0"/>
                  </w:pPr>
                  <w:r>
                    <w:rPr>
                      <w:rStyle w:val="Zkladntext3Exact"/>
                    </w:rPr>
                    <w:t>který níže uvedeného data uzavírají tyto smluvní strany:</w:t>
                  </w:r>
                </w:p>
              </w:txbxContent>
            </v:textbox>
            <w10:wrap type="topAndBottom" anchorx="margin"/>
          </v:shape>
        </w:pict>
      </w:r>
      <w:r>
        <w:pict w14:anchorId="2F75FBF0">
          <v:shape id="_x0000_s1027" type="#_x0000_t202" style="position:absolute;left:0;text-align:left;margin-left:328.5pt;margin-top:-42.7pt;width:135.35pt;height:17.75pt;z-index:-251659264;mso-wrap-distance-left:16.1pt;mso-wrap-distance-top:21pt;mso-wrap-distance-right:5pt;mso-position-horizontal-relative:margin" filled="f" stroked="f">
            <v:textbox style="mso-fit-shape-to-text:t" inset="0,0,0,0">
              <w:txbxContent>
                <w:p w14:paraId="2B820297" w14:textId="77777777" w:rsidR="002C6042" w:rsidRDefault="00B512F4">
                  <w:pPr>
                    <w:pStyle w:val="Titulekobrzku2"/>
                    <w:shd w:val="clear" w:color="auto" w:fill="auto"/>
                    <w:spacing w:line="200" w:lineRule="exact"/>
                  </w:pPr>
                  <w:proofErr w:type="spellStart"/>
                  <w:r>
                    <w:t>ripřĚSláno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ekon.ůiv.dne</w:t>
                  </w:r>
                  <w:proofErr w:type="spellEnd"/>
                  <w:r>
                    <w:t>.</w:t>
                  </w:r>
                </w:p>
              </w:txbxContent>
            </v:textbox>
            <w10:wrap type="square" side="left" anchorx="margin"/>
          </v:shape>
        </w:pict>
      </w:r>
      <w:r>
        <w:pict w14:anchorId="5C4EEA4C">
          <v:shape id="_x0000_s1028" type="#_x0000_t202" style="position:absolute;left:0;text-align:left;margin-left:328.5pt;margin-top:-12.55pt;width:91.2pt;height:19.1pt;z-index:-251658240;mso-wrap-distance-left:16.1pt;mso-wrap-distance-top:21pt;mso-wrap-distance-right:5pt;mso-position-horizontal-relative:margin" filled="f" stroked="f">
            <v:textbox style="mso-fit-shape-to-text:t" inset="0,0,0,0">
              <w:txbxContent>
                <w:p w14:paraId="59591483" w14:textId="77777777" w:rsidR="002C6042" w:rsidRDefault="00B512F4">
                  <w:pPr>
                    <w:pStyle w:val="Titulekobrzku3"/>
                    <w:shd w:val="clear" w:color="auto" w:fill="auto"/>
                    <w:spacing w:line="320" w:lineRule="exact"/>
                  </w:pPr>
                  <w:r>
                    <w:t xml:space="preserve">r </w:t>
                  </w:r>
                  <w:r>
                    <w:rPr>
                      <w:rStyle w:val="Titulekobrzku3SegoeUI12ptTunKurzvaMtko100Exact"/>
                    </w:rPr>
                    <w:t>v</w:t>
                  </w:r>
                  <w:r>
                    <w:rPr>
                      <w:rStyle w:val="Titulekobrzku3Exact0"/>
                    </w:rPr>
                    <w:t xml:space="preserve"> </w:t>
                  </w:r>
                  <w:r>
                    <w:t>i</w:t>
                  </w:r>
                </w:p>
                <w:p w14:paraId="4974D90E" w14:textId="77777777" w:rsidR="002C6042" w:rsidRDefault="00B512F4">
                  <w:pPr>
                    <w:pStyle w:val="Titulekobrzku4"/>
                    <w:shd w:val="clear" w:color="auto" w:fill="auto"/>
                    <w:spacing w:line="80" w:lineRule="exact"/>
                    <w:ind w:left="760"/>
                  </w:pPr>
                  <w:r>
                    <w:t>I / UPIIT-</w:t>
                  </w:r>
                  <w:r>
                    <w:rPr>
                      <w:vertAlign w:val="superscript"/>
                    </w:rPr>
                    <w:t>1</w:t>
                  </w:r>
                  <w:r>
                    <w:t>-</w:t>
                  </w:r>
                </w:p>
              </w:txbxContent>
            </v:textbox>
            <w10:wrap type="square" side="left" anchorx="margin"/>
          </v:shape>
        </w:pict>
      </w:r>
      <w:bookmarkStart w:id="2" w:name="bookmark3"/>
      <w:r>
        <w:t xml:space="preserve">Nemocnice Třinec, </w:t>
      </w:r>
      <w:r>
        <w:t>příspěvková organizace</w:t>
      </w:r>
      <w:bookmarkEnd w:id="2"/>
    </w:p>
    <w:p w14:paraId="09AC88BA" w14:textId="77777777" w:rsidR="002C6042" w:rsidRDefault="00B512F4">
      <w:pPr>
        <w:pStyle w:val="Zkladntext30"/>
        <w:shd w:val="clear" w:color="auto" w:fill="auto"/>
        <w:ind w:left="780" w:firstLine="0"/>
      </w:pPr>
      <w:r>
        <w:t xml:space="preserve">sídlem Kaštanová 268, Dolní </w:t>
      </w:r>
      <w:proofErr w:type="spellStart"/>
      <w:r>
        <w:t>Líštná</w:t>
      </w:r>
      <w:proofErr w:type="spellEnd"/>
      <w:r>
        <w:t>, 739 61 Třinec IČO 00534242</w:t>
      </w:r>
    </w:p>
    <w:p w14:paraId="3B05FD72" w14:textId="77777777" w:rsidR="002C6042" w:rsidRDefault="00B512F4">
      <w:pPr>
        <w:pStyle w:val="Zkladntext30"/>
        <w:shd w:val="clear" w:color="auto" w:fill="auto"/>
        <w:spacing w:after="236"/>
        <w:ind w:left="780" w:firstLine="0"/>
      </w:pPr>
      <w:r>
        <w:t xml:space="preserve">registrace obchodní rejstřík, Krajský soud v Ostravě oddíl </w:t>
      </w:r>
      <w:proofErr w:type="spellStart"/>
      <w:r>
        <w:t>Pr</w:t>
      </w:r>
      <w:proofErr w:type="spellEnd"/>
      <w:r>
        <w:t>, vložka 908 zastoupena Ing. Jiřím Veverkou, ředitelem</w:t>
      </w:r>
    </w:p>
    <w:p w14:paraId="6FD8C8E4" w14:textId="77777777" w:rsidR="002C6042" w:rsidRDefault="00B512F4">
      <w:pPr>
        <w:pStyle w:val="Zkladntext30"/>
        <w:shd w:val="clear" w:color="auto" w:fill="auto"/>
        <w:spacing w:after="245" w:line="170" w:lineRule="exact"/>
        <w:ind w:left="780"/>
        <w:jc w:val="both"/>
      </w:pPr>
      <w:r>
        <w:t>dále také „Zájemce"</w:t>
      </w:r>
    </w:p>
    <w:p w14:paraId="6A9FC1CB" w14:textId="77777777" w:rsidR="002C6042" w:rsidRDefault="00B512F4">
      <w:pPr>
        <w:pStyle w:val="Zkladntext30"/>
        <w:shd w:val="clear" w:color="auto" w:fill="auto"/>
        <w:spacing w:after="228" w:line="170" w:lineRule="exact"/>
        <w:ind w:left="780"/>
        <w:jc w:val="both"/>
      </w:pPr>
      <w:r>
        <w:t>a</w:t>
      </w:r>
    </w:p>
    <w:p w14:paraId="0DDA8967" w14:textId="77777777" w:rsidR="002C6042" w:rsidRDefault="00B512F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exact"/>
        <w:ind w:left="780"/>
        <w:jc w:val="both"/>
      </w:pPr>
      <w:bookmarkStart w:id="3" w:name="bookmark4"/>
      <w:r>
        <w:t xml:space="preserve">BENERIS </w:t>
      </w:r>
      <w:proofErr w:type="spellStart"/>
      <w:r>
        <w:t>promedi</w:t>
      </w:r>
      <w:proofErr w:type="spellEnd"/>
      <w:r>
        <w:t xml:space="preserve"> s.r.o.</w:t>
      </w:r>
      <w:bookmarkEnd w:id="3"/>
    </w:p>
    <w:p w14:paraId="13D5E32D" w14:textId="77777777" w:rsidR="002C6042" w:rsidRDefault="00B512F4">
      <w:pPr>
        <w:pStyle w:val="Zkladntext30"/>
        <w:shd w:val="clear" w:color="auto" w:fill="auto"/>
        <w:tabs>
          <w:tab w:val="left" w:pos="2102"/>
          <w:tab w:val="right" w:pos="4459"/>
          <w:tab w:val="left" w:pos="4666"/>
          <w:tab w:val="right" w:pos="5820"/>
        </w:tabs>
        <w:ind w:left="780" w:firstLine="0"/>
        <w:jc w:val="both"/>
      </w:pPr>
      <w:r>
        <w:t>sídlem</w:t>
      </w:r>
      <w:r>
        <w:tab/>
        <w:t>Pl</w:t>
      </w:r>
      <w:r>
        <w:t>zeňská 2621/2,</w:t>
      </w:r>
      <w:r>
        <w:tab/>
        <w:t>Zábřeh,</w:t>
      </w:r>
      <w:r>
        <w:tab/>
        <w:t>700 30</w:t>
      </w:r>
      <w:r>
        <w:tab/>
        <w:t>Ostrava</w:t>
      </w:r>
    </w:p>
    <w:p w14:paraId="0F78F604" w14:textId="77777777" w:rsidR="002C6042" w:rsidRDefault="00B512F4">
      <w:pPr>
        <w:pStyle w:val="Zkladntext30"/>
        <w:shd w:val="clear" w:color="auto" w:fill="auto"/>
        <w:tabs>
          <w:tab w:val="left" w:pos="2102"/>
        </w:tabs>
        <w:ind w:left="780" w:firstLine="0"/>
        <w:jc w:val="both"/>
      </w:pPr>
      <w:r>
        <w:t>IČO</w:t>
      </w:r>
      <w:r>
        <w:tab/>
        <w:t>041 54 983</w:t>
      </w:r>
    </w:p>
    <w:p w14:paraId="2E82A190" w14:textId="77777777" w:rsidR="002C6042" w:rsidRDefault="00B512F4">
      <w:pPr>
        <w:pStyle w:val="Zkladntext30"/>
        <w:shd w:val="clear" w:color="auto" w:fill="auto"/>
        <w:tabs>
          <w:tab w:val="left" w:pos="2102"/>
        </w:tabs>
        <w:ind w:left="780" w:firstLine="0"/>
        <w:jc w:val="both"/>
      </w:pPr>
      <w:r>
        <w:t>DIČ</w:t>
      </w:r>
      <w:r>
        <w:tab/>
        <w:t>CZ04154983</w:t>
      </w:r>
    </w:p>
    <w:p w14:paraId="647CEE4C" w14:textId="77777777" w:rsidR="002C6042" w:rsidRDefault="00B512F4">
      <w:pPr>
        <w:pStyle w:val="Zkladntext30"/>
        <w:shd w:val="clear" w:color="auto" w:fill="auto"/>
        <w:tabs>
          <w:tab w:val="left" w:pos="2102"/>
          <w:tab w:val="right" w:pos="4459"/>
          <w:tab w:val="left" w:pos="4662"/>
          <w:tab w:val="center" w:pos="5089"/>
          <w:tab w:val="right" w:pos="7409"/>
        </w:tabs>
        <w:ind w:left="780" w:firstLine="0"/>
        <w:jc w:val="both"/>
      </w:pPr>
      <w:r>
        <w:t>registrace</w:t>
      </w:r>
      <w:r>
        <w:tab/>
        <w:t>obchodní rejstřík,</w:t>
      </w:r>
      <w:r>
        <w:tab/>
        <w:t>Krajský</w:t>
      </w:r>
      <w:r>
        <w:tab/>
        <w:t>soud</w:t>
      </w:r>
      <w:r>
        <w:tab/>
        <w:t>v</w:t>
      </w:r>
      <w:r>
        <w:tab/>
        <w:t xml:space="preserve">Ostravě, </w:t>
      </w:r>
      <w:proofErr w:type="spellStart"/>
      <w:r>
        <w:t>sp</w:t>
      </w:r>
      <w:proofErr w:type="spellEnd"/>
      <w:r>
        <w:t>. zn. C. 62583</w:t>
      </w:r>
    </w:p>
    <w:p w14:paraId="27CEC369" w14:textId="77777777" w:rsidR="002C6042" w:rsidRDefault="00B512F4">
      <w:pPr>
        <w:pStyle w:val="Zkladntext30"/>
        <w:shd w:val="clear" w:color="auto" w:fill="auto"/>
        <w:spacing w:after="196"/>
        <w:ind w:right="3700" w:firstLine="780"/>
      </w:pPr>
      <w:r>
        <w:t>zastoupena Ing. Tomášem Dohnalem, jednatelem dále také „Partner"</w:t>
      </w:r>
    </w:p>
    <w:p w14:paraId="422B58E7" w14:textId="77777777" w:rsidR="002C6042" w:rsidRDefault="00B512F4">
      <w:pPr>
        <w:pStyle w:val="Nadpis20"/>
        <w:keepNext/>
        <w:keepLines/>
        <w:shd w:val="clear" w:color="auto" w:fill="auto"/>
        <w:spacing w:before="0" w:line="220" w:lineRule="exact"/>
        <w:ind w:left="4480"/>
      </w:pPr>
      <w:bookmarkStart w:id="4" w:name="bookmark5"/>
      <w:r>
        <w:t>I.</w:t>
      </w:r>
      <w:bookmarkEnd w:id="4"/>
    </w:p>
    <w:p w14:paraId="13FE73E2" w14:textId="77777777" w:rsidR="002C6042" w:rsidRDefault="00B512F4">
      <w:pPr>
        <w:pStyle w:val="Zkladntext30"/>
        <w:shd w:val="clear" w:color="auto" w:fill="auto"/>
        <w:spacing w:after="180"/>
        <w:ind w:firstLine="0"/>
        <w:jc w:val="both"/>
      </w:pPr>
      <w:r>
        <w:t xml:space="preserve">Smluvní strany činí nesporným, že spolu dne </w:t>
      </w:r>
      <w:r>
        <w:t>01.</w:t>
      </w:r>
      <w:proofErr w:type="gramStart"/>
      <w:r>
        <w:t>02..</w:t>
      </w:r>
      <w:proofErr w:type="gramEnd"/>
      <w:r>
        <w:t>2019 uzavřely smlouvu označenou jako „Smlouva" (dále také „Smlouva"), předmětem které je mj. závazek Partnera asistovat Zájemci nebo možnému zaměstnanci při provádění náborové činnosti pro Zájemce a při následných administrativních krocích.</w:t>
      </w:r>
    </w:p>
    <w:p w14:paraId="23B0500A" w14:textId="77777777" w:rsidR="002C6042" w:rsidRDefault="00B512F4">
      <w:pPr>
        <w:pStyle w:val="Zkladntext30"/>
        <w:shd w:val="clear" w:color="auto" w:fill="auto"/>
        <w:spacing w:after="180"/>
        <w:ind w:firstLine="0"/>
        <w:jc w:val="both"/>
      </w:pPr>
      <w:r>
        <w:t>Smluvní strany činí nesporným, že obsah Smlouvy byl změněn dodatkem č. 1 ze dne 16.</w:t>
      </w:r>
      <w:proofErr w:type="gramStart"/>
      <w:r>
        <w:t>01..</w:t>
      </w:r>
      <w:proofErr w:type="gramEnd"/>
      <w:r>
        <w:t>2020, dodatkem č. 2 ze dne 28.01.2021 a dodatkem č. 3 ze dne 21.12..2021.</w:t>
      </w:r>
    </w:p>
    <w:p w14:paraId="3DFB462E" w14:textId="77777777" w:rsidR="002C6042" w:rsidRDefault="00B512F4">
      <w:pPr>
        <w:pStyle w:val="Nadpis40"/>
        <w:keepNext/>
        <w:keepLines/>
        <w:shd w:val="clear" w:color="auto" w:fill="auto"/>
        <w:spacing w:line="240" w:lineRule="exact"/>
        <w:ind w:left="4480" w:firstLine="0"/>
      </w:pPr>
      <w:bookmarkStart w:id="5" w:name="bookmark6"/>
      <w:r>
        <w:t>II.</w:t>
      </w:r>
      <w:bookmarkEnd w:id="5"/>
    </w:p>
    <w:p w14:paraId="6BC0358A" w14:textId="77777777" w:rsidR="002C6042" w:rsidRDefault="00B512F4">
      <w:pPr>
        <w:pStyle w:val="Zkladntext30"/>
        <w:shd w:val="clear" w:color="auto" w:fill="auto"/>
        <w:spacing w:after="236"/>
        <w:ind w:firstLine="0"/>
        <w:jc w:val="both"/>
      </w:pPr>
      <w:r>
        <w:t xml:space="preserve">Smluvní strany se dohodly, že mění ujednání o době trvání Smlouvy tak, že účinnost Smlouvy </w:t>
      </w:r>
      <w:r>
        <w:t>se prodlužuje do 31.01.2024.</w:t>
      </w:r>
    </w:p>
    <w:p w14:paraId="47D2DF60" w14:textId="77777777" w:rsidR="002C6042" w:rsidRDefault="00B512F4">
      <w:pPr>
        <w:pStyle w:val="Nadpis40"/>
        <w:keepNext/>
        <w:keepLines/>
        <w:shd w:val="clear" w:color="auto" w:fill="auto"/>
        <w:spacing w:line="170" w:lineRule="exact"/>
        <w:ind w:left="4480" w:firstLine="0"/>
      </w:pPr>
      <w:bookmarkStart w:id="6" w:name="bookmark7"/>
      <w:r>
        <w:t>III.</w:t>
      </w:r>
      <w:bookmarkEnd w:id="6"/>
    </w:p>
    <w:p w14:paraId="7FD0439B" w14:textId="77777777" w:rsidR="002C6042" w:rsidRDefault="00B512F4">
      <w:pPr>
        <w:pStyle w:val="Zkladntext30"/>
        <w:shd w:val="clear" w:color="auto" w:fill="auto"/>
        <w:spacing w:after="228" w:line="170" w:lineRule="exact"/>
        <w:ind w:left="780"/>
        <w:jc w:val="both"/>
      </w:pPr>
      <w:r>
        <w:t>Smluvní strany se dohodly, že nově do Smlouvy vkládají ujednání čl. lila, které zní, jak uvedeno dále.</w:t>
      </w:r>
    </w:p>
    <w:p w14:paraId="73BE9A6D" w14:textId="77777777" w:rsidR="002C6042" w:rsidRDefault="00B512F4">
      <w:pPr>
        <w:pStyle w:val="Nadpis30"/>
        <w:keepNext/>
        <w:keepLines/>
        <w:shd w:val="clear" w:color="auto" w:fill="auto"/>
        <w:spacing w:before="0" w:after="191" w:line="240" w:lineRule="exact"/>
        <w:ind w:left="80"/>
      </w:pPr>
      <w:bookmarkStart w:id="7" w:name="bookmark8"/>
      <w:r>
        <w:t>lila.</w:t>
      </w:r>
      <w:bookmarkEnd w:id="7"/>
    </w:p>
    <w:p w14:paraId="72373105" w14:textId="77777777" w:rsidR="002C6042" w:rsidRDefault="00B512F4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/>
        <w:ind w:left="780"/>
      </w:pPr>
      <w:r>
        <w:t xml:space="preserve">Zájemce prohlašuje, že je nemocnicí zřízenou Moravskoslezským krajem se sídlem v Ostravě, která v rámci </w:t>
      </w:r>
      <w:r>
        <w:t>zdravotního systému České republiky poskytuje zdravotní péči, a to zejména pro oblast Třinecká.</w:t>
      </w:r>
    </w:p>
    <w:p w14:paraId="4A607C89" w14:textId="77777777" w:rsidR="002C6042" w:rsidRDefault="00B512F4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/>
        <w:ind w:left="780"/>
      </w:pPr>
      <w:r>
        <w:t xml:space="preserve">Zájemce prohlašuje, že s ohledem na skutečnosti uvedené v odst. 1 tohoto článku má zájem o zaměstnance, </w:t>
      </w:r>
      <w:proofErr w:type="spellStart"/>
      <w:r>
        <w:t>kteříjsou</w:t>
      </w:r>
      <w:proofErr w:type="spellEnd"/>
      <w:r>
        <w:t xml:space="preserve"> profesionálové v oblasti zdravotnictví (lékaři</w:t>
      </w:r>
      <w:r>
        <w:t>, zdravotní sestry) a kteří by měli zájem o to, být zaměstnáni u Zájemce (dále také „potenciální zaměstnanci").</w:t>
      </w:r>
    </w:p>
    <w:p w14:paraId="72966703" w14:textId="77777777" w:rsidR="002C6042" w:rsidRDefault="00B512F4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240"/>
        <w:ind w:left="780"/>
      </w:pPr>
      <w:r>
        <w:t>Partner prohlašuje, že má zájem také o zaměstnávání potenciálních zaměstnanců, kteří jsou občany např. Slovenské republiky, Polské republiky neb</w:t>
      </w:r>
      <w:r>
        <w:t xml:space="preserve">o i České </w:t>
      </w:r>
      <w:proofErr w:type="gramStart"/>
      <w:r>
        <w:t>republiky</w:t>
      </w:r>
      <w:proofErr w:type="gramEnd"/>
      <w:r>
        <w:t xml:space="preserve"> a to v případě, kdy (i) se tak Zájemce s potenciálními zaměstnanci dohodne, a kdy (</w:t>
      </w:r>
      <w:proofErr w:type="spellStart"/>
      <w:r>
        <w:t>ii</w:t>
      </w:r>
      <w:proofErr w:type="spellEnd"/>
      <w:r>
        <w:t>) ze strany potenciálních zaměstnanců budou splněny všechny podmínky platného právního</w:t>
      </w:r>
      <w:r>
        <w:br w:type="page"/>
      </w:r>
      <w:r>
        <w:lastRenderedPageBreak/>
        <w:t>řádu České republiky nezbytné pro to, aby mohli být u Zájemce za</w:t>
      </w:r>
      <w:r>
        <w:t>městnáni jako profesionálové v oblasti zdravotnictví.</w:t>
      </w:r>
    </w:p>
    <w:p w14:paraId="0EFAD6BA" w14:textId="77777777" w:rsidR="002C6042" w:rsidRDefault="00B512F4">
      <w:pPr>
        <w:pStyle w:val="Zkladntext20"/>
        <w:shd w:val="clear" w:color="auto" w:fill="auto"/>
        <w:spacing w:before="0" w:after="244"/>
        <w:ind w:left="820" w:firstLine="0"/>
      </w:pPr>
      <w:r>
        <w:t>Partner prohlašuje, že jak sám, tak také prostřednictvím svých obchodních kontaktů na území Slovenské republiky, Polské republiky nebo České republiky (dále také „Dodavatelé") je schopen zajistit pro Zá</w:t>
      </w:r>
      <w:r>
        <w:t xml:space="preserve">jemce jeho propagaci mezi potenciálními zaměstnanci na území Slovenské republiky, Polské republiky a České republiky, a to zejména (nikoli však pouze) zajištěním výkonu činností specifikovaných v </w:t>
      </w:r>
      <w:r>
        <w:rPr>
          <w:rStyle w:val="Zkladntext21"/>
          <w:i/>
          <w:iCs/>
        </w:rPr>
        <w:t xml:space="preserve">příloze č. 1 </w:t>
      </w:r>
      <w:r>
        <w:t xml:space="preserve">dodatku č. 4 Smlouvy (dále také „Činnosti"), a </w:t>
      </w:r>
      <w:r>
        <w:t>to v rozsahu a čase uvedeném tamtéž.</w:t>
      </w:r>
    </w:p>
    <w:p w14:paraId="480C6221" w14:textId="77777777" w:rsidR="002C6042" w:rsidRDefault="00B512F4">
      <w:pPr>
        <w:pStyle w:val="Zkladntext20"/>
        <w:shd w:val="clear" w:color="auto" w:fill="auto"/>
        <w:spacing w:before="0" w:after="236" w:line="288" w:lineRule="exact"/>
        <w:ind w:left="820" w:firstLine="0"/>
      </w:pPr>
      <w:r>
        <w:t>Smluvní strany se dohodly, že Zájemce je oprávněn sjednat si výkon Činností na území Slovenské republiky, Polské republiky nebo České republiky také prostřednictvím dalších osob, odlišných od Partnera a Dodavatelů; výko</w:t>
      </w:r>
      <w:r>
        <w:t>n Činností tak v tomto smyslu není sjednáván jako exkluzivní.</w:t>
      </w:r>
    </w:p>
    <w:p w14:paraId="1E1D6D8C" w14:textId="77777777" w:rsidR="002C6042" w:rsidRDefault="00B512F4">
      <w:pPr>
        <w:pStyle w:val="Zkladntext20"/>
        <w:shd w:val="clear" w:color="auto" w:fill="auto"/>
        <w:spacing w:before="0" w:after="244"/>
        <w:ind w:left="820" w:firstLine="0"/>
      </w:pPr>
      <w:r>
        <w:t>Smluvní strany se dohodly, že Partner je oprávněn výkon Činností na území Slovenské republiky, Polské republiky nebo České republiky zajišťovat také pro třetí osoby odlišných od Zájemce, které v</w:t>
      </w:r>
      <w:r>
        <w:t xml:space="preserve"> rámci zdravotního systému České republiky poskytuji zdravotní péči; výkon Činností tak v tomto smyslu není sjednáván jako exkluzivní.</w:t>
      </w:r>
    </w:p>
    <w:p w14:paraId="6A005A5D" w14:textId="77777777" w:rsidR="002C6042" w:rsidRDefault="00B512F4">
      <w:pPr>
        <w:pStyle w:val="Zkladntext20"/>
        <w:shd w:val="clear" w:color="auto" w:fill="auto"/>
        <w:spacing w:before="0" w:after="240" w:line="288" w:lineRule="exact"/>
        <w:ind w:left="820" w:firstLine="0"/>
      </w:pPr>
      <w:r>
        <w:t xml:space="preserve">Smluvní strany se dohodly, že při plnění povinností vyplývajících z této smlouvy si poskytnou potřebnou </w:t>
      </w:r>
      <w:r>
        <w:t>součinnost.</w:t>
      </w:r>
    </w:p>
    <w:p w14:paraId="2A979F11" w14:textId="77777777" w:rsidR="002C6042" w:rsidRDefault="00B512F4">
      <w:pPr>
        <w:pStyle w:val="Zkladntext20"/>
        <w:shd w:val="clear" w:color="auto" w:fill="auto"/>
        <w:spacing w:before="0" w:after="0" w:line="288" w:lineRule="exact"/>
        <w:ind w:left="820" w:firstLine="0"/>
      </w:pPr>
      <w:r>
        <w:t>Smluvní strany se dohodly, že Partner bude zejména (nikoli však pouze):</w:t>
      </w:r>
    </w:p>
    <w:p w14:paraId="15BE1DA1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0" w:line="288" w:lineRule="exact"/>
        <w:ind w:left="1540" w:hanging="720"/>
      </w:pPr>
      <w:r>
        <w:t>při zajišťování výkonu Činností dbát platných právních předpisů, stejně jako bude dbát na to, aby platných právních předpisů dbali Dodavatelé;</w:t>
      </w:r>
    </w:p>
    <w:p w14:paraId="398363C9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0" w:line="288" w:lineRule="exact"/>
        <w:ind w:left="1540" w:hanging="720"/>
      </w:pPr>
      <w:r>
        <w:t>při zajišťování výkonu Činnos</w:t>
      </w:r>
      <w:r>
        <w:t>tí dbát pokynů, které mu udělí Zájemce, stejně jako bude dbát na to, aby pokynů Zájemce dbali Dodavatelé;</w:t>
      </w:r>
    </w:p>
    <w:p w14:paraId="0097D5A3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0" w:line="288" w:lineRule="exact"/>
        <w:ind w:left="1540" w:hanging="720"/>
      </w:pPr>
      <w:r>
        <w:t>při zajišťování výkonu Činností dbát dobrého jména Zájemce, stejně jako bude dbát na to, aby dobrého jména Zájemce dbali Dodavatelé;</w:t>
      </w:r>
    </w:p>
    <w:p w14:paraId="5BEB89DB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0" w:line="288" w:lineRule="exact"/>
        <w:ind w:left="820" w:firstLine="0"/>
      </w:pPr>
      <w:r>
        <w:t>dbát na to, aby D</w:t>
      </w:r>
      <w:r>
        <w:t>odavatelé vykonávali Činnosti s odbornou péčí;</w:t>
      </w:r>
    </w:p>
    <w:p w14:paraId="761486E0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0" w:line="288" w:lineRule="exact"/>
        <w:ind w:left="820" w:firstLine="0"/>
      </w:pPr>
      <w:r>
        <w:t>dbát na to, aby Dodavatelé vykonávali Činnosti v obvyklé kvalitě;</w:t>
      </w:r>
    </w:p>
    <w:p w14:paraId="0C872F65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0" w:line="288" w:lineRule="exact"/>
        <w:ind w:left="1540" w:hanging="720"/>
      </w:pPr>
      <w:r>
        <w:t>dbát na to, aby Dodavatelé Partnerem zajišťované Činnosti prováděli řádně a včas;</w:t>
      </w:r>
    </w:p>
    <w:p w14:paraId="3931FE73" w14:textId="77777777" w:rsidR="002C6042" w:rsidRDefault="00B512F4">
      <w:pPr>
        <w:pStyle w:val="Zkladntext20"/>
        <w:numPr>
          <w:ilvl w:val="0"/>
          <w:numId w:val="3"/>
        </w:numPr>
        <w:shd w:val="clear" w:color="auto" w:fill="auto"/>
        <w:tabs>
          <w:tab w:val="left" w:pos="1539"/>
        </w:tabs>
        <w:spacing w:before="0" w:after="236" w:line="288" w:lineRule="exact"/>
        <w:ind w:left="820" w:firstLine="0"/>
      </w:pPr>
      <w:r>
        <w:t>Zájemci bez zbytečného odkladu poskytovat informace o provádě</w:t>
      </w:r>
      <w:r>
        <w:t>ní Činností;</w:t>
      </w:r>
    </w:p>
    <w:p w14:paraId="4DFB4390" w14:textId="77777777" w:rsidR="002C6042" w:rsidRDefault="00B512F4">
      <w:pPr>
        <w:pStyle w:val="Zkladntext20"/>
        <w:shd w:val="clear" w:color="auto" w:fill="auto"/>
        <w:spacing w:before="0" w:after="0"/>
        <w:ind w:left="820" w:firstLine="0"/>
      </w:pPr>
      <w:r>
        <w:t>Smluvní strany se dohodly, že Zájemce na základě této smlouvy bude zejména (nikoli však pouze):</w:t>
      </w:r>
    </w:p>
    <w:p w14:paraId="3B5BD796" w14:textId="77777777" w:rsidR="002C6042" w:rsidRDefault="00B512F4">
      <w:pPr>
        <w:pStyle w:val="Zkladntext20"/>
        <w:shd w:val="clear" w:color="auto" w:fill="auto"/>
        <w:spacing w:before="0" w:after="240"/>
        <w:ind w:left="1540" w:hanging="720"/>
      </w:pPr>
      <w:r>
        <w:rPr>
          <w:rStyle w:val="Zkladntext2Calibri115ptTun"/>
          <w:i/>
          <w:iCs/>
        </w:rPr>
        <w:t xml:space="preserve">a) </w:t>
      </w:r>
      <w:r>
        <w:t xml:space="preserve">poskytnout Zájemci, resp. Dodavatelům řádně a včas informace a podklady nezbytné </w:t>
      </w:r>
      <w:proofErr w:type="spellStart"/>
      <w:r>
        <w:t>ktomu</w:t>
      </w:r>
      <w:proofErr w:type="spellEnd"/>
      <w:r>
        <w:t xml:space="preserve">, aby Činnosti mohly být vykonávány tak, jak je </w:t>
      </w:r>
      <w:r>
        <w:t>sjednáno v odst. 2 tohoto článku;</w:t>
      </w:r>
    </w:p>
    <w:p w14:paraId="4D6A5B06" w14:textId="77777777" w:rsidR="002C6042" w:rsidRDefault="00B512F4">
      <w:pPr>
        <w:pStyle w:val="Zkladntext20"/>
        <w:shd w:val="clear" w:color="auto" w:fill="auto"/>
        <w:spacing w:before="0" w:after="322"/>
        <w:ind w:left="820" w:firstLine="0"/>
      </w:pPr>
      <w:r>
        <w:t>Smluvní strany se dohodly, že Partnerovi za zajištění výkon Činnosti náleží odměna v celkové výši 700 000,- Kč (dále také „odměna") bez daně z přidané hodnoty (dále také „DPH"); DPH bude účtována v zákon stanovené výši.</w:t>
      </w:r>
    </w:p>
    <w:p w14:paraId="0432E49A" w14:textId="77777777" w:rsidR="002C6042" w:rsidRDefault="00B512F4">
      <w:pPr>
        <w:pStyle w:val="Zkladntext20"/>
        <w:shd w:val="clear" w:color="auto" w:fill="auto"/>
        <w:spacing w:before="0" w:after="0" w:line="190" w:lineRule="exact"/>
        <w:ind w:left="820" w:firstLine="0"/>
      </w:pPr>
      <w:r>
        <w:t>Sm</w:t>
      </w:r>
      <w:r>
        <w:t>luvní strany se dohodly, že výplata odměny bude realizována takto:</w:t>
      </w:r>
      <w:r>
        <w:br w:type="page"/>
      </w:r>
    </w:p>
    <w:p w14:paraId="2F789F3E" w14:textId="77777777" w:rsidR="002C6042" w:rsidRDefault="00B512F4">
      <w:pPr>
        <w:pStyle w:val="Zkladntext20"/>
        <w:numPr>
          <w:ilvl w:val="0"/>
          <w:numId w:val="4"/>
        </w:numPr>
        <w:shd w:val="clear" w:color="auto" w:fill="auto"/>
        <w:tabs>
          <w:tab w:val="left" w:pos="1488"/>
        </w:tabs>
        <w:spacing w:before="0" w:after="0" w:line="288" w:lineRule="exact"/>
        <w:ind w:left="1500" w:hanging="720"/>
      </w:pPr>
      <w:r>
        <w:lastRenderedPageBreak/>
        <w:t>část odměny ve výši 500 000,- Kč, která zahrnuje provedení činností pod body 1 až 4 v příloze č. 1 dodatku č. 4 Smlouvy, je Partner oprávněn vyfakturovat ve lhůtě do 31.03.2023;</w:t>
      </w:r>
    </w:p>
    <w:p w14:paraId="4181E950" w14:textId="77777777" w:rsidR="002C6042" w:rsidRDefault="00B512F4">
      <w:pPr>
        <w:pStyle w:val="Zkladntext20"/>
        <w:numPr>
          <w:ilvl w:val="0"/>
          <w:numId w:val="4"/>
        </w:numPr>
        <w:shd w:val="clear" w:color="auto" w:fill="auto"/>
        <w:tabs>
          <w:tab w:val="left" w:pos="1488"/>
        </w:tabs>
        <w:spacing w:before="0" w:after="0"/>
        <w:ind w:left="1500" w:hanging="720"/>
      </w:pPr>
      <w:r>
        <w:t>část odměn</w:t>
      </w:r>
      <w:r>
        <w:t>y ve výši 200 000,- Kč, která zahrnuje provedení činností pod bodem 5 v příloze č. 1 dodatku č. 4 Smlouvy, je Partner oprávněn vyfakturovat formou měsíční paušální platby ve výši 33 333,- Kč/</w:t>
      </w:r>
      <w:proofErr w:type="spellStart"/>
      <w:r>
        <w:t>měs</w:t>
      </w:r>
      <w:proofErr w:type="spellEnd"/>
      <w:r>
        <w:t>. v období od března 2023 do července 2023, a to vždy po skonč</w:t>
      </w:r>
      <w:r>
        <w:t>ení příslušného kalendářního měsíce.</w:t>
      </w:r>
    </w:p>
    <w:p w14:paraId="2FE06919" w14:textId="77777777" w:rsidR="002C6042" w:rsidRDefault="00B512F4">
      <w:pPr>
        <w:pStyle w:val="Zkladntext20"/>
        <w:shd w:val="clear" w:color="auto" w:fill="auto"/>
        <w:spacing w:before="0" w:after="240" w:line="288" w:lineRule="exact"/>
        <w:ind w:left="1500" w:hanging="720"/>
      </w:pPr>
      <w:r>
        <w:t>Hodinová sazba za výkony Partnera, které budou provedeny mimo specifikovaný objem dle přílohy číslo 1 činí 1 900,- Kč bez DPH.</w:t>
      </w:r>
    </w:p>
    <w:p w14:paraId="4F2C9F0D" w14:textId="77777777" w:rsidR="002C6042" w:rsidRDefault="00B512F4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236" w:line="288" w:lineRule="exact"/>
        <w:ind w:left="780"/>
      </w:pPr>
      <w:r>
        <w:t xml:space="preserve">Smluvní strany se dohodly, že odměna bude Partnerem vyúčtována Zájemci daňovým </w:t>
      </w:r>
      <w:r>
        <w:t>dokladem (dále také „faktura"), jehož splatnost činí 14 dnů ode dne doručení faktury Partnerem Zájemci.</w:t>
      </w:r>
    </w:p>
    <w:p w14:paraId="7DDE8DAF" w14:textId="77777777" w:rsidR="002C6042" w:rsidRDefault="00B512F4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/>
        <w:ind w:left="780"/>
      </w:pPr>
      <w:r>
        <w:t>Smluvní strany se dohodly, že v případě, kdy faktura nebude splňovat zákonem nebo touto smlouvou stanovené náležitosti, je Zájemce oprávněn ji Partnerov</w:t>
      </w:r>
      <w:r>
        <w:t>i ve lhůtě její splatnosti vrátit k doplnění či opravě.</w:t>
      </w:r>
    </w:p>
    <w:p w14:paraId="5DEE7C37" w14:textId="77777777" w:rsidR="002C6042" w:rsidRDefault="00B512F4">
      <w:pPr>
        <w:pStyle w:val="Zkladntext20"/>
        <w:shd w:val="clear" w:color="auto" w:fill="auto"/>
        <w:spacing w:before="0" w:after="236" w:line="288" w:lineRule="exact"/>
        <w:ind w:left="780" w:firstLine="0"/>
      </w:pPr>
      <w:r>
        <w:t>Doručením doplněné či opravené faktury Zájemci začíná znovu běžet lhůta splatnosti faktury.</w:t>
      </w:r>
    </w:p>
    <w:p w14:paraId="21203DBF" w14:textId="77777777" w:rsidR="002C6042" w:rsidRDefault="00B512F4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240"/>
        <w:ind w:left="780"/>
      </w:pPr>
      <w:r>
        <w:t>Smluvní strany se dohodly na tom, že Partner není oprávněn bez předchozího písemného souhlasu Zájemce (i) po</w:t>
      </w:r>
      <w:r>
        <w:t>stoupit nebo (</w:t>
      </w:r>
      <w:proofErr w:type="spellStart"/>
      <w:r>
        <w:t>ii</w:t>
      </w:r>
      <w:proofErr w:type="spellEnd"/>
      <w:r>
        <w:t>) zastavit jakoukoli svou pohledávku za Zájemcem vyplývající z této smlouvy nebo související s touto smlouvou.</w:t>
      </w:r>
    </w:p>
    <w:p w14:paraId="6CED9436" w14:textId="77777777" w:rsidR="002C6042" w:rsidRDefault="00B512F4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278"/>
        <w:ind w:left="780"/>
      </w:pPr>
      <w:r>
        <w:t>Smluvní strany se dohodly, že nevyplývá-li z této smlouvy výslovně jinak, pro účely této smlouvy platí, že odměna zahrnuje rovněž</w:t>
      </w:r>
      <w:r>
        <w:t xml:space="preserve"> náhradu veškerých nákladů Partnera spojených se zajištěním výkonem Činností podle této smlouvy Dodavateli.</w:t>
      </w:r>
    </w:p>
    <w:p w14:paraId="715BD4EC" w14:textId="77777777" w:rsidR="002C6042" w:rsidRDefault="00B512F4">
      <w:pPr>
        <w:pStyle w:val="Nadpis40"/>
        <w:keepNext/>
        <w:keepLines/>
        <w:shd w:val="clear" w:color="auto" w:fill="auto"/>
        <w:spacing w:after="238" w:line="170" w:lineRule="exact"/>
        <w:ind w:left="4440" w:firstLine="0"/>
      </w:pPr>
      <w:bookmarkStart w:id="8" w:name="bookmark9"/>
      <w:r>
        <w:t>IV.</w:t>
      </w:r>
      <w:bookmarkEnd w:id="8"/>
    </w:p>
    <w:p w14:paraId="6B0464EE" w14:textId="77777777" w:rsidR="002C6042" w:rsidRDefault="00B512F4">
      <w:pPr>
        <w:pStyle w:val="Zkladntext30"/>
        <w:shd w:val="clear" w:color="auto" w:fill="auto"/>
        <w:spacing w:after="163" w:line="170" w:lineRule="exact"/>
        <w:ind w:firstLine="0"/>
        <w:jc w:val="both"/>
      </w:pPr>
      <w:r>
        <w:t>Smluvní strany činí nesporným, že v ostatním zůstávají ujednání Smlouvy nezměněna.</w:t>
      </w:r>
    </w:p>
    <w:p w14:paraId="22A100C3" w14:textId="77777777" w:rsidR="002C6042" w:rsidRDefault="00B512F4">
      <w:pPr>
        <w:pStyle w:val="Nadpis40"/>
        <w:keepNext/>
        <w:keepLines/>
        <w:shd w:val="clear" w:color="auto" w:fill="auto"/>
        <w:spacing w:line="240" w:lineRule="exact"/>
        <w:ind w:left="4440" w:firstLine="0"/>
      </w:pPr>
      <w:bookmarkStart w:id="9" w:name="bookmark10"/>
      <w:r>
        <w:t>V.</w:t>
      </w:r>
      <w:bookmarkEnd w:id="9"/>
    </w:p>
    <w:p w14:paraId="15A70DE3" w14:textId="77777777" w:rsidR="002C6042" w:rsidRDefault="00B512F4">
      <w:pPr>
        <w:pStyle w:val="Zkladntext30"/>
        <w:shd w:val="clear" w:color="auto" w:fill="auto"/>
        <w:spacing w:after="240"/>
        <w:ind w:firstLine="0"/>
        <w:jc w:val="both"/>
      </w:pPr>
      <w:r>
        <w:t xml:space="preserve">Tento dodatek nabývá účinnosti uveřejněním v </w:t>
      </w:r>
      <w:r>
        <w:t>registru smluv vedeném dle zákona č. 340/2015 Sb. v platném znění, do kterého bude tento dodatek vložen Zájemcem.</w:t>
      </w:r>
    </w:p>
    <w:p w14:paraId="44CC7729" w14:textId="77777777" w:rsidR="002C6042" w:rsidRDefault="00B512F4">
      <w:pPr>
        <w:pStyle w:val="Nadpis40"/>
        <w:keepNext/>
        <w:keepLines/>
        <w:shd w:val="clear" w:color="auto" w:fill="auto"/>
        <w:spacing w:line="240" w:lineRule="exact"/>
        <w:ind w:left="4440" w:firstLine="0"/>
      </w:pPr>
      <w:bookmarkStart w:id="10" w:name="bookmark11"/>
      <w:r>
        <w:t>VI.</w:t>
      </w:r>
      <w:bookmarkEnd w:id="10"/>
    </w:p>
    <w:p w14:paraId="7304347C" w14:textId="77777777" w:rsidR="002C6042" w:rsidRDefault="00B512F4">
      <w:pPr>
        <w:pStyle w:val="Zkladntext30"/>
        <w:shd w:val="clear" w:color="auto" w:fill="auto"/>
        <w:spacing w:after="48"/>
        <w:ind w:left="780" w:right="960"/>
      </w:pPr>
      <w:r>
        <w:t>1. Dodatek č. 4 je sepsán ve dvou vyhotoveních. Obě vyhotovení mají povahu prvopisu. Dodatek č. 4 může být podepsán i elektronicky.</w:t>
      </w:r>
    </w:p>
    <w:p w14:paraId="035E7C07" w14:textId="77777777" w:rsidR="002C6042" w:rsidRDefault="00B512F4">
      <w:pPr>
        <w:pStyle w:val="Zkladntext30"/>
        <w:shd w:val="clear" w:color="auto" w:fill="auto"/>
        <w:spacing w:line="480" w:lineRule="exact"/>
        <w:ind w:firstLine="0"/>
        <w:jc w:val="both"/>
        <w:sectPr w:rsidR="002C6042">
          <w:type w:val="continuous"/>
          <w:pgSz w:w="11900" w:h="16840"/>
          <w:pgMar w:top="901" w:right="1308" w:bottom="1773" w:left="1367" w:header="0" w:footer="3" w:gutter="0"/>
          <w:cols w:space="720"/>
          <w:noEndnote/>
          <w:docGrid w:linePitch="360"/>
        </w:sectPr>
      </w:pPr>
      <w:r>
        <w:pict w14:anchorId="610F0530">
          <v:shape id="_x0000_s1030" type="#_x0000_t202" style="position:absolute;left:0;text-align:left;margin-left:213.35pt;margin-top:20.4pt;width:117.1pt;height:20.2pt;z-index:-251656192;mso-wrap-distance-left:168.25pt;mso-wrap-distance-top:16.55pt;mso-wrap-distance-right:5pt;mso-position-horizontal-relative:margin" filled="f" stroked="f">
            <v:textbox style="mso-fit-shape-to-text:t" inset="0,0,0,0">
              <w:txbxContent>
                <w:p w14:paraId="7EF686D8" w14:textId="77777777" w:rsidR="002C6042" w:rsidRDefault="00B512F4">
                  <w:pPr>
                    <w:pStyle w:val="Zkladntext30"/>
                    <w:shd w:val="clear" w:color="auto" w:fill="auto"/>
                    <w:spacing w:line="170" w:lineRule="exact"/>
                    <w:ind w:firstLine="0"/>
                  </w:pPr>
                  <w:r>
                    <w:rPr>
                      <w:rStyle w:val="Zkladntext3Exact"/>
                    </w:rPr>
                    <w:t>V Třinci</w:t>
                  </w:r>
                </w:p>
              </w:txbxContent>
            </v:textbox>
            <w10:wrap type="square" side="left" anchorx="margin"/>
          </v:shape>
        </w:pict>
      </w:r>
      <w:r>
        <w:t>Příloha: č. 1 - Návrh náborové kampaně V Ostravě</w:t>
      </w:r>
    </w:p>
    <w:p w14:paraId="5AC8B923" w14:textId="7C1DA595" w:rsidR="002C6042" w:rsidRDefault="00B512F4">
      <w:pPr>
        <w:spacing w:line="360" w:lineRule="exact"/>
      </w:pPr>
      <w:r>
        <w:pict w14:anchorId="73210E95">
          <v:shape id="_x0000_s1032" type="#_x0000_t202" style="position:absolute;margin-left:210.8pt;margin-top:5.05pt;width:163.2pt;height:58.1pt;z-index:251655168;mso-wrap-distance-left:5pt;mso-wrap-distance-right:5pt;mso-position-horizontal-relative:margin" wrapcoords="0 0 14124 0 14124 6318 21600 6318 21600 21600 158 21600 158 6634 0 6634 0 0" filled="f" stroked="f">
            <v:textbox style="mso-fit-shape-to-text:t" inset="0,0,0,0">
              <w:txbxContent>
                <w:p w14:paraId="614991D9" w14:textId="77777777" w:rsidR="002C6042" w:rsidRDefault="00B512F4">
                  <w:pPr>
                    <w:pStyle w:val="Titulekobrzku"/>
                    <w:shd w:val="clear" w:color="auto" w:fill="auto"/>
                  </w:pPr>
                  <w:r>
                    <w:t>za Nemocnici Třinec, příspěvkovou organizaci</w:t>
                  </w:r>
                </w:p>
                <w:p w14:paraId="5E6D1795" w14:textId="2E25D308" w:rsidR="002C6042" w:rsidRDefault="002C604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1734E14" w14:textId="77777777" w:rsidR="002C6042" w:rsidRDefault="002C6042">
      <w:pPr>
        <w:spacing w:line="360" w:lineRule="exact"/>
      </w:pPr>
    </w:p>
    <w:p w14:paraId="1F87315B" w14:textId="77777777" w:rsidR="002C6042" w:rsidRDefault="002C6042">
      <w:pPr>
        <w:spacing w:line="360" w:lineRule="exact"/>
      </w:pPr>
    </w:p>
    <w:p w14:paraId="207D2C9A" w14:textId="77777777" w:rsidR="002C6042" w:rsidRDefault="002C6042">
      <w:pPr>
        <w:spacing w:line="693" w:lineRule="exact"/>
      </w:pPr>
    </w:p>
    <w:p w14:paraId="7D24E0CA" w14:textId="77777777" w:rsidR="002C6042" w:rsidRDefault="002C6042">
      <w:pPr>
        <w:rPr>
          <w:sz w:val="2"/>
          <w:szCs w:val="2"/>
        </w:rPr>
        <w:sectPr w:rsidR="002C6042">
          <w:type w:val="continuous"/>
          <w:pgSz w:w="11900" w:h="16840"/>
          <w:pgMar w:top="1368" w:right="1310" w:bottom="1368" w:left="1413" w:header="0" w:footer="3" w:gutter="0"/>
          <w:cols w:space="720"/>
          <w:noEndnote/>
          <w:docGrid w:linePitch="360"/>
        </w:sectPr>
      </w:pPr>
    </w:p>
    <w:p w14:paraId="0AD0A537" w14:textId="77777777" w:rsidR="002C6042" w:rsidRDefault="00B512F4">
      <w:r>
        <w:lastRenderedPageBreak/>
        <w:pict w14:anchorId="56394FA8">
          <v:shape id="_x0000_s1034" type="#_x0000_t202" style="position:absolute;margin-left:-526.1pt;margin-top:93.45pt;width:5.05pt;height:28.2pt;z-index:-2516551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14:paraId="0A20778A" w14:textId="77777777" w:rsidR="002C6042" w:rsidRDefault="002C6042"/>
              </w:txbxContent>
            </v:textbox>
            <w10:wrap type="topAndBottom" anchorx="margin" anchory="margin"/>
          </v:shape>
        </w:pict>
      </w:r>
    </w:p>
    <w:sectPr w:rsidR="002C6042">
      <w:headerReference w:type="default" r:id="rId7"/>
      <w:pgSz w:w="11900" w:h="16840"/>
      <w:pgMar w:top="243" w:right="1157" w:bottom="243" w:left="10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7227" w14:textId="77777777" w:rsidR="00000000" w:rsidRDefault="00B512F4">
      <w:r>
        <w:separator/>
      </w:r>
    </w:p>
  </w:endnote>
  <w:endnote w:type="continuationSeparator" w:id="0">
    <w:p w14:paraId="128017A6" w14:textId="77777777" w:rsidR="00000000" w:rsidRDefault="00B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BEAA" w14:textId="77777777" w:rsidR="002C6042" w:rsidRDefault="002C6042"/>
  </w:footnote>
  <w:footnote w:type="continuationSeparator" w:id="0">
    <w:p w14:paraId="5894991D" w14:textId="77777777" w:rsidR="002C6042" w:rsidRDefault="002C6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C50A" w14:textId="77777777" w:rsidR="002C6042" w:rsidRDefault="00B512F4">
    <w:pPr>
      <w:rPr>
        <w:sz w:val="2"/>
        <w:szCs w:val="2"/>
      </w:rPr>
    </w:pPr>
    <w:r>
      <w:pict w14:anchorId="4F823A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25pt;margin-top:28pt;width:2.4pt;height:3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34449B" w14:textId="77777777" w:rsidR="002C6042" w:rsidRDefault="00B512F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«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5AEF"/>
    <w:multiLevelType w:val="multilevel"/>
    <w:tmpl w:val="BB9265F8"/>
    <w:lvl w:ilvl="0">
      <w:start w:val="1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D3D1D"/>
    <w:multiLevelType w:val="multilevel"/>
    <w:tmpl w:val="96EECB9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A007BC"/>
    <w:multiLevelType w:val="multilevel"/>
    <w:tmpl w:val="AA6A1A4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E069F"/>
    <w:multiLevelType w:val="multilevel"/>
    <w:tmpl w:val="3F98FB58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0C226C"/>
    <w:multiLevelType w:val="multilevel"/>
    <w:tmpl w:val="A7E21BA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5134809">
    <w:abstractNumId w:val="1"/>
  </w:num>
  <w:num w:numId="2" w16cid:durableId="780999215">
    <w:abstractNumId w:val="2"/>
  </w:num>
  <w:num w:numId="3" w16cid:durableId="1807115376">
    <w:abstractNumId w:val="4"/>
  </w:num>
  <w:num w:numId="4" w16cid:durableId="62024900">
    <w:abstractNumId w:val="3"/>
  </w:num>
  <w:num w:numId="5" w16cid:durableId="170270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042"/>
    <w:rsid w:val="002C6042"/>
    <w:rsid w:val="00B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75A05C"/>
  <w15:docId w15:val="{2FCA9AC8-BCBD-46FD-8AE9-AFFA6F19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Titulekobrzku3SegoeUI12ptTunKurzvaMtko100Exact">
    <w:name w:val="Titulek obrázku (3) + Segoe UI;12 pt;Tučné;Kurzíva;Měřítko 100% Exact"/>
    <w:basedOn w:val="Titulekobrzku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32"/>
      <w:szCs w:val="32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/>
      <w:iCs/>
      <w:smallCaps w:val="0"/>
      <w:strike w:val="0"/>
      <w:spacing w:val="-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Calibri115ptTun">
    <w:name w:val="Základní text (2) + Calibri;11;5 pt;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12ptTun">
    <w:name w:val="Základní text (2) + Calibri;12 pt;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10pt">
    <w:name w:val="Základní text (2) + Arial Unicode MS;10 pt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de-DE" w:bidi="de-D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z w:val="34"/>
      <w:szCs w:val="34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ind w:hanging="780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w w:val="50"/>
      <w:sz w:val="32"/>
      <w:szCs w:val="3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780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jc w:val="center"/>
      <w:outlineLvl w:val="2"/>
    </w:pPr>
    <w:rPr>
      <w:rFonts w:ascii="Calibri" w:eastAsia="Calibri" w:hAnsi="Calibri" w:cs="Calibri"/>
      <w:b/>
      <w:bCs/>
      <w:i/>
      <w:iCs/>
      <w:spacing w:val="-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293" w:lineRule="exact"/>
      <w:ind w:hanging="780"/>
      <w:jc w:val="both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0" w:lineRule="exac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2023-05-02T11:48:00Z</dcterms:created>
  <dcterms:modified xsi:type="dcterms:W3CDTF">2023-05-02T11:49:00Z</dcterms:modified>
</cp:coreProperties>
</file>