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9F" w:rsidRDefault="00F776BF">
      <w:pPr>
        <w:spacing w:before="73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1210400705</w:t>
      </w:r>
    </w:p>
    <w:p w:rsidR="0049019F" w:rsidRDefault="00F776BF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9019F" w:rsidRDefault="00F776BF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9019F" w:rsidRDefault="0049019F">
      <w:pPr>
        <w:pStyle w:val="Zkladntext"/>
        <w:ind w:left="0"/>
        <w:rPr>
          <w:sz w:val="60"/>
        </w:rPr>
      </w:pPr>
    </w:p>
    <w:p w:rsidR="0049019F" w:rsidRDefault="00F776B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9019F" w:rsidRDefault="0049019F">
      <w:pPr>
        <w:pStyle w:val="Zkladntext"/>
        <w:spacing w:before="1"/>
        <w:ind w:left="0"/>
      </w:pPr>
    </w:p>
    <w:p w:rsidR="0049019F" w:rsidRDefault="00F776BF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9019F" w:rsidRDefault="00F776B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9019F" w:rsidRDefault="00F776BF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9019F" w:rsidRDefault="00F776B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9019F" w:rsidRDefault="00F776B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49019F" w:rsidRDefault="00F776B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019F" w:rsidRDefault="00F776BF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9019F" w:rsidRDefault="00F776BF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9019F" w:rsidRDefault="00F776BF">
      <w:pPr>
        <w:pStyle w:val="Nadpis2"/>
        <w:spacing w:before="1"/>
        <w:ind w:left="102"/>
        <w:jc w:val="left"/>
      </w:pPr>
      <w:r>
        <w:t>Město</w:t>
      </w:r>
      <w:r>
        <w:rPr>
          <w:spacing w:val="-3"/>
        </w:rPr>
        <w:t xml:space="preserve"> </w:t>
      </w:r>
      <w:proofErr w:type="spellStart"/>
      <w:r>
        <w:t>Kardašova</w:t>
      </w:r>
      <w:proofErr w:type="spellEnd"/>
      <w:r>
        <w:rPr>
          <w:spacing w:val="-2"/>
        </w:rPr>
        <w:t xml:space="preserve"> </w:t>
      </w:r>
      <w:r>
        <w:t>Řečice</w:t>
      </w:r>
    </w:p>
    <w:p w:rsidR="0049019F" w:rsidRDefault="00F776BF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Hrubého</w:t>
      </w:r>
      <w:r>
        <w:rPr>
          <w:spacing w:val="-1"/>
        </w:rPr>
        <w:t xml:space="preserve"> </w:t>
      </w:r>
      <w:r>
        <w:t>64,</w:t>
      </w:r>
      <w:r>
        <w:rPr>
          <w:spacing w:val="-3"/>
        </w:rPr>
        <w:t xml:space="preserve"> </w:t>
      </w:r>
      <w:r>
        <w:t>37821</w:t>
      </w:r>
      <w:r>
        <w:rPr>
          <w:spacing w:val="-3"/>
        </w:rPr>
        <w:t xml:space="preserve"> </w:t>
      </w:r>
      <w:proofErr w:type="spellStart"/>
      <w:r>
        <w:t>Kardašova</w:t>
      </w:r>
      <w:proofErr w:type="spellEnd"/>
      <w:r>
        <w:rPr>
          <w:spacing w:val="-3"/>
        </w:rPr>
        <w:t xml:space="preserve"> </w:t>
      </w:r>
      <w:r>
        <w:t>Řečice</w:t>
      </w:r>
    </w:p>
    <w:p w:rsidR="0049019F" w:rsidRDefault="00F776BF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00246905</w:t>
      </w:r>
    </w:p>
    <w:p w:rsidR="0049019F" w:rsidRDefault="00F776BF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</w:t>
      </w:r>
      <w:r w:rsidR="00F53764">
        <w:t>gr. Danou Machovou</w:t>
      </w:r>
      <w:r>
        <w:t>,</w:t>
      </w:r>
      <w:r>
        <w:rPr>
          <w:spacing w:val="-4"/>
        </w:rPr>
        <w:t xml:space="preserve"> </w:t>
      </w:r>
      <w:r>
        <w:t>starost</w:t>
      </w:r>
      <w:r w:rsidR="00F53764">
        <w:t>k</w:t>
      </w:r>
      <w:bookmarkStart w:id="0" w:name="_GoBack"/>
      <w:bookmarkEnd w:id="0"/>
      <w:r>
        <w:t>ou</w:t>
      </w:r>
    </w:p>
    <w:p w:rsidR="0049019F" w:rsidRDefault="00F776B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9019F" w:rsidRDefault="00F776B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94-4211251/0710</w:t>
      </w:r>
    </w:p>
    <w:p w:rsidR="0049019F" w:rsidRDefault="00F776BF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9019F" w:rsidRDefault="0049019F">
      <w:pPr>
        <w:pStyle w:val="Zkladntext"/>
        <w:spacing w:before="1"/>
        <w:ind w:left="0"/>
      </w:pPr>
    </w:p>
    <w:p w:rsidR="0049019F" w:rsidRDefault="00F776B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9019F" w:rsidRDefault="0049019F">
      <w:pPr>
        <w:pStyle w:val="Zkladntext"/>
        <w:spacing w:before="12"/>
        <w:ind w:left="0"/>
        <w:rPr>
          <w:sz w:val="35"/>
        </w:rPr>
      </w:pPr>
    </w:p>
    <w:p w:rsidR="0049019F" w:rsidRDefault="00F776BF">
      <w:pPr>
        <w:pStyle w:val="Nadpis1"/>
        <w:ind w:left="3124" w:right="3133"/>
      </w:pPr>
      <w:r>
        <w:t>I.</w:t>
      </w:r>
    </w:p>
    <w:p w:rsidR="0049019F" w:rsidRDefault="00F776BF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9019F" w:rsidRDefault="0049019F">
      <w:pPr>
        <w:pStyle w:val="Zkladntext"/>
        <w:spacing w:before="1"/>
        <w:ind w:left="0"/>
        <w:rPr>
          <w:b/>
          <w:sz w:val="18"/>
        </w:rPr>
      </w:pPr>
    </w:p>
    <w:p w:rsidR="0049019F" w:rsidRDefault="00F776B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9019F" w:rsidRDefault="00F776BF">
      <w:pPr>
        <w:pStyle w:val="Zkladntext"/>
        <w:ind w:right="110"/>
        <w:jc w:val="both"/>
      </w:pPr>
      <w:r>
        <w:t>„Smlouva“) se uzavírá na základě Rozhodnutí ministra životního prostředí č. 1210400705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9019F" w:rsidRDefault="00F776BF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9019F" w:rsidRDefault="00F776B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9019F" w:rsidRDefault="0049019F">
      <w:pPr>
        <w:jc w:val="both"/>
        <w:rPr>
          <w:sz w:val="20"/>
        </w:rPr>
        <w:sectPr w:rsidR="0049019F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49019F" w:rsidRDefault="00F776BF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9019F" w:rsidRDefault="00F776BF">
      <w:pPr>
        <w:pStyle w:val="Nadpis2"/>
        <w:spacing w:before="120"/>
        <w:ind w:left="3361"/>
        <w:jc w:val="left"/>
      </w:pPr>
      <w:r>
        <w:t>„Výsadba</w:t>
      </w:r>
      <w:r>
        <w:rPr>
          <w:spacing w:val="-2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Nítovicích</w:t>
      </w:r>
      <w:proofErr w:type="spellEnd"/>
      <w:r>
        <w:t>“</w:t>
      </w:r>
    </w:p>
    <w:p w:rsidR="0049019F" w:rsidRDefault="00F776BF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 realizovanou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neinvestiční.</w:t>
      </w:r>
    </w:p>
    <w:p w:rsidR="0049019F" w:rsidRDefault="0049019F">
      <w:pPr>
        <w:pStyle w:val="Zkladntext"/>
        <w:spacing w:before="1"/>
        <w:ind w:left="0"/>
        <w:rPr>
          <w:sz w:val="36"/>
        </w:rPr>
      </w:pPr>
    </w:p>
    <w:p w:rsidR="0049019F" w:rsidRDefault="00F776BF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9019F" w:rsidRDefault="0049019F">
      <w:pPr>
        <w:pStyle w:val="Zkladntext"/>
        <w:spacing w:before="1"/>
        <w:ind w:left="0"/>
        <w:rPr>
          <w:b/>
          <w:sz w:val="18"/>
        </w:rPr>
      </w:pPr>
    </w:p>
    <w:p w:rsidR="0049019F" w:rsidRDefault="00F776BF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666,67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49019F" w:rsidRDefault="00F776BF">
      <w:pPr>
        <w:pStyle w:val="Odstavecseseznamem"/>
        <w:numPr>
          <w:ilvl w:val="0"/>
          <w:numId w:val="5"/>
        </w:numPr>
        <w:tabs>
          <w:tab w:val="left" w:pos="386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240</w:t>
      </w:r>
      <w:r>
        <w:rPr>
          <w:spacing w:val="1"/>
          <w:sz w:val="20"/>
        </w:rPr>
        <w:t xml:space="preserve"> </w:t>
      </w:r>
      <w:r>
        <w:rPr>
          <w:sz w:val="20"/>
        </w:rPr>
        <w:t>666,67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9019F" w:rsidRDefault="00F776BF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9019F" w:rsidRDefault="00F776BF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9019F" w:rsidRDefault="00F776BF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49019F" w:rsidRDefault="00F776BF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49019F" w:rsidRDefault="00F776BF">
      <w:pPr>
        <w:pStyle w:val="Zkladntext"/>
      </w:pPr>
      <w:r>
        <w:t>Výzvy.</w:t>
      </w:r>
    </w:p>
    <w:p w:rsidR="0049019F" w:rsidRDefault="0049019F">
      <w:pPr>
        <w:pStyle w:val="Zkladntext"/>
        <w:spacing w:before="13"/>
        <w:ind w:left="0"/>
        <w:rPr>
          <w:sz w:val="35"/>
        </w:rPr>
      </w:pPr>
    </w:p>
    <w:p w:rsidR="0049019F" w:rsidRDefault="00F776BF">
      <w:pPr>
        <w:pStyle w:val="Nadpis1"/>
        <w:ind w:right="1030"/>
      </w:pPr>
      <w:r>
        <w:t>III.</w:t>
      </w:r>
    </w:p>
    <w:p w:rsidR="0049019F" w:rsidRDefault="00F776BF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9019F" w:rsidRDefault="0049019F">
      <w:pPr>
        <w:pStyle w:val="Zkladntext"/>
        <w:spacing w:before="2"/>
        <w:ind w:left="0"/>
        <w:rPr>
          <w:b/>
          <w:sz w:val="18"/>
        </w:rPr>
      </w:pPr>
    </w:p>
    <w:p w:rsidR="0049019F" w:rsidRDefault="00F776B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9019F" w:rsidRDefault="00F776BF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49019F" w:rsidRDefault="00F776BF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49019F" w:rsidRDefault="0049019F">
      <w:pPr>
        <w:pStyle w:val="Zkladntext"/>
        <w:spacing w:before="9"/>
        <w:ind w:left="0"/>
        <w:rPr>
          <w:sz w:val="28"/>
        </w:rPr>
      </w:pPr>
    </w:p>
    <w:p w:rsidR="0049019F" w:rsidRDefault="0049019F">
      <w:pPr>
        <w:rPr>
          <w:sz w:val="28"/>
        </w:rPr>
        <w:sectPr w:rsidR="0049019F">
          <w:pgSz w:w="12240" w:h="15840"/>
          <w:pgMar w:top="1060" w:right="1020" w:bottom="1660" w:left="1600" w:header="0" w:footer="1384" w:gutter="0"/>
          <w:cols w:space="708"/>
        </w:sectPr>
      </w:pPr>
    </w:p>
    <w:p w:rsidR="0049019F" w:rsidRDefault="0049019F">
      <w:pPr>
        <w:pStyle w:val="Zkladntext"/>
        <w:ind w:left="0"/>
        <w:rPr>
          <w:sz w:val="26"/>
        </w:rPr>
      </w:pPr>
    </w:p>
    <w:p w:rsidR="0049019F" w:rsidRDefault="0049019F">
      <w:pPr>
        <w:pStyle w:val="Zkladntext"/>
        <w:ind w:left="0"/>
        <w:rPr>
          <w:sz w:val="26"/>
        </w:rPr>
      </w:pPr>
    </w:p>
    <w:p w:rsidR="0049019F" w:rsidRDefault="00F776BF">
      <w:pPr>
        <w:pStyle w:val="Odstavecseseznamem"/>
        <w:numPr>
          <w:ilvl w:val="0"/>
          <w:numId w:val="3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9019F" w:rsidRDefault="00F776BF">
      <w:pPr>
        <w:spacing w:before="100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9019F" w:rsidRDefault="00F776BF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9019F" w:rsidRDefault="0049019F">
      <w:pPr>
        <w:sectPr w:rsidR="0049019F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49019F" w:rsidRDefault="00F776BF">
      <w:pPr>
        <w:pStyle w:val="Odstavecseseznamem"/>
        <w:numPr>
          <w:ilvl w:val="1"/>
          <w:numId w:val="3"/>
        </w:numPr>
        <w:tabs>
          <w:tab w:val="left" w:pos="530"/>
        </w:tabs>
        <w:spacing w:before="118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5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17.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posudku,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49019F" w:rsidRDefault="0049019F">
      <w:pPr>
        <w:rPr>
          <w:sz w:val="20"/>
        </w:rPr>
        <w:sectPr w:rsidR="0049019F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73"/>
        <w:jc w:val="left"/>
        <w:rPr>
          <w:sz w:val="20"/>
        </w:rPr>
      </w:pPr>
      <w:r>
        <w:rPr>
          <w:sz w:val="20"/>
        </w:rPr>
        <w:lastRenderedPageBreak/>
        <w:t>vysadil</w:t>
      </w:r>
      <w:r>
        <w:rPr>
          <w:spacing w:val="21"/>
          <w:sz w:val="20"/>
        </w:rPr>
        <w:t xml:space="preserve"> </w:t>
      </w:r>
      <w:r>
        <w:rPr>
          <w:sz w:val="20"/>
        </w:rPr>
        <w:t>53</w:t>
      </w:r>
      <w:r>
        <w:rPr>
          <w:spacing w:val="21"/>
          <w:sz w:val="20"/>
        </w:rPr>
        <w:t xml:space="preserve"> </w:t>
      </w:r>
      <w:r>
        <w:rPr>
          <w:sz w:val="20"/>
        </w:rPr>
        <w:t>ks</w:t>
      </w:r>
      <w:r>
        <w:rPr>
          <w:spacing w:val="19"/>
          <w:sz w:val="20"/>
        </w:rPr>
        <w:t xml:space="preserve"> </w:t>
      </w:r>
      <w:r>
        <w:rPr>
          <w:sz w:val="20"/>
        </w:rPr>
        <w:t>stromů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kategorii</w:t>
      </w:r>
      <w:r>
        <w:rPr>
          <w:spacing w:val="22"/>
          <w:sz w:val="20"/>
        </w:rPr>
        <w:t xml:space="preserve"> </w:t>
      </w:r>
      <w:r>
        <w:rPr>
          <w:sz w:val="20"/>
        </w:rPr>
        <w:t>„Listnatý</w:t>
      </w:r>
      <w:r>
        <w:rPr>
          <w:spacing w:val="20"/>
          <w:sz w:val="20"/>
        </w:rPr>
        <w:t xml:space="preserve"> </w:t>
      </w:r>
      <w:r>
        <w:rPr>
          <w:sz w:val="20"/>
        </w:rPr>
        <w:t>strom,</w:t>
      </w:r>
      <w:r>
        <w:rPr>
          <w:spacing w:val="20"/>
          <w:sz w:val="20"/>
        </w:rPr>
        <w:t xml:space="preserve"> </w:t>
      </w:r>
      <w:r>
        <w:rPr>
          <w:sz w:val="20"/>
        </w:rPr>
        <w:t>obvod</w:t>
      </w:r>
      <w:r>
        <w:rPr>
          <w:spacing w:val="20"/>
          <w:sz w:val="20"/>
        </w:rPr>
        <w:t xml:space="preserve"> </w:t>
      </w:r>
      <w:r>
        <w:rPr>
          <w:sz w:val="20"/>
        </w:rPr>
        <w:t>kmínku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metru:</w:t>
      </w:r>
      <w:r>
        <w:rPr>
          <w:spacing w:val="20"/>
          <w:sz w:val="20"/>
        </w:rPr>
        <w:t xml:space="preserve"> </w:t>
      </w:r>
      <w:r>
        <w:rPr>
          <w:sz w:val="20"/>
        </w:rPr>
        <w:t>8-10</w:t>
      </w:r>
      <w:r>
        <w:rPr>
          <w:spacing w:val="23"/>
          <w:sz w:val="20"/>
        </w:rPr>
        <w:t xml:space="preserve"> </w:t>
      </w:r>
      <w:r>
        <w:rPr>
          <w:sz w:val="20"/>
        </w:rPr>
        <w:t>cm“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21</w:t>
      </w:r>
      <w:r>
        <w:rPr>
          <w:spacing w:val="22"/>
          <w:sz w:val="20"/>
        </w:rPr>
        <w:t xml:space="preserve"> </w:t>
      </w:r>
      <w:r>
        <w:rPr>
          <w:sz w:val="20"/>
        </w:rPr>
        <w:t>ks</w:t>
      </w:r>
      <w:r>
        <w:rPr>
          <w:spacing w:val="22"/>
          <w:sz w:val="20"/>
        </w:rPr>
        <w:t xml:space="preserve"> </w:t>
      </w:r>
      <w:r>
        <w:rPr>
          <w:sz w:val="20"/>
        </w:rPr>
        <w:t>stromů</w:t>
      </w:r>
    </w:p>
    <w:p w:rsidR="0049019F" w:rsidRDefault="00F776BF">
      <w:pPr>
        <w:pStyle w:val="Zkladntext"/>
        <w:ind w:left="461"/>
      </w:pPr>
      <w:r>
        <w:t>v</w:t>
      </w:r>
      <w:r>
        <w:rPr>
          <w:spacing w:val="-2"/>
        </w:rPr>
        <w:t xml:space="preserve"> </w:t>
      </w:r>
      <w:r>
        <w:t>kategorii</w:t>
      </w:r>
      <w:r>
        <w:rPr>
          <w:spacing w:val="-3"/>
        </w:rPr>
        <w:t xml:space="preserve"> </w:t>
      </w:r>
      <w:r>
        <w:t>„Listnatý/ovocný</w:t>
      </w:r>
      <w:r>
        <w:rPr>
          <w:spacing w:val="-1"/>
        </w:rPr>
        <w:t xml:space="preserve"> </w:t>
      </w:r>
      <w:r>
        <w:t>strom,</w:t>
      </w:r>
      <w:r>
        <w:rPr>
          <w:spacing w:val="-3"/>
        </w:rPr>
        <w:t xml:space="preserve"> </w:t>
      </w:r>
      <w:r>
        <w:t>obvod</w:t>
      </w:r>
      <w:r>
        <w:rPr>
          <w:spacing w:val="-3"/>
        </w:rPr>
        <w:t xml:space="preserve"> </w:t>
      </w:r>
      <w:r>
        <w:t>kmínku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metru: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více“,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9019F" w:rsidRDefault="00F776BF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49019F" w:rsidRDefault="00F776BF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proofErr w:type="gramStart"/>
      <w:r>
        <w:rPr>
          <w:sz w:val="20"/>
        </w:rPr>
        <w:t>výsadby)   do</w:t>
      </w:r>
      <w:proofErr w:type="gramEnd"/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49019F" w:rsidRDefault="00F776B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49019F" w:rsidRDefault="00F776BF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9019F" w:rsidRDefault="00F776BF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9019F" w:rsidRDefault="00F776BF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9019F" w:rsidRDefault="00F776BF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49019F" w:rsidRDefault="00F776BF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9019F" w:rsidRDefault="0049019F">
      <w:pPr>
        <w:jc w:val="both"/>
        <w:rPr>
          <w:sz w:val="20"/>
        </w:rPr>
        <w:sectPr w:rsidR="0049019F">
          <w:pgSz w:w="12240" w:h="15840"/>
          <w:pgMar w:top="1060" w:right="1020" w:bottom="1660" w:left="1600" w:header="0" w:footer="1384" w:gutter="0"/>
          <w:cols w:space="708"/>
        </w:sectPr>
      </w:pPr>
    </w:p>
    <w:p w:rsidR="0049019F" w:rsidRDefault="00F776BF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49019F" w:rsidRDefault="0049019F">
      <w:pPr>
        <w:pStyle w:val="Zkladntext"/>
        <w:spacing w:before="1"/>
        <w:ind w:left="0"/>
        <w:rPr>
          <w:sz w:val="36"/>
        </w:rPr>
      </w:pPr>
    </w:p>
    <w:p w:rsidR="0049019F" w:rsidRDefault="00F776BF">
      <w:pPr>
        <w:pStyle w:val="Nadpis1"/>
      </w:pPr>
      <w:r>
        <w:t>V.</w:t>
      </w:r>
    </w:p>
    <w:p w:rsidR="0049019F" w:rsidRDefault="00F776BF">
      <w:pPr>
        <w:pStyle w:val="Nadpis2"/>
        <w:spacing w:before="1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9019F" w:rsidRDefault="0049019F">
      <w:pPr>
        <w:pStyle w:val="Zkladntext"/>
        <w:ind w:left="0"/>
        <w:rPr>
          <w:b/>
          <w:sz w:val="18"/>
        </w:rPr>
      </w:pPr>
    </w:p>
    <w:p w:rsidR="0049019F" w:rsidRDefault="00F776BF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49019F" w:rsidRDefault="0049019F">
      <w:pPr>
        <w:pStyle w:val="Zkladntext"/>
        <w:spacing w:before="2"/>
        <w:ind w:left="0"/>
        <w:rPr>
          <w:sz w:val="36"/>
        </w:rPr>
      </w:pPr>
    </w:p>
    <w:p w:rsidR="0049019F" w:rsidRDefault="00F776BF">
      <w:pPr>
        <w:pStyle w:val="Nadpis1"/>
      </w:pPr>
      <w:r>
        <w:t>VI.</w:t>
      </w:r>
    </w:p>
    <w:p w:rsidR="0049019F" w:rsidRDefault="00F776BF">
      <w:pPr>
        <w:pStyle w:val="Nadpis2"/>
        <w:spacing w:before="1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9019F" w:rsidRDefault="0049019F">
      <w:pPr>
        <w:pStyle w:val="Zkladntext"/>
        <w:spacing w:before="12"/>
        <w:ind w:left="0"/>
        <w:rPr>
          <w:b/>
          <w:sz w:val="17"/>
        </w:rPr>
      </w:pP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9019F" w:rsidRDefault="00F776BF">
      <w:pPr>
        <w:pStyle w:val="Zkladntext"/>
      </w:pPr>
      <w:r>
        <w:t>Smlouvou.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9019F" w:rsidRDefault="00F776B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proofErr w:type="gramStart"/>
      <w:r>
        <w:rPr>
          <w:sz w:val="20"/>
        </w:rPr>
        <w:t>účinnosti   některých</w:t>
      </w:r>
      <w:proofErr w:type="gramEnd"/>
      <w:r>
        <w:rPr>
          <w:sz w:val="20"/>
        </w:rPr>
        <w:t xml:space="preserve">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49019F" w:rsidRDefault="00F776BF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9019F" w:rsidRDefault="0049019F">
      <w:pPr>
        <w:jc w:val="both"/>
        <w:rPr>
          <w:sz w:val="20"/>
        </w:rPr>
        <w:sectPr w:rsidR="0049019F">
          <w:pgSz w:w="12240" w:h="15840"/>
          <w:pgMar w:top="1060" w:right="1020" w:bottom="1580" w:left="1600" w:header="0" w:footer="1384" w:gutter="0"/>
          <w:cols w:space="708"/>
        </w:sectPr>
      </w:pPr>
    </w:p>
    <w:p w:rsidR="0049019F" w:rsidRDefault="00F776BF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9019F" w:rsidRDefault="0049019F">
      <w:pPr>
        <w:pStyle w:val="Zkladntext"/>
        <w:spacing w:before="1"/>
        <w:ind w:left="0"/>
        <w:rPr>
          <w:sz w:val="18"/>
        </w:rPr>
      </w:pPr>
    </w:p>
    <w:p w:rsidR="0049019F" w:rsidRDefault="00F776BF">
      <w:pPr>
        <w:pStyle w:val="Zkladntext"/>
        <w:ind w:left="102"/>
      </w:pPr>
      <w:r>
        <w:t>dne:</w:t>
      </w:r>
    </w:p>
    <w:p w:rsidR="0049019F" w:rsidRDefault="0049019F">
      <w:pPr>
        <w:pStyle w:val="Zkladntext"/>
        <w:ind w:left="0"/>
        <w:rPr>
          <w:sz w:val="26"/>
        </w:rPr>
      </w:pPr>
    </w:p>
    <w:p w:rsidR="0049019F" w:rsidRDefault="0049019F">
      <w:pPr>
        <w:pStyle w:val="Zkladntext"/>
        <w:ind w:left="0"/>
        <w:rPr>
          <w:sz w:val="26"/>
        </w:rPr>
      </w:pPr>
    </w:p>
    <w:p w:rsidR="0049019F" w:rsidRDefault="0049019F">
      <w:pPr>
        <w:pStyle w:val="Zkladntext"/>
        <w:spacing w:before="3"/>
        <w:ind w:left="0"/>
        <w:rPr>
          <w:sz w:val="29"/>
        </w:rPr>
      </w:pPr>
    </w:p>
    <w:p w:rsidR="0049019F" w:rsidRDefault="00F776BF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49019F" w:rsidRDefault="00F776BF">
      <w:pPr>
        <w:pStyle w:val="Zkladntext"/>
        <w:tabs>
          <w:tab w:val="left" w:pos="730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9019F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73" w:rsidRDefault="007F4573">
      <w:r>
        <w:separator/>
      </w:r>
    </w:p>
  </w:endnote>
  <w:endnote w:type="continuationSeparator" w:id="0">
    <w:p w:rsidR="007F4573" w:rsidRDefault="007F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9F" w:rsidRDefault="0036469C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19F" w:rsidRDefault="00F776B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764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9019F" w:rsidRDefault="00F776B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3764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73" w:rsidRDefault="007F4573">
      <w:r>
        <w:separator/>
      </w:r>
    </w:p>
  </w:footnote>
  <w:footnote w:type="continuationSeparator" w:id="0">
    <w:p w:rsidR="007F4573" w:rsidRDefault="007F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541E"/>
    <w:multiLevelType w:val="hybridMultilevel"/>
    <w:tmpl w:val="86F85A12"/>
    <w:lvl w:ilvl="0" w:tplc="CFB873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44105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09EB90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38ACFE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E0AC00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750D5F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184F01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CCEE86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5D465A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C486258"/>
    <w:multiLevelType w:val="hybridMultilevel"/>
    <w:tmpl w:val="0706E640"/>
    <w:lvl w:ilvl="0" w:tplc="ADF62E3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F2415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1A6507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A927DA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E42DD7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B86F42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4CCF83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C14CE8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C00D88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E7534AE"/>
    <w:multiLevelType w:val="hybridMultilevel"/>
    <w:tmpl w:val="618CD39A"/>
    <w:lvl w:ilvl="0" w:tplc="3A145C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02B93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7B8804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52C70F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96EE34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0E90F71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396007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58CAB1A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931AC32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0EB0EF5"/>
    <w:multiLevelType w:val="hybridMultilevel"/>
    <w:tmpl w:val="0ADACD9C"/>
    <w:lvl w:ilvl="0" w:tplc="873EC5C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6481D6">
      <w:numFmt w:val="bullet"/>
      <w:lvlText w:val="•"/>
      <w:lvlJc w:val="left"/>
      <w:pPr>
        <w:ind w:left="620" w:hanging="360"/>
      </w:pPr>
      <w:rPr>
        <w:rFonts w:hint="default"/>
        <w:lang w:val="cs-CZ" w:eastAsia="en-US" w:bidi="ar-SA"/>
      </w:rPr>
    </w:lvl>
    <w:lvl w:ilvl="2" w:tplc="8F702802">
      <w:numFmt w:val="bullet"/>
      <w:lvlText w:val="•"/>
      <w:lvlJc w:val="left"/>
      <w:pPr>
        <w:ind w:left="1620" w:hanging="360"/>
      </w:pPr>
      <w:rPr>
        <w:rFonts w:hint="default"/>
        <w:lang w:val="cs-CZ" w:eastAsia="en-US" w:bidi="ar-SA"/>
      </w:rPr>
    </w:lvl>
    <w:lvl w:ilvl="3" w:tplc="341A4E52">
      <w:numFmt w:val="bullet"/>
      <w:lvlText w:val="•"/>
      <w:lvlJc w:val="left"/>
      <w:pPr>
        <w:ind w:left="2620" w:hanging="360"/>
      </w:pPr>
      <w:rPr>
        <w:rFonts w:hint="default"/>
        <w:lang w:val="cs-CZ" w:eastAsia="en-US" w:bidi="ar-SA"/>
      </w:rPr>
    </w:lvl>
    <w:lvl w:ilvl="4" w:tplc="11ECEB26">
      <w:numFmt w:val="bullet"/>
      <w:lvlText w:val="•"/>
      <w:lvlJc w:val="left"/>
      <w:pPr>
        <w:ind w:left="3620" w:hanging="360"/>
      </w:pPr>
      <w:rPr>
        <w:rFonts w:hint="default"/>
        <w:lang w:val="cs-CZ" w:eastAsia="en-US" w:bidi="ar-SA"/>
      </w:rPr>
    </w:lvl>
    <w:lvl w:ilvl="5" w:tplc="A5E0F0EC"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6" w:tplc="1202361C">
      <w:numFmt w:val="bullet"/>
      <w:lvlText w:val="•"/>
      <w:lvlJc w:val="left"/>
      <w:pPr>
        <w:ind w:left="5620" w:hanging="360"/>
      </w:pPr>
      <w:rPr>
        <w:rFonts w:hint="default"/>
        <w:lang w:val="cs-CZ" w:eastAsia="en-US" w:bidi="ar-SA"/>
      </w:rPr>
    </w:lvl>
    <w:lvl w:ilvl="7" w:tplc="5308EE1E">
      <w:numFmt w:val="bullet"/>
      <w:lvlText w:val="•"/>
      <w:lvlJc w:val="left"/>
      <w:pPr>
        <w:ind w:left="6620" w:hanging="360"/>
      </w:pPr>
      <w:rPr>
        <w:rFonts w:hint="default"/>
        <w:lang w:val="cs-CZ" w:eastAsia="en-US" w:bidi="ar-SA"/>
      </w:rPr>
    </w:lvl>
    <w:lvl w:ilvl="8" w:tplc="AEB2907E">
      <w:numFmt w:val="bullet"/>
      <w:lvlText w:val="•"/>
      <w:lvlJc w:val="left"/>
      <w:pPr>
        <w:ind w:left="762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AD74350"/>
    <w:multiLevelType w:val="hybridMultilevel"/>
    <w:tmpl w:val="15D2A1D6"/>
    <w:lvl w:ilvl="0" w:tplc="0DC251A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9AC83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DC8B26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C0C43E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EDA215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28051D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754D4C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EC8550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038198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907F42"/>
    <w:multiLevelType w:val="hybridMultilevel"/>
    <w:tmpl w:val="B8BA3514"/>
    <w:lvl w:ilvl="0" w:tplc="CC22BD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24BBD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FD4D51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C9878D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F842A0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950407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77C531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93AAF1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278E23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9F"/>
    <w:rsid w:val="0036469C"/>
    <w:rsid w:val="0049019F"/>
    <w:rsid w:val="007F4573"/>
    <w:rsid w:val="00F53764"/>
    <w:rsid w:val="00F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77FD6"/>
  <w15:docId w15:val="{6249DF07-EC0C-4EC2-9416-19A7934F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1471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2023-05-02T09:58:00Z</dcterms:created>
  <dcterms:modified xsi:type="dcterms:W3CDTF">2023-05-02T10:01:00Z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2023-05-02T00:00:00Z</vt:filetime>
  </property>
</Properties>
</file>