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5F" w:rsidRDefault="007161E9">
      <w:r>
        <w:t>3</w:t>
      </w:r>
      <w:r>
        <w:t xml:space="preserve">gr. Kateřina </w:t>
      </w:r>
      <w:proofErr w:type="spellStart"/>
      <w:r>
        <w:t>Štanderová</w:t>
      </w:r>
      <w:proofErr w:type="spellEnd"/>
      <w:r>
        <w:t xml:space="preserve"> </w:t>
      </w:r>
    </w:p>
    <w:p w:rsidR="00FF335F" w:rsidRDefault="007161E9">
      <w:proofErr w:type="spellStart"/>
      <w:r>
        <w:t>N.A.Někrasova</w:t>
      </w:r>
      <w:proofErr w:type="spellEnd"/>
      <w:r>
        <w:t xml:space="preserve"> 643/5 </w:t>
      </w:r>
    </w:p>
    <w:p w:rsidR="00FF335F" w:rsidRDefault="007161E9">
      <w:pPr>
        <w:ind w:right="7289"/>
      </w:pPr>
      <w:r>
        <w:t xml:space="preserve">160 00 Praha 6   IČ: 06133991 </w:t>
      </w:r>
    </w:p>
    <w:p w:rsidR="00FF335F" w:rsidRDefault="007161E9">
      <w:r>
        <w:t xml:space="preserve">jako zhotovitel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r>
        <w:t xml:space="preserve">a 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r>
        <w:t xml:space="preserve">Dům seniorů </w:t>
      </w:r>
      <w:proofErr w:type="spellStart"/>
      <w:r>
        <w:t>Františkov</w:t>
      </w:r>
      <w:proofErr w:type="spellEnd"/>
      <w:r>
        <w:t xml:space="preserve">, Liberec příspěvková organizace </w:t>
      </w:r>
    </w:p>
    <w:p w:rsidR="00FF335F" w:rsidRDefault="007161E9">
      <w:r>
        <w:t xml:space="preserve">Domažlická 880/8 </w:t>
      </w:r>
    </w:p>
    <w:p w:rsidR="00FF335F" w:rsidRDefault="007161E9">
      <w:r>
        <w:t xml:space="preserve">460 10 Liberec (nečleněné město) </w:t>
      </w:r>
    </w:p>
    <w:p w:rsidR="00FF335F" w:rsidRDefault="007161E9">
      <w:r>
        <w:t xml:space="preserve">IČ: 10808108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r>
        <w:t xml:space="preserve">jako objednatel </w:t>
      </w:r>
    </w:p>
    <w:p w:rsidR="00FF335F" w:rsidRDefault="007161E9">
      <w:pPr>
        <w:ind w:left="4165" w:right="4098" w:hanging="4165"/>
      </w:pPr>
      <w:r>
        <w:t xml:space="preserve"> uzavírají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107" w:line="259" w:lineRule="auto"/>
        <w:ind w:left="0" w:firstLine="0"/>
      </w:pPr>
      <w:r>
        <w:t xml:space="preserve"> </w:t>
      </w:r>
    </w:p>
    <w:p w:rsidR="00FF335F" w:rsidRDefault="007161E9">
      <w:pPr>
        <w:pStyle w:val="Nadpis1"/>
      </w:pPr>
      <w:r>
        <w:t xml:space="preserve">Smlouvu o provádění supervize a psychohygieny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pStyle w:val="Nadpis2"/>
        <w:ind w:left="355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Předmět smlouvy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numPr>
          <w:ilvl w:val="0"/>
          <w:numId w:val="1"/>
        </w:numPr>
        <w:ind w:hanging="348"/>
      </w:pPr>
      <w:r>
        <w:t xml:space="preserve">Předmětem smlouvy je pravidelná supervize a psychohygiena (dále „podpora“) pro pracovníky objednavatele. </w:t>
      </w:r>
    </w:p>
    <w:p w:rsidR="00FF335F" w:rsidRDefault="007161E9">
      <w:pPr>
        <w:numPr>
          <w:ilvl w:val="0"/>
          <w:numId w:val="1"/>
        </w:numPr>
        <w:ind w:hanging="348"/>
      </w:pPr>
      <w:r>
        <w:t xml:space="preserve">Obecným cílem supervize je: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pomoci pracovníkům při reflexi jejich práce a rozvíjení jejich dovedností.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podporovat pracovníky v dalším odborném rozvoji a tím napomáhat ke zvyšování kvality jejich práce.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v bezpečném prostředí sdílet obtížná pracovní témata. </w:t>
      </w:r>
    </w:p>
    <w:p w:rsidR="00FF335F" w:rsidRDefault="007161E9">
      <w:pPr>
        <w:numPr>
          <w:ilvl w:val="1"/>
          <w:numId w:val="1"/>
        </w:numPr>
        <w:ind w:hanging="425"/>
      </w:pPr>
      <w:r>
        <w:t>podporovat zvyšování soud</w:t>
      </w:r>
      <w:r>
        <w:t xml:space="preserve">ržnosti týmu, vzájemnou podporu a posílit potenciál týmu. </w:t>
      </w:r>
    </w:p>
    <w:p w:rsidR="00FF335F" w:rsidRDefault="007161E9">
      <w:pPr>
        <w:numPr>
          <w:ilvl w:val="0"/>
          <w:numId w:val="1"/>
        </w:numPr>
        <w:ind w:hanging="348"/>
      </w:pPr>
      <w:r>
        <w:t xml:space="preserve">Obecným cílem psychohygieny je: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podporovat u pracovníků schopnost vědomé péče o sebe jako prevenci syndromu vyhoření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podporovat pracovníky v sebepoznávání a </w:t>
      </w:r>
      <w:proofErr w:type="spellStart"/>
      <w:r>
        <w:t>sebepřijetí</w:t>
      </w:r>
      <w:proofErr w:type="spellEnd"/>
      <w:r>
        <w:t xml:space="preserve"> a tím podporovat kvalitu v</w:t>
      </w:r>
      <w:r>
        <w:t xml:space="preserve">ztahové součásti jejich profese </w:t>
      </w:r>
    </w:p>
    <w:p w:rsidR="00FF335F" w:rsidRDefault="007161E9">
      <w:pPr>
        <w:numPr>
          <w:ilvl w:val="1"/>
          <w:numId w:val="1"/>
        </w:numPr>
        <w:ind w:hanging="425"/>
      </w:pPr>
      <w:r>
        <w:t xml:space="preserve">podporovat pracovníky v </w:t>
      </w:r>
      <w:proofErr w:type="gramStart"/>
      <w:r>
        <w:t>osobním  rozvoji</w:t>
      </w:r>
      <w:proofErr w:type="gramEnd"/>
      <w:r>
        <w:t xml:space="preserve"> a tím napomáhat ke zvyšování jejich psychické síly a vyrovnanosti.  </w:t>
      </w:r>
    </w:p>
    <w:p w:rsidR="00FF335F" w:rsidRDefault="007161E9">
      <w:pPr>
        <w:numPr>
          <w:ilvl w:val="0"/>
          <w:numId w:val="1"/>
        </w:numPr>
        <w:ind w:hanging="348"/>
      </w:pPr>
      <w:r>
        <w:t>Supervize a psychohygiena bude prováděna od 10.1.2022. 5.</w:t>
      </w:r>
      <w:r>
        <w:rPr>
          <w:rFonts w:ascii="Arial" w:eastAsia="Arial" w:hAnsi="Arial" w:cs="Arial"/>
        </w:rPr>
        <w:t xml:space="preserve"> </w:t>
      </w:r>
      <w:r>
        <w:t xml:space="preserve">Místo výkonu práce: Dům seniorů Liberec – </w:t>
      </w:r>
      <w:proofErr w:type="spellStart"/>
      <w:r>
        <w:t>Františkov</w:t>
      </w:r>
      <w:proofErr w:type="spellEnd"/>
      <w:r>
        <w:t xml:space="preserve"> </w:t>
      </w:r>
    </w:p>
    <w:p w:rsidR="00FF335F" w:rsidRDefault="007161E9">
      <w:pPr>
        <w:ind w:left="355"/>
      </w:pPr>
      <w:r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Rozsah činnosti: </w:t>
      </w:r>
    </w:p>
    <w:p w:rsidR="00FF335F" w:rsidRDefault="007161E9">
      <w:pPr>
        <w:ind w:left="730"/>
      </w:pPr>
      <w:r>
        <w:t xml:space="preserve">Bude se jednat o skupinové supervize pečovatelských týmů. Časový rozsah jednoho setkání bude 2 x 45 minut, tj. 90 minut.  </w:t>
      </w:r>
    </w:p>
    <w:p w:rsidR="00FF335F" w:rsidRDefault="007161E9">
      <w:pPr>
        <w:ind w:left="730"/>
      </w:pPr>
      <w:r>
        <w:t>Frekvence supervizních setkání bude v intervalu 1 x 2 měsíce. Konkrétní termíny budou domluveny s objednatelem př</w:t>
      </w:r>
      <w:r>
        <w:t xml:space="preserve">edem.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pStyle w:val="Nadpis2"/>
        <w:ind w:left="355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Odměna pro zhotovitele </w:t>
      </w:r>
    </w:p>
    <w:p w:rsidR="00FF335F" w:rsidRDefault="007161E9">
      <w:pPr>
        <w:numPr>
          <w:ilvl w:val="0"/>
          <w:numId w:val="2"/>
        </w:numPr>
        <w:ind w:hanging="348"/>
      </w:pPr>
      <w:r>
        <w:t xml:space="preserve">Smluvní strany se dohodly za 1 supervizní hodinu v délce 45 minut na sazbě 900 Kč. </w:t>
      </w:r>
    </w:p>
    <w:p w:rsidR="00FF335F" w:rsidRDefault="007161E9">
      <w:pPr>
        <w:numPr>
          <w:ilvl w:val="0"/>
          <w:numId w:val="2"/>
        </w:numPr>
        <w:ind w:hanging="348"/>
      </w:pPr>
      <w:r>
        <w:lastRenderedPageBreak/>
        <w:t>Objednatel se zavazuje vyplatit zhotoviteli odměnu za odvedenou práci na základě předložené faktury. Splatnost faktury je 14 dní ode dn</w:t>
      </w:r>
      <w:r>
        <w:t xml:space="preserve">e vystavení na účet vedený u České Spořitelny č. 1681831073/0800 </w:t>
      </w:r>
    </w:p>
    <w:p w:rsidR="00FF335F" w:rsidRDefault="007161E9">
      <w:pPr>
        <w:spacing w:after="0" w:line="259" w:lineRule="auto"/>
        <w:ind w:left="720" w:firstLine="0"/>
      </w:pPr>
      <w:r>
        <w:t xml:space="preserve"> </w:t>
      </w:r>
    </w:p>
    <w:p w:rsidR="00FF335F" w:rsidRDefault="007161E9">
      <w:pPr>
        <w:spacing w:after="0" w:line="259" w:lineRule="auto"/>
        <w:ind w:left="720" w:firstLine="0"/>
      </w:pPr>
      <w:r>
        <w:t xml:space="preserve"> </w:t>
      </w:r>
    </w:p>
    <w:p w:rsidR="00FF335F" w:rsidRDefault="007161E9">
      <w:pPr>
        <w:spacing w:after="0" w:line="259" w:lineRule="auto"/>
        <w:ind w:left="720" w:firstLine="0"/>
      </w:pPr>
      <w:r>
        <w:t xml:space="preserve"> </w:t>
      </w:r>
    </w:p>
    <w:p w:rsidR="00FF335F" w:rsidRDefault="007161E9">
      <w:pPr>
        <w:pStyle w:val="Nadpis2"/>
        <w:ind w:left="355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Práva a povinnosti zhotovitele </w:t>
      </w:r>
    </w:p>
    <w:p w:rsidR="00FF335F" w:rsidRDefault="007161E9">
      <w:pPr>
        <w:numPr>
          <w:ilvl w:val="0"/>
          <w:numId w:val="3"/>
        </w:numPr>
        <w:ind w:hanging="348"/>
      </w:pPr>
      <w:r>
        <w:t xml:space="preserve">Zhotovitel je povinen uchovávat v tajnosti důvěrné informace o objednateli a příjemcích podpory, ke kterým bude mít jako zhotovitel přístup. </w:t>
      </w:r>
    </w:p>
    <w:p w:rsidR="00FF335F" w:rsidRDefault="007161E9">
      <w:pPr>
        <w:numPr>
          <w:ilvl w:val="0"/>
          <w:numId w:val="3"/>
        </w:numPr>
        <w:ind w:hanging="348"/>
      </w:pPr>
      <w:r>
        <w:t xml:space="preserve">Zhotovitel má právo hovořit o supervizích tématech se svým supervizorem. Supervizor supervizora je vázán stejnou mlčenlivostí jako zhotovitel. </w:t>
      </w:r>
    </w:p>
    <w:p w:rsidR="00FF335F" w:rsidRDefault="007161E9">
      <w:pPr>
        <w:numPr>
          <w:ilvl w:val="0"/>
          <w:numId w:val="3"/>
        </w:numPr>
        <w:ind w:hanging="348"/>
      </w:pPr>
      <w:r>
        <w:t xml:space="preserve">Zhotovitel má právo po dohodě s objednatelem změnit termín odvedení práce.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pStyle w:val="Nadpis2"/>
        <w:ind w:left="355"/>
      </w:pPr>
      <w:r>
        <w:rPr>
          <w:sz w:val="22"/>
        </w:rPr>
        <w:t>IV.</w:t>
      </w:r>
      <w:r>
        <w:rPr>
          <w:rFonts w:ascii="Arial" w:eastAsia="Arial" w:hAnsi="Arial" w:cs="Arial"/>
          <w:sz w:val="22"/>
        </w:rPr>
        <w:t xml:space="preserve"> </w:t>
      </w:r>
      <w:r>
        <w:t>Práva a povinnosti objednatele</w:t>
      </w:r>
      <w:r>
        <w:rPr>
          <w:sz w:val="22"/>
        </w:rPr>
        <w:t xml:space="preserve"> </w:t>
      </w:r>
    </w:p>
    <w:p w:rsidR="00FF335F" w:rsidRDefault="007161E9">
      <w:pPr>
        <w:numPr>
          <w:ilvl w:val="0"/>
          <w:numId w:val="4"/>
        </w:numPr>
        <w:ind w:hanging="348"/>
      </w:pPr>
      <w:r>
        <w:t xml:space="preserve">Objednatel má právo po dohodě se zhotovitelem změnit termín odvedení práce. </w:t>
      </w:r>
    </w:p>
    <w:p w:rsidR="00FF335F" w:rsidRDefault="007161E9">
      <w:pPr>
        <w:numPr>
          <w:ilvl w:val="0"/>
          <w:numId w:val="4"/>
        </w:numPr>
        <w:ind w:hanging="348"/>
      </w:pPr>
      <w:r>
        <w:t xml:space="preserve">Objednatel má právo po dohodě se zhotovitelem změnit rozsah činnosti.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pStyle w:val="Nadpis2"/>
        <w:ind w:left="355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Závěrečná ustanovení </w:t>
      </w:r>
    </w:p>
    <w:p w:rsidR="00FF335F" w:rsidRDefault="007161E9">
      <w:pPr>
        <w:numPr>
          <w:ilvl w:val="0"/>
          <w:numId w:val="5"/>
        </w:numPr>
        <w:ind w:hanging="348"/>
      </w:pPr>
      <w:r>
        <w:t>Tato smlouva se uzavírá na dobu do 31.12.2023</w:t>
      </w:r>
      <w:r>
        <w:t xml:space="preserve"> </w:t>
      </w:r>
    </w:p>
    <w:p w:rsidR="00FF335F" w:rsidRDefault="007161E9">
      <w:pPr>
        <w:numPr>
          <w:ilvl w:val="0"/>
          <w:numId w:val="5"/>
        </w:numPr>
        <w:ind w:hanging="348"/>
      </w:pPr>
      <w:r>
        <w:t>Smlouva se vyhotovuje ve dvou st</w:t>
      </w:r>
      <w:r>
        <w:t xml:space="preserve">ejnopisech, z nichž po jednom obdrží každá smluvní strana. </w:t>
      </w:r>
    </w:p>
    <w:p w:rsidR="00FF335F" w:rsidRDefault="007161E9">
      <w:pPr>
        <w:numPr>
          <w:ilvl w:val="0"/>
          <w:numId w:val="5"/>
        </w:numPr>
        <w:ind w:hanging="348"/>
      </w:pPr>
      <w:r>
        <w:t xml:space="preserve">Tato smlouva nabývá účinnosti dnem podpisu obou smluvních stran.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tabs>
          <w:tab w:val="center" w:pos="1416"/>
          <w:tab w:val="center" w:pos="2124"/>
        </w:tabs>
        <w:ind w:left="0" w:firstLine="0"/>
      </w:pPr>
      <w:r>
        <w:tab/>
        <w:t xml:space="preserve">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0" w:line="259" w:lineRule="auto"/>
        <w:ind w:left="0" w:firstLine="0"/>
      </w:pPr>
      <w:r>
        <w:t xml:space="preserve"> </w:t>
      </w:r>
    </w:p>
    <w:p w:rsidR="00FF335F" w:rsidRDefault="007161E9">
      <w:pPr>
        <w:spacing w:after="0" w:line="259" w:lineRule="auto"/>
        <w:ind w:left="0" w:firstLine="0"/>
      </w:pPr>
      <w:bookmarkStart w:id="0" w:name="_GoBack"/>
      <w:r>
        <w:t xml:space="preserve"> </w:t>
      </w:r>
      <w:bookmarkEnd w:id="0"/>
    </w:p>
    <w:sectPr w:rsidR="00FF335F">
      <w:pgSz w:w="11900" w:h="16840"/>
      <w:pgMar w:top="1134" w:right="1479" w:bottom="15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188"/>
    <w:multiLevelType w:val="hybridMultilevel"/>
    <w:tmpl w:val="62CED984"/>
    <w:lvl w:ilvl="0" w:tplc="4A3EB97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62C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E13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E93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2C7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057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4D2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A77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0D4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07D3A"/>
    <w:multiLevelType w:val="hybridMultilevel"/>
    <w:tmpl w:val="BEA41E7A"/>
    <w:lvl w:ilvl="0" w:tplc="AA784BC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66A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21F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6A3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C5D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4A2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6DF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DD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414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95BB2"/>
    <w:multiLevelType w:val="hybridMultilevel"/>
    <w:tmpl w:val="1616A976"/>
    <w:lvl w:ilvl="0" w:tplc="969A1DD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8E5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4DC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C5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C15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21F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E78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1B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029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A2FD4"/>
    <w:multiLevelType w:val="hybridMultilevel"/>
    <w:tmpl w:val="4282F324"/>
    <w:lvl w:ilvl="0" w:tplc="34F0268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E189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DC99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671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EAB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4B1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488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64D98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8E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6704A6"/>
    <w:multiLevelType w:val="hybridMultilevel"/>
    <w:tmpl w:val="267CB720"/>
    <w:lvl w:ilvl="0" w:tplc="DA4657C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28FA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84998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A685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A5D80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EBCA8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2874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C46B0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C175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5F"/>
    <w:rsid w:val="007161E9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5D0B"/>
  <w15:docId w15:val="{C3034926-87BD-4D1D-814E-8104FAD0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3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dodatečně 2022 Smlouva supervize Františkov</dc:title>
  <dc:subject/>
  <dc:creator>Jan Gabriel</dc:creator>
  <cp:keywords/>
  <cp:lastModifiedBy>Salanská Iveta</cp:lastModifiedBy>
  <cp:revision>3</cp:revision>
  <dcterms:created xsi:type="dcterms:W3CDTF">2023-05-02T06:29:00Z</dcterms:created>
  <dcterms:modified xsi:type="dcterms:W3CDTF">2023-05-02T06:29:00Z</dcterms:modified>
</cp:coreProperties>
</file>