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093F" w14:textId="69D7DD90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Dodatek č.</w:t>
      </w:r>
      <w:r w:rsidR="00265683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>1</w:t>
      </w:r>
    </w:p>
    <w:p w14:paraId="1F6256B3" w14:textId="7DC4CA36" w:rsidR="00065B4A" w:rsidRPr="00065B4A" w:rsidRDefault="00265683" w:rsidP="00065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5B4A">
        <w:rPr>
          <w:rFonts w:ascii="Arial" w:hAnsi="Arial" w:cs="Arial"/>
          <w:b/>
          <w:bCs/>
          <w:caps/>
          <w:sz w:val="28"/>
          <w:szCs w:val="28"/>
        </w:rPr>
        <w:t>k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bookmarkStart w:id="0" w:name="_Hlk130457928"/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>prováděcí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>Smlouv</w:t>
      </w:r>
      <w:r w:rsidRPr="00065B4A">
        <w:rPr>
          <w:rFonts w:ascii="Arial" w:hAnsi="Arial" w:cs="Arial"/>
          <w:b/>
          <w:bCs/>
          <w:caps/>
          <w:sz w:val="28"/>
          <w:szCs w:val="28"/>
        </w:rPr>
        <w:t>ě</w:t>
      </w:r>
      <w:r w:rsidR="00D4191D" w:rsidRPr="00065B4A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065B4A" w:rsidRPr="00065B4A">
        <w:rPr>
          <w:rFonts w:ascii="Arial" w:hAnsi="Arial" w:cs="Arial"/>
          <w:b/>
          <w:bCs/>
          <w:caps/>
          <w:sz w:val="28"/>
          <w:szCs w:val="28"/>
        </w:rPr>
        <w:t xml:space="preserve">Čj.: </w:t>
      </w:r>
      <w:bookmarkEnd w:id="0"/>
      <w:r w:rsidR="007F361A" w:rsidRPr="007F361A">
        <w:rPr>
          <w:rFonts w:ascii="Arial" w:hAnsi="Arial" w:cs="Arial"/>
          <w:b/>
          <w:bCs/>
          <w:caps/>
          <w:sz w:val="28"/>
          <w:szCs w:val="28"/>
        </w:rPr>
        <w:t>9761/SFDI/111217/1801/2023</w:t>
      </w:r>
    </w:p>
    <w:p w14:paraId="10ABF475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551E9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ECF0B9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38DBB6C2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5FFF0A3D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5638B73A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8DA0994" w14:textId="590C4C08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6D3971">
        <w:rPr>
          <w:rFonts w:ascii="Arial" w:hAnsi="Arial" w:cs="Arial"/>
          <w:sz w:val="20"/>
          <w:szCs w:val="20"/>
        </w:rPr>
        <w:t>XXXXX</w:t>
      </w:r>
    </w:p>
    <w:p w14:paraId="3FAE66FB" w14:textId="7C9AA8A4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6D3971">
        <w:rPr>
          <w:rFonts w:ascii="Arial" w:hAnsi="Arial"/>
          <w:sz w:val="20"/>
          <w:szCs w:val="20"/>
        </w:rPr>
        <w:t>XXXXX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Pr="00992E86">
        <w:rPr>
          <w:rFonts w:ascii="Arial" w:hAnsi="Arial" w:cs="Arial"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br/>
        <w:t xml:space="preserve">číslo Rámcové smlouvy Objednatele: </w:t>
      </w:r>
      <w:r>
        <w:rPr>
          <w:rFonts w:ascii="Arial" w:hAnsi="Arial" w:cs="Arial"/>
          <w:sz w:val="20"/>
          <w:szCs w:val="20"/>
        </w:rPr>
        <w:t>8383/SFDI/230172/17425/2022</w:t>
      </w:r>
    </w:p>
    <w:p w14:paraId="20B17A76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53B3BB16" w14:textId="77777777" w:rsidR="00065B4A" w:rsidRPr="00992E86" w:rsidRDefault="00065B4A" w:rsidP="00065B4A">
      <w:pPr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a</w:t>
      </w:r>
    </w:p>
    <w:p w14:paraId="311D1A0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proofErr w:type="spellStart"/>
      <w:r w:rsidRPr="00992E86">
        <w:rPr>
          <w:rFonts w:ascii="Arial" w:hAnsi="Arial" w:cs="Arial"/>
          <w:sz w:val="20"/>
          <w:szCs w:val="20"/>
        </w:rPr>
        <w:t>system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E86">
        <w:rPr>
          <w:rFonts w:ascii="Arial" w:hAnsi="Arial" w:cs="Arial"/>
          <w:sz w:val="20"/>
          <w:szCs w:val="20"/>
        </w:rPr>
        <w:t>boost</w:t>
      </w:r>
      <w:proofErr w:type="spellEnd"/>
      <w:r w:rsidRPr="00992E86">
        <w:rPr>
          <w:rFonts w:ascii="Arial" w:hAnsi="Arial" w:cs="Arial"/>
          <w:sz w:val="20"/>
          <w:szCs w:val="20"/>
        </w:rPr>
        <w:t xml:space="preserve"> a.s.</w:t>
      </w:r>
    </w:p>
    <w:p w14:paraId="447B582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Na Pankráci 1683/127, Nusle, 140 00 Praha 4</w:t>
      </w:r>
    </w:p>
    <w:p w14:paraId="4AF0B39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04641574</w:t>
      </w:r>
    </w:p>
    <w:p w14:paraId="0F25A9C1" w14:textId="77777777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CZ04641574</w:t>
      </w:r>
    </w:p>
    <w:p w14:paraId="32EE100E" w14:textId="06F95696" w:rsidR="00065B4A" w:rsidRPr="00992E86" w:rsidRDefault="00065B4A" w:rsidP="00065B4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6D3971">
        <w:rPr>
          <w:rFonts w:ascii="Arial" w:hAnsi="Arial" w:cs="Arial"/>
          <w:sz w:val="20"/>
          <w:szCs w:val="20"/>
        </w:rPr>
        <w:t>XXXXX</w:t>
      </w:r>
    </w:p>
    <w:p w14:paraId="71EAB2BD" w14:textId="3B1B184E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6D3971">
        <w:rPr>
          <w:rFonts w:ascii="Arial" w:hAnsi="Arial" w:cs="Arial"/>
          <w:sz w:val="20"/>
          <w:szCs w:val="20"/>
        </w:rPr>
        <w:t>XXXXX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  <w:t>Ing. Michalem Benešem, předsedou představenstva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  <w:t>Ing. Michalem Benešem, předsedou představenstva</w:t>
      </w:r>
    </w:p>
    <w:p w14:paraId="53D7EBB4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u Městského soudu v Praze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B,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1070">
        <w:rPr>
          <w:rFonts w:ascii="Arial" w:hAnsi="Arial" w:cs="Arial"/>
          <w:sz w:val="20"/>
          <w:szCs w:val="20"/>
        </w:rPr>
        <w:t>25451</w:t>
      </w:r>
    </w:p>
    <w:p w14:paraId="1D7A39BA" w14:textId="77777777" w:rsidR="00065B4A" w:rsidRPr="00992E86" w:rsidRDefault="00065B4A" w:rsidP="00065B4A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</w:rPr>
        <w:t>číslo Smlouvy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Pr="00821070">
        <w:rPr>
          <w:rFonts w:ascii="Arial" w:hAnsi="Arial" w:cs="Arial"/>
          <w:sz w:val="20"/>
          <w:szCs w:val="20"/>
        </w:rPr>
        <w:t>8383/SFDI/230172/17425/2022</w:t>
      </w:r>
    </w:p>
    <w:p w14:paraId="7505462C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6661E943" w14:textId="77777777" w:rsidR="00065B4A" w:rsidRPr="00992E86" w:rsidRDefault="00065B4A" w:rsidP="00065B4A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26B08EA4" w14:textId="77777777" w:rsidR="00D4191D" w:rsidRPr="00065B4A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491BF" w14:textId="48E1019C" w:rsidR="00D4191D" w:rsidRDefault="00D4191D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1AC94" w14:textId="621670CF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dnešního dne uzavřely t</w:t>
      </w:r>
      <w:r>
        <w:rPr>
          <w:rFonts w:ascii="Arial" w:hAnsi="Arial" w:cs="Arial"/>
          <w:sz w:val="20"/>
          <w:szCs w:val="20"/>
        </w:rPr>
        <w:t>ento</w:t>
      </w:r>
      <w:r w:rsidRPr="00992E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 č. 1</w:t>
      </w:r>
      <w:r w:rsidRPr="00992E86">
        <w:rPr>
          <w:rFonts w:ascii="Arial" w:hAnsi="Arial" w:cs="Arial"/>
          <w:sz w:val="20"/>
          <w:szCs w:val="20"/>
        </w:rPr>
        <w:t xml:space="preserve">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</w:rPr>
        <w:t>občanský zákoník</w:t>
      </w:r>
      <w:r w:rsidRPr="00992E86">
        <w:rPr>
          <w:rFonts w:ascii="Arial" w:hAnsi="Arial" w:cs="Arial"/>
          <w:sz w:val="20"/>
          <w:szCs w:val="20"/>
        </w:rPr>
        <w:t xml:space="preserve">“) a v souladu s Rámcovou smlouvou o poskytování poradenských a konzultačních služeb ze dne </w:t>
      </w:r>
      <w:r>
        <w:rPr>
          <w:rFonts w:ascii="Arial" w:hAnsi="Arial" w:cs="Arial"/>
          <w:sz w:val="20"/>
          <w:szCs w:val="20"/>
        </w:rPr>
        <w:t>14.9.2022.</w:t>
      </w:r>
    </w:p>
    <w:p w14:paraId="3CF69A62" w14:textId="2386AC9A" w:rsidR="00065B4A" w:rsidRPr="00992E86" w:rsidRDefault="00065B4A" w:rsidP="00065B4A">
      <w:pPr>
        <w:jc w:val="center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Dodatek č. 1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7B07987B" w14:textId="77777777" w:rsidR="00065B4A" w:rsidRPr="00065B4A" w:rsidRDefault="00065B4A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F00A0B" w14:textId="5A064349" w:rsidR="00045D77" w:rsidRPr="00992E86" w:rsidRDefault="00045D77" w:rsidP="00045D77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</w:t>
      </w:r>
      <w:r>
        <w:rPr>
          <w:rFonts w:ascii="Arial" w:hAnsi="Arial" w:cs="Arial"/>
          <w:sz w:val="20"/>
        </w:rPr>
        <w:t> </w:t>
      </w:r>
      <w:r w:rsidRPr="00992E8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omto Dodatku č. 1</w:t>
      </w:r>
      <w:r w:rsidRPr="00992E86">
        <w:rPr>
          <w:rFonts w:ascii="Arial" w:hAnsi="Arial" w:cs="Arial"/>
          <w:sz w:val="20"/>
        </w:rPr>
        <w:t xml:space="preserve"> obsažených a s úmyslem být t</w:t>
      </w:r>
      <w:r>
        <w:rPr>
          <w:rFonts w:ascii="Arial" w:hAnsi="Arial" w:cs="Arial"/>
          <w:sz w:val="20"/>
        </w:rPr>
        <w:t>ímto Dodatkem č. 1</w:t>
      </w:r>
      <w:r w:rsidRPr="00992E86">
        <w:rPr>
          <w:rFonts w:ascii="Arial" w:hAnsi="Arial" w:cs="Arial"/>
          <w:sz w:val="20"/>
        </w:rPr>
        <w:t xml:space="preserve"> vázány, dohodly se na následujícím znění </w:t>
      </w:r>
      <w:r>
        <w:rPr>
          <w:rFonts w:ascii="Arial" w:hAnsi="Arial" w:cs="Arial"/>
          <w:sz w:val="20"/>
        </w:rPr>
        <w:t>Dodatku č. 1</w:t>
      </w:r>
      <w:r w:rsidRPr="00992E86">
        <w:rPr>
          <w:rFonts w:ascii="Arial" w:hAnsi="Arial" w:cs="Arial"/>
          <w:sz w:val="20"/>
        </w:rPr>
        <w:t>:</w:t>
      </w:r>
    </w:p>
    <w:p w14:paraId="669E8CEC" w14:textId="1E6D8BD6" w:rsidR="00265683" w:rsidRPr="00065B4A" w:rsidRDefault="00265683" w:rsidP="00D41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C2F993" w14:textId="77777777" w:rsidR="00045D77" w:rsidRDefault="00045D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803C15" w14:textId="3D50330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lastRenderedPageBreak/>
        <w:t>ÚVODNÍ USTANOVENÍ</w:t>
      </w:r>
    </w:p>
    <w:p w14:paraId="4036957F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EFEDF73" w14:textId="744DE1BC" w:rsidR="00D4191D" w:rsidRPr="00065B4A" w:rsidRDefault="00B336F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spolu dne </w:t>
      </w:r>
      <w:r w:rsidRPr="0060747E">
        <w:rPr>
          <w:rFonts w:ascii="Arial" w:hAnsi="Arial" w:cs="Arial"/>
          <w:sz w:val="20"/>
          <w:szCs w:val="20"/>
        </w:rPr>
        <w:t>7.</w:t>
      </w:r>
      <w:r w:rsidR="00CE14D2" w:rsidRPr="0060747E">
        <w:rPr>
          <w:rFonts w:ascii="Arial" w:hAnsi="Arial" w:cs="Arial"/>
          <w:sz w:val="20"/>
          <w:szCs w:val="20"/>
        </w:rPr>
        <w:t>2</w:t>
      </w:r>
      <w:r w:rsidRPr="0060747E">
        <w:rPr>
          <w:rFonts w:ascii="Arial" w:hAnsi="Arial" w:cs="Arial"/>
          <w:sz w:val="20"/>
          <w:szCs w:val="20"/>
        </w:rPr>
        <w:t>.202</w:t>
      </w:r>
      <w:r w:rsidR="00CE14D2" w:rsidRPr="0060747E">
        <w:rPr>
          <w:rFonts w:ascii="Arial" w:hAnsi="Arial" w:cs="Arial"/>
          <w:sz w:val="20"/>
          <w:szCs w:val="20"/>
        </w:rPr>
        <w:t>3</w:t>
      </w:r>
      <w:r w:rsidRPr="00065B4A">
        <w:rPr>
          <w:rFonts w:ascii="Arial" w:hAnsi="Arial" w:cs="Arial"/>
          <w:sz w:val="20"/>
          <w:szCs w:val="20"/>
        </w:rPr>
        <w:t xml:space="preserve"> uzavřely </w:t>
      </w:r>
      <w:r w:rsidR="00CE14D2" w:rsidRPr="00CE14D2">
        <w:rPr>
          <w:rFonts w:ascii="Arial" w:hAnsi="Arial" w:cs="Arial"/>
          <w:sz w:val="20"/>
          <w:szCs w:val="20"/>
        </w:rPr>
        <w:t>P</w:t>
      </w:r>
      <w:r w:rsidR="00CE14D2">
        <w:rPr>
          <w:rFonts w:ascii="Arial" w:hAnsi="Arial" w:cs="Arial"/>
          <w:sz w:val="20"/>
          <w:szCs w:val="20"/>
        </w:rPr>
        <w:t>rováděcí smlouvu čj</w:t>
      </w:r>
      <w:r w:rsidR="00CE14D2" w:rsidRPr="00CE14D2">
        <w:rPr>
          <w:rFonts w:ascii="Arial" w:hAnsi="Arial" w:cs="Arial"/>
          <w:sz w:val="20"/>
          <w:szCs w:val="20"/>
        </w:rPr>
        <w:t xml:space="preserve">.: </w:t>
      </w:r>
      <w:r w:rsidR="007F361A" w:rsidRPr="007F361A">
        <w:rPr>
          <w:rFonts w:ascii="Arial" w:hAnsi="Arial" w:cs="Arial"/>
          <w:sz w:val="20"/>
          <w:szCs w:val="20"/>
        </w:rPr>
        <w:t xml:space="preserve">9761/SFDI/111217/1801/2023 </w:t>
      </w:r>
      <w:r w:rsidRPr="00065B4A">
        <w:rPr>
          <w:rFonts w:ascii="Arial" w:hAnsi="Arial" w:cs="Arial"/>
          <w:sz w:val="20"/>
          <w:szCs w:val="20"/>
        </w:rPr>
        <w:t>(dále jen „</w:t>
      </w:r>
      <w:r w:rsidR="00CE14D2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>mlouva“), jejímž předmětem j</w:t>
      </w:r>
      <w:r w:rsidR="00CE14D2">
        <w:rPr>
          <w:rFonts w:ascii="Arial" w:hAnsi="Arial" w:cs="Arial"/>
          <w:sz w:val="20"/>
          <w:szCs w:val="20"/>
        </w:rPr>
        <w:t>sou</w:t>
      </w:r>
      <w:r w:rsidRPr="00065B4A">
        <w:rPr>
          <w:rFonts w:ascii="Arial" w:hAnsi="Arial" w:cs="Arial"/>
          <w:sz w:val="20"/>
          <w:szCs w:val="20"/>
        </w:rPr>
        <w:t xml:space="preserve"> </w:t>
      </w:r>
      <w:r w:rsidR="00CE14D2" w:rsidRPr="00CE14D2">
        <w:rPr>
          <w:rFonts w:ascii="Arial" w:hAnsi="Arial" w:cs="Arial"/>
          <w:sz w:val="20"/>
          <w:szCs w:val="20"/>
        </w:rPr>
        <w:t xml:space="preserve">expertní a konzultační služby </w:t>
      </w:r>
      <w:r w:rsidR="007F361A">
        <w:rPr>
          <w:rFonts w:ascii="Arial" w:hAnsi="Arial" w:cs="Arial"/>
          <w:sz w:val="20"/>
          <w:szCs w:val="20"/>
        </w:rPr>
        <w:t>v oblasti Enterprise Architektury</w:t>
      </w:r>
      <w:r w:rsidR="00CE14D2" w:rsidRPr="00CE14D2">
        <w:rPr>
          <w:rFonts w:ascii="Arial" w:hAnsi="Arial" w:cs="Arial"/>
          <w:sz w:val="20"/>
          <w:szCs w:val="20"/>
        </w:rPr>
        <w:t xml:space="preserve"> SFD</w:t>
      </w:r>
      <w:r w:rsidR="007F361A">
        <w:rPr>
          <w:rFonts w:ascii="Arial" w:hAnsi="Arial" w:cs="Arial"/>
          <w:sz w:val="20"/>
          <w:szCs w:val="20"/>
        </w:rPr>
        <w:t>I</w:t>
      </w:r>
      <w:r w:rsidRPr="00065B4A">
        <w:rPr>
          <w:rFonts w:ascii="Arial" w:hAnsi="Arial" w:cs="Arial"/>
          <w:sz w:val="20"/>
          <w:szCs w:val="20"/>
        </w:rPr>
        <w:t>.</w:t>
      </w:r>
    </w:p>
    <w:p w14:paraId="47B5CA51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95902D3" w14:textId="67DA3AA7" w:rsidR="009B4A38" w:rsidRDefault="0069130E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pomocí tohoto Dodatku č. 1 </w:t>
      </w:r>
      <w:r w:rsidR="009B4A38">
        <w:rPr>
          <w:rFonts w:ascii="Arial" w:hAnsi="Arial" w:cs="Arial"/>
          <w:sz w:val="20"/>
          <w:szCs w:val="20"/>
        </w:rPr>
        <w:t>upravují znění Přílohy č. 1 Prováděcí smlouvy.</w:t>
      </w:r>
    </w:p>
    <w:p w14:paraId="0DB141C6" w14:textId="79E6B144" w:rsidR="0069130E" w:rsidRPr="009B4A38" w:rsidRDefault="0069130E" w:rsidP="00B068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D0D1B" w14:textId="3151A75B" w:rsidR="00D4191D" w:rsidRPr="00065B4A" w:rsidRDefault="00D4191D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248E0C53" w14:textId="77777777" w:rsidR="0069130E" w:rsidRPr="00065B4A" w:rsidRDefault="0069130E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A2C8620" w14:textId="6448F6C2" w:rsidR="00403F8A" w:rsidRDefault="00403F8A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Smluvní strany se dohodly, že </w:t>
      </w:r>
      <w:r w:rsidR="0067407B" w:rsidRPr="0067407B">
        <w:rPr>
          <w:rFonts w:ascii="Arial" w:hAnsi="Arial" w:cs="Arial"/>
          <w:sz w:val="20"/>
          <w:szCs w:val="20"/>
        </w:rPr>
        <w:t>PŘÍLOHA Č. 1 PROVÁDĚCÍ SMLOUVY – PLÁN PLNĚNÍ</w:t>
      </w:r>
      <w:r w:rsidRPr="00065B4A">
        <w:rPr>
          <w:rFonts w:ascii="Arial" w:hAnsi="Arial" w:cs="Arial"/>
          <w:sz w:val="20"/>
          <w:szCs w:val="20"/>
        </w:rPr>
        <w:t xml:space="preserve"> se </w:t>
      </w:r>
      <w:proofErr w:type="gramStart"/>
      <w:r w:rsidRPr="00065B4A">
        <w:rPr>
          <w:rFonts w:ascii="Arial" w:hAnsi="Arial" w:cs="Arial"/>
          <w:sz w:val="20"/>
          <w:szCs w:val="20"/>
        </w:rPr>
        <w:t>ruší</w:t>
      </w:r>
      <w:proofErr w:type="gramEnd"/>
      <w:r w:rsidRPr="00065B4A">
        <w:rPr>
          <w:rFonts w:ascii="Arial" w:hAnsi="Arial" w:cs="Arial"/>
          <w:sz w:val="20"/>
          <w:szCs w:val="20"/>
        </w:rPr>
        <w:t xml:space="preserve"> a nahrazuje se novým zněním:</w:t>
      </w:r>
    </w:p>
    <w:p w14:paraId="1C29883D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tabs>
          <w:tab w:val="clear" w:pos="737"/>
          <w:tab w:val="num" w:pos="1445"/>
        </w:tabs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005C59CA" w14:textId="77777777" w:rsidR="008B48D7" w:rsidRPr="006925B9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6925B9">
        <w:rPr>
          <w:rFonts w:ascii="Arial" w:hAnsi="Arial" w:cs="Arial"/>
          <w:sz w:val="20"/>
          <w:szCs w:val="22"/>
        </w:rPr>
        <w:t>Cílem poskytování expertních a konzultačních služeb uvedených v bodě 2.1. této smlouvy je zavedení principů Enterprise Architektury do prostředí SFDI a nastavení procesu jejího kontinuálního rozvoje. V rámci projektového výstupu bude vytvořen základní model</w:t>
      </w:r>
      <w:r>
        <w:rPr>
          <w:rFonts w:ascii="Arial" w:hAnsi="Arial" w:cs="Arial"/>
          <w:sz w:val="20"/>
          <w:szCs w:val="22"/>
        </w:rPr>
        <w:t xml:space="preserve"> budoucího stavu</w:t>
      </w:r>
      <w:r w:rsidRPr="006925B9">
        <w:rPr>
          <w:rFonts w:ascii="Arial" w:hAnsi="Arial" w:cs="Arial"/>
          <w:sz w:val="20"/>
          <w:szCs w:val="22"/>
        </w:rPr>
        <w:t xml:space="preserve"> organizace vycházejícího z informační koncepce SFDI a </w:t>
      </w:r>
      <w:r>
        <w:rPr>
          <w:rFonts w:ascii="Arial" w:hAnsi="Arial" w:cs="Arial"/>
          <w:sz w:val="20"/>
          <w:szCs w:val="22"/>
        </w:rPr>
        <w:t>O</w:t>
      </w:r>
      <w:r w:rsidRPr="006925B9">
        <w:rPr>
          <w:rFonts w:ascii="Arial" w:hAnsi="Arial" w:cs="Arial"/>
          <w:sz w:val="20"/>
          <w:szCs w:val="22"/>
        </w:rPr>
        <w:t>rganizačního řádu</w:t>
      </w:r>
      <w:r>
        <w:rPr>
          <w:rFonts w:ascii="Arial" w:hAnsi="Arial" w:cs="Arial"/>
          <w:sz w:val="20"/>
          <w:szCs w:val="22"/>
        </w:rPr>
        <w:t xml:space="preserve"> SFDI</w:t>
      </w:r>
      <w:r w:rsidRPr="006925B9">
        <w:rPr>
          <w:rFonts w:ascii="Arial" w:hAnsi="Arial" w:cs="Arial"/>
          <w:sz w:val="20"/>
          <w:szCs w:val="22"/>
        </w:rPr>
        <w:t>.</w:t>
      </w:r>
    </w:p>
    <w:p w14:paraId="71ED54C0" w14:textId="77777777" w:rsidR="008B48D7" w:rsidRPr="006925B9" w:rsidRDefault="008B48D7" w:rsidP="008B48D7">
      <w:pPr>
        <w:pStyle w:val="RLTextlnkuslovan"/>
        <w:numPr>
          <w:ilvl w:val="1"/>
          <w:numId w:val="4"/>
        </w:numPr>
        <w:tabs>
          <w:tab w:val="clear" w:pos="2297"/>
          <w:tab w:val="left" w:pos="709"/>
        </w:tabs>
        <w:ind w:left="1417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Rozsah plnění:</w:t>
      </w:r>
    </w:p>
    <w:p w14:paraId="38D936B3" w14:textId="77777777" w:rsidR="008B48D7" w:rsidRPr="006925B9" w:rsidRDefault="008B48D7" w:rsidP="008B48D7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Metodický postup práce s Enterprise architekturou v prostředí SF</w:t>
      </w:r>
      <w:r>
        <w:rPr>
          <w:rFonts w:ascii="Arial" w:hAnsi="Arial" w:cs="Arial"/>
          <w:sz w:val="20"/>
          <w:szCs w:val="20"/>
        </w:rPr>
        <w:t>D</w:t>
      </w:r>
      <w:r w:rsidRPr="006925B9">
        <w:rPr>
          <w:rFonts w:ascii="Arial" w:hAnsi="Arial" w:cs="Arial"/>
          <w:sz w:val="20"/>
          <w:szCs w:val="20"/>
        </w:rPr>
        <w:t>I, který bude obsahovat:</w:t>
      </w:r>
    </w:p>
    <w:p w14:paraId="001436F1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bookmarkStart w:id="1" w:name="_Hlk121402266"/>
      <w:r w:rsidRPr="006925B9">
        <w:rPr>
          <w:rFonts w:ascii="Arial" w:hAnsi="Arial" w:cs="Arial"/>
          <w:sz w:val="20"/>
          <w:szCs w:val="20"/>
        </w:rPr>
        <w:t>Popis základních modelovací principů a definici používaných entit a symbolů,</w:t>
      </w:r>
    </w:p>
    <w:p w14:paraId="228C5AB9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Vytvoření modelových případů jako vzorů pro jednotlivé oblasti,</w:t>
      </w:r>
    </w:p>
    <w:p w14:paraId="7D813443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Publikační pravidla.</w:t>
      </w:r>
    </w:p>
    <w:bookmarkEnd w:id="1"/>
    <w:p w14:paraId="60BED9A3" w14:textId="77777777" w:rsidR="008B48D7" w:rsidRPr="006925B9" w:rsidRDefault="008B48D7" w:rsidP="008B48D7">
      <w:pPr>
        <w:pStyle w:val="RLTextlnkuslovan"/>
        <w:numPr>
          <w:ilvl w:val="2"/>
          <w:numId w:val="3"/>
        </w:numPr>
        <w:tabs>
          <w:tab w:val="clear" w:pos="2211"/>
          <w:tab w:val="num" w:pos="2919"/>
        </w:tabs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Metodický postup pro zajištění kontinuální aktualizace a dalšího rozvoje Enterprise architektury v prostředí SFDI,</w:t>
      </w:r>
    </w:p>
    <w:p w14:paraId="14B02041" w14:textId="77777777" w:rsidR="008B48D7" w:rsidRPr="006925B9" w:rsidRDefault="008B48D7" w:rsidP="008B48D7">
      <w:pPr>
        <w:pStyle w:val="RLTextlnkuslovan"/>
        <w:numPr>
          <w:ilvl w:val="2"/>
          <w:numId w:val="3"/>
        </w:numPr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Vytvoření základního modelu organizace vycházející z </w:t>
      </w:r>
      <w:r>
        <w:rPr>
          <w:rFonts w:ascii="Arial" w:hAnsi="Arial" w:cs="Arial"/>
          <w:sz w:val="20"/>
          <w:szCs w:val="20"/>
        </w:rPr>
        <w:t>I</w:t>
      </w:r>
      <w:r w:rsidRPr="006925B9">
        <w:rPr>
          <w:rFonts w:ascii="Arial" w:hAnsi="Arial" w:cs="Arial"/>
          <w:sz w:val="20"/>
          <w:szCs w:val="20"/>
        </w:rPr>
        <w:t xml:space="preserve">nformační koncepce SFDI a </w:t>
      </w:r>
      <w:r>
        <w:rPr>
          <w:rFonts w:ascii="Arial" w:hAnsi="Arial" w:cs="Arial"/>
          <w:sz w:val="20"/>
          <w:szCs w:val="20"/>
        </w:rPr>
        <w:t>O</w:t>
      </w:r>
      <w:r w:rsidRPr="006925B9">
        <w:rPr>
          <w:rFonts w:ascii="Arial" w:hAnsi="Arial" w:cs="Arial"/>
          <w:sz w:val="20"/>
          <w:szCs w:val="20"/>
        </w:rPr>
        <w:t>rganizačního řádu</w:t>
      </w:r>
      <w:r>
        <w:rPr>
          <w:rFonts w:ascii="Arial" w:hAnsi="Arial" w:cs="Arial"/>
          <w:sz w:val="20"/>
          <w:szCs w:val="20"/>
        </w:rPr>
        <w:t xml:space="preserve"> SFDI</w:t>
      </w:r>
      <w:r w:rsidRPr="006925B9">
        <w:rPr>
          <w:rFonts w:ascii="Arial" w:hAnsi="Arial" w:cs="Arial"/>
          <w:sz w:val="20"/>
          <w:szCs w:val="20"/>
        </w:rPr>
        <w:t>, obsahující</w:t>
      </w:r>
      <w:r>
        <w:rPr>
          <w:rFonts w:ascii="Arial" w:hAnsi="Arial" w:cs="Arial"/>
          <w:sz w:val="20"/>
          <w:szCs w:val="20"/>
        </w:rPr>
        <w:t>:</w:t>
      </w:r>
    </w:p>
    <w:p w14:paraId="43D20F84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Identifikaci vlastníků procesů a aplikačního portfolia.</w:t>
      </w:r>
    </w:p>
    <w:p w14:paraId="6CAA13BE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Základní popis aplikačního portfolia SFDI pro potřeby návrhu budoucího stavu aplikačního portfolia ke vztahu k rozvoji IS Evidence a aplikace Portál</w:t>
      </w:r>
      <w:r>
        <w:rPr>
          <w:rFonts w:ascii="Arial" w:hAnsi="Arial" w:cs="Arial"/>
          <w:sz w:val="20"/>
          <w:szCs w:val="20"/>
        </w:rPr>
        <w:t xml:space="preserve"> služeb SFDI</w:t>
      </w:r>
      <w:r w:rsidRPr="006925B9">
        <w:rPr>
          <w:rFonts w:ascii="Arial" w:hAnsi="Arial" w:cs="Arial"/>
          <w:sz w:val="20"/>
          <w:szCs w:val="20"/>
        </w:rPr>
        <w:t>.</w:t>
      </w:r>
    </w:p>
    <w:p w14:paraId="53C4433A" w14:textId="77777777" w:rsidR="008B48D7" w:rsidRPr="006925B9" w:rsidRDefault="008B48D7" w:rsidP="008B48D7">
      <w:pPr>
        <w:pStyle w:val="RLTextlnkuslovan"/>
        <w:numPr>
          <w:ilvl w:val="2"/>
          <w:numId w:val="3"/>
        </w:numPr>
        <w:ind w:left="1842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Služby spojené s digitalizací procesů v oblasti eGovernmentu zahrnující:</w:t>
      </w:r>
    </w:p>
    <w:p w14:paraId="2B53F4CB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Konzultační činnost v oblasti digitalizace a souladu s legislativními požadavky.</w:t>
      </w:r>
    </w:p>
    <w:p w14:paraId="4EE2D8BA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 xml:space="preserve">Konzultace při finalizaci </w:t>
      </w:r>
      <w:r>
        <w:rPr>
          <w:rFonts w:ascii="Arial" w:hAnsi="Arial" w:cs="Arial"/>
          <w:sz w:val="20"/>
          <w:szCs w:val="20"/>
        </w:rPr>
        <w:t>I</w:t>
      </w:r>
      <w:r w:rsidRPr="006925B9">
        <w:rPr>
          <w:rFonts w:ascii="Arial" w:hAnsi="Arial" w:cs="Arial"/>
          <w:sz w:val="20"/>
          <w:szCs w:val="20"/>
        </w:rPr>
        <w:t>nformační koncepce SFDI.</w:t>
      </w:r>
    </w:p>
    <w:p w14:paraId="6FA12E42" w14:textId="77777777" w:rsidR="008B48D7" w:rsidRPr="006925B9" w:rsidRDefault="008B48D7" w:rsidP="008B48D7">
      <w:pPr>
        <w:pStyle w:val="RLTextlnkuslovan"/>
        <w:numPr>
          <w:ilvl w:val="0"/>
          <w:numId w:val="5"/>
        </w:numPr>
        <w:ind w:left="2693"/>
        <w:rPr>
          <w:rFonts w:ascii="Arial" w:hAnsi="Arial" w:cs="Arial"/>
          <w:sz w:val="20"/>
          <w:szCs w:val="20"/>
        </w:rPr>
      </w:pPr>
      <w:r w:rsidRPr="006925B9">
        <w:rPr>
          <w:rFonts w:ascii="Arial" w:hAnsi="Arial" w:cs="Arial"/>
          <w:sz w:val="20"/>
          <w:szCs w:val="20"/>
        </w:rPr>
        <w:t>Realizace wor</w:t>
      </w:r>
      <w:r>
        <w:rPr>
          <w:rFonts w:ascii="Arial" w:hAnsi="Arial" w:cs="Arial"/>
          <w:sz w:val="20"/>
          <w:szCs w:val="20"/>
        </w:rPr>
        <w:t>k</w:t>
      </w:r>
      <w:r w:rsidRPr="006925B9">
        <w:rPr>
          <w:rFonts w:ascii="Arial" w:hAnsi="Arial" w:cs="Arial"/>
          <w:sz w:val="20"/>
          <w:szCs w:val="20"/>
        </w:rPr>
        <w:t>shopů s klíčovými uživateli a vlastníky procesů.</w:t>
      </w:r>
    </w:p>
    <w:p w14:paraId="1578A040" w14:textId="77777777" w:rsidR="008B48D7" w:rsidRPr="00992E86" w:rsidRDefault="008B48D7" w:rsidP="008B48D7">
      <w:pPr>
        <w:pStyle w:val="RLTextlnkuslovan"/>
        <w:ind w:left="1105"/>
        <w:rPr>
          <w:rFonts w:ascii="Arial" w:hAnsi="Arial" w:cs="Arial"/>
          <w:sz w:val="20"/>
          <w:szCs w:val="20"/>
        </w:rPr>
      </w:pPr>
    </w:p>
    <w:p w14:paraId="4FA87DE8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p w14:paraId="0DF31223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předmět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 xml:space="preserve"> předá Objednateli po jeho jednotlivých etapách takto: </w:t>
      </w:r>
    </w:p>
    <w:p w14:paraId="410B8EEC" w14:textId="77777777" w:rsidR="008B48D7" w:rsidRPr="00992E86" w:rsidRDefault="008B48D7" w:rsidP="008B48D7">
      <w:pPr>
        <w:ind w:left="708"/>
        <w:rPr>
          <w:rFonts w:ascii="Arial" w:eastAsia="Garamond" w:hAnsi="Arial" w:cs="Arial"/>
        </w:rPr>
      </w:pPr>
    </w:p>
    <w:tbl>
      <w:tblPr>
        <w:tblStyle w:val="Mkatabulky"/>
        <w:tblW w:w="87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857"/>
        <w:gridCol w:w="961"/>
        <w:gridCol w:w="1814"/>
      </w:tblGrid>
      <w:tr w:rsidR="008B48D7" w:rsidRPr="00992E86" w14:paraId="09619BD3" w14:textId="77777777" w:rsidTr="00745F28">
        <w:tc>
          <w:tcPr>
            <w:tcW w:w="499" w:type="dxa"/>
            <w:tcBorders>
              <w:bottom w:val="single" w:sz="4" w:space="0" w:color="auto"/>
            </w:tcBorders>
          </w:tcPr>
          <w:p w14:paraId="7376D523" w14:textId="77777777" w:rsidR="008B48D7" w:rsidRPr="00992E86" w:rsidRDefault="008B48D7" w:rsidP="008B48D7">
            <w:pPr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30DBA503" w14:textId="77777777" w:rsidR="008B48D7" w:rsidRPr="00992E86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Jednotlivá plnění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14:paraId="75564352" w14:textId="77777777" w:rsidR="008B48D7" w:rsidRPr="00992E86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center"/>
              <w:rPr>
                <w:rFonts w:ascii="Arial" w:eastAsia="Garamond" w:hAnsi="Arial" w:cs="Arial"/>
                <w:color w:val="000000"/>
              </w:rPr>
            </w:pPr>
            <w:r w:rsidRPr="00992E86">
              <w:rPr>
                <w:rFonts w:ascii="Arial" w:eastAsia="Garamond" w:hAnsi="Arial" w:cs="Arial"/>
                <w:color w:val="000000"/>
              </w:rPr>
              <w:t>Termín</w:t>
            </w:r>
          </w:p>
        </w:tc>
      </w:tr>
      <w:tr w:rsidR="008B48D7" w:rsidRPr="00B21444" w14:paraId="3CCD8F83" w14:textId="77777777" w:rsidTr="00745F28">
        <w:tc>
          <w:tcPr>
            <w:tcW w:w="499" w:type="dxa"/>
            <w:tcBorders>
              <w:top w:val="single" w:sz="4" w:space="0" w:color="auto"/>
            </w:tcBorders>
          </w:tcPr>
          <w:p w14:paraId="00A3AB06" w14:textId="77777777" w:rsidR="008B48D7" w:rsidRPr="00B21444" w:rsidRDefault="008B48D7" w:rsidP="008B48D7">
            <w:pPr>
              <w:spacing w:line="290" w:lineRule="auto"/>
              <w:ind w:left="708"/>
              <w:rPr>
                <w:rFonts w:ascii="Arial" w:eastAsia="Garamond" w:hAnsi="Arial" w:cs="Arial"/>
              </w:rPr>
            </w:pPr>
            <w:r w:rsidRPr="00B21444">
              <w:rPr>
                <w:rFonts w:ascii="Arial" w:eastAsia="Garamond" w:hAnsi="Arial" w:cs="Arial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vAlign w:val="center"/>
          </w:tcPr>
          <w:p w14:paraId="21E4AF97" w14:textId="61295D0D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 xml:space="preserve">Metodický postup práce s Enterprise architekturou v prostředí </w:t>
            </w:r>
            <w:r w:rsidR="00BF6F96" w:rsidRPr="00B21444">
              <w:rPr>
                <w:rFonts w:ascii="Arial" w:hAnsi="Arial" w:cs="Arial"/>
              </w:rPr>
              <w:t>S</w:t>
            </w:r>
            <w:r w:rsidR="00BF6F96">
              <w:rPr>
                <w:rFonts w:ascii="Arial" w:hAnsi="Arial" w:cs="Arial"/>
              </w:rPr>
              <w:t>FD</w:t>
            </w:r>
            <w:r w:rsidR="00BF6F96" w:rsidRPr="00B21444">
              <w:rPr>
                <w:rFonts w:ascii="Arial" w:hAnsi="Arial" w:cs="Arial"/>
              </w:rPr>
              <w:t>I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14:paraId="5D31065A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</w:rPr>
            </w:pPr>
            <w:r w:rsidRPr="00B21444">
              <w:rPr>
                <w:rFonts w:ascii="Arial" w:eastAsia="Garamond" w:hAnsi="Arial" w:cs="Arial"/>
              </w:rPr>
              <w:t>31.3.2023</w:t>
            </w:r>
          </w:p>
        </w:tc>
      </w:tr>
      <w:tr w:rsidR="008B48D7" w:rsidRPr="00B21444" w14:paraId="2B75B901" w14:textId="77777777" w:rsidTr="00745F28">
        <w:tc>
          <w:tcPr>
            <w:tcW w:w="499" w:type="dxa"/>
          </w:tcPr>
          <w:p w14:paraId="35076A75" w14:textId="77777777" w:rsidR="008B48D7" w:rsidRPr="00B21444" w:rsidRDefault="008B48D7" w:rsidP="008B48D7">
            <w:pPr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2.</w:t>
            </w:r>
          </w:p>
        </w:tc>
        <w:tc>
          <w:tcPr>
            <w:tcW w:w="6447" w:type="dxa"/>
            <w:gridSpan w:val="2"/>
          </w:tcPr>
          <w:p w14:paraId="788BEA7C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Metodický postup pro zajištění údržby a kontinuálního rozvoje EA v</w:t>
            </w:r>
            <w:r>
              <w:rPr>
                <w:rFonts w:ascii="Arial" w:hAnsi="Arial" w:cs="Arial"/>
              </w:rPr>
              <w:t> </w:t>
            </w:r>
            <w:r w:rsidRPr="00B21444">
              <w:rPr>
                <w:rFonts w:ascii="Arial" w:hAnsi="Arial" w:cs="Arial"/>
              </w:rPr>
              <w:t>SFDI</w:t>
            </w:r>
          </w:p>
        </w:tc>
        <w:tc>
          <w:tcPr>
            <w:tcW w:w="1777" w:type="dxa"/>
          </w:tcPr>
          <w:p w14:paraId="2AAF8B0A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30.</w:t>
            </w:r>
            <w:r>
              <w:rPr>
                <w:rFonts w:ascii="Arial" w:eastAsia="Garamond" w:hAnsi="Arial" w:cs="Arial"/>
                <w:color w:val="000000"/>
              </w:rPr>
              <w:t>5</w:t>
            </w:r>
            <w:r w:rsidRPr="00B21444">
              <w:rPr>
                <w:rFonts w:ascii="Arial" w:eastAsia="Garamond" w:hAnsi="Arial" w:cs="Arial"/>
                <w:color w:val="000000"/>
              </w:rPr>
              <w:t>.2023</w:t>
            </w:r>
          </w:p>
        </w:tc>
      </w:tr>
      <w:tr w:rsidR="008B48D7" w:rsidRPr="00B21444" w14:paraId="49616181" w14:textId="77777777" w:rsidTr="00745F28">
        <w:tc>
          <w:tcPr>
            <w:tcW w:w="499" w:type="dxa"/>
          </w:tcPr>
          <w:p w14:paraId="5E4721F2" w14:textId="77777777" w:rsidR="008B48D7" w:rsidRPr="00B21444" w:rsidRDefault="008B48D7" w:rsidP="008B48D7">
            <w:pPr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3.</w:t>
            </w:r>
          </w:p>
        </w:tc>
        <w:tc>
          <w:tcPr>
            <w:tcW w:w="5317" w:type="dxa"/>
          </w:tcPr>
          <w:p w14:paraId="69EE1ECC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Vytvoření základního modelu</w:t>
            </w:r>
            <w:r>
              <w:rPr>
                <w:rFonts w:ascii="Arial" w:hAnsi="Arial" w:cs="Arial"/>
              </w:rPr>
              <w:t xml:space="preserve"> budoucího stavu</w:t>
            </w:r>
            <w:r w:rsidRPr="00B21444">
              <w:rPr>
                <w:rFonts w:ascii="Arial" w:hAnsi="Arial" w:cs="Arial"/>
              </w:rPr>
              <w:t xml:space="preserve"> organizace SFDI</w:t>
            </w:r>
          </w:p>
        </w:tc>
        <w:tc>
          <w:tcPr>
            <w:tcW w:w="2907" w:type="dxa"/>
            <w:gridSpan w:val="2"/>
          </w:tcPr>
          <w:p w14:paraId="6F2068CD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30.</w:t>
            </w:r>
            <w:r>
              <w:rPr>
                <w:rFonts w:ascii="Arial" w:eastAsia="Garamond" w:hAnsi="Arial" w:cs="Arial"/>
                <w:color w:val="000000"/>
              </w:rPr>
              <w:t>8</w:t>
            </w:r>
            <w:r w:rsidRPr="00B21444">
              <w:rPr>
                <w:rFonts w:ascii="Arial" w:eastAsia="Garamond" w:hAnsi="Arial" w:cs="Arial"/>
                <w:color w:val="000000"/>
              </w:rPr>
              <w:t>.2023</w:t>
            </w:r>
          </w:p>
        </w:tc>
      </w:tr>
      <w:tr w:rsidR="008B48D7" w:rsidRPr="00992E86" w14:paraId="25C24DA3" w14:textId="77777777" w:rsidTr="00745F28">
        <w:tc>
          <w:tcPr>
            <w:tcW w:w="499" w:type="dxa"/>
          </w:tcPr>
          <w:p w14:paraId="37E67465" w14:textId="77777777" w:rsidR="008B48D7" w:rsidRPr="00B21444" w:rsidRDefault="008B48D7" w:rsidP="008B48D7">
            <w:pPr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4.</w:t>
            </w:r>
          </w:p>
        </w:tc>
        <w:tc>
          <w:tcPr>
            <w:tcW w:w="5317" w:type="dxa"/>
          </w:tcPr>
          <w:p w14:paraId="1F0C1B10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both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hAnsi="Arial" w:cs="Arial"/>
              </w:rPr>
              <w:t>Služby spojené s digitalizací procesů v oblasti eGovernmentu</w:t>
            </w:r>
          </w:p>
        </w:tc>
        <w:tc>
          <w:tcPr>
            <w:tcW w:w="2907" w:type="dxa"/>
            <w:gridSpan w:val="2"/>
          </w:tcPr>
          <w:p w14:paraId="2E76FC85" w14:textId="77777777" w:rsidR="008B48D7" w:rsidRPr="00B21444" w:rsidRDefault="008B48D7" w:rsidP="008B48D7">
            <w:pPr>
              <w:tabs>
                <w:tab w:val="left" w:pos="1276"/>
              </w:tabs>
              <w:spacing w:line="290" w:lineRule="auto"/>
              <w:ind w:left="708"/>
              <w:jc w:val="right"/>
              <w:rPr>
                <w:rFonts w:ascii="Arial" w:eastAsia="Garamond" w:hAnsi="Arial" w:cs="Arial"/>
                <w:color w:val="000000"/>
              </w:rPr>
            </w:pPr>
            <w:r w:rsidRPr="00B21444">
              <w:rPr>
                <w:rFonts w:ascii="Arial" w:eastAsia="Garamond" w:hAnsi="Arial" w:cs="Arial"/>
                <w:color w:val="000000"/>
              </w:rPr>
              <w:t>Dle potřeby SFDI</w:t>
            </w:r>
          </w:p>
        </w:tc>
      </w:tr>
    </w:tbl>
    <w:p w14:paraId="2A293F75" w14:textId="77777777" w:rsidR="008B48D7" w:rsidRPr="00992E86" w:rsidRDefault="008B48D7" w:rsidP="008B48D7">
      <w:pPr>
        <w:pStyle w:val="RLTextlnkuslovan"/>
        <w:spacing w:before="120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Za účelem dodržení sjednaného harmonogramu Objednatel předá </w:t>
      </w:r>
      <w:r>
        <w:rPr>
          <w:rFonts w:ascii="Arial" w:hAnsi="Arial" w:cs="Arial"/>
          <w:sz w:val="20"/>
          <w:szCs w:val="22"/>
        </w:rPr>
        <w:t>Poskytovateli</w:t>
      </w:r>
      <w:r w:rsidRPr="00992E86">
        <w:rPr>
          <w:rFonts w:ascii="Arial" w:hAnsi="Arial" w:cs="Arial"/>
          <w:sz w:val="20"/>
          <w:szCs w:val="22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>
        <w:rPr>
          <w:rFonts w:ascii="Arial" w:hAnsi="Arial" w:cs="Arial"/>
          <w:sz w:val="20"/>
          <w:szCs w:val="22"/>
        </w:rPr>
        <w:t>Poskytovatel</w:t>
      </w:r>
      <w:r w:rsidRPr="00992E86">
        <w:rPr>
          <w:rFonts w:ascii="Arial" w:hAnsi="Arial" w:cs="Arial"/>
          <w:sz w:val="20"/>
          <w:szCs w:val="22"/>
        </w:rPr>
        <w:t xml:space="preserve"> Objednatele na toto prodlení upozornil.</w:t>
      </w:r>
    </w:p>
    <w:p w14:paraId="0B742BCC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</w:rPr>
      </w:pPr>
    </w:p>
    <w:p w14:paraId="02C0DEBF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3C2DEA41" w14:textId="77777777" w:rsidR="008B48D7" w:rsidRPr="00992E86" w:rsidRDefault="008B48D7" w:rsidP="008B48D7">
      <w:pPr>
        <w:pStyle w:val="RLdajeosmluvnstran"/>
        <w:spacing w:after="240"/>
        <w:ind w:left="708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Pracnost plnění je po jednotlivých oblastech stanovena pro každou zapojenou projektovou roli uvedena v následující tabulce.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8"/>
        <w:gridCol w:w="1230"/>
        <w:gridCol w:w="10"/>
      </w:tblGrid>
      <w:tr w:rsidR="008B48D7" w:rsidRPr="00756DE6" w14:paraId="350A559B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0812D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889B9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0AC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8B48D7" w:rsidRPr="00756DE6" w14:paraId="72B34ECE" w14:textId="77777777" w:rsidTr="00745F28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82DD1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Metodický postup práce s Enterprise architekturou v prostředí SDFI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8CDFD" w14:textId="36C23F77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B48D7" w:rsidRPr="00756DE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B48D7" w:rsidRPr="00756DE6" w14:paraId="05CB5145" w14:textId="77777777" w:rsidTr="00745F28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E32441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F2AF5A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 architekt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C16" w14:textId="70F1D68C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48D7" w:rsidRPr="00756DE6" w14:paraId="154F0EC2" w14:textId="77777777" w:rsidTr="00745F2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F97F6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99B396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688" w14:textId="6576F3E6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B48D7" w:rsidRPr="00756DE6" w14:paraId="01A31573" w14:textId="77777777" w:rsidTr="00745F28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F5E9AB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Metodický postup pro zajištění údržby a kontinuálního rozvoje EA v SFDI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1F9A6" w14:textId="31B3261B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48D7" w:rsidRPr="00756DE6" w14:paraId="2DDCEB8E" w14:textId="77777777" w:rsidTr="00745F2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87A7C7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06016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 architekt</w:t>
            </w:r>
          </w:p>
        </w:tc>
        <w:tc>
          <w:tcPr>
            <w:tcW w:w="124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53E" w14:textId="62A0F2E1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564B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B48D7" w:rsidRPr="00756DE6" w14:paraId="24F5BAE0" w14:textId="77777777" w:rsidTr="00745F2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456AA0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182CE7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D46" w14:textId="11A333EE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B48D7" w:rsidRPr="00756DE6" w14:paraId="5498565A" w14:textId="77777777" w:rsidTr="00745F28">
        <w:trPr>
          <w:trHeight w:val="31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0EF20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sz w:val="20"/>
                <w:szCs w:val="20"/>
              </w:rPr>
              <w:t>Vytvoření základní model organizace SFDI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8ABED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8B48D7" w:rsidRPr="00756DE6" w14:paraId="400CA9B9" w14:textId="77777777" w:rsidTr="00745F28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358E76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A747EA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5E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B48D7" w:rsidRPr="00756DE6" w14:paraId="141C2FC8" w14:textId="77777777" w:rsidTr="00745F28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0D7F68C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1A389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 architekt</w:t>
            </w:r>
          </w:p>
        </w:tc>
        <w:tc>
          <w:tcPr>
            <w:tcW w:w="124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47B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B48D7" w:rsidRPr="00756DE6" w14:paraId="4B10FE54" w14:textId="77777777" w:rsidTr="00745F28">
        <w:trPr>
          <w:trHeight w:val="315"/>
          <w:jc w:val="center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D11E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sz w:val="20"/>
                <w:szCs w:val="20"/>
              </w:rPr>
              <w:t>Služby spojené s digitalizací procesů v oblasti eGovernmentu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2DFB" w14:textId="0ABA9A33" w:rsidR="008B48D7" w:rsidRPr="00756DE6" w:rsidRDefault="00B564B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B48D7" w:rsidRPr="00756DE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564B7" w:rsidRPr="00756DE6" w14:paraId="473180DA" w14:textId="77777777" w:rsidTr="00745F28">
        <w:trPr>
          <w:gridAfter w:val="1"/>
          <w:wAfter w:w="112" w:type="dxa"/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9E2F6" w14:textId="77777777" w:rsidR="00B564B7" w:rsidRPr="00756DE6" w:rsidRDefault="00B564B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4BB07" w14:textId="4B460F01" w:rsidR="00B564B7" w:rsidRDefault="00B564B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 architekt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636" w14:textId="3AF6F2F6" w:rsidR="00B564B7" w:rsidRPr="00756DE6" w:rsidRDefault="004F0AA8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8B48D7" w:rsidRPr="00756DE6" w14:paraId="4414C7D7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B800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4CFE3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02EC" w14:textId="7D149195" w:rsidR="008B48D7" w:rsidRPr="00756DE6" w:rsidRDefault="00241073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B48D7" w:rsidRPr="00756DE6" w14:paraId="7A8B1440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34E1B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Projektové řízení</w:t>
            </w: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85B31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F4A87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B48D7" w:rsidRPr="00756DE6" w14:paraId="153367A3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DB14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A5639D" w14:textId="77777777" w:rsidR="008B48D7" w:rsidRDefault="008B48D7" w:rsidP="008B48D7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12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D3D" w14:textId="77777777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B48D7" w:rsidRPr="00992E86" w14:paraId="3A0669E5" w14:textId="77777777" w:rsidTr="00745F28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9009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8F78" w14:textId="77777777" w:rsidR="008B48D7" w:rsidRPr="00756DE6" w:rsidRDefault="008B48D7" w:rsidP="008B48D7">
            <w:pPr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581" w14:textId="47863DDB" w:rsidR="008B48D7" w:rsidRPr="00756DE6" w:rsidRDefault="008B48D7" w:rsidP="008B48D7">
            <w:pPr>
              <w:ind w:left="7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D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C38AB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</w:tbl>
    <w:p w14:paraId="23193C7A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</w:rPr>
      </w:pPr>
    </w:p>
    <w:p w14:paraId="1A31D656" w14:textId="77777777" w:rsidR="008B48D7" w:rsidRPr="00992E86" w:rsidRDefault="008B48D7" w:rsidP="008B48D7">
      <w:pPr>
        <w:pStyle w:val="RLlneksmlouvy"/>
        <w:widowControl w:val="0"/>
        <w:numPr>
          <w:ilvl w:val="0"/>
          <w:numId w:val="3"/>
        </w:numPr>
        <w:ind w:left="1445"/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SOUČINNOST OBJEDNATELE</w:t>
      </w:r>
    </w:p>
    <w:p w14:paraId="04F855B2" w14:textId="08F826F8" w:rsidR="008B48D7" w:rsidRPr="00992E86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 xml:space="preserve">Práce Poskytovatele bude koncipovaná tak, aby minimálně zatěžovala management a zaměstnance Objednatele. Vzájemná součinnost a spolupráce spočívá především v předání potřebných informací a umožnění přístupu zaměstnancům Poskytovatele na pracoviště Objednatele v rozsahu nezbytném pro plnění předmětu </w:t>
      </w:r>
      <w:r>
        <w:rPr>
          <w:rFonts w:ascii="Arial" w:hAnsi="Arial" w:cs="Arial"/>
          <w:sz w:val="20"/>
          <w:szCs w:val="22"/>
        </w:rPr>
        <w:t>Smlouvy</w:t>
      </w:r>
      <w:r w:rsidRPr="00992E86">
        <w:rPr>
          <w:rFonts w:ascii="Arial" w:hAnsi="Arial" w:cs="Arial"/>
          <w:sz w:val="20"/>
          <w:szCs w:val="22"/>
        </w:rPr>
        <w:t>. Informace se předávají v</w:t>
      </w:r>
      <w:r w:rsidR="00BF6F96">
        <w:rPr>
          <w:rFonts w:ascii="Arial" w:hAnsi="Arial" w:cs="Arial"/>
          <w:sz w:val="20"/>
          <w:szCs w:val="22"/>
        </w:rPr>
        <w:t> </w:t>
      </w:r>
      <w:r w:rsidRPr="00992E86">
        <w:rPr>
          <w:rFonts w:ascii="Arial" w:hAnsi="Arial" w:cs="Arial"/>
          <w:sz w:val="20"/>
          <w:szCs w:val="22"/>
        </w:rPr>
        <w:t xml:space="preserve">elektronické podobě, příp. ústně v rámci řízeného expertního rozhovoru s kvalifikovanými zaměstnanci Objednatele. </w:t>
      </w:r>
    </w:p>
    <w:p w14:paraId="45FC46D6" w14:textId="77777777" w:rsidR="008B48D7" w:rsidRPr="00992E86" w:rsidRDefault="008B48D7" w:rsidP="008B48D7">
      <w:pPr>
        <w:pStyle w:val="RLTextlnkuslovan"/>
        <w:ind w:left="708"/>
        <w:rPr>
          <w:rFonts w:ascii="Arial" w:hAnsi="Arial" w:cs="Arial"/>
          <w:sz w:val="20"/>
          <w:szCs w:val="22"/>
        </w:rPr>
      </w:pPr>
      <w:r w:rsidRPr="00992E86">
        <w:rPr>
          <w:rFonts w:ascii="Arial" w:hAnsi="Arial" w:cs="Arial"/>
          <w:sz w:val="20"/>
          <w:szCs w:val="22"/>
        </w:rPr>
        <w:t>Objednal se dále zavazuje Poskytovateli předat kompletní datové podklady potřebné pro vytvoření výstupů souvisejících s poskytovanými expertními a konzultačními službami (zejména přístup do současného IS, technické podklady k IS, uživatelské příručky, vnitropodnikové směrnice a procesy).</w:t>
      </w:r>
    </w:p>
    <w:p w14:paraId="08EC8C19" w14:textId="75C74736" w:rsidR="0067407B" w:rsidRDefault="0067407B" w:rsidP="00CD117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7A791DAF" w14:textId="52680305" w:rsidR="00D4191D" w:rsidRPr="00065B4A" w:rsidRDefault="00403F8A" w:rsidP="00403F8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Ostatní ustanovení </w:t>
      </w:r>
      <w:r w:rsidR="00143FD6">
        <w:rPr>
          <w:rFonts w:ascii="Arial" w:hAnsi="Arial" w:cs="Arial"/>
          <w:sz w:val="20"/>
          <w:szCs w:val="20"/>
        </w:rPr>
        <w:t>Prováděcí s</w:t>
      </w:r>
      <w:r w:rsidRPr="00065B4A">
        <w:rPr>
          <w:rFonts w:ascii="Arial" w:hAnsi="Arial" w:cs="Arial"/>
          <w:sz w:val="20"/>
          <w:szCs w:val="20"/>
        </w:rPr>
        <w:t>mlouvy zůstávají tímto Dodatkem č. 1 nedotčena.</w:t>
      </w:r>
    </w:p>
    <w:p w14:paraId="0BBAA2EE" w14:textId="175BA0F8" w:rsidR="0077512A" w:rsidRPr="00065B4A" w:rsidRDefault="0077512A" w:rsidP="003F6035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310F977" w14:textId="4B18C176" w:rsidR="003F6035" w:rsidRPr="00065B4A" w:rsidRDefault="003F6035" w:rsidP="00B068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5B4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FC29F0A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953024" w14:textId="04C6C139" w:rsidR="003F6035" w:rsidRPr="00065B4A" w:rsidRDefault="003F6035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065B4A">
        <w:rPr>
          <w:rFonts w:ascii="Arial" w:hAnsi="Arial" w:cs="Arial"/>
          <w:sz w:val="20"/>
          <w:szCs w:val="20"/>
        </w:rPr>
        <w:t xml:space="preserve">Tento Dodatek č. 1 nabývá platnosti dnem </w:t>
      </w:r>
      <w:r w:rsidR="00143FD6" w:rsidRPr="00143FD6">
        <w:rPr>
          <w:rFonts w:ascii="Arial" w:hAnsi="Arial" w:cs="Arial"/>
          <w:sz w:val="20"/>
          <w:szCs w:val="20"/>
        </w:rPr>
        <w:t>podpisu poslední Smluvní stranou</w:t>
      </w:r>
      <w:r w:rsidRPr="00065B4A">
        <w:rPr>
          <w:rFonts w:ascii="Arial" w:hAnsi="Arial" w:cs="Arial"/>
          <w:sz w:val="20"/>
          <w:szCs w:val="20"/>
        </w:rPr>
        <w:t>.</w:t>
      </w:r>
    </w:p>
    <w:p w14:paraId="0F47B7E0" w14:textId="77777777" w:rsidR="003F6035" w:rsidRPr="00065B4A" w:rsidRDefault="003F6035" w:rsidP="00B0683B">
      <w:pPr>
        <w:pStyle w:val="Odstavecseseznamem"/>
        <w:autoSpaceDE w:val="0"/>
        <w:autoSpaceDN w:val="0"/>
        <w:adjustRightInd w:val="0"/>
        <w:spacing w:before="240"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4C870FE" w14:textId="7B08FC2F" w:rsidR="003F6035" w:rsidRPr="00065B4A" w:rsidRDefault="00143FD6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143FD6">
        <w:rPr>
          <w:rFonts w:ascii="Arial" w:hAnsi="Arial" w:cs="Arial"/>
          <w:sz w:val="20"/>
          <w:szCs w:val="20"/>
        </w:rPr>
        <w:t xml:space="preserve">V případě povinnosti Objednatele k uveřejnění </w:t>
      </w:r>
      <w:r>
        <w:rPr>
          <w:rFonts w:ascii="Arial" w:hAnsi="Arial" w:cs="Arial"/>
          <w:sz w:val="20"/>
          <w:szCs w:val="20"/>
        </w:rPr>
        <w:t xml:space="preserve">Dodatku č. 1 </w:t>
      </w:r>
      <w:r w:rsidRPr="00143FD6">
        <w:rPr>
          <w:rFonts w:ascii="Arial" w:hAnsi="Arial" w:cs="Arial"/>
          <w:sz w:val="20"/>
          <w:szCs w:val="20"/>
        </w:rPr>
        <w:t>Prováděcí smlouvy dle zákona č.</w:t>
      </w:r>
      <w:r w:rsidR="00BF6F96">
        <w:rPr>
          <w:rFonts w:ascii="Arial" w:hAnsi="Arial" w:cs="Arial"/>
          <w:sz w:val="20"/>
          <w:szCs w:val="20"/>
        </w:rPr>
        <w:t> </w:t>
      </w:r>
      <w:r w:rsidRPr="00143FD6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smluv a o registru smluv (zákon o registru smluv), ve znění pozdějších předpisů, nabývá </w:t>
      </w:r>
      <w:r>
        <w:rPr>
          <w:rFonts w:ascii="Arial" w:hAnsi="Arial" w:cs="Arial"/>
          <w:sz w:val="20"/>
          <w:szCs w:val="20"/>
        </w:rPr>
        <w:t>Dodatek č. 1</w:t>
      </w:r>
      <w:r w:rsidRPr="00143FD6">
        <w:rPr>
          <w:rFonts w:ascii="Arial" w:hAnsi="Arial" w:cs="Arial"/>
          <w:sz w:val="20"/>
          <w:szCs w:val="20"/>
        </w:rPr>
        <w:t xml:space="preserve"> účinnosti dnem uveřejnění v registru smluv. Poskytovatel prohlašuje, že t</w:t>
      </w:r>
      <w:r>
        <w:rPr>
          <w:rFonts w:ascii="Arial" w:hAnsi="Arial" w:cs="Arial"/>
          <w:sz w:val="20"/>
          <w:szCs w:val="20"/>
        </w:rPr>
        <w:t>ento Dodatek č. 1 není</w:t>
      </w:r>
      <w:r w:rsidRPr="00143FD6">
        <w:rPr>
          <w:rFonts w:ascii="Arial" w:hAnsi="Arial" w:cs="Arial"/>
          <w:sz w:val="20"/>
          <w:szCs w:val="20"/>
        </w:rPr>
        <w:t xml:space="preserve"> obchodním tajemstvím Poskytovatele ve smyslu § 504 občanského zákoníku.</w:t>
      </w:r>
    </w:p>
    <w:p w14:paraId="7CA34C9F" w14:textId="77777777" w:rsidR="003F6035" w:rsidRPr="00065B4A" w:rsidRDefault="003F6035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C18E85" w14:textId="2727E480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</w:t>
      </w:r>
      <w:r w:rsidRPr="00252BA2">
        <w:rPr>
          <w:rFonts w:ascii="Arial" w:hAnsi="Arial" w:cs="Arial"/>
          <w:sz w:val="20"/>
          <w:szCs w:val="20"/>
        </w:rPr>
        <w:t xml:space="preserve"> je vyhotoven a uzavřen výhradně elektronicky.</w:t>
      </w:r>
    </w:p>
    <w:p w14:paraId="724681C5" w14:textId="77777777" w:rsidR="00380327" w:rsidRPr="00065B4A" w:rsidRDefault="00380327" w:rsidP="00B0683B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7D7EBE1" w14:textId="5402ADDE" w:rsidR="003F6035" w:rsidRPr="00065B4A" w:rsidRDefault="00252BA2" w:rsidP="00B0683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52BA2">
        <w:rPr>
          <w:rFonts w:ascii="Arial" w:hAnsi="Arial" w:cs="Arial"/>
          <w:sz w:val="20"/>
          <w:szCs w:val="20"/>
        </w:rPr>
        <w:t xml:space="preserve">Smluvní strany prohlašují, že si </w:t>
      </w:r>
      <w:r>
        <w:rPr>
          <w:rFonts w:ascii="Arial" w:hAnsi="Arial" w:cs="Arial"/>
          <w:sz w:val="20"/>
          <w:szCs w:val="20"/>
        </w:rPr>
        <w:t>Dodatek č. 1</w:t>
      </w:r>
      <w:r w:rsidRPr="00252BA2">
        <w:rPr>
          <w:rFonts w:ascii="Arial" w:hAnsi="Arial" w:cs="Arial"/>
          <w:sz w:val="20"/>
          <w:szCs w:val="20"/>
        </w:rPr>
        <w:t xml:space="preserve"> přečetly, že s </w:t>
      </w:r>
      <w:r>
        <w:rPr>
          <w:rFonts w:ascii="Arial" w:hAnsi="Arial" w:cs="Arial"/>
          <w:sz w:val="20"/>
          <w:szCs w:val="20"/>
        </w:rPr>
        <w:t>jeho</w:t>
      </w:r>
      <w:r w:rsidRPr="00252BA2">
        <w:rPr>
          <w:rFonts w:ascii="Arial" w:hAnsi="Arial" w:cs="Arial"/>
          <w:sz w:val="20"/>
          <w:szCs w:val="20"/>
        </w:rPr>
        <w:t xml:space="preserve"> obsahem souhlasí a na důkaz toho k</w:t>
      </w:r>
      <w:r>
        <w:rPr>
          <w:rFonts w:ascii="Arial" w:hAnsi="Arial" w:cs="Arial"/>
          <w:sz w:val="20"/>
          <w:szCs w:val="20"/>
        </w:rPr>
        <w:t> </w:t>
      </w:r>
      <w:r w:rsidRPr="00252BA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ěmu</w:t>
      </w:r>
      <w:r w:rsidRPr="00252BA2">
        <w:rPr>
          <w:rFonts w:ascii="Arial" w:hAnsi="Arial" w:cs="Arial"/>
          <w:sz w:val="20"/>
          <w:szCs w:val="20"/>
        </w:rPr>
        <w:t xml:space="preserve"> připojují svoje podpisy.</w:t>
      </w:r>
    </w:p>
    <w:p w14:paraId="5327E14F" w14:textId="5F71F100" w:rsidR="00B64879" w:rsidRDefault="00B64879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37790C" w14:textId="77777777" w:rsidR="00252BA2" w:rsidRPr="00065B4A" w:rsidRDefault="00252BA2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252BA2" w:rsidRPr="00992E86" w14:paraId="2AE335AF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0218BD8F" w14:textId="2A3FA52C" w:rsidR="00252BA2" w:rsidRPr="00252BA2" w:rsidRDefault="00252BA2" w:rsidP="00252BA2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0A2CC449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7272D3E0" w14:textId="6C9C42AC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B6B7D8" w14:textId="19B7C0F3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71D7D6" w14:textId="77777777" w:rsidR="00252BA2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1D0A09" w14:textId="77777777" w:rsidR="00252BA2" w:rsidRPr="00992E86" w:rsidRDefault="00252BA2" w:rsidP="00252B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1376AD53" w14:textId="66B04CA5" w:rsidR="00252BA2" w:rsidRP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AE41415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252BA2" w:rsidRPr="00992E86" w14:paraId="573CF16D" w14:textId="77777777" w:rsidTr="00F107C7">
        <w:trPr>
          <w:jc w:val="center"/>
        </w:trPr>
        <w:tc>
          <w:tcPr>
            <w:tcW w:w="4535" w:type="dxa"/>
            <w:shd w:val="clear" w:color="auto" w:fill="auto"/>
          </w:tcPr>
          <w:p w14:paraId="698F3C0F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700023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1661A7A3" w14:textId="77777777" w:rsid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3B68DFC6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415D7450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944028C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a.s. </w:t>
            </w:r>
          </w:p>
          <w:p w14:paraId="01227467" w14:textId="77777777" w:rsidR="00252BA2" w:rsidRPr="00992E86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Michal Beneš </w:t>
            </w:r>
          </w:p>
          <w:p w14:paraId="01528ECD" w14:textId="10D4A2F4" w:rsidR="00252BA2" w:rsidRPr="00252BA2" w:rsidRDefault="00252BA2" w:rsidP="00252BA2">
            <w:pPr>
              <w:pStyle w:val="RLdajeosmluvnstran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</w:tbl>
    <w:p w14:paraId="5414284D" w14:textId="58C7337F" w:rsidR="0077512A" w:rsidRPr="00065B4A" w:rsidRDefault="0077512A" w:rsidP="00252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7512A" w:rsidRPr="00065B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395B" w14:textId="77777777" w:rsidR="00076AD8" w:rsidRDefault="00076AD8" w:rsidP="00D4191D">
      <w:pPr>
        <w:spacing w:after="0" w:line="240" w:lineRule="auto"/>
      </w:pPr>
      <w:r>
        <w:separator/>
      </w:r>
    </w:p>
  </w:endnote>
  <w:endnote w:type="continuationSeparator" w:id="0">
    <w:p w14:paraId="457A8316" w14:textId="77777777" w:rsidR="00076AD8" w:rsidRDefault="00076AD8" w:rsidP="00D4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175" w14:textId="6788DDD7" w:rsidR="00D4191D" w:rsidRDefault="00D4191D" w:rsidP="00D4191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BA77" w14:textId="77777777" w:rsidR="00076AD8" w:rsidRDefault="00076AD8" w:rsidP="00D4191D">
      <w:pPr>
        <w:spacing w:after="0" w:line="240" w:lineRule="auto"/>
      </w:pPr>
      <w:r>
        <w:separator/>
      </w:r>
    </w:p>
  </w:footnote>
  <w:footnote w:type="continuationSeparator" w:id="0">
    <w:p w14:paraId="1B015915" w14:textId="77777777" w:rsidR="00076AD8" w:rsidRDefault="00076AD8" w:rsidP="00D4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72526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37B9"/>
    <w:multiLevelType w:val="multilevel"/>
    <w:tmpl w:val="7002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F2958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56854871">
    <w:abstractNumId w:val="1"/>
  </w:num>
  <w:num w:numId="2" w16cid:durableId="2127774519">
    <w:abstractNumId w:val="2"/>
  </w:num>
  <w:num w:numId="3" w16cid:durableId="223415063">
    <w:abstractNumId w:val="4"/>
  </w:num>
  <w:num w:numId="4" w16cid:durableId="584730320">
    <w:abstractNumId w:val="3"/>
  </w:num>
  <w:num w:numId="5" w16cid:durableId="156390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D"/>
    <w:rsid w:val="00045D77"/>
    <w:rsid w:val="00065B4A"/>
    <w:rsid w:val="00076AD8"/>
    <w:rsid w:val="00143FD6"/>
    <w:rsid w:val="001D0B58"/>
    <w:rsid w:val="00241073"/>
    <w:rsid w:val="00252BA2"/>
    <w:rsid w:val="00265683"/>
    <w:rsid w:val="002E6442"/>
    <w:rsid w:val="00380327"/>
    <w:rsid w:val="003F6035"/>
    <w:rsid w:val="00403F8A"/>
    <w:rsid w:val="004453E0"/>
    <w:rsid w:val="00453332"/>
    <w:rsid w:val="00457EB6"/>
    <w:rsid w:val="004F0AA8"/>
    <w:rsid w:val="00551859"/>
    <w:rsid w:val="0060747E"/>
    <w:rsid w:val="0067407B"/>
    <w:rsid w:val="0069130E"/>
    <w:rsid w:val="006920E7"/>
    <w:rsid w:val="006C7665"/>
    <w:rsid w:val="006D3971"/>
    <w:rsid w:val="0077512A"/>
    <w:rsid w:val="00787F61"/>
    <w:rsid w:val="007F361A"/>
    <w:rsid w:val="008B48D7"/>
    <w:rsid w:val="00933655"/>
    <w:rsid w:val="00946621"/>
    <w:rsid w:val="009B4A38"/>
    <w:rsid w:val="00A74D3A"/>
    <w:rsid w:val="00A96C4E"/>
    <w:rsid w:val="00B013D6"/>
    <w:rsid w:val="00B0683B"/>
    <w:rsid w:val="00B336FA"/>
    <w:rsid w:val="00B564B7"/>
    <w:rsid w:val="00B64879"/>
    <w:rsid w:val="00BF6F96"/>
    <w:rsid w:val="00CD1179"/>
    <w:rsid w:val="00CE14D2"/>
    <w:rsid w:val="00D4191D"/>
    <w:rsid w:val="00DB46C5"/>
    <w:rsid w:val="00DB7ACB"/>
    <w:rsid w:val="00E463BF"/>
    <w:rsid w:val="00EC38AB"/>
    <w:rsid w:val="00F7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B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9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  <w:style w:type="paragraph" w:customStyle="1" w:styleId="RLdajeosmluvnstran">
    <w:name w:val="RL Údaje o smluvní straně"/>
    <w:basedOn w:val="Normln"/>
    <w:qFormat/>
    <w:rsid w:val="00065B4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RLProhlensmluvnchstranChar">
    <w:name w:val="RL Prohlášení smluvních stran Char"/>
    <w:link w:val="RLProhlensmluvnchstran"/>
    <w:qFormat/>
    <w:locked/>
    <w:rsid w:val="00045D77"/>
    <w:rPr>
      <w:rFonts w:ascii="Calibri" w:hAnsi="Calibri"/>
      <w:b/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045D77"/>
    <w:pPr>
      <w:spacing w:after="120" w:line="280" w:lineRule="exact"/>
      <w:jc w:val="center"/>
    </w:pPr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qFormat/>
    <w:locked/>
    <w:rsid w:val="0067407B"/>
    <w:rPr>
      <w:rFonts w:ascii="Calibri" w:hAnsi="Calibri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67407B"/>
    <w:rPr>
      <w:rFonts w:ascii="Calibri" w:hAnsi="Calibri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7407B"/>
    <w:p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407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table" w:styleId="Mkatabulky">
    <w:name w:val="Table Grid"/>
    <w:basedOn w:val="Normlntabulka"/>
    <w:uiPriority w:val="39"/>
    <w:rsid w:val="0067407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2023-04-13T12:02:00Z</dcterms:created>
  <dcterms:modified xsi:type="dcterms:W3CDTF">2023-04-13T12:02:00Z</dcterms:modified>
</cp:coreProperties>
</file>