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A52" w:rsidRPr="00506A52" w:rsidRDefault="00155D10" w:rsidP="00155D10">
      <w:pPr>
        <w:pStyle w:val="Nzevsmlouvy"/>
        <w:rPr>
          <w:sz w:val="36"/>
          <w:szCs w:val="36"/>
        </w:rPr>
      </w:pPr>
      <w:r w:rsidRPr="00506A52">
        <w:rPr>
          <w:sz w:val="36"/>
          <w:szCs w:val="36"/>
        </w:rPr>
        <w:t>KUPNÍ</w:t>
      </w:r>
      <w:r w:rsidR="004335A7">
        <w:rPr>
          <w:sz w:val="36"/>
          <w:szCs w:val="36"/>
        </w:rPr>
        <w:t xml:space="preserve"> </w:t>
      </w:r>
      <w:r w:rsidRPr="00506A52">
        <w:rPr>
          <w:sz w:val="36"/>
          <w:szCs w:val="36"/>
        </w:rPr>
        <w:t>SMLOUVA</w:t>
      </w:r>
    </w:p>
    <w:p w:rsidR="00506A52" w:rsidRPr="00506A52" w:rsidRDefault="00506A52" w:rsidP="00506A52">
      <w:pPr>
        <w:spacing w:after="0" w:line="240" w:lineRule="auto"/>
        <w:jc w:val="center"/>
        <w:rPr>
          <w:rFonts w:ascii="Arial" w:eastAsia="Times New Roman" w:hAnsi="Arial" w:cs="Arial"/>
          <w:b/>
          <w:sz w:val="20"/>
          <w:szCs w:val="20"/>
          <w:lang w:eastAsia="cs-CZ"/>
        </w:rPr>
      </w:pPr>
    </w:p>
    <w:p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rsidR="00506A52" w:rsidRPr="00506A52" w:rsidRDefault="00506A52" w:rsidP="00506A52">
      <w:pPr>
        <w:spacing w:after="0" w:line="240" w:lineRule="auto"/>
        <w:jc w:val="center"/>
        <w:rPr>
          <w:rFonts w:ascii="Arial" w:eastAsia="Times New Roman" w:hAnsi="Arial" w:cs="Arial"/>
          <w:szCs w:val="20"/>
          <w:lang w:eastAsia="cs-CZ"/>
        </w:rPr>
      </w:pPr>
    </w:p>
    <w:p w:rsidR="00506A52" w:rsidRPr="00506A5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542473" w:rsidRPr="00542473">
        <w:rPr>
          <w:rFonts w:ascii="Arial" w:eastAsia="Times New Roman" w:hAnsi="Arial" w:cs="Arial"/>
          <w:lang w:eastAsia="cs-CZ"/>
        </w:rPr>
        <w:t>492</w:t>
      </w:r>
      <w:r w:rsidRPr="00542473">
        <w:rPr>
          <w:rFonts w:ascii="Arial" w:eastAsia="Times New Roman" w:hAnsi="Arial" w:cs="Arial"/>
          <w:lang w:eastAsia="cs-CZ"/>
        </w:rPr>
        <w:t>/202</w:t>
      </w:r>
      <w:r w:rsidR="00F461A6" w:rsidRPr="00542473">
        <w:rPr>
          <w:rFonts w:ascii="Arial" w:eastAsia="Times New Roman" w:hAnsi="Arial" w:cs="Arial"/>
          <w:lang w:eastAsia="cs-CZ"/>
        </w:rPr>
        <w:t>3</w:t>
      </w:r>
    </w:p>
    <w:p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 kupujícího:</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985137">
        <w:rPr>
          <w:rFonts w:ascii="Arial" w:eastAsia="Times New Roman" w:hAnsi="Arial" w:cs="Arial"/>
          <w:lang w:eastAsia="cs-CZ"/>
        </w:rPr>
        <w:t>0</w:t>
      </w:r>
      <w:r w:rsidR="00B21D4B">
        <w:rPr>
          <w:rFonts w:ascii="Arial" w:eastAsia="Times New Roman" w:hAnsi="Arial" w:cs="Arial"/>
          <w:lang w:eastAsia="cs-CZ"/>
        </w:rPr>
        <w:t>5</w:t>
      </w:r>
      <w:r w:rsidR="00985137">
        <w:rPr>
          <w:rFonts w:ascii="Arial" w:eastAsia="Times New Roman" w:hAnsi="Arial" w:cs="Arial"/>
          <w:lang w:eastAsia="cs-CZ"/>
        </w:rPr>
        <w:t>0</w:t>
      </w:r>
      <w:r w:rsidR="00B067A2">
        <w:rPr>
          <w:rFonts w:ascii="Arial" w:eastAsia="Times New Roman" w:hAnsi="Arial" w:cs="Arial"/>
          <w:lang w:eastAsia="cs-CZ"/>
        </w:rPr>
        <w:t>4</w:t>
      </w:r>
      <w:r w:rsidR="00985137">
        <w:rPr>
          <w:rFonts w:ascii="Arial" w:eastAsia="Times New Roman" w:hAnsi="Arial" w:cs="Arial"/>
          <w:lang w:eastAsia="cs-CZ"/>
        </w:rPr>
        <w:t>/2023</w:t>
      </w:r>
    </w:p>
    <w:p w:rsidR="00506A52" w:rsidRPr="00506A52" w:rsidRDefault="00506A52" w:rsidP="00506A52">
      <w:pPr>
        <w:spacing w:after="0" w:line="240" w:lineRule="auto"/>
        <w:rPr>
          <w:rFonts w:ascii="Arial" w:eastAsia="Times New Roman" w:hAnsi="Arial" w:cs="Arial"/>
          <w:b/>
          <w:sz w:val="20"/>
          <w:szCs w:val="20"/>
          <w:lang w:eastAsia="cs-CZ"/>
        </w:rPr>
      </w:pPr>
    </w:p>
    <w:p w:rsidR="00506A52" w:rsidRPr="00506A52" w:rsidRDefault="00506A52" w:rsidP="00506A52">
      <w:pPr>
        <w:spacing w:after="0" w:line="240" w:lineRule="auto"/>
        <w:rPr>
          <w:rFonts w:ascii="Arial" w:eastAsia="Times New Roman" w:hAnsi="Arial" w:cs="Arial"/>
          <w:b/>
          <w:sz w:val="20"/>
          <w:szCs w:val="20"/>
          <w:lang w:eastAsia="cs-CZ"/>
        </w:rPr>
      </w:pPr>
    </w:p>
    <w:p w:rsidR="00506A52" w:rsidRPr="00506A52" w:rsidRDefault="00506A52" w:rsidP="00506A52">
      <w:pPr>
        <w:spacing w:after="0" w:line="240" w:lineRule="auto"/>
        <w:jc w:val="center"/>
        <w:rPr>
          <w:rFonts w:ascii="Arial" w:eastAsia="Times New Roman" w:hAnsi="Arial" w:cs="Arial"/>
          <w:b/>
          <w:sz w:val="24"/>
          <w:szCs w:val="24"/>
          <w:lang w:eastAsia="cs-CZ"/>
        </w:rPr>
      </w:pPr>
      <w:r w:rsidRPr="005725BA">
        <w:rPr>
          <w:rFonts w:ascii="Arial" w:eastAsia="Times New Roman" w:hAnsi="Arial" w:cs="Arial"/>
          <w:b/>
          <w:sz w:val="24"/>
          <w:szCs w:val="24"/>
          <w:lang w:eastAsia="cs-CZ"/>
        </w:rPr>
        <w:t>„</w:t>
      </w:r>
      <w:r w:rsidR="005725BA" w:rsidRPr="005725BA">
        <w:rPr>
          <w:rFonts w:ascii="Arial" w:eastAsia="Times New Roman" w:hAnsi="Arial" w:cs="Arial"/>
          <w:b/>
          <w:sz w:val="24"/>
          <w:szCs w:val="24"/>
          <w:lang w:eastAsia="cs-CZ"/>
        </w:rPr>
        <w:t xml:space="preserve">2 ks </w:t>
      </w:r>
      <w:proofErr w:type="spellStart"/>
      <w:r w:rsidR="005725BA" w:rsidRPr="005725BA">
        <w:rPr>
          <w:rFonts w:ascii="Arial" w:eastAsia="Times New Roman" w:hAnsi="Arial" w:cs="Arial"/>
          <w:b/>
          <w:sz w:val="24"/>
          <w:szCs w:val="24"/>
          <w:lang w:eastAsia="cs-CZ"/>
        </w:rPr>
        <w:t>mulčovačů</w:t>
      </w:r>
      <w:proofErr w:type="spellEnd"/>
      <w:r w:rsidR="005725BA" w:rsidRPr="005725BA">
        <w:rPr>
          <w:rFonts w:ascii="Arial" w:eastAsia="Times New Roman" w:hAnsi="Arial" w:cs="Arial"/>
          <w:b/>
          <w:sz w:val="24"/>
          <w:szCs w:val="24"/>
          <w:lang w:eastAsia="cs-CZ"/>
        </w:rPr>
        <w:t xml:space="preserve"> BERTI + rozšíření hydraulického okruhu</w:t>
      </w:r>
      <w:r w:rsidRPr="005725BA">
        <w:rPr>
          <w:rFonts w:ascii="Arial" w:eastAsia="Times New Roman" w:hAnsi="Arial" w:cs="Arial"/>
          <w:b/>
          <w:sz w:val="24"/>
          <w:szCs w:val="24"/>
          <w:lang w:eastAsia="cs-CZ"/>
        </w:rPr>
        <w:t>“</w:t>
      </w:r>
    </w:p>
    <w:p w:rsidR="00506A52" w:rsidRPr="00506A52" w:rsidRDefault="00506A52" w:rsidP="00506A52">
      <w:pPr>
        <w:spacing w:after="0" w:line="240" w:lineRule="auto"/>
        <w:jc w:val="center"/>
        <w:rPr>
          <w:rFonts w:ascii="Arial" w:eastAsia="Times New Roman" w:hAnsi="Arial" w:cs="Arial"/>
          <w:b/>
          <w:szCs w:val="20"/>
          <w:u w:val="single"/>
          <w:lang w:eastAsia="cs-CZ"/>
        </w:rPr>
      </w:pPr>
    </w:p>
    <w:p w:rsidR="00506A52" w:rsidRPr="004335A7" w:rsidRDefault="00506A52" w:rsidP="004335A7">
      <w:pPr>
        <w:pStyle w:val="SamostatntextpodlnekPVL"/>
        <w:ind w:left="0"/>
        <w:rPr>
          <w:b/>
        </w:rPr>
      </w:pPr>
      <w:r w:rsidRPr="004335A7">
        <w:rPr>
          <w:b/>
        </w:rPr>
        <w:t>Smluvní strany</w:t>
      </w:r>
    </w:p>
    <w:p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rsidTr="00B4799B">
        <w:tc>
          <w:tcPr>
            <w:tcW w:w="2050" w:type="dxa"/>
          </w:tcPr>
          <w:p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Prodávající:</w:t>
            </w:r>
          </w:p>
          <w:p w:rsidR="00506A52" w:rsidRPr="00506A52" w:rsidRDefault="00506A52" w:rsidP="00506A52">
            <w:pPr>
              <w:spacing w:after="0" w:line="240" w:lineRule="auto"/>
              <w:rPr>
                <w:rFonts w:ascii="Arial" w:eastAsia="Times New Roman" w:hAnsi="Arial" w:cs="Arial"/>
                <w:b/>
                <w:szCs w:val="20"/>
                <w:lang w:eastAsia="cs-CZ"/>
              </w:rPr>
            </w:pP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985137" w:rsidP="00506A52">
            <w:pPr>
              <w:spacing w:after="0" w:line="240" w:lineRule="auto"/>
              <w:rPr>
                <w:rFonts w:ascii="Arial" w:eastAsia="Times New Roman" w:hAnsi="Arial" w:cs="Arial"/>
                <w:b/>
                <w:szCs w:val="20"/>
                <w:lang w:eastAsia="cs-CZ"/>
              </w:rPr>
            </w:pPr>
            <w:r w:rsidRPr="00985137">
              <w:rPr>
                <w:rFonts w:ascii="Arial" w:eastAsia="Times New Roman" w:hAnsi="Arial" w:cs="Arial"/>
                <w:b/>
                <w:szCs w:val="20"/>
                <w:lang w:eastAsia="cs-CZ"/>
              </w:rPr>
              <w:t>AGROMETALL s.r.o.</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985137" w:rsidP="00506A52">
            <w:pPr>
              <w:spacing w:after="0" w:line="240" w:lineRule="auto"/>
              <w:rPr>
                <w:rFonts w:ascii="Arial" w:eastAsia="Times New Roman" w:hAnsi="Arial" w:cs="Arial"/>
                <w:szCs w:val="20"/>
                <w:lang w:eastAsia="cs-CZ"/>
              </w:rPr>
            </w:pPr>
            <w:r w:rsidRPr="00985137">
              <w:rPr>
                <w:rFonts w:ascii="Arial" w:eastAsia="Times New Roman" w:hAnsi="Arial" w:cs="Arial"/>
                <w:szCs w:val="20"/>
                <w:lang w:eastAsia="cs-CZ"/>
              </w:rPr>
              <w:t>Nový Dvůr 938, 538 03 Heřmanův Městec</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rsidR="00506A52" w:rsidRPr="00985137" w:rsidRDefault="00506A52" w:rsidP="00506A52">
            <w:pPr>
              <w:spacing w:after="0" w:line="240" w:lineRule="auto"/>
              <w:rPr>
                <w:rFonts w:ascii="Arial" w:eastAsia="Times New Roman" w:hAnsi="Arial" w:cs="Arial"/>
                <w:szCs w:val="20"/>
                <w:lang w:eastAsia="cs-CZ"/>
              </w:rPr>
            </w:pPr>
            <w:r w:rsidRPr="00985137">
              <w:rPr>
                <w:rFonts w:ascii="Arial" w:eastAsia="Times New Roman" w:hAnsi="Arial" w:cs="Arial"/>
                <w:szCs w:val="20"/>
                <w:lang w:eastAsia="cs-CZ"/>
              </w:rPr>
              <w:t>:</w:t>
            </w:r>
          </w:p>
        </w:tc>
        <w:tc>
          <w:tcPr>
            <w:tcW w:w="5832" w:type="dxa"/>
          </w:tcPr>
          <w:p w:rsidR="00506A52" w:rsidRPr="00985137"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985137" w:rsidRPr="00985137">
              <w:rPr>
                <w:rFonts w:ascii="Arial" w:eastAsia="Times New Roman" w:hAnsi="Arial" w:cs="Arial"/>
                <w:szCs w:val="20"/>
                <w:lang w:eastAsia="cs-CZ"/>
              </w:rPr>
              <w:t>, jednatel</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rsidR="00506A52" w:rsidRPr="00985137" w:rsidRDefault="00506A52" w:rsidP="00506A52">
            <w:pPr>
              <w:spacing w:after="0" w:line="240" w:lineRule="auto"/>
              <w:rPr>
                <w:rFonts w:ascii="Arial" w:eastAsia="Times New Roman" w:hAnsi="Arial" w:cs="Arial"/>
                <w:szCs w:val="20"/>
                <w:lang w:eastAsia="cs-CZ"/>
              </w:rPr>
            </w:pPr>
            <w:r w:rsidRPr="00985137">
              <w:rPr>
                <w:rFonts w:ascii="Arial" w:eastAsia="Times New Roman" w:hAnsi="Arial" w:cs="Arial"/>
                <w:szCs w:val="20"/>
                <w:lang w:eastAsia="cs-CZ"/>
              </w:rPr>
              <w:t>:</w:t>
            </w:r>
          </w:p>
        </w:tc>
        <w:tc>
          <w:tcPr>
            <w:tcW w:w="5832" w:type="dxa"/>
          </w:tcPr>
          <w:p w:rsidR="00506A52" w:rsidRPr="00985137" w:rsidRDefault="00345255" w:rsidP="00985137">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985137" w:rsidRPr="00985137">
              <w:rPr>
                <w:rFonts w:ascii="Arial" w:eastAsia="Times New Roman" w:hAnsi="Arial" w:cs="Arial"/>
                <w:szCs w:val="20"/>
                <w:lang w:eastAsia="cs-CZ"/>
              </w:rPr>
              <w:t>, obchodní zástupce</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985137" w:rsidP="00985137">
            <w:pPr>
              <w:spacing w:after="0" w:line="240" w:lineRule="auto"/>
              <w:rPr>
                <w:rFonts w:ascii="Arial" w:eastAsia="Times New Roman" w:hAnsi="Arial" w:cs="Arial"/>
                <w:szCs w:val="20"/>
                <w:lang w:eastAsia="cs-CZ"/>
              </w:rPr>
            </w:pPr>
            <w:r w:rsidRPr="00985137">
              <w:rPr>
                <w:rFonts w:ascii="Arial" w:eastAsia="Times New Roman" w:hAnsi="Arial" w:cs="Arial"/>
                <w:szCs w:val="20"/>
                <w:lang w:eastAsia="cs-CZ"/>
              </w:rPr>
              <w:t>46508244</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985137" w:rsidP="00506A52">
            <w:pPr>
              <w:spacing w:after="0" w:line="240" w:lineRule="auto"/>
              <w:rPr>
                <w:rFonts w:ascii="Arial" w:eastAsia="Times New Roman" w:hAnsi="Arial" w:cs="Arial"/>
                <w:szCs w:val="20"/>
                <w:lang w:eastAsia="cs-CZ"/>
              </w:rPr>
            </w:pPr>
            <w:r w:rsidRPr="00985137">
              <w:rPr>
                <w:rFonts w:ascii="Arial" w:eastAsia="Times New Roman" w:hAnsi="Arial" w:cs="Arial"/>
                <w:szCs w:val="20"/>
                <w:lang w:eastAsia="cs-CZ"/>
              </w:rPr>
              <w:t>CZ46508244</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985137"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bl>
    <w:p w:rsidR="00506A52" w:rsidRPr="00506A52" w:rsidRDefault="00506A52" w:rsidP="00506A52">
      <w:pPr>
        <w:spacing w:after="0" w:line="240" w:lineRule="auto"/>
        <w:rPr>
          <w:rFonts w:ascii="Arial" w:eastAsia="Times New Roman" w:hAnsi="Arial" w:cs="Arial"/>
          <w:b/>
          <w:sz w:val="24"/>
          <w:szCs w:val="24"/>
          <w:lang w:eastAsia="cs-CZ"/>
        </w:rPr>
      </w:pPr>
    </w:p>
    <w:p w:rsidR="00506A52" w:rsidRPr="00985137" w:rsidRDefault="00506A52" w:rsidP="00506A52">
      <w:pPr>
        <w:spacing w:after="0" w:line="240" w:lineRule="auto"/>
        <w:jc w:val="both"/>
        <w:rPr>
          <w:rFonts w:ascii="Arial" w:eastAsia="Times New Roman" w:hAnsi="Arial" w:cs="Arial"/>
          <w:lang w:eastAsia="cs-CZ"/>
        </w:rPr>
      </w:pPr>
      <w:r w:rsidRPr="00985137">
        <w:rPr>
          <w:rFonts w:ascii="Arial" w:eastAsia="Times New Roman" w:hAnsi="Arial" w:cs="Arial"/>
          <w:lang w:eastAsia="cs-CZ"/>
        </w:rPr>
        <w:t>Prodávající je zapsán v Obchodním rejstříku</w:t>
      </w:r>
      <w:r w:rsidR="00985137" w:rsidRPr="00985137">
        <w:rPr>
          <w:rFonts w:ascii="Arial" w:eastAsia="Times New Roman" w:hAnsi="Arial" w:cs="Arial"/>
          <w:lang w:eastAsia="cs-CZ"/>
        </w:rPr>
        <w:t xml:space="preserve"> u Krajského soudu v Hradci Králové</w:t>
      </w:r>
      <w:r w:rsidRPr="00985137">
        <w:rPr>
          <w:rFonts w:ascii="Arial" w:eastAsia="Times New Roman" w:hAnsi="Arial" w:cs="Arial"/>
          <w:lang w:eastAsia="cs-CZ"/>
        </w:rPr>
        <w:t>, oddíl</w:t>
      </w:r>
      <w:r w:rsidR="00985137" w:rsidRPr="00985137">
        <w:rPr>
          <w:rFonts w:ascii="Arial" w:eastAsia="Times New Roman" w:hAnsi="Arial" w:cs="Arial"/>
          <w:lang w:eastAsia="cs-CZ"/>
        </w:rPr>
        <w:t xml:space="preserve"> C</w:t>
      </w:r>
      <w:r w:rsidRPr="00985137">
        <w:rPr>
          <w:rFonts w:ascii="Arial" w:eastAsia="Times New Roman" w:hAnsi="Arial" w:cs="Arial"/>
          <w:lang w:eastAsia="cs-CZ"/>
        </w:rPr>
        <w:t>, vlož</w:t>
      </w:r>
      <w:r w:rsidR="00985137" w:rsidRPr="00985137">
        <w:rPr>
          <w:rFonts w:ascii="Arial" w:eastAsia="Times New Roman" w:hAnsi="Arial" w:cs="Arial"/>
          <w:lang w:eastAsia="cs-CZ"/>
        </w:rPr>
        <w:t>ka</w:t>
      </w:r>
      <w:r w:rsidRPr="00985137">
        <w:rPr>
          <w:rFonts w:ascii="Arial" w:eastAsia="Times New Roman" w:hAnsi="Arial" w:cs="Arial"/>
          <w:lang w:eastAsia="cs-CZ"/>
        </w:rPr>
        <w:t xml:space="preserve"> č. </w:t>
      </w:r>
      <w:r w:rsidR="00985137" w:rsidRPr="00985137">
        <w:rPr>
          <w:rFonts w:ascii="Arial" w:eastAsia="Times New Roman" w:hAnsi="Arial" w:cs="Arial"/>
          <w:lang w:eastAsia="cs-CZ"/>
        </w:rPr>
        <w:t>2201</w:t>
      </w:r>
    </w:p>
    <w:p w:rsidR="00506A52" w:rsidRPr="00506A52" w:rsidRDefault="00506A52" w:rsidP="00506A52">
      <w:pPr>
        <w:spacing w:after="0" w:line="240" w:lineRule="auto"/>
        <w:rPr>
          <w:rFonts w:ascii="Arial" w:eastAsia="Times New Roman" w:hAnsi="Arial" w:cs="Arial"/>
          <w:b/>
          <w:szCs w:val="20"/>
          <w:lang w:eastAsia="cs-CZ"/>
        </w:rPr>
      </w:pPr>
    </w:p>
    <w:p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rsidTr="00B4799B">
        <w:tc>
          <w:tcPr>
            <w:tcW w:w="2050" w:type="dxa"/>
          </w:tcPr>
          <w:p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generální ředitel</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rsidR="00506A52" w:rsidRPr="00506A52"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ekonomický ředitel</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rsidR="00506A52" w:rsidRPr="00AC4555" w:rsidRDefault="00506A52" w:rsidP="00506A52">
            <w:pPr>
              <w:spacing w:after="0" w:line="240" w:lineRule="auto"/>
              <w:rPr>
                <w:rFonts w:ascii="Arial" w:eastAsia="Times New Roman" w:hAnsi="Arial" w:cs="Arial"/>
                <w:szCs w:val="20"/>
                <w:lang w:eastAsia="cs-CZ"/>
              </w:rPr>
            </w:pPr>
            <w:r w:rsidRPr="00AC4555">
              <w:rPr>
                <w:rFonts w:ascii="Arial" w:eastAsia="Times New Roman" w:hAnsi="Arial" w:cs="Arial"/>
                <w:szCs w:val="20"/>
                <w:lang w:eastAsia="cs-CZ"/>
              </w:rPr>
              <w:t>:</w:t>
            </w:r>
          </w:p>
        </w:tc>
        <w:tc>
          <w:tcPr>
            <w:tcW w:w="5832" w:type="dxa"/>
          </w:tcPr>
          <w:p w:rsidR="00506A52" w:rsidRPr="00AC4555"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AC4555">
              <w:rPr>
                <w:rFonts w:ascii="Arial" w:eastAsia="Times New Roman" w:hAnsi="Arial" w:cs="Arial"/>
                <w:szCs w:val="20"/>
                <w:lang w:eastAsia="cs-CZ"/>
              </w:rPr>
              <w:t>, vedoucí Odboru obchodní přípravy investic</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rsidTr="00B4799B">
        <w:tc>
          <w:tcPr>
            <w:tcW w:w="2050"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rsidR="00506A52" w:rsidRPr="00506A52" w:rsidRDefault="00345255"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bl>
    <w:p w:rsidR="00506A52" w:rsidRPr="00506A52" w:rsidRDefault="00506A52" w:rsidP="00506A52">
      <w:pPr>
        <w:spacing w:after="0" w:line="240" w:lineRule="auto"/>
        <w:jc w:val="center"/>
        <w:rPr>
          <w:rFonts w:ascii="Arial" w:eastAsia="Times New Roman" w:hAnsi="Arial" w:cs="Arial"/>
          <w:b/>
          <w:szCs w:val="20"/>
          <w:lang w:eastAsia="cs-CZ"/>
        </w:rPr>
      </w:pPr>
    </w:p>
    <w:p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rsidR="00506A52" w:rsidRPr="00506A52" w:rsidRDefault="00506A52" w:rsidP="00506A52">
      <w:pPr>
        <w:spacing w:after="0" w:line="240" w:lineRule="auto"/>
        <w:jc w:val="both"/>
        <w:rPr>
          <w:rFonts w:ascii="Arial" w:eastAsia="Times New Roman" w:hAnsi="Arial" w:cs="Arial"/>
          <w:b/>
          <w:szCs w:val="20"/>
          <w:lang w:eastAsia="cs-CZ"/>
        </w:rPr>
      </w:pPr>
    </w:p>
    <w:p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rsidR="00506A52" w:rsidRPr="00A577D8" w:rsidRDefault="00506A52" w:rsidP="00A577D8">
      <w:pPr>
        <w:pStyle w:val="lneksmlouvytext"/>
      </w:pPr>
      <w:r w:rsidRPr="00A577D8">
        <w:t>Předmětem této smlouvy je převod vlastnického práva k movité věci, a to nov</w:t>
      </w:r>
      <w:r w:rsidR="005725BA">
        <w:t>ých</w:t>
      </w:r>
      <w:r w:rsidRPr="00A577D8">
        <w:t xml:space="preserve"> a nepoužit</w:t>
      </w:r>
      <w:r w:rsidR="005725BA">
        <w:t>ých</w:t>
      </w:r>
      <w:r w:rsidRPr="00A577D8">
        <w:t xml:space="preserve"> </w:t>
      </w:r>
      <w:r w:rsidR="005725BA" w:rsidRPr="005725BA">
        <w:rPr>
          <w:rFonts w:eastAsia="Times New Roman"/>
          <w:lang w:eastAsia="cs-CZ"/>
        </w:rPr>
        <w:t xml:space="preserve">2 ks </w:t>
      </w:r>
      <w:proofErr w:type="spellStart"/>
      <w:r w:rsidR="005725BA" w:rsidRPr="005725BA">
        <w:rPr>
          <w:rFonts w:eastAsia="Times New Roman"/>
          <w:lang w:eastAsia="cs-CZ"/>
        </w:rPr>
        <w:t>mulčovačů</w:t>
      </w:r>
      <w:proofErr w:type="spellEnd"/>
      <w:r w:rsidR="005725BA" w:rsidRPr="005725BA">
        <w:rPr>
          <w:rFonts w:eastAsia="Times New Roman"/>
          <w:lang w:eastAsia="cs-CZ"/>
        </w:rPr>
        <w:t xml:space="preserve"> BERTI + rozšíření hydraulického okruhu</w:t>
      </w:r>
      <w:r w:rsidR="005725BA">
        <w:rPr>
          <w:rFonts w:eastAsia="Times New Roman"/>
          <w:lang w:eastAsia="cs-CZ"/>
        </w:rPr>
        <w:t xml:space="preserve"> traktoru</w:t>
      </w:r>
      <w:r w:rsidRPr="00A577D8">
        <w:t xml:space="preserve"> za podmínek podle této smlouvy</w:t>
      </w:r>
      <w:r w:rsidR="00155D10" w:rsidRPr="00A577D8">
        <w:t xml:space="preserve"> </w:t>
      </w:r>
      <w:r w:rsidRPr="00A577D8">
        <w:t>(dále jen předmět této smlouvy)</w:t>
      </w:r>
      <w:r w:rsidR="00A577D8">
        <w:t>.</w:t>
      </w:r>
    </w:p>
    <w:p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rsidTr="00B4799B">
        <w:tc>
          <w:tcPr>
            <w:tcW w:w="3118" w:type="dxa"/>
          </w:tcPr>
          <w:p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661E6A" w:rsidTr="00B4799B">
        <w:tc>
          <w:tcPr>
            <w:tcW w:w="3118" w:type="dxa"/>
          </w:tcPr>
          <w:p w:rsidR="00B4799B" w:rsidRDefault="00661E6A" w:rsidP="00661E6A">
            <w:pPr>
              <w:spacing w:after="0" w:line="240" w:lineRule="auto"/>
              <w:jc w:val="both"/>
              <w:rPr>
                <w:rFonts w:ascii="Arial" w:eastAsia="Times New Roman" w:hAnsi="Arial" w:cs="Arial"/>
                <w:b/>
                <w:szCs w:val="20"/>
                <w:lang w:eastAsia="cs-CZ"/>
              </w:rPr>
            </w:pPr>
            <w:r w:rsidRPr="00661E6A">
              <w:rPr>
                <w:rFonts w:ascii="Arial" w:eastAsia="Times New Roman" w:hAnsi="Arial" w:cs="Arial"/>
                <w:b/>
                <w:szCs w:val="20"/>
                <w:lang w:eastAsia="cs-CZ"/>
              </w:rPr>
              <w:t>PARK</w:t>
            </w:r>
          </w:p>
          <w:p w:rsidR="00506A52" w:rsidRPr="00B4799B" w:rsidRDefault="00B4799B" w:rsidP="00B4799B">
            <w:pPr>
              <w:rPr>
                <w:rFonts w:ascii="Arial" w:eastAsia="Times New Roman" w:hAnsi="Arial" w:cs="Arial"/>
                <w:b/>
                <w:szCs w:val="20"/>
                <w:lang w:eastAsia="cs-CZ"/>
              </w:rPr>
            </w:pPr>
            <w:r w:rsidRPr="00B4799B">
              <w:rPr>
                <w:rFonts w:ascii="Arial" w:eastAsia="Times New Roman" w:hAnsi="Arial" w:cs="Arial"/>
                <w:b/>
                <w:szCs w:val="20"/>
                <w:lang w:eastAsia="cs-CZ"/>
              </w:rPr>
              <w:t>TA</w:t>
            </w:r>
          </w:p>
        </w:tc>
        <w:tc>
          <w:tcPr>
            <w:tcW w:w="2526" w:type="dxa"/>
          </w:tcPr>
          <w:p w:rsidR="00B4799B" w:rsidRDefault="00661E6A" w:rsidP="00B4799B">
            <w:pPr>
              <w:spacing w:after="0" w:line="240" w:lineRule="auto"/>
              <w:jc w:val="both"/>
              <w:rPr>
                <w:rFonts w:ascii="Arial" w:eastAsia="Times New Roman" w:hAnsi="Arial" w:cs="Arial"/>
                <w:b/>
                <w:szCs w:val="20"/>
                <w:lang w:eastAsia="cs-CZ"/>
              </w:rPr>
            </w:pPr>
            <w:r w:rsidRPr="00661E6A">
              <w:rPr>
                <w:rFonts w:ascii="Arial" w:eastAsia="Times New Roman" w:hAnsi="Arial" w:cs="Arial"/>
                <w:b/>
                <w:szCs w:val="20"/>
                <w:lang w:eastAsia="cs-CZ"/>
              </w:rPr>
              <w:t>P 125</w:t>
            </w:r>
          </w:p>
          <w:p w:rsidR="00B4799B" w:rsidRDefault="00B4799B" w:rsidP="00B4799B">
            <w:pPr>
              <w:spacing w:after="0" w:line="240" w:lineRule="auto"/>
              <w:jc w:val="both"/>
              <w:rPr>
                <w:rFonts w:ascii="Arial" w:eastAsia="Times New Roman" w:hAnsi="Arial" w:cs="Arial"/>
                <w:b/>
                <w:szCs w:val="20"/>
                <w:lang w:eastAsia="cs-CZ"/>
              </w:rPr>
            </w:pPr>
            <w:r>
              <w:rPr>
                <w:rFonts w:ascii="Arial" w:eastAsia="Times New Roman" w:hAnsi="Arial" w:cs="Arial"/>
                <w:b/>
                <w:szCs w:val="20"/>
                <w:lang w:eastAsia="cs-CZ"/>
              </w:rPr>
              <w:t>K125</w:t>
            </w:r>
          </w:p>
          <w:p w:rsidR="00B4799B" w:rsidRPr="00661E6A" w:rsidRDefault="00B4799B" w:rsidP="00506A52">
            <w:pPr>
              <w:spacing w:after="0" w:line="240" w:lineRule="auto"/>
              <w:jc w:val="both"/>
              <w:rPr>
                <w:rFonts w:ascii="Arial" w:eastAsia="Times New Roman" w:hAnsi="Arial" w:cs="Arial"/>
                <w:b/>
                <w:szCs w:val="20"/>
                <w:lang w:eastAsia="cs-CZ"/>
              </w:rPr>
            </w:pPr>
          </w:p>
        </w:tc>
        <w:tc>
          <w:tcPr>
            <w:tcW w:w="3070" w:type="dxa"/>
          </w:tcPr>
          <w:p w:rsidR="00506A52" w:rsidRPr="00661E6A" w:rsidRDefault="00506A52" w:rsidP="00506A52">
            <w:pPr>
              <w:spacing w:after="0" w:line="240" w:lineRule="auto"/>
              <w:jc w:val="both"/>
              <w:rPr>
                <w:rFonts w:ascii="Arial" w:eastAsia="Times New Roman" w:hAnsi="Arial" w:cs="Arial"/>
                <w:b/>
                <w:szCs w:val="20"/>
                <w:lang w:eastAsia="cs-CZ"/>
              </w:rPr>
            </w:pPr>
          </w:p>
        </w:tc>
      </w:tr>
    </w:tbl>
    <w:p w:rsidR="00506A52" w:rsidRPr="00506A52" w:rsidRDefault="00506A52" w:rsidP="00506A52">
      <w:pPr>
        <w:spacing w:after="0" w:line="120" w:lineRule="auto"/>
        <w:jc w:val="both"/>
        <w:rPr>
          <w:rFonts w:ascii="Arial" w:eastAsia="Times New Roman" w:hAnsi="Arial" w:cs="Arial"/>
          <w:b/>
          <w:color w:val="FF0000"/>
          <w:szCs w:val="20"/>
          <w:lang w:eastAsia="cs-CZ"/>
        </w:rPr>
      </w:pPr>
    </w:p>
    <w:p w:rsidR="00506A52" w:rsidRPr="00A577D8" w:rsidRDefault="00506A52" w:rsidP="00A577D8">
      <w:pPr>
        <w:pStyle w:val="lneksmlouvytext"/>
      </w:pPr>
      <w:r w:rsidRPr="00A577D8">
        <w:t>Podrobná specifikace</w:t>
      </w:r>
      <w:r w:rsidR="005725BA">
        <w:t xml:space="preserve"> 2</w:t>
      </w:r>
      <w:r w:rsidRPr="00A577D8">
        <w:t xml:space="preserve"> ks </w:t>
      </w:r>
      <w:proofErr w:type="spellStart"/>
      <w:r w:rsidR="005725BA" w:rsidRPr="005725BA">
        <w:rPr>
          <w:rFonts w:eastAsia="Times New Roman"/>
          <w:lang w:eastAsia="cs-CZ"/>
        </w:rPr>
        <w:t>mulčovačů</w:t>
      </w:r>
      <w:proofErr w:type="spellEnd"/>
      <w:r w:rsidR="005725BA" w:rsidRPr="005725BA">
        <w:rPr>
          <w:rFonts w:eastAsia="Times New Roman"/>
          <w:lang w:eastAsia="cs-CZ"/>
        </w:rPr>
        <w:t xml:space="preserve"> BERTI </w:t>
      </w:r>
      <w:r w:rsidR="005725BA">
        <w:rPr>
          <w:rFonts w:eastAsia="Times New Roman"/>
          <w:lang w:eastAsia="cs-CZ"/>
        </w:rPr>
        <w:t xml:space="preserve">a příslušenství </w:t>
      </w:r>
      <w:r w:rsidR="005725BA" w:rsidRPr="005725BA">
        <w:rPr>
          <w:rFonts w:eastAsia="Times New Roman"/>
          <w:lang w:eastAsia="cs-CZ"/>
        </w:rPr>
        <w:t>+ rozšíření hydraulického okruhu</w:t>
      </w:r>
      <w:r w:rsidR="005725BA">
        <w:rPr>
          <w:rFonts w:eastAsia="Times New Roman"/>
          <w:lang w:eastAsia="cs-CZ"/>
        </w:rPr>
        <w:t xml:space="preserve"> traktoru</w:t>
      </w:r>
      <w:r w:rsidR="005725BA" w:rsidRPr="00A577D8">
        <w:t xml:space="preserve"> </w:t>
      </w:r>
      <w:r w:rsidR="005725BA">
        <w:t>je</w:t>
      </w:r>
      <w:r w:rsidRPr="00A577D8">
        <w:t xml:space="preserve"> uvedena v příloze č. 1 kupní smlouvy – Technická specifikace, která je nedílnou součástí této smlouvy. </w:t>
      </w:r>
    </w:p>
    <w:p w:rsidR="00506A52" w:rsidRPr="00506A52" w:rsidRDefault="00506A52" w:rsidP="00506A52">
      <w:pPr>
        <w:pStyle w:val="lneksmlouvynadpis"/>
        <w:rPr>
          <w:lang w:eastAsia="cs-CZ"/>
        </w:rPr>
      </w:pPr>
      <w:r w:rsidRPr="00506A52">
        <w:rPr>
          <w:lang w:eastAsia="cs-CZ"/>
        </w:rPr>
        <w:t>Cena</w:t>
      </w:r>
    </w:p>
    <w:p w:rsidR="00A577D8" w:rsidRDefault="00506A52" w:rsidP="00A577D8">
      <w:pPr>
        <w:pStyle w:val="lneksmlouvytext"/>
        <w:rPr>
          <w:lang w:eastAsia="cs-CZ"/>
        </w:rPr>
      </w:pPr>
      <w:r w:rsidRPr="00506A52">
        <w:rPr>
          <w:lang w:eastAsia="cs-CZ"/>
        </w:rPr>
        <w:t xml:space="preserve">Kupní cena předmětu této smlouvy uvedeného v čl. </w:t>
      </w:r>
      <w:r w:rsidR="00E905D1">
        <w:rPr>
          <w:lang w:eastAsia="cs-CZ"/>
        </w:rPr>
        <w:fldChar w:fldCharType="begin"/>
      </w:r>
      <w:r w:rsidR="004335A7">
        <w:rPr>
          <w:lang w:eastAsia="cs-CZ"/>
        </w:rPr>
        <w:instrText xml:space="preserve"> REF _Ref104545688 \r \h </w:instrText>
      </w:r>
      <w:r w:rsidR="00E905D1">
        <w:rPr>
          <w:lang w:eastAsia="cs-CZ"/>
        </w:rPr>
      </w:r>
      <w:r w:rsidR="00E905D1">
        <w:rPr>
          <w:lang w:eastAsia="cs-CZ"/>
        </w:rPr>
        <w:fldChar w:fldCharType="separate"/>
      </w:r>
      <w:r w:rsidR="00D54415">
        <w:rPr>
          <w:lang w:eastAsia="cs-CZ"/>
        </w:rPr>
        <w:t xml:space="preserve">I. </w:t>
      </w:r>
      <w:r w:rsidR="00E905D1">
        <w:rPr>
          <w:lang w:eastAsia="cs-CZ"/>
        </w:rPr>
        <w:fldChar w:fldCharType="end"/>
      </w:r>
      <w:r w:rsidRPr="00506A52">
        <w:rPr>
          <w:lang w:eastAsia="cs-CZ"/>
        </w:rPr>
        <w:t>, včetně dodání na místo určené kupujícím je dohodnuta podle zákona č. 526/1990 Sb., o cenách, ve znění pozdějších předpisů, jako cena pevná.</w:t>
      </w:r>
    </w:p>
    <w:p w:rsidR="00A577D8" w:rsidRDefault="00A577D8" w:rsidP="00A577D8">
      <w:pPr>
        <w:pStyle w:val="lneksmlouvytext"/>
        <w:rPr>
          <w:rStyle w:val="lneksmlouvytextChar"/>
          <w:lang w:eastAsia="cs-CZ"/>
        </w:rPr>
      </w:pPr>
      <w:bookmarkStart w:id="1" w:name="_Ref104545642"/>
      <w:r>
        <w:rPr>
          <w:rStyle w:val="lneksmlouvytextChar"/>
          <w:lang w:eastAsia="cs-CZ"/>
        </w:rPr>
        <w:t>K</w:t>
      </w:r>
      <w:r w:rsidR="00506A52" w:rsidRPr="00A577D8">
        <w:rPr>
          <w:rStyle w:val="lneksmlouvytextChar"/>
          <w:lang w:eastAsia="cs-CZ"/>
        </w:rPr>
        <w:t>upní cena za předmět této smlouvy včetně výbavy uvedené v příloze této smlouvy</w:t>
      </w:r>
      <w:bookmarkEnd w:id="1"/>
      <w:r w:rsidR="00506A52" w:rsidRPr="00A577D8">
        <w:rPr>
          <w:rStyle w:val="lneksmlouvytextChar"/>
          <w:lang w:eastAsia="cs-CZ"/>
        </w:rPr>
        <w:t xml:space="preserve"> </w:t>
      </w:r>
    </w:p>
    <w:p w:rsidR="00506A52" w:rsidRPr="00506A52"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DD4B7C">
        <w:rPr>
          <w:rFonts w:ascii="Arial" w:eastAsia="Times New Roman" w:hAnsi="Arial" w:cs="Arial"/>
          <w:szCs w:val="20"/>
          <w:lang w:eastAsia="cs-CZ"/>
        </w:rPr>
        <w:t>267 200,</w:t>
      </w:r>
      <w:r w:rsidR="00D54A01">
        <w:rPr>
          <w:rFonts w:ascii="Arial" w:eastAsia="Times New Roman" w:hAnsi="Arial" w:cs="Arial"/>
          <w:szCs w:val="20"/>
          <w:lang w:eastAsia="cs-CZ"/>
        </w:rPr>
        <w:t>00</w:t>
      </w:r>
      <w:r w:rsidRPr="00506A52">
        <w:rPr>
          <w:rFonts w:ascii="Arial" w:eastAsia="Times New Roman" w:hAnsi="Arial" w:cs="Arial"/>
          <w:szCs w:val="20"/>
          <w:lang w:eastAsia="cs-CZ"/>
        </w:rPr>
        <w:t xml:space="preserve"> Kč bez DPH, </w:t>
      </w:r>
    </w:p>
    <w:p w:rsidR="00506A52" w:rsidRPr="00506A52" w:rsidRDefault="00506A52" w:rsidP="00506A52">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ke kupní ceně bude účtována DPH</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proofErr w:type="gramStart"/>
      <w:r w:rsidRPr="00506A52">
        <w:rPr>
          <w:rFonts w:ascii="Arial" w:eastAsia="Times New Roman" w:hAnsi="Arial" w:cs="Arial"/>
          <w:szCs w:val="20"/>
          <w:lang w:eastAsia="cs-CZ"/>
        </w:rPr>
        <w:tab/>
      </w:r>
      <w:r w:rsidR="00D54A01">
        <w:rPr>
          <w:rFonts w:ascii="Arial" w:eastAsia="Times New Roman" w:hAnsi="Arial" w:cs="Arial"/>
          <w:szCs w:val="20"/>
          <w:lang w:eastAsia="cs-CZ"/>
        </w:rPr>
        <w:t xml:space="preserve">  </w:t>
      </w:r>
      <w:r w:rsidR="00DD4B7C">
        <w:rPr>
          <w:rFonts w:ascii="Arial" w:eastAsia="Times New Roman" w:hAnsi="Arial" w:cs="Arial"/>
          <w:szCs w:val="20"/>
          <w:lang w:eastAsia="cs-CZ"/>
        </w:rPr>
        <w:t>56</w:t>
      </w:r>
      <w:proofErr w:type="gramEnd"/>
      <w:r w:rsidR="00DD4B7C">
        <w:rPr>
          <w:rFonts w:ascii="Arial" w:eastAsia="Times New Roman" w:hAnsi="Arial" w:cs="Arial"/>
          <w:szCs w:val="20"/>
          <w:lang w:eastAsia="cs-CZ"/>
        </w:rPr>
        <w:t> 112,</w:t>
      </w:r>
      <w:r w:rsidR="00D54A01">
        <w:rPr>
          <w:rFonts w:ascii="Arial" w:eastAsia="Times New Roman" w:hAnsi="Arial" w:cs="Arial"/>
          <w:szCs w:val="20"/>
          <w:lang w:eastAsia="cs-CZ"/>
        </w:rPr>
        <w:t>00</w:t>
      </w:r>
      <w:r w:rsidRPr="00506A52">
        <w:rPr>
          <w:rFonts w:ascii="Arial" w:eastAsia="Times New Roman" w:hAnsi="Arial" w:cs="Arial"/>
          <w:b/>
          <w:szCs w:val="20"/>
          <w:lang w:eastAsia="cs-CZ"/>
        </w:rPr>
        <w:t xml:space="preserve"> </w:t>
      </w:r>
      <w:r w:rsidRPr="00506A52">
        <w:rPr>
          <w:rFonts w:ascii="Arial" w:eastAsia="Times New Roman" w:hAnsi="Arial" w:cs="Arial"/>
          <w:szCs w:val="20"/>
          <w:lang w:eastAsia="cs-CZ"/>
        </w:rPr>
        <w:t>Kč,</w:t>
      </w:r>
    </w:p>
    <w:p w:rsidR="00506A52" w:rsidRPr="00506A52" w:rsidRDefault="00506A52" w:rsidP="00506A52">
      <w:pPr>
        <w:spacing w:after="0" w:line="240" w:lineRule="auto"/>
        <w:ind w:firstLine="426"/>
        <w:jc w:val="both"/>
        <w:rPr>
          <w:rFonts w:ascii="Arial" w:eastAsia="Times New Roman" w:hAnsi="Arial" w:cs="Arial"/>
          <w:lang w:eastAsia="cs-CZ"/>
        </w:rPr>
      </w:pPr>
      <w:r w:rsidRPr="00506A52">
        <w:rPr>
          <w:rFonts w:ascii="Arial" w:eastAsia="Times New Roman" w:hAnsi="Arial" w:cs="Arial"/>
          <w:lang w:eastAsia="cs-CZ"/>
        </w:rPr>
        <w:t>(v zákonné výši stanovené ke dni zdanitelného plnění)</w:t>
      </w:r>
    </w:p>
    <w:p w:rsidR="00A577D8" w:rsidRDefault="00506A52" w:rsidP="00A577D8">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cena celkem</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742163">
        <w:rPr>
          <w:rFonts w:ascii="Arial" w:eastAsia="Times New Roman" w:hAnsi="Arial" w:cs="Arial"/>
          <w:szCs w:val="20"/>
          <w:lang w:eastAsia="cs-CZ"/>
        </w:rPr>
        <w:t>323 312,</w:t>
      </w:r>
      <w:r w:rsidR="00D54A01">
        <w:rPr>
          <w:rFonts w:ascii="Arial" w:eastAsia="Times New Roman" w:hAnsi="Arial" w:cs="Arial"/>
          <w:szCs w:val="20"/>
          <w:lang w:eastAsia="cs-CZ"/>
        </w:rPr>
        <w:t>00</w:t>
      </w:r>
      <w:r w:rsidRPr="00506A52">
        <w:rPr>
          <w:rFonts w:ascii="Arial" w:eastAsia="Times New Roman" w:hAnsi="Arial" w:cs="Arial"/>
          <w:szCs w:val="20"/>
          <w:lang w:eastAsia="cs-CZ"/>
        </w:rPr>
        <w:t xml:space="preserve"> Kč včetně DPH</w:t>
      </w:r>
    </w:p>
    <w:p w:rsidR="00A577D8" w:rsidRDefault="00A577D8" w:rsidP="00A577D8">
      <w:pPr>
        <w:spacing w:after="0" w:line="240" w:lineRule="auto"/>
        <w:ind w:firstLine="426"/>
        <w:jc w:val="both"/>
        <w:rPr>
          <w:rFonts w:ascii="Arial" w:eastAsia="Times New Roman" w:hAnsi="Arial" w:cs="Arial"/>
          <w:szCs w:val="20"/>
          <w:lang w:eastAsia="cs-CZ"/>
        </w:rPr>
      </w:pPr>
    </w:p>
    <w:p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rsidR="00506A52" w:rsidRPr="00A577D8" w:rsidRDefault="00506A52" w:rsidP="00506A52">
      <w:pPr>
        <w:pStyle w:val="lneksmlouvynadpis"/>
      </w:pPr>
      <w:r w:rsidRPr="00A577D8">
        <w:t>Platební podmínky</w:t>
      </w:r>
    </w:p>
    <w:p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E905D1">
        <w:rPr>
          <w:lang w:eastAsia="cs-CZ"/>
        </w:rPr>
        <w:fldChar w:fldCharType="begin"/>
      </w:r>
      <w:r w:rsidR="004335A7">
        <w:rPr>
          <w:lang w:eastAsia="cs-CZ"/>
        </w:rPr>
        <w:instrText xml:space="preserve"> REF _Ref104545642 \r \h </w:instrText>
      </w:r>
      <w:r w:rsidR="00E905D1">
        <w:rPr>
          <w:lang w:eastAsia="cs-CZ"/>
        </w:rPr>
      </w:r>
      <w:r w:rsidR="00E905D1">
        <w:rPr>
          <w:lang w:eastAsia="cs-CZ"/>
        </w:rPr>
        <w:fldChar w:fldCharType="separate"/>
      </w:r>
      <w:r w:rsidR="00D54415">
        <w:rPr>
          <w:lang w:eastAsia="cs-CZ"/>
        </w:rPr>
        <w:t>II. 2</w:t>
      </w:r>
      <w:r w:rsidR="00E905D1">
        <w:rPr>
          <w:lang w:eastAsia="cs-CZ"/>
        </w:rPr>
        <w:fldChar w:fldCharType="end"/>
      </w:r>
      <w:r w:rsidR="004335A7">
        <w:rPr>
          <w:lang w:eastAsia="cs-CZ"/>
        </w:rPr>
        <w:t xml:space="preserve"> </w:t>
      </w:r>
      <w:r w:rsidRPr="00A577D8">
        <w:rPr>
          <w:lang w:eastAsia="cs-CZ"/>
        </w:rPr>
        <w:t>smlouvy, za podmínek dle této smlouvy.</w:t>
      </w:r>
    </w:p>
    <w:p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E905D1">
        <w:rPr>
          <w:color w:val="000000"/>
          <w:lang w:eastAsia="cs-CZ"/>
        </w:rPr>
        <w:fldChar w:fldCharType="begin"/>
      </w:r>
      <w:r w:rsidR="004335A7">
        <w:rPr>
          <w:color w:val="000000"/>
          <w:lang w:eastAsia="cs-CZ"/>
        </w:rPr>
        <w:instrText xml:space="preserve"> REF _Ref104545730 \w \h </w:instrText>
      </w:r>
      <w:r w:rsidR="00E905D1">
        <w:rPr>
          <w:color w:val="000000"/>
          <w:lang w:eastAsia="cs-CZ"/>
        </w:rPr>
      </w:r>
      <w:r w:rsidR="00E905D1">
        <w:rPr>
          <w:color w:val="000000"/>
          <w:lang w:eastAsia="cs-CZ"/>
        </w:rPr>
        <w:fldChar w:fldCharType="separate"/>
      </w:r>
      <w:r w:rsidR="00D54415">
        <w:rPr>
          <w:color w:val="000000"/>
          <w:lang w:eastAsia="cs-CZ"/>
        </w:rPr>
        <w:t>III. 2</w:t>
      </w:r>
      <w:r w:rsidR="00E905D1">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eastAsia="cs-CZ"/>
        </w:rPr>
        <w:t>.</w:t>
      </w:r>
    </w:p>
    <w:p w:rsidR="00506A52" w:rsidRPr="00506A52" w:rsidRDefault="00506A52" w:rsidP="00506A52">
      <w:pPr>
        <w:pStyle w:val="lneksmlouvynadpis"/>
        <w:rPr>
          <w:lang w:eastAsia="cs-CZ"/>
        </w:rPr>
      </w:pPr>
      <w:r w:rsidRPr="00506A52">
        <w:rPr>
          <w:lang w:eastAsia="cs-CZ"/>
        </w:rPr>
        <w:t>Podmínky dodávky předmětu smlouvy</w:t>
      </w:r>
    </w:p>
    <w:p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E905D1">
        <w:rPr>
          <w:lang w:eastAsia="cs-CZ"/>
        </w:rPr>
        <w:fldChar w:fldCharType="begin"/>
      </w:r>
      <w:r w:rsidR="004335A7">
        <w:rPr>
          <w:lang w:eastAsia="cs-CZ"/>
        </w:rPr>
        <w:instrText xml:space="preserve"> REF _Ref104545688 \w \h </w:instrText>
      </w:r>
      <w:r w:rsidR="00E905D1">
        <w:rPr>
          <w:lang w:eastAsia="cs-CZ"/>
        </w:rPr>
      </w:r>
      <w:r w:rsidR="00E905D1">
        <w:rPr>
          <w:lang w:eastAsia="cs-CZ"/>
        </w:rPr>
        <w:fldChar w:fldCharType="separate"/>
      </w:r>
      <w:r w:rsidR="00D54415">
        <w:rPr>
          <w:lang w:eastAsia="cs-CZ"/>
        </w:rPr>
        <w:t xml:space="preserve">I. </w:t>
      </w:r>
      <w:r w:rsidR="00E905D1">
        <w:rPr>
          <w:lang w:eastAsia="cs-CZ"/>
        </w:rPr>
        <w:fldChar w:fldCharType="end"/>
      </w:r>
      <w:r w:rsidRPr="00863384">
        <w:rPr>
          <w:lang w:eastAsia="cs-CZ"/>
        </w:rPr>
        <w:t xml:space="preserve">smlouvy do </w:t>
      </w:r>
      <w:r w:rsidR="00863384" w:rsidRPr="00863384">
        <w:rPr>
          <w:lang w:eastAsia="cs-CZ"/>
        </w:rPr>
        <w:t>31</w:t>
      </w:r>
      <w:r w:rsidR="00DA7170" w:rsidRPr="00863384">
        <w:rPr>
          <w:lang w:eastAsia="cs-CZ"/>
        </w:rPr>
        <w:t>.5.2023</w:t>
      </w:r>
      <w:r w:rsidRPr="00863384">
        <w:rPr>
          <w:lang w:eastAsia="cs-CZ"/>
        </w:rPr>
        <w:t>. Po</w:t>
      </w:r>
      <w:r w:rsidRPr="00506A52">
        <w:rPr>
          <w:lang w:eastAsia="cs-CZ"/>
        </w:rPr>
        <w:t xml:space="preserve"> uplynutí uvedené lhůty má kupující právo odstoupit od smlouvy.</w:t>
      </w:r>
    </w:p>
    <w:p w:rsidR="005725BA" w:rsidRPr="005725BA" w:rsidRDefault="005725BA" w:rsidP="00B4799B">
      <w:pPr>
        <w:pStyle w:val="lneksmlouvytext"/>
        <w:rPr>
          <w:i/>
          <w:color w:val="FF0000"/>
          <w:lang w:eastAsia="cs-CZ"/>
        </w:rPr>
      </w:pPr>
      <w:r w:rsidRPr="005725BA">
        <w:rPr>
          <w:lang w:eastAsia="cs-CZ"/>
        </w:rPr>
        <w:t xml:space="preserve">Kupující se zavazuje, do 10 pracovních dnů od výzvy prodávajícího, dopravit do sídla prodávajícího traktor, na němž bude provedeno rozšíření hydraulického okruhu. </w:t>
      </w:r>
      <w:r w:rsidR="00422975">
        <w:rPr>
          <w:lang w:eastAsia="cs-CZ"/>
        </w:rPr>
        <w:t xml:space="preserve">Montáž bude provedena max. do </w:t>
      </w:r>
      <w:r w:rsidR="00DA7170">
        <w:rPr>
          <w:lang w:eastAsia="cs-CZ"/>
        </w:rPr>
        <w:t>10</w:t>
      </w:r>
      <w:r w:rsidR="00422975">
        <w:rPr>
          <w:lang w:eastAsia="cs-CZ"/>
        </w:rPr>
        <w:t xml:space="preserve"> pracovních dnů. </w:t>
      </w:r>
      <w:r w:rsidR="00422975" w:rsidRPr="00863384">
        <w:rPr>
          <w:lang w:eastAsia="cs-CZ"/>
        </w:rPr>
        <w:t xml:space="preserve">Na výzvu prodávajícího, si kupující traktor i s oběma </w:t>
      </w:r>
      <w:proofErr w:type="spellStart"/>
      <w:r w:rsidR="00422975" w:rsidRPr="00863384">
        <w:rPr>
          <w:lang w:eastAsia="cs-CZ"/>
        </w:rPr>
        <w:t>mulčovači</w:t>
      </w:r>
      <w:proofErr w:type="spellEnd"/>
      <w:r w:rsidR="00422975" w:rsidRPr="00863384">
        <w:rPr>
          <w:lang w:eastAsia="cs-CZ"/>
        </w:rPr>
        <w:t xml:space="preserve"> vyzvedne do max. 10 pracovních dnů.</w:t>
      </w:r>
    </w:p>
    <w:p w:rsidR="00863384" w:rsidRDefault="005725BA" w:rsidP="00863384">
      <w:pPr>
        <w:pStyle w:val="lneksmlouvytext"/>
        <w:numPr>
          <w:ilvl w:val="0"/>
          <w:numId w:val="0"/>
        </w:numPr>
        <w:ind w:left="360" w:hanging="360"/>
        <w:rPr>
          <w:lang w:eastAsia="cs-CZ"/>
        </w:rPr>
      </w:pPr>
      <w:r>
        <w:rPr>
          <w:lang w:eastAsia="cs-CZ"/>
        </w:rPr>
        <w:tab/>
      </w:r>
      <w:r w:rsidR="00863384" w:rsidRPr="00506A52">
        <w:rPr>
          <w:lang w:eastAsia="cs-CZ"/>
        </w:rPr>
        <w:t xml:space="preserve">Místem předání je </w:t>
      </w:r>
      <w:r w:rsidR="00863384" w:rsidRPr="005725BA">
        <w:rPr>
          <w:lang w:eastAsia="cs-CZ"/>
        </w:rPr>
        <w:t xml:space="preserve">provozovna prodávajícího na adrese: </w:t>
      </w:r>
      <w:r w:rsidR="00863384">
        <w:rPr>
          <w:lang w:eastAsia="cs-CZ"/>
        </w:rPr>
        <w:t xml:space="preserve">Nový Dvůr 938, 538 03 Heřmanův </w:t>
      </w:r>
      <w:proofErr w:type="spellStart"/>
      <w:r w:rsidR="00863384">
        <w:rPr>
          <w:lang w:eastAsia="cs-CZ"/>
        </w:rPr>
        <w:t>městec</w:t>
      </w:r>
      <w:proofErr w:type="spellEnd"/>
      <w:r w:rsidR="00863384">
        <w:rPr>
          <w:lang w:eastAsia="cs-CZ"/>
        </w:rPr>
        <w:t>.</w:t>
      </w:r>
    </w:p>
    <w:p w:rsidR="00506A52" w:rsidRPr="00506A52" w:rsidRDefault="00863384" w:rsidP="00863384">
      <w:pPr>
        <w:pStyle w:val="lneksmlouvytext"/>
        <w:numPr>
          <w:ilvl w:val="0"/>
          <w:numId w:val="0"/>
        </w:numPr>
        <w:ind w:left="360" w:hanging="360"/>
        <w:rPr>
          <w:lang w:eastAsia="cs-CZ"/>
        </w:rPr>
      </w:pPr>
      <w:r>
        <w:tab/>
      </w:r>
      <w:r w:rsidR="00506A52" w:rsidRPr="005477AA">
        <w:t>Kontaktní</w:t>
      </w:r>
      <w:r w:rsidR="00506A52" w:rsidRPr="00506A52">
        <w:rPr>
          <w:lang w:eastAsia="cs-CZ"/>
        </w:rPr>
        <w:t xml:space="preserve"> osoba Kupujícího ve věci předání a převzetí předmětu kupní smlouvy je:</w:t>
      </w:r>
    </w:p>
    <w:p w:rsidR="005725BA" w:rsidRPr="00DD5F06" w:rsidRDefault="00345255" w:rsidP="005725BA">
      <w:pPr>
        <w:pStyle w:val="SamostatntextpodlnekPVL"/>
        <w:rPr>
          <w:color w:val="FF0000"/>
          <w:lang w:eastAsia="cs-CZ"/>
        </w:rPr>
      </w:pPr>
      <w:proofErr w:type="spellStart"/>
      <w:r>
        <w:rPr>
          <w:rFonts w:eastAsia="Times New Roman"/>
          <w:szCs w:val="20"/>
          <w:lang w:eastAsia="cs-CZ"/>
        </w:rPr>
        <w:t>xxxxxxxxx</w:t>
      </w:r>
      <w:proofErr w:type="spellEnd"/>
      <w:r w:rsidR="005725BA" w:rsidRPr="00DD5F06">
        <w:rPr>
          <w:lang w:eastAsia="cs-CZ"/>
        </w:rPr>
        <w:t xml:space="preserve">, vedoucí provozních služeb, e-mail: </w:t>
      </w:r>
      <w:proofErr w:type="spellStart"/>
      <w:r>
        <w:rPr>
          <w:rFonts w:eastAsia="Times New Roman"/>
          <w:szCs w:val="20"/>
          <w:lang w:eastAsia="cs-CZ"/>
        </w:rPr>
        <w:t>xxxxxxxxx</w:t>
      </w:r>
      <w:proofErr w:type="spellEnd"/>
      <w:r w:rsidR="005725BA" w:rsidRPr="00DD5F06">
        <w:rPr>
          <w:lang w:eastAsia="cs-CZ"/>
        </w:rPr>
        <w:t xml:space="preserve">, tel.: </w:t>
      </w:r>
      <w:proofErr w:type="spellStart"/>
      <w:r>
        <w:rPr>
          <w:rFonts w:eastAsia="Times New Roman"/>
          <w:szCs w:val="20"/>
          <w:lang w:eastAsia="cs-CZ"/>
        </w:rPr>
        <w:t>xxxxxxxxx</w:t>
      </w:r>
      <w:proofErr w:type="spellEnd"/>
      <w:r w:rsidR="005725BA" w:rsidRPr="00DD5F06">
        <w:rPr>
          <w:lang w:eastAsia="cs-CZ"/>
        </w:rPr>
        <w:t>.</w:t>
      </w:r>
    </w:p>
    <w:p w:rsidR="00506A52" w:rsidRPr="00506A52" w:rsidRDefault="00506A52" w:rsidP="00A577D8">
      <w:pPr>
        <w:pStyle w:val="SamostatntextpodlnekPVL"/>
        <w:rPr>
          <w:color w:val="FF0000"/>
          <w:lang w:eastAsia="cs-CZ"/>
        </w:rPr>
      </w:pPr>
      <w:r w:rsidRPr="00506A52">
        <w:rPr>
          <w:lang w:eastAsia="cs-CZ"/>
        </w:rPr>
        <w:t xml:space="preserve">Kontaktní osoba Prodávajícího je </w:t>
      </w:r>
      <w:proofErr w:type="spellStart"/>
      <w:r w:rsidR="00345255">
        <w:rPr>
          <w:rFonts w:eastAsia="Times New Roman"/>
          <w:szCs w:val="20"/>
          <w:lang w:eastAsia="cs-CZ"/>
        </w:rPr>
        <w:t>xxxxxxxxx</w:t>
      </w:r>
      <w:proofErr w:type="spellEnd"/>
      <w:r w:rsidR="00DA7170">
        <w:rPr>
          <w:lang w:eastAsia="cs-CZ"/>
        </w:rPr>
        <w:t>, e-mail:</w:t>
      </w:r>
      <w:r w:rsidR="00345255" w:rsidRPr="00345255">
        <w:rPr>
          <w:rFonts w:eastAsia="Times New Roman"/>
          <w:szCs w:val="20"/>
          <w:lang w:eastAsia="cs-CZ"/>
        </w:rPr>
        <w:t xml:space="preserve"> </w:t>
      </w:r>
      <w:proofErr w:type="spellStart"/>
      <w:r w:rsidR="00345255">
        <w:rPr>
          <w:rFonts w:eastAsia="Times New Roman"/>
          <w:szCs w:val="20"/>
          <w:lang w:eastAsia="cs-CZ"/>
        </w:rPr>
        <w:t>xxxxxxxxx</w:t>
      </w:r>
      <w:proofErr w:type="spellEnd"/>
      <w:r w:rsidR="00DA7170">
        <w:rPr>
          <w:lang w:eastAsia="cs-CZ"/>
        </w:rPr>
        <w:t xml:space="preserve">, tel.: </w:t>
      </w:r>
      <w:proofErr w:type="spellStart"/>
      <w:r w:rsidR="00345255">
        <w:rPr>
          <w:rFonts w:eastAsia="Times New Roman"/>
          <w:szCs w:val="20"/>
          <w:lang w:eastAsia="cs-CZ"/>
        </w:rPr>
        <w:t>xxxxxxxxx</w:t>
      </w:r>
      <w:proofErr w:type="spellEnd"/>
      <w:r w:rsidR="00DA7170">
        <w:rPr>
          <w:lang w:eastAsia="cs-CZ"/>
        </w:rPr>
        <w:t>.</w:t>
      </w:r>
    </w:p>
    <w:p w:rsidR="00506A52" w:rsidRPr="00506A52" w:rsidRDefault="00506A52" w:rsidP="005477AA">
      <w:pPr>
        <w:pStyle w:val="lneksmlouvytext"/>
        <w:rPr>
          <w:lang w:eastAsia="cs-CZ"/>
        </w:rPr>
      </w:pPr>
      <w:r w:rsidRPr="00506A52">
        <w:rPr>
          <w:lang w:eastAsia="cs-CZ"/>
        </w:rPr>
        <w:t xml:space="preserve">Převzetí </w:t>
      </w:r>
      <w:r w:rsidRPr="00422975">
        <w:rPr>
          <w:lang w:eastAsia="cs-CZ"/>
        </w:rPr>
        <w:t>nastane po provedené kontrole dodávky v místě plnění, vyzkoušení funkčnosti a zaškolení obsluhy. Piktogramy a popisy na stroji musí odpovídat platným normám a být v českém jazyce.</w:t>
      </w:r>
      <w:r w:rsidRPr="00506A52">
        <w:rPr>
          <w:lang w:eastAsia="cs-CZ"/>
        </w:rPr>
        <w:t xml:space="preserve"> </w:t>
      </w:r>
    </w:p>
    <w:p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rsidR="005477AA" w:rsidRPr="00506A52" w:rsidRDefault="005477AA" w:rsidP="005477AA">
      <w:pPr>
        <w:spacing w:after="0" w:line="240" w:lineRule="auto"/>
        <w:ind w:left="1068"/>
        <w:jc w:val="both"/>
        <w:rPr>
          <w:rFonts w:ascii="Arial" w:eastAsia="Times New Roman" w:hAnsi="Arial" w:cs="Arial"/>
          <w:szCs w:val="20"/>
          <w:lang w:eastAsia="cs-CZ"/>
        </w:rPr>
      </w:pPr>
    </w:p>
    <w:p w:rsidR="00506A52" w:rsidRPr="00506A52" w:rsidRDefault="00506A52" w:rsidP="005477AA">
      <w:pPr>
        <w:pStyle w:val="lneksmlouvytext"/>
        <w:rPr>
          <w:lang w:eastAsia="cs-CZ"/>
        </w:rPr>
      </w:pPr>
      <w:r w:rsidRPr="00506A52">
        <w:rPr>
          <w:lang w:eastAsia="cs-CZ"/>
        </w:rPr>
        <w:t xml:space="preserve">Prodávající při </w:t>
      </w:r>
      <w:r w:rsidRPr="00422975">
        <w:rPr>
          <w:lang w:eastAsia="cs-CZ"/>
        </w:rPr>
        <w:t>předání předmětu této smlouvy předá kupujícímu všechny potřebné doklady tj. zejména manuál</w:t>
      </w:r>
      <w:r w:rsidR="00422975" w:rsidRPr="00422975">
        <w:rPr>
          <w:lang w:eastAsia="cs-CZ"/>
        </w:rPr>
        <w:t>y</w:t>
      </w:r>
      <w:r w:rsidRPr="00422975">
        <w:rPr>
          <w:lang w:eastAsia="cs-CZ"/>
        </w:rPr>
        <w:t>, technick</w:t>
      </w:r>
      <w:r w:rsidR="00422975" w:rsidRPr="00422975">
        <w:rPr>
          <w:lang w:eastAsia="cs-CZ"/>
        </w:rPr>
        <w:t>é</w:t>
      </w:r>
      <w:r w:rsidRPr="00422975">
        <w:rPr>
          <w:lang w:eastAsia="cs-CZ"/>
        </w:rPr>
        <w:t xml:space="preserve"> průkaz</w:t>
      </w:r>
      <w:r w:rsidR="00422975" w:rsidRPr="00422975">
        <w:rPr>
          <w:lang w:eastAsia="cs-CZ"/>
        </w:rPr>
        <w:t>y nesených celků</w:t>
      </w:r>
      <w:r w:rsidRPr="00422975">
        <w:rPr>
          <w:lang w:eastAsia="cs-CZ"/>
        </w:rPr>
        <w:t>, záruční list</w:t>
      </w:r>
      <w:r w:rsidR="00422975" w:rsidRPr="00422975">
        <w:rPr>
          <w:lang w:eastAsia="cs-CZ"/>
        </w:rPr>
        <w:t>y</w:t>
      </w:r>
      <w:r w:rsidRPr="00422975">
        <w:rPr>
          <w:lang w:eastAsia="cs-CZ"/>
        </w:rPr>
        <w:t>, prohlášení o shodě dle zákona 22/1997 Sb., nebo CE certifikát</w:t>
      </w:r>
      <w:r w:rsidR="00422975" w:rsidRPr="00422975">
        <w:rPr>
          <w:lang w:eastAsia="cs-CZ"/>
        </w:rPr>
        <w:t>y</w:t>
      </w:r>
      <w:r w:rsidRPr="00422975">
        <w:rPr>
          <w:lang w:eastAsia="cs-CZ"/>
        </w:rPr>
        <w:t>, veškeré návody nutné k řádnému a bezpečnému užívání předmětu této smlouvy, veškerou dokumentaci včetně schémat elektrických obvodů, hydraulických obvodů a vybavení předmětu této smlouvy. Všechny doklady včetně dokumentace musí být v listinné podobě v českém jazyce a předány i na elektronickém nosiči dat.</w:t>
      </w:r>
    </w:p>
    <w:p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742163">
        <w:rPr>
          <w:lang w:eastAsia="cs-CZ"/>
        </w:rPr>
        <w:t>30</w:t>
      </w:r>
      <w:r w:rsidRPr="00506A52">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r w:rsidR="00DA7170">
        <w:rPr>
          <w:lang w:eastAsia="cs-CZ"/>
        </w:rPr>
        <w:t>30</w:t>
      </w:r>
      <w:r w:rsidRPr="00506A52">
        <w:rPr>
          <w:color w:val="FF0000"/>
          <w:lang w:eastAsia="cs-CZ"/>
        </w:rPr>
        <w:t xml:space="preserve"> </w:t>
      </w:r>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w:t>
      </w:r>
      <w:r w:rsidR="00714960">
        <w:rPr>
          <w:lang w:eastAsia="cs-CZ"/>
        </w:rPr>
        <w:t xml:space="preserve"> </w:t>
      </w:r>
      <w:r w:rsidRPr="00506A52">
        <w:rPr>
          <w:lang w:eastAsia="cs-CZ"/>
        </w:rPr>
        <w:t>2099 až 2117 zákona č. 89/2012, občanský zákoník, v platném znění.</w:t>
      </w:r>
      <w:r w:rsidRPr="00506A52">
        <w:rPr>
          <w:rFonts w:ascii="Times New Roman" w:hAnsi="Times New Roman" w:cs="Times New Roman"/>
          <w:sz w:val="24"/>
          <w:szCs w:val="24"/>
          <w:lang w:eastAsia="cs-CZ"/>
        </w:rPr>
        <w:t xml:space="preserve"> </w:t>
      </w:r>
    </w:p>
    <w:p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506A52" w:rsidRPr="00506A52" w:rsidRDefault="00506A52" w:rsidP="00506A52">
      <w:pPr>
        <w:pStyle w:val="lneksmlouvynadpis"/>
        <w:rPr>
          <w:lang w:eastAsia="cs-CZ"/>
        </w:rPr>
      </w:pPr>
      <w:r w:rsidRPr="00506A52">
        <w:rPr>
          <w:lang w:eastAsia="cs-CZ"/>
        </w:rPr>
        <w:t>Smluvní sankce</w:t>
      </w:r>
    </w:p>
    <w:p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rsidR="00506A52" w:rsidRPr="00506A52" w:rsidRDefault="00506A52" w:rsidP="00506A52">
      <w:pPr>
        <w:pStyle w:val="lneksmlouvynadpis"/>
        <w:rPr>
          <w:lang w:eastAsia="cs-CZ"/>
        </w:rPr>
      </w:pPr>
      <w:bookmarkStart w:id="3" w:name="_Ref104545835"/>
      <w:r w:rsidRPr="00506A52">
        <w:rPr>
          <w:lang w:eastAsia="cs-CZ"/>
        </w:rPr>
        <w:t>Záruka</w:t>
      </w:r>
      <w:bookmarkEnd w:id="3"/>
    </w:p>
    <w:p w:rsidR="00506A52" w:rsidRPr="00506A52" w:rsidRDefault="00506A52" w:rsidP="005477AA">
      <w:pPr>
        <w:pStyle w:val="lneksmlouvytext"/>
        <w:rPr>
          <w:lang w:eastAsia="cs-CZ"/>
        </w:rPr>
      </w:pPr>
      <w:r w:rsidRPr="00506A52">
        <w:rPr>
          <w:lang w:eastAsia="cs-CZ"/>
        </w:rPr>
        <w:t xml:space="preserve">Záruka je poskytnuta v délce </w:t>
      </w:r>
      <w:r w:rsidR="00742163">
        <w:rPr>
          <w:lang w:eastAsia="cs-CZ"/>
        </w:rPr>
        <w:t>24</w:t>
      </w:r>
      <w:r w:rsidRPr="00506A52">
        <w:rPr>
          <w:color w:val="FF0000"/>
          <w:szCs w:val="20"/>
          <w:lang w:eastAsia="cs-CZ"/>
        </w:rPr>
        <w:t xml:space="preserve"> </w:t>
      </w:r>
      <w:r w:rsidRPr="00506A52">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506A52" w:rsidRPr="00506A52" w:rsidRDefault="00506A52" w:rsidP="00506A52">
      <w:pPr>
        <w:pStyle w:val="lneksmlouvynadpis"/>
      </w:pPr>
      <w:proofErr w:type="spellStart"/>
      <w:r w:rsidRPr="00506A52">
        <w:lastRenderedPageBreak/>
        <w:t>Compliance</w:t>
      </w:r>
      <w:proofErr w:type="spellEnd"/>
      <w:r w:rsidRPr="00506A52">
        <w:t xml:space="preserve"> doložka</w:t>
      </w:r>
    </w:p>
    <w:p w:rsidR="00506A52" w:rsidRPr="00506A52" w:rsidRDefault="00506A52" w:rsidP="00B4799B">
      <w:pPr>
        <w:pStyle w:val="lneksmlouvytext"/>
        <w:rPr>
          <w:lang w:eastAsia="cs-CZ"/>
        </w:rPr>
      </w:pPr>
      <w:r w:rsidRPr="00506A52">
        <w:rPr>
          <w:lang w:eastAsia="cs-CZ"/>
        </w:rPr>
        <w:t>Smluvní strany níže svým podpisem stvrzují, že v průběhu vyjednávání o této Smlouvě</w:t>
      </w:r>
      <w:r w:rsidR="005477AA" w:rsidRPr="005477AA">
        <w:rPr>
          <w:lang w:eastAsia="cs-CZ"/>
        </w:rPr>
        <w:t xml:space="preserve"> </w:t>
      </w:r>
      <w:r w:rsidRPr="00506A52">
        <w:rPr>
          <w:lang w:eastAsia="cs-CZ"/>
        </w:rPr>
        <w:t>vždy jednaly a postupovaly čestně a transparentně, a současně se zavazují, že takto</w:t>
      </w:r>
      <w:r w:rsidR="005477AA" w:rsidRPr="005477AA">
        <w:rPr>
          <w:lang w:eastAsia="cs-CZ"/>
        </w:rPr>
        <w:t xml:space="preserve"> </w:t>
      </w:r>
      <w:r w:rsidRPr="00506A52">
        <w:rPr>
          <w:lang w:eastAsia="cs-CZ"/>
        </w:rPr>
        <w:t>budou jednat i při plnění této Smlouvy a veškerých činností s ní souvisejících.</w:t>
      </w:r>
    </w:p>
    <w:p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s.p.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06A52" w:rsidRPr="00506A52" w:rsidRDefault="00506A52" w:rsidP="00506A52">
      <w:pPr>
        <w:pStyle w:val="lneksmlouvynadpis"/>
        <w:rPr>
          <w:lang w:eastAsia="cs-CZ"/>
        </w:rPr>
      </w:pPr>
      <w:r w:rsidRPr="00506A52">
        <w:rPr>
          <w:lang w:eastAsia="cs-CZ"/>
        </w:rPr>
        <w:t>Ochrana a zpracování osobních údajů</w:t>
      </w:r>
    </w:p>
    <w:p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rsidR="00506A52" w:rsidRPr="00506A52" w:rsidRDefault="00506A52" w:rsidP="00506A52">
      <w:pPr>
        <w:pStyle w:val="lneksmlouvynadpis"/>
        <w:rPr>
          <w:lang w:eastAsia="cs-CZ"/>
        </w:rPr>
      </w:pPr>
      <w:r w:rsidRPr="00506A52">
        <w:rPr>
          <w:lang w:eastAsia="cs-CZ"/>
        </w:rPr>
        <w:t>Závěrečná ujednání</w:t>
      </w:r>
    </w:p>
    <w:p w:rsidR="00506A52" w:rsidRPr="005477AA" w:rsidRDefault="00506A52" w:rsidP="00B4799B">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eastAsia="cs-CZ"/>
        </w:rPr>
        <w:t xml:space="preserve"> </w:t>
      </w:r>
      <w:r w:rsidRPr="00506A52">
        <w:rPr>
          <w:lang w:eastAsia="cs-CZ"/>
        </w:rPr>
        <w:t>nelze v jeho prospěch měnit rozhodnutím soudu v jakékoli její části.</w:t>
      </w:r>
    </w:p>
    <w:p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w:t>
      </w:r>
      <w:r w:rsidRPr="00506A52">
        <w:rPr>
          <w:color w:val="000000"/>
          <w:lang w:eastAsia="cs-CZ"/>
        </w:rPr>
        <w:lastRenderedPageBreak/>
        <w:t>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rsidR="00506A52" w:rsidRPr="005477AA" w:rsidRDefault="00506A52" w:rsidP="00B4799B">
      <w:pPr>
        <w:pStyle w:val="lneksmlouvytext"/>
        <w:rPr>
          <w:sz w:val="20"/>
          <w:lang w:eastAsia="cs-CZ"/>
        </w:rPr>
      </w:pPr>
      <w:r w:rsidRPr="00506A52">
        <w:rPr>
          <w:lang w:eastAsia="cs-CZ"/>
        </w:rPr>
        <w:t>Smluvní strany nepovažují žádné ustanovení smlouvy za obchodní tajemství.</w:t>
      </w:r>
    </w:p>
    <w:p w:rsidR="005477AA" w:rsidRPr="005477AA" w:rsidRDefault="00506A52" w:rsidP="005477AA">
      <w:pPr>
        <w:pStyle w:val="lneksmlouvytext"/>
        <w:rPr>
          <w:lang w:eastAsia="cs-CZ"/>
        </w:rPr>
      </w:pPr>
      <w:r w:rsidRPr="00506A52">
        <w:rPr>
          <w:lang w:eastAsia="cs-CZ"/>
        </w:rPr>
        <w:t>Nedílnou součástí kupní smlouvy je</w:t>
      </w:r>
      <w:r w:rsidR="005477AA">
        <w:rPr>
          <w:lang w:eastAsia="cs-CZ"/>
        </w:rPr>
        <w:t>:</w:t>
      </w:r>
    </w:p>
    <w:p w:rsidR="005477AA" w:rsidRDefault="00506A52" w:rsidP="005477AA">
      <w:pPr>
        <w:pStyle w:val="SamostatntextpodlnekPVL"/>
        <w:rPr>
          <w:lang w:eastAsia="cs-CZ"/>
        </w:rPr>
      </w:pPr>
      <w:r w:rsidRPr="00506A52">
        <w:rPr>
          <w:lang w:eastAsia="cs-CZ"/>
        </w:rPr>
        <w:t>příloha č. 1 - Technická specifikace</w:t>
      </w:r>
    </w:p>
    <w:p w:rsidR="00506A52" w:rsidRPr="00506A52" w:rsidRDefault="00506A52" w:rsidP="005477AA">
      <w:pPr>
        <w:pStyle w:val="SamostatntextpodlnekPVL"/>
        <w:rPr>
          <w:lang w:eastAsia="cs-CZ"/>
        </w:rPr>
      </w:pPr>
      <w:r w:rsidRPr="00506A52">
        <w:rPr>
          <w:lang w:eastAsia="cs-CZ"/>
        </w:rPr>
        <w:t>příloha č. 2 - Cenová skladba.</w:t>
      </w:r>
    </w:p>
    <w:p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rsidR="00506A52" w:rsidRPr="00506A52" w:rsidRDefault="00506A52"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rsidTr="00B4799B">
        <w:trPr>
          <w:cantSplit/>
        </w:trPr>
        <w:tc>
          <w:tcPr>
            <w:tcW w:w="1330" w:type="dxa"/>
            <w:tcBorders>
              <w:top w:val="nil"/>
              <w:left w:val="nil"/>
              <w:bottom w:val="nil"/>
              <w:right w:val="nil"/>
            </w:tcBorders>
          </w:tcPr>
          <w:p w:rsidR="00506A52" w:rsidRPr="00506A52" w:rsidRDefault="00506A52" w:rsidP="00B067A2">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B067A2">
              <w:rPr>
                <w:rFonts w:ascii="Arial" w:eastAsia="Times New Roman" w:hAnsi="Arial" w:cs="Arial"/>
                <w:szCs w:val="20"/>
                <w:lang w:eastAsia="cs-CZ"/>
              </w:rPr>
              <w:t> Novém Dvoře</w:t>
            </w:r>
            <w:r w:rsidRPr="00506A52">
              <w:rPr>
                <w:rFonts w:ascii="Arial" w:eastAsia="Times New Roman" w:hAnsi="Arial" w:cs="Arial"/>
                <w:szCs w:val="20"/>
                <w:lang w:eastAsia="cs-CZ"/>
              </w:rPr>
              <w:t xml:space="preserve"> dne</w:t>
            </w:r>
            <w:r w:rsidR="00B067A2">
              <w:rPr>
                <w:rFonts w:ascii="Arial" w:eastAsia="Times New Roman" w:hAnsi="Arial" w:cs="Arial"/>
                <w:szCs w:val="20"/>
                <w:lang w:eastAsia="cs-CZ"/>
              </w:rPr>
              <w:t xml:space="preserve">  </w:t>
            </w:r>
          </w:p>
        </w:tc>
        <w:tc>
          <w:tcPr>
            <w:tcW w:w="2354" w:type="dxa"/>
            <w:tcBorders>
              <w:top w:val="nil"/>
              <w:left w:val="nil"/>
              <w:bottom w:val="dotted" w:sz="4" w:space="0" w:color="auto"/>
              <w:right w:val="nil"/>
            </w:tcBorders>
          </w:tcPr>
          <w:p w:rsidR="00506A52" w:rsidRPr="00506A52" w:rsidRDefault="00345255"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19.4.2023</w:t>
            </w:r>
          </w:p>
        </w:tc>
        <w:tc>
          <w:tcPr>
            <w:tcW w:w="1206" w:type="dxa"/>
            <w:vMerge w:val="restart"/>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rsidR="00506A52" w:rsidRPr="00506A52" w:rsidRDefault="00345255"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26.4.2023</w:t>
            </w:r>
            <w:bookmarkStart w:id="7" w:name="_GoBack"/>
            <w:bookmarkEnd w:id="7"/>
          </w:p>
        </w:tc>
      </w:tr>
      <w:tr w:rsidR="00506A52" w:rsidRPr="00506A52" w:rsidTr="00B4799B">
        <w:trPr>
          <w:cantSplit/>
          <w:trHeight w:val="501"/>
        </w:trPr>
        <w:tc>
          <w:tcPr>
            <w:tcW w:w="3684" w:type="dxa"/>
            <w:gridSpan w:val="2"/>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rsidTr="00B4799B">
        <w:trPr>
          <w:cantSplit/>
          <w:trHeight w:val="645"/>
        </w:trPr>
        <w:tc>
          <w:tcPr>
            <w:tcW w:w="3684" w:type="dxa"/>
            <w:gridSpan w:val="2"/>
            <w:tcBorders>
              <w:top w:val="nil"/>
              <w:left w:val="nil"/>
              <w:bottom w:val="dotted" w:sz="4" w:space="0" w:color="auto"/>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rsidR="00506A52" w:rsidRPr="00506A52" w:rsidRDefault="00506A52" w:rsidP="00D54415">
            <w:pPr>
              <w:keepNext/>
              <w:spacing w:after="0" w:line="240" w:lineRule="auto"/>
              <w:rPr>
                <w:rFonts w:ascii="Arial" w:eastAsia="Times New Roman" w:hAnsi="Arial" w:cs="Arial"/>
                <w:szCs w:val="20"/>
                <w:lang w:eastAsia="cs-CZ"/>
              </w:rPr>
            </w:pPr>
          </w:p>
          <w:p w:rsidR="00506A52" w:rsidRPr="00506A52" w:rsidRDefault="00506A52" w:rsidP="00D54415">
            <w:pPr>
              <w:keepNext/>
              <w:spacing w:after="0" w:line="240" w:lineRule="auto"/>
              <w:rPr>
                <w:rFonts w:ascii="Arial" w:eastAsia="Times New Roman" w:hAnsi="Arial" w:cs="Arial"/>
                <w:szCs w:val="20"/>
                <w:lang w:eastAsia="cs-CZ"/>
              </w:rPr>
            </w:pPr>
          </w:p>
          <w:p w:rsidR="00506A52" w:rsidRPr="00506A52" w:rsidRDefault="00506A52" w:rsidP="00D54415">
            <w:pPr>
              <w:keepNext/>
              <w:spacing w:after="0" w:line="240" w:lineRule="auto"/>
              <w:rPr>
                <w:rFonts w:ascii="Arial" w:eastAsia="Times New Roman" w:hAnsi="Arial" w:cs="Arial"/>
                <w:szCs w:val="20"/>
                <w:lang w:eastAsia="cs-CZ"/>
              </w:rPr>
            </w:pPr>
          </w:p>
          <w:p w:rsidR="00506A52" w:rsidRPr="00506A52" w:rsidRDefault="00506A52" w:rsidP="00D54415">
            <w:pPr>
              <w:keepNext/>
              <w:spacing w:after="0" w:line="240" w:lineRule="auto"/>
              <w:rPr>
                <w:rFonts w:ascii="Arial" w:eastAsia="Times New Roman" w:hAnsi="Arial" w:cs="Arial"/>
                <w:szCs w:val="20"/>
                <w:lang w:eastAsia="cs-CZ"/>
              </w:rPr>
            </w:pPr>
          </w:p>
          <w:p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rsidTr="00B4799B">
        <w:trPr>
          <w:cantSplit/>
        </w:trPr>
        <w:tc>
          <w:tcPr>
            <w:tcW w:w="3684" w:type="dxa"/>
            <w:gridSpan w:val="2"/>
            <w:tcBorders>
              <w:top w:val="nil"/>
              <w:left w:val="nil"/>
              <w:bottom w:val="nil"/>
              <w:right w:val="nil"/>
            </w:tcBorders>
          </w:tcPr>
          <w:p w:rsidR="00506A52" w:rsidRPr="00B067A2" w:rsidRDefault="00B067A2" w:rsidP="00B067A2">
            <w:pPr>
              <w:keepNext/>
              <w:spacing w:after="0" w:line="240" w:lineRule="auto"/>
              <w:jc w:val="center"/>
              <w:rPr>
                <w:rFonts w:ascii="Arial" w:eastAsia="Times New Roman" w:hAnsi="Arial" w:cs="Arial"/>
                <w:szCs w:val="20"/>
                <w:lang w:eastAsia="cs-CZ"/>
              </w:rPr>
            </w:pPr>
            <w:r w:rsidRPr="00B067A2">
              <w:rPr>
                <w:rFonts w:ascii="Arial" w:eastAsia="Times New Roman" w:hAnsi="Arial" w:cs="Arial"/>
                <w:szCs w:val="20"/>
                <w:lang w:eastAsia="cs-CZ"/>
              </w:rPr>
              <w:t>AGROMETALL s.r.o.</w:t>
            </w:r>
          </w:p>
        </w:tc>
        <w:tc>
          <w:tcPr>
            <w:tcW w:w="1206" w:type="dxa"/>
            <w:vMerge/>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rsidTr="00B4799B">
        <w:trPr>
          <w:cantSplit/>
        </w:trPr>
        <w:tc>
          <w:tcPr>
            <w:tcW w:w="3684" w:type="dxa"/>
            <w:gridSpan w:val="2"/>
            <w:tcBorders>
              <w:top w:val="nil"/>
              <w:left w:val="nil"/>
              <w:bottom w:val="nil"/>
              <w:right w:val="nil"/>
            </w:tcBorders>
          </w:tcPr>
          <w:p w:rsidR="00506A52" w:rsidRPr="00B067A2" w:rsidRDefault="00345255"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c>
          <w:tcPr>
            <w:tcW w:w="1206" w:type="dxa"/>
            <w:vMerge/>
            <w:tcBorders>
              <w:top w:val="nil"/>
              <w:left w:val="nil"/>
              <w:bottom w:val="nil"/>
              <w:right w:val="nil"/>
            </w:tcBorders>
          </w:tcPr>
          <w:p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rsidR="00506A52" w:rsidRPr="00506A52" w:rsidRDefault="00345255"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rsidTr="00B4799B">
        <w:trPr>
          <w:cantSplit/>
        </w:trPr>
        <w:tc>
          <w:tcPr>
            <w:tcW w:w="3684" w:type="dxa"/>
            <w:gridSpan w:val="2"/>
            <w:tcBorders>
              <w:top w:val="nil"/>
              <w:left w:val="nil"/>
              <w:bottom w:val="nil"/>
              <w:right w:val="nil"/>
            </w:tcBorders>
          </w:tcPr>
          <w:p w:rsidR="00506A52" w:rsidRPr="00B067A2" w:rsidRDefault="00B067A2" w:rsidP="00506A52">
            <w:pPr>
              <w:spacing w:after="0" w:line="240" w:lineRule="auto"/>
              <w:jc w:val="center"/>
              <w:rPr>
                <w:rFonts w:ascii="Arial" w:eastAsia="Times New Roman" w:hAnsi="Arial" w:cs="Arial"/>
                <w:szCs w:val="20"/>
                <w:lang w:eastAsia="cs-CZ"/>
              </w:rPr>
            </w:pPr>
            <w:r w:rsidRPr="00B067A2">
              <w:rPr>
                <w:rFonts w:ascii="Arial" w:eastAsia="Times New Roman" w:hAnsi="Arial" w:cs="Arial"/>
                <w:szCs w:val="20"/>
                <w:lang w:eastAsia="cs-CZ"/>
              </w:rPr>
              <w:t>jednatel</w:t>
            </w:r>
          </w:p>
        </w:tc>
        <w:tc>
          <w:tcPr>
            <w:tcW w:w="1206" w:type="dxa"/>
            <w:vMerge/>
            <w:tcBorders>
              <w:top w:val="nil"/>
              <w:left w:val="nil"/>
              <w:bottom w:val="nil"/>
              <w:right w:val="nil"/>
            </w:tcBorders>
          </w:tcPr>
          <w:p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rsidR="00506A52" w:rsidRPr="00506A52" w:rsidRDefault="00506A52" w:rsidP="00506A52">
      <w:pPr>
        <w:spacing w:after="0" w:line="240" w:lineRule="auto"/>
        <w:rPr>
          <w:rFonts w:ascii="Arial" w:eastAsia="Times New Roman" w:hAnsi="Arial" w:cs="Arial"/>
          <w:b/>
          <w:szCs w:val="20"/>
          <w:lang w:eastAsia="cs-CZ"/>
        </w:rPr>
      </w:pPr>
    </w:p>
    <w:p w:rsidR="00506A52" w:rsidRPr="00506A52" w:rsidRDefault="00506A52" w:rsidP="00506A52">
      <w:pPr>
        <w:spacing w:after="0" w:line="240" w:lineRule="auto"/>
        <w:jc w:val="right"/>
        <w:outlineLvl w:val="8"/>
        <w:rPr>
          <w:rFonts w:ascii="Arial" w:eastAsia="Times New Roman" w:hAnsi="Arial" w:cs="Arial"/>
          <w:b/>
          <w:szCs w:val="20"/>
          <w:lang w:eastAsia="cs-CZ"/>
        </w:rPr>
      </w:pPr>
    </w:p>
    <w:p w:rsidR="00506A52" w:rsidRDefault="00506A5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Default="000665D2" w:rsidP="00506A52">
      <w:pPr>
        <w:spacing w:after="0" w:line="240" w:lineRule="auto"/>
        <w:jc w:val="right"/>
        <w:outlineLvl w:val="8"/>
        <w:rPr>
          <w:rFonts w:ascii="Arial" w:eastAsia="Times New Roman" w:hAnsi="Arial" w:cs="Arial"/>
          <w:b/>
          <w:szCs w:val="20"/>
          <w:lang w:eastAsia="cs-CZ"/>
        </w:rPr>
      </w:pPr>
    </w:p>
    <w:p w:rsidR="000665D2" w:rsidRPr="00506A52" w:rsidRDefault="000665D2" w:rsidP="00506A52">
      <w:pPr>
        <w:spacing w:after="0" w:line="240" w:lineRule="auto"/>
        <w:jc w:val="right"/>
        <w:outlineLvl w:val="8"/>
        <w:rPr>
          <w:rFonts w:ascii="Arial" w:eastAsia="Times New Roman" w:hAnsi="Arial" w:cs="Arial"/>
          <w:b/>
          <w:szCs w:val="20"/>
          <w:lang w:eastAsia="cs-CZ"/>
        </w:rPr>
      </w:pPr>
    </w:p>
    <w:p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1 ke Kupní smlouvě </w:t>
      </w:r>
      <w:r w:rsidR="00461878">
        <w:rPr>
          <w:rFonts w:ascii="Arial" w:eastAsia="Times New Roman" w:hAnsi="Arial" w:cs="Arial"/>
          <w:b/>
          <w:szCs w:val="20"/>
          <w:lang w:eastAsia="cs-CZ"/>
        </w:rPr>
        <w:t xml:space="preserve">prodávajícího </w:t>
      </w:r>
      <w:r w:rsidRPr="00506A52">
        <w:rPr>
          <w:rFonts w:ascii="Arial" w:eastAsia="Times New Roman" w:hAnsi="Arial" w:cs="Arial"/>
          <w:b/>
          <w:szCs w:val="20"/>
          <w:lang w:eastAsia="cs-CZ"/>
        </w:rPr>
        <w:t xml:space="preserve">č. </w:t>
      </w:r>
      <w:r w:rsidR="00B067A2">
        <w:rPr>
          <w:rFonts w:ascii="Arial" w:eastAsia="Times New Roman" w:hAnsi="Arial" w:cs="Arial"/>
          <w:b/>
          <w:szCs w:val="20"/>
          <w:lang w:eastAsia="cs-CZ"/>
        </w:rPr>
        <w:t>0</w:t>
      </w:r>
      <w:r w:rsidR="000665D2">
        <w:rPr>
          <w:rFonts w:ascii="Arial" w:eastAsia="Times New Roman" w:hAnsi="Arial" w:cs="Arial"/>
          <w:b/>
          <w:szCs w:val="20"/>
          <w:lang w:eastAsia="cs-CZ"/>
        </w:rPr>
        <w:t>5</w:t>
      </w:r>
      <w:r w:rsidR="00B067A2">
        <w:rPr>
          <w:rFonts w:ascii="Arial" w:eastAsia="Times New Roman" w:hAnsi="Arial" w:cs="Arial"/>
          <w:b/>
          <w:szCs w:val="20"/>
          <w:lang w:eastAsia="cs-CZ"/>
        </w:rPr>
        <w:t>04</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r w:rsidR="00461878">
        <w:rPr>
          <w:rFonts w:ascii="Arial" w:eastAsia="Times New Roman" w:hAnsi="Arial" w:cs="Arial"/>
          <w:b/>
          <w:szCs w:val="20"/>
          <w:lang w:eastAsia="cs-CZ"/>
        </w:rPr>
        <w:t xml:space="preserve"> a kupujícího č. 492/2023</w:t>
      </w:r>
    </w:p>
    <w:p w:rsidR="00506A52" w:rsidRDefault="00506A52" w:rsidP="00506A52">
      <w:pPr>
        <w:spacing w:after="0" w:line="240" w:lineRule="auto"/>
        <w:rPr>
          <w:rFonts w:ascii="Arial" w:eastAsia="Times New Roman" w:hAnsi="Arial" w:cs="Arial"/>
          <w:b/>
          <w:szCs w:val="20"/>
          <w:lang w:eastAsia="cs-CZ"/>
        </w:rPr>
      </w:pPr>
    </w:p>
    <w:p w:rsid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rsidR="00B4799B" w:rsidRDefault="00B4799B" w:rsidP="00506A52">
      <w:pPr>
        <w:spacing w:after="0" w:line="240" w:lineRule="auto"/>
        <w:jc w:val="center"/>
        <w:rPr>
          <w:rFonts w:ascii="Arial" w:eastAsia="Times New Roman" w:hAnsi="Arial" w:cs="Arial"/>
          <w:b/>
          <w:sz w:val="28"/>
          <w:szCs w:val="20"/>
          <w:lang w:eastAsia="cs-CZ"/>
        </w:rPr>
      </w:pPr>
    </w:p>
    <w:p w:rsidR="00B4799B" w:rsidRPr="004F7E67" w:rsidRDefault="00B4799B" w:rsidP="00B4799B">
      <w:pPr>
        <w:shd w:val="clear" w:color="auto" w:fill="FFC000"/>
        <w:tabs>
          <w:tab w:val="left" w:pos="1800"/>
        </w:tabs>
        <w:jc w:val="center"/>
        <w:rPr>
          <w:rFonts w:ascii="Calibri" w:hAnsi="Calibri" w:cs="Calibri"/>
          <w:b/>
          <w:sz w:val="40"/>
        </w:rPr>
      </w:pPr>
      <w:proofErr w:type="spellStart"/>
      <w:r w:rsidRPr="004F7E67">
        <w:rPr>
          <w:rFonts w:ascii="Calibri" w:hAnsi="Calibri" w:cs="Calibri"/>
          <w:b/>
          <w:sz w:val="40"/>
        </w:rPr>
        <w:t>Mulčovač</w:t>
      </w:r>
      <w:proofErr w:type="spellEnd"/>
      <w:r w:rsidRPr="004F7E67">
        <w:rPr>
          <w:rFonts w:ascii="Calibri" w:hAnsi="Calibri" w:cs="Calibri"/>
          <w:b/>
          <w:sz w:val="40"/>
        </w:rPr>
        <w:t xml:space="preserve"> BERTI model PARK série 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867"/>
      </w:tblGrid>
      <w:tr w:rsidR="00B4799B" w:rsidRPr="00CF61F9" w:rsidTr="00B4799B">
        <w:trPr>
          <w:trHeight w:val="283"/>
        </w:trPr>
        <w:tc>
          <w:tcPr>
            <w:tcW w:w="5139" w:type="dxa"/>
            <w:vMerge w:val="restart"/>
            <w:shd w:val="clear" w:color="auto" w:fill="auto"/>
          </w:tcPr>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r>
              <w:rPr>
                <w:noProof/>
                <w:lang w:eastAsia="cs-CZ"/>
              </w:rPr>
              <w:drawing>
                <wp:anchor distT="0" distB="0" distL="114300" distR="114300" simplePos="0" relativeHeight="251665408" behindDoc="0" locked="0" layoutInCell="1" allowOverlap="1">
                  <wp:simplePos x="0" y="0"/>
                  <wp:positionH relativeFrom="column">
                    <wp:posOffset>46355</wp:posOffset>
                  </wp:positionH>
                  <wp:positionV relativeFrom="paragraph">
                    <wp:posOffset>25400</wp:posOffset>
                  </wp:positionV>
                  <wp:extent cx="2647950" cy="1638300"/>
                  <wp:effectExtent l="19050" t="0" r="0" b="0"/>
                  <wp:wrapNone/>
                  <wp:docPr id="22" name="Obrázek 42" descr="http://www.bertima.it/ew/ew_prod_prodotti/images/ma/imageset/large_newPAR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descr="http://www.bertima.it/ew/ew_prod_prodotti/images/ma/imageset/large_newPARKP.jpg"/>
                          <pic:cNvPicPr>
                            <a:picLocks noChangeAspect="1" noChangeArrowheads="1"/>
                          </pic:cNvPicPr>
                        </pic:nvPicPr>
                        <pic:blipFill>
                          <a:blip r:embed="rId11" cstate="print"/>
                          <a:srcRect/>
                          <a:stretch>
                            <a:fillRect/>
                          </a:stretch>
                        </pic:blipFill>
                        <pic:spPr bwMode="auto">
                          <a:xfrm>
                            <a:off x="0" y="0"/>
                            <a:ext cx="2647950" cy="1638300"/>
                          </a:xfrm>
                          <a:prstGeom prst="rect">
                            <a:avLst/>
                          </a:prstGeom>
                          <a:noFill/>
                          <a:ln w="9525">
                            <a:noFill/>
                            <a:miter lim="800000"/>
                            <a:headEnd/>
                            <a:tailEnd/>
                          </a:ln>
                        </pic:spPr>
                      </pic:pic>
                    </a:graphicData>
                  </a:graphic>
                </wp:anchor>
              </w:drawing>
            </w: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r>
              <w:rPr>
                <w:rFonts w:ascii="Calibri" w:hAnsi="Calibri" w:cs="Calibri"/>
                <w:noProof/>
                <w:sz w:val="20"/>
                <w:szCs w:val="20"/>
                <w:u w:val="single"/>
                <w:lang w:eastAsia="cs-CZ"/>
              </w:rPr>
              <w:drawing>
                <wp:anchor distT="0" distB="0" distL="114300" distR="114300" simplePos="0" relativeHeight="251666432" behindDoc="0" locked="0" layoutInCell="1" allowOverlap="1">
                  <wp:simplePos x="0" y="0"/>
                  <wp:positionH relativeFrom="column">
                    <wp:posOffset>494030</wp:posOffset>
                  </wp:positionH>
                  <wp:positionV relativeFrom="paragraph">
                    <wp:posOffset>143510</wp:posOffset>
                  </wp:positionV>
                  <wp:extent cx="1571625" cy="552450"/>
                  <wp:effectExtent l="19050" t="0" r="9525" b="0"/>
                  <wp:wrapNone/>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cstate="print"/>
                          <a:srcRect/>
                          <a:stretch>
                            <a:fillRect/>
                          </a:stretch>
                        </pic:blipFill>
                        <pic:spPr bwMode="auto">
                          <a:xfrm>
                            <a:off x="0" y="0"/>
                            <a:ext cx="1571625" cy="552450"/>
                          </a:xfrm>
                          <a:prstGeom prst="rect">
                            <a:avLst/>
                          </a:prstGeom>
                          <a:noFill/>
                          <a:ln w="9525">
                            <a:noFill/>
                            <a:miter lim="800000"/>
                            <a:headEnd/>
                            <a:tailEnd/>
                          </a:ln>
                        </pic:spPr>
                      </pic:pic>
                    </a:graphicData>
                  </a:graphic>
                </wp:anchor>
              </w:drawing>
            </w: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4F7E67" w:rsidRDefault="00B4799B" w:rsidP="00B4799B">
            <w:pPr>
              <w:tabs>
                <w:tab w:val="left" w:pos="-1985"/>
                <w:tab w:val="decimal" w:pos="4536"/>
                <w:tab w:val="decimal" w:pos="6237"/>
                <w:tab w:val="decimal" w:pos="7797"/>
                <w:tab w:val="decimal" w:pos="9360"/>
              </w:tabs>
              <w:overflowPunct w:val="0"/>
              <w:autoSpaceDE w:val="0"/>
              <w:autoSpaceDN w:val="0"/>
              <w:adjustRightInd w:val="0"/>
              <w:ind w:right="-284"/>
              <w:textAlignment w:val="baseline"/>
              <w:rPr>
                <w:rFonts w:ascii="Calibri" w:hAnsi="Calibri" w:cs="Calibri"/>
                <w:sz w:val="20"/>
                <w:szCs w:val="20"/>
                <w:u w:val="single"/>
                <w:lang w:val="hr-HR"/>
              </w:rPr>
            </w:pPr>
          </w:p>
        </w:tc>
        <w:tc>
          <w:tcPr>
            <w:tcW w:w="5322" w:type="dxa"/>
            <w:shd w:val="clear" w:color="auto" w:fill="F2F2F2"/>
          </w:tcPr>
          <w:p w:rsidR="00B4799B" w:rsidRPr="004F7E67" w:rsidRDefault="00B4799B" w:rsidP="00B4799B">
            <w:pPr>
              <w:tabs>
                <w:tab w:val="left" w:pos="-1985"/>
                <w:tab w:val="decimal" w:pos="4536"/>
                <w:tab w:val="decimal" w:pos="6237"/>
                <w:tab w:val="decimal" w:pos="7797"/>
                <w:tab w:val="decimal" w:pos="9360"/>
              </w:tabs>
              <w:overflowPunct w:val="0"/>
              <w:autoSpaceDE w:val="0"/>
              <w:autoSpaceDN w:val="0"/>
              <w:adjustRightInd w:val="0"/>
              <w:ind w:right="-284"/>
              <w:textAlignment w:val="baseline"/>
              <w:rPr>
                <w:rFonts w:ascii="Calibri" w:hAnsi="Calibri" w:cs="Calibri"/>
                <w:sz w:val="20"/>
                <w:szCs w:val="20"/>
                <w:u w:val="single"/>
                <w:lang w:val="hr-HR"/>
              </w:rPr>
            </w:pPr>
            <w:r w:rsidRPr="004F7E67">
              <w:rPr>
                <w:rFonts w:ascii="Calibri" w:hAnsi="Calibri" w:cs="Calibri"/>
                <w:b/>
                <w:szCs w:val="20"/>
              </w:rPr>
              <w:t>Základní výbava:</w:t>
            </w:r>
          </w:p>
        </w:tc>
      </w:tr>
      <w:tr w:rsidR="00B4799B" w:rsidRPr="00CF61F9" w:rsidTr="00B4799B">
        <w:trPr>
          <w:trHeight w:val="3045"/>
        </w:trPr>
        <w:tc>
          <w:tcPr>
            <w:tcW w:w="5139" w:type="dxa"/>
            <w:vMerge/>
            <w:shd w:val="clear" w:color="auto" w:fill="auto"/>
          </w:tcPr>
          <w:p w:rsidR="00B4799B" w:rsidRPr="004F7E67" w:rsidRDefault="00B4799B" w:rsidP="00B4799B">
            <w:pPr>
              <w:overflowPunct w:val="0"/>
              <w:autoSpaceDE w:val="0"/>
              <w:autoSpaceDN w:val="0"/>
              <w:adjustRightInd w:val="0"/>
              <w:spacing w:line="220" w:lineRule="atLeast"/>
              <w:textAlignment w:val="baseline"/>
              <w:rPr>
                <w:rFonts w:ascii="Calibri" w:hAnsi="Calibri" w:cs="Calibri"/>
                <w:noProof/>
                <w:sz w:val="20"/>
                <w:szCs w:val="20"/>
                <w:u w:val="single"/>
              </w:rPr>
            </w:pPr>
          </w:p>
        </w:tc>
        <w:tc>
          <w:tcPr>
            <w:tcW w:w="5322" w:type="dxa"/>
            <w:shd w:val="clear" w:color="auto" w:fill="auto"/>
          </w:tcPr>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 xml:space="preserve">určen na travní porosty a nálety </w:t>
            </w:r>
            <w:r w:rsidRPr="004F7E67">
              <w:rPr>
                <w:rFonts w:ascii="Calibri" w:hAnsi="Calibri"/>
                <w:b/>
              </w:rPr>
              <w:t xml:space="preserve">do </w:t>
            </w:r>
            <w:r w:rsidRPr="004F7E67">
              <w:rPr>
                <w:rFonts w:ascii="Calibri" w:hAnsi="Calibri"/>
                <w:b/>
              </w:rPr>
              <w:sym w:font="Symbol" w:char="F0C6"/>
            </w:r>
            <w:r w:rsidRPr="004F7E67">
              <w:rPr>
                <w:rFonts w:ascii="Calibri" w:hAnsi="Calibri"/>
                <w:b/>
              </w:rPr>
              <w:t xml:space="preserve"> 2 cm</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kompaktní stroje pro mulčování trávy</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b/>
                <w:bCs/>
              </w:rPr>
              <w:t>mechanicky přestavitelný</w:t>
            </w:r>
            <w:r w:rsidRPr="004F7E67">
              <w:rPr>
                <w:rFonts w:ascii="Calibri" w:hAnsi="Calibri"/>
              </w:rPr>
              <w:t xml:space="preserve"> tříbodový závěs kat. 1</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kladiva typu „L“</w:t>
            </w:r>
          </w:p>
          <w:p w:rsidR="00B4799B" w:rsidRPr="004F7E67" w:rsidRDefault="00B4799B" w:rsidP="00B4799B">
            <w:pPr>
              <w:numPr>
                <w:ilvl w:val="0"/>
                <w:numId w:val="29"/>
              </w:numPr>
              <w:tabs>
                <w:tab w:val="center" w:pos="2774"/>
                <w:tab w:val="right" w:pos="5549"/>
              </w:tabs>
              <w:overflowPunct w:val="0"/>
              <w:autoSpaceDE w:val="0"/>
              <w:autoSpaceDN w:val="0"/>
              <w:adjustRightInd w:val="0"/>
              <w:spacing w:after="0" w:line="240" w:lineRule="auto"/>
              <w:textAlignment w:val="baseline"/>
              <w:rPr>
                <w:rFonts w:ascii="Calibri" w:hAnsi="Calibri"/>
              </w:rPr>
            </w:pPr>
            <w:proofErr w:type="spellStart"/>
            <w:r w:rsidRPr="004F7E67">
              <w:rPr>
                <w:rFonts w:ascii="Calibri" w:hAnsi="Calibri"/>
              </w:rPr>
              <w:t>protiostří</w:t>
            </w:r>
            <w:proofErr w:type="spellEnd"/>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b/>
                <w:bCs/>
              </w:rPr>
            </w:pPr>
            <w:r w:rsidRPr="004F7E67">
              <w:rPr>
                <w:rFonts w:ascii="Calibri" w:hAnsi="Calibri"/>
                <w:b/>
                <w:bCs/>
              </w:rPr>
              <w:t>volnoběžka v převodovce</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 xml:space="preserve">výškově nastavitelný opěrný válec </w:t>
            </w:r>
            <w:r w:rsidRPr="004F7E67">
              <w:rPr>
                <w:rFonts w:ascii="Calibri" w:hAnsi="Calibri"/>
              </w:rPr>
              <w:sym w:font="Symbol" w:char="F0C6"/>
            </w:r>
            <w:r w:rsidRPr="004F7E67">
              <w:rPr>
                <w:rFonts w:ascii="Calibri" w:hAnsi="Calibri"/>
              </w:rPr>
              <w:t xml:space="preserve"> </w:t>
            </w:r>
            <w:smartTag w:uri="urn:schemas-microsoft-com:office:smarttags" w:element="metricconverter">
              <w:smartTagPr>
                <w:attr w:name="ProductID" w:val="139 mm"/>
              </w:smartTagPr>
              <w:r w:rsidRPr="004F7E67">
                <w:rPr>
                  <w:rFonts w:ascii="Calibri" w:hAnsi="Calibri"/>
                </w:rPr>
                <w:t>139 mm</w:t>
              </w:r>
            </w:smartTag>
            <w:r w:rsidRPr="004F7E67">
              <w:rPr>
                <w:rFonts w:ascii="Calibri" w:hAnsi="Calibri"/>
              </w:rPr>
              <w:t xml:space="preserve"> </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ochranná opatření dle CE norem</w:t>
            </w:r>
          </w:p>
          <w:p w:rsidR="00B4799B" w:rsidRPr="004F7E67" w:rsidRDefault="00B4799B" w:rsidP="00B4799B">
            <w:pPr>
              <w:numPr>
                <w:ilvl w:val="0"/>
                <w:numId w:val="29"/>
              </w:numPr>
              <w:overflowPunct w:val="0"/>
              <w:autoSpaceDE w:val="0"/>
              <w:autoSpaceDN w:val="0"/>
              <w:adjustRightInd w:val="0"/>
              <w:spacing w:after="0" w:line="240" w:lineRule="auto"/>
              <w:textAlignment w:val="baseline"/>
              <w:rPr>
                <w:rFonts w:ascii="Calibri" w:hAnsi="Calibri"/>
              </w:rPr>
            </w:pPr>
            <w:r w:rsidRPr="004F7E67">
              <w:rPr>
                <w:rFonts w:ascii="Calibri" w:hAnsi="Calibri"/>
              </w:rPr>
              <w:t xml:space="preserve">vývodový hřídel 540 </w:t>
            </w:r>
            <w:proofErr w:type="spellStart"/>
            <w:proofErr w:type="gramStart"/>
            <w:r w:rsidRPr="004F7E67">
              <w:rPr>
                <w:rFonts w:ascii="Calibri" w:hAnsi="Calibri"/>
              </w:rPr>
              <w:t>ot</w:t>
            </w:r>
            <w:proofErr w:type="spellEnd"/>
            <w:r w:rsidRPr="004F7E67">
              <w:rPr>
                <w:rFonts w:ascii="Calibri" w:hAnsi="Calibri"/>
              </w:rPr>
              <w:t>./</w:t>
            </w:r>
            <w:proofErr w:type="gramEnd"/>
            <w:r w:rsidRPr="004F7E67">
              <w:rPr>
                <w:rFonts w:ascii="Calibri" w:hAnsi="Calibri"/>
              </w:rPr>
              <w:t>min.</w:t>
            </w:r>
          </w:p>
          <w:p w:rsidR="00B4799B" w:rsidRPr="004F7E67" w:rsidRDefault="00B4799B" w:rsidP="00B4799B">
            <w:pPr>
              <w:overflowPunct w:val="0"/>
              <w:autoSpaceDE w:val="0"/>
              <w:autoSpaceDN w:val="0"/>
              <w:adjustRightInd w:val="0"/>
              <w:textAlignment w:val="baseline"/>
              <w:rPr>
                <w:rFonts w:ascii="Calibri" w:hAnsi="Calibri"/>
              </w:rPr>
            </w:pPr>
          </w:p>
          <w:p w:rsidR="00B4799B" w:rsidRPr="004F7E67" w:rsidRDefault="00B4799B" w:rsidP="00B4799B">
            <w:pPr>
              <w:overflowPunct w:val="0"/>
              <w:autoSpaceDE w:val="0"/>
              <w:autoSpaceDN w:val="0"/>
              <w:adjustRightInd w:val="0"/>
              <w:textAlignment w:val="baseline"/>
              <w:rPr>
                <w:rFonts w:ascii="Calibri" w:hAnsi="Calibri"/>
              </w:rPr>
            </w:pPr>
          </w:p>
          <w:p w:rsidR="00B4799B" w:rsidRPr="004F7E67" w:rsidRDefault="00B4799B" w:rsidP="00B4799B">
            <w:pPr>
              <w:overflowPunct w:val="0"/>
              <w:autoSpaceDE w:val="0"/>
              <w:autoSpaceDN w:val="0"/>
              <w:adjustRightInd w:val="0"/>
              <w:textAlignment w:val="baseline"/>
              <w:rPr>
                <w:rFonts w:ascii="Calibri" w:hAnsi="Calibri"/>
              </w:rPr>
            </w:pPr>
          </w:p>
        </w:tc>
      </w:tr>
    </w:tbl>
    <w:p w:rsidR="00B4799B" w:rsidRPr="004F7E67" w:rsidRDefault="00B4799B" w:rsidP="00B4799B">
      <w:pPr>
        <w:rPr>
          <w:vanish/>
        </w:rPr>
      </w:pPr>
    </w:p>
    <w:p w:rsidR="00B4799B" w:rsidRPr="004F7E67" w:rsidRDefault="00B4799B" w:rsidP="00B4799B">
      <w:pPr>
        <w:rPr>
          <w:b/>
          <w:vanish/>
          <w:color w:val="008000"/>
          <w:sz w:val="48"/>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321"/>
        <w:gridCol w:w="861"/>
        <w:gridCol w:w="448"/>
        <w:gridCol w:w="501"/>
        <w:gridCol w:w="958"/>
        <w:gridCol w:w="860"/>
        <w:gridCol w:w="765"/>
        <w:gridCol w:w="860"/>
        <w:gridCol w:w="701"/>
        <w:gridCol w:w="294"/>
        <w:gridCol w:w="409"/>
        <w:gridCol w:w="294"/>
        <w:gridCol w:w="860"/>
      </w:tblGrid>
      <w:tr w:rsidR="00B4799B" w:rsidRPr="006F458F" w:rsidTr="00B4799B">
        <w:tc>
          <w:tcPr>
            <w:tcW w:w="723" w:type="pct"/>
            <w:tcBorders>
              <w:left w:val="nil"/>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b/>
                <w:bCs/>
                <w:color w:val="000000"/>
                <w:sz w:val="17"/>
                <w:szCs w:val="17"/>
              </w:rPr>
            </w:pPr>
          </w:p>
        </w:tc>
        <w:tc>
          <w:tcPr>
            <w:tcW w:w="471"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85775"/>
                  <wp:effectExtent l="19050" t="0" r="0" b="0"/>
                  <wp:docPr id="1" name="Obrázek 20" descr="http://www.bertima.it/images/icone_xls/larghez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descr="http://www.bertima.it/images/icone_xls/larghezza.jpg"/>
                          <pic:cNvPicPr>
                            <a:picLocks noChangeAspect="1" noChangeArrowheads="1"/>
                          </pic:cNvPicPr>
                        </pic:nvPicPr>
                        <pic:blipFill>
                          <a:blip r:embed="rId13" cstate="print"/>
                          <a:srcRect/>
                          <a:stretch>
                            <a:fillRect/>
                          </a:stretch>
                        </pic:blipFill>
                        <pic:spPr bwMode="auto">
                          <a:xfrm>
                            <a:off x="0" y="0"/>
                            <a:ext cx="476250" cy="485775"/>
                          </a:xfrm>
                          <a:prstGeom prst="rect">
                            <a:avLst/>
                          </a:prstGeom>
                          <a:noFill/>
                          <a:ln w="9525">
                            <a:noFill/>
                            <a:miter lim="800000"/>
                            <a:headEnd/>
                            <a:tailEnd/>
                          </a:ln>
                        </pic:spPr>
                      </pic:pic>
                    </a:graphicData>
                  </a:graphic>
                </wp:inline>
              </w:drawing>
            </w:r>
          </w:p>
        </w:tc>
        <w:tc>
          <w:tcPr>
            <w:tcW w:w="519" w:type="pct"/>
            <w:gridSpan w:val="2"/>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2" name="Obrázek 17" descr="http://www.bertima.it/images/icone_xls/HP_trat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http://www.bertima.it/images/icone_xls/HP_trattore.jpg"/>
                          <pic:cNvPicPr>
                            <a:picLocks noChangeAspect="1" noChangeArrowheads="1"/>
                          </pic:cNvPicPr>
                        </pic:nvPicPr>
                        <pic:blipFill>
                          <a:blip r:embed="rId14"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524"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523875" cy="571500"/>
                  <wp:effectExtent l="19050" t="0" r="9525" b="0"/>
                  <wp:docPr id="3" name="Obrázek 13" descr="http://www.bertima.it/images/icone_xls/linee_spostamento_rossa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http://www.bertima.it/images/icone_xls/linee_spostamento_rossa_blu.jpg"/>
                          <pic:cNvPicPr>
                            <a:picLocks noChangeAspect="1" noChangeArrowheads="1"/>
                          </pic:cNvPicPr>
                        </pic:nvPicPr>
                        <pic:blipFill>
                          <a:blip r:embed="rId15" cstate="print"/>
                          <a:srcRect/>
                          <a:stretch>
                            <a:fillRect/>
                          </a:stretch>
                        </pic:blipFill>
                        <pic:spPr bwMode="auto">
                          <a:xfrm>
                            <a:off x="0" y="0"/>
                            <a:ext cx="523875" cy="571500"/>
                          </a:xfrm>
                          <a:prstGeom prst="rect">
                            <a:avLst/>
                          </a:prstGeom>
                          <a:noFill/>
                          <a:ln w="9525">
                            <a:noFill/>
                            <a:miter lim="800000"/>
                            <a:headEnd/>
                            <a:tailEnd/>
                          </a:ln>
                        </pic:spPr>
                      </pic:pic>
                    </a:graphicData>
                  </a:graphic>
                </wp:inline>
              </w:drawing>
            </w:r>
          </w:p>
        </w:tc>
        <w:tc>
          <w:tcPr>
            <w:tcW w:w="471"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66725"/>
                  <wp:effectExtent l="19050" t="0" r="0" b="0"/>
                  <wp:docPr id="4" name="Obrázek 12" descr="http://www.bertima.it/images/icone_xls/mazze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http://www.bertima.it/images/icone_xls/mazze_generico.jpg"/>
                          <pic:cNvPicPr>
                            <a:picLocks noChangeAspect="1" noChangeArrowheads="1"/>
                          </pic:cNvPicPr>
                        </pic:nvPicPr>
                        <pic:blipFill>
                          <a:blip r:embed="rId16"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tc>
        <w:tc>
          <w:tcPr>
            <w:tcW w:w="419"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19100" cy="428625"/>
                  <wp:effectExtent l="19050" t="0" r="0" b="0"/>
                  <wp:docPr id="5" name="Obrázek 9" descr="http://www.bertima.it/images/icone_xls/coltelli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http://www.bertima.it/images/icone_xls/coltelli_generico.jpg"/>
                          <pic:cNvPicPr>
                            <a:picLocks noChangeAspect="1" noChangeArrowheads="1"/>
                          </pic:cNvPicPr>
                        </pic:nvPicPr>
                        <pic:blipFill>
                          <a:blip r:embed="rId17"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tc>
        <w:tc>
          <w:tcPr>
            <w:tcW w:w="471"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6" name="Obrázek 7" descr="http://www.bertima.it/images/icone_xls/numero_cing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bertima.it/images/icone_xls/numero_cinghie.jpg"/>
                          <pic:cNvPicPr>
                            <a:picLocks noChangeAspect="1" noChangeArrowheads="1"/>
                          </pic:cNvPicPr>
                        </pic:nvPicPr>
                        <pic:blipFill>
                          <a:blip r:embed="rId1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84"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381000" cy="180975"/>
                  <wp:effectExtent l="19050" t="0" r="0" b="0"/>
                  <wp:docPr id="7" name="Obrázek 6" descr="http://www.bertima.it/images/icone_xls/p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bertima.it/images/icone_xls/pto.jpg"/>
                          <pic:cNvPicPr>
                            <a:picLocks noChangeAspect="1" noChangeArrowheads="1"/>
                          </pic:cNvPicPr>
                        </pic:nvPicPr>
                        <pic:blipFill>
                          <a:blip r:embed="rId19"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p>
        </w:tc>
        <w:tc>
          <w:tcPr>
            <w:tcW w:w="161"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p>
        </w:tc>
        <w:tc>
          <w:tcPr>
            <w:tcW w:w="224"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p>
        </w:tc>
        <w:tc>
          <w:tcPr>
            <w:tcW w:w="161"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p>
        </w:tc>
        <w:tc>
          <w:tcPr>
            <w:tcW w:w="471" w:type="pct"/>
            <w:tcBorders>
              <w:left w:val="single" w:sz="12" w:space="0" w:color="FFFFFF"/>
              <w:right w:val="nil"/>
            </w:tcBorders>
            <w:shd w:val="clear" w:color="auto" w:fill="FFFFFF"/>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8" name="Obrázek 2" descr="http://www.bertima.it/images/icone_xls/pes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bertima.it/images/icone_xls/pesoca.jpg"/>
                          <pic:cNvPicPr>
                            <a:picLocks noChangeAspect="1" noChangeArrowheads="1"/>
                          </pic:cNvPicPr>
                        </pic:nvPicPr>
                        <pic:blipFill>
                          <a:blip r:embed="rId2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r>
      <w:tr w:rsidR="00B4799B" w:rsidRPr="006F458F" w:rsidTr="00B4799B">
        <w:tc>
          <w:tcPr>
            <w:tcW w:w="723"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p>
        </w:tc>
        <w:tc>
          <w:tcPr>
            <w:tcW w:w="47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cm</w:t>
            </w:r>
          </w:p>
        </w:tc>
        <w:tc>
          <w:tcPr>
            <w:tcW w:w="245"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Min</w:t>
            </w:r>
          </w:p>
        </w:tc>
        <w:tc>
          <w:tcPr>
            <w:tcW w:w="274"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Max</w:t>
            </w:r>
          </w:p>
        </w:tc>
        <w:tc>
          <w:tcPr>
            <w:tcW w:w="524"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mm</w:t>
            </w:r>
          </w:p>
        </w:tc>
        <w:tc>
          <w:tcPr>
            <w:tcW w:w="47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n°</w:t>
            </w:r>
          </w:p>
        </w:tc>
        <w:tc>
          <w:tcPr>
            <w:tcW w:w="419"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n°</w:t>
            </w:r>
          </w:p>
        </w:tc>
        <w:tc>
          <w:tcPr>
            <w:tcW w:w="47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n°</w:t>
            </w:r>
          </w:p>
        </w:tc>
        <w:tc>
          <w:tcPr>
            <w:tcW w:w="384"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PTO</w:t>
            </w:r>
          </w:p>
        </w:tc>
        <w:tc>
          <w:tcPr>
            <w:tcW w:w="16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A</w:t>
            </w:r>
          </w:p>
        </w:tc>
        <w:tc>
          <w:tcPr>
            <w:tcW w:w="224"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B</w:t>
            </w:r>
          </w:p>
        </w:tc>
        <w:tc>
          <w:tcPr>
            <w:tcW w:w="16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C</w:t>
            </w:r>
          </w:p>
        </w:tc>
        <w:tc>
          <w:tcPr>
            <w:tcW w:w="471"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6F458F" w:rsidRDefault="00B4799B" w:rsidP="00B4799B">
            <w:pPr>
              <w:jc w:val="center"/>
              <w:rPr>
                <w:rFonts w:ascii="Verdana" w:hAnsi="Verdana"/>
                <w:b/>
                <w:bCs/>
                <w:color w:val="000000"/>
                <w:sz w:val="18"/>
                <w:szCs w:val="18"/>
              </w:rPr>
            </w:pPr>
            <w:r w:rsidRPr="006F458F">
              <w:rPr>
                <w:rFonts w:ascii="Verdana" w:hAnsi="Verdana"/>
                <w:b/>
                <w:bCs/>
                <w:color w:val="000000"/>
                <w:sz w:val="18"/>
                <w:szCs w:val="18"/>
              </w:rPr>
              <w:t>Kg</w:t>
            </w:r>
          </w:p>
        </w:tc>
      </w:tr>
      <w:tr w:rsidR="00B4799B" w:rsidRPr="006F458F" w:rsidTr="00B4799B">
        <w:tc>
          <w:tcPr>
            <w:tcW w:w="723" w:type="pct"/>
            <w:tcBorders>
              <w:left w:val="nil"/>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b/>
                <w:bCs/>
                <w:color w:val="000000"/>
                <w:sz w:val="17"/>
                <w:szCs w:val="17"/>
              </w:rPr>
            </w:pPr>
            <w:r w:rsidRPr="006F458F">
              <w:rPr>
                <w:rFonts w:ascii="Verdana" w:hAnsi="Verdana"/>
                <w:b/>
                <w:bCs/>
                <w:color w:val="000000"/>
                <w:sz w:val="17"/>
                <w:szCs w:val="17"/>
              </w:rPr>
              <w:t>PARK/P 125</w:t>
            </w:r>
          </w:p>
        </w:tc>
        <w:tc>
          <w:tcPr>
            <w:tcW w:w="471"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125</w:t>
            </w:r>
          </w:p>
        </w:tc>
        <w:tc>
          <w:tcPr>
            <w:tcW w:w="245"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20</w:t>
            </w:r>
          </w:p>
        </w:tc>
        <w:tc>
          <w:tcPr>
            <w:tcW w:w="274"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40</w:t>
            </w:r>
          </w:p>
        </w:tc>
        <w:tc>
          <w:tcPr>
            <w:tcW w:w="524"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690|560</w:t>
            </w:r>
            <w:r w:rsidRPr="006F458F">
              <w:rPr>
                <w:rFonts w:ascii="Verdana" w:hAnsi="Verdana"/>
                <w:color w:val="000000"/>
                <w:sz w:val="17"/>
                <w:szCs w:val="17"/>
              </w:rPr>
              <w:br/>
              <w:t>370|880</w:t>
            </w:r>
          </w:p>
        </w:tc>
        <w:tc>
          <w:tcPr>
            <w:tcW w:w="471"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12</w:t>
            </w:r>
          </w:p>
        </w:tc>
        <w:tc>
          <w:tcPr>
            <w:tcW w:w="419"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36</w:t>
            </w:r>
          </w:p>
        </w:tc>
        <w:tc>
          <w:tcPr>
            <w:tcW w:w="471"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2</w:t>
            </w:r>
          </w:p>
        </w:tc>
        <w:tc>
          <w:tcPr>
            <w:tcW w:w="384"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540</w:t>
            </w:r>
          </w:p>
        </w:tc>
        <w:tc>
          <w:tcPr>
            <w:tcW w:w="161"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41</w:t>
            </w:r>
          </w:p>
        </w:tc>
        <w:tc>
          <w:tcPr>
            <w:tcW w:w="224"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135</w:t>
            </w:r>
          </w:p>
        </w:tc>
        <w:tc>
          <w:tcPr>
            <w:tcW w:w="161" w:type="pct"/>
            <w:tcBorders>
              <w:left w:val="single" w:sz="12" w:space="0" w:color="FABA00"/>
              <w:right w:val="single" w:sz="12" w:space="0" w:color="FABA00"/>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78</w:t>
            </w:r>
          </w:p>
        </w:tc>
        <w:tc>
          <w:tcPr>
            <w:tcW w:w="471" w:type="pct"/>
            <w:tcBorders>
              <w:left w:val="single" w:sz="12" w:space="0" w:color="FABA00"/>
              <w:right w:val="nil"/>
            </w:tcBorders>
            <w:shd w:val="clear" w:color="auto" w:fill="FFF8EA"/>
            <w:tcMar>
              <w:top w:w="75" w:type="dxa"/>
              <w:left w:w="30" w:type="dxa"/>
              <w:bottom w:w="75" w:type="dxa"/>
              <w:right w:w="30" w:type="dxa"/>
            </w:tcMar>
            <w:vAlign w:val="center"/>
            <w:hideMark/>
          </w:tcPr>
          <w:p w:rsidR="00B4799B" w:rsidRPr="006F458F" w:rsidRDefault="00B4799B" w:rsidP="00B4799B">
            <w:pPr>
              <w:jc w:val="center"/>
              <w:rPr>
                <w:rFonts w:ascii="Verdana" w:hAnsi="Verdana"/>
                <w:color w:val="000000"/>
                <w:sz w:val="17"/>
                <w:szCs w:val="17"/>
              </w:rPr>
            </w:pPr>
            <w:r w:rsidRPr="006F458F">
              <w:rPr>
                <w:rFonts w:ascii="Verdana" w:hAnsi="Verdana"/>
                <w:color w:val="000000"/>
                <w:sz w:val="17"/>
                <w:szCs w:val="17"/>
              </w:rPr>
              <w:t>285</w:t>
            </w:r>
          </w:p>
        </w:tc>
      </w:tr>
    </w:tbl>
    <w:p w:rsidR="00B4799B" w:rsidRPr="00A66231" w:rsidRDefault="00B4799B" w:rsidP="00B4799B">
      <w:pPr>
        <w:shd w:val="clear" w:color="auto" w:fill="F5F6F6"/>
        <w:rPr>
          <w:rFonts w:ascii="Verdana" w:hAnsi="Verdana"/>
          <w:vanish/>
          <w:color w:val="000000"/>
          <w:sz w:val="17"/>
          <w:szCs w:val="17"/>
        </w:rPr>
      </w:pPr>
    </w:p>
    <w:tbl>
      <w:tblPr>
        <w:tblW w:w="4950" w:type="pct"/>
        <w:tblCellMar>
          <w:top w:w="15" w:type="dxa"/>
          <w:left w:w="15" w:type="dxa"/>
          <w:bottom w:w="15" w:type="dxa"/>
          <w:right w:w="15" w:type="dxa"/>
        </w:tblCellMar>
        <w:tblLook w:val="04A0" w:firstRow="1" w:lastRow="0" w:firstColumn="1" w:lastColumn="0" w:noHBand="0" w:noVBand="1"/>
      </w:tblPr>
      <w:tblGrid>
        <w:gridCol w:w="9041"/>
      </w:tblGrid>
      <w:tr w:rsidR="00B4799B" w:rsidRPr="00A66231" w:rsidTr="00B4799B">
        <w:tc>
          <w:tcPr>
            <w:tcW w:w="0" w:type="auto"/>
            <w:tcBorders>
              <w:left w:val="nil"/>
              <w:right w:val="nil"/>
            </w:tcBorders>
            <w:shd w:val="clear" w:color="auto" w:fill="FFFFFF"/>
            <w:tcMar>
              <w:top w:w="75" w:type="dxa"/>
              <w:left w:w="30" w:type="dxa"/>
              <w:bottom w:w="75" w:type="dxa"/>
              <w:right w:w="30" w:type="dxa"/>
            </w:tcMar>
            <w:vAlign w:val="center"/>
            <w:hideMark/>
          </w:tcPr>
          <w:p w:rsidR="00B4799B" w:rsidRPr="00A66231" w:rsidRDefault="00B4799B" w:rsidP="00B4799B">
            <w:pPr>
              <w:jc w:val="right"/>
              <w:rPr>
                <w:rFonts w:ascii="Verdana" w:hAnsi="Verdana"/>
                <w:b/>
                <w:bCs/>
                <w:color w:val="000000"/>
                <w:sz w:val="17"/>
                <w:szCs w:val="17"/>
              </w:rPr>
            </w:pPr>
            <w:r>
              <w:rPr>
                <w:noProof/>
                <w:lang w:eastAsia="cs-CZ"/>
              </w:rPr>
              <w:drawing>
                <wp:anchor distT="0" distB="0" distL="114300" distR="114300" simplePos="0" relativeHeight="251664384" behindDoc="0" locked="0" layoutInCell="1" allowOverlap="1">
                  <wp:simplePos x="0" y="0"/>
                  <wp:positionH relativeFrom="column">
                    <wp:posOffset>-347980</wp:posOffset>
                  </wp:positionH>
                  <wp:positionV relativeFrom="paragraph">
                    <wp:posOffset>28575</wp:posOffset>
                  </wp:positionV>
                  <wp:extent cx="1313180" cy="695325"/>
                  <wp:effectExtent l="19050" t="0" r="1270" b="0"/>
                  <wp:wrapSquare wrapText="bothSides"/>
                  <wp:docPr id="20" name="Obrázek 1503" descr="http://www.bertima.it/images/icone_xls/misure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03" descr="http://www.bertima.it/images/icone_xls/misureABC.jpg"/>
                          <pic:cNvPicPr>
                            <a:picLocks noChangeAspect="1" noChangeArrowheads="1"/>
                          </pic:cNvPicPr>
                        </pic:nvPicPr>
                        <pic:blipFill>
                          <a:blip r:embed="rId21" cstate="print"/>
                          <a:srcRect/>
                          <a:stretch>
                            <a:fillRect/>
                          </a:stretch>
                        </pic:blipFill>
                        <pic:spPr bwMode="auto">
                          <a:xfrm>
                            <a:off x="0" y="0"/>
                            <a:ext cx="1313180" cy="695325"/>
                          </a:xfrm>
                          <a:prstGeom prst="rect">
                            <a:avLst/>
                          </a:prstGeom>
                          <a:noFill/>
                          <a:ln w="9525">
                            <a:noFill/>
                            <a:miter lim="800000"/>
                            <a:headEnd/>
                            <a:tailEnd/>
                          </a:ln>
                        </pic:spPr>
                      </pic:pic>
                    </a:graphicData>
                  </a:graphic>
                </wp:anchor>
              </w:drawing>
            </w:r>
          </w:p>
        </w:tc>
      </w:tr>
    </w:tbl>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Default="00B4799B" w:rsidP="00B4799B">
      <w:pPr>
        <w:pStyle w:val="Zhlav"/>
      </w:pPr>
    </w:p>
    <w:p w:rsidR="00B4799B" w:rsidRPr="00560FB0" w:rsidRDefault="00B4799B" w:rsidP="00B4799B">
      <w:pPr>
        <w:shd w:val="clear" w:color="auto" w:fill="FFC000"/>
        <w:tabs>
          <w:tab w:val="left" w:pos="1800"/>
        </w:tabs>
        <w:jc w:val="center"/>
        <w:rPr>
          <w:rFonts w:ascii="Calibri" w:hAnsi="Calibri" w:cs="Calibri"/>
          <w:b/>
          <w:sz w:val="40"/>
        </w:rPr>
      </w:pPr>
      <w:r w:rsidRPr="00560FB0">
        <w:rPr>
          <w:rFonts w:ascii="Calibri" w:hAnsi="Calibri" w:cs="Calibri"/>
          <w:b/>
          <w:sz w:val="40"/>
        </w:rPr>
        <w:lastRenderedPageBreak/>
        <w:t xml:space="preserve">Svahový </w:t>
      </w:r>
      <w:proofErr w:type="spellStart"/>
      <w:r w:rsidRPr="00560FB0">
        <w:rPr>
          <w:rFonts w:ascii="Calibri" w:hAnsi="Calibri" w:cs="Calibri"/>
          <w:b/>
          <w:sz w:val="40"/>
        </w:rPr>
        <w:t>mulčovač</w:t>
      </w:r>
      <w:proofErr w:type="spellEnd"/>
      <w:r w:rsidRPr="00560FB0">
        <w:rPr>
          <w:rFonts w:ascii="Calibri" w:hAnsi="Calibri" w:cs="Calibri"/>
          <w:b/>
          <w:sz w:val="40"/>
        </w:rPr>
        <w:t xml:space="preserve"> BERTI model TA/K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813"/>
      </w:tblGrid>
      <w:tr w:rsidR="00B4799B" w:rsidRPr="00CF61F9" w:rsidTr="00B4799B">
        <w:trPr>
          <w:trHeight w:val="283"/>
        </w:trPr>
        <w:tc>
          <w:tcPr>
            <w:tcW w:w="5142" w:type="dxa"/>
            <w:vMerge w:val="restart"/>
            <w:shd w:val="clear" w:color="auto" w:fill="auto"/>
          </w:tcPr>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r>
              <w:rPr>
                <w:noProof/>
                <w:lang w:eastAsia="cs-CZ"/>
              </w:rPr>
              <w:drawing>
                <wp:anchor distT="0" distB="0" distL="114300" distR="114300" simplePos="0" relativeHeight="251661312" behindDoc="0" locked="0" layoutInCell="1" allowOverlap="1">
                  <wp:simplePos x="0" y="0"/>
                  <wp:positionH relativeFrom="column">
                    <wp:posOffset>17780</wp:posOffset>
                  </wp:positionH>
                  <wp:positionV relativeFrom="paragraph">
                    <wp:posOffset>34290</wp:posOffset>
                  </wp:positionV>
                  <wp:extent cx="2676525" cy="1933575"/>
                  <wp:effectExtent l="19050" t="0" r="9525" b="0"/>
                  <wp:wrapNone/>
                  <wp:docPr id="19" name="Obrázek 1674" descr="http://www.bertima.it/ew/ew_prod_prodotti/images/ma/imageset/large_tak%20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74" descr="http://www.bertima.it/ew/ew_prod_prodotti/images/ma/imageset/large_tak%202014.jpg"/>
                          <pic:cNvPicPr>
                            <a:picLocks noChangeAspect="1" noChangeArrowheads="1"/>
                          </pic:cNvPicPr>
                        </pic:nvPicPr>
                        <pic:blipFill>
                          <a:blip r:embed="rId22" cstate="print"/>
                          <a:srcRect/>
                          <a:stretch>
                            <a:fillRect/>
                          </a:stretch>
                        </pic:blipFill>
                        <pic:spPr bwMode="auto">
                          <a:xfrm>
                            <a:off x="0" y="0"/>
                            <a:ext cx="2676525" cy="1933575"/>
                          </a:xfrm>
                          <a:prstGeom prst="rect">
                            <a:avLst/>
                          </a:prstGeom>
                          <a:noFill/>
                          <a:ln w="9525">
                            <a:noFill/>
                            <a:miter lim="800000"/>
                            <a:headEnd/>
                            <a:tailEnd/>
                          </a:ln>
                        </pic:spPr>
                      </pic:pic>
                    </a:graphicData>
                  </a:graphic>
                </wp:anchor>
              </w:drawing>
            </w: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p>
          <w:p w:rsidR="00B4799B" w:rsidRPr="00FF6B20" w:rsidRDefault="00B4799B" w:rsidP="00B4799B">
            <w:pPr>
              <w:overflowPunct w:val="0"/>
              <w:autoSpaceDE w:val="0"/>
              <w:autoSpaceDN w:val="0"/>
              <w:adjustRightInd w:val="0"/>
              <w:spacing w:line="220" w:lineRule="atLeast"/>
              <w:textAlignment w:val="baseline"/>
              <w:rPr>
                <w:rFonts w:ascii="Calibri" w:hAnsi="Calibri" w:cs="Calibri"/>
                <w:sz w:val="20"/>
                <w:szCs w:val="20"/>
                <w:u w:val="single"/>
                <w:lang w:val="hr-HR"/>
              </w:rPr>
            </w:pPr>
            <w:r>
              <w:rPr>
                <w:rFonts w:ascii="Calibri" w:hAnsi="Calibri" w:cs="Calibri"/>
                <w:noProof/>
                <w:sz w:val="20"/>
                <w:szCs w:val="20"/>
                <w:u w:val="single"/>
                <w:lang w:eastAsia="cs-CZ"/>
              </w:rPr>
              <w:drawing>
                <wp:anchor distT="0" distB="0" distL="114300" distR="114300" simplePos="0" relativeHeight="251662336" behindDoc="0" locked="0" layoutInCell="1" allowOverlap="1">
                  <wp:simplePos x="0" y="0"/>
                  <wp:positionH relativeFrom="column">
                    <wp:posOffset>513080</wp:posOffset>
                  </wp:positionH>
                  <wp:positionV relativeFrom="paragraph">
                    <wp:posOffset>96520</wp:posOffset>
                  </wp:positionV>
                  <wp:extent cx="1666875" cy="581025"/>
                  <wp:effectExtent l="19050" t="0" r="9525" b="0"/>
                  <wp:wrapNone/>
                  <wp:docPr id="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cstate="print"/>
                          <a:srcRect/>
                          <a:stretch>
                            <a:fillRect/>
                          </a:stretch>
                        </pic:blipFill>
                        <pic:spPr bwMode="auto">
                          <a:xfrm>
                            <a:off x="0" y="0"/>
                            <a:ext cx="1666875" cy="581025"/>
                          </a:xfrm>
                          <a:prstGeom prst="rect">
                            <a:avLst/>
                          </a:prstGeom>
                          <a:noFill/>
                          <a:ln w="9525">
                            <a:noFill/>
                            <a:miter lim="800000"/>
                            <a:headEnd/>
                            <a:tailEnd/>
                          </a:ln>
                        </pic:spPr>
                      </pic:pic>
                    </a:graphicData>
                  </a:graphic>
                </wp:anchor>
              </w:drawing>
            </w:r>
          </w:p>
          <w:p w:rsidR="00B4799B" w:rsidRPr="00FF6B20" w:rsidRDefault="00B4799B" w:rsidP="00B4799B">
            <w:pPr>
              <w:tabs>
                <w:tab w:val="left" w:pos="-1985"/>
                <w:tab w:val="decimal" w:pos="4536"/>
                <w:tab w:val="decimal" w:pos="6237"/>
                <w:tab w:val="decimal" w:pos="7797"/>
                <w:tab w:val="decimal" w:pos="9360"/>
              </w:tabs>
              <w:overflowPunct w:val="0"/>
              <w:autoSpaceDE w:val="0"/>
              <w:autoSpaceDN w:val="0"/>
              <w:adjustRightInd w:val="0"/>
              <w:ind w:right="-284"/>
              <w:textAlignment w:val="baseline"/>
              <w:rPr>
                <w:rFonts w:ascii="Calibri" w:hAnsi="Calibri" w:cs="Calibri"/>
                <w:sz w:val="20"/>
                <w:szCs w:val="20"/>
                <w:u w:val="single"/>
                <w:lang w:val="hr-HR"/>
              </w:rPr>
            </w:pPr>
          </w:p>
        </w:tc>
        <w:tc>
          <w:tcPr>
            <w:tcW w:w="5319" w:type="dxa"/>
            <w:shd w:val="clear" w:color="auto" w:fill="F2F2F2"/>
          </w:tcPr>
          <w:p w:rsidR="00B4799B" w:rsidRPr="00FF6B20" w:rsidRDefault="00B4799B" w:rsidP="00B4799B">
            <w:pPr>
              <w:tabs>
                <w:tab w:val="left" w:pos="-1985"/>
                <w:tab w:val="decimal" w:pos="4536"/>
                <w:tab w:val="decimal" w:pos="6237"/>
                <w:tab w:val="decimal" w:pos="7797"/>
                <w:tab w:val="decimal" w:pos="9360"/>
              </w:tabs>
              <w:overflowPunct w:val="0"/>
              <w:autoSpaceDE w:val="0"/>
              <w:autoSpaceDN w:val="0"/>
              <w:adjustRightInd w:val="0"/>
              <w:ind w:right="-284"/>
              <w:textAlignment w:val="baseline"/>
              <w:rPr>
                <w:rFonts w:ascii="Calibri" w:hAnsi="Calibri" w:cs="Calibri"/>
                <w:sz w:val="20"/>
                <w:szCs w:val="20"/>
                <w:u w:val="single"/>
                <w:lang w:val="hr-HR"/>
              </w:rPr>
            </w:pPr>
            <w:r w:rsidRPr="00FF6B20">
              <w:rPr>
                <w:rFonts w:ascii="Calibri" w:hAnsi="Calibri" w:cs="Calibri"/>
                <w:b/>
                <w:szCs w:val="20"/>
              </w:rPr>
              <w:t>Základní výbava:</w:t>
            </w:r>
          </w:p>
        </w:tc>
      </w:tr>
      <w:tr w:rsidR="00B4799B" w:rsidRPr="00CF61F9" w:rsidTr="00B4799B">
        <w:trPr>
          <w:trHeight w:val="3045"/>
        </w:trPr>
        <w:tc>
          <w:tcPr>
            <w:tcW w:w="5142" w:type="dxa"/>
            <w:vMerge/>
            <w:shd w:val="clear" w:color="auto" w:fill="auto"/>
          </w:tcPr>
          <w:p w:rsidR="00B4799B" w:rsidRPr="00FF6B20" w:rsidRDefault="00B4799B" w:rsidP="00B4799B">
            <w:pPr>
              <w:overflowPunct w:val="0"/>
              <w:autoSpaceDE w:val="0"/>
              <w:autoSpaceDN w:val="0"/>
              <w:adjustRightInd w:val="0"/>
              <w:spacing w:line="220" w:lineRule="atLeast"/>
              <w:textAlignment w:val="baseline"/>
              <w:rPr>
                <w:rFonts w:ascii="Calibri" w:hAnsi="Calibri" w:cs="Calibri"/>
                <w:noProof/>
                <w:sz w:val="20"/>
                <w:szCs w:val="20"/>
                <w:u w:val="single"/>
              </w:rPr>
            </w:pPr>
          </w:p>
        </w:tc>
        <w:tc>
          <w:tcPr>
            <w:tcW w:w="5319" w:type="dxa"/>
            <w:shd w:val="clear" w:color="auto" w:fill="auto"/>
          </w:tcPr>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rPr>
            </w:pPr>
            <w:r w:rsidRPr="00FF6B20">
              <w:rPr>
                <w:rFonts w:ascii="Calibri" w:hAnsi="Calibri"/>
              </w:rPr>
              <w:t xml:space="preserve">určen pro mulčování trávy a případných dřevních náletů do </w:t>
            </w:r>
            <w:r w:rsidRPr="00FF6B20">
              <w:rPr>
                <w:rFonts w:ascii="Calibri" w:hAnsi="Calibri" w:cs="Calibri"/>
              </w:rPr>
              <w:t>ø</w:t>
            </w:r>
            <w:r w:rsidRPr="00FF6B20">
              <w:rPr>
                <w:rFonts w:ascii="Calibri" w:hAnsi="Calibri"/>
              </w:rPr>
              <w:t xml:space="preserve"> 2 cm</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rPr>
            </w:pPr>
            <w:r w:rsidRPr="00FF6B20">
              <w:rPr>
                <w:rFonts w:ascii="Calibri" w:hAnsi="Calibri"/>
              </w:rPr>
              <w:t>hydraulický boční posuv s pojistným ventilem</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color w:val="000000"/>
              </w:rPr>
              <w:t xml:space="preserve">hydraulický boční plovoucí náklon s </w:t>
            </w:r>
            <w:r w:rsidRPr="00FF6B20">
              <w:rPr>
                <w:rFonts w:ascii="Calibri" w:hAnsi="Calibri"/>
                <w:b/>
                <w:bCs/>
                <w:color w:val="000000"/>
              </w:rPr>
              <w:t>pojistným</w:t>
            </w:r>
            <w:r w:rsidRPr="00FF6B20">
              <w:rPr>
                <w:rFonts w:ascii="Calibri" w:hAnsi="Calibri"/>
                <w:color w:val="000000"/>
              </w:rPr>
              <w:t xml:space="preserve"> ventilem </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color w:val="000000"/>
              </w:rPr>
              <w:t>mechanická nárazová pojistka</w:t>
            </w:r>
            <w:r w:rsidRPr="00FF6B20">
              <w:rPr>
                <w:rFonts w:ascii="Calibri" w:hAnsi="Calibri"/>
                <w:b/>
                <w:bCs/>
                <w:color w:val="000000"/>
              </w:rPr>
              <w:t xml:space="preserve"> ANTI SHOCK</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color w:val="000000"/>
              </w:rPr>
              <w:t xml:space="preserve">samočisticí </w:t>
            </w:r>
            <w:r w:rsidRPr="00FF6B20">
              <w:rPr>
                <w:rFonts w:ascii="Calibri" w:hAnsi="Calibri"/>
                <w:b/>
                <w:color w:val="000000"/>
              </w:rPr>
              <w:t xml:space="preserve">opěrný válec </w:t>
            </w:r>
            <w:r w:rsidRPr="00FF6B20">
              <w:rPr>
                <w:rFonts w:ascii="Calibri" w:hAnsi="Calibri"/>
                <w:b/>
                <w:color w:val="000000"/>
              </w:rPr>
              <w:sym w:font="Symbol" w:char="F0C6"/>
            </w:r>
            <w:r w:rsidRPr="00FF6B20">
              <w:rPr>
                <w:rFonts w:ascii="Calibri" w:hAnsi="Calibri"/>
                <w:b/>
                <w:color w:val="000000"/>
              </w:rPr>
              <w:t xml:space="preserve"> 114 mm</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b/>
              </w:rPr>
            </w:pPr>
            <w:r w:rsidRPr="00FF6B20">
              <w:rPr>
                <w:rFonts w:ascii="Calibri" w:hAnsi="Calibri"/>
                <w:b/>
              </w:rPr>
              <w:t xml:space="preserve">plně automatické seřizování </w:t>
            </w:r>
            <w:proofErr w:type="gramStart"/>
            <w:r w:rsidRPr="00FF6B20">
              <w:rPr>
                <w:rFonts w:ascii="Calibri" w:hAnsi="Calibri"/>
                <w:b/>
              </w:rPr>
              <w:t>řemenů !!!</w:t>
            </w:r>
            <w:proofErr w:type="gramEnd"/>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color w:val="000000"/>
              </w:rPr>
              <w:t>volnoběžka v převodovce</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proofErr w:type="spellStart"/>
            <w:r w:rsidRPr="00FF6B20">
              <w:rPr>
                <w:rFonts w:ascii="Calibri" w:hAnsi="Calibri"/>
                <w:color w:val="000000"/>
              </w:rPr>
              <w:t>lyžiny</w:t>
            </w:r>
            <w:proofErr w:type="spellEnd"/>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color w:val="000000"/>
              </w:rPr>
              <w:t>kloubový hřídel 60 HP 1750 CEN</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r w:rsidRPr="00FF6B20">
              <w:rPr>
                <w:rFonts w:ascii="Calibri" w:hAnsi="Calibri"/>
                <w:b/>
                <w:color w:val="000000"/>
              </w:rPr>
              <w:t xml:space="preserve">kladiva typu „G“ </w:t>
            </w:r>
            <w:r w:rsidRPr="00FF6B20">
              <w:rPr>
                <w:rFonts w:ascii="Calibri" w:hAnsi="Calibri"/>
                <w:color w:val="000000"/>
              </w:rPr>
              <w:t>(Y-nože na přání)</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color w:val="000000"/>
              </w:rPr>
            </w:pPr>
            <w:proofErr w:type="spellStart"/>
            <w:r w:rsidRPr="00FF6B20">
              <w:rPr>
                <w:rFonts w:ascii="Calibri" w:hAnsi="Calibri"/>
                <w:color w:val="000000"/>
              </w:rPr>
              <w:t>protiostří</w:t>
            </w:r>
            <w:proofErr w:type="spellEnd"/>
            <w:r w:rsidRPr="00FF6B20">
              <w:rPr>
                <w:rFonts w:ascii="Calibri" w:hAnsi="Calibri"/>
                <w:color w:val="000000"/>
              </w:rPr>
              <w:t xml:space="preserve"> </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rPr>
            </w:pPr>
            <w:r w:rsidRPr="00FF6B20">
              <w:rPr>
                <w:rFonts w:ascii="Calibri" w:hAnsi="Calibri"/>
                <w:color w:val="000000"/>
              </w:rPr>
              <w:t xml:space="preserve">ochranná opatření </w:t>
            </w:r>
            <w:r w:rsidRPr="00FF6B20">
              <w:rPr>
                <w:rFonts w:ascii="Calibri" w:hAnsi="Calibri"/>
              </w:rPr>
              <w:t>dle CE norem</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rPr>
            </w:pPr>
            <w:r w:rsidRPr="00FF6B20">
              <w:rPr>
                <w:rFonts w:ascii="Calibri" w:hAnsi="Calibri"/>
              </w:rPr>
              <w:t xml:space="preserve">vývodový hřídel 540 </w:t>
            </w:r>
            <w:proofErr w:type="spellStart"/>
            <w:proofErr w:type="gramStart"/>
            <w:r w:rsidRPr="00FF6B20">
              <w:rPr>
                <w:rFonts w:ascii="Calibri" w:hAnsi="Calibri"/>
              </w:rPr>
              <w:t>ot</w:t>
            </w:r>
            <w:proofErr w:type="spellEnd"/>
            <w:r w:rsidRPr="00FF6B20">
              <w:rPr>
                <w:rFonts w:ascii="Calibri" w:hAnsi="Calibri"/>
              </w:rPr>
              <w:t>./</w:t>
            </w:r>
            <w:proofErr w:type="gramEnd"/>
            <w:r w:rsidRPr="00FF6B20">
              <w:rPr>
                <w:rFonts w:ascii="Calibri" w:hAnsi="Calibri"/>
              </w:rPr>
              <w:t>min.</w:t>
            </w:r>
          </w:p>
          <w:p w:rsidR="00B4799B" w:rsidRPr="00FF6B20" w:rsidRDefault="00B4799B" w:rsidP="00B4799B">
            <w:pPr>
              <w:numPr>
                <w:ilvl w:val="0"/>
                <w:numId w:val="28"/>
              </w:numPr>
              <w:overflowPunct w:val="0"/>
              <w:autoSpaceDE w:val="0"/>
              <w:autoSpaceDN w:val="0"/>
              <w:adjustRightInd w:val="0"/>
              <w:spacing w:after="0" w:line="240" w:lineRule="auto"/>
              <w:textAlignment w:val="baseline"/>
              <w:rPr>
                <w:rFonts w:ascii="Calibri" w:hAnsi="Calibri"/>
              </w:rPr>
            </w:pPr>
            <w:r w:rsidRPr="00FF6B20">
              <w:rPr>
                <w:rFonts w:ascii="Calibri" w:hAnsi="Calibri"/>
              </w:rPr>
              <w:t xml:space="preserve">požadavek na traktor – 2 </w:t>
            </w:r>
            <w:proofErr w:type="spellStart"/>
            <w:r w:rsidRPr="00FF6B20">
              <w:rPr>
                <w:rFonts w:ascii="Calibri" w:hAnsi="Calibri"/>
              </w:rPr>
              <w:t>dvoučinné</w:t>
            </w:r>
            <w:proofErr w:type="spellEnd"/>
            <w:r w:rsidRPr="00FF6B20">
              <w:rPr>
                <w:rFonts w:ascii="Calibri" w:hAnsi="Calibri"/>
              </w:rPr>
              <w:t xml:space="preserve"> hydraulické okruhy</w:t>
            </w:r>
          </w:p>
        </w:tc>
      </w:tr>
    </w:tbl>
    <w:p w:rsidR="00B4799B" w:rsidRPr="00FF6B20" w:rsidRDefault="00B4799B" w:rsidP="00B4799B">
      <w:pPr>
        <w:rPr>
          <w:vanish/>
        </w:rPr>
      </w:pPr>
    </w:p>
    <w:p w:rsidR="00B4799B" w:rsidRPr="00FF6B20" w:rsidRDefault="00B4799B" w:rsidP="00B4799B">
      <w:pPr>
        <w:rPr>
          <w:vanish/>
        </w:rPr>
      </w:pPr>
    </w:p>
    <w:tbl>
      <w:tblPr>
        <w:tblW w:w="4997" w:type="pct"/>
        <w:tblCellMar>
          <w:top w:w="15" w:type="dxa"/>
          <w:left w:w="15" w:type="dxa"/>
          <w:bottom w:w="15" w:type="dxa"/>
          <w:right w:w="15" w:type="dxa"/>
        </w:tblCellMar>
        <w:tblLook w:val="04A0" w:firstRow="1" w:lastRow="0" w:firstColumn="1" w:lastColumn="0" w:noHBand="0" w:noVBand="1"/>
      </w:tblPr>
      <w:tblGrid>
        <w:gridCol w:w="1074"/>
        <w:gridCol w:w="891"/>
        <w:gridCol w:w="462"/>
        <w:gridCol w:w="520"/>
        <w:gridCol w:w="893"/>
        <w:gridCol w:w="792"/>
        <w:gridCol w:w="893"/>
        <w:gridCol w:w="727"/>
        <w:gridCol w:w="423"/>
        <w:gridCol w:w="423"/>
        <w:gridCol w:w="307"/>
        <w:gridCol w:w="423"/>
        <w:gridCol w:w="423"/>
        <w:gridCol w:w="876"/>
      </w:tblGrid>
      <w:tr w:rsidR="00B4799B" w:rsidRPr="00206B75" w:rsidTr="00B4799B">
        <w:tc>
          <w:tcPr>
            <w:tcW w:w="588" w:type="pct"/>
            <w:tcBorders>
              <w:left w:val="nil"/>
              <w:right w:val="single" w:sz="12" w:space="0" w:color="FFFFFF"/>
            </w:tcBorders>
            <w:shd w:val="clear" w:color="auto" w:fill="FFFFFF"/>
            <w:tcMar>
              <w:top w:w="75" w:type="dxa"/>
              <w:left w:w="30" w:type="dxa"/>
              <w:bottom w:w="75" w:type="dxa"/>
              <w:right w:w="30" w:type="dxa"/>
            </w:tcMar>
            <w:vAlign w:val="center"/>
            <w:hideMark/>
          </w:tcPr>
          <w:p w:rsidR="00B4799B" w:rsidRDefault="00B4799B" w:rsidP="00B4799B">
            <w:pPr>
              <w:jc w:val="center"/>
              <w:rPr>
                <w:rFonts w:ascii="Verdana" w:hAnsi="Verdana"/>
                <w:b/>
                <w:bCs/>
                <w:color w:val="000000"/>
                <w:sz w:val="17"/>
                <w:szCs w:val="17"/>
              </w:rPr>
            </w:pPr>
          </w:p>
          <w:p w:rsidR="00B4799B" w:rsidRDefault="00B4799B" w:rsidP="00B4799B">
            <w:pPr>
              <w:jc w:val="center"/>
              <w:rPr>
                <w:rFonts w:ascii="Verdana" w:hAnsi="Verdana"/>
                <w:b/>
                <w:bCs/>
                <w:color w:val="000000"/>
                <w:sz w:val="17"/>
                <w:szCs w:val="17"/>
              </w:rPr>
            </w:pPr>
          </w:p>
          <w:p w:rsidR="00B4799B" w:rsidRDefault="00B4799B" w:rsidP="00B4799B">
            <w:pPr>
              <w:jc w:val="center"/>
              <w:rPr>
                <w:rFonts w:ascii="Verdana" w:hAnsi="Verdana"/>
                <w:b/>
                <w:bCs/>
                <w:color w:val="000000"/>
                <w:sz w:val="17"/>
                <w:szCs w:val="17"/>
              </w:rPr>
            </w:pPr>
          </w:p>
          <w:p w:rsidR="00B4799B" w:rsidRDefault="00B4799B" w:rsidP="00B4799B">
            <w:pPr>
              <w:jc w:val="center"/>
              <w:rPr>
                <w:rFonts w:ascii="Verdana" w:hAnsi="Verdana"/>
                <w:b/>
                <w:bCs/>
                <w:color w:val="000000"/>
                <w:sz w:val="17"/>
                <w:szCs w:val="17"/>
              </w:rPr>
            </w:pPr>
          </w:p>
          <w:p w:rsidR="00B4799B" w:rsidRDefault="00B4799B" w:rsidP="00B4799B">
            <w:pPr>
              <w:jc w:val="center"/>
              <w:rPr>
                <w:rFonts w:ascii="Verdana" w:hAnsi="Verdana"/>
                <w:b/>
                <w:bCs/>
                <w:color w:val="000000"/>
                <w:sz w:val="17"/>
                <w:szCs w:val="17"/>
              </w:rPr>
            </w:pPr>
          </w:p>
          <w:p w:rsidR="00B4799B" w:rsidRPr="00206B75" w:rsidRDefault="00B4799B" w:rsidP="00B4799B">
            <w:pPr>
              <w:jc w:val="center"/>
              <w:rPr>
                <w:rFonts w:ascii="Verdana" w:hAnsi="Verdana"/>
                <w:b/>
                <w:bCs/>
                <w:color w:val="000000"/>
                <w:sz w:val="17"/>
                <w:szCs w:val="17"/>
              </w:rPr>
            </w:pPr>
          </w:p>
        </w:tc>
        <w:tc>
          <w:tcPr>
            <w:tcW w:w="488"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85775"/>
                  <wp:effectExtent l="19050" t="0" r="0" b="0"/>
                  <wp:docPr id="9" name="Obrázek 90" descr="http://www.bertima.it/images/icone_xls/larghez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0" descr="http://www.bertima.it/images/icone_xls/larghezza.jpg"/>
                          <pic:cNvPicPr>
                            <a:picLocks noChangeAspect="1" noChangeArrowheads="1"/>
                          </pic:cNvPicPr>
                        </pic:nvPicPr>
                        <pic:blipFill>
                          <a:blip r:embed="rId13" cstate="print"/>
                          <a:srcRect/>
                          <a:stretch>
                            <a:fillRect/>
                          </a:stretch>
                        </pic:blipFill>
                        <pic:spPr bwMode="auto">
                          <a:xfrm>
                            <a:off x="0" y="0"/>
                            <a:ext cx="476250" cy="485775"/>
                          </a:xfrm>
                          <a:prstGeom prst="rect">
                            <a:avLst/>
                          </a:prstGeom>
                          <a:noFill/>
                          <a:ln w="9525">
                            <a:noFill/>
                            <a:miter lim="800000"/>
                            <a:headEnd/>
                            <a:tailEnd/>
                          </a:ln>
                        </pic:spPr>
                      </pic:pic>
                    </a:graphicData>
                  </a:graphic>
                </wp:inline>
              </w:drawing>
            </w:r>
          </w:p>
        </w:tc>
        <w:tc>
          <w:tcPr>
            <w:tcW w:w="538" w:type="pct"/>
            <w:gridSpan w:val="2"/>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10" name="Obrázek 89" descr="http://www.bertima.it/images/icone_xls/HP_trat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9" descr="http://www.bertima.it/images/icone_xls/HP_trattore.jpg"/>
                          <pic:cNvPicPr>
                            <a:picLocks noChangeAspect="1" noChangeArrowheads="1"/>
                          </pic:cNvPicPr>
                        </pic:nvPicPr>
                        <pic:blipFill>
                          <a:blip r:embed="rId14"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489"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66725"/>
                  <wp:effectExtent l="19050" t="0" r="0" b="0"/>
                  <wp:docPr id="11" name="Obrázek 88" descr="http://www.bertima.it/images/icone_xls/mazze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8" descr="http://www.bertima.it/images/icone_xls/mazze_generico.jpg"/>
                          <pic:cNvPicPr>
                            <a:picLocks noChangeAspect="1" noChangeArrowheads="1"/>
                          </pic:cNvPicPr>
                        </pic:nvPicPr>
                        <pic:blipFill>
                          <a:blip r:embed="rId16"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tc>
        <w:tc>
          <w:tcPr>
            <w:tcW w:w="434"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19100" cy="428625"/>
                  <wp:effectExtent l="19050" t="0" r="0" b="0"/>
                  <wp:docPr id="12" name="Obrázek 87" descr="http://www.bertima.it/images/icone_xls/coltelli_gen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 descr="http://www.bertima.it/images/icone_xls/coltelli_generico.jpg"/>
                          <pic:cNvPicPr>
                            <a:picLocks noChangeAspect="1" noChangeArrowheads="1"/>
                          </pic:cNvPicPr>
                        </pic:nvPicPr>
                        <pic:blipFill>
                          <a:blip r:embed="rId17"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tc>
        <w:tc>
          <w:tcPr>
            <w:tcW w:w="489"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13" name="Obrázek 86" descr="http://www.bertima.it/images/icone_xls/numero_cing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6" descr="http://www.bertima.it/images/icone_xls/numero_cinghie.jpg"/>
                          <pic:cNvPicPr>
                            <a:picLocks noChangeAspect="1" noChangeArrowheads="1"/>
                          </pic:cNvPicPr>
                        </pic:nvPicPr>
                        <pic:blipFill>
                          <a:blip r:embed="rId1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98"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381000" cy="180975"/>
                  <wp:effectExtent l="19050" t="0" r="0" b="0"/>
                  <wp:docPr id="14" name="Obrázek 85" descr="http://www.bertima.it/images/icone_xls/p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5" descr="http://www.bertima.it/images/icone_xls/pto.jpg"/>
                          <pic:cNvPicPr>
                            <a:picLocks noChangeAspect="1" noChangeArrowheads="1"/>
                          </pic:cNvPicPr>
                        </pic:nvPicPr>
                        <pic:blipFill>
                          <a:blip r:embed="rId19"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p>
        </w:tc>
        <w:tc>
          <w:tcPr>
            <w:tcW w:w="232"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p>
        </w:tc>
        <w:tc>
          <w:tcPr>
            <w:tcW w:w="232"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p>
        </w:tc>
        <w:tc>
          <w:tcPr>
            <w:tcW w:w="168"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p>
        </w:tc>
        <w:tc>
          <w:tcPr>
            <w:tcW w:w="232"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p>
        </w:tc>
        <w:tc>
          <w:tcPr>
            <w:tcW w:w="232" w:type="pct"/>
            <w:tcBorders>
              <w:left w:val="single" w:sz="12" w:space="0" w:color="FFFFFF"/>
              <w:right w:val="single" w:sz="12" w:space="0" w:color="FFFFFF"/>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p>
        </w:tc>
        <w:tc>
          <w:tcPr>
            <w:tcW w:w="480" w:type="pct"/>
            <w:tcBorders>
              <w:left w:val="single" w:sz="12" w:space="0" w:color="FFFFFF"/>
              <w:right w:val="nil"/>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noProof/>
                <w:color w:val="000000"/>
                <w:sz w:val="17"/>
                <w:szCs w:val="17"/>
                <w:lang w:eastAsia="cs-CZ"/>
              </w:rPr>
              <w:drawing>
                <wp:inline distT="0" distB="0" distL="0" distR="0">
                  <wp:extent cx="476250" cy="476250"/>
                  <wp:effectExtent l="19050" t="0" r="0" b="0"/>
                  <wp:docPr id="15" name="Obrázek 84" descr="http://www.bertima.it/images/icone_xls/pes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4" descr="http://www.bertima.it/images/icone_xls/pesoca.jpg"/>
                          <pic:cNvPicPr>
                            <a:picLocks noChangeAspect="1" noChangeArrowheads="1"/>
                          </pic:cNvPicPr>
                        </pic:nvPicPr>
                        <pic:blipFill>
                          <a:blip r:embed="rId2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r>
      <w:tr w:rsidR="00B4799B" w:rsidRPr="00206B75" w:rsidTr="00B4799B">
        <w:tc>
          <w:tcPr>
            <w:tcW w:w="588"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p>
        </w:tc>
        <w:tc>
          <w:tcPr>
            <w:tcW w:w="488"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cm</w:t>
            </w:r>
          </w:p>
        </w:tc>
        <w:tc>
          <w:tcPr>
            <w:tcW w:w="253"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Min</w:t>
            </w:r>
          </w:p>
        </w:tc>
        <w:tc>
          <w:tcPr>
            <w:tcW w:w="285"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Max</w:t>
            </w:r>
          </w:p>
        </w:tc>
        <w:tc>
          <w:tcPr>
            <w:tcW w:w="489"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n°</w:t>
            </w:r>
          </w:p>
        </w:tc>
        <w:tc>
          <w:tcPr>
            <w:tcW w:w="434"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n°</w:t>
            </w:r>
          </w:p>
        </w:tc>
        <w:tc>
          <w:tcPr>
            <w:tcW w:w="489"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n°</w:t>
            </w:r>
          </w:p>
        </w:tc>
        <w:tc>
          <w:tcPr>
            <w:tcW w:w="398"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PTO</w:t>
            </w:r>
          </w:p>
        </w:tc>
        <w:tc>
          <w:tcPr>
            <w:tcW w:w="232"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A</w:t>
            </w:r>
          </w:p>
        </w:tc>
        <w:tc>
          <w:tcPr>
            <w:tcW w:w="232"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B</w:t>
            </w:r>
          </w:p>
        </w:tc>
        <w:tc>
          <w:tcPr>
            <w:tcW w:w="168"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C</w:t>
            </w:r>
          </w:p>
        </w:tc>
        <w:tc>
          <w:tcPr>
            <w:tcW w:w="232"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D</w:t>
            </w:r>
          </w:p>
        </w:tc>
        <w:tc>
          <w:tcPr>
            <w:tcW w:w="232"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E</w:t>
            </w:r>
          </w:p>
        </w:tc>
        <w:tc>
          <w:tcPr>
            <w:tcW w:w="480" w:type="pct"/>
            <w:tcBorders>
              <w:top w:val="single" w:sz="12" w:space="0" w:color="FABA00"/>
              <w:left w:val="single" w:sz="12" w:space="0" w:color="FABA00"/>
              <w:bottom w:val="single" w:sz="12" w:space="0" w:color="FABA00"/>
              <w:right w:val="single" w:sz="12" w:space="0" w:color="FABA00"/>
            </w:tcBorders>
            <w:shd w:val="clear" w:color="auto" w:fill="FABA00"/>
            <w:tcMar>
              <w:top w:w="45" w:type="dxa"/>
              <w:left w:w="30" w:type="dxa"/>
              <w:bottom w:w="45" w:type="dxa"/>
              <w:right w:w="30" w:type="dxa"/>
            </w:tcMar>
            <w:vAlign w:val="center"/>
            <w:hideMark/>
          </w:tcPr>
          <w:p w:rsidR="00B4799B" w:rsidRPr="00206B75" w:rsidRDefault="00B4799B" w:rsidP="00B4799B">
            <w:pPr>
              <w:jc w:val="center"/>
              <w:rPr>
                <w:rFonts w:ascii="Verdana" w:hAnsi="Verdana"/>
                <w:b/>
                <w:bCs/>
                <w:color w:val="000000"/>
                <w:sz w:val="18"/>
                <w:szCs w:val="18"/>
              </w:rPr>
            </w:pPr>
            <w:r w:rsidRPr="00206B75">
              <w:rPr>
                <w:rFonts w:ascii="Verdana" w:hAnsi="Verdana"/>
                <w:b/>
                <w:bCs/>
                <w:color w:val="000000"/>
                <w:sz w:val="18"/>
                <w:szCs w:val="18"/>
              </w:rPr>
              <w:t>Kg</w:t>
            </w:r>
          </w:p>
        </w:tc>
      </w:tr>
      <w:tr w:rsidR="00B4799B" w:rsidRPr="00206B75" w:rsidTr="00B4799B">
        <w:tc>
          <w:tcPr>
            <w:tcW w:w="588" w:type="pct"/>
            <w:tcBorders>
              <w:left w:val="nil"/>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b/>
                <w:bCs/>
                <w:color w:val="000000"/>
                <w:sz w:val="17"/>
                <w:szCs w:val="17"/>
              </w:rPr>
            </w:pPr>
            <w:r w:rsidRPr="00206B75">
              <w:rPr>
                <w:rFonts w:ascii="Verdana" w:hAnsi="Verdana"/>
                <w:b/>
                <w:bCs/>
                <w:color w:val="000000"/>
                <w:sz w:val="17"/>
                <w:szCs w:val="17"/>
              </w:rPr>
              <w:t>TA/K 125</w:t>
            </w:r>
          </w:p>
        </w:tc>
        <w:tc>
          <w:tcPr>
            <w:tcW w:w="488"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125</w:t>
            </w:r>
          </w:p>
        </w:tc>
        <w:tc>
          <w:tcPr>
            <w:tcW w:w="253"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25</w:t>
            </w:r>
          </w:p>
        </w:tc>
        <w:tc>
          <w:tcPr>
            <w:tcW w:w="285"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color w:val="000000"/>
                <w:sz w:val="17"/>
                <w:szCs w:val="17"/>
              </w:rPr>
              <w:t>50</w:t>
            </w:r>
          </w:p>
        </w:tc>
        <w:tc>
          <w:tcPr>
            <w:tcW w:w="489"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34</w:t>
            </w:r>
          </w:p>
        </w:tc>
        <w:tc>
          <w:tcPr>
            <w:tcW w:w="434"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68</w:t>
            </w:r>
          </w:p>
        </w:tc>
        <w:tc>
          <w:tcPr>
            <w:tcW w:w="489"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2</w:t>
            </w:r>
          </w:p>
        </w:tc>
        <w:tc>
          <w:tcPr>
            <w:tcW w:w="398"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540</w:t>
            </w:r>
          </w:p>
        </w:tc>
        <w:tc>
          <w:tcPr>
            <w:tcW w:w="232"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125</w:t>
            </w:r>
          </w:p>
        </w:tc>
        <w:tc>
          <w:tcPr>
            <w:tcW w:w="232"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120</w:t>
            </w:r>
          </w:p>
        </w:tc>
        <w:tc>
          <w:tcPr>
            <w:tcW w:w="168"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60</w:t>
            </w:r>
          </w:p>
        </w:tc>
        <w:tc>
          <w:tcPr>
            <w:tcW w:w="232"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185</w:t>
            </w:r>
          </w:p>
        </w:tc>
        <w:tc>
          <w:tcPr>
            <w:tcW w:w="232" w:type="pct"/>
            <w:tcBorders>
              <w:left w:val="single" w:sz="12" w:space="0" w:color="FABA00"/>
              <w:right w:val="single" w:sz="12" w:space="0" w:color="FABA00"/>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sidRPr="00206B75">
              <w:rPr>
                <w:rFonts w:ascii="Verdana" w:hAnsi="Verdana"/>
                <w:color w:val="000000"/>
                <w:sz w:val="17"/>
                <w:szCs w:val="17"/>
              </w:rPr>
              <w:t>110</w:t>
            </w:r>
          </w:p>
        </w:tc>
        <w:tc>
          <w:tcPr>
            <w:tcW w:w="480" w:type="pct"/>
            <w:tcBorders>
              <w:left w:val="single" w:sz="12" w:space="0" w:color="FABA00"/>
              <w:right w:val="nil"/>
            </w:tcBorders>
            <w:shd w:val="clear" w:color="auto" w:fill="FFE7B5"/>
            <w:tcMar>
              <w:top w:w="75" w:type="dxa"/>
              <w:left w:w="30" w:type="dxa"/>
              <w:bottom w:w="75" w:type="dxa"/>
              <w:right w:w="30" w:type="dxa"/>
            </w:tcMar>
            <w:vAlign w:val="center"/>
            <w:hideMark/>
          </w:tcPr>
          <w:p w:rsidR="00B4799B" w:rsidRPr="00206B75" w:rsidRDefault="00B4799B" w:rsidP="00B4799B">
            <w:pPr>
              <w:jc w:val="center"/>
              <w:rPr>
                <w:rFonts w:ascii="Verdana" w:hAnsi="Verdana"/>
                <w:color w:val="000000"/>
                <w:sz w:val="17"/>
                <w:szCs w:val="17"/>
              </w:rPr>
            </w:pPr>
            <w:r>
              <w:rPr>
                <w:rFonts w:ascii="Verdana" w:hAnsi="Verdana"/>
                <w:color w:val="000000"/>
                <w:sz w:val="17"/>
                <w:szCs w:val="17"/>
              </w:rPr>
              <w:t>304</w:t>
            </w:r>
          </w:p>
        </w:tc>
      </w:tr>
    </w:tbl>
    <w:p w:rsidR="00B4799B" w:rsidRPr="00206B75" w:rsidRDefault="00B4799B" w:rsidP="00B4799B">
      <w:pPr>
        <w:shd w:val="clear" w:color="auto" w:fill="F5F6F6"/>
        <w:rPr>
          <w:rFonts w:ascii="Verdana" w:hAnsi="Verdana"/>
          <w:vanish/>
          <w:color w:val="000000"/>
          <w:sz w:val="17"/>
          <w:szCs w:val="17"/>
        </w:rPr>
      </w:pPr>
    </w:p>
    <w:tbl>
      <w:tblPr>
        <w:tblW w:w="4997" w:type="pct"/>
        <w:tblCellMar>
          <w:top w:w="15" w:type="dxa"/>
          <w:left w:w="15" w:type="dxa"/>
          <w:bottom w:w="15" w:type="dxa"/>
          <w:right w:w="15" w:type="dxa"/>
        </w:tblCellMar>
        <w:tblLook w:val="04A0" w:firstRow="1" w:lastRow="0" w:firstColumn="1" w:lastColumn="0" w:noHBand="0" w:noVBand="1"/>
      </w:tblPr>
      <w:tblGrid>
        <w:gridCol w:w="9127"/>
      </w:tblGrid>
      <w:tr w:rsidR="00B4799B" w:rsidRPr="00206B75" w:rsidTr="00B4799B">
        <w:tc>
          <w:tcPr>
            <w:tcW w:w="5000" w:type="pct"/>
            <w:tcBorders>
              <w:left w:val="nil"/>
              <w:right w:val="nil"/>
            </w:tcBorders>
            <w:shd w:val="clear" w:color="auto" w:fill="FFFFFF"/>
            <w:tcMar>
              <w:top w:w="75" w:type="dxa"/>
              <w:left w:w="30" w:type="dxa"/>
              <w:bottom w:w="75" w:type="dxa"/>
              <w:right w:w="30" w:type="dxa"/>
            </w:tcMar>
            <w:vAlign w:val="center"/>
            <w:hideMark/>
          </w:tcPr>
          <w:p w:rsidR="00B4799B" w:rsidRPr="00206B75" w:rsidRDefault="00B4799B" w:rsidP="00B4799B">
            <w:pPr>
              <w:jc w:val="center"/>
              <w:rPr>
                <w:rFonts w:ascii="Verdana" w:hAnsi="Verdana"/>
                <w:b/>
                <w:bCs/>
                <w:color w:val="000000"/>
                <w:sz w:val="17"/>
                <w:szCs w:val="17"/>
              </w:rPr>
            </w:pPr>
            <w:r>
              <w:rPr>
                <w:noProof/>
                <w:lang w:eastAsia="cs-CZ"/>
              </w:rPr>
              <w:drawing>
                <wp:anchor distT="0" distB="0" distL="114300" distR="114300" simplePos="0" relativeHeight="251660288" behindDoc="0" locked="0" layoutInCell="1" allowOverlap="1">
                  <wp:simplePos x="0" y="0"/>
                  <wp:positionH relativeFrom="column">
                    <wp:posOffset>2469515</wp:posOffset>
                  </wp:positionH>
                  <wp:positionV relativeFrom="paragraph">
                    <wp:posOffset>-635</wp:posOffset>
                  </wp:positionV>
                  <wp:extent cx="2150110" cy="1318260"/>
                  <wp:effectExtent l="19050" t="0" r="2540" b="0"/>
                  <wp:wrapSquare wrapText="bothSides"/>
                  <wp:docPr id="17" name="Obrázek 76" descr="http://www.bertima.it/images/icone_xls/dimensioni_trinciarg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6" descr="http://www.bertima.it/images/icone_xls/dimensioni_trinciargini.jpg"/>
                          <pic:cNvPicPr>
                            <a:picLocks noChangeAspect="1" noChangeArrowheads="1"/>
                          </pic:cNvPicPr>
                        </pic:nvPicPr>
                        <pic:blipFill>
                          <a:blip r:embed="rId23" cstate="print"/>
                          <a:srcRect/>
                          <a:stretch>
                            <a:fillRect/>
                          </a:stretch>
                        </pic:blipFill>
                        <pic:spPr bwMode="auto">
                          <a:xfrm>
                            <a:off x="0" y="0"/>
                            <a:ext cx="2150110" cy="1318260"/>
                          </a:xfrm>
                          <a:prstGeom prst="rect">
                            <a:avLst/>
                          </a:prstGeom>
                          <a:noFill/>
                          <a:ln w="9525">
                            <a:noFill/>
                            <a:miter lim="800000"/>
                            <a:headEnd/>
                            <a:tailEnd/>
                          </a:ln>
                        </pic:spPr>
                      </pic:pic>
                    </a:graphicData>
                  </a:graphic>
                </wp:anchor>
              </w:drawing>
            </w:r>
          </w:p>
        </w:tc>
      </w:tr>
    </w:tbl>
    <w:p w:rsidR="00B4799B" w:rsidRPr="00FF6B20" w:rsidRDefault="00B4799B" w:rsidP="00B4799B">
      <w:pPr>
        <w:rPr>
          <w:vanish/>
        </w:rPr>
      </w:pPr>
    </w:p>
    <w:p w:rsidR="00B4799B" w:rsidRDefault="00B4799B" w:rsidP="00B4799B">
      <w:pPr>
        <w:pStyle w:val="Zhlav"/>
      </w:pPr>
    </w:p>
    <w:p w:rsidR="00B4799B" w:rsidRPr="001546A2" w:rsidRDefault="00B4799B" w:rsidP="00B4799B">
      <w:pPr>
        <w:pStyle w:val="Zhlav"/>
        <w:rPr>
          <w:b/>
        </w:rPr>
      </w:pPr>
      <w:r w:rsidRPr="001546A2">
        <w:rPr>
          <w:b/>
        </w:rPr>
        <w:t>Doplnění traktor</w:t>
      </w:r>
      <w:r w:rsidR="001546A2" w:rsidRPr="001546A2">
        <w:rPr>
          <w:b/>
        </w:rPr>
        <w:t>u</w:t>
      </w:r>
      <w:r w:rsidRPr="001546A2">
        <w:rPr>
          <w:b/>
        </w:rPr>
        <w:t xml:space="preserve"> John Deere 3046R o hydraulickou sadu pro ovládání příkopového </w:t>
      </w:r>
      <w:proofErr w:type="spellStart"/>
      <w:r w:rsidRPr="001546A2">
        <w:rPr>
          <w:b/>
        </w:rPr>
        <w:t>mulčovače</w:t>
      </w:r>
      <w:proofErr w:type="spellEnd"/>
      <w:r w:rsidRPr="001546A2">
        <w:rPr>
          <w:b/>
        </w:rPr>
        <w:t xml:space="preserve"> křížovou pákou čelního nakladače</w:t>
      </w:r>
      <w:r w:rsidR="001546A2" w:rsidRPr="001546A2">
        <w:rPr>
          <w:b/>
        </w:rPr>
        <w:t>.</w:t>
      </w:r>
    </w:p>
    <w:p w:rsidR="00B4799B" w:rsidRDefault="00B4799B" w:rsidP="00B4799B">
      <w:pPr>
        <w:pStyle w:val="Zhlav"/>
        <w:rPr>
          <w:rFonts w:ascii="Arial" w:hAnsi="Arial" w:cs="Arial"/>
          <w:b/>
          <w:bCs/>
          <w:sz w:val="18"/>
          <w:szCs w:val="18"/>
        </w:rPr>
      </w:pPr>
    </w:p>
    <w:p w:rsidR="00B4799B" w:rsidRDefault="00B4799B" w:rsidP="00B4799B">
      <w:pPr>
        <w:pStyle w:val="Zhlav"/>
      </w:pPr>
    </w:p>
    <w:p w:rsidR="00863384" w:rsidRDefault="00863384" w:rsidP="00B4799B">
      <w:pPr>
        <w:pStyle w:val="Zhlav"/>
      </w:pPr>
    </w:p>
    <w:p w:rsidR="00863384" w:rsidRDefault="00863384" w:rsidP="00B4799B">
      <w:pPr>
        <w:pStyle w:val="Zhlav"/>
      </w:pPr>
    </w:p>
    <w:p w:rsidR="00863384" w:rsidRDefault="00863384" w:rsidP="00B4799B">
      <w:pPr>
        <w:pStyle w:val="Zhlav"/>
      </w:pPr>
    </w:p>
    <w:p w:rsidR="00863384" w:rsidRDefault="00863384" w:rsidP="00B4799B">
      <w:pPr>
        <w:pStyle w:val="Zhlav"/>
      </w:pPr>
    </w:p>
    <w:p w:rsidR="00863384" w:rsidRDefault="00863384" w:rsidP="00B4799B">
      <w:pPr>
        <w:pStyle w:val="Zhlav"/>
      </w:pPr>
    </w:p>
    <w:p w:rsidR="00D54A01" w:rsidRDefault="00D54A01" w:rsidP="00B4799B">
      <w:pPr>
        <w:pStyle w:val="Zhlav"/>
      </w:pPr>
    </w:p>
    <w:p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2 ke Kupní smlouvě </w:t>
      </w:r>
      <w:r w:rsidR="00461878">
        <w:rPr>
          <w:rFonts w:ascii="Arial" w:eastAsia="Times New Roman" w:hAnsi="Arial" w:cs="Arial"/>
          <w:b/>
          <w:szCs w:val="20"/>
          <w:lang w:eastAsia="cs-CZ"/>
        </w:rPr>
        <w:t xml:space="preserve">prodávajícího </w:t>
      </w:r>
      <w:r w:rsidR="00461878" w:rsidRPr="00506A52">
        <w:rPr>
          <w:rFonts w:ascii="Arial" w:eastAsia="Times New Roman" w:hAnsi="Arial" w:cs="Arial"/>
          <w:b/>
          <w:szCs w:val="20"/>
          <w:lang w:eastAsia="cs-CZ"/>
        </w:rPr>
        <w:t xml:space="preserve">č. </w:t>
      </w:r>
      <w:r w:rsidR="00461878">
        <w:rPr>
          <w:rFonts w:ascii="Arial" w:eastAsia="Times New Roman" w:hAnsi="Arial" w:cs="Arial"/>
          <w:b/>
          <w:szCs w:val="20"/>
          <w:lang w:eastAsia="cs-CZ"/>
        </w:rPr>
        <w:t>0504</w:t>
      </w:r>
      <w:r w:rsidR="00461878" w:rsidRPr="00506A52">
        <w:rPr>
          <w:rFonts w:ascii="Arial" w:eastAsia="Times New Roman" w:hAnsi="Arial" w:cs="Arial"/>
          <w:b/>
          <w:szCs w:val="20"/>
          <w:lang w:eastAsia="cs-CZ"/>
        </w:rPr>
        <w:t>/202</w:t>
      </w:r>
      <w:r w:rsidR="00461878">
        <w:rPr>
          <w:rFonts w:ascii="Arial" w:eastAsia="Times New Roman" w:hAnsi="Arial" w:cs="Arial"/>
          <w:b/>
          <w:szCs w:val="20"/>
          <w:lang w:eastAsia="cs-CZ"/>
        </w:rPr>
        <w:t>3 a kupujícího č. 492/2023</w:t>
      </w:r>
    </w:p>
    <w:p w:rsidR="00506A52" w:rsidRPr="00506A52" w:rsidRDefault="00506A52" w:rsidP="00506A52">
      <w:pPr>
        <w:spacing w:after="0" w:line="240" w:lineRule="auto"/>
        <w:jc w:val="center"/>
        <w:rPr>
          <w:rFonts w:ascii="Arial" w:eastAsia="Times New Roman" w:hAnsi="Arial" w:cs="Arial"/>
          <w:b/>
          <w:smallCaps/>
          <w:sz w:val="40"/>
          <w:szCs w:val="20"/>
          <w:lang w:eastAsia="cs-CZ"/>
        </w:rPr>
      </w:pPr>
    </w:p>
    <w:p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rsidR="00506A52" w:rsidRPr="00506A52" w:rsidRDefault="00506A52" w:rsidP="00506A52">
      <w:pPr>
        <w:spacing w:after="0" w:line="240" w:lineRule="auto"/>
        <w:jc w:val="center"/>
        <w:rPr>
          <w:rFonts w:ascii="Arial" w:eastAsia="Times New Roman" w:hAnsi="Arial" w:cs="Arial"/>
          <w:b/>
          <w:smallCaps/>
          <w:sz w:val="40"/>
          <w:szCs w:val="20"/>
          <w:lang w:eastAsia="cs-CZ"/>
        </w:rPr>
      </w:pPr>
    </w:p>
    <w:p w:rsidR="00506A52" w:rsidRDefault="00506A52" w:rsidP="00506A52">
      <w:pPr>
        <w:spacing w:after="0" w:line="240" w:lineRule="auto"/>
        <w:rPr>
          <w:rFonts w:ascii="Arial" w:eastAsia="Times New Roman" w:hAnsi="Arial" w:cs="Arial"/>
          <w:b/>
          <w:szCs w:val="20"/>
          <w:lang w:eastAsia="cs-CZ"/>
        </w:rPr>
      </w:pPr>
    </w:p>
    <w:tbl>
      <w:tblPr>
        <w:tblpPr w:leftFromText="141" w:rightFromText="141" w:vertAnchor="text" w:horzAnchor="margin" w:tblpXSpec="center" w:tblpY="2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386"/>
      </w:tblGrid>
      <w:tr w:rsidR="00B4799B" w:rsidRPr="00A66231" w:rsidTr="00B27B04">
        <w:trPr>
          <w:gridAfter w:val="1"/>
          <w:wAfter w:w="5386" w:type="dxa"/>
          <w:trHeight w:val="269"/>
        </w:trPr>
        <w:tc>
          <w:tcPr>
            <w:tcW w:w="5070" w:type="dxa"/>
            <w:shd w:val="clear" w:color="auto" w:fill="BFBFBF"/>
            <w:vAlign w:val="center"/>
          </w:tcPr>
          <w:p w:rsidR="00B4799B" w:rsidRPr="004F7E67" w:rsidRDefault="00B4799B" w:rsidP="00B4799B">
            <w:pPr>
              <w:jc w:val="center"/>
              <w:rPr>
                <w:rFonts w:ascii="Calibri" w:hAnsi="Calibri" w:cs="Calibri"/>
                <w:b/>
                <w:lang w:val="hr-HR"/>
              </w:rPr>
            </w:pPr>
            <w:r w:rsidRPr="004F7E67">
              <w:rPr>
                <w:rFonts w:ascii="Calibri" w:hAnsi="Calibri" w:cs="Calibri"/>
                <w:b/>
                <w:lang w:val="de-DE"/>
              </w:rPr>
              <w:t>Model PARK/P</w:t>
            </w:r>
          </w:p>
        </w:tc>
      </w:tr>
      <w:tr w:rsidR="00B4799B" w:rsidRPr="00A66231" w:rsidTr="00B27B04">
        <w:trPr>
          <w:trHeight w:val="286"/>
        </w:trPr>
        <w:tc>
          <w:tcPr>
            <w:tcW w:w="5070" w:type="dxa"/>
            <w:shd w:val="clear" w:color="auto" w:fill="F2F2F2"/>
            <w:vAlign w:val="center"/>
          </w:tcPr>
          <w:p w:rsidR="00B4799B" w:rsidRPr="004F7E67" w:rsidRDefault="00B4799B" w:rsidP="00B4799B">
            <w:pPr>
              <w:rPr>
                <w:rFonts w:ascii="Calibri" w:hAnsi="Calibri" w:cs="Calibri"/>
                <w:b/>
                <w:lang w:val="hr-HR"/>
              </w:rPr>
            </w:pPr>
            <w:r w:rsidRPr="004F7E67">
              <w:rPr>
                <w:rFonts w:ascii="Calibri" w:hAnsi="Calibri" w:cs="Calibri"/>
                <w:b/>
                <w:lang w:val="hr-HR"/>
              </w:rPr>
              <w:t>Typ</w:t>
            </w:r>
          </w:p>
        </w:tc>
        <w:tc>
          <w:tcPr>
            <w:tcW w:w="5386" w:type="dxa"/>
            <w:shd w:val="clear" w:color="auto" w:fill="F2F2F2"/>
            <w:vAlign w:val="center"/>
          </w:tcPr>
          <w:p w:rsidR="00B4799B" w:rsidRPr="004F7E67" w:rsidRDefault="00B4799B" w:rsidP="00B4799B">
            <w:pPr>
              <w:jc w:val="center"/>
              <w:rPr>
                <w:rFonts w:ascii="Calibri" w:hAnsi="Calibri" w:cs="Calibri"/>
                <w:b/>
                <w:lang w:val="hr-HR"/>
              </w:rPr>
            </w:pPr>
            <w:r w:rsidRPr="004F7E67">
              <w:rPr>
                <w:rFonts w:ascii="Calibri" w:hAnsi="Calibri" w:cs="Calibri"/>
                <w:b/>
                <w:lang w:val="hr-HR"/>
              </w:rPr>
              <w:t>Kč bez DPH  (základní provedení)</w:t>
            </w:r>
          </w:p>
        </w:tc>
      </w:tr>
      <w:tr w:rsidR="00461878" w:rsidRPr="00461878" w:rsidTr="005B6B19">
        <w:trPr>
          <w:trHeight w:val="179"/>
        </w:trPr>
        <w:tc>
          <w:tcPr>
            <w:tcW w:w="5070" w:type="dxa"/>
            <w:tcBorders>
              <w:bottom w:val="single" w:sz="4" w:space="0" w:color="auto"/>
            </w:tcBorders>
            <w:vAlign w:val="center"/>
          </w:tcPr>
          <w:p w:rsidR="00B4799B" w:rsidRPr="00461878" w:rsidRDefault="00B4799B" w:rsidP="00B4799B">
            <w:pPr>
              <w:rPr>
                <w:rFonts w:ascii="Calibri" w:hAnsi="Calibri" w:cs="Calibri"/>
                <w:b/>
                <w:lang w:val="hr-HR"/>
              </w:rPr>
            </w:pPr>
            <w:r w:rsidRPr="00461878">
              <w:rPr>
                <w:rFonts w:ascii="Calibri" w:hAnsi="Calibri" w:cs="Calibri"/>
                <w:b/>
                <w:sz w:val="24"/>
                <w:lang w:val="hr-HR"/>
              </w:rPr>
              <w:t>PARK/P 125</w:t>
            </w:r>
          </w:p>
        </w:tc>
        <w:tc>
          <w:tcPr>
            <w:tcW w:w="5386" w:type="dxa"/>
            <w:tcBorders>
              <w:bottom w:val="single" w:sz="4" w:space="0" w:color="auto"/>
            </w:tcBorders>
            <w:vAlign w:val="center"/>
          </w:tcPr>
          <w:p w:rsidR="00B4799B" w:rsidRPr="00461878" w:rsidRDefault="00B4799B" w:rsidP="00B4799B">
            <w:pPr>
              <w:jc w:val="right"/>
              <w:rPr>
                <w:rFonts w:ascii="Calibri" w:hAnsi="Calibri" w:cs="Calibri"/>
                <w:b/>
                <w:lang w:val="hr-HR"/>
              </w:rPr>
            </w:pPr>
            <w:r w:rsidRPr="00461878">
              <w:rPr>
                <w:rFonts w:ascii="Calibri" w:hAnsi="Calibri" w:cs="Calibri"/>
                <w:b/>
                <w:lang w:val="hr-HR"/>
              </w:rPr>
              <w:t>86.700,-</w:t>
            </w:r>
          </w:p>
        </w:tc>
      </w:tr>
      <w:tr w:rsidR="00461878" w:rsidRPr="00461878" w:rsidTr="005B6B19">
        <w:trPr>
          <w:trHeight w:val="179"/>
        </w:trPr>
        <w:tc>
          <w:tcPr>
            <w:tcW w:w="5070" w:type="dxa"/>
            <w:shd w:val="clear" w:color="auto" w:fill="D0CECE" w:themeFill="background2" w:themeFillShade="E6"/>
            <w:vAlign w:val="center"/>
          </w:tcPr>
          <w:p w:rsidR="00B27B04" w:rsidRPr="00461878" w:rsidRDefault="00B27B04" w:rsidP="00B27B04">
            <w:pPr>
              <w:jc w:val="center"/>
              <w:rPr>
                <w:rFonts w:ascii="Calibri" w:hAnsi="Calibri" w:cs="Calibri"/>
                <w:b/>
                <w:lang w:val="hr-HR"/>
              </w:rPr>
            </w:pPr>
            <w:r w:rsidRPr="00461878">
              <w:rPr>
                <w:rFonts w:ascii="Calibri" w:hAnsi="Calibri" w:cs="Calibri"/>
                <w:b/>
              </w:rPr>
              <w:t>Výbava na přání</w:t>
            </w:r>
          </w:p>
        </w:tc>
        <w:tc>
          <w:tcPr>
            <w:tcW w:w="5386" w:type="dxa"/>
            <w:shd w:val="clear" w:color="auto" w:fill="D0CECE" w:themeFill="background2" w:themeFillShade="E6"/>
            <w:vAlign w:val="center"/>
          </w:tcPr>
          <w:p w:rsidR="00B27B04" w:rsidRPr="00461878" w:rsidRDefault="005B6B19" w:rsidP="005B6B19">
            <w:pPr>
              <w:jc w:val="center"/>
              <w:rPr>
                <w:rFonts w:ascii="Calibri" w:hAnsi="Calibri" w:cs="Calibri"/>
                <w:b/>
                <w:lang w:val="hr-HR"/>
              </w:rPr>
            </w:pPr>
            <w:r w:rsidRPr="00461878">
              <w:rPr>
                <w:rFonts w:ascii="Calibri" w:hAnsi="Calibri" w:cs="Calibri"/>
                <w:b/>
              </w:rPr>
              <w:t>Kč bez DPH</w:t>
            </w:r>
          </w:p>
        </w:tc>
      </w:tr>
      <w:tr w:rsidR="00461878" w:rsidRPr="00461878" w:rsidTr="007609D3">
        <w:trPr>
          <w:trHeight w:val="179"/>
        </w:trPr>
        <w:tc>
          <w:tcPr>
            <w:tcW w:w="5070" w:type="dxa"/>
          </w:tcPr>
          <w:p w:rsidR="005B6B19" w:rsidRPr="00461878" w:rsidRDefault="005B6B19" w:rsidP="005B6B19">
            <w:pPr>
              <w:tabs>
                <w:tab w:val="left" w:pos="1800"/>
              </w:tabs>
              <w:overflowPunct w:val="0"/>
              <w:autoSpaceDE w:val="0"/>
              <w:autoSpaceDN w:val="0"/>
              <w:adjustRightInd w:val="0"/>
              <w:textAlignment w:val="baseline"/>
              <w:rPr>
                <w:rFonts w:ascii="Calibri" w:hAnsi="Calibri" w:cs="Calibri"/>
              </w:rPr>
            </w:pPr>
            <w:r w:rsidRPr="00461878">
              <w:rPr>
                <w:rFonts w:ascii="Calibri" w:hAnsi="Calibri"/>
              </w:rPr>
              <w:t xml:space="preserve">hydraulický boční </w:t>
            </w:r>
            <w:proofErr w:type="gramStart"/>
            <w:r w:rsidRPr="00461878">
              <w:rPr>
                <w:rFonts w:ascii="Calibri" w:hAnsi="Calibri"/>
              </w:rPr>
              <w:t xml:space="preserve">posuv </w:t>
            </w:r>
            <w:r w:rsidR="00863384" w:rsidRPr="00461878">
              <w:rPr>
                <w:rFonts w:ascii="Calibri" w:hAnsi="Calibri"/>
              </w:rPr>
              <w:t xml:space="preserve">- </w:t>
            </w:r>
            <w:r w:rsidRPr="00461878">
              <w:rPr>
                <w:rFonts w:ascii="Calibri" w:hAnsi="Calibri"/>
                <w:b/>
              </w:rPr>
              <w:t>Zdarma</w:t>
            </w:r>
            <w:proofErr w:type="gramEnd"/>
          </w:p>
        </w:tc>
        <w:tc>
          <w:tcPr>
            <w:tcW w:w="5386" w:type="dxa"/>
          </w:tcPr>
          <w:p w:rsidR="005B6B19" w:rsidRPr="00461878" w:rsidRDefault="00863384" w:rsidP="005B6B19">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0</w:t>
            </w:r>
            <w:r w:rsidR="005B6B19" w:rsidRPr="00461878">
              <w:rPr>
                <w:rFonts w:ascii="Calibri" w:hAnsi="Calibri" w:cs="Calibri"/>
                <w:b/>
              </w:rPr>
              <w:t xml:space="preserve">,- </w:t>
            </w:r>
          </w:p>
        </w:tc>
      </w:tr>
      <w:tr w:rsidR="00461878" w:rsidRPr="00461878" w:rsidTr="005B26F2">
        <w:trPr>
          <w:trHeight w:val="179"/>
        </w:trPr>
        <w:tc>
          <w:tcPr>
            <w:tcW w:w="5070" w:type="dxa"/>
            <w:vAlign w:val="center"/>
          </w:tcPr>
          <w:p w:rsidR="005B6B19" w:rsidRPr="00461878" w:rsidRDefault="005B6B19" w:rsidP="005B6B19">
            <w:pPr>
              <w:rPr>
                <w:rFonts w:ascii="Calibri" w:hAnsi="Calibri" w:cs="Calibri"/>
                <w:b/>
                <w:lang w:val="hr-HR"/>
              </w:rPr>
            </w:pPr>
            <w:proofErr w:type="spellStart"/>
            <w:r w:rsidRPr="00461878">
              <w:rPr>
                <w:rFonts w:ascii="Calibri" w:hAnsi="Calibri"/>
              </w:rPr>
              <w:t>lyžiny</w:t>
            </w:r>
            <w:proofErr w:type="spellEnd"/>
          </w:p>
        </w:tc>
        <w:tc>
          <w:tcPr>
            <w:tcW w:w="5386" w:type="dxa"/>
          </w:tcPr>
          <w:p w:rsidR="005B6B19" w:rsidRPr="00461878" w:rsidRDefault="005B6B19" w:rsidP="005B6B19">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 xml:space="preserve">3.400,- </w:t>
            </w:r>
          </w:p>
        </w:tc>
      </w:tr>
      <w:tr w:rsidR="00461878" w:rsidRPr="00461878" w:rsidTr="007A6497">
        <w:trPr>
          <w:trHeight w:val="179"/>
        </w:trPr>
        <w:tc>
          <w:tcPr>
            <w:tcW w:w="5070" w:type="dxa"/>
          </w:tcPr>
          <w:p w:rsidR="005B6B19" w:rsidRPr="00461878" w:rsidRDefault="005B6B19" w:rsidP="005B6B19">
            <w:pPr>
              <w:tabs>
                <w:tab w:val="left" w:pos="1800"/>
              </w:tabs>
              <w:overflowPunct w:val="0"/>
              <w:autoSpaceDE w:val="0"/>
              <w:autoSpaceDN w:val="0"/>
              <w:adjustRightInd w:val="0"/>
              <w:textAlignment w:val="baseline"/>
              <w:rPr>
                <w:rFonts w:ascii="Calibri" w:hAnsi="Calibri" w:cs="Calibri"/>
              </w:rPr>
            </w:pPr>
            <w:r w:rsidRPr="00461878">
              <w:rPr>
                <w:rFonts w:ascii="Calibri" w:hAnsi="Calibri"/>
              </w:rPr>
              <w:t>kloubový hřídel</w:t>
            </w:r>
          </w:p>
        </w:tc>
        <w:tc>
          <w:tcPr>
            <w:tcW w:w="5386" w:type="dxa"/>
          </w:tcPr>
          <w:p w:rsidR="005B6B19" w:rsidRPr="00461878" w:rsidRDefault="005B6B19" w:rsidP="005B6B19">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 xml:space="preserve">7.700,- </w:t>
            </w:r>
          </w:p>
        </w:tc>
      </w:tr>
      <w:tr w:rsidR="00461878" w:rsidRPr="00461878" w:rsidTr="007A6497">
        <w:trPr>
          <w:trHeight w:val="179"/>
        </w:trPr>
        <w:tc>
          <w:tcPr>
            <w:tcW w:w="5070" w:type="dxa"/>
          </w:tcPr>
          <w:p w:rsidR="005B6B19" w:rsidRPr="00461878" w:rsidRDefault="005B6B19" w:rsidP="005B6B19">
            <w:pPr>
              <w:tabs>
                <w:tab w:val="left" w:pos="1800"/>
              </w:tabs>
              <w:overflowPunct w:val="0"/>
              <w:autoSpaceDE w:val="0"/>
              <w:autoSpaceDN w:val="0"/>
              <w:adjustRightInd w:val="0"/>
              <w:textAlignment w:val="baseline"/>
              <w:rPr>
                <w:rFonts w:ascii="Calibri" w:hAnsi="Calibri"/>
                <w:b/>
              </w:rPr>
            </w:pPr>
            <w:r w:rsidRPr="00461878">
              <w:rPr>
                <w:rFonts w:ascii="Calibri" w:hAnsi="Calibri"/>
                <w:b/>
              </w:rPr>
              <w:t xml:space="preserve">Cena celkem za </w:t>
            </w:r>
            <w:proofErr w:type="spellStart"/>
            <w:r w:rsidRPr="00461878">
              <w:rPr>
                <w:rFonts w:ascii="Calibri" w:hAnsi="Calibri"/>
                <w:b/>
              </w:rPr>
              <w:t>mulčovač</w:t>
            </w:r>
            <w:proofErr w:type="spellEnd"/>
            <w:r w:rsidRPr="00461878">
              <w:rPr>
                <w:rFonts w:ascii="Calibri" w:hAnsi="Calibri"/>
                <w:b/>
              </w:rPr>
              <w:t xml:space="preserve"> PARK/P125</w:t>
            </w:r>
          </w:p>
        </w:tc>
        <w:tc>
          <w:tcPr>
            <w:tcW w:w="5386" w:type="dxa"/>
          </w:tcPr>
          <w:p w:rsidR="005B6B19" w:rsidRPr="00461878" w:rsidRDefault="005B6B19" w:rsidP="005B6B19">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97 800,- bez DPH</w:t>
            </w:r>
          </w:p>
        </w:tc>
      </w:tr>
    </w:tbl>
    <w:p w:rsidR="001F31B2" w:rsidRPr="00461878" w:rsidRDefault="001F31B2" w:rsidP="00506A52"/>
    <w:p w:rsidR="00B27B04" w:rsidRPr="00461878" w:rsidRDefault="00B27B04" w:rsidP="00506A52"/>
    <w:tbl>
      <w:tblPr>
        <w:tblpPr w:leftFromText="141" w:rightFromText="141" w:vertAnchor="text" w:horzAnchor="margin" w:tblpXSpec="center" w:tblpY="242"/>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5319"/>
      </w:tblGrid>
      <w:tr w:rsidR="00461878" w:rsidRPr="00461878" w:rsidTr="00B4799B">
        <w:trPr>
          <w:gridAfter w:val="1"/>
          <w:wAfter w:w="5319" w:type="dxa"/>
          <w:trHeight w:val="269"/>
        </w:trPr>
        <w:tc>
          <w:tcPr>
            <w:tcW w:w="5098" w:type="dxa"/>
            <w:shd w:val="clear" w:color="auto" w:fill="BFBFBF"/>
            <w:vAlign w:val="center"/>
          </w:tcPr>
          <w:p w:rsidR="00B4799B" w:rsidRPr="00461878" w:rsidRDefault="00B4799B" w:rsidP="00B4799B">
            <w:pPr>
              <w:jc w:val="center"/>
              <w:rPr>
                <w:rFonts w:ascii="Calibri" w:hAnsi="Calibri" w:cs="Calibri"/>
                <w:b/>
                <w:szCs w:val="18"/>
                <w:lang w:val="hr-HR"/>
              </w:rPr>
            </w:pPr>
            <w:r w:rsidRPr="00461878">
              <w:rPr>
                <w:rFonts w:ascii="Calibri" w:hAnsi="Calibri" w:cs="Calibri"/>
                <w:b/>
                <w:szCs w:val="18"/>
                <w:lang w:val="de-DE"/>
              </w:rPr>
              <w:t>Model TA/K</w:t>
            </w:r>
          </w:p>
        </w:tc>
      </w:tr>
      <w:tr w:rsidR="00461878" w:rsidRPr="00461878" w:rsidTr="00B4799B">
        <w:trPr>
          <w:trHeight w:val="286"/>
        </w:trPr>
        <w:tc>
          <w:tcPr>
            <w:tcW w:w="5098" w:type="dxa"/>
            <w:shd w:val="clear" w:color="auto" w:fill="F2F2F2"/>
            <w:vAlign w:val="center"/>
          </w:tcPr>
          <w:p w:rsidR="00B4799B" w:rsidRPr="00461878" w:rsidRDefault="00B4799B" w:rsidP="00B4799B">
            <w:pPr>
              <w:rPr>
                <w:rFonts w:ascii="Calibri" w:hAnsi="Calibri" w:cs="Calibri"/>
                <w:b/>
                <w:szCs w:val="18"/>
                <w:lang w:val="hr-HR"/>
              </w:rPr>
            </w:pPr>
            <w:r w:rsidRPr="00461878">
              <w:rPr>
                <w:rFonts w:ascii="Calibri" w:hAnsi="Calibri" w:cs="Calibri"/>
                <w:b/>
                <w:szCs w:val="18"/>
                <w:lang w:val="hr-HR"/>
              </w:rPr>
              <w:t>Typ</w:t>
            </w:r>
          </w:p>
        </w:tc>
        <w:tc>
          <w:tcPr>
            <w:tcW w:w="5319" w:type="dxa"/>
            <w:shd w:val="clear" w:color="auto" w:fill="F2F2F2"/>
            <w:vAlign w:val="center"/>
          </w:tcPr>
          <w:p w:rsidR="00B4799B" w:rsidRPr="00461878" w:rsidRDefault="00B4799B" w:rsidP="00B4799B">
            <w:pPr>
              <w:jc w:val="center"/>
              <w:rPr>
                <w:rFonts w:ascii="Calibri" w:hAnsi="Calibri" w:cs="Calibri"/>
                <w:b/>
                <w:szCs w:val="18"/>
                <w:lang w:val="hr-HR"/>
              </w:rPr>
            </w:pPr>
            <w:r w:rsidRPr="00461878">
              <w:rPr>
                <w:rFonts w:ascii="Calibri" w:hAnsi="Calibri" w:cs="Calibri"/>
                <w:b/>
                <w:szCs w:val="18"/>
                <w:lang w:val="hr-HR"/>
              </w:rPr>
              <w:t>Kč bez DPH  (základní provedení)</w:t>
            </w:r>
          </w:p>
        </w:tc>
      </w:tr>
      <w:tr w:rsidR="00461878" w:rsidRPr="00461878" w:rsidTr="000C35E9">
        <w:trPr>
          <w:trHeight w:val="179"/>
        </w:trPr>
        <w:tc>
          <w:tcPr>
            <w:tcW w:w="5098" w:type="dxa"/>
            <w:tcBorders>
              <w:bottom w:val="single" w:sz="4" w:space="0" w:color="auto"/>
            </w:tcBorders>
            <w:vAlign w:val="center"/>
          </w:tcPr>
          <w:p w:rsidR="00B4799B" w:rsidRPr="00461878" w:rsidRDefault="00B4799B" w:rsidP="00B4799B">
            <w:pPr>
              <w:rPr>
                <w:rFonts w:ascii="Calibri" w:hAnsi="Calibri" w:cs="Calibri"/>
                <w:b/>
                <w:sz w:val="26"/>
                <w:szCs w:val="26"/>
                <w:lang w:val="hr-HR"/>
              </w:rPr>
            </w:pPr>
            <w:r w:rsidRPr="00461878">
              <w:rPr>
                <w:rFonts w:ascii="Calibri" w:hAnsi="Calibri" w:cs="Calibri"/>
                <w:b/>
                <w:sz w:val="26"/>
                <w:szCs w:val="26"/>
                <w:lang w:val="hr-HR"/>
              </w:rPr>
              <w:t>TA/K 125</w:t>
            </w:r>
          </w:p>
        </w:tc>
        <w:tc>
          <w:tcPr>
            <w:tcW w:w="5319" w:type="dxa"/>
            <w:tcBorders>
              <w:bottom w:val="single" w:sz="4" w:space="0" w:color="auto"/>
            </w:tcBorders>
            <w:vAlign w:val="center"/>
          </w:tcPr>
          <w:p w:rsidR="00B4799B" w:rsidRPr="00461878" w:rsidRDefault="00B4799B" w:rsidP="00B4799B">
            <w:pPr>
              <w:jc w:val="right"/>
              <w:rPr>
                <w:rFonts w:ascii="Calibri" w:hAnsi="Calibri" w:cs="Calibri"/>
                <w:b/>
                <w:sz w:val="26"/>
                <w:szCs w:val="26"/>
                <w:lang w:val="hr-HR"/>
              </w:rPr>
            </w:pPr>
            <w:r w:rsidRPr="00461878">
              <w:rPr>
                <w:rFonts w:ascii="Calibri" w:hAnsi="Calibri" w:cs="Calibri"/>
                <w:b/>
                <w:sz w:val="26"/>
                <w:szCs w:val="26"/>
                <w:lang w:val="hr-HR"/>
              </w:rPr>
              <w:t>128.000,-</w:t>
            </w:r>
          </w:p>
        </w:tc>
      </w:tr>
      <w:tr w:rsidR="00461878" w:rsidRPr="00461878" w:rsidTr="000C35E9">
        <w:trPr>
          <w:trHeight w:val="179"/>
        </w:trPr>
        <w:tc>
          <w:tcPr>
            <w:tcW w:w="5098" w:type="dxa"/>
            <w:shd w:val="clear" w:color="auto" w:fill="C9C9C9" w:themeFill="accent3" w:themeFillTint="99"/>
          </w:tcPr>
          <w:p w:rsidR="000C35E9" w:rsidRPr="00461878" w:rsidRDefault="000C35E9" w:rsidP="003C3E12">
            <w:pPr>
              <w:tabs>
                <w:tab w:val="left" w:pos="1800"/>
              </w:tabs>
              <w:overflowPunct w:val="0"/>
              <w:autoSpaceDE w:val="0"/>
              <w:autoSpaceDN w:val="0"/>
              <w:adjustRightInd w:val="0"/>
              <w:jc w:val="center"/>
              <w:textAlignment w:val="baseline"/>
              <w:rPr>
                <w:rFonts w:ascii="Calibri" w:hAnsi="Calibri" w:cs="Calibri"/>
                <w:b/>
              </w:rPr>
            </w:pPr>
            <w:r w:rsidRPr="00461878">
              <w:rPr>
                <w:rFonts w:ascii="Calibri" w:hAnsi="Calibri" w:cs="Calibri"/>
                <w:b/>
              </w:rPr>
              <w:t>Výbava na přání</w:t>
            </w:r>
          </w:p>
        </w:tc>
        <w:tc>
          <w:tcPr>
            <w:tcW w:w="5319" w:type="dxa"/>
            <w:shd w:val="clear" w:color="auto" w:fill="C9C9C9" w:themeFill="accent3" w:themeFillTint="99"/>
          </w:tcPr>
          <w:p w:rsidR="000C35E9" w:rsidRPr="00461878" w:rsidRDefault="000C35E9" w:rsidP="003C3E12">
            <w:pPr>
              <w:tabs>
                <w:tab w:val="left" w:pos="1800"/>
              </w:tabs>
              <w:overflowPunct w:val="0"/>
              <w:autoSpaceDE w:val="0"/>
              <w:autoSpaceDN w:val="0"/>
              <w:adjustRightInd w:val="0"/>
              <w:jc w:val="center"/>
              <w:textAlignment w:val="baseline"/>
              <w:rPr>
                <w:rFonts w:ascii="Calibri" w:hAnsi="Calibri" w:cs="Calibri"/>
                <w:b/>
              </w:rPr>
            </w:pPr>
            <w:r w:rsidRPr="00461878">
              <w:rPr>
                <w:rFonts w:ascii="Calibri" w:hAnsi="Calibri" w:cs="Calibri"/>
                <w:b/>
              </w:rPr>
              <w:t>Kč bez DPH</w:t>
            </w:r>
          </w:p>
        </w:tc>
      </w:tr>
      <w:tr w:rsidR="00461878" w:rsidRPr="00461878" w:rsidTr="007C29AF">
        <w:trPr>
          <w:trHeight w:val="179"/>
        </w:trPr>
        <w:tc>
          <w:tcPr>
            <w:tcW w:w="5098" w:type="dxa"/>
          </w:tcPr>
          <w:p w:rsidR="000C35E9" w:rsidRPr="00461878" w:rsidRDefault="000C35E9" w:rsidP="003C3E12">
            <w:pPr>
              <w:tabs>
                <w:tab w:val="left" w:pos="1800"/>
              </w:tabs>
              <w:overflowPunct w:val="0"/>
              <w:autoSpaceDE w:val="0"/>
              <w:autoSpaceDN w:val="0"/>
              <w:adjustRightInd w:val="0"/>
              <w:textAlignment w:val="baseline"/>
              <w:rPr>
                <w:rFonts w:ascii="Calibri" w:hAnsi="Calibri" w:cs="Calibri"/>
              </w:rPr>
            </w:pPr>
            <w:r w:rsidRPr="00461878">
              <w:rPr>
                <w:rFonts w:ascii="Calibri" w:hAnsi="Calibri"/>
              </w:rPr>
              <w:t>kloubový hřídel homokinetický s oběma klouby</w:t>
            </w:r>
          </w:p>
        </w:tc>
        <w:tc>
          <w:tcPr>
            <w:tcW w:w="5319" w:type="dxa"/>
          </w:tcPr>
          <w:p w:rsidR="000C35E9" w:rsidRPr="00461878" w:rsidRDefault="000C35E9" w:rsidP="003C3E12">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 xml:space="preserve">14.800,- </w:t>
            </w:r>
          </w:p>
        </w:tc>
      </w:tr>
      <w:tr w:rsidR="00461878" w:rsidRPr="00461878" w:rsidTr="007C29AF">
        <w:trPr>
          <w:trHeight w:val="179"/>
        </w:trPr>
        <w:tc>
          <w:tcPr>
            <w:tcW w:w="5098" w:type="dxa"/>
          </w:tcPr>
          <w:p w:rsidR="000C35E9" w:rsidRPr="00461878" w:rsidRDefault="000C35E9" w:rsidP="003C3E12">
            <w:pPr>
              <w:tabs>
                <w:tab w:val="left" w:pos="1800"/>
              </w:tabs>
              <w:overflowPunct w:val="0"/>
              <w:autoSpaceDE w:val="0"/>
              <w:autoSpaceDN w:val="0"/>
              <w:adjustRightInd w:val="0"/>
              <w:textAlignment w:val="baseline"/>
              <w:rPr>
                <w:rFonts w:ascii="Calibri" w:hAnsi="Calibri" w:cs="Calibri"/>
              </w:rPr>
            </w:pPr>
            <w:r w:rsidRPr="00461878">
              <w:rPr>
                <w:rFonts w:ascii="Calibri" w:hAnsi="Calibri"/>
              </w:rPr>
              <w:t>homologační sada (polepy a výstražné cedule)</w:t>
            </w:r>
          </w:p>
        </w:tc>
        <w:tc>
          <w:tcPr>
            <w:tcW w:w="5319" w:type="dxa"/>
          </w:tcPr>
          <w:p w:rsidR="000C35E9" w:rsidRPr="00461878" w:rsidRDefault="000C35E9" w:rsidP="003C3E12">
            <w:pPr>
              <w:tabs>
                <w:tab w:val="left" w:pos="1800"/>
              </w:tabs>
              <w:overflowPunct w:val="0"/>
              <w:autoSpaceDE w:val="0"/>
              <w:autoSpaceDN w:val="0"/>
              <w:adjustRightInd w:val="0"/>
              <w:jc w:val="right"/>
              <w:textAlignment w:val="baseline"/>
              <w:rPr>
                <w:rFonts w:ascii="Calibri" w:hAnsi="Calibri" w:cs="Calibri"/>
                <w:b/>
              </w:rPr>
            </w:pPr>
            <w:r w:rsidRPr="00461878">
              <w:rPr>
                <w:rFonts w:ascii="Calibri" w:hAnsi="Calibri" w:cs="Calibri"/>
                <w:b/>
              </w:rPr>
              <w:t xml:space="preserve">5.200,- </w:t>
            </w:r>
          </w:p>
        </w:tc>
      </w:tr>
      <w:tr w:rsidR="00461878" w:rsidRPr="00461878" w:rsidTr="00B4799B">
        <w:trPr>
          <w:trHeight w:val="179"/>
        </w:trPr>
        <w:tc>
          <w:tcPr>
            <w:tcW w:w="5098" w:type="dxa"/>
            <w:vAlign w:val="center"/>
          </w:tcPr>
          <w:p w:rsidR="000C35E9" w:rsidRPr="00461878" w:rsidRDefault="00682D76" w:rsidP="00682D76">
            <w:pPr>
              <w:rPr>
                <w:rFonts w:ascii="Calibri" w:hAnsi="Calibri" w:cs="Calibri"/>
                <w:b/>
                <w:sz w:val="26"/>
                <w:szCs w:val="26"/>
                <w:lang w:val="hr-HR"/>
              </w:rPr>
            </w:pPr>
            <w:r w:rsidRPr="00461878">
              <w:rPr>
                <w:rFonts w:ascii="Calibri" w:hAnsi="Calibri"/>
                <w:b/>
              </w:rPr>
              <w:t xml:space="preserve">Cena celkem za </w:t>
            </w:r>
            <w:proofErr w:type="spellStart"/>
            <w:r w:rsidRPr="00461878">
              <w:rPr>
                <w:rFonts w:ascii="Calibri" w:hAnsi="Calibri"/>
                <w:b/>
              </w:rPr>
              <w:t>mulčovač</w:t>
            </w:r>
            <w:proofErr w:type="spellEnd"/>
            <w:r w:rsidRPr="00461878">
              <w:rPr>
                <w:rFonts w:ascii="Calibri" w:hAnsi="Calibri"/>
                <w:b/>
              </w:rPr>
              <w:t xml:space="preserve"> TA/K 1255</w:t>
            </w:r>
          </w:p>
        </w:tc>
        <w:tc>
          <w:tcPr>
            <w:tcW w:w="5319" w:type="dxa"/>
            <w:vAlign w:val="center"/>
          </w:tcPr>
          <w:p w:rsidR="000C35E9" w:rsidRPr="00461878" w:rsidRDefault="00682D76" w:rsidP="00B4799B">
            <w:pPr>
              <w:jc w:val="right"/>
              <w:rPr>
                <w:rFonts w:ascii="Calibri" w:hAnsi="Calibri" w:cs="Calibri"/>
                <w:b/>
                <w:sz w:val="26"/>
                <w:szCs w:val="26"/>
                <w:lang w:val="hr-HR"/>
              </w:rPr>
            </w:pPr>
            <w:r w:rsidRPr="00461878">
              <w:rPr>
                <w:rFonts w:ascii="Calibri" w:hAnsi="Calibri" w:cs="Calibri"/>
                <w:b/>
                <w:szCs w:val="26"/>
                <w:lang w:val="hr-HR"/>
              </w:rPr>
              <w:t>148 000,- bec DPH</w:t>
            </w:r>
          </w:p>
        </w:tc>
      </w:tr>
    </w:tbl>
    <w:p w:rsidR="00B4799B" w:rsidRPr="00461878" w:rsidRDefault="00B4799B" w:rsidP="00506A52"/>
    <w:p w:rsidR="00B4799B" w:rsidRPr="00461878" w:rsidRDefault="00B4799B" w:rsidP="00B4799B">
      <w:pPr>
        <w:pStyle w:val="Zhlav"/>
      </w:pPr>
      <w:r w:rsidRPr="00461878">
        <w:t xml:space="preserve">Doplnění traktor John Deere 3046R o hydraulickou sadu pro ovládání příkopového </w:t>
      </w:r>
      <w:proofErr w:type="spellStart"/>
      <w:r w:rsidRPr="00461878">
        <w:t>mulčovače</w:t>
      </w:r>
      <w:proofErr w:type="spellEnd"/>
      <w:r w:rsidRPr="00461878">
        <w:t xml:space="preserve"> křížovou pákou čelního nakladače…………………</w:t>
      </w:r>
      <w:proofErr w:type="gramStart"/>
      <w:r w:rsidRPr="00461878">
        <w:t>…….</w:t>
      </w:r>
      <w:proofErr w:type="gramEnd"/>
      <w:r w:rsidRPr="00461878">
        <w:rPr>
          <w:b/>
        </w:rPr>
        <w:t>21 400,-Kč bez DPH</w:t>
      </w:r>
    </w:p>
    <w:p w:rsidR="00B4799B" w:rsidRPr="00461878" w:rsidRDefault="00B4799B" w:rsidP="00B4799B">
      <w:pPr>
        <w:pStyle w:val="Zhlav"/>
        <w:rPr>
          <w:rFonts w:ascii="Arial" w:hAnsi="Arial" w:cs="Arial"/>
          <w:b/>
          <w:bCs/>
          <w:sz w:val="18"/>
          <w:szCs w:val="18"/>
        </w:rPr>
      </w:pPr>
    </w:p>
    <w:p w:rsidR="00B4799B" w:rsidRPr="00461878" w:rsidRDefault="00B4799B" w:rsidP="00B4799B">
      <w:pPr>
        <w:pStyle w:val="Zhlav"/>
        <w:rPr>
          <w:rFonts w:ascii="Arial" w:hAnsi="Arial" w:cs="Arial"/>
          <w:b/>
          <w:bCs/>
          <w:sz w:val="32"/>
          <w:szCs w:val="32"/>
        </w:rPr>
      </w:pPr>
      <w:r w:rsidRPr="00461878">
        <w:rPr>
          <w:rFonts w:ascii="Arial" w:hAnsi="Arial" w:cs="Arial"/>
          <w:b/>
          <w:bCs/>
          <w:sz w:val="32"/>
          <w:szCs w:val="32"/>
        </w:rPr>
        <w:t>Cena celkem: 267 200,-Kč bez DPH</w:t>
      </w:r>
    </w:p>
    <w:p w:rsidR="00B4799B" w:rsidRPr="00506A52" w:rsidRDefault="00B4799B" w:rsidP="00506A52"/>
    <w:sectPr w:rsidR="00B4799B" w:rsidRPr="00506A52" w:rsidSect="005B6B19">
      <w:headerReference w:type="default" r:id="rId24"/>
      <w:footerReference w:type="default" r:id="rId2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474" w:rsidRDefault="007C7474" w:rsidP="003D5BD6">
      <w:pPr>
        <w:spacing w:after="0" w:line="240" w:lineRule="auto"/>
      </w:pPr>
      <w:r>
        <w:separator/>
      </w:r>
    </w:p>
  </w:endnote>
  <w:endnote w:type="continuationSeparator" w:id="0">
    <w:p w:rsidR="007C7474" w:rsidRDefault="007C747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B4799B" w:rsidRPr="00666100" w:rsidRDefault="00B4799B">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0665D2">
              <w:rPr>
                <w:rFonts w:ascii="Arial" w:hAnsi="Arial" w:cs="Arial"/>
                <w:b/>
                <w:bCs/>
                <w:noProof/>
              </w:rPr>
              <w:t>9</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0665D2">
              <w:rPr>
                <w:rFonts w:ascii="Arial" w:hAnsi="Arial" w:cs="Arial"/>
                <w:b/>
                <w:bCs/>
                <w:noProof/>
              </w:rPr>
              <w:t>9</w:t>
            </w:r>
            <w:r w:rsidRPr="00666100">
              <w:rPr>
                <w:rFonts w:ascii="Arial" w:hAnsi="Arial" w:cs="Arial"/>
                <w:b/>
                <w:bCs/>
              </w:rPr>
              <w:fldChar w:fldCharType="end"/>
            </w:r>
          </w:p>
        </w:sdtContent>
      </w:sdt>
    </w:sdtContent>
  </w:sdt>
  <w:p w:rsidR="00B4799B" w:rsidRDefault="00B479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474" w:rsidRDefault="007C7474" w:rsidP="003D5BD6">
      <w:pPr>
        <w:spacing w:after="0" w:line="240" w:lineRule="auto"/>
      </w:pPr>
      <w:r>
        <w:separator/>
      </w:r>
    </w:p>
  </w:footnote>
  <w:footnote w:type="continuationSeparator" w:id="0">
    <w:p w:rsidR="007C7474" w:rsidRDefault="007C747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99B" w:rsidRPr="00666100" w:rsidRDefault="00B4799B" w:rsidP="0037031E">
    <w:pPr>
      <w:pStyle w:val="Zhlav"/>
      <w:jc w:val="right"/>
      <w:rPr>
        <w:rFonts w:ascii="Arial" w:hAnsi="Arial" w:cs="Arial"/>
      </w:rPr>
    </w:pPr>
    <w:r>
      <w:rPr>
        <w:rFonts w:ascii="Arial" w:hAnsi="Arial" w:cs="Arial"/>
      </w:rPr>
      <w:t>Kupní smlouva</w:t>
    </w:r>
  </w:p>
  <w:p w:rsidR="00B4799B" w:rsidRDefault="00B479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BE25D05"/>
    <w:multiLevelType w:val="hybridMultilevel"/>
    <w:tmpl w:val="9CAE6188"/>
    <w:lvl w:ilvl="0" w:tplc="794CFECA">
      <w:start w:val="1"/>
      <w:numFmt w:val="bullet"/>
      <w:lvlText w:val=""/>
      <w:lvlJc w:val="left"/>
      <w:pPr>
        <w:tabs>
          <w:tab w:val="num" w:pos="283"/>
        </w:tabs>
        <w:ind w:left="283" w:hanging="283"/>
      </w:pPr>
      <w:rPr>
        <w:rFonts w:ascii="Wingdings" w:hAnsi="Wingdings" w:hint="default"/>
        <w:sz w:val="16"/>
      </w:rPr>
    </w:lvl>
    <w:lvl w:ilvl="1" w:tplc="62664058">
      <w:start w:val="1"/>
      <w:numFmt w:val="bullet"/>
      <w:lvlText w:val=""/>
      <w:lvlJc w:val="left"/>
      <w:pPr>
        <w:tabs>
          <w:tab w:val="num" w:pos="1062"/>
        </w:tabs>
        <w:ind w:left="1062" w:hanging="283"/>
      </w:pPr>
      <w:rPr>
        <w:rFonts w:ascii="Wingdings" w:hAnsi="Wingdings" w:hint="default"/>
        <w:sz w:val="16"/>
      </w:rPr>
    </w:lvl>
    <w:lvl w:ilvl="2" w:tplc="04050005" w:tentative="1">
      <w:start w:val="1"/>
      <w:numFmt w:val="bullet"/>
      <w:lvlText w:val=""/>
      <w:lvlJc w:val="left"/>
      <w:pPr>
        <w:tabs>
          <w:tab w:val="num" w:pos="1859"/>
        </w:tabs>
        <w:ind w:left="1859" w:hanging="360"/>
      </w:pPr>
      <w:rPr>
        <w:rFonts w:ascii="Wingdings" w:hAnsi="Wingdings" w:hint="default"/>
      </w:rPr>
    </w:lvl>
    <w:lvl w:ilvl="3" w:tplc="04050001" w:tentative="1">
      <w:start w:val="1"/>
      <w:numFmt w:val="bullet"/>
      <w:lvlText w:val=""/>
      <w:lvlJc w:val="left"/>
      <w:pPr>
        <w:tabs>
          <w:tab w:val="num" w:pos="2579"/>
        </w:tabs>
        <w:ind w:left="2579" w:hanging="360"/>
      </w:pPr>
      <w:rPr>
        <w:rFonts w:ascii="Symbol" w:hAnsi="Symbol" w:hint="default"/>
      </w:rPr>
    </w:lvl>
    <w:lvl w:ilvl="4" w:tplc="04050003" w:tentative="1">
      <w:start w:val="1"/>
      <w:numFmt w:val="bullet"/>
      <w:lvlText w:val="o"/>
      <w:lvlJc w:val="left"/>
      <w:pPr>
        <w:tabs>
          <w:tab w:val="num" w:pos="3299"/>
        </w:tabs>
        <w:ind w:left="3299" w:hanging="360"/>
      </w:pPr>
      <w:rPr>
        <w:rFonts w:ascii="Courier New" w:hAnsi="Courier New" w:cs="Courier New" w:hint="default"/>
      </w:rPr>
    </w:lvl>
    <w:lvl w:ilvl="5" w:tplc="04050005" w:tentative="1">
      <w:start w:val="1"/>
      <w:numFmt w:val="bullet"/>
      <w:lvlText w:val=""/>
      <w:lvlJc w:val="left"/>
      <w:pPr>
        <w:tabs>
          <w:tab w:val="num" w:pos="4019"/>
        </w:tabs>
        <w:ind w:left="4019" w:hanging="360"/>
      </w:pPr>
      <w:rPr>
        <w:rFonts w:ascii="Wingdings" w:hAnsi="Wingdings" w:hint="default"/>
      </w:rPr>
    </w:lvl>
    <w:lvl w:ilvl="6" w:tplc="04050001" w:tentative="1">
      <w:start w:val="1"/>
      <w:numFmt w:val="bullet"/>
      <w:lvlText w:val=""/>
      <w:lvlJc w:val="left"/>
      <w:pPr>
        <w:tabs>
          <w:tab w:val="num" w:pos="4739"/>
        </w:tabs>
        <w:ind w:left="4739" w:hanging="360"/>
      </w:pPr>
      <w:rPr>
        <w:rFonts w:ascii="Symbol" w:hAnsi="Symbol" w:hint="default"/>
      </w:rPr>
    </w:lvl>
    <w:lvl w:ilvl="7" w:tplc="04050003" w:tentative="1">
      <w:start w:val="1"/>
      <w:numFmt w:val="bullet"/>
      <w:lvlText w:val="o"/>
      <w:lvlJc w:val="left"/>
      <w:pPr>
        <w:tabs>
          <w:tab w:val="num" w:pos="5459"/>
        </w:tabs>
        <w:ind w:left="5459" w:hanging="360"/>
      </w:pPr>
      <w:rPr>
        <w:rFonts w:ascii="Courier New" w:hAnsi="Courier New" w:cs="Courier New" w:hint="default"/>
      </w:rPr>
    </w:lvl>
    <w:lvl w:ilvl="8" w:tplc="04050005" w:tentative="1">
      <w:start w:val="1"/>
      <w:numFmt w:val="bullet"/>
      <w:lvlText w:val=""/>
      <w:lvlJc w:val="left"/>
      <w:pPr>
        <w:tabs>
          <w:tab w:val="num" w:pos="6179"/>
        </w:tabs>
        <w:ind w:left="6179" w:hanging="360"/>
      </w:pPr>
      <w:rPr>
        <w:rFonts w:ascii="Wingdings" w:hAnsi="Wingdings" w:hint="default"/>
      </w:rPr>
    </w:lvl>
  </w:abstractNum>
  <w:abstractNum w:abstractNumId="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4E444DFC"/>
    <w:multiLevelType w:val="hybridMultilevel"/>
    <w:tmpl w:val="883CDD76"/>
    <w:lvl w:ilvl="0" w:tplc="794CFECA">
      <w:start w:val="1"/>
      <w:numFmt w:val="bullet"/>
      <w:lvlText w:val=""/>
      <w:lvlJc w:val="left"/>
      <w:pPr>
        <w:tabs>
          <w:tab w:val="num" w:pos="584"/>
        </w:tabs>
        <w:ind w:left="584" w:hanging="283"/>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1"/>
  </w:num>
  <w:num w:numId="2">
    <w:abstractNumId w:val="4"/>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16"/>
  </w:num>
  <w:num w:numId="14">
    <w:abstractNumId w:val="18"/>
  </w:num>
  <w:num w:numId="15">
    <w:abstractNumId w:val="0"/>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4"/>
  </w:num>
  <w:num w:numId="21">
    <w:abstractNumId w:val="10"/>
  </w:num>
  <w:num w:numId="22">
    <w:abstractNumId w:val="2"/>
  </w:num>
  <w:num w:numId="23">
    <w:abstractNumId w:val="9"/>
  </w:num>
  <w:num w:numId="24">
    <w:abstractNumId w:val="6"/>
  </w:num>
  <w:num w:numId="25">
    <w:abstractNumId w:val="19"/>
  </w:num>
  <w:num w:numId="26">
    <w:abstractNumId w:val="1"/>
  </w:num>
  <w:num w:numId="27">
    <w:abstractNumId w:val="21"/>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221D"/>
    <w:rsid w:val="000114E9"/>
    <w:rsid w:val="00023067"/>
    <w:rsid w:val="00046526"/>
    <w:rsid w:val="000665D2"/>
    <w:rsid w:val="000B3713"/>
    <w:rsid w:val="000C35E9"/>
    <w:rsid w:val="000C5169"/>
    <w:rsid w:val="000D377F"/>
    <w:rsid w:val="000E0FD5"/>
    <w:rsid w:val="000E5249"/>
    <w:rsid w:val="00101DB0"/>
    <w:rsid w:val="001105E0"/>
    <w:rsid w:val="00146EC1"/>
    <w:rsid w:val="00151E20"/>
    <w:rsid w:val="001546A2"/>
    <w:rsid w:val="00155D10"/>
    <w:rsid w:val="001A0BF5"/>
    <w:rsid w:val="001B1D87"/>
    <w:rsid w:val="001D1FC7"/>
    <w:rsid w:val="001E4C5E"/>
    <w:rsid w:val="001E7717"/>
    <w:rsid w:val="001F31B2"/>
    <w:rsid w:val="00206B41"/>
    <w:rsid w:val="002138BE"/>
    <w:rsid w:val="0022426E"/>
    <w:rsid w:val="00237D5F"/>
    <w:rsid w:val="00244F05"/>
    <w:rsid w:val="00255BAB"/>
    <w:rsid w:val="00276AE7"/>
    <w:rsid w:val="002A25E2"/>
    <w:rsid w:val="002A5C7B"/>
    <w:rsid w:val="002B5817"/>
    <w:rsid w:val="00302A4F"/>
    <w:rsid w:val="00304AB1"/>
    <w:rsid w:val="003113F7"/>
    <w:rsid w:val="00312B9F"/>
    <w:rsid w:val="00324297"/>
    <w:rsid w:val="00334D03"/>
    <w:rsid w:val="003422AA"/>
    <w:rsid w:val="00345255"/>
    <w:rsid w:val="00351B16"/>
    <w:rsid w:val="00354DA6"/>
    <w:rsid w:val="0035687A"/>
    <w:rsid w:val="0035691E"/>
    <w:rsid w:val="0037031E"/>
    <w:rsid w:val="003845AB"/>
    <w:rsid w:val="003A1551"/>
    <w:rsid w:val="003B5BF5"/>
    <w:rsid w:val="003C002D"/>
    <w:rsid w:val="003D5BD6"/>
    <w:rsid w:val="003E1150"/>
    <w:rsid w:val="003F5086"/>
    <w:rsid w:val="00406A18"/>
    <w:rsid w:val="00411C09"/>
    <w:rsid w:val="00411DD3"/>
    <w:rsid w:val="00417E1E"/>
    <w:rsid w:val="00420C39"/>
    <w:rsid w:val="00422975"/>
    <w:rsid w:val="00424186"/>
    <w:rsid w:val="004276D8"/>
    <w:rsid w:val="004335A7"/>
    <w:rsid w:val="00440C1A"/>
    <w:rsid w:val="00444490"/>
    <w:rsid w:val="0046019C"/>
    <w:rsid w:val="00461878"/>
    <w:rsid w:val="00496C63"/>
    <w:rsid w:val="004B2152"/>
    <w:rsid w:val="004E5F13"/>
    <w:rsid w:val="00506A52"/>
    <w:rsid w:val="00516402"/>
    <w:rsid w:val="005349A5"/>
    <w:rsid w:val="0053616E"/>
    <w:rsid w:val="00542473"/>
    <w:rsid w:val="00543F3D"/>
    <w:rsid w:val="005477AA"/>
    <w:rsid w:val="005504B6"/>
    <w:rsid w:val="005725BA"/>
    <w:rsid w:val="005809A6"/>
    <w:rsid w:val="005849B9"/>
    <w:rsid w:val="005B6B19"/>
    <w:rsid w:val="005D4FEE"/>
    <w:rsid w:val="005D686A"/>
    <w:rsid w:val="005E22D0"/>
    <w:rsid w:val="005F1948"/>
    <w:rsid w:val="005F26D5"/>
    <w:rsid w:val="00612AF2"/>
    <w:rsid w:val="00615625"/>
    <w:rsid w:val="00626181"/>
    <w:rsid w:val="0064732A"/>
    <w:rsid w:val="00661E6A"/>
    <w:rsid w:val="00664058"/>
    <w:rsid w:val="00666100"/>
    <w:rsid w:val="006827C5"/>
    <w:rsid w:val="00682D76"/>
    <w:rsid w:val="006B09DB"/>
    <w:rsid w:val="006B1A47"/>
    <w:rsid w:val="006B379B"/>
    <w:rsid w:val="006C10A0"/>
    <w:rsid w:val="006C364B"/>
    <w:rsid w:val="006C7C74"/>
    <w:rsid w:val="007055CA"/>
    <w:rsid w:val="0071148A"/>
    <w:rsid w:val="00714960"/>
    <w:rsid w:val="00723095"/>
    <w:rsid w:val="00727430"/>
    <w:rsid w:val="00735562"/>
    <w:rsid w:val="00737BA4"/>
    <w:rsid w:val="00742163"/>
    <w:rsid w:val="00742989"/>
    <w:rsid w:val="00746C6E"/>
    <w:rsid w:val="00787D92"/>
    <w:rsid w:val="00795A2D"/>
    <w:rsid w:val="007A043C"/>
    <w:rsid w:val="007B0279"/>
    <w:rsid w:val="007C4281"/>
    <w:rsid w:val="007C5416"/>
    <w:rsid w:val="007C7474"/>
    <w:rsid w:val="007D0BF8"/>
    <w:rsid w:val="008000CF"/>
    <w:rsid w:val="008558A3"/>
    <w:rsid w:val="00863384"/>
    <w:rsid w:val="00864BD5"/>
    <w:rsid w:val="0087486F"/>
    <w:rsid w:val="008753FB"/>
    <w:rsid w:val="00884A34"/>
    <w:rsid w:val="008A221D"/>
    <w:rsid w:val="008B406B"/>
    <w:rsid w:val="008F6AEF"/>
    <w:rsid w:val="00906240"/>
    <w:rsid w:val="00932DAD"/>
    <w:rsid w:val="0094721F"/>
    <w:rsid w:val="00985137"/>
    <w:rsid w:val="00991474"/>
    <w:rsid w:val="009A54F2"/>
    <w:rsid w:val="009B7B34"/>
    <w:rsid w:val="009C140B"/>
    <w:rsid w:val="009C5F9E"/>
    <w:rsid w:val="009F52EA"/>
    <w:rsid w:val="00A003FC"/>
    <w:rsid w:val="00A107B9"/>
    <w:rsid w:val="00A46535"/>
    <w:rsid w:val="00A54725"/>
    <w:rsid w:val="00A54E60"/>
    <w:rsid w:val="00A577D8"/>
    <w:rsid w:val="00A62295"/>
    <w:rsid w:val="00A7536C"/>
    <w:rsid w:val="00AB08F6"/>
    <w:rsid w:val="00AB213C"/>
    <w:rsid w:val="00AC4555"/>
    <w:rsid w:val="00AD6D8A"/>
    <w:rsid w:val="00AE37E7"/>
    <w:rsid w:val="00B0520B"/>
    <w:rsid w:val="00B067A2"/>
    <w:rsid w:val="00B112DD"/>
    <w:rsid w:val="00B12A7B"/>
    <w:rsid w:val="00B21D4B"/>
    <w:rsid w:val="00B24FC0"/>
    <w:rsid w:val="00B27441"/>
    <w:rsid w:val="00B27B04"/>
    <w:rsid w:val="00B40CED"/>
    <w:rsid w:val="00B44272"/>
    <w:rsid w:val="00B472A0"/>
    <w:rsid w:val="00B4799B"/>
    <w:rsid w:val="00B841C7"/>
    <w:rsid w:val="00B86826"/>
    <w:rsid w:val="00BE14A8"/>
    <w:rsid w:val="00C06523"/>
    <w:rsid w:val="00C16765"/>
    <w:rsid w:val="00C24133"/>
    <w:rsid w:val="00C32763"/>
    <w:rsid w:val="00C4066C"/>
    <w:rsid w:val="00C4616D"/>
    <w:rsid w:val="00C568CA"/>
    <w:rsid w:val="00C65C73"/>
    <w:rsid w:val="00C72028"/>
    <w:rsid w:val="00C82E23"/>
    <w:rsid w:val="00C84506"/>
    <w:rsid w:val="00CA7F65"/>
    <w:rsid w:val="00CB3682"/>
    <w:rsid w:val="00CB63D4"/>
    <w:rsid w:val="00CE3040"/>
    <w:rsid w:val="00D07721"/>
    <w:rsid w:val="00D54415"/>
    <w:rsid w:val="00D54A01"/>
    <w:rsid w:val="00D65ABB"/>
    <w:rsid w:val="00D719C9"/>
    <w:rsid w:val="00D91A4E"/>
    <w:rsid w:val="00DA6B79"/>
    <w:rsid w:val="00DA7170"/>
    <w:rsid w:val="00DD4B7C"/>
    <w:rsid w:val="00DE23E9"/>
    <w:rsid w:val="00DE3127"/>
    <w:rsid w:val="00E04C38"/>
    <w:rsid w:val="00E41602"/>
    <w:rsid w:val="00E7000E"/>
    <w:rsid w:val="00E84AD5"/>
    <w:rsid w:val="00E905D1"/>
    <w:rsid w:val="00E9094E"/>
    <w:rsid w:val="00EA7037"/>
    <w:rsid w:val="00EC00FB"/>
    <w:rsid w:val="00EC6D0F"/>
    <w:rsid w:val="00EC7BBB"/>
    <w:rsid w:val="00EE07D2"/>
    <w:rsid w:val="00EE33EA"/>
    <w:rsid w:val="00EE601F"/>
    <w:rsid w:val="00EF2AC5"/>
    <w:rsid w:val="00EF5AC2"/>
    <w:rsid w:val="00F461A6"/>
    <w:rsid w:val="00F62024"/>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5DB79"/>
  <w15:docId w15:val="{90755BED-F0C8-440F-99BA-CF39CAA0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05D1"/>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rPr>
  </w:style>
  <w:style w:type="character" w:customStyle="1" w:styleId="NzevsmlouvyChar">
    <w:name w:val="Název smlouvy Char"/>
    <w:link w:val="Nzevsmlouvy"/>
    <w:locked/>
    <w:rsid w:val="00444490"/>
    <w:rPr>
      <w:rFonts w:ascii="Arial" w:hAnsi="Arial" w:cs="Arial"/>
      <w:b/>
      <w:sz w:val="48"/>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style>
  <w:style w:type="character" w:customStyle="1" w:styleId="ZvrsmlapodpisyChar">
    <w:name w:val="Závěr sml a podpisy Char"/>
    <w:basedOn w:val="TextnormlnPVLChar"/>
    <w:link w:val="Zvrsmlapodpisy"/>
    <w:locked/>
    <w:rsid w:val="00444490"/>
    <w:rPr>
      <w:rFonts w:ascii="Arial" w:hAnsi="Arial" w:cs="Arial"/>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rPr>
  </w:style>
  <w:style w:type="character" w:styleId="Siln">
    <w:name w:val="Strong"/>
    <w:basedOn w:val="Standardnpsmoodstavce"/>
    <w:qFormat/>
    <w:rsid w:val="00444490"/>
    <w:rPr>
      <w:b/>
      <w:bCs/>
    </w:rPr>
  </w:style>
  <w:style w:type="paragraph" w:styleId="Zhlav">
    <w:name w:val="header"/>
    <w:basedOn w:val="Normln"/>
    <w:link w:val="ZhlavChar"/>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http://www.poh.cz/informace-o-zpracovani-osobnich-udaju/d-1369/p1=1459"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E6B6-6F7B-4CBC-A22B-CD072937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9</Pages>
  <Words>2554</Words>
  <Characters>15075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21</cp:revision>
  <cp:lastPrinted>2022-05-27T10:17:00Z</cp:lastPrinted>
  <dcterms:created xsi:type="dcterms:W3CDTF">2023-04-03T10:16:00Z</dcterms:created>
  <dcterms:modified xsi:type="dcterms:W3CDTF">2023-04-27T07:18:00Z</dcterms:modified>
</cp:coreProperties>
</file>