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6EEA" w14:textId="3D25889B" w:rsidR="00F944C4" w:rsidRDefault="00F944C4" w:rsidP="009E6C28">
      <w:pPr>
        <w:keepNext/>
      </w:pPr>
    </w:p>
    <w:p w14:paraId="4455E32B" w14:textId="3453C615" w:rsidR="00F944C4" w:rsidRDefault="00800F8D" w:rsidP="002965DB">
      <w:pPr>
        <w:keepNext/>
        <w:spacing w:before="360" w:after="0"/>
        <w:jc w:val="right"/>
      </w:pPr>
      <w:r>
        <w:t xml:space="preserve">                                                                       </w:t>
      </w:r>
      <w:r w:rsidR="00F944C4">
        <w:t xml:space="preserve">Číslo smlouvy: </w:t>
      </w:r>
      <w:r w:rsidR="002965DB">
        <w:t>06</w:t>
      </w:r>
      <w:r w:rsidR="006A3840">
        <w:t>755</w:t>
      </w:r>
      <w:r w:rsidR="00D81F44">
        <w:t>/SOVV/</w:t>
      </w:r>
      <w:r w:rsidR="004B0616">
        <w:t>23</w:t>
      </w:r>
    </w:p>
    <w:p w14:paraId="2DF8D27F" w14:textId="77777777" w:rsidR="00F944C4" w:rsidRDefault="00F944C4" w:rsidP="009E6C28">
      <w:pPr>
        <w:pStyle w:val="Nadpis1"/>
      </w:pPr>
      <w:r>
        <w:t>SMLOUVA O DÍLO</w:t>
      </w:r>
    </w:p>
    <w:p w14:paraId="3DB01EDD" w14:textId="77777777" w:rsidR="00F944C4" w:rsidRDefault="00F944C4" w:rsidP="009E6C28">
      <w:pPr>
        <w:pStyle w:val="Nadpis3"/>
      </w:pPr>
      <w:r w:rsidRPr="00806FD7">
        <w:t xml:space="preserve">uzavřená dle ustanovení § </w:t>
      </w:r>
      <w:r>
        <w:t>2586</w:t>
      </w:r>
      <w:r w:rsidRPr="00806FD7">
        <w:t xml:space="preserve"> a násl. zák. č. </w:t>
      </w:r>
      <w:r>
        <w:t>89</w:t>
      </w:r>
      <w:r w:rsidRPr="00806FD7">
        <w:t>/</w:t>
      </w:r>
      <w:r>
        <w:t>2012</w:t>
      </w:r>
      <w:r w:rsidRPr="00806FD7">
        <w:t xml:space="preserve"> Sb., </w:t>
      </w:r>
      <w:r>
        <w:t>občanského zákoníku, ve znění pozdějších předpisů</w:t>
      </w:r>
    </w:p>
    <w:p w14:paraId="289CDE20" w14:textId="58082FCF" w:rsidR="00800F8D" w:rsidRPr="002965DB" w:rsidRDefault="00C16D47" w:rsidP="004B0616">
      <w:pPr>
        <w:keepNext/>
        <w:jc w:val="center"/>
        <w:rPr>
          <w:sz w:val="22"/>
          <w:szCs w:val="22"/>
        </w:rPr>
      </w:pPr>
      <w:r w:rsidRPr="002965DB">
        <w:rPr>
          <w:sz w:val="22"/>
          <w:szCs w:val="22"/>
        </w:rPr>
        <w:t>Aktualizace p</w:t>
      </w:r>
      <w:r w:rsidR="004B0616" w:rsidRPr="002965DB">
        <w:rPr>
          <w:sz w:val="22"/>
          <w:szCs w:val="22"/>
        </w:rPr>
        <w:t>rojekt</w:t>
      </w:r>
      <w:r w:rsidRPr="002965DB">
        <w:rPr>
          <w:sz w:val="22"/>
          <w:szCs w:val="22"/>
        </w:rPr>
        <w:t xml:space="preserve">u Domu přírody </w:t>
      </w:r>
      <w:r w:rsidR="00AF6947">
        <w:rPr>
          <w:sz w:val="22"/>
          <w:szCs w:val="22"/>
        </w:rPr>
        <w:t>Litovelského Pomoraví</w:t>
      </w:r>
      <w:r w:rsidRPr="002965DB">
        <w:rPr>
          <w:sz w:val="22"/>
          <w:szCs w:val="22"/>
        </w:rPr>
        <w:t xml:space="preserve"> – exteriér</w:t>
      </w:r>
    </w:p>
    <w:p w14:paraId="2502434C" w14:textId="77777777" w:rsidR="00800F8D" w:rsidRPr="00800F8D" w:rsidRDefault="00800F8D" w:rsidP="009E6C28">
      <w:pPr>
        <w:keepNext/>
      </w:pPr>
    </w:p>
    <w:p w14:paraId="62DC93FF" w14:textId="77777777" w:rsidR="00F944C4" w:rsidRPr="002965DB" w:rsidRDefault="00F944C4" w:rsidP="009E6C28">
      <w:pPr>
        <w:pStyle w:val="Nadpis2"/>
        <w:numPr>
          <w:ilvl w:val="0"/>
          <w:numId w:val="5"/>
        </w:numPr>
        <w:rPr>
          <w:sz w:val="22"/>
          <w:szCs w:val="22"/>
        </w:rPr>
      </w:pPr>
      <w:r w:rsidRPr="002965DB">
        <w:rPr>
          <w:sz w:val="22"/>
          <w:szCs w:val="22"/>
        </w:rPr>
        <w:t xml:space="preserve">Smluvní strany </w:t>
      </w:r>
    </w:p>
    <w:p w14:paraId="4326923A" w14:textId="77777777" w:rsidR="00F944C4" w:rsidRPr="002965DB" w:rsidRDefault="00F944C4" w:rsidP="009E6C28">
      <w:pPr>
        <w:pStyle w:val="Nadpis2"/>
        <w:numPr>
          <w:ilvl w:val="1"/>
          <w:numId w:val="5"/>
        </w:numPr>
        <w:spacing w:before="120" w:after="120"/>
        <w:jc w:val="left"/>
        <w:rPr>
          <w:b w:val="0"/>
          <w:bCs w:val="0"/>
          <w:sz w:val="22"/>
          <w:szCs w:val="22"/>
        </w:rPr>
      </w:pPr>
      <w:r w:rsidRPr="002965DB">
        <w:rPr>
          <w:sz w:val="22"/>
          <w:szCs w:val="22"/>
        </w:rPr>
        <w:t>Objednatel</w:t>
      </w:r>
    </w:p>
    <w:p w14:paraId="39C486D3" w14:textId="2D7BA6B1" w:rsidR="00F944C4" w:rsidRPr="002965DB" w:rsidRDefault="00F944C4" w:rsidP="009E6C28">
      <w:pPr>
        <w:keepNext/>
        <w:spacing w:before="0"/>
        <w:rPr>
          <w:b/>
          <w:bCs/>
          <w:sz w:val="22"/>
          <w:szCs w:val="22"/>
        </w:rPr>
      </w:pPr>
      <w:r w:rsidRPr="002965DB">
        <w:rPr>
          <w:b/>
          <w:bCs/>
          <w:sz w:val="22"/>
          <w:szCs w:val="22"/>
        </w:rPr>
        <w:t>Česká republika -</w:t>
      </w:r>
      <w:r w:rsidR="002965DB" w:rsidRPr="002965DB">
        <w:rPr>
          <w:b/>
          <w:bCs/>
          <w:sz w:val="22"/>
          <w:szCs w:val="22"/>
        </w:rPr>
        <w:t xml:space="preserve"> </w:t>
      </w:r>
      <w:r w:rsidRPr="002965DB">
        <w:rPr>
          <w:b/>
          <w:bCs/>
          <w:sz w:val="22"/>
          <w:szCs w:val="22"/>
        </w:rPr>
        <w:t>Agentura ochrany přírody a krajiny České republiky</w:t>
      </w:r>
    </w:p>
    <w:p w14:paraId="437518A1" w14:textId="77777777" w:rsidR="00F944C4" w:rsidRPr="002965DB" w:rsidRDefault="00F944C4" w:rsidP="009E6C28">
      <w:pPr>
        <w:keepNext/>
        <w:spacing w:before="0" w:after="0"/>
        <w:rPr>
          <w:sz w:val="22"/>
          <w:szCs w:val="22"/>
        </w:rPr>
      </w:pPr>
      <w:r w:rsidRPr="002965DB">
        <w:rPr>
          <w:sz w:val="22"/>
          <w:szCs w:val="22"/>
        </w:rPr>
        <w:t xml:space="preserve">Sídlo: </w:t>
      </w:r>
      <w:r w:rsidRPr="002965DB">
        <w:rPr>
          <w:sz w:val="22"/>
          <w:szCs w:val="22"/>
        </w:rPr>
        <w:tab/>
      </w:r>
      <w:r w:rsidRPr="002965DB">
        <w:rPr>
          <w:sz w:val="22"/>
          <w:szCs w:val="22"/>
        </w:rPr>
        <w:tab/>
      </w:r>
      <w:r w:rsidRPr="002965DB">
        <w:rPr>
          <w:sz w:val="22"/>
          <w:szCs w:val="22"/>
        </w:rPr>
        <w:tab/>
      </w:r>
      <w:r w:rsidR="00D81F44" w:rsidRPr="002965DB">
        <w:rPr>
          <w:sz w:val="22"/>
          <w:szCs w:val="22"/>
        </w:rPr>
        <w:tab/>
      </w:r>
      <w:r w:rsidR="00D81F44" w:rsidRPr="002965DB">
        <w:rPr>
          <w:sz w:val="22"/>
          <w:szCs w:val="22"/>
        </w:rPr>
        <w:tab/>
      </w:r>
      <w:r w:rsidR="00D81F44" w:rsidRPr="002965DB">
        <w:rPr>
          <w:sz w:val="22"/>
          <w:szCs w:val="22"/>
        </w:rPr>
        <w:tab/>
      </w:r>
      <w:r w:rsidRPr="002965DB">
        <w:rPr>
          <w:sz w:val="22"/>
          <w:szCs w:val="22"/>
        </w:rPr>
        <w:t xml:space="preserve">Kaplanova 1931/1, 148 00 Praha 11 - Chodov  </w:t>
      </w:r>
    </w:p>
    <w:p w14:paraId="7E3EB95E" w14:textId="77777777" w:rsidR="00F944C4" w:rsidRPr="002965DB" w:rsidRDefault="001E4C16" w:rsidP="009E6C28">
      <w:pPr>
        <w:keepNext/>
        <w:spacing w:before="0" w:after="0"/>
        <w:rPr>
          <w:sz w:val="22"/>
          <w:szCs w:val="22"/>
        </w:rPr>
      </w:pPr>
      <w:r w:rsidRPr="002965DB">
        <w:rPr>
          <w:sz w:val="22"/>
          <w:szCs w:val="22"/>
        </w:rPr>
        <w:t>Jednající</w:t>
      </w:r>
      <w:r w:rsidR="00F944C4" w:rsidRPr="002965DB">
        <w:rPr>
          <w:sz w:val="22"/>
          <w:szCs w:val="22"/>
        </w:rPr>
        <w:t>:</w:t>
      </w:r>
      <w:r w:rsidR="00F944C4" w:rsidRPr="002965DB">
        <w:rPr>
          <w:sz w:val="22"/>
          <w:szCs w:val="22"/>
        </w:rPr>
        <w:tab/>
      </w:r>
      <w:r w:rsidR="00032AAC" w:rsidRPr="002965DB">
        <w:rPr>
          <w:sz w:val="22"/>
          <w:szCs w:val="22"/>
        </w:rPr>
        <w:tab/>
      </w:r>
      <w:r w:rsidR="00D81F44" w:rsidRPr="002965DB">
        <w:rPr>
          <w:sz w:val="22"/>
          <w:szCs w:val="22"/>
        </w:rPr>
        <w:tab/>
      </w:r>
      <w:r w:rsidR="00D81F44" w:rsidRPr="002965DB">
        <w:rPr>
          <w:sz w:val="22"/>
          <w:szCs w:val="22"/>
        </w:rPr>
        <w:tab/>
      </w:r>
      <w:r w:rsidR="00D81F44" w:rsidRPr="002965DB">
        <w:rPr>
          <w:sz w:val="22"/>
          <w:szCs w:val="22"/>
        </w:rPr>
        <w:tab/>
      </w:r>
      <w:r w:rsidR="0097120C" w:rsidRPr="002965DB">
        <w:rPr>
          <w:sz w:val="22"/>
          <w:szCs w:val="22"/>
        </w:rPr>
        <w:t>RNDr. František Pelc, ředitel</w:t>
      </w:r>
    </w:p>
    <w:p w14:paraId="475A4608" w14:textId="77777777" w:rsidR="00F944C4" w:rsidRPr="002965DB" w:rsidRDefault="00F944C4" w:rsidP="009E6C28">
      <w:pPr>
        <w:keepNext/>
        <w:spacing w:before="0" w:after="0"/>
        <w:rPr>
          <w:sz w:val="22"/>
          <w:szCs w:val="22"/>
        </w:rPr>
      </w:pPr>
      <w:r w:rsidRPr="002965DB">
        <w:rPr>
          <w:sz w:val="22"/>
          <w:szCs w:val="22"/>
        </w:rPr>
        <w:t>IČ</w:t>
      </w:r>
      <w:r w:rsidR="002144CE" w:rsidRPr="002965DB">
        <w:rPr>
          <w:sz w:val="22"/>
          <w:szCs w:val="22"/>
        </w:rPr>
        <w:t>O</w:t>
      </w:r>
      <w:r w:rsidRPr="002965DB">
        <w:rPr>
          <w:sz w:val="22"/>
          <w:szCs w:val="22"/>
        </w:rPr>
        <w:t xml:space="preserve">: </w:t>
      </w:r>
      <w:r w:rsidRPr="002965DB">
        <w:rPr>
          <w:sz w:val="22"/>
          <w:szCs w:val="22"/>
        </w:rPr>
        <w:tab/>
      </w:r>
      <w:r w:rsidRPr="002965DB">
        <w:rPr>
          <w:sz w:val="22"/>
          <w:szCs w:val="22"/>
        </w:rPr>
        <w:tab/>
      </w:r>
      <w:r w:rsidRPr="002965DB">
        <w:rPr>
          <w:sz w:val="22"/>
          <w:szCs w:val="22"/>
        </w:rPr>
        <w:tab/>
      </w:r>
      <w:r w:rsidR="00D81F44" w:rsidRPr="002965DB">
        <w:rPr>
          <w:sz w:val="22"/>
          <w:szCs w:val="22"/>
        </w:rPr>
        <w:tab/>
      </w:r>
      <w:r w:rsidR="00D81F44" w:rsidRPr="002965DB">
        <w:rPr>
          <w:sz w:val="22"/>
          <w:szCs w:val="22"/>
        </w:rPr>
        <w:tab/>
      </w:r>
      <w:r w:rsidR="00D81F44" w:rsidRPr="002965DB">
        <w:rPr>
          <w:sz w:val="22"/>
          <w:szCs w:val="22"/>
        </w:rPr>
        <w:tab/>
      </w:r>
      <w:r w:rsidRPr="002965DB">
        <w:rPr>
          <w:sz w:val="22"/>
          <w:szCs w:val="22"/>
        </w:rPr>
        <w:t xml:space="preserve">62933591 </w:t>
      </w:r>
      <w:r w:rsidRPr="002965DB">
        <w:rPr>
          <w:sz w:val="22"/>
          <w:szCs w:val="22"/>
        </w:rPr>
        <w:tab/>
      </w:r>
    </w:p>
    <w:p w14:paraId="6D3D768C" w14:textId="41FB300F" w:rsidR="00F944C4" w:rsidRPr="002965DB" w:rsidRDefault="00F944C4" w:rsidP="009E6C28">
      <w:pPr>
        <w:keepNext/>
        <w:spacing w:before="0" w:after="0"/>
        <w:rPr>
          <w:sz w:val="22"/>
          <w:szCs w:val="22"/>
        </w:rPr>
      </w:pPr>
      <w:r w:rsidRPr="002965DB">
        <w:rPr>
          <w:sz w:val="22"/>
          <w:szCs w:val="22"/>
        </w:rPr>
        <w:t xml:space="preserve">Bankovní spojení: </w:t>
      </w:r>
      <w:r w:rsidRPr="002965DB">
        <w:rPr>
          <w:sz w:val="22"/>
          <w:szCs w:val="22"/>
        </w:rPr>
        <w:tab/>
      </w:r>
      <w:r w:rsidR="00D81F44" w:rsidRPr="002965DB">
        <w:rPr>
          <w:sz w:val="22"/>
          <w:szCs w:val="22"/>
        </w:rPr>
        <w:tab/>
      </w:r>
      <w:r w:rsidR="00323F60">
        <w:rPr>
          <w:sz w:val="22"/>
          <w:szCs w:val="22"/>
        </w:rPr>
        <w:t>XXXXXXX</w:t>
      </w:r>
    </w:p>
    <w:p w14:paraId="2ED2C61D" w14:textId="77777777" w:rsidR="00F944C4" w:rsidRPr="002965DB" w:rsidRDefault="00F944C4" w:rsidP="009E6C28">
      <w:pPr>
        <w:keepNext/>
        <w:spacing w:before="0" w:after="0"/>
        <w:rPr>
          <w:sz w:val="22"/>
          <w:szCs w:val="22"/>
        </w:rPr>
      </w:pPr>
      <w:r w:rsidRPr="002965DB">
        <w:rPr>
          <w:sz w:val="22"/>
          <w:szCs w:val="22"/>
        </w:rPr>
        <w:t xml:space="preserve">                      </w:t>
      </w:r>
    </w:p>
    <w:p w14:paraId="67070DB7" w14:textId="77777777" w:rsidR="00F944C4" w:rsidRPr="002965DB" w:rsidRDefault="00F944C4" w:rsidP="009E6C28">
      <w:pPr>
        <w:keepNext/>
        <w:spacing w:before="0" w:after="0"/>
        <w:rPr>
          <w:sz w:val="22"/>
          <w:szCs w:val="22"/>
        </w:rPr>
      </w:pPr>
    </w:p>
    <w:p w14:paraId="14A614C0" w14:textId="77777777" w:rsidR="00F944C4" w:rsidRPr="002965DB" w:rsidRDefault="00F944C4" w:rsidP="009E6C28">
      <w:pPr>
        <w:keepNext/>
        <w:spacing w:before="0" w:after="0"/>
        <w:rPr>
          <w:sz w:val="22"/>
          <w:szCs w:val="22"/>
        </w:rPr>
      </w:pPr>
      <w:r w:rsidRPr="002965DB">
        <w:rPr>
          <w:sz w:val="22"/>
          <w:szCs w:val="22"/>
        </w:rPr>
        <w:t>(dále jen „objednatel”)</w:t>
      </w:r>
    </w:p>
    <w:p w14:paraId="4276D979" w14:textId="77777777" w:rsidR="00B342A5" w:rsidRPr="002965DB" w:rsidRDefault="00B342A5" w:rsidP="009E6C28">
      <w:pPr>
        <w:keepNext/>
        <w:spacing w:before="0" w:after="0"/>
        <w:rPr>
          <w:sz w:val="22"/>
          <w:szCs w:val="22"/>
        </w:rPr>
      </w:pPr>
    </w:p>
    <w:p w14:paraId="6481DAFC" w14:textId="77777777" w:rsidR="00F944C4" w:rsidRPr="002965DB" w:rsidRDefault="00F944C4" w:rsidP="009E6C28">
      <w:pPr>
        <w:pStyle w:val="Nadpis2"/>
        <w:numPr>
          <w:ilvl w:val="1"/>
          <w:numId w:val="5"/>
        </w:numPr>
        <w:spacing w:before="120" w:after="120"/>
        <w:jc w:val="left"/>
        <w:rPr>
          <w:b w:val="0"/>
          <w:bCs w:val="0"/>
          <w:sz w:val="22"/>
          <w:szCs w:val="22"/>
        </w:rPr>
      </w:pPr>
      <w:r w:rsidRPr="002965DB">
        <w:rPr>
          <w:sz w:val="22"/>
          <w:szCs w:val="22"/>
        </w:rPr>
        <w:t>Zhotovitel</w:t>
      </w:r>
    </w:p>
    <w:p w14:paraId="64BAE231" w14:textId="77777777" w:rsidR="004B0616" w:rsidRPr="002965DB" w:rsidRDefault="004B0616" w:rsidP="001748AC">
      <w:pPr>
        <w:pStyle w:val="Standard"/>
        <w:spacing w:before="0" w:after="0"/>
        <w:rPr>
          <w:sz w:val="22"/>
          <w:szCs w:val="22"/>
        </w:rPr>
      </w:pPr>
    </w:p>
    <w:p w14:paraId="70845A2C" w14:textId="520D9DB1" w:rsidR="004B0616" w:rsidRPr="002965DB" w:rsidRDefault="006A3840" w:rsidP="004B0616">
      <w:pPr>
        <w:spacing w:before="0" w:after="0"/>
        <w:rPr>
          <w:b/>
          <w:sz w:val="22"/>
          <w:szCs w:val="22"/>
        </w:rPr>
      </w:pPr>
      <w:r>
        <w:rPr>
          <w:b/>
          <w:sz w:val="22"/>
          <w:szCs w:val="22"/>
        </w:rPr>
        <w:t>PROJEKTIL ARCHITEKTI,</w:t>
      </w:r>
      <w:r w:rsidR="002965DB" w:rsidRPr="002965DB">
        <w:rPr>
          <w:b/>
          <w:sz w:val="22"/>
          <w:szCs w:val="22"/>
        </w:rPr>
        <w:t xml:space="preserve"> s.r.o.</w:t>
      </w:r>
    </w:p>
    <w:p w14:paraId="20844B2A" w14:textId="113F6208" w:rsidR="004B0616" w:rsidRPr="002965DB" w:rsidRDefault="004B0616" w:rsidP="002965DB">
      <w:pPr>
        <w:keepNext/>
        <w:spacing w:before="0" w:after="0"/>
        <w:rPr>
          <w:sz w:val="22"/>
          <w:szCs w:val="22"/>
        </w:rPr>
      </w:pPr>
      <w:r w:rsidRPr="002965DB">
        <w:rPr>
          <w:sz w:val="22"/>
          <w:szCs w:val="22"/>
        </w:rPr>
        <w:t xml:space="preserve">Sídlo: </w:t>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6A3840">
        <w:rPr>
          <w:sz w:val="22"/>
          <w:szCs w:val="22"/>
        </w:rPr>
        <w:t xml:space="preserve">Malátova </w:t>
      </w:r>
      <w:r w:rsidR="00F1682C">
        <w:rPr>
          <w:sz w:val="22"/>
          <w:szCs w:val="22"/>
        </w:rPr>
        <w:t>395/</w:t>
      </w:r>
      <w:r w:rsidR="006A3840">
        <w:rPr>
          <w:sz w:val="22"/>
          <w:szCs w:val="22"/>
        </w:rPr>
        <w:t>13</w:t>
      </w:r>
      <w:r w:rsidR="00F1682C">
        <w:rPr>
          <w:sz w:val="22"/>
          <w:szCs w:val="22"/>
        </w:rPr>
        <w:t>, Praha 5, PSČ 155 00</w:t>
      </w:r>
      <w:r w:rsidRPr="002965DB">
        <w:rPr>
          <w:sz w:val="22"/>
          <w:szCs w:val="22"/>
        </w:rPr>
        <w:tab/>
        <w:t xml:space="preserve"> </w:t>
      </w:r>
      <w:r w:rsidRPr="002965DB">
        <w:rPr>
          <w:sz w:val="22"/>
          <w:szCs w:val="22"/>
        </w:rPr>
        <w:tab/>
      </w:r>
      <w:r w:rsidRPr="002965DB">
        <w:rPr>
          <w:sz w:val="22"/>
          <w:szCs w:val="22"/>
        </w:rPr>
        <w:tab/>
      </w:r>
      <w:r w:rsidRPr="002965DB">
        <w:rPr>
          <w:sz w:val="22"/>
          <w:szCs w:val="22"/>
        </w:rPr>
        <w:tab/>
      </w:r>
      <w:r w:rsidRPr="002965DB">
        <w:rPr>
          <w:sz w:val="22"/>
          <w:szCs w:val="22"/>
        </w:rPr>
        <w:tab/>
      </w:r>
      <w:r w:rsidRPr="002965DB">
        <w:rPr>
          <w:sz w:val="22"/>
          <w:szCs w:val="22"/>
        </w:rPr>
        <w:tab/>
      </w:r>
    </w:p>
    <w:p w14:paraId="10FECBAD" w14:textId="77777777" w:rsidR="0050286B" w:rsidRDefault="004B0616" w:rsidP="002965DB">
      <w:pPr>
        <w:keepNext/>
        <w:spacing w:before="0" w:after="0"/>
        <w:rPr>
          <w:sz w:val="22"/>
          <w:szCs w:val="22"/>
        </w:rPr>
      </w:pPr>
      <w:r w:rsidRPr="002965DB">
        <w:rPr>
          <w:sz w:val="22"/>
          <w:szCs w:val="22"/>
        </w:rPr>
        <w:t>Zastoupený:</w:t>
      </w:r>
      <w:r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t xml:space="preserve">Ing. arch. </w:t>
      </w:r>
      <w:r w:rsidR="006A3840">
        <w:rPr>
          <w:sz w:val="22"/>
          <w:szCs w:val="22"/>
        </w:rPr>
        <w:t>Petr Lešek</w:t>
      </w:r>
      <w:r w:rsidR="002965DB" w:rsidRPr="002965DB">
        <w:rPr>
          <w:sz w:val="22"/>
          <w:szCs w:val="22"/>
        </w:rPr>
        <w:t>, jednatel</w:t>
      </w:r>
      <w:r w:rsidRPr="002965DB">
        <w:rPr>
          <w:sz w:val="22"/>
          <w:szCs w:val="22"/>
        </w:rPr>
        <w:t xml:space="preserve"> </w:t>
      </w:r>
    </w:p>
    <w:p w14:paraId="0E44436E" w14:textId="2CB42421" w:rsidR="004B0616" w:rsidRPr="002965DB" w:rsidRDefault="0050286B" w:rsidP="002965DB">
      <w:pPr>
        <w:keepNext/>
        <w:spacing w:before="0" w:after="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Ondřej Hofmeister, jednatel</w:t>
      </w:r>
      <w:r w:rsidR="004B0616" w:rsidRPr="002965DB">
        <w:rPr>
          <w:sz w:val="22"/>
          <w:szCs w:val="22"/>
        </w:rPr>
        <w:tab/>
      </w:r>
      <w:r w:rsidR="004B0616" w:rsidRPr="002965DB">
        <w:rPr>
          <w:sz w:val="22"/>
          <w:szCs w:val="22"/>
        </w:rPr>
        <w:tab/>
      </w:r>
      <w:r w:rsidR="004B0616" w:rsidRPr="002965DB">
        <w:rPr>
          <w:sz w:val="22"/>
          <w:szCs w:val="22"/>
        </w:rPr>
        <w:tab/>
      </w:r>
      <w:r w:rsidR="004B0616" w:rsidRPr="002965DB">
        <w:rPr>
          <w:sz w:val="22"/>
          <w:szCs w:val="22"/>
        </w:rPr>
        <w:tab/>
      </w:r>
      <w:r w:rsidR="004B0616" w:rsidRPr="002965DB">
        <w:rPr>
          <w:sz w:val="22"/>
          <w:szCs w:val="22"/>
        </w:rPr>
        <w:tab/>
      </w:r>
      <w:r w:rsidR="004B0616" w:rsidRPr="002965DB">
        <w:rPr>
          <w:sz w:val="22"/>
          <w:szCs w:val="22"/>
        </w:rPr>
        <w:tab/>
      </w:r>
      <w:r w:rsidR="004B0616" w:rsidRPr="002965DB">
        <w:rPr>
          <w:sz w:val="22"/>
          <w:szCs w:val="22"/>
        </w:rPr>
        <w:tab/>
      </w:r>
      <w:r w:rsidR="004B0616" w:rsidRPr="002965DB">
        <w:rPr>
          <w:sz w:val="22"/>
          <w:szCs w:val="22"/>
        </w:rPr>
        <w:tab/>
      </w:r>
    </w:p>
    <w:p w14:paraId="6BDB9D23" w14:textId="465A974F" w:rsidR="004B0616" w:rsidRPr="002965DB" w:rsidRDefault="004B0616" w:rsidP="002965DB">
      <w:pPr>
        <w:keepNext/>
        <w:spacing w:before="0" w:after="0"/>
        <w:rPr>
          <w:sz w:val="22"/>
          <w:szCs w:val="22"/>
        </w:rPr>
      </w:pPr>
      <w:r w:rsidRPr="002965DB">
        <w:rPr>
          <w:sz w:val="22"/>
          <w:szCs w:val="22"/>
        </w:rPr>
        <w:t>Bankovní spojení:</w:t>
      </w:r>
      <w:r w:rsidRPr="002965DB">
        <w:rPr>
          <w:sz w:val="22"/>
          <w:szCs w:val="22"/>
        </w:rPr>
        <w:tab/>
      </w:r>
      <w:r w:rsidR="002965DB" w:rsidRPr="002965DB">
        <w:rPr>
          <w:sz w:val="22"/>
          <w:szCs w:val="22"/>
        </w:rPr>
        <w:tab/>
      </w:r>
      <w:r w:rsidR="00323F60">
        <w:rPr>
          <w:sz w:val="22"/>
          <w:szCs w:val="22"/>
        </w:rPr>
        <w:t>XXXXXXX</w:t>
      </w:r>
      <w:r w:rsidRPr="002965DB">
        <w:rPr>
          <w:sz w:val="22"/>
          <w:szCs w:val="22"/>
        </w:rPr>
        <w:t xml:space="preserve"> </w:t>
      </w:r>
    </w:p>
    <w:p w14:paraId="6328412C" w14:textId="028871AC" w:rsidR="004B0616" w:rsidRPr="002965DB" w:rsidRDefault="004B0616" w:rsidP="002965DB">
      <w:pPr>
        <w:keepNext/>
        <w:spacing w:before="0" w:after="0"/>
        <w:rPr>
          <w:sz w:val="22"/>
          <w:szCs w:val="22"/>
        </w:rPr>
      </w:pPr>
      <w:r w:rsidRPr="002965DB">
        <w:rPr>
          <w:sz w:val="22"/>
          <w:szCs w:val="22"/>
        </w:rPr>
        <w:t>IČO:</w:t>
      </w:r>
      <w:r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6A3840">
        <w:rPr>
          <w:sz w:val="22"/>
          <w:szCs w:val="22"/>
        </w:rPr>
        <w:t>27118436</w:t>
      </w:r>
      <w:r w:rsidRPr="002965DB">
        <w:rPr>
          <w:sz w:val="22"/>
          <w:szCs w:val="22"/>
        </w:rPr>
        <w:t xml:space="preserve">     </w:t>
      </w:r>
      <w:r w:rsidRPr="002965DB">
        <w:rPr>
          <w:sz w:val="22"/>
          <w:szCs w:val="22"/>
        </w:rPr>
        <w:tab/>
      </w:r>
      <w:r w:rsidRPr="002965DB">
        <w:rPr>
          <w:sz w:val="22"/>
          <w:szCs w:val="22"/>
        </w:rPr>
        <w:tab/>
      </w:r>
      <w:r w:rsidRPr="002965DB">
        <w:rPr>
          <w:sz w:val="22"/>
          <w:szCs w:val="22"/>
        </w:rPr>
        <w:tab/>
      </w:r>
      <w:r w:rsidRPr="002965DB">
        <w:rPr>
          <w:sz w:val="22"/>
          <w:szCs w:val="22"/>
        </w:rPr>
        <w:tab/>
      </w:r>
    </w:p>
    <w:p w14:paraId="6CC97A01" w14:textId="78BDB25C" w:rsidR="00F11FE2" w:rsidRDefault="004B0616" w:rsidP="00F1682C">
      <w:pPr>
        <w:keepNext/>
        <w:spacing w:before="0" w:after="0"/>
        <w:rPr>
          <w:sz w:val="22"/>
          <w:szCs w:val="22"/>
        </w:rPr>
      </w:pPr>
      <w:r w:rsidRPr="002965DB">
        <w:rPr>
          <w:sz w:val="22"/>
          <w:szCs w:val="22"/>
        </w:rPr>
        <w:t>DIČ:</w:t>
      </w:r>
      <w:r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r>
      <w:r w:rsidR="002965DB" w:rsidRPr="002965DB">
        <w:rPr>
          <w:sz w:val="22"/>
          <w:szCs w:val="22"/>
        </w:rPr>
        <w:tab/>
        <w:t>CZ</w:t>
      </w:r>
      <w:r w:rsidRPr="002965DB">
        <w:rPr>
          <w:sz w:val="22"/>
          <w:szCs w:val="22"/>
        </w:rPr>
        <w:tab/>
      </w:r>
      <w:r w:rsidR="006A3840">
        <w:rPr>
          <w:sz w:val="22"/>
          <w:szCs w:val="22"/>
        </w:rPr>
        <w:t>27118436</w:t>
      </w:r>
      <w:r w:rsidRPr="002965DB">
        <w:rPr>
          <w:sz w:val="22"/>
          <w:szCs w:val="22"/>
        </w:rPr>
        <w:t xml:space="preserve">   </w:t>
      </w:r>
    </w:p>
    <w:p w14:paraId="207070A1" w14:textId="2DC14E69" w:rsidR="00F1682C" w:rsidRPr="00F1682C" w:rsidRDefault="00F1682C" w:rsidP="00F1682C">
      <w:pPr>
        <w:keepNext/>
        <w:spacing w:before="0" w:after="0"/>
        <w:rPr>
          <w:sz w:val="22"/>
          <w:szCs w:val="22"/>
        </w:rPr>
      </w:pPr>
      <w:r w:rsidRPr="003F0F5B">
        <w:rPr>
          <w:sz w:val="22"/>
          <w:szCs w:val="22"/>
        </w:rPr>
        <w:t xml:space="preserve">zapsaný v obchodním rejstříku vedeném Městským soudem v Praze, </w:t>
      </w:r>
      <w:proofErr w:type="gramStart"/>
      <w:r w:rsidRPr="003F0F5B">
        <w:rPr>
          <w:sz w:val="22"/>
          <w:szCs w:val="22"/>
        </w:rPr>
        <w:t>sp.zn.</w:t>
      </w:r>
      <w:proofErr w:type="gramEnd"/>
      <w:r w:rsidRPr="003F0F5B">
        <w:rPr>
          <w:sz w:val="22"/>
          <w:szCs w:val="22"/>
        </w:rPr>
        <w:t xml:space="preserve"> C 97638</w:t>
      </w:r>
    </w:p>
    <w:p w14:paraId="4E4972D5" w14:textId="77777777" w:rsidR="00F944C4" w:rsidRPr="002965DB" w:rsidRDefault="00F944C4" w:rsidP="009E6C28">
      <w:pPr>
        <w:keepNext/>
        <w:spacing w:before="0" w:after="0"/>
        <w:rPr>
          <w:sz w:val="22"/>
          <w:szCs w:val="22"/>
        </w:rPr>
      </w:pPr>
    </w:p>
    <w:p w14:paraId="72C72B8B" w14:textId="77777777" w:rsidR="00F944C4" w:rsidRPr="002965DB" w:rsidRDefault="00F944C4" w:rsidP="009E6C28">
      <w:pPr>
        <w:keepNext/>
        <w:spacing w:before="0" w:after="0"/>
        <w:rPr>
          <w:sz w:val="22"/>
          <w:szCs w:val="22"/>
        </w:rPr>
      </w:pPr>
      <w:r w:rsidRPr="002965DB">
        <w:rPr>
          <w:sz w:val="22"/>
          <w:szCs w:val="22"/>
        </w:rPr>
        <w:t xml:space="preserve">(dále jen „zhotovitel”) </w:t>
      </w:r>
    </w:p>
    <w:p w14:paraId="5DDE6F5A" w14:textId="77777777" w:rsidR="009E6C28" w:rsidRPr="002965DB" w:rsidRDefault="009E6C28">
      <w:pPr>
        <w:spacing w:before="0" w:after="0" w:line="240" w:lineRule="auto"/>
        <w:rPr>
          <w:sz w:val="22"/>
          <w:szCs w:val="22"/>
        </w:rPr>
      </w:pPr>
      <w:r w:rsidRPr="002965DB">
        <w:rPr>
          <w:sz w:val="22"/>
          <w:szCs w:val="22"/>
        </w:rPr>
        <w:br w:type="page"/>
      </w:r>
    </w:p>
    <w:p w14:paraId="1A846DA2" w14:textId="77777777" w:rsidR="00F944C4" w:rsidRDefault="00F944C4" w:rsidP="00A530B6">
      <w:pPr>
        <w:pStyle w:val="Nadpis2"/>
        <w:keepLines/>
        <w:numPr>
          <w:ilvl w:val="0"/>
          <w:numId w:val="5"/>
        </w:numPr>
      </w:pPr>
      <w:r>
        <w:lastRenderedPageBreak/>
        <w:t xml:space="preserve">Předmět smlouvy </w:t>
      </w:r>
    </w:p>
    <w:p w14:paraId="225D0901" w14:textId="59249369" w:rsidR="0089740A" w:rsidRPr="0089740A" w:rsidRDefault="0089740A" w:rsidP="0089740A">
      <w:pPr>
        <w:pStyle w:val="nadpismj"/>
        <w:keepLines/>
        <w:numPr>
          <w:ilvl w:val="1"/>
          <w:numId w:val="5"/>
        </w:numPr>
        <w:spacing w:before="120" w:after="120"/>
        <w:ind w:left="340" w:hanging="340"/>
        <w:jc w:val="both"/>
        <w:rPr>
          <w:b w:val="0"/>
          <w:spacing w:val="0"/>
        </w:rPr>
      </w:pPr>
      <w:r w:rsidRPr="00E94DA2">
        <w:rPr>
          <w:b w:val="0"/>
          <w:spacing w:val="0"/>
        </w:rPr>
        <w:t xml:space="preserve">Tato smlouva je uzavírána na základě nabídky zhotovitele ze </w:t>
      </w:r>
      <w:r w:rsidRPr="00CE21C6">
        <w:rPr>
          <w:b w:val="0"/>
          <w:spacing w:val="0"/>
        </w:rPr>
        <w:t xml:space="preserve">dne </w:t>
      </w:r>
      <w:proofErr w:type="gramStart"/>
      <w:r w:rsidR="00CE21C6">
        <w:rPr>
          <w:b w:val="0"/>
          <w:spacing w:val="0"/>
        </w:rPr>
        <w:t>6.4.2023</w:t>
      </w:r>
      <w:proofErr w:type="gramEnd"/>
      <w:r w:rsidRPr="00E94DA2">
        <w:rPr>
          <w:b w:val="0"/>
          <w:spacing w:val="0"/>
        </w:rPr>
        <w:t xml:space="preserve"> </w:t>
      </w:r>
    </w:p>
    <w:p w14:paraId="656E9439" w14:textId="06F882B2" w:rsidR="00F944C4" w:rsidRPr="008152C5" w:rsidRDefault="00F944C4" w:rsidP="00A530B6">
      <w:pPr>
        <w:pStyle w:val="Nadpis2"/>
        <w:keepLines/>
        <w:numPr>
          <w:ilvl w:val="1"/>
          <w:numId w:val="5"/>
        </w:numPr>
        <w:spacing w:before="120" w:after="120"/>
        <w:jc w:val="both"/>
        <w:rPr>
          <w:b w:val="0"/>
          <w:spacing w:val="0"/>
        </w:rPr>
      </w:pPr>
      <w:r w:rsidRPr="00B342A5">
        <w:rPr>
          <w:b w:val="0"/>
          <w:spacing w:val="0"/>
        </w:rPr>
        <w:t xml:space="preserve">Předmětem plnění je </w:t>
      </w:r>
      <w:r w:rsidR="00C16D47">
        <w:rPr>
          <w:b w:val="0"/>
          <w:spacing w:val="0"/>
        </w:rPr>
        <w:t>aktualizace</w:t>
      </w:r>
      <w:r w:rsidR="00BC38F3">
        <w:rPr>
          <w:b w:val="0"/>
          <w:spacing w:val="0"/>
        </w:rPr>
        <w:t xml:space="preserve"> </w:t>
      </w:r>
      <w:r w:rsidRPr="00B342A5">
        <w:rPr>
          <w:b w:val="0"/>
          <w:spacing w:val="0"/>
        </w:rPr>
        <w:t xml:space="preserve">projektové </w:t>
      </w:r>
      <w:r w:rsidRPr="0097120C">
        <w:rPr>
          <w:b w:val="0"/>
          <w:spacing w:val="0"/>
        </w:rPr>
        <w:t xml:space="preserve">dokumentace </w:t>
      </w:r>
      <w:r w:rsidR="006A3840">
        <w:rPr>
          <w:b w:val="0"/>
          <w:spacing w:val="0"/>
        </w:rPr>
        <w:t xml:space="preserve">umístění a povolení drobné architektury </w:t>
      </w:r>
      <w:r w:rsidRPr="0097120C">
        <w:rPr>
          <w:b w:val="0"/>
          <w:spacing w:val="0"/>
        </w:rPr>
        <w:t xml:space="preserve">pro akci </w:t>
      </w:r>
      <w:r w:rsidRPr="0097120C">
        <w:rPr>
          <w:spacing w:val="0"/>
        </w:rPr>
        <w:t>„</w:t>
      </w:r>
      <w:r w:rsidR="00CC48DC">
        <w:rPr>
          <w:spacing w:val="0"/>
        </w:rPr>
        <w:t xml:space="preserve">Návštěvnické středisko </w:t>
      </w:r>
      <w:r w:rsidR="00C16D47">
        <w:rPr>
          <w:spacing w:val="0"/>
        </w:rPr>
        <w:t xml:space="preserve">Dům přírody </w:t>
      </w:r>
      <w:r w:rsidR="006A3840">
        <w:rPr>
          <w:spacing w:val="0"/>
        </w:rPr>
        <w:t>Litovelského Pomoraví</w:t>
      </w:r>
      <w:r w:rsidR="008152C5" w:rsidRPr="00F061A4">
        <w:rPr>
          <w:spacing w:val="0"/>
        </w:rPr>
        <w:t xml:space="preserve">“ </w:t>
      </w:r>
      <w:r w:rsidR="002E29B5" w:rsidRPr="00F061A4">
        <w:rPr>
          <w:spacing w:val="0"/>
        </w:rPr>
        <w:t>v k.</w:t>
      </w:r>
      <w:r w:rsidR="003C36A2" w:rsidRPr="00F061A4">
        <w:rPr>
          <w:spacing w:val="0"/>
        </w:rPr>
        <w:t xml:space="preserve"> </w:t>
      </w:r>
      <w:r w:rsidR="002E29B5" w:rsidRPr="00F061A4">
        <w:rPr>
          <w:spacing w:val="0"/>
        </w:rPr>
        <w:t>ú</w:t>
      </w:r>
      <w:r w:rsidR="003C36A2" w:rsidRPr="00F061A4">
        <w:rPr>
          <w:spacing w:val="0"/>
        </w:rPr>
        <w:t xml:space="preserve">. </w:t>
      </w:r>
      <w:r w:rsidR="006A3840">
        <w:rPr>
          <w:spacing w:val="0"/>
        </w:rPr>
        <w:t>Horka nad Moravou</w:t>
      </w:r>
      <w:r w:rsidR="002E29B5" w:rsidRPr="00F061A4">
        <w:rPr>
          <w:spacing w:val="0"/>
        </w:rPr>
        <w:t xml:space="preserve"> na </w:t>
      </w:r>
      <w:r w:rsidR="00C16D47">
        <w:rPr>
          <w:spacing w:val="0"/>
        </w:rPr>
        <w:t>p.</w:t>
      </w:r>
      <w:r w:rsidR="007626C9">
        <w:rPr>
          <w:spacing w:val="0"/>
        </w:rPr>
        <w:t xml:space="preserve"> </w:t>
      </w:r>
      <w:r w:rsidR="002E29B5" w:rsidRPr="00F061A4">
        <w:rPr>
          <w:spacing w:val="0"/>
        </w:rPr>
        <w:t>p.</w:t>
      </w:r>
      <w:r w:rsidR="003C36A2" w:rsidRPr="00F061A4">
        <w:rPr>
          <w:spacing w:val="0"/>
        </w:rPr>
        <w:t xml:space="preserve"> </w:t>
      </w:r>
      <w:r w:rsidR="002E29B5" w:rsidRPr="00F061A4">
        <w:rPr>
          <w:spacing w:val="0"/>
        </w:rPr>
        <w:t>č.</w:t>
      </w:r>
      <w:r w:rsidR="003C36A2" w:rsidRPr="00F061A4">
        <w:rPr>
          <w:spacing w:val="0"/>
        </w:rPr>
        <w:t xml:space="preserve"> </w:t>
      </w:r>
      <w:r w:rsidR="00F426DE">
        <w:rPr>
          <w:spacing w:val="0"/>
        </w:rPr>
        <w:t>1603/8, 1605/1</w:t>
      </w:r>
      <w:r w:rsidR="004B0616">
        <w:rPr>
          <w:b w:val="0"/>
          <w:spacing w:val="0"/>
        </w:rPr>
        <w:t>.</w:t>
      </w:r>
    </w:p>
    <w:p w14:paraId="45641B6D" w14:textId="77777777" w:rsidR="003F0F5B" w:rsidRDefault="003F0F5B" w:rsidP="00A530B6">
      <w:pPr>
        <w:pStyle w:val="Nadpis2"/>
        <w:keepLines/>
        <w:numPr>
          <w:ilvl w:val="1"/>
          <w:numId w:val="5"/>
        </w:numPr>
        <w:spacing w:before="120" w:after="120"/>
        <w:jc w:val="both"/>
        <w:rPr>
          <w:b w:val="0"/>
          <w:spacing w:val="0"/>
        </w:rPr>
      </w:pPr>
      <w:r w:rsidRPr="00616502">
        <w:rPr>
          <w:b w:val="0"/>
          <w:spacing w:val="0"/>
        </w:rPr>
        <w:t>Realizace bude spolufinancována z</w:t>
      </w:r>
      <w:r>
        <w:rPr>
          <w:b w:val="0"/>
          <w:spacing w:val="0"/>
        </w:rPr>
        <w:t> Evropského fondu pro regionální rozvoj</w:t>
      </w:r>
      <w:r w:rsidRPr="00616502">
        <w:rPr>
          <w:b w:val="0"/>
          <w:spacing w:val="0"/>
        </w:rPr>
        <w:t>. Dílo musí splňovat kritéria definovaná v Podmínkách pro žadatele Operačního programu Životní prostředí 2014-2020,  specifický cíl 4.1 Zajistit příznivý stav předmětu ochrany národně významných území (dále j</w:t>
      </w:r>
      <w:r>
        <w:rPr>
          <w:b w:val="0"/>
          <w:spacing w:val="0"/>
        </w:rPr>
        <w:t>en</w:t>
      </w:r>
      <w:r w:rsidRPr="00616502">
        <w:rPr>
          <w:b w:val="0"/>
          <w:spacing w:val="0"/>
        </w:rPr>
        <w:t xml:space="preserve"> OPŽP).</w:t>
      </w:r>
    </w:p>
    <w:p w14:paraId="57643484" w14:textId="337C5F63" w:rsidR="00F944C4" w:rsidRPr="00B342A5" w:rsidRDefault="00F944C4" w:rsidP="00A530B6">
      <w:pPr>
        <w:pStyle w:val="Nadpis2"/>
        <w:keepLines/>
        <w:numPr>
          <w:ilvl w:val="1"/>
          <w:numId w:val="5"/>
        </w:numPr>
        <w:spacing w:before="120" w:after="120"/>
        <w:jc w:val="both"/>
        <w:rPr>
          <w:b w:val="0"/>
          <w:spacing w:val="0"/>
        </w:rPr>
      </w:pPr>
      <w:r w:rsidRPr="00B342A5">
        <w:rPr>
          <w:b w:val="0"/>
          <w:spacing w:val="0"/>
        </w:rPr>
        <w:t xml:space="preserve">Rozsah plnění bude zahrnovat tyto části díla (výkonové fáze): </w:t>
      </w:r>
    </w:p>
    <w:p w14:paraId="69FF4BE0" w14:textId="77777777" w:rsidR="007626C9" w:rsidRPr="006A3840" w:rsidRDefault="00C16D47" w:rsidP="007626C9">
      <w:pPr>
        <w:pStyle w:val="Odstavecseseznamem"/>
        <w:keepNext/>
        <w:keepLines/>
        <w:numPr>
          <w:ilvl w:val="2"/>
          <w:numId w:val="5"/>
        </w:numPr>
        <w:ind w:left="1276"/>
        <w:rPr>
          <w:i/>
          <w:iCs/>
          <w:color w:val="000000" w:themeColor="text1"/>
        </w:rPr>
      </w:pPr>
      <w:r>
        <w:rPr>
          <w:lang w:eastAsia="cs-CZ"/>
        </w:rPr>
        <w:t xml:space="preserve">Aktualizace </w:t>
      </w:r>
      <w:r w:rsidR="00913BBF" w:rsidRPr="00913BBF">
        <w:rPr>
          <w:lang w:eastAsia="cs-CZ"/>
        </w:rPr>
        <w:t>projektové dokumentace</w:t>
      </w:r>
      <w:r w:rsidR="00CC48DC">
        <w:rPr>
          <w:lang w:eastAsia="cs-CZ"/>
        </w:rPr>
        <w:t xml:space="preserve"> SO 2.5. Mobiliář a výtvarná díla</w:t>
      </w:r>
      <w:r w:rsidR="002965DB">
        <w:rPr>
          <w:lang w:eastAsia="cs-CZ"/>
        </w:rPr>
        <w:t xml:space="preserve"> pro </w:t>
      </w:r>
      <w:r w:rsidR="006A3840">
        <w:rPr>
          <w:lang w:eastAsia="cs-CZ"/>
        </w:rPr>
        <w:t>umístění</w:t>
      </w:r>
      <w:r w:rsidR="00CC48DC">
        <w:rPr>
          <w:lang w:eastAsia="cs-CZ"/>
        </w:rPr>
        <w:t xml:space="preserve"> </w:t>
      </w:r>
      <w:r w:rsidR="007626C9">
        <w:rPr>
          <w:lang w:eastAsia="cs-CZ"/>
        </w:rPr>
        <w:t>nových a dosud nerealizovaných prvků dle návrhu MgA. Miloslava Fekara ve vnější expozici Domu přírody Litovelského Pomoraví.</w:t>
      </w:r>
    </w:p>
    <w:p w14:paraId="0D7311D4" w14:textId="6BB4104A" w:rsidR="00F944C4" w:rsidRPr="004A4BC1" w:rsidRDefault="00F944C4" w:rsidP="00A530B6">
      <w:pPr>
        <w:pStyle w:val="Nadpis2"/>
        <w:keepLines/>
        <w:numPr>
          <w:ilvl w:val="1"/>
          <w:numId w:val="5"/>
        </w:numPr>
        <w:spacing w:before="120" w:after="120"/>
        <w:jc w:val="both"/>
        <w:rPr>
          <w:b w:val="0"/>
          <w:spacing w:val="0"/>
        </w:rPr>
      </w:pPr>
      <w:r w:rsidRPr="00F061A4">
        <w:rPr>
          <w:b w:val="0"/>
          <w:spacing w:val="0"/>
        </w:rPr>
        <w:t>Zhotovitel rovněž poskytne veškeré odborné a související výkony, které vedou k naplnění záměru a účelu díla vymezené</w:t>
      </w:r>
      <w:r w:rsidR="000D650F" w:rsidRPr="00F061A4">
        <w:rPr>
          <w:b w:val="0"/>
          <w:spacing w:val="0"/>
        </w:rPr>
        <w:t>ho</w:t>
      </w:r>
      <w:r w:rsidRPr="00F061A4">
        <w:rPr>
          <w:b w:val="0"/>
          <w:spacing w:val="0"/>
        </w:rPr>
        <w:t xml:space="preserve"> touto smlouvou. </w:t>
      </w:r>
      <w:r w:rsidR="000D650F" w:rsidRPr="00F061A4">
        <w:rPr>
          <w:b w:val="0"/>
          <w:spacing w:val="0"/>
        </w:rPr>
        <w:t xml:space="preserve">Zhotovitel je povinen při plnění předmětu této smlouvy postupovat s odbornou péčí. </w:t>
      </w:r>
      <w:r w:rsidRPr="00F061A4">
        <w:rPr>
          <w:b w:val="0"/>
          <w:spacing w:val="0"/>
        </w:rPr>
        <w:t>Dílo bude zpracováno v souladu s platnou legislativou, s odsouhlasenými záměry a požadavky objednatele a s připomínkami a podmínkami příslušných institucí (včetně dotčených orgánů státní správy).</w:t>
      </w:r>
      <w:r w:rsidR="00C222CB" w:rsidRPr="00F061A4">
        <w:rPr>
          <w:b w:val="0"/>
          <w:spacing w:val="0"/>
        </w:rPr>
        <w:t xml:space="preserve"> </w:t>
      </w:r>
      <w:r w:rsidR="00C222CB" w:rsidRPr="004A4BC1">
        <w:rPr>
          <w:b w:val="0"/>
          <w:spacing w:val="0"/>
        </w:rPr>
        <w:t xml:space="preserve">Zhotovitel bere na vědomí, že Dílo bude podkladem pro zpracování žádosti do </w:t>
      </w:r>
      <w:r w:rsidR="004A4BC1" w:rsidRPr="004A4BC1">
        <w:rPr>
          <w:b w:val="0"/>
          <w:spacing w:val="0"/>
        </w:rPr>
        <w:t>OPŽP.</w:t>
      </w:r>
    </w:p>
    <w:p w14:paraId="68062ED9" w14:textId="226C8170" w:rsidR="00985F97" w:rsidRPr="00985F97" w:rsidRDefault="00985F97" w:rsidP="00985F97">
      <w:pPr>
        <w:pStyle w:val="Nadpis2"/>
        <w:keepLines/>
        <w:numPr>
          <w:ilvl w:val="1"/>
          <w:numId w:val="5"/>
        </w:numPr>
        <w:spacing w:before="120" w:after="120"/>
        <w:jc w:val="both"/>
        <w:rPr>
          <w:b w:val="0"/>
          <w:spacing w:val="0"/>
        </w:rPr>
      </w:pPr>
      <w:r w:rsidRPr="00975C9D">
        <w:rPr>
          <w:b w:val="0"/>
          <w:spacing w:val="0"/>
        </w:rPr>
        <w:t xml:space="preserve">Objednatel je oprávněn v průběhu platnosti smlouvy jednostranně omezit rozsah díla v dosud neprovedené části, a to především s ohledem na </w:t>
      </w:r>
      <w:r>
        <w:rPr>
          <w:b w:val="0"/>
          <w:spacing w:val="0"/>
        </w:rPr>
        <w:t>případné ne</w:t>
      </w:r>
      <w:r w:rsidRPr="00975C9D">
        <w:rPr>
          <w:b w:val="0"/>
          <w:spacing w:val="0"/>
        </w:rPr>
        <w:t>přiděl</w:t>
      </w:r>
      <w:r>
        <w:rPr>
          <w:b w:val="0"/>
          <w:spacing w:val="0"/>
        </w:rPr>
        <w:t>en</w:t>
      </w:r>
      <w:r w:rsidRPr="00975C9D">
        <w:rPr>
          <w:b w:val="0"/>
          <w:spacing w:val="0"/>
        </w:rPr>
        <w:t>í finančních prostředků objednateli ze státního rozpočtu. Při snížení rozsahu díla b</w:t>
      </w:r>
      <w:r>
        <w:rPr>
          <w:b w:val="0"/>
          <w:spacing w:val="0"/>
        </w:rPr>
        <w:t>ude úměrně tomuto snížení rozsahu snížena jeho cena</w:t>
      </w:r>
      <w:r w:rsidRPr="00B342A5">
        <w:rPr>
          <w:b w:val="0"/>
          <w:spacing w:val="0"/>
        </w:rPr>
        <w:t xml:space="preserve">.  </w:t>
      </w:r>
    </w:p>
    <w:p w14:paraId="4921803C" w14:textId="4511FBA9" w:rsidR="00F944C4" w:rsidRPr="00FD7CF8" w:rsidRDefault="00F944C4" w:rsidP="00985F97">
      <w:pPr>
        <w:pStyle w:val="Nadpis2"/>
        <w:keepLines/>
        <w:numPr>
          <w:ilvl w:val="1"/>
          <w:numId w:val="5"/>
        </w:numPr>
        <w:spacing w:before="120" w:after="120"/>
        <w:jc w:val="both"/>
        <w:rPr>
          <w:b w:val="0"/>
          <w:spacing w:val="0"/>
        </w:rPr>
      </w:pPr>
      <w:r w:rsidRPr="00FD7CF8">
        <w:rPr>
          <w:b w:val="0"/>
          <w:spacing w:val="0"/>
        </w:rPr>
        <w:t>Veškeré práce budou proveden</w:t>
      </w:r>
      <w:r w:rsidR="00DE7D2B" w:rsidRPr="00FD7CF8">
        <w:rPr>
          <w:b w:val="0"/>
          <w:spacing w:val="0"/>
        </w:rPr>
        <w:t xml:space="preserve">y v souladu s </w:t>
      </w:r>
      <w:r w:rsidR="00545905" w:rsidRPr="00FD7CF8">
        <w:rPr>
          <w:b w:val="0"/>
          <w:spacing w:val="0"/>
        </w:rPr>
        <w:t>vyhláškou č. 169/2016 Sb</w:t>
      </w:r>
      <w:r w:rsidRPr="00FD7CF8">
        <w:rPr>
          <w:b w:val="0"/>
          <w:spacing w:val="0"/>
        </w:rPr>
        <w:t xml:space="preserve">. </w:t>
      </w:r>
    </w:p>
    <w:p w14:paraId="25415431" w14:textId="77777777" w:rsidR="00F944C4" w:rsidRPr="00B342A5" w:rsidRDefault="00F944C4" w:rsidP="00985F97">
      <w:pPr>
        <w:pStyle w:val="Nadpis2"/>
        <w:keepLines/>
        <w:numPr>
          <w:ilvl w:val="1"/>
          <w:numId w:val="5"/>
        </w:numPr>
        <w:spacing w:before="120" w:after="120"/>
        <w:jc w:val="both"/>
        <w:rPr>
          <w:b w:val="0"/>
          <w:spacing w:val="0"/>
        </w:rPr>
      </w:pPr>
      <w:r w:rsidRPr="00B342A5">
        <w:rPr>
          <w:b w:val="0"/>
          <w:spacing w:val="0"/>
        </w:rPr>
        <w:t>Objednatel je oprávněn kontrolovat provádění díla ve všech stupních jeho rozpracovanosti.</w:t>
      </w:r>
    </w:p>
    <w:p w14:paraId="648DE074" w14:textId="4A10B755" w:rsidR="00F944C4" w:rsidRPr="0013749D" w:rsidRDefault="00F944C4" w:rsidP="00305B90">
      <w:pPr>
        <w:pStyle w:val="Nadpis2"/>
        <w:keepLines/>
        <w:numPr>
          <w:ilvl w:val="1"/>
          <w:numId w:val="5"/>
        </w:numPr>
        <w:tabs>
          <w:tab w:val="left" w:pos="426"/>
        </w:tabs>
        <w:spacing w:before="120" w:after="120"/>
        <w:jc w:val="both"/>
        <w:rPr>
          <w:b w:val="0"/>
          <w:spacing w:val="0"/>
        </w:rPr>
      </w:pPr>
      <w:r w:rsidRPr="0013749D">
        <w:rPr>
          <w:b w:val="0"/>
          <w:spacing w:val="0"/>
        </w:rPr>
        <w:t>Zhotovitel je vázán pokyny a předanými podklady od objednatele.</w:t>
      </w:r>
    </w:p>
    <w:p w14:paraId="7B9CBC37" w14:textId="796BC24B" w:rsidR="00701A44" w:rsidRPr="0013749D" w:rsidRDefault="00701A44" w:rsidP="00305B90">
      <w:pPr>
        <w:keepNext/>
        <w:keepLines/>
        <w:ind w:left="284"/>
        <w:rPr>
          <w:lang w:eastAsia="cs-CZ"/>
        </w:rPr>
      </w:pPr>
      <w:r w:rsidRPr="0013749D">
        <w:rPr>
          <w:lang w:eastAsia="cs-CZ"/>
        </w:rPr>
        <w:t xml:space="preserve">Kontaktní osobou za regionální pracoviště AOPK ČR je vedoucí oddělení Správa CHKO </w:t>
      </w:r>
      <w:r w:rsidR="003F1DBD">
        <w:rPr>
          <w:lang w:eastAsia="cs-CZ"/>
        </w:rPr>
        <w:t>Litovelské Pomoraví</w:t>
      </w:r>
    </w:p>
    <w:p w14:paraId="300B5884" w14:textId="4806F473" w:rsidR="003031E8" w:rsidRPr="0013749D" w:rsidRDefault="00323F60" w:rsidP="003031E8">
      <w:pPr>
        <w:keepNext/>
        <w:keepLines/>
        <w:ind w:firstLine="284"/>
        <w:rPr>
          <w:lang w:eastAsia="cs-CZ"/>
        </w:rPr>
      </w:pPr>
      <w:r>
        <w:rPr>
          <w:lang w:eastAsia="cs-CZ"/>
        </w:rPr>
        <w:t>XXXXXXX</w:t>
      </w:r>
    </w:p>
    <w:p w14:paraId="58E925ED" w14:textId="559D0D42" w:rsidR="003031E8" w:rsidRDefault="003031E8" w:rsidP="003031E8">
      <w:pPr>
        <w:keepNext/>
        <w:keepLines/>
        <w:ind w:left="284"/>
      </w:pPr>
      <w:r w:rsidRPr="0013749D">
        <w:t>Objednatel jmenuje odborného garanta:</w:t>
      </w:r>
    </w:p>
    <w:p w14:paraId="05128428" w14:textId="7AA67556" w:rsidR="00323F60" w:rsidRPr="0013749D" w:rsidRDefault="00323F60" w:rsidP="003031E8">
      <w:pPr>
        <w:keepNext/>
        <w:keepLines/>
        <w:ind w:left="284"/>
      </w:pPr>
      <w:r>
        <w:t>XXXXXXX</w:t>
      </w:r>
    </w:p>
    <w:p w14:paraId="4C97E0C9" w14:textId="410D1C13" w:rsidR="003031E8" w:rsidRPr="003031E8" w:rsidRDefault="00CD48A3" w:rsidP="003031E8">
      <w:pPr>
        <w:keepNext/>
        <w:keepLines/>
        <w:ind w:left="284"/>
        <w:rPr>
          <w:lang w:eastAsia="cs-CZ"/>
        </w:rPr>
      </w:pPr>
      <w:r>
        <w:t>Odborný gar</w:t>
      </w:r>
      <w:r w:rsidR="003031E8" w:rsidRPr="0013749D">
        <w:t>a</w:t>
      </w:r>
      <w:r>
        <w:t>n</w:t>
      </w:r>
      <w:r w:rsidR="003031E8" w:rsidRPr="0013749D">
        <w:t>t je pověřen jednáním se zhotovitelem a zmocňuje ho ke všem úkonům souvisejícím s věcným a časovým postupem při řešení díla a k převzetí díla v rozsahu této smlouvy.</w:t>
      </w:r>
    </w:p>
    <w:p w14:paraId="30B1CD71" w14:textId="35537656" w:rsidR="003031E8" w:rsidRDefault="00F944C4" w:rsidP="003031E8">
      <w:pPr>
        <w:pStyle w:val="Nadpis2"/>
        <w:keepLines/>
        <w:numPr>
          <w:ilvl w:val="1"/>
          <w:numId w:val="5"/>
        </w:numPr>
        <w:tabs>
          <w:tab w:val="left" w:pos="284"/>
        </w:tabs>
        <w:spacing w:before="120" w:after="120"/>
        <w:ind w:left="426" w:hanging="567"/>
        <w:jc w:val="both"/>
        <w:rPr>
          <w:b w:val="0"/>
          <w:spacing w:val="0"/>
        </w:rPr>
      </w:pPr>
      <w:r w:rsidRPr="00B342A5">
        <w:rPr>
          <w:b w:val="0"/>
          <w:spacing w:val="0"/>
        </w:rPr>
        <w:t xml:space="preserve">O předání a převzetí </w:t>
      </w:r>
      <w:r w:rsidR="004352B2">
        <w:rPr>
          <w:b w:val="0"/>
          <w:spacing w:val="0"/>
        </w:rPr>
        <w:t>díla</w:t>
      </w:r>
      <w:r w:rsidRPr="00B342A5">
        <w:rPr>
          <w:b w:val="0"/>
          <w:spacing w:val="0"/>
        </w:rPr>
        <w:t xml:space="preserve"> bude smluvními stranami sepsán zápis. Objednatel uplatní připomínky </w:t>
      </w:r>
      <w:r w:rsidR="00CD48A3">
        <w:rPr>
          <w:b w:val="0"/>
          <w:spacing w:val="0"/>
        </w:rPr>
        <w:t>emailem</w:t>
      </w:r>
      <w:r w:rsidRPr="00B342A5">
        <w:rPr>
          <w:b w:val="0"/>
          <w:spacing w:val="0"/>
        </w:rPr>
        <w:t xml:space="preserve"> </w:t>
      </w:r>
      <w:r w:rsidR="00CD48A3">
        <w:rPr>
          <w:b w:val="0"/>
          <w:spacing w:val="0"/>
        </w:rPr>
        <w:t xml:space="preserve">neprodleně </w:t>
      </w:r>
      <w:r w:rsidR="00B82BD8">
        <w:rPr>
          <w:b w:val="0"/>
          <w:spacing w:val="0"/>
        </w:rPr>
        <w:t>po</w:t>
      </w:r>
      <w:r w:rsidRPr="00B342A5">
        <w:rPr>
          <w:b w:val="0"/>
          <w:spacing w:val="0"/>
        </w:rPr>
        <w:t xml:space="preserve"> převzetí a případně stanoví termín pro odstranění nedodělků. Objednatelova kontrola se týká prověření, zda dílo 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škody a plně za případnou škodu odpovídá.</w:t>
      </w:r>
    </w:p>
    <w:p w14:paraId="1C97CB97" w14:textId="6A9351B0" w:rsidR="003031E8" w:rsidRPr="003031E8" w:rsidRDefault="003031E8" w:rsidP="003031E8">
      <w:pPr>
        <w:pStyle w:val="Nadpis2"/>
        <w:keepLines/>
        <w:numPr>
          <w:ilvl w:val="1"/>
          <w:numId w:val="5"/>
        </w:numPr>
        <w:tabs>
          <w:tab w:val="left" w:pos="426"/>
        </w:tabs>
        <w:spacing w:before="120" w:after="120"/>
        <w:ind w:left="426" w:hanging="426"/>
        <w:jc w:val="both"/>
        <w:rPr>
          <w:b w:val="0"/>
          <w:spacing w:val="0"/>
        </w:rPr>
      </w:pPr>
      <w:r w:rsidRPr="003031E8">
        <w:rPr>
          <w:b w:val="0"/>
          <w:spacing w:val="0"/>
        </w:rPr>
        <w:t>Objednatel má právo převzít i takové dílo, resp. příslušnou část, která vykazuje drobné vady a nedodělky, které samy o sobě ani ve spojení s jinými nebrání řádnému užívaní díla. V tom případě je zhotovitel povinen odstranit tyto vady a nedodělky v termínu stanoveném objednatelem uvedeném v zápisu.</w:t>
      </w:r>
    </w:p>
    <w:p w14:paraId="345D800F" w14:textId="77777777" w:rsidR="00F944C4" w:rsidRDefault="00F944C4" w:rsidP="00985F97">
      <w:pPr>
        <w:pStyle w:val="Nadpis2"/>
        <w:keepLines/>
        <w:numPr>
          <w:ilvl w:val="0"/>
          <w:numId w:val="5"/>
        </w:numPr>
      </w:pPr>
      <w:r>
        <w:lastRenderedPageBreak/>
        <w:t>Doba a místo plnění</w:t>
      </w:r>
    </w:p>
    <w:p w14:paraId="28D2D6A7" w14:textId="2DECF7DF" w:rsidR="00CD48A3" w:rsidRDefault="00F944C4" w:rsidP="00985F97">
      <w:pPr>
        <w:pStyle w:val="Nadpis2"/>
        <w:keepLines/>
        <w:numPr>
          <w:ilvl w:val="1"/>
          <w:numId w:val="5"/>
        </w:numPr>
        <w:spacing w:before="120" w:after="120"/>
        <w:jc w:val="both"/>
        <w:rPr>
          <w:b w:val="0"/>
          <w:spacing w:val="0"/>
        </w:rPr>
      </w:pPr>
      <w:r w:rsidRPr="00B342A5">
        <w:rPr>
          <w:b w:val="0"/>
          <w:spacing w:val="0"/>
        </w:rPr>
        <w:t>Zhotovitel s</w:t>
      </w:r>
      <w:r w:rsidR="00A24C5C" w:rsidRPr="00B342A5">
        <w:rPr>
          <w:b w:val="0"/>
          <w:spacing w:val="0"/>
        </w:rPr>
        <w:t>e</w:t>
      </w:r>
      <w:r w:rsidRPr="00B342A5">
        <w:rPr>
          <w:b w:val="0"/>
          <w:spacing w:val="0"/>
        </w:rPr>
        <w:t xml:space="preserve"> zavazuje provést</w:t>
      </w:r>
      <w:r w:rsidR="00CD48A3">
        <w:rPr>
          <w:b w:val="0"/>
          <w:spacing w:val="0"/>
        </w:rPr>
        <w:t xml:space="preserve"> část</w:t>
      </w:r>
      <w:r w:rsidR="00A24C5C" w:rsidRPr="00B342A5">
        <w:rPr>
          <w:b w:val="0"/>
          <w:spacing w:val="0"/>
        </w:rPr>
        <w:t xml:space="preserve"> </w:t>
      </w:r>
      <w:r w:rsidRPr="00B342A5">
        <w:rPr>
          <w:b w:val="0"/>
          <w:spacing w:val="0"/>
        </w:rPr>
        <w:t>díl</w:t>
      </w:r>
      <w:r w:rsidR="00A24C5C" w:rsidRPr="00B342A5">
        <w:rPr>
          <w:b w:val="0"/>
          <w:spacing w:val="0"/>
        </w:rPr>
        <w:t>a</w:t>
      </w:r>
      <w:r w:rsidRPr="00B342A5">
        <w:rPr>
          <w:b w:val="0"/>
          <w:spacing w:val="0"/>
        </w:rPr>
        <w:t xml:space="preserve"> </w:t>
      </w:r>
      <w:r w:rsidR="00CD48A3">
        <w:rPr>
          <w:b w:val="0"/>
          <w:spacing w:val="0"/>
        </w:rPr>
        <w:t xml:space="preserve"> a/ </w:t>
      </w:r>
      <w:r w:rsidR="00D82927">
        <w:rPr>
          <w:b w:val="0"/>
          <w:spacing w:val="0"/>
        </w:rPr>
        <w:t>dle článku 2.4</w:t>
      </w:r>
      <w:r w:rsidR="00A24C5C" w:rsidRPr="00B342A5">
        <w:rPr>
          <w:b w:val="0"/>
          <w:spacing w:val="0"/>
        </w:rPr>
        <w:t xml:space="preserve"> smlouvy </w:t>
      </w:r>
      <w:r w:rsidRPr="00B342A5">
        <w:rPr>
          <w:b w:val="0"/>
          <w:spacing w:val="0"/>
        </w:rPr>
        <w:t xml:space="preserve">a předat je bez vad a nedodělků objednateli ve lhůtě </w:t>
      </w:r>
      <w:proofErr w:type="gramStart"/>
      <w:r w:rsidR="004A4BC1">
        <w:rPr>
          <w:b w:val="0"/>
          <w:spacing w:val="0"/>
        </w:rPr>
        <w:t>do</w:t>
      </w:r>
      <w:proofErr w:type="gramEnd"/>
      <w:r w:rsidR="004A4BC1">
        <w:rPr>
          <w:b w:val="0"/>
          <w:spacing w:val="0"/>
        </w:rPr>
        <w:t>:</w:t>
      </w:r>
      <w:r w:rsidRPr="00B342A5">
        <w:rPr>
          <w:b w:val="0"/>
          <w:spacing w:val="0"/>
        </w:rPr>
        <w:t xml:space="preserve"> </w:t>
      </w: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22"/>
        <w:gridCol w:w="4635"/>
      </w:tblGrid>
      <w:tr w:rsidR="004A4BC1" w:rsidRPr="00E134A3" w14:paraId="200323AD" w14:textId="77777777" w:rsidTr="004A4BC1">
        <w:trPr>
          <w:cantSplit/>
          <w:jc w:val="center"/>
        </w:trPr>
        <w:tc>
          <w:tcPr>
            <w:tcW w:w="3822" w:type="dxa"/>
            <w:tcBorders>
              <w:bottom w:val="double" w:sz="12" w:space="0" w:color="808080"/>
            </w:tcBorders>
          </w:tcPr>
          <w:p w14:paraId="62DD549F" w14:textId="77777777" w:rsidR="004A4BC1" w:rsidRPr="003B3746" w:rsidRDefault="004A4BC1" w:rsidP="00C23785">
            <w:pPr>
              <w:keepNext/>
              <w:ind w:left="267" w:hanging="17"/>
              <w:jc w:val="both"/>
              <w:rPr>
                <w:b/>
                <w:bCs/>
              </w:rPr>
            </w:pPr>
            <w:r w:rsidRPr="003B3746">
              <w:rPr>
                <w:b/>
                <w:bCs/>
              </w:rPr>
              <w:t>Část díla</w:t>
            </w:r>
          </w:p>
        </w:tc>
        <w:tc>
          <w:tcPr>
            <w:tcW w:w="4635" w:type="dxa"/>
            <w:tcBorders>
              <w:bottom w:val="double" w:sz="12" w:space="0" w:color="808080"/>
            </w:tcBorders>
          </w:tcPr>
          <w:p w14:paraId="60044CCC" w14:textId="77777777" w:rsidR="004A4BC1" w:rsidRPr="003B3746" w:rsidRDefault="004A4BC1" w:rsidP="00C23785">
            <w:pPr>
              <w:keepNext/>
              <w:jc w:val="both"/>
              <w:rPr>
                <w:b/>
                <w:bCs/>
              </w:rPr>
            </w:pPr>
            <w:r w:rsidRPr="003B3746">
              <w:rPr>
                <w:b/>
                <w:bCs/>
              </w:rPr>
              <w:t xml:space="preserve">Termín </w:t>
            </w:r>
          </w:p>
        </w:tc>
      </w:tr>
      <w:tr w:rsidR="004A4BC1" w:rsidRPr="00721E93" w14:paraId="0A072660" w14:textId="77777777" w:rsidTr="004A4BC1">
        <w:trPr>
          <w:cantSplit/>
          <w:jc w:val="center"/>
        </w:trPr>
        <w:tc>
          <w:tcPr>
            <w:tcW w:w="3822" w:type="dxa"/>
            <w:tcBorders>
              <w:top w:val="double" w:sz="12" w:space="0" w:color="808080"/>
            </w:tcBorders>
          </w:tcPr>
          <w:p w14:paraId="337C571A" w14:textId="08D9A04C" w:rsidR="004A4BC1" w:rsidRPr="0008253F" w:rsidRDefault="004A4BC1" w:rsidP="00CC48DC">
            <w:pPr>
              <w:keepNext/>
              <w:spacing w:before="40"/>
              <w:ind w:left="267" w:hanging="17"/>
            </w:pPr>
            <w:r w:rsidRPr="0008253F">
              <w:t xml:space="preserve">a) </w:t>
            </w:r>
            <w:r w:rsidR="00FB0592">
              <w:t xml:space="preserve">Aktualizace </w:t>
            </w:r>
            <w:r w:rsidR="007626C9">
              <w:t xml:space="preserve">a vytvoření </w:t>
            </w:r>
            <w:r w:rsidR="00FB0592">
              <w:t xml:space="preserve">projektové dokumentace </w:t>
            </w:r>
            <w:r w:rsidR="00CC48DC">
              <w:t>pro umístění stavby jako podklad pro stavební úřad</w:t>
            </w:r>
            <w:r w:rsidR="0050286B">
              <w:t xml:space="preserve"> - hrubopis</w:t>
            </w:r>
          </w:p>
        </w:tc>
        <w:tc>
          <w:tcPr>
            <w:tcW w:w="4635" w:type="dxa"/>
            <w:tcBorders>
              <w:top w:val="double" w:sz="12" w:space="0" w:color="808080"/>
            </w:tcBorders>
          </w:tcPr>
          <w:p w14:paraId="44263D36" w14:textId="7DA1464B" w:rsidR="004A4BC1" w:rsidRPr="003B3746" w:rsidRDefault="004A4BC1" w:rsidP="00B75285">
            <w:pPr>
              <w:keepNext/>
              <w:spacing w:before="40"/>
              <w:jc w:val="both"/>
            </w:pPr>
            <w:r>
              <w:t xml:space="preserve">do </w:t>
            </w:r>
            <w:r w:rsidR="00B75285">
              <w:t xml:space="preserve">21 </w:t>
            </w:r>
            <w:r>
              <w:t>dnů ode dne účinnosti smlouvy</w:t>
            </w:r>
          </w:p>
        </w:tc>
      </w:tr>
      <w:tr w:rsidR="004A4BC1" w:rsidRPr="00721E93" w14:paraId="58657673" w14:textId="77777777" w:rsidTr="004A4BC1">
        <w:trPr>
          <w:cantSplit/>
          <w:jc w:val="center"/>
        </w:trPr>
        <w:tc>
          <w:tcPr>
            <w:tcW w:w="3822" w:type="dxa"/>
          </w:tcPr>
          <w:p w14:paraId="58DC040E" w14:textId="2196B081" w:rsidR="004A4BC1" w:rsidRPr="0008253F" w:rsidRDefault="00CC48DC" w:rsidP="007626C9">
            <w:pPr>
              <w:keepNext/>
              <w:spacing w:before="40" w:line="280" w:lineRule="atLeast"/>
              <w:ind w:left="267" w:hanging="17"/>
            </w:pPr>
            <w:r>
              <w:t xml:space="preserve">b) </w:t>
            </w:r>
            <w:r w:rsidR="0050286B">
              <w:t>Vytvoření projektové dokumentace pro umístění stavby jako podklad pro stavební úřad – čistopis se zapracováním požadavků dotčených orgánů státní správy</w:t>
            </w:r>
            <w:r w:rsidR="0050286B" w:rsidDel="0050286B">
              <w:t xml:space="preserve"> </w:t>
            </w:r>
          </w:p>
        </w:tc>
        <w:tc>
          <w:tcPr>
            <w:tcW w:w="4635" w:type="dxa"/>
          </w:tcPr>
          <w:p w14:paraId="0B946EA5" w14:textId="2CFE006F" w:rsidR="004A4BC1" w:rsidRPr="003B3746" w:rsidRDefault="00CC48DC" w:rsidP="00C23785">
            <w:pPr>
              <w:keepNext/>
              <w:spacing w:before="40"/>
              <w:jc w:val="both"/>
            </w:pPr>
            <w:r>
              <w:t>do 14 dnů od vyjádření</w:t>
            </w:r>
            <w:r w:rsidR="0050286B">
              <w:t xml:space="preserve"> dotčených orgánů státní správy</w:t>
            </w:r>
            <w:r>
              <w:t xml:space="preserve"> </w:t>
            </w:r>
          </w:p>
        </w:tc>
      </w:tr>
      <w:tr w:rsidR="004A4BC1" w:rsidRPr="00721E93" w14:paraId="00BC5832" w14:textId="77777777" w:rsidTr="004A4BC1">
        <w:trPr>
          <w:cantSplit/>
          <w:jc w:val="center"/>
        </w:trPr>
        <w:tc>
          <w:tcPr>
            <w:tcW w:w="3822" w:type="dxa"/>
          </w:tcPr>
          <w:p w14:paraId="477DF0B2" w14:textId="34D1EA94" w:rsidR="004A4BC1" w:rsidRPr="0008253F" w:rsidRDefault="004A4BC1" w:rsidP="00F426DE">
            <w:pPr>
              <w:keepNext/>
              <w:spacing w:before="40"/>
              <w:ind w:left="267" w:hanging="17"/>
              <w:jc w:val="both"/>
            </w:pPr>
          </w:p>
        </w:tc>
        <w:tc>
          <w:tcPr>
            <w:tcW w:w="4635" w:type="dxa"/>
          </w:tcPr>
          <w:p w14:paraId="4587AB1D" w14:textId="7420FB71" w:rsidR="004A4BC1" w:rsidRPr="00F42843" w:rsidRDefault="004A4BC1" w:rsidP="00C23785">
            <w:pPr>
              <w:keepNext/>
              <w:spacing w:before="40"/>
              <w:jc w:val="both"/>
              <w:rPr>
                <w:bCs/>
              </w:rPr>
            </w:pPr>
          </w:p>
        </w:tc>
      </w:tr>
    </w:tbl>
    <w:p w14:paraId="56E2842E" w14:textId="77777777" w:rsidR="004A4BC1" w:rsidRDefault="004A4BC1" w:rsidP="004A4BC1">
      <w:pPr>
        <w:pStyle w:val="Nadpis2"/>
        <w:keepLines/>
        <w:spacing w:before="120" w:after="120"/>
        <w:ind w:left="312"/>
        <w:jc w:val="both"/>
        <w:rPr>
          <w:b w:val="0"/>
          <w:spacing w:val="0"/>
        </w:rPr>
      </w:pPr>
    </w:p>
    <w:p w14:paraId="76395747" w14:textId="05551449" w:rsidR="00F944C4" w:rsidRDefault="00F944C4" w:rsidP="00985F97">
      <w:pPr>
        <w:pStyle w:val="Nadpis2"/>
        <w:keepLines/>
        <w:numPr>
          <w:ilvl w:val="1"/>
          <w:numId w:val="5"/>
        </w:numPr>
        <w:spacing w:before="120" w:after="120"/>
        <w:jc w:val="both"/>
        <w:rPr>
          <w:b w:val="0"/>
          <w:spacing w:val="0"/>
        </w:rPr>
      </w:pPr>
      <w:r w:rsidRPr="004C113D">
        <w:rPr>
          <w:b w:val="0"/>
          <w:spacing w:val="0"/>
        </w:rPr>
        <w:t>Pokud zhotovitel zhotoví dílo před dohodnutým termínem, zavazuje se objednatel, že převezme dílo i v dřívějším nabídnutém termínu, pokud bude bez vad a nedodělků.</w:t>
      </w:r>
    </w:p>
    <w:p w14:paraId="33E5AC47" w14:textId="0AA4B98A" w:rsidR="0004597D" w:rsidRPr="004C113D" w:rsidRDefault="0004597D" w:rsidP="00985F97">
      <w:pPr>
        <w:pStyle w:val="Nadpis2"/>
        <w:numPr>
          <w:ilvl w:val="1"/>
          <w:numId w:val="5"/>
        </w:numPr>
        <w:spacing w:before="120" w:after="120"/>
        <w:jc w:val="both"/>
        <w:rPr>
          <w:b w:val="0"/>
          <w:spacing w:val="0"/>
        </w:rPr>
      </w:pPr>
      <w:r w:rsidRPr="004C113D">
        <w:rPr>
          <w:b w:val="0"/>
          <w:spacing w:val="0"/>
        </w:rPr>
        <w:t xml:space="preserve">Místo plnění: </w:t>
      </w:r>
      <w:r w:rsidR="00470D57" w:rsidRPr="00470D57">
        <w:rPr>
          <w:b w:val="0"/>
          <w:spacing w:val="0"/>
        </w:rPr>
        <w:t xml:space="preserve">v k. ú. </w:t>
      </w:r>
      <w:r w:rsidR="00CC48DC">
        <w:rPr>
          <w:b w:val="0"/>
          <w:spacing w:val="0"/>
        </w:rPr>
        <w:t>Horka nad Moravou</w:t>
      </w:r>
      <w:r w:rsidR="00CD48A3">
        <w:rPr>
          <w:b w:val="0"/>
          <w:spacing w:val="0"/>
        </w:rPr>
        <w:t xml:space="preserve">, </w:t>
      </w:r>
      <w:r w:rsidR="00470D57" w:rsidRPr="00470D57">
        <w:rPr>
          <w:b w:val="0"/>
          <w:spacing w:val="0"/>
        </w:rPr>
        <w:t xml:space="preserve"> p. p. č. </w:t>
      </w:r>
      <w:r w:rsidR="00F426DE">
        <w:rPr>
          <w:b w:val="0"/>
          <w:spacing w:val="0"/>
        </w:rPr>
        <w:t>1603/8, 1605/1.</w:t>
      </w:r>
    </w:p>
    <w:p w14:paraId="10D647C4" w14:textId="77777777" w:rsidR="00F944C4" w:rsidRDefault="00F944C4" w:rsidP="00985F97">
      <w:pPr>
        <w:pStyle w:val="Nadpis2"/>
        <w:keepLines/>
        <w:numPr>
          <w:ilvl w:val="0"/>
          <w:numId w:val="5"/>
        </w:numPr>
      </w:pPr>
      <w:r>
        <w:t xml:space="preserve">Cena a platební podmínky </w:t>
      </w:r>
    </w:p>
    <w:p w14:paraId="6AD152A7" w14:textId="3B6FD166" w:rsidR="009071BA" w:rsidRPr="004C113D" w:rsidRDefault="00044BCB" w:rsidP="009071BA">
      <w:pPr>
        <w:pStyle w:val="Nadpis2"/>
        <w:keepLines/>
        <w:numPr>
          <w:ilvl w:val="1"/>
          <w:numId w:val="5"/>
        </w:numPr>
        <w:spacing w:before="120" w:after="120"/>
        <w:ind w:left="454"/>
        <w:jc w:val="both"/>
        <w:rPr>
          <w:b w:val="0"/>
          <w:spacing w:val="0"/>
        </w:rPr>
      </w:pPr>
      <w:r w:rsidRPr="004C113D">
        <w:rPr>
          <w:b w:val="0"/>
          <w:spacing w:val="0"/>
        </w:rPr>
        <w:t>Cena za dílo je stanovena dohodou smluvních stran v souladu se zákonem a je dohodnuta jako cena maximální a nejvýše přípustná. Tato cena je platná po celou dobu trvání této smlouvy a může být změněna pouze,</w:t>
      </w:r>
      <w:r>
        <w:rPr>
          <w:b w:val="0"/>
          <w:spacing w:val="0"/>
        </w:rPr>
        <w:t xml:space="preserve"> dojde-li v průběhu platnosti smlouvy </w:t>
      </w:r>
      <w:r w:rsidRPr="004C113D">
        <w:rPr>
          <w:b w:val="0"/>
          <w:spacing w:val="0"/>
        </w:rPr>
        <w:t>k</w:t>
      </w:r>
      <w:r>
        <w:rPr>
          <w:b w:val="0"/>
          <w:spacing w:val="0"/>
        </w:rPr>
        <w:t>e</w:t>
      </w:r>
      <w:r w:rsidRPr="004C113D">
        <w:rPr>
          <w:b w:val="0"/>
          <w:spacing w:val="0"/>
        </w:rPr>
        <w:t xml:space="preserve"> změnám </w:t>
      </w:r>
      <w:r>
        <w:rPr>
          <w:b w:val="0"/>
          <w:spacing w:val="0"/>
        </w:rPr>
        <w:t>zákonných</w:t>
      </w:r>
      <w:r w:rsidR="009071BA">
        <w:rPr>
          <w:b w:val="0"/>
          <w:spacing w:val="0"/>
        </w:rPr>
        <w:t xml:space="preserve"> sazeb DPH</w:t>
      </w:r>
      <w:r w:rsidR="00CD48A3">
        <w:rPr>
          <w:b w:val="0"/>
          <w:spacing w:val="0"/>
        </w:rPr>
        <w:t xml:space="preserve">. </w:t>
      </w:r>
    </w:p>
    <w:p w14:paraId="6DA1564D" w14:textId="77777777" w:rsidR="00F944C4" w:rsidRDefault="009E6C28" w:rsidP="00985F97">
      <w:pPr>
        <w:pStyle w:val="Nadpis2"/>
        <w:keepLines/>
        <w:numPr>
          <w:ilvl w:val="1"/>
          <w:numId w:val="5"/>
        </w:numPr>
        <w:spacing w:before="120" w:after="120"/>
        <w:jc w:val="both"/>
        <w:rPr>
          <w:b w:val="0"/>
          <w:spacing w:val="0"/>
        </w:rPr>
      </w:pPr>
      <w:r w:rsidRPr="00721D17">
        <w:rPr>
          <w:b w:val="0"/>
          <w:spacing w:val="0"/>
        </w:rPr>
        <w:t xml:space="preserve">Za </w:t>
      </w:r>
      <w:r>
        <w:rPr>
          <w:b w:val="0"/>
          <w:spacing w:val="0"/>
        </w:rPr>
        <w:t>plnění podle této smlouvy zaplatí objednatel zhotoviteli cenu</w:t>
      </w:r>
      <w:r w:rsidRPr="00721D17">
        <w:rPr>
          <w:b w:val="0"/>
          <w:spacing w:val="0"/>
        </w:rPr>
        <w:t xml:space="preserve"> </w:t>
      </w:r>
      <w:r>
        <w:rPr>
          <w:b w:val="0"/>
          <w:spacing w:val="0"/>
        </w:rPr>
        <w:t>v následující výši</w:t>
      </w:r>
      <w:r w:rsidR="00F944C4" w:rsidRPr="004C113D">
        <w:rPr>
          <w:b w:val="0"/>
          <w:spacing w:val="0"/>
        </w:rPr>
        <w:t>:</w:t>
      </w:r>
    </w:p>
    <w:p w14:paraId="71061F21" w14:textId="654B21BB" w:rsidR="009E6C28" w:rsidRPr="00B93A08" w:rsidRDefault="009E6C28" w:rsidP="00A530B6">
      <w:pPr>
        <w:pStyle w:val="mj6"/>
        <w:keepNext/>
        <w:keepLines/>
        <w:numPr>
          <w:ilvl w:val="0"/>
          <w:numId w:val="0"/>
        </w:numPr>
        <w:ind w:left="454"/>
      </w:pPr>
      <w:r w:rsidRPr="00B93A08">
        <w:t>Cena bez DPH:</w:t>
      </w:r>
      <w:r w:rsidR="0050286B" w:rsidRPr="00B93A08">
        <w:t>155.800</w:t>
      </w:r>
      <w:r w:rsidRPr="00B93A08">
        <w:t>,- Kč</w:t>
      </w:r>
    </w:p>
    <w:p w14:paraId="12E53139" w14:textId="0E59F7FA" w:rsidR="009E6C28" w:rsidRPr="00B93A08" w:rsidRDefault="009E6C28" w:rsidP="00A530B6">
      <w:pPr>
        <w:pStyle w:val="mj6"/>
        <w:keepNext/>
        <w:keepLines/>
        <w:numPr>
          <w:ilvl w:val="0"/>
          <w:numId w:val="0"/>
        </w:numPr>
        <w:ind w:left="454"/>
      </w:pPr>
      <w:r w:rsidRPr="00B93A08">
        <w:t xml:space="preserve">DPH 21%: </w:t>
      </w:r>
      <w:r w:rsidR="00AA2A4B" w:rsidRPr="00B93A08">
        <w:t>32.718,</w:t>
      </w:r>
      <w:r w:rsidRPr="00B93A08">
        <w:t>- Kč</w:t>
      </w:r>
    </w:p>
    <w:p w14:paraId="7D9E1179" w14:textId="2C8ADAA8" w:rsidR="009E6C28" w:rsidRPr="00721D17" w:rsidRDefault="009071BA" w:rsidP="00A530B6">
      <w:pPr>
        <w:pStyle w:val="mj6"/>
        <w:keepNext/>
        <w:keepLines/>
        <w:numPr>
          <w:ilvl w:val="0"/>
          <w:numId w:val="0"/>
        </w:numPr>
        <w:ind w:left="454"/>
      </w:pPr>
      <w:r w:rsidRPr="00B93A08">
        <w:t>Cena včetně</w:t>
      </w:r>
      <w:r w:rsidR="009E6C28" w:rsidRPr="00B93A08">
        <w:t xml:space="preserve"> DPH:</w:t>
      </w:r>
      <w:r w:rsidR="00AA2A4B" w:rsidRPr="00B93A08">
        <w:t>188.518</w:t>
      </w:r>
      <w:r w:rsidR="009E6C28" w:rsidRPr="00B93A08">
        <w:t>,- Kč</w:t>
      </w:r>
    </w:p>
    <w:p w14:paraId="341150E2" w14:textId="39D982D6" w:rsidR="009E6C28" w:rsidRDefault="00DD6457" w:rsidP="00A530B6">
      <w:pPr>
        <w:pStyle w:val="mj6"/>
        <w:keepNext/>
        <w:keepLines/>
        <w:numPr>
          <w:ilvl w:val="0"/>
          <w:numId w:val="0"/>
        </w:numPr>
        <w:ind w:left="454"/>
      </w:pPr>
      <w:r>
        <w:t>Zhotovitel</w:t>
      </w:r>
      <w:r w:rsidRPr="00721D17">
        <w:t xml:space="preserve"> </w:t>
      </w:r>
      <w:r w:rsidR="00F43E1B" w:rsidRPr="00CD48A3">
        <w:t>j</w:t>
      </w:r>
      <w:r w:rsidR="00240D82" w:rsidRPr="00CD48A3">
        <w:t>e</w:t>
      </w:r>
      <w:r w:rsidR="009E6C28" w:rsidRPr="00721D17">
        <w:t xml:space="preserve"> plátcem DPH.</w:t>
      </w:r>
    </w:p>
    <w:p w14:paraId="7F24A767" w14:textId="32EEAAE3" w:rsidR="009071BA" w:rsidRPr="004C113D" w:rsidRDefault="009071BA" w:rsidP="009071BA">
      <w:pPr>
        <w:pStyle w:val="Nadpis2"/>
        <w:spacing w:before="120" w:after="120"/>
        <w:jc w:val="both"/>
        <w:rPr>
          <w:b w:val="0"/>
          <w:spacing w:val="0"/>
        </w:rPr>
      </w:pPr>
      <w:r w:rsidRPr="004C113D">
        <w:rPr>
          <w:b w:val="0"/>
          <w:spacing w:val="0"/>
        </w:rPr>
        <w:t>Cena jednotlivých částí díla je stanovena následujícím způsobem:</w:t>
      </w:r>
    </w:p>
    <w:p w14:paraId="1758C6BF" w14:textId="77777777" w:rsidR="009E6C28" w:rsidRPr="009E6C28" w:rsidRDefault="009E6C28" w:rsidP="00A530B6">
      <w:pPr>
        <w:keepNext/>
        <w:keepLines/>
        <w:rPr>
          <w:lang w:eastAsia="cs-CZ"/>
        </w:rPr>
      </w:pPr>
    </w:p>
    <w:tbl>
      <w:tblPr>
        <w:tblW w:w="4907"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19"/>
        <w:gridCol w:w="2558"/>
        <w:gridCol w:w="2416"/>
      </w:tblGrid>
      <w:tr w:rsidR="00F944C4" w:rsidRPr="006F0706" w14:paraId="0CD40B8D" w14:textId="77777777" w:rsidTr="007F68F9">
        <w:trPr>
          <w:jc w:val="center"/>
        </w:trPr>
        <w:tc>
          <w:tcPr>
            <w:tcW w:w="3919" w:type="dxa"/>
            <w:tcBorders>
              <w:bottom w:val="double" w:sz="12" w:space="0" w:color="808080"/>
            </w:tcBorders>
          </w:tcPr>
          <w:p w14:paraId="43CD3C4B" w14:textId="77777777" w:rsidR="00F944C4" w:rsidRPr="00B855C9" w:rsidRDefault="00F944C4" w:rsidP="00A530B6">
            <w:pPr>
              <w:pStyle w:val="Odstavecseseznamem"/>
              <w:keepNext/>
              <w:keepLines/>
              <w:spacing w:before="0" w:after="0"/>
              <w:ind w:left="0" w:firstLine="454"/>
              <w:rPr>
                <w:b/>
                <w:bCs/>
              </w:rPr>
            </w:pPr>
            <w:r w:rsidRPr="00B855C9">
              <w:rPr>
                <w:b/>
                <w:bCs/>
              </w:rPr>
              <w:lastRenderedPageBreak/>
              <w:t>Část díla</w:t>
            </w:r>
          </w:p>
        </w:tc>
        <w:tc>
          <w:tcPr>
            <w:tcW w:w="2558" w:type="dxa"/>
            <w:tcBorders>
              <w:bottom w:val="double" w:sz="12" w:space="0" w:color="808080"/>
            </w:tcBorders>
          </w:tcPr>
          <w:p w14:paraId="338ED7D9" w14:textId="77777777" w:rsidR="00F944C4" w:rsidRPr="00B855C9" w:rsidRDefault="00F944C4" w:rsidP="00A530B6">
            <w:pPr>
              <w:pStyle w:val="Odstavecseseznamem"/>
              <w:keepNext/>
              <w:keepLines/>
              <w:spacing w:before="0" w:after="0"/>
              <w:ind w:left="0" w:firstLine="454"/>
              <w:rPr>
                <w:b/>
                <w:bCs/>
              </w:rPr>
            </w:pPr>
            <w:r>
              <w:rPr>
                <w:b/>
                <w:bCs/>
              </w:rPr>
              <w:t>Cena bez DPH</w:t>
            </w:r>
          </w:p>
        </w:tc>
        <w:tc>
          <w:tcPr>
            <w:tcW w:w="2416" w:type="dxa"/>
            <w:tcBorders>
              <w:bottom w:val="double" w:sz="12" w:space="0" w:color="808080"/>
            </w:tcBorders>
          </w:tcPr>
          <w:p w14:paraId="09FB6811" w14:textId="77777777" w:rsidR="00F944C4" w:rsidRPr="00B855C9" w:rsidRDefault="00F944C4" w:rsidP="00A530B6">
            <w:pPr>
              <w:pStyle w:val="Odstavecseseznamem"/>
              <w:keepNext/>
              <w:keepLines/>
              <w:spacing w:before="0" w:after="0"/>
              <w:ind w:left="0" w:firstLine="454"/>
              <w:rPr>
                <w:b/>
                <w:bCs/>
              </w:rPr>
            </w:pPr>
            <w:r w:rsidRPr="00B855C9">
              <w:rPr>
                <w:b/>
                <w:bCs/>
              </w:rPr>
              <w:t xml:space="preserve">Cena </w:t>
            </w:r>
            <w:r>
              <w:rPr>
                <w:b/>
                <w:bCs/>
              </w:rPr>
              <w:t>včetně</w:t>
            </w:r>
            <w:r w:rsidRPr="00B855C9">
              <w:rPr>
                <w:b/>
                <w:bCs/>
              </w:rPr>
              <w:t xml:space="preserve"> DPH</w:t>
            </w:r>
          </w:p>
        </w:tc>
      </w:tr>
      <w:tr w:rsidR="00A530B6" w:rsidRPr="006F0706" w14:paraId="318E7E3A" w14:textId="77777777" w:rsidTr="00F061A4">
        <w:trPr>
          <w:trHeight w:val="504"/>
          <w:jc w:val="center"/>
        </w:trPr>
        <w:tc>
          <w:tcPr>
            <w:tcW w:w="3919" w:type="dxa"/>
          </w:tcPr>
          <w:p w14:paraId="3DCBDC9E" w14:textId="7476B44D" w:rsidR="00A530B6" w:rsidRPr="0008253F" w:rsidRDefault="00CE21C6" w:rsidP="00CE21C6">
            <w:pPr>
              <w:pStyle w:val="Odstavecseseznamem"/>
              <w:keepNext/>
              <w:keepLines/>
              <w:numPr>
                <w:ilvl w:val="0"/>
                <w:numId w:val="17"/>
              </w:numPr>
              <w:spacing w:before="40" w:line="280" w:lineRule="atLeast"/>
              <w:ind w:left="206" w:firstLine="0"/>
              <w:jc w:val="left"/>
            </w:pPr>
            <w:r>
              <w:t>Aktualizace a vytvoření projektové dokumentace pro umístění stavby jako podklad pro stavební úřad</w:t>
            </w:r>
            <w:r w:rsidR="00AA2A4B">
              <w:t xml:space="preserve"> - hrubopis</w:t>
            </w:r>
          </w:p>
        </w:tc>
        <w:tc>
          <w:tcPr>
            <w:tcW w:w="2558" w:type="dxa"/>
          </w:tcPr>
          <w:p w14:paraId="50DB5C4F" w14:textId="1945EBBB" w:rsidR="00A530B6" w:rsidRPr="00B855C9" w:rsidRDefault="00AA2A4B" w:rsidP="00A530B6">
            <w:pPr>
              <w:pStyle w:val="Odstavecseseznamem"/>
              <w:keepNext/>
              <w:keepLines/>
              <w:spacing w:before="0" w:after="0"/>
              <w:ind w:left="0" w:firstLine="454"/>
            </w:pPr>
            <w:r>
              <w:t>112.000,-</w:t>
            </w:r>
          </w:p>
        </w:tc>
        <w:tc>
          <w:tcPr>
            <w:tcW w:w="2416" w:type="dxa"/>
          </w:tcPr>
          <w:p w14:paraId="0A712469" w14:textId="098B956F" w:rsidR="00A530B6" w:rsidRPr="00B855C9" w:rsidRDefault="00AA2A4B" w:rsidP="00A530B6">
            <w:pPr>
              <w:pStyle w:val="Odstavecseseznamem"/>
              <w:keepNext/>
              <w:keepLines/>
              <w:spacing w:before="0" w:after="0"/>
              <w:ind w:left="0" w:firstLine="454"/>
            </w:pPr>
            <w:r>
              <w:t>135.520,-</w:t>
            </w:r>
          </w:p>
        </w:tc>
      </w:tr>
      <w:tr w:rsidR="00F426DE" w:rsidRPr="006F0706" w14:paraId="1D394FA0" w14:textId="77777777" w:rsidTr="00F061A4">
        <w:trPr>
          <w:trHeight w:val="504"/>
          <w:jc w:val="center"/>
        </w:trPr>
        <w:tc>
          <w:tcPr>
            <w:tcW w:w="3919" w:type="dxa"/>
          </w:tcPr>
          <w:p w14:paraId="0AEC0F1F" w14:textId="30002E97" w:rsidR="00F426DE" w:rsidRDefault="00AA2A4B" w:rsidP="00F426DE">
            <w:pPr>
              <w:pStyle w:val="Odstavecseseznamem"/>
              <w:keepNext/>
              <w:keepLines/>
              <w:numPr>
                <w:ilvl w:val="0"/>
                <w:numId w:val="17"/>
              </w:numPr>
              <w:spacing w:before="40" w:line="280" w:lineRule="atLeast"/>
              <w:ind w:left="206" w:firstLine="0"/>
              <w:jc w:val="left"/>
            </w:pPr>
            <w:r>
              <w:t>Vytvoření projektové dokumentace pro umístění stavby jako podklad pro stavební úřad – čistopis se zapracováním požadavků dotčených orgánů státní správy</w:t>
            </w:r>
            <w:r w:rsidDel="0050286B">
              <w:t xml:space="preserve"> </w:t>
            </w:r>
          </w:p>
        </w:tc>
        <w:tc>
          <w:tcPr>
            <w:tcW w:w="2558" w:type="dxa"/>
          </w:tcPr>
          <w:p w14:paraId="1D0CC346" w14:textId="6E1514FA" w:rsidR="00F426DE" w:rsidRPr="00B855C9" w:rsidRDefault="00AA2A4B" w:rsidP="00F426DE">
            <w:pPr>
              <w:pStyle w:val="Odstavecseseznamem"/>
              <w:keepNext/>
              <w:keepLines/>
              <w:spacing w:before="0" w:after="0"/>
              <w:ind w:left="0" w:firstLine="454"/>
            </w:pPr>
            <w:r>
              <w:t>43.800,-</w:t>
            </w:r>
          </w:p>
        </w:tc>
        <w:tc>
          <w:tcPr>
            <w:tcW w:w="2416" w:type="dxa"/>
          </w:tcPr>
          <w:p w14:paraId="0DAC11F3" w14:textId="289FEB4D" w:rsidR="00F426DE" w:rsidRPr="00B855C9" w:rsidRDefault="00AA2A4B" w:rsidP="00F426DE">
            <w:pPr>
              <w:pStyle w:val="Odstavecseseznamem"/>
              <w:keepNext/>
              <w:keepLines/>
              <w:spacing w:before="0" w:after="0"/>
              <w:ind w:left="0" w:firstLine="454"/>
            </w:pPr>
            <w:r>
              <w:t>52.998,-</w:t>
            </w:r>
          </w:p>
        </w:tc>
      </w:tr>
      <w:tr w:rsidR="00F944C4" w:rsidRPr="006F0706" w14:paraId="68A2881F" w14:textId="77777777" w:rsidTr="00F061A4">
        <w:trPr>
          <w:trHeight w:val="444"/>
          <w:jc w:val="center"/>
        </w:trPr>
        <w:tc>
          <w:tcPr>
            <w:tcW w:w="3919" w:type="dxa"/>
          </w:tcPr>
          <w:p w14:paraId="15723FDE" w14:textId="77777777" w:rsidR="00F944C4" w:rsidRPr="00044BCB" w:rsidRDefault="00295348" w:rsidP="00A530B6">
            <w:pPr>
              <w:pStyle w:val="Odstavecseseznamem"/>
              <w:keepNext/>
              <w:keepLines/>
              <w:spacing w:before="0" w:after="0"/>
              <w:ind w:left="0" w:firstLine="454"/>
              <w:jc w:val="left"/>
              <w:rPr>
                <w:b/>
              </w:rPr>
            </w:pPr>
            <w:r>
              <w:rPr>
                <w:b/>
              </w:rPr>
              <w:t>Celkem</w:t>
            </w:r>
          </w:p>
        </w:tc>
        <w:tc>
          <w:tcPr>
            <w:tcW w:w="2558" w:type="dxa"/>
          </w:tcPr>
          <w:p w14:paraId="5B08DBB9" w14:textId="7DC0BEE4" w:rsidR="00F944C4" w:rsidRPr="00044BCB" w:rsidRDefault="00AA2A4B" w:rsidP="00A530B6">
            <w:pPr>
              <w:pStyle w:val="Odstavecseseznamem"/>
              <w:keepNext/>
              <w:keepLines/>
              <w:spacing w:before="0" w:after="0"/>
              <w:ind w:left="0" w:firstLine="454"/>
              <w:rPr>
                <w:b/>
              </w:rPr>
            </w:pPr>
            <w:r>
              <w:rPr>
                <w:b/>
              </w:rPr>
              <w:t>155.800,-</w:t>
            </w:r>
          </w:p>
        </w:tc>
        <w:tc>
          <w:tcPr>
            <w:tcW w:w="2416" w:type="dxa"/>
          </w:tcPr>
          <w:p w14:paraId="7DE22B42" w14:textId="142718A3" w:rsidR="00F944C4" w:rsidRPr="00044BCB" w:rsidRDefault="00AA2A4B" w:rsidP="00A530B6">
            <w:pPr>
              <w:pStyle w:val="Odstavecseseznamem"/>
              <w:keepNext/>
              <w:keepLines/>
              <w:spacing w:before="0" w:after="0"/>
              <w:ind w:left="0" w:firstLine="454"/>
              <w:rPr>
                <w:b/>
              </w:rPr>
            </w:pPr>
            <w:r>
              <w:rPr>
                <w:b/>
              </w:rPr>
              <w:t>188.518,-</w:t>
            </w:r>
          </w:p>
        </w:tc>
      </w:tr>
    </w:tbl>
    <w:p w14:paraId="3E4D04EC" w14:textId="77777777" w:rsidR="00044BCB" w:rsidRDefault="00044BCB" w:rsidP="00A530B6">
      <w:pPr>
        <w:pStyle w:val="Nadpis2"/>
        <w:keepLines/>
        <w:spacing w:before="120" w:after="120"/>
        <w:jc w:val="both"/>
        <w:rPr>
          <w:b w:val="0"/>
          <w:spacing w:val="0"/>
        </w:rPr>
      </w:pPr>
    </w:p>
    <w:p w14:paraId="2BC2AEA6" w14:textId="27990453" w:rsidR="00D172A6" w:rsidRDefault="00F944C4" w:rsidP="00985F97">
      <w:pPr>
        <w:pStyle w:val="Nadpis2"/>
        <w:keepLines/>
        <w:numPr>
          <w:ilvl w:val="1"/>
          <w:numId w:val="5"/>
        </w:numPr>
        <w:spacing w:before="120" w:after="120"/>
        <w:jc w:val="both"/>
        <w:rPr>
          <w:b w:val="0"/>
          <w:spacing w:val="0"/>
        </w:rPr>
      </w:pPr>
      <w:r w:rsidRPr="00D172A6">
        <w:rPr>
          <w:b w:val="0"/>
          <w:spacing w:val="0"/>
        </w:rPr>
        <w:t xml:space="preserve">Cena za jednotlivé části díla bude fakturována při </w:t>
      </w:r>
      <w:r w:rsidR="00730458" w:rsidRPr="00D172A6">
        <w:rPr>
          <w:b w:val="0"/>
          <w:spacing w:val="0"/>
        </w:rPr>
        <w:t xml:space="preserve">jejich </w:t>
      </w:r>
      <w:r w:rsidRPr="00D172A6">
        <w:rPr>
          <w:b w:val="0"/>
          <w:spacing w:val="0"/>
        </w:rPr>
        <w:t>předání na adresu sídla objednatele formou daňových dokladů vystavených zhotovitelem</w:t>
      </w:r>
      <w:r w:rsidR="003031E8">
        <w:rPr>
          <w:b w:val="0"/>
          <w:spacing w:val="0"/>
        </w:rPr>
        <w:t>.</w:t>
      </w:r>
      <w:r w:rsidR="00D172A6" w:rsidRPr="00D172A6">
        <w:rPr>
          <w:b w:val="0"/>
          <w:spacing w:val="0"/>
        </w:rPr>
        <w:t xml:space="preserve"> </w:t>
      </w:r>
      <w:r w:rsidR="0013749D">
        <w:rPr>
          <w:b w:val="0"/>
          <w:spacing w:val="0"/>
        </w:rPr>
        <w:t>N</w:t>
      </w:r>
      <w:r w:rsidR="00D172A6" w:rsidRPr="00D172A6">
        <w:rPr>
          <w:b w:val="0"/>
          <w:spacing w:val="0"/>
        </w:rPr>
        <w:t>árok na zaplacení vzniká zhotoviteli provedením příslušných částí díla bez vad a nedodělků. Zhotovitel je povinen daňový doklad vystavit a doručit objednateli e-mailem nebo na adresu objednatele nejpozději do 1</w:t>
      </w:r>
      <w:r w:rsidR="00364A37">
        <w:rPr>
          <w:b w:val="0"/>
          <w:spacing w:val="0"/>
        </w:rPr>
        <w:t>0</w:t>
      </w:r>
      <w:r w:rsidR="00D172A6" w:rsidRPr="00D172A6">
        <w:rPr>
          <w:b w:val="0"/>
          <w:spacing w:val="0"/>
        </w:rPr>
        <w:t xml:space="preserve"> pracovních dnů </w:t>
      </w:r>
      <w:r w:rsidR="00CD48A3">
        <w:rPr>
          <w:b w:val="0"/>
          <w:spacing w:val="0"/>
        </w:rPr>
        <w:t xml:space="preserve">od předání příslušné části díla, přičemž poslední faktura musí být předána nejpozději do 10. prosince 2023. </w:t>
      </w:r>
    </w:p>
    <w:p w14:paraId="66B2D2C5" w14:textId="14AF37B1" w:rsidR="00F944C4" w:rsidRPr="00364A37" w:rsidRDefault="00F944C4" w:rsidP="00985F97">
      <w:pPr>
        <w:pStyle w:val="Nadpis2"/>
        <w:keepLines/>
        <w:numPr>
          <w:ilvl w:val="1"/>
          <w:numId w:val="5"/>
        </w:numPr>
        <w:spacing w:before="120" w:after="120"/>
        <w:jc w:val="both"/>
        <w:rPr>
          <w:b w:val="0"/>
          <w:spacing w:val="0"/>
        </w:rPr>
      </w:pPr>
      <w:r w:rsidRPr="00364A37">
        <w:rPr>
          <w:b w:val="0"/>
          <w:spacing w:val="0"/>
        </w:rPr>
        <w:t xml:space="preserve">Daňový doklad (faktura) bude obsahovat </w:t>
      </w:r>
      <w:r w:rsidR="00517868">
        <w:rPr>
          <w:b w:val="0"/>
          <w:spacing w:val="0"/>
        </w:rPr>
        <w:t>nejméně</w:t>
      </w:r>
      <w:r w:rsidRPr="00364A37">
        <w:rPr>
          <w:b w:val="0"/>
          <w:spacing w:val="0"/>
        </w:rPr>
        <w:t xml:space="preserve"> tyto základní náležitosti:</w:t>
      </w:r>
    </w:p>
    <w:p w14:paraId="754CBFCE" w14:textId="77777777" w:rsidR="00F944C4" w:rsidRPr="00F47A84" w:rsidRDefault="00F944C4" w:rsidP="00536776">
      <w:pPr>
        <w:pStyle w:val="Odstavecseseznamem"/>
        <w:keepNext/>
        <w:keepLines/>
        <w:numPr>
          <w:ilvl w:val="0"/>
          <w:numId w:val="6"/>
        </w:numPr>
      </w:pPr>
      <w:r w:rsidRPr="00F47A84">
        <w:t xml:space="preserve">označení </w:t>
      </w:r>
      <w:r>
        <w:t xml:space="preserve">daňového </w:t>
      </w:r>
      <w:r w:rsidRPr="00F47A84">
        <w:t>dokladu a jeho číslo,</w:t>
      </w:r>
    </w:p>
    <w:p w14:paraId="1C6745CA" w14:textId="77777777" w:rsidR="00F944C4" w:rsidRPr="00F47A84" w:rsidRDefault="00F944C4" w:rsidP="00536776">
      <w:pPr>
        <w:pStyle w:val="Odstavecseseznamem"/>
        <w:keepNext/>
        <w:keepLines/>
        <w:numPr>
          <w:ilvl w:val="0"/>
          <w:numId w:val="6"/>
        </w:numPr>
      </w:pPr>
      <w:r w:rsidRPr="00F47A84">
        <w:t>číslo smlouvy a den jejího uzavření,</w:t>
      </w:r>
    </w:p>
    <w:p w14:paraId="40ED04EA" w14:textId="77777777" w:rsidR="00F944C4" w:rsidRDefault="00F944C4" w:rsidP="00536776">
      <w:pPr>
        <w:pStyle w:val="Odstavecseseznamem"/>
        <w:keepNext/>
        <w:keepLines/>
        <w:numPr>
          <w:ilvl w:val="0"/>
          <w:numId w:val="6"/>
        </w:numPr>
      </w:pPr>
      <w:r>
        <w:t>identifikace</w:t>
      </w:r>
      <w:r w:rsidRPr="00F47A84">
        <w:t xml:space="preserve"> smluvních stran, </w:t>
      </w:r>
    </w:p>
    <w:p w14:paraId="5FE25721" w14:textId="77777777" w:rsidR="00F944C4" w:rsidRPr="00F47A84" w:rsidRDefault="00F944C4" w:rsidP="00536776">
      <w:pPr>
        <w:pStyle w:val="Odstavecseseznamem"/>
        <w:keepNext/>
        <w:keepLines/>
        <w:numPr>
          <w:ilvl w:val="0"/>
          <w:numId w:val="6"/>
        </w:numPr>
      </w:pPr>
      <w:r w:rsidRPr="00F47A84">
        <w:t>předmět plnění,</w:t>
      </w:r>
    </w:p>
    <w:p w14:paraId="093569D4" w14:textId="77777777" w:rsidR="00F944C4" w:rsidRPr="00F47A84" w:rsidRDefault="00F944C4" w:rsidP="00536776">
      <w:pPr>
        <w:pStyle w:val="Odstavecseseznamem"/>
        <w:keepNext/>
        <w:keepLines/>
        <w:numPr>
          <w:ilvl w:val="0"/>
          <w:numId w:val="6"/>
        </w:numPr>
      </w:pPr>
      <w:r w:rsidRPr="00F47A84">
        <w:t>den odeslání dokladu a lhůta splatnosti,</w:t>
      </w:r>
    </w:p>
    <w:p w14:paraId="61299F83" w14:textId="77777777" w:rsidR="00F944C4" w:rsidRPr="00F47A84" w:rsidRDefault="00F944C4" w:rsidP="00536776">
      <w:pPr>
        <w:pStyle w:val="Odstavecseseznamem"/>
        <w:keepNext/>
        <w:keepLines/>
        <w:numPr>
          <w:ilvl w:val="0"/>
          <w:numId w:val="6"/>
        </w:numPr>
      </w:pPr>
      <w:r w:rsidRPr="00F47A84">
        <w:t>označení banky zhotovitele vč. identifikátoru a čísla účtu, na který má být úhrada provedena,</w:t>
      </w:r>
    </w:p>
    <w:p w14:paraId="14D958F5" w14:textId="77777777" w:rsidR="00F944C4" w:rsidRPr="00F47A84" w:rsidRDefault="00F944C4" w:rsidP="00536776">
      <w:pPr>
        <w:pStyle w:val="Odstavecseseznamem"/>
        <w:keepNext/>
        <w:keepLines/>
        <w:numPr>
          <w:ilvl w:val="0"/>
          <w:numId w:val="6"/>
        </w:numPr>
      </w:pPr>
      <w:r w:rsidRPr="00F47A84">
        <w:t>fakturovanou částku,</w:t>
      </w:r>
    </w:p>
    <w:p w14:paraId="713665D9" w14:textId="77777777" w:rsidR="00F944C4" w:rsidRPr="00F47A84" w:rsidRDefault="00F944C4" w:rsidP="00536776">
      <w:pPr>
        <w:pStyle w:val="Odstavecseseznamem"/>
        <w:keepNext/>
        <w:keepLines/>
        <w:numPr>
          <w:ilvl w:val="0"/>
          <w:numId w:val="6"/>
        </w:numPr>
      </w:pPr>
      <w:r w:rsidRPr="00F47A84">
        <w:t>údaje o zápisu v obchodním resp. živnostenském rejstříku,</w:t>
      </w:r>
    </w:p>
    <w:p w14:paraId="4EEE3489" w14:textId="77777777" w:rsidR="00F944C4" w:rsidRPr="00F47A84" w:rsidRDefault="00F944C4" w:rsidP="00536776">
      <w:pPr>
        <w:pStyle w:val="Odstavecseseznamem"/>
        <w:keepNext/>
        <w:keepLines/>
        <w:numPr>
          <w:ilvl w:val="0"/>
          <w:numId w:val="6"/>
        </w:numPr>
      </w:pPr>
      <w:r w:rsidRPr="00F47A84">
        <w:t>podpis a razítko zástupce objednatele</w:t>
      </w:r>
      <w:r>
        <w:t xml:space="preserve"> oprávněného jednat</w:t>
      </w:r>
      <w:r w:rsidRPr="00F47A84">
        <w:t>.</w:t>
      </w:r>
    </w:p>
    <w:p w14:paraId="23624B9B" w14:textId="265CE06B" w:rsidR="00F944C4" w:rsidRDefault="00F944C4" w:rsidP="00CE21C6">
      <w:pPr>
        <w:pStyle w:val="Nadpis2"/>
        <w:keepLines/>
        <w:numPr>
          <w:ilvl w:val="1"/>
          <w:numId w:val="5"/>
        </w:numPr>
        <w:spacing w:before="120" w:after="120"/>
        <w:jc w:val="both"/>
        <w:rPr>
          <w:b w:val="0"/>
          <w:spacing w:val="0"/>
        </w:rPr>
      </w:pPr>
      <w:r w:rsidRPr="004C113D">
        <w:rPr>
          <w:b w:val="0"/>
          <w:spacing w:val="0"/>
        </w:rPr>
        <w:t xml:space="preserve">Za dílo není možno vystavovat zálohový daňový doklad (fakturu). </w:t>
      </w:r>
    </w:p>
    <w:p w14:paraId="1EF91506" w14:textId="34D4FD7C" w:rsidR="006F356E" w:rsidRDefault="002F3DFA" w:rsidP="00B93A08">
      <w:pPr>
        <w:pStyle w:val="Nadpis2"/>
        <w:keepLines/>
        <w:numPr>
          <w:ilvl w:val="1"/>
          <w:numId w:val="5"/>
        </w:numPr>
        <w:spacing w:before="120" w:after="120"/>
        <w:jc w:val="both"/>
        <w:rPr>
          <w:b w:val="0"/>
          <w:spacing w:val="0"/>
        </w:rPr>
      </w:pPr>
      <w:r>
        <w:rPr>
          <w:b w:val="0"/>
          <w:spacing w:val="0"/>
        </w:rPr>
        <w:t xml:space="preserve">V </w:t>
      </w:r>
      <w:r w:rsidRPr="0070089E">
        <w:rPr>
          <w:b w:val="0"/>
          <w:spacing w:val="0"/>
        </w:rPr>
        <w:t>případě, že dojde k předčasnému ukončení této smlouvy, je zhotovitel oprávněn vyúčtovat pouze část sjednané ceny za poskytnutí plnění odpovídající část</w:t>
      </w:r>
      <w:r>
        <w:rPr>
          <w:b w:val="0"/>
          <w:spacing w:val="0"/>
        </w:rPr>
        <w:t>em</w:t>
      </w:r>
      <w:r w:rsidRPr="0070089E">
        <w:rPr>
          <w:b w:val="0"/>
          <w:spacing w:val="0"/>
        </w:rPr>
        <w:t xml:space="preserve"> plnění dle této smlouvy, je</w:t>
      </w:r>
      <w:r>
        <w:rPr>
          <w:b w:val="0"/>
          <w:spacing w:val="0"/>
        </w:rPr>
        <w:t>ž</w:t>
      </w:r>
      <w:r w:rsidRPr="0070089E">
        <w:rPr>
          <w:b w:val="0"/>
          <w:spacing w:val="0"/>
        </w:rPr>
        <w:t xml:space="preserve"> v souladu s touto smlouvou provedl před ukončením smlouvy.</w:t>
      </w:r>
    </w:p>
    <w:p w14:paraId="0CFB3900" w14:textId="4379492D" w:rsidR="00F944C4" w:rsidRDefault="00F944C4" w:rsidP="00B93A08">
      <w:pPr>
        <w:pStyle w:val="Nadpis2"/>
        <w:keepLines/>
        <w:numPr>
          <w:ilvl w:val="1"/>
          <w:numId w:val="5"/>
        </w:numPr>
        <w:spacing w:before="120" w:after="120"/>
        <w:jc w:val="both"/>
        <w:rPr>
          <w:b w:val="0"/>
          <w:spacing w:val="0"/>
        </w:rPr>
      </w:pPr>
      <w:r w:rsidRPr="004C113D">
        <w:rPr>
          <w:b w:val="0"/>
          <w:spacing w:val="0"/>
        </w:rPr>
        <w:t>Daňový doklad vystavený zhotovitelem je splatný do 30 kalendářních dnů po jeho obdržení objednatelem. Objednatel může daňový doklad vrátit do data jeho splatnosti, pokud obsahuje nesprávné nebo neúplné náležitosti či údaje. Lhůta splatnosti počne běžet novým doručením daňového dokladu.</w:t>
      </w:r>
    </w:p>
    <w:p w14:paraId="457BA90C" w14:textId="77777777" w:rsidR="00B93A08" w:rsidRPr="00B93A08" w:rsidRDefault="00B93A08" w:rsidP="00B93A08">
      <w:pPr>
        <w:pStyle w:val="Odstavecseseznamem"/>
        <w:ind w:left="312"/>
        <w:rPr>
          <w:lang w:eastAsia="cs-CZ"/>
        </w:rPr>
      </w:pPr>
    </w:p>
    <w:p w14:paraId="1CC6779D" w14:textId="77777777" w:rsidR="00D342B5" w:rsidRPr="00BB2EC9" w:rsidRDefault="00D342B5" w:rsidP="00CE21C6">
      <w:pPr>
        <w:pStyle w:val="Nadpis2"/>
        <w:keepLines/>
        <w:numPr>
          <w:ilvl w:val="0"/>
          <w:numId w:val="5"/>
        </w:numPr>
      </w:pPr>
      <w:r>
        <w:lastRenderedPageBreak/>
        <w:t>Licenční ujednání</w:t>
      </w:r>
    </w:p>
    <w:p w14:paraId="04E787DF" w14:textId="77777777" w:rsidR="00D342B5" w:rsidRDefault="00D342B5" w:rsidP="00CE21C6">
      <w:pPr>
        <w:pStyle w:val="Nadpis2"/>
        <w:keepLines/>
        <w:numPr>
          <w:ilvl w:val="1"/>
          <w:numId w:val="5"/>
        </w:numPr>
        <w:spacing w:before="120" w:after="120"/>
        <w:jc w:val="both"/>
        <w:rPr>
          <w:b w:val="0"/>
          <w:spacing w:val="0"/>
        </w:rPr>
      </w:pPr>
      <w:r w:rsidRPr="005C7617">
        <w:rPr>
          <w:b w:val="0"/>
          <w:spacing w:val="0"/>
        </w:rPr>
        <w:t xml:space="preserve">Ochrana autorských práv se řídí platným zněním </w:t>
      </w:r>
      <w:r w:rsidRPr="00D67541">
        <w:rPr>
          <w:b w:val="0"/>
          <w:spacing w:val="0"/>
        </w:rPr>
        <w:t>zákona č. 121/2000 Sb., autorského zákona (dále jen „autorský zákon“)</w:t>
      </w:r>
      <w:r w:rsidR="009354B1">
        <w:rPr>
          <w:b w:val="0"/>
          <w:spacing w:val="0"/>
        </w:rPr>
        <w:t>, zákona č. 89/2012 Sb., občanského zákoníku</w:t>
      </w:r>
      <w:r w:rsidRPr="005C7617">
        <w:rPr>
          <w:b w:val="0"/>
          <w:spacing w:val="0"/>
        </w:rPr>
        <w:t xml:space="preserve"> a veškerými mezinárodními dohodami o ochraně práv k duševnímu vlastnictví, které jsou </w:t>
      </w:r>
      <w:r>
        <w:rPr>
          <w:b w:val="0"/>
          <w:spacing w:val="0"/>
        </w:rPr>
        <w:t>součástí českého právního řádu.</w:t>
      </w:r>
    </w:p>
    <w:p w14:paraId="41543494" w14:textId="77777777" w:rsidR="00D342B5" w:rsidRDefault="00D342B5" w:rsidP="00CE21C6">
      <w:pPr>
        <w:pStyle w:val="Nadpis2"/>
        <w:keepLines/>
        <w:numPr>
          <w:ilvl w:val="1"/>
          <w:numId w:val="5"/>
        </w:numPr>
        <w:spacing w:before="120" w:after="120"/>
        <w:jc w:val="both"/>
        <w:rPr>
          <w:b w:val="0"/>
          <w:spacing w:val="0"/>
        </w:rPr>
      </w:pPr>
      <w:r>
        <w:rPr>
          <w:b w:val="0"/>
          <w:spacing w:val="0"/>
        </w:rPr>
        <w:t>Z</w:t>
      </w:r>
      <w:r w:rsidRPr="00D67541">
        <w:rPr>
          <w:b w:val="0"/>
          <w:spacing w:val="0"/>
        </w:rPr>
        <w:t xml:space="preserve">hotovitel </w:t>
      </w:r>
      <w:r>
        <w:rPr>
          <w:b w:val="0"/>
          <w:spacing w:val="0"/>
        </w:rPr>
        <w:t xml:space="preserve">tímto </w:t>
      </w:r>
      <w:r w:rsidRPr="00D67541">
        <w:rPr>
          <w:b w:val="0"/>
          <w:spacing w:val="0"/>
        </w:rPr>
        <w:t>poskytuje objednateli výhradní oprávnění k výkonu práva dílo užít (licenci</w:t>
      </w:r>
      <w:r>
        <w:rPr>
          <w:b w:val="0"/>
          <w:spacing w:val="0"/>
        </w:rPr>
        <w:t>), a to</w:t>
      </w:r>
      <w:r w:rsidRPr="00D67541">
        <w:rPr>
          <w:b w:val="0"/>
          <w:spacing w:val="0"/>
        </w:rPr>
        <w:t xml:space="preserve"> všemi způsoby užití v maximální míře dovolené právními předpisy</w:t>
      </w:r>
      <w:r>
        <w:rPr>
          <w:b w:val="0"/>
          <w:spacing w:val="0"/>
        </w:rPr>
        <w:t>, v původní i změněné podobě</w:t>
      </w:r>
      <w:r w:rsidRPr="00D67541">
        <w:rPr>
          <w:b w:val="0"/>
          <w:spacing w:val="0"/>
        </w:rPr>
        <w:t xml:space="preserve">, </w:t>
      </w:r>
      <w:r w:rsidRPr="00B42B5F">
        <w:rPr>
          <w:b w:val="0"/>
          <w:spacing w:val="0"/>
        </w:rPr>
        <w:t>s terito</w:t>
      </w:r>
      <w:r>
        <w:rPr>
          <w:b w:val="0"/>
          <w:spacing w:val="0"/>
        </w:rPr>
        <w:t>riálním omezením na katastrální</w:t>
      </w:r>
      <w:r w:rsidRPr="00B42B5F">
        <w:rPr>
          <w:b w:val="0"/>
          <w:spacing w:val="0"/>
        </w:rPr>
        <w:t xml:space="preserve"> území realizace </w:t>
      </w:r>
      <w:r>
        <w:rPr>
          <w:b w:val="0"/>
          <w:spacing w:val="0"/>
        </w:rPr>
        <w:t>p</w:t>
      </w:r>
      <w:r w:rsidRPr="00B42B5F">
        <w:rPr>
          <w:b w:val="0"/>
          <w:spacing w:val="0"/>
        </w:rPr>
        <w:t>rojektu</w:t>
      </w:r>
      <w:r w:rsidRPr="00D67541">
        <w:rPr>
          <w:b w:val="0"/>
          <w:spacing w:val="0"/>
        </w:rPr>
        <w:t xml:space="preserve">, na dobu trvání zhotovitelových majetkových autorských práv k dílu. </w:t>
      </w:r>
      <w:r>
        <w:rPr>
          <w:b w:val="0"/>
          <w:spacing w:val="0"/>
        </w:rPr>
        <w:t xml:space="preserve">Objednatel je </w:t>
      </w:r>
      <w:r w:rsidR="009354B1">
        <w:rPr>
          <w:b w:val="0"/>
          <w:spacing w:val="0"/>
        </w:rPr>
        <w:t xml:space="preserve">zejména oprávněn užít dílo při zajištění zhotovitele stavby prostřednictvím veřejné zakázky a </w:t>
      </w:r>
      <w:r w:rsidR="002501EF">
        <w:rPr>
          <w:b w:val="0"/>
          <w:spacing w:val="0"/>
        </w:rPr>
        <w:t>pro účely</w:t>
      </w:r>
      <w:r w:rsidR="009354B1">
        <w:rPr>
          <w:b w:val="0"/>
          <w:spacing w:val="0"/>
        </w:rPr>
        <w:t xml:space="preserve"> </w:t>
      </w:r>
      <w:r>
        <w:rPr>
          <w:b w:val="0"/>
          <w:spacing w:val="0"/>
        </w:rPr>
        <w:t>výstavb</w:t>
      </w:r>
      <w:r w:rsidR="002501EF">
        <w:rPr>
          <w:b w:val="0"/>
          <w:spacing w:val="0"/>
        </w:rPr>
        <w:t>y</w:t>
      </w:r>
      <w:r>
        <w:rPr>
          <w:b w:val="0"/>
          <w:spacing w:val="0"/>
        </w:rPr>
        <w:t xml:space="preserve"> projektu. Objednatel je oprávněn k</w:t>
      </w:r>
      <w:r w:rsidRPr="00A71F82">
        <w:rPr>
          <w:b w:val="0"/>
          <w:spacing w:val="0"/>
        </w:rPr>
        <w:t xml:space="preserve"> provádění změn a úprav </w:t>
      </w:r>
      <w:r>
        <w:rPr>
          <w:b w:val="0"/>
          <w:spacing w:val="0"/>
        </w:rPr>
        <w:t>díla v rozsahu nezbytném pro účely správních nebo jiných</w:t>
      </w:r>
      <w:r w:rsidRPr="00A71F82">
        <w:rPr>
          <w:b w:val="0"/>
          <w:spacing w:val="0"/>
        </w:rPr>
        <w:t xml:space="preserve"> ř</w:t>
      </w:r>
      <w:r>
        <w:rPr>
          <w:b w:val="0"/>
          <w:spacing w:val="0"/>
        </w:rPr>
        <w:t>ízení vedených ohledně výstavby projektu.</w:t>
      </w:r>
      <w:r w:rsidRPr="00B42B5F">
        <w:rPr>
          <w:b w:val="0"/>
          <w:spacing w:val="0"/>
        </w:rPr>
        <w:t xml:space="preserve"> </w:t>
      </w:r>
      <w:r>
        <w:rPr>
          <w:b w:val="0"/>
          <w:spacing w:val="0"/>
        </w:rPr>
        <w:t>O</w:t>
      </w:r>
      <w:r w:rsidRPr="00D67541">
        <w:rPr>
          <w:b w:val="0"/>
          <w:spacing w:val="0"/>
        </w:rPr>
        <w:t>bjednatel může tuto licenci</w:t>
      </w:r>
      <w:r>
        <w:rPr>
          <w:b w:val="0"/>
          <w:spacing w:val="0"/>
        </w:rPr>
        <w:t xml:space="preserve"> zcela nebo zčásti </w:t>
      </w:r>
      <w:r w:rsidRPr="00D67541">
        <w:rPr>
          <w:b w:val="0"/>
          <w:spacing w:val="0"/>
        </w:rPr>
        <w:t>postoupit</w:t>
      </w:r>
      <w:r>
        <w:rPr>
          <w:b w:val="0"/>
          <w:spacing w:val="0"/>
        </w:rPr>
        <w:t xml:space="preserve"> třetí osobě nebo </w:t>
      </w:r>
      <w:r w:rsidRPr="00D67541">
        <w:rPr>
          <w:b w:val="0"/>
          <w:spacing w:val="0"/>
        </w:rPr>
        <w:t>poskytnout třetí osobě podlicenci</w:t>
      </w:r>
      <w:r>
        <w:rPr>
          <w:b w:val="0"/>
          <w:spacing w:val="0"/>
        </w:rPr>
        <w:t xml:space="preserve">, </w:t>
      </w:r>
      <w:r w:rsidRPr="00B42B5F">
        <w:rPr>
          <w:b w:val="0"/>
          <w:spacing w:val="0"/>
        </w:rPr>
        <w:t xml:space="preserve">s čímž </w:t>
      </w:r>
      <w:r>
        <w:rPr>
          <w:b w:val="0"/>
          <w:spacing w:val="0"/>
        </w:rPr>
        <w:t>zhotovitel jakožto poskytovatel l</w:t>
      </w:r>
      <w:r w:rsidRPr="00B42B5F">
        <w:rPr>
          <w:b w:val="0"/>
          <w:spacing w:val="0"/>
        </w:rPr>
        <w:t>icence tímto vyslovuje svůj souhlas</w:t>
      </w:r>
      <w:r w:rsidRPr="00D67541">
        <w:rPr>
          <w:b w:val="0"/>
          <w:spacing w:val="0"/>
        </w:rPr>
        <w:t>.</w:t>
      </w:r>
    </w:p>
    <w:p w14:paraId="5671DEF1" w14:textId="77777777" w:rsidR="00D342B5" w:rsidRDefault="00D342B5" w:rsidP="00CE21C6">
      <w:pPr>
        <w:pStyle w:val="Nadpis2"/>
        <w:keepLines/>
        <w:numPr>
          <w:ilvl w:val="1"/>
          <w:numId w:val="5"/>
        </w:numPr>
        <w:spacing w:before="120" w:after="120"/>
        <w:jc w:val="both"/>
        <w:rPr>
          <w:b w:val="0"/>
          <w:spacing w:val="0"/>
        </w:rPr>
      </w:pPr>
      <w:r w:rsidRPr="00D67541">
        <w:rPr>
          <w:b w:val="0"/>
          <w:spacing w:val="0"/>
        </w:rPr>
        <w:t xml:space="preserve">Zhotovitel </w:t>
      </w:r>
      <w:r>
        <w:rPr>
          <w:b w:val="0"/>
          <w:spacing w:val="0"/>
        </w:rPr>
        <w:t>je povinen zdržet</w:t>
      </w:r>
      <w:r w:rsidRPr="00A71F82">
        <w:rPr>
          <w:b w:val="0"/>
          <w:spacing w:val="0"/>
        </w:rPr>
        <w:t xml:space="preserve"> se výkonu p</w:t>
      </w:r>
      <w:r>
        <w:rPr>
          <w:b w:val="0"/>
          <w:spacing w:val="0"/>
        </w:rPr>
        <w:t>ráva, ke kterému je tato licence udělena</w:t>
      </w:r>
      <w:r w:rsidRPr="00D67541">
        <w:rPr>
          <w:b w:val="0"/>
          <w:spacing w:val="0"/>
        </w:rPr>
        <w:t xml:space="preserve">. </w:t>
      </w:r>
    </w:p>
    <w:p w14:paraId="6982A0D6" w14:textId="77777777" w:rsidR="00D342B5" w:rsidRPr="00174F15" w:rsidRDefault="00D342B5" w:rsidP="00CE21C6">
      <w:pPr>
        <w:pStyle w:val="Nadpis2"/>
        <w:keepLines/>
        <w:numPr>
          <w:ilvl w:val="1"/>
          <w:numId w:val="5"/>
        </w:numPr>
        <w:spacing w:before="120" w:after="120"/>
        <w:jc w:val="both"/>
        <w:rPr>
          <w:b w:val="0"/>
          <w:spacing w:val="0"/>
        </w:rPr>
      </w:pPr>
      <w:r>
        <w:rPr>
          <w:b w:val="0"/>
          <w:spacing w:val="0"/>
        </w:rPr>
        <w:t>O</w:t>
      </w:r>
      <w:r w:rsidRPr="00D67541">
        <w:rPr>
          <w:b w:val="0"/>
          <w:spacing w:val="0"/>
        </w:rPr>
        <w:t xml:space="preserve">bjednatel není povinen </w:t>
      </w:r>
      <w:r>
        <w:rPr>
          <w:b w:val="0"/>
          <w:spacing w:val="0"/>
        </w:rPr>
        <w:t>poskytnutou l</w:t>
      </w:r>
      <w:r w:rsidRPr="00D67541">
        <w:rPr>
          <w:b w:val="0"/>
          <w:spacing w:val="0"/>
        </w:rPr>
        <w:t>icenci využít.</w:t>
      </w:r>
    </w:p>
    <w:p w14:paraId="5361110D" w14:textId="77777777" w:rsidR="00D342B5" w:rsidRDefault="00D342B5" w:rsidP="00CE21C6">
      <w:pPr>
        <w:pStyle w:val="Nadpis2"/>
        <w:keepLines/>
        <w:numPr>
          <w:ilvl w:val="1"/>
          <w:numId w:val="5"/>
        </w:numPr>
        <w:spacing w:before="120" w:after="120"/>
        <w:jc w:val="both"/>
        <w:rPr>
          <w:b w:val="0"/>
          <w:spacing w:val="0"/>
        </w:rPr>
      </w:pPr>
      <w:r>
        <w:rPr>
          <w:b w:val="0"/>
          <w:spacing w:val="0"/>
        </w:rPr>
        <w:t>Odměna zhotovitele za poskytnutí licence je součástí ceny díla.</w:t>
      </w:r>
    </w:p>
    <w:p w14:paraId="4DD7FB5C" w14:textId="67E721C6" w:rsidR="00F944C4" w:rsidRPr="00BB2EC9" w:rsidRDefault="00F944C4" w:rsidP="00CE21C6">
      <w:pPr>
        <w:pStyle w:val="Nadpis2"/>
        <w:keepLines/>
        <w:numPr>
          <w:ilvl w:val="0"/>
          <w:numId w:val="5"/>
        </w:numPr>
        <w:ind w:left="720" w:hanging="360"/>
      </w:pPr>
      <w:r w:rsidRPr="007D6FFB">
        <w:t xml:space="preserve">Odpovědnost zhotovitele za </w:t>
      </w:r>
      <w:r>
        <w:t>škodu</w:t>
      </w:r>
      <w:r w:rsidR="00C45936">
        <w:t xml:space="preserve"> a další povinnosti zhotovitele</w:t>
      </w:r>
    </w:p>
    <w:p w14:paraId="71D2D7E1" w14:textId="5C651A4F" w:rsidR="00364A37" w:rsidRPr="004C113D" w:rsidRDefault="00364A37" w:rsidP="00CE21C6">
      <w:pPr>
        <w:pStyle w:val="Nadpis2"/>
        <w:keepLines/>
        <w:numPr>
          <w:ilvl w:val="1"/>
          <w:numId w:val="5"/>
        </w:numPr>
        <w:spacing w:before="120" w:after="120"/>
        <w:ind w:left="454"/>
        <w:jc w:val="both"/>
        <w:rPr>
          <w:b w:val="0"/>
          <w:spacing w:val="0"/>
        </w:rPr>
      </w:pPr>
      <w:r w:rsidRPr="004C113D">
        <w:rPr>
          <w:b w:val="0"/>
          <w:spacing w:val="0"/>
        </w:rPr>
        <w:t>Zhotovitel odpovídá za veškerou škodu, kterou způsobí on sám nebo osoby, které použije k plnění předmětu smlouvy a které vzniknou následkem chybného zpracování díla</w:t>
      </w:r>
      <w:r w:rsidR="00BB1BD9">
        <w:rPr>
          <w:b w:val="0"/>
          <w:spacing w:val="0"/>
        </w:rPr>
        <w:t xml:space="preserve"> nebo jeho části</w:t>
      </w:r>
      <w:r w:rsidRPr="004C113D">
        <w:rPr>
          <w:b w:val="0"/>
          <w:spacing w:val="0"/>
        </w:rPr>
        <w:t>.</w:t>
      </w:r>
    </w:p>
    <w:p w14:paraId="40B0BC50" w14:textId="77777777" w:rsidR="00364A37" w:rsidRPr="004C113D" w:rsidRDefault="00364A37" w:rsidP="00CE21C6">
      <w:pPr>
        <w:pStyle w:val="Nadpis2"/>
        <w:keepLines/>
        <w:numPr>
          <w:ilvl w:val="1"/>
          <w:numId w:val="5"/>
        </w:numPr>
        <w:spacing w:before="120" w:after="120"/>
        <w:ind w:left="454"/>
        <w:jc w:val="both"/>
        <w:rPr>
          <w:b w:val="0"/>
          <w:spacing w:val="0"/>
        </w:rPr>
      </w:pPr>
      <w:r w:rsidRPr="004C113D">
        <w:rPr>
          <w:b w:val="0"/>
          <w:spacing w:val="0"/>
        </w:rPr>
        <w:t xml:space="preserve">Zhotovitel je objednateli v souladu s touto smlouvou odpovědný za škodu způsobenou vadným vykonáním nebo </w:t>
      </w:r>
      <w:r>
        <w:rPr>
          <w:b w:val="0"/>
          <w:spacing w:val="0"/>
        </w:rPr>
        <w:t>opomenutím vykonat</w:t>
      </w:r>
      <w:r w:rsidRPr="004C113D">
        <w:rPr>
          <w:b w:val="0"/>
          <w:spacing w:val="0"/>
        </w:rPr>
        <w:t xml:space="preserve"> sjednan</w:t>
      </w:r>
      <w:r>
        <w:rPr>
          <w:b w:val="0"/>
          <w:spacing w:val="0"/>
        </w:rPr>
        <w:t xml:space="preserve">é činnosti či </w:t>
      </w:r>
      <w:r w:rsidRPr="004C113D">
        <w:rPr>
          <w:b w:val="0"/>
          <w:spacing w:val="0"/>
        </w:rPr>
        <w:t>poskytn</w:t>
      </w:r>
      <w:r>
        <w:rPr>
          <w:b w:val="0"/>
          <w:spacing w:val="0"/>
        </w:rPr>
        <w:t>out</w:t>
      </w:r>
      <w:r w:rsidRPr="004C113D">
        <w:rPr>
          <w:b w:val="0"/>
          <w:spacing w:val="0"/>
        </w:rPr>
        <w:t xml:space="preserve"> sjednan</w:t>
      </w:r>
      <w:r>
        <w:rPr>
          <w:b w:val="0"/>
          <w:spacing w:val="0"/>
        </w:rPr>
        <w:t>é</w:t>
      </w:r>
      <w:r w:rsidRPr="004C113D">
        <w:rPr>
          <w:b w:val="0"/>
          <w:spacing w:val="0"/>
        </w:rPr>
        <w:t xml:space="preserve"> služb</w:t>
      </w:r>
      <w:r>
        <w:rPr>
          <w:b w:val="0"/>
          <w:spacing w:val="0"/>
        </w:rPr>
        <w:t>y</w:t>
      </w:r>
      <w:r w:rsidRPr="004C113D">
        <w:rPr>
          <w:b w:val="0"/>
          <w:spacing w:val="0"/>
        </w:rPr>
        <w:t xml:space="preserve">. </w:t>
      </w:r>
      <w:r>
        <w:rPr>
          <w:b w:val="0"/>
          <w:spacing w:val="0"/>
        </w:rPr>
        <w:t>Pro vyloučení pochybností strany uvádí, že tato odpovědnost se vztahuje i na chybné zpracování výkazu výměr, položkového rozpočtu, kalkulací.</w:t>
      </w:r>
    </w:p>
    <w:p w14:paraId="5735205A" w14:textId="749EFC9F" w:rsidR="00364A37" w:rsidRDefault="00364A37" w:rsidP="00CE21C6">
      <w:pPr>
        <w:pStyle w:val="Nadpis2"/>
        <w:keepLines/>
        <w:numPr>
          <w:ilvl w:val="1"/>
          <w:numId w:val="5"/>
        </w:numPr>
        <w:spacing w:before="120" w:after="120"/>
        <w:ind w:left="454"/>
        <w:jc w:val="both"/>
        <w:rPr>
          <w:b w:val="0"/>
          <w:spacing w:val="0"/>
        </w:rPr>
      </w:pPr>
      <w:r w:rsidRPr="00956E86">
        <w:rPr>
          <w:b w:val="0"/>
          <w:spacing w:val="0"/>
        </w:rPr>
        <w:t xml:space="preserve">Zhotovitel je povinen </w:t>
      </w:r>
      <w:r>
        <w:rPr>
          <w:b w:val="0"/>
          <w:spacing w:val="0"/>
        </w:rPr>
        <w:t>mít po celou dobu provádění díla</w:t>
      </w:r>
      <w:r w:rsidRPr="00956E86">
        <w:rPr>
          <w:b w:val="0"/>
          <w:spacing w:val="0"/>
        </w:rPr>
        <w:t xml:space="preserve"> a </w:t>
      </w:r>
      <w:r>
        <w:rPr>
          <w:b w:val="0"/>
          <w:spacing w:val="0"/>
        </w:rPr>
        <w:t>po celou dobu trvání záruky</w:t>
      </w:r>
      <w:r w:rsidRPr="00956E86">
        <w:rPr>
          <w:b w:val="0"/>
          <w:spacing w:val="0"/>
        </w:rPr>
        <w:t xml:space="preserve"> platnou pojistnou smlouvu pokrývající veškerou odpovědnost zhotovitele za škodu či jinou újmu způsobenou třetím osobám, včetně objednatele</w:t>
      </w:r>
      <w:r>
        <w:rPr>
          <w:b w:val="0"/>
          <w:spacing w:val="0"/>
        </w:rPr>
        <w:t xml:space="preserve">, </w:t>
      </w:r>
      <w:r w:rsidRPr="00317CF2">
        <w:rPr>
          <w:b w:val="0"/>
          <w:spacing w:val="0"/>
        </w:rPr>
        <w:t xml:space="preserve">s minimálním celkovým limitem pojistného plnění ve </w:t>
      </w:r>
      <w:r w:rsidRPr="00364A37">
        <w:rPr>
          <w:b w:val="0"/>
          <w:spacing w:val="0"/>
        </w:rPr>
        <w:t>výši 5 000 000 Kč</w:t>
      </w:r>
      <w:r w:rsidRPr="00317CF2">
        <w:rPr>
          <w:b w:val="0"/>
          <w:spacing w:val="0"/>
        </w:rPr>
        <w:t xml:space="preserve">. Kopii pojistné smlouvy nebo pojistného certifikátu osvědčující splnění povinnosti zhotovitele dle tohoto odstavce </w:t>
      </w:r>
      <w:r>
        <w:rPr>
          <w:b w:val="0"/>
          <w:spacing w:val="0"/>
        </w:rPr>
        <w:t xml:space="preserve">je </w:t>
      </w:r>
      <w:r w:rsidRPr="00317CF2">
        <w:rPr>
          <w:b w:val="0"/>
          <w:spacing w:val="0"/>
        </w:rPr>
        <w:t xml:space="preserve">zhotovitel </w:t>
      </w:r>
      <w:r>
        <w:rPr>
          <w:b w:val="0"/>
          <w:spacing w:val="0"/>
        </w:rPr>
        <w:t>povinen předložit</w:t>
      </w:r>
      <w:r w:rsidRPr="00317CF2">
        <w:rPr>
          <w:b w:val="0"/>
          <w:spacing w:val="0"/>
        </w:rPr>
        <w:t xml:space="preserve"> objednateli</w:t>
      </w:r>
      <w:r>
        <w:rPr>
          <w:b w:val="0"/>
          <w:spacing w:val="0"/>
        </w:rPr>
        <w:t xml:space="preserve"> kdykoliv na vyžádání</w:t>
      </w:r>
      <w:r w:rsidRPr="00317CF2">
        <w:rPr>
          <w:b w:val="0"/>
          <w:spacing w:val="0"/>
        </w:rPr>
        <w:t>.</w:t>
      </w:r>
    </w:p>
    <w:p w14:paraId="06E98A78" w14:textId="12FB2A83" w:rsidR="00BB1BD9" w:rsidRDefault="00BB1BD9" w:rsidP="00CE21C6">
      <w:pPr>
        <w:pStyle w:val="nadpismj"/>
        <w:keepLines/>
        <w:numPr>
          <w:ilvl w:val="1"/>
          <w:numId w:val="5"/>
        </w:numPr>
        <w:spacing w:before="120" w:after="120"/>
        <w:jc w:val="both"/>
        <w:rPr>
          <w:b w:val="0"/>
          <w:spacing w:val="0"/>
        </w:rPr>
      </w:pPr>
      <w:r>
        <w:rPr>
          <w:b w:val="0"/>
          <w:spacing w:val="0"/>
        </w:rPr>
        <w:t>Z</w:t>
      </w:r>
      <w:r w:rsidRPr="00E94DA2">
        <w:rPr>
          <w:b w:val="0"/>
          <w:spacing w:val="0"/>
        </w:rPr>
        <w:t xml:space="preserve">hotovitel není oprávněn bez souhlasu objednatele postoupit práva a povinnosti vyplývající z této smlouvy třetí osobě. </w:t>
      </w:r>
    </w:p>
    <w:p w14:paraId="2C270DFD" w14:textId="0E7370CD" w:rsidR="00364A37" w:rsidRDefault="00364A37" w:rsidP="00CE21C6">
      <w:pPr>
        <w:pStyle w:val="nadpismj"/>
        <w:keepLines/>
        <w:numPr>
          <w:ilvl w:val="1"/>
          <w:numId w:val="5"/>
        </w:numPr>
        <w:spacing w:before="120" w:after="120"/>
        <w:jc w:val="both"/>
        <w:rPr>
          <w:b w:val="0"/>
          <w:spacing w:val="0"/>
        </w:rPr>
      </w:pPr>
      <w:r w:rsidRPr="00BB1BD9">
        <w:rPr>
          <w:b w:val="0"/>
          <w:spacing w:val="0"/>
        </w:rPr>
        <w:t xml:space="preserve">Při vzniku pojistné události zabezpečuje veškeré úkony vůči pojistiteli zhotovitel. Objednatel je povinen poskytnout zhotoviteli v souvislosti s pojistnou událostí součinnost. </w:t>
      </w:r>
    </w:p>
    <w:p w14:paraId="7DBB2277" w14:textId="32F41F1B" w:rsidR="004326C1" w:rsidRDefault="004326C1" w:rsidP="004326C1">
      <w:pPr>
        <w:pStyle w:val="nadpismj"/>
        <w:keepLines/>
        <w:spacing w:before="120" w:after="120"/>
        <w:ind w:left="312"/>
        <w:jc w:val="both"/>
        <w:rPr>
          <w:b w:val="0"/>
          <w:spacing w:val="0"/>
        </w:rPr>
      </w:pPr>
    </w:p>
    <w:p w14:paraId="737ADF67" w14:textId="5D3F1C5E" w:rsidR="004326C1" w:rsidRPr="004326C1" w:rsidRDefault="004326C1" w:rsidP="004326C1">
      <w:pPr>
        <w:pStyle w:val="Nadpis2"/>
        <w:keepLines/>
        <w:numPr>
          <w:ilvl w:val="0"/>
          <w:numId w:val="5"/>
        </w:numPr>
        <w:ind w:left="720" w:hanging="360"/>
      </w:pPr>
      <w:r w:rsidRPr="004326C1">
        <w:t>Odpovědnost za vady díla a záruka</w:t>
      </w:r>
    </w:p>
    <w:p w14:paraId="4BD966EE" w14:textId="6868C43F" w:rsidR="004326C1" w:rsidRPr="004326C1" w:rsidRDefault="004326C1" w:rsidP="004326C1">
      <w:pPr>
        <w:pStyle w:val="nadpismj"/>
        <w:keepLines/>
        <w:numPr>
          <w:ilvl w:val="1"/>
          <w:numId w:val="5"/>
        </w:numPr>
        <w:spacing w:before="120" w:after="120"/>
        <w:jc w:val="both"/>
        <w:rPr>
          <w:b w:val="0"/>
          <w:spacing w:val="0"/>
        </w:rPr>
      </w:pPr>
      <w:r w:rsidRPr="004326C1">
        <w:rPr>
          <w:b w:val="0"/>
          <w:spacing w:val="0"/>
        </w:rPr>
        <w:tab/>
        <w:t xml:space="preserve">Zhotovitel odpovídá za vady, jež má dílo, resp. jeho části, v době předání objednateli, byť se vady projeví až později. </w:t>
      </w:r>
    </w:p>
    <w:p w14:paraId="6E4EA3AE" w14:textId="1697F1FF" w:rsidR="004326C1" w:rsidRPr="004326C1" w:rsidRDefault="004326C1" w:rsidP="004326C1">
      <w:pPr>
        <w:pStyle w:val="nadpismj"/>
        <w:keepLines/>
        <w:numPr>
          <w:ilvl w:val="1"/>
          <w:numId w:val="5"/>
        </w:numPr>
        <w:spacing w:before="120" w:after="120"/>
        <w:jc w:val="both"/>
        <w:rPr>
          <w:b w:val="0"/>
          <w:spacing w:val="0"/>
        </w:rPr>
      </w:pPr>
      <w:r w:rsidRPr="004326C1">
        <w:rPr>
          <w:b w:val="0"/>
          <w:spacing w:val="0"/>
        </w:rPr>
        <w:t xml:space="preserve"> Zhotovitel poskytuje na dílo záruku po dobu 4 let. Po tuto dobu je objednatel oprávněn uplatnit vady, které se na díle projeví. Záruční doba počíná běžet dnem předání kompletního a bezvadného díla, resp. jeho části, popř. dnem odstranění poslední vady a nedodělku uvedeného v předávacím protokolu.</w:t>
      </w:r>
    </w:p>
    <w:p w14:paraId="59EA47A4" w14:textId="513B799C" w:rsidR="004326C1" w:rsidRPr="004326C1" w:rsidRDefault="004326C1" w:rsidP="004326C1">
      <w:pPr>
        <w:pStyle w:val="nadpismj"/>
        <w:keepLines/>
        <w:numPr>
          <w:ilvl w:val="1"/>
          <w:numId w:val="5"/>
        </w:numPr>
        <w:spacing w:before="120" w:after="120"/>
        <w:jc w:val="both"/>
        <w:rPr>
          <w:b w:val="0"/>
          <w:spacing w:val="0"/>
        </w:rPr>
      </w:pPr>
      <w:r w:rsidRPr="004326C1">
        <w:rPr>
          <w:b w:val="0"/>
          <w:spacing w:val="0"/>
        </w:rPr>
        <w:lastRenderedPageBreak/>
        <w:tab/>
        <w:t>Objednatel je povinen případné vady písemně reklamovat u zhotovitele. V reklamaci musí být vady popsány a uvedeno, jak se projevují. Dále v reklamaci objednatel uvede, v jaké lhůtě požaduje odstranění vad.</w:t>
      </w:r>
    </w:p>
    <w:p w14:paraId="0BCB3B1E" w14:textId="55F2744C" w:rsidR="004326C1" w:rsidRPr="004326C1" w:rsidRDefault="004326C1" w:rsidP="004326C1">
      <w:pPr>
        <w:pStyle w:val="nadpismj"/>
        <w:keepLines/>
        <w:numPr>
          <w:ilvl w:val="1"/>
          <w:numId w:val="5"/>
        </w:numPr>
        <w:spacing w:before="120" w:after="120"/>
        <w:jc w:val="both"/>
        <w:rPr>
          <w:b w:val="0"/>
          <w:spacing w:val="0"/>
        </w:rPr>
      </w:pPr>
      <w:r w:rsidRPr="004326C1">
        <w:rPr>
          <w:b w:val="0"/>
          <w:spacing w:val="0"/>
        </w:rPr>
        <w:tab/>
        <w:t xml:space="preserve">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 </w:t>
      </w:r>
    </w:p>
    <w:p w14:paraId="24D7CAB8" w14:textId="114FA5BC" w:rsidR="004326C1" w:rsidRDefault="004326C1" w:rsidP="004326C1">
      <w:pPr>
        <w:pStyle w:val="nadpismj"/>
        <w:keepLines/>
        <w:numPr>
          <w:ilvl w:val="1"/>
          <w:numId w:val="5"/>
        </w:numPr>
        <w:spacing w:before="120" w:after="120"/>
        <w:jc w:val="both"/>
        <w:rPr>
          <w:b w:val="0"/>
          <w:spacing w:val="0"/>
        </w:rPr>
      </w:pPr>
      <w:r w:rsidRPr="004326C1">
        <w:rPr>
          <w:b w:val="0"/>
          <w:spacing w:val="0"/>
        </w:rPr>
        <w:tab/>
        <w:t>Objednatel je oprávněn požadovat odstranění vady opravou, poskytnutím náhradního plnění nebo slevu ze sjednané ceny. Výběr způsobu nápravy náleží objednateli.</w:t>
      </w:r>
    </w:p>
    <w:p w14:paraId="3EDF42D5" w14:textId="77777777" w:rsidR="008D0665" w:rsidRPr="00BB1BD9" w:rsidRDefault="008D0665" w:rsidP="008D0665">
      <w:pPr>
        <w:pStyle w:val="nadpismj"/>
        <w:keepLines/>
        <w:spacing w:before="120" w:after="120"/>
        <w:ind w:left="312"/>
        <w:jc w:val="both"/>
        <w:rPr>
          <w:b w:val="0"/>
          <w:spacing w:val="0"/>
        </w:rPr>
      </w:pPr>
    </w:p>
    <w:p w14:paraId="71506EF6" w14:textId="77777777" w:rsidR="00F944C4" w:rsidRPr="00F37FD0" w:rsidRDefault="00F944C4" w:rsidP="002F3DFA">
      <w:pPr>
        <w:pStyle w:val="Nadpis2"/>
        <w:keepLines/>
        <w:numPr>
          <w:ilvl w:val="0"/>
          <w:numId w:val="5"/>
        </w:numPr>
        <w:ind w:left="720" w:hanging="360"/>
      </w:pPr>
      <w:r>
        <w:t>Odstoupení od smlouvy</w:t>
      </w:r>
    </w:p>
    <w:p w14:paraId="12BDCC59" w14:textId="74291D05" w:rsidR="000D1A17" w:rsidRPr="004326C1" w:rsidRDefault="00F944C4" w:rsidP="004326C1">
      <w:pPr>
        <w:pStyle w:val="nadpismj"/>
        <w:keepLines/>
        <w:numPr>
          <w:ilvl w:val="1"/>
          <w:numId w:val="5"/>
        </w:numPr>
        <w:spacing w:before="120" w:after="120"/>
        <w:jc w:val="both"/>
        <w:rPr>
          <w:b w:val="0"/>
          <w:spacing w:val="0"/>
        </w:rPr>
      </w:pPr>
      <w:r w:rsidRPr="004326C1">
        <w:rPr>
          <w:b w:val="0"/>
          <w:spacing w:val="0"/>
        </w:rPr>
        <w:t>Objednatel je oprávněn od smlouvy</w:t>
      </w:r>
      <w:r w:rsidR="002501EF" w:rsidRPr="004326C1">
        <w:rPr>
          <w:b w:val="0"/>
          <w:spacing w:val="0"/>
        </w:rPr>
        <w:t xml:space="preserve"> odstoupi</w:t>
      </w:r>
      <w:r w:rsidR="00D46FA3">
        <w:rPr>
          <w:b w:val="0"/>
          <w:spacing w:val="0"/>
        </w:rPr>
        <w:t>t</w:t>
      </w:r>
      <w:r w:rsidR="000D1A17" w:rsidRPr="004326C1">
        <w:rPr>
          <w:b w:val="0"/>
          <w:spacing w:val="0"/>
        </w:rPr>
        <w:t xml:space="preserve"> za podmínek stanovených zákonem a/nebo pokud:</w:t>
      </w:r>
    </w:p>
    <w:p w14:paraId="782DEA67" w14:textId="77777777" w:rsidR="000D1A17" w:rsidRPr="004326C1" w:rsidRDefault="000D1A17" w:rsidP="004326C1">
      <w:pPr>
        <w:pStyle w:val="nadpismj"/>
        <w:keepLines/>
        <w:numPr>
          <w:ilvl w:val="0"/>
          <w:numId w:val="23"/>
        </w:numPr>
        <w:spacing w:before="120" w:after="120"/>
        <w:jc w:val="both"/>
        <w:rPr>
          <w:b w:val="0"/>
          <w:spacing w:val="0"/>
        </w:rPr>
      </w:pPr>
      <w:r w:rsidRPr="004326C1">
        <w:rPr>
          <w:b w:val="0"/>
          <w:spacing w:val="0"/>
        </w:rPr>
        <w:t>na danou akci (stavbu či úpravu, pro kterou se vyhotovuje projektová dokumentace) nebo na realizaci díla podle této smlouvy mu nebudou přiděleny finanční prostředky od Ministerstva životního prostředí ČR,</w:t>
      </w:r>
    </w:p>
    <w:p w14:paraId="038580BD" w14:textId="7D443A15" w:rsidR="000D1A17" w:rsidRPr="004326C1" w:rsidRDefault="000D1A17" w:rsidP="004326C1">
      <w:pPr>
        <w:pStyle w:val="nadpismj"/>
        <w:keepLines/>
        <w:numPr>
          <w:ilvl w:val="0"/>
          <w:numId w:val="23"/>
        </w:numPr>
        <w:spacing w:before="120" w:after="120"/>
        <w:jc w:val="both"/>
        <w:rPr>
          <w:b w:val="0"/>
          <w:spacing w:val="0"/>
        </w:rPr>
      </w:pPr>
      <w:r w:rsidRPr="004326C1">
        <w:rPr>
          <w:b w:val="0"/>
          <w:spacing w:val="0"/>
        </w:rPr>
        <w:t>prodlení zhotovitele s dokončením díla, resp. jeho části dle odst</w:t>
      </w:r>
      <w:r w:rsidR="008B38B8">
        <w:rPr>
          <w:b w:val="0"/>
          <w:spacing w:val="0"/>
        </w:rPr>
        <w:t>. 3.1 této smlouvy delším než 30</w:t>
      </w:r>
      <w:r w:rsidRPr="004326C1">
        <w:rPr>
          <w:b w:val="0"/>
          <w:spacing w:val="0"/>
        </w:rPr>
        <w:t xml:space="preserve"> dnů,</w:t>
      </w:r>
    </w:p>
    <w:p w14:paraId="33A8859D" w14:textId="11737285" w:rsidR="000D1A17" w:rsidRPr="004326C1" w:rsidRDefault="000D1A17" w:rsidP="004326C1">
      <w:pPr>
        <w:pStyle w:val="nadpismj"/>
        <w:keepLines/>
        <w:numPr>
          <w:ilvl w:val="0"/>
          <w:numId w:val="23"/>
        </w:numPr>
        <w:spacing w:before="120" w:after="120"/>
        <w:jc w:val="both"/>
        <w:rPr>
          <w:b w:val="0"/>
          <w:spacing w:val="0"/>
        </w:rPr>
      </w:pPr>
      <w:r w:rsidRPr="004326C1">
        <w:rPr>
          <w:b w:val="0"/>
          <w:spacing w:val="0"/>
        </w:rPr>
        <w:t xml:space="preserve">zhotovitel provádí dílo v rozporu se svými povinnostmi a pokyny objednatele dle čl. II </w:t>
      </w:r>
      <w:proofErr w:type="gramStart"/>
      <w:r w:rsidRPr="004326C1">
        <w:rPr>
          <w:b w:val="0"/>
          <w:spacing w:val="0"/>
        </w:rPr>
        <w:t>této</w:t>
      </w:r>
      <w:proofErr w:type="gramEnd"/>
      <w:r w:rsidRPr="004326C1">
        <w:rPr>
          <w:b w:val="0"/>
          <w:spacing w:val="0"/>
        </w:rPr>
        <w:t xml:space="preserve"> smlouvy,</w:t>
      </w:r>
    </w:p>
    <w:p w14:paraId="631A9F4A" w14:textId="3E346FE5" w:rsidR="000D1A17" w:rsidRDefault="000D1A17" w:rsidP="004326C1">
      <w:pPr>
        <w:pStyle w:val="nadpismj"/>
        <w:keepLines/>
        <w:numPr>
          <w:ilvl w:val="0"/>
          <w:numId w:val="23"/>
        </w:numPr>
        <w:spacing w:before="120" w:after="120"/>
        <w:jc w:val="both"/>
        <w:rPr>
          <w:b w:val="0"/>
          <w:spacing w:val="0"/>
        </w:rPr>
      </w:pPr>
      <w:r w:rsidRPr="004326C1">
        <w:rPr>
          <w:b w:val="0"/>
          <w:spacing w:val="0"/>
        </w:rPr>
        <w:t xml:space="preserve">zhotovitel porušil povinnosti dle odst. </w:t>
      </w:r>
      <w:r w:rsidR="004326C1">
        <w:rPr>
          <w:b w:val="0"/>
          <w:spacing w:val="0"/>
        </w:rPr>
        <w:t>6</w:t>
      </w:r>
      <w:r w:rsidRPr="004326C1">
        <w:rPr>
          <w:b w:val="0"/>
          <w:spacing w:val="0"/>
        </w:rPr>
        <w:t>.4 této smlouvy.</w:t>
      </w:r>
    </w:p>
    <w:p w14:paraId="08D53C22" w14:textId="77777777" w:rsidR="00FC6D75" w:rsidRPr="00357551" w:rsidRDefault="00FC6D75" w:rsidP="00FC6D75">
      <w:pPr>
        <w:pStyle w:val="Odstavecseseznamem"/>
        <w:keepNext/>
        <w:numPr>
          <w:ilvl w:val="0"/>
          <w:numId w:val="23"/>
        </w:numPr>
      </w:pPr>
      <w:r w:rsidRPr="00E94DA2">
        <w:t>zhotovitel je v insolvenčním řízení, jehož předmětem je dlužníkův úpadek nebo hrozící úpadek.</w:t>
      </w:r>
    </w:p>
    <w:p w14:paraId="499CAB74" w14:textId="77777777" w:rsidR="00FC6D75" w:rsidRPr="004326C1" w:rsidRDefault="00FC6D75" w:rsidP="00FC6D75">
      <w:pPr>
        <w:pStyle w:val="nadpismj"/>
        <w:keepLines/>
        <w:spacing w:before="120" w:after="120"/>
        <w:ind w:left="432"/>
        <w:jc w:val="both"/>
        <w:rPr>
          <w:b w:val="0"/>
          <w:spacing w:val="0"/>
        </w:rPr>
      </w:pPr>
    </w:p>
    <w:p w14:paraId="0822C951" w14:textId="285E696B" w:rsidR="002501EF" w:rsidRPr="004326C1" w:rsidRDefault="00D342B5" w:rsidP="004326C1">
      <w:pPr>
        <w:pStyle w:val="nadpismj"/>
        <w:keepLines/>
        <w:numPr>
          <w:ilvl w:val="1"/>
          <w:numId w:val="5"/>
        </w:numPr>
        <w:spacing w:before="120" w:after="120"/>
        <w:jc w:val="both"/>
        <w:rPr>
          <w:b w:val="0"/>
          <w:spacing w:val="0"/>
        </w:rPr>
      </w:pPr>
      <w:r w:rsidRPr="004326C1">
        <w:rPr>
          <w:b w:val="0"/>
          <w:spacing w:val="0"/>
        </w:rPr>
        <w:t>Zhotovitel je oprávněn od smlouvy odstoupit</w:t>
      </w:r>
      <w:r w:rsidR="00B105A5" w:rsidRPr="004326C1">
        <w:rPr>
          <w:b w:val="0"/>
          <w:spacing w:val="0"/>
        </w:rPr>
        <w:t xml:space="preserve"> za podmínek stanovených zákonem.</w:t>
      </w:r>
    </w:p>
    <w:p w14:paraId="48E1A0CC" w14:textId="62141F4A" w:rsidR="00D342B5" w:rsidRPr="004326C1" w:rsidRDefault="006F7C1E" w:rsidP="004326C1">
      <w:pPr>
        <w:pStyle w:val="nadpismj"/>
        <w:keepLines/>
        <w:numPr>
          <w:ilvl w:val="1"/>
          <w:numId w:val="5"/>
        </w:numPr>
        <w:spacing w:before="120" w:after="120"/>
        <w:jc w:val="both"/>
        <w:rPr>
          <w:b w:val="0"/>
          <w:spacing w:val="0"/>
        </w:rPr>
      </w:pPr>
      <w:r w:rsidRPr="004326C1">
        <w:rPr>
          <w:b w:val="0"/>
          <w:spacing w:val="0"/>
        </w:rPr>
        <w:t>Odstoupení od smlouvy musí být učiněno písemně. Odstoupení je účinné dnem doručení písemného oznámení druhé smluvní straně</w:t>
      </w:r>
      <w:r w:rsidR="00D342B5" w:rsidRPr="004326C1">
        <w:rPr>
          <w:b w:val="0"/>
          <w:spacing w:val="0"/>
        </w:rPr>
        <w:t>.</w:t>
      </w:r>
    </w:p>
    <w:p w14:paraId="64ED38D7" w14:textId="77777777" w:rsidR="00B105A5" w:rsidRDefault="00B105A5" w:rsidP="004326C1">
      <w:pPr>
        <w:pStyle w:val="nadpismj"/>
        <w:keepLines/>
        <w:numPr>
          <w:ilvl w:val="1"/>
          <w:numId w:val="5"/>
        </w:numPr>
        <w:spacing w:before="120" w:after="120"/>
        <w:jc w:val="both"/>
        <w:rPr>
          <w:rFonts w:eastAsia="Times New Roman"/>
          <w:bCs w:val="0"/>
        </w:rPr>
      </w:pPr>
      <w:r w:rsidRPr="004326C1">
        <w:rPr>
          <w:b w:val="0"/>
          <w:spacing w:val="0"/>
        </w:rPr>
        <w:t>Po doručení oznámení o odstoupení zhotoviteli, není zhotovitel oprávněn zahajovat plnění dosud nezahájených částí díla. Pokud by zhotovitel zahájil plnění kterékoli nezahájené části díla, nevzniká zhotoviteli</w:t>
      </w:r>
      <w:r>
        <w:rPr>
          <w:rFonts w:eastAsia="Times New Roman"/>
        </w:rPr>
        <w:t xml:space="preserve"> právo na zaplacení ceny za tuto části díla. </w:t>
      </w:r>
    </w:p>
    <w:p w14:paraId="3901487A" w14:textId="7CA44E1F" w:rsidR="00B105A5" w:rsidRPr="00B105A5" w:rsidRDefault="00B105A5" w:rsidP="00536776">
      <w:pPr>
        <w:pStyle w:val="Odstavecseseznamem"/>
        <w:keepNext/>
        <w:numPr>
          <w:ilvl w:val="1"/>
          <w:numId w:val="12"/>
        </w:numPr>
        <w:rPr>
          <w:rFonts w:eastAsia="Times New Roman"/>
          <w:bCs/>
          <w:kern w:val="28"/>
          <w:lang w:eastAsia="cs-CZ"/>
        </w:rPr>
      </w:pPr>
      <w:r>
        <w:rPr>
          <w:rFonts w:eastAsia="Times New Roman"/>
          <w:bCs/>
          <w:kern w:val="28"/>
          <w:lang w:eastAsia="cs-CZ"/>
        </w:rPr>
        <w:t xml:space="preserve">Na zhotovitelem předané a objednatelem převzaté dílo, resp. jeho část se i po ukončení této smlouvy vztahují ustanovení o odpovědnosti za vady, smluvních pokutách (s výjimkou odst. 7.6 níže) a náhradě škody, případně další aplikovatelná ustanovení této smlouvy. </w:t>
      </w:r>
    </w:p>
    <w:p w14:paraId="12E2880E" w14:textId="5E25E298" w:rsidR="00F944C4" w:rsidRPr="004C113D" w:rsidRDefault="006F7C1E" w:rsidP="00536776">
      <w:pPr>
        <w:pStyle w:val="Odstavecseseznamem"/>
        <w:keepNext/>
        <w:keepLines/>
        <w:numPr>
          <w:ilvl w:val="1"/>
          <w:numId w:val="12"/>
        </w:numPr>
        <w:rPr>
          <w:rFonts w:eastAsia="Times New Roman"/>
          <w:bCs/>
          <w:kern w:val="28"/>
          <w:lang w:eastAsia="cs-CZ"/>
        </w:rPr>
      </w:pPr>
      <w:r>
        <w:rPr>
          <w:rFonts w:eastAsia="Times New Roman"/>
          <w:bCs/>
          <w:kern w:val="28"/>
          <w:lang w:eastAsia="cs-CZ"/>
        </w:rPr>
        <w:t>O</w:t>
      </w:r>
      <w:r w:rsidRPr="004C113D">
        <w:rPr>
          <w:rFonts w:eastAsia="Times New Roman"/>
          <w:bCs/>
          <w:kern w:val="28"/>
          <w:lang w:eastAsia="cs-CZ"/>
        </w:rPr>
        <w:t>dstou</w:t>
      </w:r>
      <w:r>
        <w:rPr>
          <w:rFonts w:eastAsia="Times New Roman"/>
          <w:bCs/>
          <w:kern w:val="28"/>
          <w:lang w:eastAsia="cs-CZ"/>
        </w:rPr>
        <w:t>pení</w:t>
      </w:r>
      <w:r w:rsidR="00DD6457">
        <w:rPr>
          <w:rFonts w:eastAsia="Times New Roman"/>
          <w:bCs/>
          <w:kern w:val="28"/>
          <w:lang w:eastAsia="cs-CZ"/>
        </w:rPr>
        <w:t>m</w:t>
      </w:r>
      <w:r>
        <w:rPr>
          <w:rFonts w:eastAsia="Times New Roman"/>
          <w:bCs/>
          <w:kern w:val="28"/>
          <w:lang w:eastAsia="cs-CZ"/>
        </w:rPr>
        <w:t xml:space="preserve"> objednatele od smlouvy nevzniká zhotoviteli</w:t>
      </w:r>
      <w:r w:rsidRPr="004C113D">
        <w:rPr>
          <w:rFonts w:eastAsia="Times New Roman"/>
          <w:bCs/>
          <w:kern w:val="28"/>
          <w:lang w:eastAsia="cs-CZ"/>
        </w:rPr>
        <w:t xml:space="preserve"> nárok na žádné zákonné ani smluvní sankce</w:t>
      </w:r>
      <w:r w:rsidR="00F944C4" w:rsidRPr="004C113D">
        <w:rPr>
          <w:rFonts w:eastAsia="Times New Roman"/>
          <w:bCs/>
          <w:kern w:val="28"/>
          <w:lang w:eastAsia="cs-CZ"/>
        </w:rPr>
        <w:t>.</w:t>
      </w:r>
    </w:p>
    <w:p w14:paraId="178A41AD" w14:textId="7B07296F" w:rsidR="00F944C4" w:rsidRDefault="00F944C4" w:rsidP="00536776">
      <w:pPr>
        <w:pStyle w:val="Odstavecseseznamem"/>
        <w:keepNext/>
        <w:keepLines/>
        <w:numPr>
          <w:ilvl w:val="1"/>
          <w:numId w:val="12"/>
        </w:numPr>
      </w:pPr>
      <w:r w:rsidRPr="004C113D">
        <w:rPr>
          <w:rFonts w:eastAsia="Times New Roman"/>
          <w:bCs/>
          <w:kern w:val="28"/>
          <w:lang w:eastAsia="cs-CZ"/>
        </w:rPr>
        <w:t>V případě odstoupení od smlouvy objednatelem</w:t>
      </w:r>
      <w:r w:rsidR="00B105A5">
        <w:rPr>
          <w:rFonts w:eastAsia="Times New Roman"/>
          <w:bCs/>
          <w:kern w:val="28"/>
          <w:lang w:eastAsia="cs-CZ"/>
        </w:rPr>
        <w:t>, provede zhotovitel soupis jím vykonaných činností, vyzve objednatele k převzetí díla, resp. jeho části/í (pokud jsou),</w:t>
      </w:r>
      <w:r w:rsidRPr="004C113D">
        <w:rPr>
          <w:rFonts w:eastAsia="Times New Roman"/>
          <w:bCs/>
          <w:kern w:val="28"/>
          <w:lang w:eastAsia="cs-CZ"/>
        </w:rPr>
        <w:t xml:space="preserve"> vyfakturuje zhotovitel objednateli skutečně vynaložené náklady</w:t>
      </w:r>
      <w:r w:rsidRPr="009E69FA">
        <w:t xml:space="preserve"> ke dni zrušení smlouvy. Náklady budou prokázané zpracovanou částí díla.</w:t>
      </w:r>
    </w:p>
    <w:p w14:paraId="5CCD74CB" w14:textId="715670DB" w:rsidR="00CE21C6" w:rsidRDefault="00CE21C6" w:rsidP="00CE21C6">
      <w:pPr>
        <w:keepNext/>
        <w:keepLines/>
      </w:pPr>
    </w:p>
    <w:p w14:paraId="1C34824A" w14:textId="77777777" w:rsidR="00CE21C6" w:rsidRDefault="00CE21C6" w:rsidP="00CE21C6">
      <w:pPr>
        <w:keepNext/>
        <w:keepLines/>
      </w:pPr>
    </w:p>
    <w:p w14:paraId="75068556" w14:textId="77777777" w:rsidR="00F944C4" w:rsidRDefault="00F944C4" w:rsidP="002F3DFA">
      <w:pPr>
        <w:pStyle w:val="Nadpis2"/>
        <w:keepLines/>
        <w:numPr>
          <w:ilvl w:val="0"/>
          <w:numId w:val="5"/>
        </w:numPr>
        <w:ind w:left="720" w:hanging="360"/>
      </w:pPr>
      <w:r>
        <w:lastRenderedPageBreak/>
        <w:t>Sankce</w:t>
      </w:r>
    </w:p>
    <w:p w14:paraId="163622C4" w14:textId="7A6740F0" w:rsidR="007F681C" w:rsidRDefault="00D4200F" w:rsidP="002F3DFA">
      <w:pPr>
        <w:pStyle w:val="Nadpis2"/>
        <w:keepLines/>
        <w:numPr>
          <w:ilvl w:val="1"/>
          <w:numId w:val="5"/>
        </w:numPr>
        <w:spacing w:before="120" w:after="120"/>
        <w:ind w:left="426" w:hanging="426"/>
        <w:jc w:val="both"/>
        <w:rPr>
          <w:b w:val="0"/>
          <w:spacing w:val="0"/>
        </w:rPr>
      </w:pPr>
      <w:r>
        <w:rPr>
          <w:b w:val="0"/>
          <w:spacing w:val="0"/>
        </w:rPr>
        <w:t>V</w:t>
      </w:r>
      <w:r w:rsidR="007F681C" w:rsidRPr="004C113D">
        <w:rPr>
          <w:b w:val="0"/>
          <w:spacing w:val="0"/>
        </w:rPr>
        <w:t xml:space="preserve"> případ</w:t>
      </w:r>
      <w:r>
        <w:rPr>
          <w:b w:val="0"/>
          <w:spacing w:val="0"/>
        </w:rPr>
        <w:t>ě</w:t>
      </w:r>
      <w:r w:rsidR="007F681C" w:rsidRPr="004C113D">
        <w:rPr>
          <w:b w:val="0"/>
          <w:spacing w:val="0"/>
        </w:rPr>
        <w:t xml:space="preserve"> prodlení </w:t>
      </w:r>
      <w:r>
        <w:rPr>
          <w:b w:val="0"/>
          <w:spacing w:val="0"/>
        </w:rPr>
        <w:t xml:space="preserve">zhotovitele </w:t>
      </w:r>
      <w:r w:rsidR="007F681C" w:rsidRPr="004C113D">
        <w:rPr>
          <w:b w:val="0"/>
          <w:spacing w:val="0"/>
        </w:rPr>
        <w:t xml:space="preserve">s dodáním díla či jeho jednotlivých částí či odstraněním vad </w:t>
      </w:r>
      <w:r>
        <w:rPr>
          <w:b w:val="0"/>
          <w:spacing w:val="0"/>
        </w:rPr>
        <w:t xml:space="preserve">díla </w:t>
      </w:r>
      <w:r w:rsidR="007F681C">
        <w:rPr>
          <w:b w:val="0"/>
          <w:spacing w:val="0"/>
        </w:rPr>
        <w:t>je</w:t>
      </w:r>
      <w:r w:rsidR="007F681C" w:rsidRPr="004C113D">
        <w:rPr>
          <w:b w:val="0"/>
          <w:spacing w:val="0"/>
        </w:rPr>
        <w:t xml:space="preserve"> zhotovitel </w:t>
      </w:r>
      <w:r w:rsidR="007F681C">
        <w:rPr>
          <w:b w:val="0"/>
          <w:spacing w:val="0"/>
        </w:rPr>
        <w:t xml:space="preserve">povinen zaplatit objednateli </w:t>
      </w:r>
      <w:r w:rsidR="007F681C" w:rsidRPr="004C113D">
        <w:rPr>
          <w:b w:val="0"/>
          <w:spacing w:val="0"/>
        </w:rPr>
        <w:t xml:space="preserve">smluvní pokutu ve výši 0,1 % z ceny </w:t>
      </w:r>
      <w:r w:rsidR="007F681C">
        <w:rPr>
          <w:b w:val="0"/>
          <w:spacing w:val="0"/>
        </w:rPr>
        <w:t xml:space="preserve">příslušné části </w:t>
      </w:r>
      <w:r w:rsidR="007F681C" w:rsidRPr="004C113D">
        <w:rPr>
          <w:b w:val="0"/>
          <w:spacing w:val="0"/>
        </w:rPr>
        <w:t xml:space="preserve">díla </w:t>
      </w:r>
      <w:r>
        <w:rPr>
          <w:b w:val="0"/>
          <w:spacing w:val="0"/>
        </w:rPr>
        <w:t>bez DPH podle tabulky uvedené v čl. 4.2</w:t>
      </w:r>
      <w:r w:rsidR="007F681C">
        <w:rPr>
          <w:b w:val="0"/>
          <w:spacing w:val="0"/>
        </w:rPr>
        <w:t xml:space="preserve"> smlouvy </w:t>
      </w:r>
      <w:r w:rsidR="007F681C" w:rsidRPr="004C113D">
        <w:rPr>
          <w:b w:val="0"/>
          <w:spacing w:val="0"/>
        </w:rPr>
        <w:t>za každý den prodlení.</w:t>
      </w:r>
      <w:r w:rsidR="000B137A">
        <w:rPr>
          <w:b w:val="0"/>
          <w:spacing w:val="0"/>
        </w:rPr>
        <w:t xml:space="preserve"> </w:t>
      </w:r>
      <w:r w:rsidR="000B137A" w:rsidRPr="00470D57">
        <w:rPr>
          <w:b w:val="0"/>
          <w:spacing w:val="0"/>
        </w:rPr>
        <w:t>Jestliže je zhotovitel v prodlení s více než jedním dílčím termínem, je zhotovitel povinen zaplatit objednateli smluvní pokutu dle věty první za každé takové prodlení.</w:t>
      </w:r>
    </w:p>
    <w:p w14:paraId="6657DCD7" w14:textId="6CEFD4EB" w:rsidR="0004597D" w:rsidRDefault="0004597D" w:rsidP="002F3DFA">
      <w:pPr>
        <w:pStyle w:val="Nadpis2"/>
        <w:numPr>
          <w:ilvl w:val="1"/>
          <w:numId w:val="5"/>
        </w:numPr>
        <w:spacing w:before="120" w:after="120"/>
        <w:jc w:val="both"/>
        <w:rPr>
          <w:b w:val="0"/>
          <w:spacing w:val="0"/>
        </w:rPr>
      </w:pPr>
      <w:r>
        <w:rPr>
          <w:b w:val="0"/>
          <w:spacing w:val="0"/>
        </w:rPr>
        <w:t xml:space="preserve">V případě, že zhotovitel nepředloží na výzvu objednatele nejpozději do 7 dnů  kopii platné pojistné smlouvy nebo pojistného certifikátu dle odst. 6.3 této smlouvy je objednatel oprávněn požadovat zaplacení smluvní pokuty ve výši </w:t>
      </w:r>
      <w:r w:rsidRPr="00D602AC">
        <w:rPr>
          <w:b w:val="0"/>
          <w:spacing w:val="0"/>
        </w:rPr>
        <w:t>1 000,-</w:t>
      </w:r>
      <w:r>
        <w:rPr>
          <w:b w:val="0"/>
          <w:spacing w:val="0"/>
        </w:rPr>
        <w:t xml:space="preserve"> Kč za každý den prodlení. </w:t>
      </w:r>
    </w:p>
    <w:p w14:paraId="35E069AF" w14:textId="77777777" w:rsidR="007F681C" w:rsidRPr="004C113D" w:rsidRDefault="00D4200F" w:rsidP="002F3DFA">
      <w:pPr>
        <w:pStyle w:val="Nadpis2"/>
        <w:keepLines/>
        <w:numPr>
          <w:ilvl w:val="1"/>
          <w:numId w:val="5"/>
        </w:numPr>
        <w:spacing w:before="120" w:after="120"/>
        <w:ind w:left="426" w:hanging="426"/>
        <w:jc w:val="both"/>
        <w:rPr>
          <w:b w:val="0"/>
          <w:spacing w:val="0"/>
        </w:rPr>
      </w:pPr>
      <w:r w:rsidRPr="005A67CF">
        <w:rPr>
          <w:b w:val="0"/>
          <w:spacing w:val="0"/>
        </w:rPr>
        <w:t xml:space="preserve">V případě prodlení objednatele s placením vyúčtování je objednatel povinen zaplatit zhotoviteli úrok z prodlení z nezaplacené částky v zákonné výši. </w:t>
      </w:r>
      <w:r w:rsidR="007F681C" w:rsidRPr="004C113D">
        <w:rPr>
          <w:b w:val="0"/>
          <w:spacing w:val="0"/>
        </w:rPr>
        <w:t xml:space="preserve"> </w:t>
      </w:r>
    </w:p>
    <w:p w14:paraId="51420F8A" w14:textId="1F17A9A3" w:rsidR="000B137A" w:rsidRPr="000B137A" w:rsidRDefault="007F681C" w:rsidP="002F3DFA">
      <w:pPr>
        <w:pStyle w:val="Nadpis2"/>
        <w:keepLines/>
        <w:numPr>
          <w:ilvl w:val="1"/>
          <w:numId w:val="5"/>
        </w:numPr>
        <w:spacing w:before="120" w:after="120"/>
        <w:ind w:left="426" w:hanging="426"/>
        <w:jc w:val="both"/>
        <w:rPr>
          <w:b w:val="0"/>
          <w:spacing w:val="0"/>
        </w:rPr>
      </w:pPr>
      <w:r w:rsidRPr="00630310">
        <w:rPr>
          <w:b w:val="0"/>
          <w:spacing w:val="0"/>
        </w:rPr>
        <w:t>Ustanoveními o smluvní pokutě není dotčen nárok oprávněné smluvní strany požadovat náhradu škody v plném rozsahu</w:t>
      </w:r>
      <w:r w:rsidRPr="004C113D">
        <w:rPr>
          <w:b w:val="0"/>
          <w:spacing w:val="0"/>
        </w:rPr>
        <w:t>.</w:t>
      </w:r>
    </w:p>
    <w:p w14:paraId="0C9CDC55" w14:textId="31F5D4E6" w:rsidR="000B137A" w:rsidRDefault="000B137A" w:rsidP="002F3DFA">
      <w:pPr>
        <w:pStyle w:val="Nadpis2"/>
        <w:keepLines/>
        <w:numPr>
          <w:ilvl w:val="1"/>
          <w:numId w:val="5"/>
        </w:numPr>
        <w:spacing w:before="120" w:after="120"/>
        <w:ind w:left="426" w:hanging="426"/>
        <w:jc w:val="both"/>
        <w:rPr>
          <w:b w:val="0"/>
          <w:spacing w:val="0"/>
        </w:rPr>
      </w:pPr>
      <w:r>
        <w:rPr>
          <w:b w:val="0"/>
          <w:spacing w:val="0"/>
        </w:rPr>
        <w:t xml:space="preserve">Smluvní </w:t>
      </w:r>
      <w:r w:rsidRPr="00470D57">
        <w:rPr>
          <w:b w:val="0"/>
          <w:spacing w:val="0"/>
        </w:rPr>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2DC2D5E8" w14:textId="77777777" w:rsidR="000B137A" w:rsidRDefault="000B137A" w:rsidP="002F3DFA">
      <w:pPr>
        <w:pStyle w:val="Nadpis2"/>
        <w:keepLines/>
        <w:numPr>
          <w:ilvl w:val="0"/>
          <w:numId w:val="5"/>
        </w:numPr>
        <w:ind w:left="720" w:hanging="360"/>
      </w:pPr>
      <w:r>
        <w:t>Vyšší moc</w:t>
      </w:r>
    </w:p>
    <w:p w14:paraId="2694FB27" w14:textId="77777777" w:rsidR="000B137A" w:rsidRPr="00470D57" w:rsidRDefault="000B137A" w:rsidP="002F3DFA">
      <w:pPr>
        <w:pStyle w:val="Nadpis2"/>
        <w:keepLines/>
        <w:numPr>
          <w:ilvl w:val="1"/>
          <w:numId w:val="5"/>
        </w:numPr>
        <w:spacing w:before="120" w:after="120"/>
        <w:ind w:left="426" w:hanging="426"/>
        <w:jc w:val="both"/>
      </w:pPr>
      <w:r w:rsidRPr="00470D57">
        <w:rPr>
          <w:b w:val="0"/>
          <w:spacing w:val="0"/>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válečný konflikt, přírodní katastrofa (např. povodeň), masivní výpadek elektrické energie nebo dodávek ropy, embargo nebo epidemie, popřípadě krizové opatření vyhlášené orgánem veřejné moci při epidemii. </w:t>
      </w:r>
    </w:p>
    <w:p w14:paraId="3C73C0CA" w14:textId="77777777" w:rsidR="000B137A" w:rsidRPr="00470D57" w:rsidRDefault="000B137A" w:rsidP="002F3DFA">
      <w:pPr>
        <w:pStyle w:val="Nadpis2"/>
        <w:keepLines/>
        <w:numPr>
          <w:ilvl w:val="1"/>
          <w:numId w:val="5"/>
        </w:numPr>
        <w:spacing w:before="120" w:after="120"/>
        <w:ind w:left="426" w:hanging="426"/>
        <w:jc w:val="both"/>
      </w:pPr>
      <w:r w:rsidRPr="00470D57">
        <w:rPr>
          <w:b w:val="0"/>
          <w:spacing w:val="0"/>
        </w:rPr>
        <w:t>Za vyšší moc se pro účely této smlouvy nepovažuje překážka vzniklá z poměrů smluvní strany, která se překážky dle odstavce 10.1 dovolává, nebo vzniklá až v době, kdy byla tato smluvní strana v prodlení s plněním smluvené povinnosti.</w:t>
      </w:r>
    </w:p>
    <w:p w14:paraId="3FB7D302" w14:textId="77777777" w:rsidR="000B137A" w:rsidRPr="00470D57" w:rsidRDefault="000B137A" w:rsidP="002F3DFA">
      <w:pPr>
        <w:pStyle w:val="Nadpis2"/>
        <w:keepLines/>
        <w:numPr>
          <w:ilvl w:val="1"/>
          <w:numId w:val="5"/>
        </w:numPr>
        <w:spacing w:before="120" w:after="120"/>
        <w:ind w:left="426" w:hanging="426"/>
        <w:jc w:val="both"/>
      </w:pPr>
      <w:r w:rsidRPr="00470D57">
        <w:rPr>
          <w:b w:val="0"/>
          <w:spacing w:val="0"/>
        </w:rPr>
        <w:t>Smluvní strana postižená vyšší mocí je povinna neprodleně druhou smluvní stranu o výskytu vyšší moci písemně informovat.</w:t>
      </w:r>
    </w:p>
    <w:p w14:paraId="0A26D476" w14:textId="4D3D9491" w:rsidR="000B137A" w:rsidRDefault="000B137A" w:rsidP="00CE21C6">
      <w:pPr>
        <w:pStyle w:val="Nadpis2"/>
        <w:keepLines/>
        <w:numPr>
          <w:ilvl w:val="1"/>
          <w:numId w:val="5"/>
        </w:numPr>
        <w:spacing w:before="120" w:after="120"/>
        <w:ind w:left="426" w:hanging="426"/>
        <w:jc w:val="both"/>
        <w:rPr>
          <w:b w:val="0"/>
          <w:spacing w:val="0"/>
        </w:rPr>
      </w:pPr>
      <w:r w:rsidRPr="00470D57">
        <w:rPr>
          <w:b w:val="0"/>
          <w:spacing w:val="0"/>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4E795EBC" w14:textId="77777777" w:rsidR="004326C1" w:rsidRPr="004326C1" w:rsidRDefault="004326C1" w:rsidP="00CE21C6">
      <w:pPr>
        <w:keepNext/>
        <w:keepLines/>
        <w:rPr>
          <w:lang w:eastAsia="cs-CZ"/>
        </w:rPr>
      </w:pPr>
    </w:p>
    <w:p w14:paraId="6FF4C2F6" w14:textId="77777777" w:rsidR="00F944C4" w:rsidRPr="00020E85" w:rsidRDefault="00F944C4" w:rsidP="00CE21C6">
      <w:pPr>
        <w:pStyle w:val="Nadpis2"/>
        <w:keepLines/>
        <w:numPr>
          <w:ilvl w:val="0"/>
          <w:numId w:val="5"/>
        </w:numPr>
        <w:ind w:left="720" w:hanging="360"/>
      </w:pPr>
      <w:r>
        <w:t>Závěrečná ustanovení</w:t>
      </w:r>
    </w:p>
    <w:p w14:paraId="1BE843DE" w14:textId="77777777" w:rsidR="007F681C" w:rsidRPr="000B137A" w:rsidRDefault="007F681C" w:rsidP="00CE21C6">
      <w:pPr>
        <w:pStyle w:val="Nadpis2"/>
        <w:keepLines/>
        <w:numPr>
          <w:ilvl w:val="1"/>
          <w:numId w:val="5"/>
        </w:numPr>
        <w:spacing w:before="120" w:after="120"/>
        <w:ind w:left="426" w:hanging="426"/>
        <w:jc w:val="both"/>
        <w:rPr>
          <w:b w:val="0"/>
          <w:spacing w:val="0"/>
        </w:rPr>
      </w:pPr>
      <w:r w:rsidRPr="000B137A">
        <w:rPr>
          <w:b w:val="0"/>
          <w:spacing w:val="0"/>
        </w:rPr>
        <w:t>Práva a povinnosti smluvních stran touto</w:t>
      </w:r>
      <w:r w:rsidRPr="0004597D">
        <w:rPr>
          <w:b w:val="0"/>
          <w:spacing w:val="0"/>
        </w:rPr>
        <w:t xml:space="preserve"> smlouvou</w:t>
      </w:r>
      <w:r w:rsidRPr="000B137A">
        <w:rPr>
          <w:b w:val="0"/>
          <w:spacing w:val="0"/>
        </w:rPr>
        <w:t xml:space="preserve"> výslovně neupravené se řídí zákonem č. 89/2012 Sb., občanským zákoníkem, v platném znění.</w:t>
      </w:r>
    </w:p>
    <w:p w14:paraId="38804FB9" w14:textId="77777777" w:rsidR="007F681C" w:rsidRPr="000B137A" w:rsidRDefault="007F681C" w:rsidP="00CE21C6">
      <w:pPr>
        <w:pStyle w:val="Nadpis2"/>
        <w:keepLines/>
        <w:numPr>
          <w:ilvl w:val="1"/>
          <w:numId w:val="5"/>
        </w:numPr>
        <w:spacing w:before="120" w:after="120"/>
        <w:ind w:left="426" w:hanging="426"/>
        <w:jc w:val="both"/>
        <w:rPr>
          <w:b w:val="0"/>
          <w:spacing w:val="0"/>
        </w:rPr>
      </w:pPr>
      <w:r w:rsidRPr="000B137A">
        <w:rPr>
          <w:b w:val="0"/>
          <w:spacing w:val="0"/>
        </w:rPr>
        <w:t>Smluvní strany se dohodly, že tuto smlouvu je možno měnit a doplňovat pouze očíslovanými písemnými smluvními dodatky.</w:t>
      </w:r>
    </w:p>
    <w:p w14:paraId="2D7F4F44" w14:textId="410A911B" w:rsidR="007F681C" w:rsidRPr="000B137A" w:rsidRDefault="007F681C" w:rsidP="002F3DFA">
      <w:pPr>
        <w:pStyle w:val="Nadpis2"/>
        <w:keepLines/>
        <w:numPr>
          <w:ilvl w:val="1"/>
          <w:numId w:val="5"/>
        </w:numPr>
        <w:spacing w:before="120" w:after="120"/>
        <w:ind w:left="426" w:hanging="426"/>
        <w:jc w:val="both"/>
        <w:rPr>
          <w:b w:val="0"/>
          <w:spacing w:val="0"/>
        </w:rPr>
      </w:pPr>
      <w:r w:rsidRPr="000B137A">
        <w:rPr>
          <w:b w:val="0"/>
          <w:spacing w:val="0"/>
        </w:rPr>
        <w:lastRenderedPageBreak/>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8109C21" w14:textId="46DD0124" w:rsidR="007F681C" w:rsidRPr="004042EB" w:rsidRDefault="007F681C" w:rsidP="002F3DFA">
      <w:pPr>
        <w:pStyle w:val="Nadpis2"/>
        <w:keepLines/>
        <w:numPr>
          <w:ilvl w:val="1"/>
          <w:numId w:val="5"/>
        </w:numPr>
        <w:spacing w:before="120" w:after="120"/>
        <w:ind w:left="426" w:hanging="426"/>
        <w:jc w:val="both"/>
        <w:rPr>
          <w:b w:val="0"/>
          <w:spacing w:val="0"/>
        </w:rPr>
      </w:pPr>
      <w:r w:rsidRPr="004042EB">
        <w:rPr>
          <w:b w:val="0"/>
          <w:spacing w:val="0"/>
        </w:rPr>
        <w:t xml:space="preserve">Smlouva </w:t>
      </w:r>
      <w:r w:rsidR="004042EB">
        <w:rPr>
          <w:b w:val="0"/>
          <w:spacing w:val="0"/>
        </w:rPr>
        <w:t xml:space="preserve">je vyhotovena v elektronickém originále. </w:t>
      </w:r>
    </w:p>
    <w:p w14:paraId="004248DA" w14:textId="77777777" w:rsidR="007F681C" w:rsidRPr="000B137A" w:rsidRDefault="007F681C" w:rsidP="002F3DFA">
      <w:pPr>
        <w:pStyle w:val="Nadpis2"/>
        <w:keepLines/>
        <w:numPr>
          <w:ilvl w:val="1"/>
          <w:numId w:val="5"/>
        </w:numPr>
        <w:spacing w:before="120" w:after="120"/>
        <w:ind w:left="426" w:hanging="426"/>
        <w:jc w:val="both"/>
        <w:rPr>
          <w:b w:val="0"/>
          <w:spacing w:val="0"/>
        </w:rPr>
      </w:pPr>
      <w:r w:rsidRPr="000B137A">
        <w:rPr>
          <w:b w:val="0"/>
          <w:spacing w:val="0"/>
        </w:rPr>
        <w:t>Smluvní strany po přečtení této smlouvy prohlašují, že souhlasí s jejím obsahem, že tato smlouva byla sepsána na základě jejich pravé, svobodné a vážně míněné vůle, a že nebyla sjednána v tísni ani za nápadně nevýhodných podmínek.</w:t>
      </w:r>
    </w:p>
    <w:p w14:paraId="09F182C7" w14:textId="77777777" w:rsidR="007F681C" w:rsidRPr="00470D57" w:rsidRDefault="007F681C" w:rsidP="002F3DFA">
      <w:pPr>
        <w:pStyle w:val="Nadpis2"/>
        <w:keepLines/>
        <w:numPr>
          <w:ilvl w:val="1"/>
          <w:numId w:val="5"/>
        </w:numPr>
        <w:spacing w:before="120" w:after="120"/>
        <w:ind w:left="426" w:hanging="426"/>
        <w:jc w:val="both"/>
        <w:rPr>
          <w:b w:val="0"/>
          <w:spacing w:val="0"/>
        </w:rPr>
      </w:pPr>
      <w:r w:rsidRPr="00470D57">
        <w:rPr>
          <w:b w:val="0"/>
          <w:spacing w:val="0"/>
        </w:rPr>
        <w:t xml:space="preserve">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 </w:t>
      </w:r>
    </w:p>
    <w:p w14:paraId="1132CCE3" w14:textId="77777777" w:rsidR="00D342B5" w:rsidRPr="000B137A" w:rsidRDefault="00197CE6" w:rsidP="002F3DFA">
      <w:pPr>
        <w:pStyle w:val="Nadpis2"/>
        <w:keepLines/>
        <w:numPr>
          <w:ilvl w:val="1"/>
          <w:numId w:val="5"/>
        </w:numPr>
        <w:spacing w:before="120" w:after="120"/>
        <w:ind w:left="426" w:hanging="426"/>
        <w:jc w:val="both"/>
        <w:rPr>
          <w:b w:val="0"/>
          <w:spacing w:val="0"/>
        </w:rPr>
      </w:pPr>
      <w:r w:rsidRPr="000B137A">
        <w:rPr>
          <w:b w:val="0"/>
          <w:spacing w:val="0"/>
        </w:rPr>
        <w:t>Nedílnou s</w:t>
      </w:r>
      <w:r w:rsidR="00D342B5" w:rsidRPr="000B137A">
        <w:rPr>
          <w:b w:val="0"/>
          <w:spacing w:val="0"/>
        </w:rPr>
        <w:t>oučástí této smlouvy jsou následující přílohy:</w:t>
      </w:r>
    </w:p>
    <w:p w14:paraId="1F867D9D" w14:textId="34FA1577" w:rsidR="00A03DBF" w:rsidRPr="00470D57" w:rsidRDefault="009B7B81" w:rsidP="00F426DE">
      <w:pPr>
        <w:pStyle w:val="Nadpis2"/>
        <w:keepLines/>
        <w:spacing w:before="120" w:after="120"/>
        <w:jc w:val="both"/>
      </w:pPr>
      <w:r>
        <w:rPr>
          <w:b w:val="0"/>
          <w:spacing w:val="0"/>
        </w:rPr>
        <w:t xml:space="preserve">        </w:t>
      </w:r>
      <w:r w:rsidR="00D342B5" w:rsidRPr="000B137A">
        <w:rPr>
          <w:b w:val="0"/>
          <w:spacing w:val="0"/>
        </w:rPr>
        <w:t>Příloha č. 1</w:t>
      </w:r>
      <w:r w:rsidR="00F426DE">
        <w:rPr>
          <w:b w:val="0"/>
          <w:spacing w:val="0"/>
        </w:rPr>
        <w:t xml:space="preserve"> </w:t>
      </w:r>
      <w:r w:rsidR="00A03DBF" w:rsidRPr="00470D57">
        <w:rPr>
          <w:b w:val="0"/>
          <w:spacing w:val="0"/>
        </w:rPr>
        <w:t>–</w:t>
      </w:r>
      <w:r w:rsidR="002759C7" w:rsidRPr="00470D57">
        <w:rPr>
          <w:b w:val="0"/>
          <w:spacing w:val="0"/>
        </w:rPr>
        <w:t xml:space="preserve"> Rozsah činnosti, odpovědnost zhotovitele a obsahové n</w:t>
      </w:r>
      <w:r w:rsidR="00CE21C6">
        <w:rPr>
          <w:b w:val="0"/>
          <w:spacing w:val="0"/>
        </w:rPr>
        <w:t>áležitosti plnění předmětu díla</w:t>
      </w:r>
    </w:p>
    <w:p w14:paraId="1C3FD636" w14:textId="77777777" w:rsidR="00F944C4" w:rsidRDefault="00F944C4" w:rsidP="00A530B6">
      <w:pPr>
        <w:keepNext/>
        <w:keepLines/>
      </w:pPr>
    </w:p>
    <w:p w14:paraId="5809A2CB" w14:textId="77777777" w:rsidR="00197CE6" w:rsidRDefault="00197CE6" w:rsidP="00A530B6">
      <w:pPr>
        <w:keepNext/>
        <w:keepLines/>
        <w:jc w:val="both"/>
      </w:pPr>
    </w:p>
    <w:p w14:paraId="04B72309" w14:textId="4886CF24" w:rsidR="00197CE6" w:rsidRPr="00965CE6" w:rsidRDefault="00197CE6" w:rsidP="00A530B6">
      <w:pPr>
        <w:pStyle w:val="Zkladntextodsazen"/>
        <w:keepNext/>
        <w:keepLines/>
        <w:tabs>
          <w:tab w:val="left" w:pos="1276"/>
        </w:tabs>
        <w:ind w:left="0"/>
      </w:pPr>
      <w:r w:rsidRPr="00965CE6">
        <w:t xml:space="preserve">V </w:t>
      </w:r>
      <w:r w:rsidR="00FB0592">
        <w:t>Praze</w:t>
      </w:r>
      <w:r w:rsidRPr="00965CE6">
        <w:t xml:space="preserve"> dne __</w:t>
      </w:r>
      <w:r w:rsidR="00323F60">
        <w:t>26.4.2023</w:t>
      </w:r>
      <w:r w:rsidRPr="00965CE6">
        <w:t>____________</w:t>
      </w:r>
      <w:r w:rsidRPr="00965CE6">
        <w:tab/>
      </w:r>
      <w:r w:rsidRPr="00965CE6">
        <w:tab/>
      </w:r>
      <w:r w:rsidR="00FB0592">
        <w:tab/>
      </w:r>
      <w:r w:rsidR="00FB0592">
        <w:tab/>
      </w:r>
      <w:r w:rsidR="00FB0592">
        <w:tab/>
      </w:r>
      <w:r w:rsidR="00FB0592">
        <w:tab/>
      </w:r>
      <w:r w:rsidR="00FB0592">
        <w:tab/>
      </w:r>
      <w:r w:rsidRPr="00965CE6">
        <w:t xml:space="preserve">V </w:t>
      </w:r>
      <w:r w:rsidR="00F426DE">
        <w:t>Praze</w:t>
      </w:r>
      <w:r w:rsidRPr="00965CE6">
        <w:t xml:space="preserve"> dne __</w:t>
      </w:r>
      <w:r w:rsidR="00323F60">
        <w:t>17.4.2023</w:t>
      </w:r>
      <w:r w:rsidRPr="00965CE6">
        <w:t>_____</w:t>
      </w:r>
    </w:p>
    <w:p w14:paraId="00C7C938" w14:textId="21713FCF" w:rsidR="00197CE6" w:rsidRDefault="00197CE6" w:rsidP="00A530B6">
      <w:pPr>
        <w:pStyle w:val="Zkladntextodsazen"/>
        <w:keepNext/>
        <w:keepLines/>
        <w:tabs>
          <w:tab w:val="left" w:pos="1276"/>
        </w:tabs>
        <w:ind w:left="0"/>
      </w:pPr>
    </w:p>
    <w:p w14:paraId="174ABCCF" w14:textId="4D888B50" w:rsidR="00CE21C6" w:rsidRDefault="00CE21C6" w:rsidP="00A530B6">
      <w:pPr>
        <w:pStyle w:val="Zkladntextodsazen"/>
        <w:keepNext/>
        <w:keepLines/>
        <w:tabs>
          <w:tab w:val="left" w:pos="1276"/>
        </w:tabs>
        <w:ind w:left="0"/>
      </w:pPr>
      <w:bookmarkStart w:id="0" w:name="_GoBack"/>
      <w:bookmarkEnd w:id="0"/>
    </w:p>
    <w:p w14:paraId="0A5562F1" w14:textId="77777777" w:rsidR="00CE21C6" w:rsidRPr="00965CE6" w:rsidRDefault="00CE21C6" w:rsidP="00A530B6">
      <w:pPr>
        <w:pStyle w:val="Zkladntextodsazen"/>
        <w:keepNext/>
        <w:keepLines/>
        <w:tabs>
          <w:tab w:val="left" w:pos="1276"/>
        </w:tabs>
        <w:ind w:left="0"/>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197CE6" w:rsidRPr="00965CE6" w14:paraId="48239CB7" w14:textId="77777777" w:rsidTr="00C55E40">
        <w:tc>
          <w:tcPr>
            <w:tcW w:w="3700" w:type="dxa"/>
          </w:tcPr>
          <w:p w14:paraId="0B7F1E9F" w14:textId="77777777" w:rsidR="00197CE6" w:rsidRPr="00965CE6" w:rsidRDefault="00197CE6" w:rsidP="00A530B6">
            <w:pPr>
              <w:pStyle w:val="Zptenadresanaoblku"/>
              <w:keepNext/>
              <w:keepLines/>
              <w:tabs>
                <w:tab w:val="left" w:pos="5103"/>
              </w:tabs>
              <w:rPr>
                <w:rFonts w:ascii="Arial" w:hAnsi="Arial" w:cs="Arial"/>
                <w:sz w:val="20"/>
              </w:rPr>
            </w:pPr>
            <w:r>
              <w:rPr>
                <w:rFonts w:ascii="Arial" w:hAnsi="Arial" w:cs="Arial"/>
                <w:sz w:val="20"/>
              </w:rPr>
              <w:t>Objednatel</w:t>
            </w:r>
          </w:p>
        </w:tc>
        <w:tc>
          <w:tcPr>
            <w:tcW w:w="1332" w:type="dxa"/>
          </w:tcPr>
          <w:p w14:paraId="26C672DC" w14:textId="77777777" w:rsidR="00197CE6" w:rsidRPr="00965CE6" w:rsidRDefault="00197CE6" w:rsidP="00A530B6">
            <w:pPr>
              <w:pStyle w:val="Zptenadresanaoblku"/>
              <w:keepNext/>
              <w:keepLines/>
              <w:tabs>
                <w:tab w:val="left" w:pos="5103"/>
              </w:tabs>
              <w:rPr>
                <w:rFonts w:ascii="Arial" w:hAnsi="Arial" w:cs="Arial"/>
                <w:sz w:val="20"/>
              </w:rPr>
            </w:pPr>
          </w:p>
        </w:tc>
        <w:tc>
          <w:tcPr>
            <w:tcW w:w="4178" w:type="dxa"/>
          </w:tcPr>
          <w:p w14:paraId="263130A3" w14:textId="77777777" w:rsidR="00197CE6" w:rsidRPr="00965CE6" w:rsidRDefault="00197CE6" w:rsidP="00A530B6">
            <w:pPr>
              <w:pStyle w:val="Zptenadresanaoblku"/>
              <w:keepNext/>
              <w:keepLines/>
              <w:tabs>
                <w:tab w:val="left" w:pos="5103"/>
              </w:tabs>
              <w:rPr>
                <w:rFonts w:ascii="Arial" w:hAnsi="Arial" w:cs="Arial"/>
                <w:sz w:val="20"/>
              </w:rPr>
            </w:pPr>
            <w:r>
              <w:rPr>
                <w:rFonts w:ascii="Arial" w:hAnsi="Arial" w:cs="Arial"/>
                <w:sz w:val="20"/>
              </w:rPr>
              <w:t>Zhotovitel</w:t>
            </w:r>
          </w:p>
        </w:tc>
      </w:tr>
      <w:tr w:rsidR="00197CE6" w:rsidRPr="00965CE6" w14:paraId="3A2EE1DF" w14:textId="77777777" w:rsidTr="00C55E40">
        <w:tc>
          <w:tcPr>
            <w:tcW w:w="3700" w:type="dxa"/>
          </w:tcPr>
          <w:p w14:paraId="19400338" w14:textId="77777777" w:rsidR="00197CE6" w:rsidRPr="00965CE6" w:rsidRDefault="00197CE6" w:rsidP="00A530B6">
            <w:pPr>
              <w:pStyle w:val="Zptenadresanaoblku"/>
              <w:keepNext/>
              <w:keepLines/>
              <w:tabs>
                <w:tab w:val="left" w:pos="5103"/>
              </w:tabs>
              <w:rPr>
                <w:rFonts w:ascii="Arial" w:hAnsi="Arial" w:cs="Arial"/>
                <w:sz w:val="20"/>
              </w:rPr>
            </w:pPr>
          </w:p>
        </w:tc>
        <w:tc>
          <w:tcPr>
            <w:tcW w:w="1332" w:type="dxa"/>
          </w:tcPr>
          <w:p w14:paraId="47C83856" w14:textId="77777777" w:rsidR="00197CE6" w:rsidRPr="00965CE6" w:rsidRDefault="00197CE6" w:rsidP="00A530B6">
            <w:pPr>
              <w:pStyle w:val="Zptenadresanaoblku"/>
              <w:keepNext/>
              <w:keepLines/>
              <w:tabs>
                <w:tab w:val="left" w:pos="5103"/>
              </w:tabs>
              <w:rPr>
                <w:rFonts w:ascii="Arial" w:hAnsi="Arial" w:cs="Arial"/>
                <w:sz w:val="20"/>
              </w:rPr>
            </w:pPr>
          </w:p>
        </w:tc>
        <w:tc>
          <w:tcPr>
            <w:tcW w:w="4178" w:type="dxa"/>
          </w:tcPr>
          <w:p w14:paraId="67260F89" w14:textId="77777777" w:rsidR="00197CE6" w:rsidRPr="00965CE6" w:rsidRDefault="00197CE6" w:rsidP="00A530B6">
            <w:pPr>
              <w:pStyle w:val="Zptenadresanaoblku"/>
              <w:keepNext/>
              <w:keepLines/>
              <w:tabs>
                <w:tab w:val="left" w:pos="5103"/>
              </w:tabs>
              <w:rPr>
                <w:rFonts w:ascii="Arial" w:hAnsi="Arial" w:cs="Arial"/>
                <w:sz w:val="20"/>
              </w:rPr>
            </w:pPr>
          </w:p>
        </w:tc>
      </w:tr>
      <w:tr w:rsidR="00197CE6" w:rsidRPr="00965CE6" w14:paraId="0ECF8E60" w14:textId="77777777" w:rsidTr="00C55E40">
        <w:tc>
          <w:tcPr>
            <w:tcW w:w="3700" w:type="dxa"/>
          </w:tcPr>
          <w:p w14:paraId="339BFF74" w14:textId="77777777" w:rsidR="00197CE6" w:rsidRPr="00965CE6" w:rsidRDefault="00197CE6" w:rsidP="00A530B6">
            <w:pPr>
              <w:pStyle w:val="Zptenadresanaoblku"/>
              <w:keepNext/>
              <w:keepLines/>
              <w:tabs>
                <w:tab w:val="left" w:pos="5103"/>
              </w:tabs>
              <w:rPr>
                <w:rFonts w:ascii="Arial" w:hAnsi="Arial" w:cs="Arial"/>
                <w:sz w:val="20"/>
              </w:rPr>
            </w:pPr>
          </w:p>
        </w:tc>
        <w:tc>
          <w:tcPr>
            <w:tcW w:w="1332" w:type="dxa"/>
          </w:tcPr>
          <w:p w14:paraId="02A3DE02" w14:textId="77777777" w:rsidR="00197CE6" w:rsidRPr="00965CE6" w:rsidRDefault="00197CE6" w:rsidP="00A530B6">
            <w:pPr>
              <w:pStyle w:val="Zptenadresanaoblku"/>
              <w:keepNext/>
              <w:keepLines/>
              <w:tabs>
                <w:tab w:val="left" w:pos="5103"/>
              </w:tabs>
              <w:rPr>
                <w:rFonts w:ascii="Arial" w:hAnsi="Arial" w:cs="Arial"/>
                <w:sz w:val="20"/>
              </w:rPr>
            </w:pPr>
          </w:p>
        </w:tc>
        <w:tc>
          <w:tcPr>
            <w:tcW w:w="4178" w:type="dxa"/>
          </w:tcPr>
          <w:p w14:paraId="6388B689" w14:textId="77777777" w:rsidR="00197CE6" w:rsidRPr="00965CE6" w:rsidRDefault="00197CE6" w:rsidP="00A530B6">
            <w:pPr>
              <w:pStyle w:val="Zptenadresanaoblku"/>
              <w:keepNext/>
              <w:keepLines/>
              <w:tabs>
                <w:tab w:val="left" w:pos="5103"/>
              </w:tabs>
              <w:rPr>
                <w:rFonts w:ascii="Arial" w:hAnsi="Arial" w:cs="Arial"/>
                <w:sz w:val="20"/>
              </w:rPr>
            </w:pPr>
          </w:p>
        </w:tc>
      </w:tr>
      <w:tr w:rsidR="00197CE6" w:rsidRPr="00965CE6" w14:paraId="76C76B47" w14:textId="77777777" w:rsidTr="00C55E40">
        <w:tc>
          <w:tcPr>
            <w:tcW w:w="3700" w:type="dxa"/>
            <w:tcBorders>
              <w:bottom w:val="single" w:sz="4" w:space="0" w:color="auto"/>
            </w:tcBorders>
          </w:tcPr>
          <w:p w14:paraId="4B95B2DE" w14:textId="77777777" w:rsidR="00197CE6" w:rsidRDefault="00197CE6" w:rsidP="00A530B6">
            <w:pPr>
              <w:pStyle w:val="Zptenadresanaoblku"/>
              <w:keepNext/>
              <w:keepLines/>
              <w:tabs>
                <w:tab w:val="left" w:pos="5103"/>
              </w:tabs>
              <w:rPr>
                <w:rFonts w:ascii="Arial" w:hAnsi="Arial" w:cs="Arial"/>
                <w:sz w:val="20"/>
              </w:rPr>
            </w:pPr>
          </w:p>
          <w:p w14:paraId="48FBDF1E" w14:textId="77777777" w:rsidR="00197CE6" w:rsidRPr="00965CE6" w:rsidRDefault="00197CE6" w:rsidP="00A530B6">
            <w:pPr>
              <w:pStyle w:val="Zptenadresanaoblku"/>
              <w:keepNext/>
              <w:keepLines/>
              <w:tabs>
                <w:tab w:val="left" w:pos="5103"/>
              </w:tabs>
              <w:rPr>
                <w:rFonts w:ascii="Arial" w:hAnsi="Arial" w:cs="Arial"/>
                <w:sz w:val="20"/>
              </w:rPr>
            </w:pPr>
          </w:p>
        </w:tc>
        <w:tc>
          <w:tcPr>
            <w:tcW w:w="1332" w:type="dxa"/>
          </w:tcPr>
          <w:p w14:paraId="01AB4E08" w14:textId="77777777" w:rsidR="00197CE6" w:rsidRPr="00965CE6" w:rsidRDefault="00197CE6" w:rsidP="00A530B6">
            <w:pPr>
              <w:pStyle w:val="Zptenadresanaoblku"/>
              <w:keepNext/>
              <w:keepLines/>
              <w:tabs>
                <w:tab w:val="left" w:pos="5103"/>
              </w:tabs>
              <w:rPr>
                <w:rFonts w:ascii="Arial" w:hAnsi="Arial" w:cs="Arial"/>
                <w:sz w:val="20"/>
              </w:rPr>
            </w:pPr>
          </w:p>
        </w:tc>
        <w:tc>
          <w:tcPr>
            <w:tcW w:w="4178" w:type="dxa"/>
            <w:tcBorders>
              <w:bottom w:val="single" w:sz="4" w:space="0" w:color="auto"/>
            </w:tcBorders>
          </w:tcPr>
          <w:p w14:paraId="23DD2B00" w14:textId="77777777" w:rsidR="00197CE6" w:rsidRPr="00965CE6" w:rsidRDefault="00197CE6" w:rsidP="00A530B6">
            <w:pPr>
              <w:pStyle w:val="Zptenadresanaoblku"/>
              <w:keepNext/>
              <w:keepLines/>
              <w:tabs>
                <w:tab w:val="left" w:pos="5103"/>
              </w:tabs>
              <w:rPr>
                <w:rFonts w:ascii="Arial" w:hAnsi="Arial" w:cs="Arial"/>
                <w:sz w:val="20"/>
              </w:rPr>
            </w:pPr>
          </w:p>
        </w:tc>
      </w:tr>
      <w:tr w:rsidR="00197CE6" w:rsidRPr="00965CE6" w14:paraId="4DF85FB0" w14:textId="77777777" w:rsidTr="00C55E40">
        <w:tc>
          <w:tcPr>
            <w:tcW w:w="3700" w:type="dxa"/>
            <w:tcBorders>
              <w:top w:val="single" w:sz="4" w:space="0" w:color="auto"/>
            </w:tcBorders>
          </w:tcPr>
          <w:p w14:paraId="5B6B7030" w14:textId="77777777" w:rsidR="00197CE6" w:rsidRPr="00965CE6" w:rsidRDefault="00197CE6" w:rsidP="00A530B6">
            <w:pPr>
              <w:pStyle w:val="Zptenadresanaoblku"/>
              <w:keepNext/>
              <w:keepLines/>
              <w:tabs>
                <w:tab w:val="left" w:pos="5103"/>
              </w:tabs>
              <w:jc w:val="center"/>
              <w:rPr>
                <w:rFonts w:ascii="Arial" w:hAnsi="Arial" w:cs="Arial"/>
                <w:sz w:val="20"/>
              </w:rPr>
            </w:pPr>
            <w:r>
              <w:rPr>
                <w:rFonts w:ascii="Arial" w:hAnsi="Arial" w:cs="Arial"/>
                <w:sz w:val="20"/>
              </w:rPr>
              <w:t>RNDr. František Pelc</w:t>
            </w:r>
          </w:p>
        </w:tc>
        <w:tc>
          <w:tcPr>
            <w:tcW w:w="1332" w:type="dxa"/>
          </w:tcPr>
          <w:p w14:paraId="43BBC2C5" w14:textId="77777777" w:rsidR="00197CE6" w:rsidRPr="00965CE6" w:rsidRDefault="00197CE6" w:rsidP="00A530B6">
            <w:pPr>
              <w:pStyle w:val="Zptenadresanaoblku"/>
              <w:keepNext/>
              <w:keepLines/>
              <w:tabs>
                <w:tab w:val="left" w:pos="5103"/>
              </w:tabs>
              <w:jc w:val="center"/>
              <w:rPr>
                <w:rFonts w:ascii="Arial" w:hAnsi="Arial" w:cs="Arial"/>
                <w:sz w:val="20"/>
              </w:rPr>
            </w:pPr>
          </w:p>
        </w:tc>
        <w:tc>
          <w:tcPr>
            <w:tcW w:w="4178" w:type="dxa"/>
            <w:tcBorders>
              <w:top w:val="single" w:sz="4" w:space="0" w:color="auto"/>
            </w:tcBorders>
          </w:tcPr>
          <w:p w14:paraId="152BD789" w14:textId="4FACBC3D" w:rsidR="00197CE6" w:rsidRPr="00700BDD" w:rsidRDefault="00700BDD" w:rsidP="00F426DE">
            <w:pPr>
              <w:pStyle w:val="Zptenadresanaoblku"/>
              <w:keepNext/>
              <w:keepLines/>
              <w:tabs>
                <w:tab w:val="left" w:pos="5103"/>
              </w:tabs>
              <w:rPr>
                <w:rFonts w:ascii="Arial" w:hAnsi="Arial" w:cs="Arial"/>
                <w:sz w:val="20"/>
              </w:rPr>
            </w:pPr>
            <w:r w:rsidRPr="00700BDD">
              <w:rPr>
                <w:rFonts w:ascii="Arial" w:hAnsi="Arial" w:cs="Arial"/>
                <w:sz w:val="20"/>
              </w:rPr>
              <w:t xml:space="preserve">                   </w:t>
            </w:r>
            <w:r w:rsidR="00FB0592">
              <w:rPr>
                <w:rFonts w:ascii="Arial" w:hAnsi="Arial" w:cs="Arial"/>
                <w:sz w:val="20"/>
              </w:rPr>
              <w:t xml:space="preserve">Ing. </w:t>
            </w:r>
            <w:r w:rsidR="00F426DE">
              <w:rPr>
                <w:rFonts w:ascii="Arial" w:hAnsi="Arial" w:cs="Arial"/>
                <w:sz w:val="20"/>
              </w:rPr>
              <w:t>arch. Petr Lešek</w:t>
            </w:r>
            <w:r w:rsidR="00FB0592">
              <w:rPr>
                <w:rFonts w:ascii="Arial" w:hAnsi="Arial" w:cs="Arial"/>
                <w:sz w:val="20"/>
              </w:rPr>
              <w:t xml:space="preserve">, </w:t>
            </w:r>
          </w:p>
        </w:tc>
      </w:tr>
      <w:tr w:rsidR="00197CE6" w:rsidRPr="00965CE6" w14:paraId="455011A0" w14:textId="77777777" w:rsidTr="00C55E40">
        <w:tc>
          <w:tcPr>
            <w:tcW w:w="3700" w:type="dxa"/>
          </w:tcPr>
          <w:p w14:paraId="4C7BB043" w14:textId="77777777" w:rsidR="00197CE6" w:rsidRPr="00965CE6" w:rsidRDefault="00197CE6" w:rsidP="00A530B6">
            <w:pPr>
              <w:pStyle w:val="Zptenadresanaoblku"/>
              <w:keepNext/>
              <w:keepLines/>
              <w:tabs>
                <w:tab w:val="left" w:pos="5103"/>
              </w:tabs>
              <w:jc w:val="center"/>
              <w:rPr>
                <w:rFonts w:ascii="Arial" w:hAnsi="Arial" w:cs="Arial"/>
                <w:sz w:val="20"/>
              </w:rPr>
            </w:pPr>
            <w:r>
              <w:rPr>
                <w:rFonts w:ascii="Arial" w:hAnsi="Arial" w:cs="Arial"/>
                <w:sz w:val="20"/>
              </w:rPr>
              <w:t>ředitel</w:t>
            </w:r>
          </w:p>
        </w:tc>
        <w:tc>
          <w:tcPr>
            <w:tcW w:w="1332" w:type="dxa"/>
          </w:tcPr>
          <w:p w14:paraId="4025E590" w14:textId="77777777" w:rsidR="00197CE6" w:rsidRPr="00965CE6" w:rsidRDefault="00197CE6" w:rsidP="00A530B6">
            <w:pPr>
              <w:pStyle w:val="Zptenadresanaoblku"/>
              <w:keepNext/>
              <w:keepLines/>
              <w:tabs>
                <w:tab w:val="left" w:pos="5103"/>
              </w:tabs>
              <w:jc w:val="center"/>
              <w:rPr>
                <w:rFonts w:ascii="Arial" w:hAnsi="Arial" w:cs="Arial"/>
                <w:sz w:val="20"/>
              </w:rPr>
            </w:pPr>
          </w:p>
        </w:tc>
        <w:tc>
          <w:tcPr>
            <w:tcW w:w="4178" w:type="dxa"/>
          </w:tcPr>
          <w:p w14:paraId="08E49C62" w14:textId="32463357" w:rsidR="00197CE6" w:rsidRPr="00700BDD" w:rsidRDefault="00FB0592" w:rsidP="00A530B6">
            <w:pPr>
              <w:pStyle w:val="Zptenadresanaoblku"/>
              <w:keepNext/>
              <w:keepLines/>
              <w:tabs>
                <w:tab w:val="left" w:pos="5103"/>
              </w:tabs>
              <w:jc w:val="center"/>
              <w:rPr>
                <w:rFonts w:ascii="Arial" w:hAnsi="Arial" w:cs="Arial"/>
                <w:sz w:val="20"/>
              </w:rPr>
            </w:pPr>
            <w:r>
              <w:rPr>
                <w:rFonts w:ascii="Arial" w:hAnsi="Arial" w:cs="Arial"/>
                <w:sz w:val="20"/>
              </w:rPr>
              <w:t>jednatel</w:t>
            </w:r>
          </w:p>
        </w:tc>
      </w:tr>
    </w:tbl>
    <w:p w14:paraId="2BC0FF8B" w14:textId="77777777" w:rsidR="00197CE6" w:rsidRDefault="00197CE6" w:rsidP="00A530B6">
      <w:pPr>
        <w:keepNext/>
        <w:keepLines/>
        <w:tabs>
          <w:tab w:val="right" w:pos="9072"/>
        </w:tabs>
        <w:spacing w:before="0" w:after="0" w:line="240" w:lineRule="auto"/>
      </w:pPr>
    </w:p>
    <w:p w14:paraId="4F23F052" w14:textId="691BF13D" w:rsidR="00AA2A4B" w:rsidRDefault="00AA2A4B" w:rsidP="00A530B6">
      <w:pPr>
        <w:keepNext/>
        <w:keepLines/>
        <w:tabs>
          <w:tab w:val="right" w:pos="9072"/>
        </w:tabs>
        <w:spacing w:before="0" w:after="0" w:line="240" w:lineRule="auto"/>
      </w:pPr>
    </w:p>
    <w:p w14:paraId="7002B33C" w14:textId="24A4A36A" w:rsidR="00B93A08" w:rsidRDefault="00B93A08" w:rsidP="00A530B6">
      <w:pPr>
        <w:keepNext/>
        <w:keepLines/>
        <w:tabs>
          <w:tab w:val="right" w:pos="9072"/>
        </w:tabs>
        <w:spacing w:before="0" w:after="0" w:line="240" w:lineRule="auto"/>
      </w:pPr>
    </w:p>
    <w:p w14:paraId="32ABA372" w14:textId="1AE99806" w:rsidR="00B93A08" w:rsidRDefault="00B93A08" w:rsidP="00A530B6">
      <w:pPr>
        <w:keepNext/>
        <w:keepLines/>
        <w:tabs>
          <w:tab w:val="right" w:pos="9072"/>
        </w:tabs>
        <w:spacing w:before="0" w:after="0" w:line="240" w:lineRule="auto"/>
      </w:pPr>
    </w:p>
    <w:p w14:paraId="0E79EA63" w14:textId="391E0BA7" w:rsidR="00B93A08" w:rsidRDefault="00B93A08" w:rsidP="00A530B6">
      <w:pPr>
        <w:keepNext/>
        <w:keepLines/>
        <w:tabs>
          <w:tab w:val="right" w:pos="9072"/>
        </w:tabs>
        <w:spacing w:before="0" w:after="0" w:line="240" w:lineRule="auto"/>
      </w:pPr>
    </w:p>
    <w:p w14:paraId="50B1E9D9" w14:textId="3AE0B821" w:rsidR="00B93A08" w:rsidRDefault="00B93A08" w:rsidP="00A530B6">
      <w:pPr>
        <w:keepNext/>
        <w:keepLines/>
        <w:tabs>
          <w:tab w:val="right" w:pos="9072"/>
        </w:tabs>
        <w:spacing w:before="0" w:after="0" w:line="240" w:lineRule="auto"/>
      </w:pPr>
    </w:p>
    <w:p w14:paraId="5A049AE9" w14:textId="4BC1A6ED" w:rsidR="00B93A08" w:rsidRDefault="00B93A08" w:rsidP="00A530B6">
      <w:pPr>
        <w:keepNext/>
        <w:keepLines/>
        <w:tabs>
          <w:tab w:val="right" w:pos="9072"/>
        </w:tabs>
        <w:spacing w:before="0" w:after="0" w:line="240" w:lineRule="auto"/>
      </w:pPr>
    </w:p>
    <w:p w14:paraId="5F2DB2E7" w14:textId="71A72F6E" w:rsidR="00B93A08" w:rsidRDefault="00B93A08" w:rsidP="00A530B6">
      <w:pPr>
        <w:keepNext/>
        <w:keepLines/>
        <w:tabs>
          <w:tab w:val="right" w:pos="9072"/>
        </w:tabs>
        <w:spacing w:before="0" w:after="0" w:line="240" w:lineRule="auto"/>
      </w:pPr>
    </w:p>
    <w:p w14:paraId="35D373E4" w14:textId="77777777" w:rsidR="00B93A08" w:rsidRDefault="00B93A08" w:rsidP="00A530B6">
      <w:pPr>
        <w:keepNext/>
        <w:keepLines/>
        <w:tabs>
          <w:tab w:val="right" w:pos="9072"/>
        </w:tabs>
        <w:spacing w:before="0" w:after="0" w:line="240" w:lineRule="auto"/>
      </w:pPr>
    </w:p>
    <w:tbl>
      <w:tblPr>
        <w:tblW w:w="4178" w:type="dxa"/>
        <w:tblInd w:w="4901" w:type="dxa"/>
        <w:tblLayout w:type="fixed"/>
        <w:tblCellMar>
          <w:left w:w="70" w:type="dxa"/>
          <w:right w:w="70" w:type="dxa"/>
        </w:tblCellMar>
        <w:tblLook w:val="0000" w:firstRow="0" w:lastRow="0" w:firstColumn="0" w:lastColumn="0" w:noHBand="0" w:noVBand="0"/>
      </w:tblPr>
      <w:tblGrid>
        <w:gridCol w:w="4178"/>
      </w:tblGrid>
      <w:tr w:rsidR="00AA2A4B" w:rsidRPr="00700BDD" w14:paraId="1C3FC495" w14:textId="77777777" w:rsidTr="00B93A08">
        <w:tc>
          <w:tcPr>
            <w:tcW w:w="4178" w:type="dxa"/>
            <w:tcBorders>
              <w:top w:val="single" w:sz="4" w:space="0" w:color="auto"/>
            </w:tcBorders>
          </w:tcPr>
          <w:p w14:paraId="1C55A24A" w14:textId="70F53D89" w:rsidR="00AA2A4B" w:rsidRPr="00700BDD" w:rsidRDefault="00AA2A4B" w:rsidP="00E303E0">
            <w:pPr>
              <w:pStyle w:val="Zptenadresanaoblku"/>
              <w:keepNext/>
              <w:keepLines/>
              <w:tabs>
                <w:tab w:val="left" w:pos="5103"/>
              </w:tabs>
              <w:rPr>
                <w:rFonts w:ascii="Arial" w:hAnsi="Arial" w:cs="Arial"/>
                <w:sz w:val="20"/>
              </w:rPr>
            </w:pPr>
            <w:r w:rsidRPr="00700BDD">
              <w:rPr>
                <w:rFonts w:ascii="Arial" w:hAnsi="Arial" w:cs="Arial"/>
                <w:sz w:val="20"/>
              </w:rPr>
              <w:t xml:space="preserve">                   </w:t>
            </w:r>
            <w:r>
              <w:rPr>
                <w:rFonts w:ascii="Arial" w:hAnsi="Arial" w:cs="Arial"/>
                <w:sz w:val="20"/>
              </w:rPr>
              <w:t xml:space="preserve">Ing. Ondřej Hofmeister, </w:t>
            </w:r>
          </w:p>
        </w:tc>
      </w:tr>
      <w:tr w:rsidR="00AA2A4B" w:rsidRPr="00700BDD" w14:paraId="270E6218" w14:textId="77777777" w:rsidTr="00B93A08">
        <w:tc>
          <w:tcPr>
            <w:tcW w:w="4178" w:type="dxa"/>
          </w:tcPr>
          <w:p w14:paraId="5565377C" w14:textId="77777777" w:rsidR="00AA2A4B" w:rsidRPr="00700BDD" w:rsidRDefault="00AA2A4B" w:rsidP="00E303E0">
            <w:pPr>
              <w:pStyle w:val="Zptenadresanaoblku"/>
              <w:keepNext/>
              <w:keepLines/>
              <w:tabs>
                <w:tab w:val="left" w:pos="5103"/>
              </w:tabs>
              <w:jc w:val="center"/>
              <w:rPr>
                <w:rFonts w:ascii="Arial" w:hAnsi="Arial" w:cs="Arial"/>
                <w:sz w:val="20"/>
              </w:rPr>
            </w:pPr>
            <w:r>
              <w:rPr>
                <w:rFonts w:ascii="Arial" w:hAnsi="Arial" w:cs="Arial"/>
                <w:sz w:val="20"/>
              </w:rPr>
              <w:t>jednatel</w:t>
            </w:r>
          </w:p>
        </w:tc>
      </w:tr>
    </w:tbl>
    <w:p w14:paraId="4DF0399F" w14:textId="77777777" w:rsidR="00AA2A4B" w:rsidRPr="00965CE6" w:rsidRDefault="00AA2A4B" w:rsidP="00A530B6">
      <w:pPr>
        <w:keepNext/>
        <w:keepLines/>
        <w:tabs>
          <w:tab w:val="right" w:pos="9072"/>
        </w:tabs>
        <w:spacing w:before="0" w:after="0" w:line="240" w:lineRule="auto"/>
      </w:pPr>
    </w:p>
    <w:p w14:paraId="261837DD" w14:textId="77777777" w:rsidR="00197CE6" w:rsidRDefault="00197CE6" w:rsidP="00A530B6">
      <w:pPr>
        <w:keepNext/>
        <w:keepLines/>
        <w:jc w:val="both"/>
      </w:pPr>
    </w:p>
    <w:p w14:paraId="0A23CDE3" w14:textId="77777777" w:rsidR="00F75454" w:rsidRDefault="00F75454" w:rsidP="00A530B6">
      <w:pPr>
        <w:keepNext/>
        <w:keepLines/>
        <w:rPr>
          <w:caps/>
          <w:sz w:val="28"/>
          <w:szCs w:val="28"/>
        </w:rPr>
      </w:pPr>
    </w:p>
    <w:p w14:paraId="44B97D57" w14:textId="6A8C3518" w:rsidR="00F75454" w:rsidRPr="00D172A6" w:rsidRDefault="00197CE6" w:rsidP="00024B30">
      <w:pPr>
        <w:keepNext/>
        <w:keepLines/>
        <w:spacing w:before="0" w:after="0" w:line="240" w:lineRule="auto"/>
        <w:rPr>
          <w:caps/>
        </w:rPr>
      </w:pPr>
      <w:r>
        <w:rPr>
          <w:caps/>
        </w:rPr>
        <w:br w:type="page"/>
      </w:r>
    </w:p>
    <w:p w14:paraId="3B36B9AE" w14:textId="788590E3" w:rsidR="00F75454" w:rsidRPr="00AB6B72" w:rsidRDefault="009416FE" w:rsidP="009E6C28">
      <w:pPr>
        <w:keepNext/>
        <w:keepLines/>
        <w:rPr>
          <w:b/>
          <w:caps/>
          <w:sz w:val="22"/>
          <w:szCs w:val="22"/>
        </w:rPr>
      </w:pPr>
      <w:r w:rsidRPr="00AB6B72">
        <w:rPr>
          <w:b/>
          <w:sz w:val="22"/>
          <w:szCs w:val="22"/>
        </w:rPr>
        <w:lastRenderedPageBreak/>
        <w:t>Příloha</w:t>
      </w:r>
      <w:r w:rsidR="00F75454" w:rsidRPr="00AB6B72">
        <w:rPr>
          <w:b/>
          <w:caps/>
          <w:sz w:val="22"/>
          <w:szCs w:val="22"/>
        </w:rPr>
        <w:t xml:space="preserve"> </w:t>
      </w:r>
      <w:r w:rsidRPr="00AB6B72">
        <w:rPr>
          <w:b/>
          <w:sz w:val="22"/>
          <w:szCs w:val="22"/>
        </w:rPr>
        <w:t>č.</w:t>
      </w:r>
      <w:r w:rsidR="002759C7" w:rsidRPr="00AB6B72">
        <w:rPr>
          <w:b/>
          <w:caps/>
          <w:sz w:val="22"/>
          <w:szCs w:val="22"/>
        </w:rPr>
        <w:t xml:space="preserve"> </w:t>
      </w:r>
      <w:r w:rsidR="00F426DE" w:rsidRPr="00AB6B72">
        <w:rPr>
          <w:b/>
          <w:caps/>
          <w:sz w:val="22"/>
          <w:szCs w:val="22"/>
        </w:rPr>
        <w:t>1</w:t>
      </w:r>
    </w:p>
    <w:p w14:paraId="3D7E2832" w14:textId="77777777" w:rsidR="00F944C4" w:rsidRPr="00AB6B72" w:rsidRDefault="00F75454" w:rsidP="009E6C28">
      <w:pPr>
        <w:pStyle w:val="Nadpis01"/>
        <w:keepNext/>
        <w:ind w:left="0" w:firstLine="0"/>
        <w:rPr>
          <w:sz w:val="22"/>
          <w:szCs w:val="22"/>
        </w:rPr>
      </w:pPr>
      <w:r w:rsidRPr="00AB6B72">
        <w:rPr>
          <w:b/>
          <w:bCs/>
          <w:sz w:val="22"/>
          <w:szCs w:val="22"/>
        </w:rPr>
        <w:t>R</w:t>
      </w:r>
      <w:r w:rsidR="00F944C4" w:rsidRPr="00AB6B72">
        <w:rPr>
          <w:b/>
          <w:bCs/>
          <w:sz w:val="22"/>
          <w:szCs w:val="22"/>
        </w:rPr>
        <w:t>ozsah ČINNOSTI, ODPOVĚDNOST ZHOTOVITELE a obsahové náležitosti</w:t>
      </w:r>
      <w:r w:rsidR="00F944C4" w:rsidRPr="00AB6B72">
        <w:rPr>
          <w:sz w:val="22"/>
          <w:szCs w:val="22"/>
        </w:rPr>
        <w:t xml:space="preserve"> </w:t>
      </w:r>
      <w:r w:rsidR="00F944C4" w:rsidRPr="00AB6B72">
        <w:rPr>
          <w:b/>
          <w:bCs/>
          <w:sz w:val="22"/>
          <w:szCs w:val="22"/>
        </w:rPr>
        <w:t xml:space="preserve">plnění PŘEDMĚTU DÍLA </w:t>
      </w:r>
    </w:p>
    <w:p w14:paraId="2BD8D3CB" w14:textId="77777777" w:rsidR="00F944C4" w:rsidRPr="00A530B6" w:rsidRDefault="00F944C4" w:rsidP="009E6C28">
      <w:pPr>
        <w:pStyle w:val="Zkladntextodsazen2"/>
        <w:keepNext/>
        <w:ind w:left="0"/>
        <w:rPr>
          <w:sz w:val="20"/>
          <w:szCs w:val="20"/>
        </w:rPr>
      </w:pPr>
    </w:p>
    <w:p w14:paraId="3841CD1E" w14:textId="77777777" w:rsidR="00F944C4" w:rsidRPr="00AB6B72" w:rsidRDefault="00F944C4" w:rsidP="009E6C28">
      <w:pPr>
        <w:pStyle w:val="Zkladntextodsazen2"/>
        <w:keepNext/>
        <w:ind w:left="0"/>
        <w:rPr>
          <w:b/>
          <w:sz w:val="20"/>
          <w:szCs w:val="20"/>
        </w:rPr>
      </w:pPr>
    </w:p>
    <w:p w14:paraId="6AC02906" w14:textId="112C8A0C" w:rsidR="00FF13DD" w:rsidRPr="00AB6B72" w:rsidRDefault="00FF13DD" w:rsidP="00FF13DD">
      <w:pPr>
        <w:pStyle w:val="Zkladntextodsazen2"/>
        <w:keepNext/>
        <w:keepLines/>
        <w:numPr>
          <w:ilvl w:val="0"/>
          <w:numId w:val="27"/>
        </w:numPr>
        <w:ind w:left="284" w:hanging="284"/>
        <w:rPr>
          <w:b/>
          <w:sz w:val="22"/>
          <w:szCs w:val="22"/>
        </w:rPr>
      </w:pPr>
      <w:r w:rsidRPr="00AB6B72">
        <w:rPr>
          <w:b/>
          <w:bCs/>
          <w:i/>
          <w:iCs/>
          <w:u w:val="single"/>
        </w:rPr>
        <w:t>Aktualizace původní a pro nové prvky vnější expozice vypracování projektové dokumentace k územnímu řízení</w:t>
      </w:r>
    </w:p>
    <w:p w14:paraId="21C225A1" w14:textId="77777777" w:rsidR="00AB6B72" w:rsidRDefault="00FF13DD" w:rsidP="00FF13DD">
      <w:pPr>
        <w:pStyle w:val="Zkladntextodsazen2"/>
        <w:keepNext/>
        <w:keepLines/>
        <w:tabs>
          <w:tab w:val="left" w:pos="567"/>
        </w:tabs>
        <w:ind w:left="720" w:firstLine="0"/>
        <w:rPr>
          <w:sz w:val="22"/>
          <w:szCs w:val="22"/>
        </w:rPr>
      </w:pPr>
      <w:r w:rsidRPr="00066D17">
        <w:rPr>
          <w:sz w:val="22"/>
          <w:szCs w:val="22"/>
        </w:rPr>
        <w:tab/>
      </w:r>
    </w:p>
    <w:p w14:paraId="6011C968" w14:textId="32C74581" w:rsidR="00FF13DD" w:rsidRPr="00066D17" w:rsidRDefault="00FF13DD" w:rsidP="00FF13DD">
      <w:pPr>
        <w:pStyle w:val="Zkladntextodsazen2"/>
        <w:keepNext/>
        <w:keepLines/>
        <w:tabs>
          <w:tab w:val="left" w:pos="567"/>
        </w:tabs>
        <w:ind w:left="720" w:firstLine="0"/>
        <w:rPr>
          <w:sz w:val="22"/>
          <w:szCs w:val="22"/>
        </w:rPr>
      </w:pPr>
      <w:r w:rsidRPr="00066D17">
        <w:rPr>
          <w:sz w:val="22"/>
          <w:szCs w:val="22"/>
        </w:rPr>
        <w:t>Zhotovitel v průběhu této fáze poskytne tyto služby a výkony:</w:t>
      </w:r>
    </w:p>
    <w:p w14:paraId="25688DF3" w14:textId="77777777" w:rsidR="00FF13DD" w:rsidRDefault="00FF13DD" w:rsidP="00FF13DD">
      <w:pPr>
        <w:pStyle w:val="Zkladntextodsazen2"/>
        <w:keepNext/>
        <w:keepLines/>
        <w:numPr>
          <w:ilvl w:val="0"/>
          <w:numId w:val="26"/>
        </w:numPr>
        <w:tabs>
          <w:tab w:val="clear" w:pos="360"/>
          <w:tab w:val="num" w:pos="1211"/>
        </w:tabs>
        <w:ind w:left="1211"/>
        <w:rPr>
          <w:sz w:val="22"/>
          <w:szCs w:val="22"/>
        </w:rPr>
      </w:pPr>
      <w:r w:rsidRPr="00066D17">
        <w:rPr>
          <w:sz w:val="22"/>
          <w:szCs w:val="22"/>
        </w:rPr>
        <w:t xml:space="preserve">vypracuje kompletní dokumentaci k návrhu na vydání příslušného územního rozhodnutí, popřípadě jiného rozhodnutí, vážícího se k uskutečnění díla, a to v rozsahu předepsaném příslušným orgánem státní správy a v rozsahu stanoveném </w:t>
      </w:r>
      <w:r>
        <w:rPr>
          <w:sz w:val="22"/>
          <w:szCs w:val="22"/>
        </w:rPr>
        <w:t>touto smlouvou,</w:t>
      </w:r>
    </w:p>
    <w:p w14:paraId="6ECB0694" w14:textId="77777777" w:rsidR="00FF13DD" w:rsidRDefault="00FF13DD" w:rsidP="00FF13DD">
      <w:pPr>
        <w:pStyle w:val="Zkladntextodsazen2"/>
        <w:keepNext/>
        <w:keepLines/>
        <w:numPr>
          <w:ilvl w:val="0"/>
          <w:numId w:val="26"/>
        </w:numPr>
        <w:tabs>
          <w:tab w:val="clear" w:pos="360"/>
          <w:tab w:val="num" w:pos="1211"/>
        </w:tabs>
        <w:ind w:left="1211"/>
        <w:rPr>
          <w:sz w:val="22"/>
          <w:szCs w:val="22"/>
        </w:rPr>
      </w:pPr>
      <w:r w:rsidRPr="00066D17">
        <w:rPr>
          <w:sz w:val="22"/>
          <w:szCs w:val="22"/>
        </w:rPr>
        <w:t>připraví podklady pro případné odvolání</w:t>
      </w:r>
      <w:r>
        <w:rPr>
          <w:sz w:val="22"/>
          <w:szCs w:val="22"/>
        </w:rPr>
        <w:t>,</w:t>
      </w:r>
      <w:r w:rsidRPr="00066D17">
        <w:rPr>
          <w:sz w:val="22"/>
          <w:szCs w:val="22"/>
        </w:rPr>
        <w:t xml:space="preserve"> </w:t>
      </w:r>
    </w:p>
    <w:p w14:paraId="7DC84FFA" w14:textId="61DB3D3B" w:rsidR="00FF13DD" w:rsidRPr="00B93A08" w:rsidRDefault="00FF13DD" w:rsidP="00FF13DD">
      <w:pPr>
        <w:pStyle w:val="Normal01"/>
        <w:keepNext/>
        <w:keepLines/>
        <w:widowControl/>
        <w:numPr>
          <w:ilvl w:val="0"/>
          <w:numId w:val="26"/>
        </w:numPr>
        <w:tabs>
          <w:tab w:val="clear" w:pos="360"/>
          <w:tab w:val="num" w:pos="1200"/>
        </w:tabs>
        <w:ind w:left="1200"/>
        <w:jc w:val="both"/>
        <w:rPr>
          <w:sz w:val="22"/>
          <w:szCs w:val="22"/>
        </w:rPr>
      </w:pPr>
      <w:r w:rsidRPr="007B3BE5">
        <w:rPr>
          <w:sz w:val="22"/>
          <w:szCs w:val="22"/>
        </w:rPr>
        <w:t xml:space="preserve">dokumentace pro územní řízení </w:t>
      </w:r>
      <w:r>
        <w:rPr>
          <w:sz w:val="22"/>
          <w:szCs w:val="22"/>
        </w:rPr>
        <w:t xml:space="preserve">bude předána </w:t>
      </w:r>
      <w:r w:rsidRPr="007B3BE5">
        <w:rPr>
          <w:sz w:val="22"/>
          <w:szCs w:val="22"/>
        </w:rPr>
        <w:t>v</w:t>
      </w:r>
      <w:r>
        <w:rPr>
          <w:sz w:val="22"/>
          <w:szCs w:val="22"/>
        </w:rPr>
        <w:t>e</w:t>
      </w:r>
      <w:r w:rsidRPr="007B3BE5">
        <w:rPr>
          <w:sz w:val="22"/>
          <w:szCs w:val="22"/>
        </w:rPr>
        <w:t xml:space="preserve"> </w:t>
      </w:r>
      <w:r>
        <w:rPr>
          <w:sz w:val="22"/>
          <w:szCs w:val="22"/>
        </w:rPr>
        <w:t>4</w:t>
      </w:r>
      <w:r w:rsidRPr="007B3BE5">
        <w:rPr>
          <w:sz w:val="22"/>
          <w:szCs w:val="22"/>
        </w:rPr>
        <w:t xml:space="preserve"> paré </w:t>
      </w:r>
      <w:r>
        <w:rPr>
          <w:sz w:val="22"/>
          <w:szCs w:val="22"/>
        </w:rPr>
        <w:t xml:space="preserve">/složeno na formát A4/ </w:t>
      </w:r>
      <w:r w:rsidRPr="00B93A08">
        <w:rPr>
          <w:sz w:val="22"/>
          <w:szCs w:val="22"/>
        </w:rPr>
        <w:t>a v digitální podobě *.pdf.</w:t>
      </w:r>
      <w:r w:rsidR="00B82BD8" w:rsidRPr="00B93A08">
        <w:rPr>
          <w:sz w:val="22"/>
          <w:szCs w:val="22"/>
        </w:rPr>
        <w:t>´,</w:t>
      </w:r>
    </w:p>
    <w:p w14:paraId="32C8FBB1" w14:textId="554B365C" w:rsidR="00B82BD8" w:rsidRPr="00B93A08" w:rsidRDefault="00B82BD8" w:rsidP="00FF13DD">
      <w:pPr>
        <w:pStyle w:val="Normal01"/>
        <w:keepNext/>
        <w:keepLines/>
        <w:widowControl/>
        <w:numPr>
          <w:ilvl w:val="0"/>
          <w:numId w:val="26"/>
        </w:numPr>
        <w:tabs>
          <w:tab w:val="clear" w:pos="360"/>
          <w:tab w:val="num" w:pos="1200"/>
        </w:tabs>
        <w:ind w:left="1200"/>
        <w:jc w:val="both"/>
        <w:rPr>
          <w:sz w:val="22"/>
          <w:szCs w:val="22"/>
        </w:rPr>
      </w:pPr>
      <w:r w:rsidRPr="00B93A08">
        <w:rPr>
          <w:sz w:val="22"/>
          <w:szCs w:val="22"/>
        </w:rPr>
        <w:t>zhotovitel uvede v dokumentaci u každého odkazu na normu nebo technický dokument možnost nabídnout rovnocenné řešení ve smyslu §90 odst. 3 zákona č. 134/2016 Sb., o zadávání veřejných zakázek, ve znění pozdějších předpisů.</w:t>
      </w:r>
    </w:p>
    <w:p w14:paraId="08B11F89" w14:textId="77777777" w:rsidR="00FF13DD" w:rsidRPr="00B93A08" w:rsidRDefault="00FF13DD" w:rsidP="00FF13DD">
      <w:pPr>
        <w:pStyle w:val="Zkladntextodsazen2"/>
        <w:keepNext/>
        <w:keepLines/>
        <w:ind w:left="0"/>
        <w:rPr>
          <w:sz w:val="22"/>
          <w:szCs w:val="22"/>
        </w:rPr>
      </w:pPr>
    </w:p>
    <w:p w14:paraId="0E138C09" w14:textId="77777777" w:rsidR="00FF13DD" w:rsidRPr="00B93A08" w:rsidRDefault="00FF13DD" w:rsidP="00FF13DD">
      <w:pPr>
        <w:pStyle w:val="Zkladntextodsazen2"/>
        <w:keepNext/>
        <w:keepLines/>
        <w:ind w:left="0"/>
      </w:pPr>
    </w:p>
    <w:p w14:paraId="0AF2337C" w14:textId="77777777" w:rsidR="00FF13DD" w:rsidRPr="00B93A08" w:rsidRDefault="00FF13DD" w:rsidP="00FF13DD">
      <w:pPr>
        <w:pStyle w:val="Normal01"/>
        <w:keepNext/>
        <w:widowControl/>
        <w:ind w:left="1211"/>
        <w:jc w:val="both"/>
        <w:rPr>
          <w:sz w:val="22"/>
          <w:szCs w:val="22"/>
        </w:rPr>
      </w:pPr>
    </w:p>
    <w:p w14:paraId="36C188CE" w14:textId="5F926524" w:rsidR="00F944C4" w:rsidRPr="00B93A08" w:rsidRDefault="00F944C4" w:rsidP="009E6C28">
      <w:pPr>
        <w:pStyle w:val="Zkladntextodsazen2"/>
        <w:keepNext/>
        <w:tabs>
          <w:tab w:val="num" w:pos="1276"/>
        </w:tabs>
        <w:rPr>
          <w:sz w:val="20"/>
          <w:szCs w:val="20"/>
        </w:rPr>
      </w:pPr>
    </w:p>
    <w:p w14:paraId="409A9F21" w14:textId="2ADF6BA2" w:rsidR="00AB6B72" w:rsidRDefault="00AB6B72" w:rsidP="003F0F5B">
      <w:pPr>
        <w:pStyle w:val="Zkladntextodsazen2"/>
        <w:keepNext/>
        <w:keepLines/>
        <w:ind w:left="1208" w:firstLine="0"/>
        <w:rPr>
          <w:sz w:val="22"/>
          <w:szCs w:val="22"/>
        </w:rPr>
      </w:pPr>
    </w:p>
    <w:p w14:paraId="56419C40" w14:textId="77777777" w:rsidR="00AB6B72" w:rsidRPr="00AB6B72" w:rsidRDefault="00AB6B72" w:rsidP="007626C9">
      <w:pPr>
        <w:pStyle w:val="Zkladntextodsazen2"/>
        <w:keepNext/>
        <w:keepLines/>
        <w:ind w:left="1208" w:firstLine="0"/>
        <w:rPr>
          <w:sz w:val="22"/>
          <w:szCs w:val="22"/>
        </w:rPr>
      </w:pPr>
    </w:p>
    <w:sectPr w:rsidR="00AB6B72" w:rsidRPr="00AB6B72" w:rsidSect="00307694">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253491" w16cid:durableId="27E263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D5644" w14:textId="77777777" w:rsidR="00FC3E89" w:rsidRDefault="00FC3E89" w:rsidP="00307694">
      <w:pPr>
        <w:spacing w:before="0" w:after="0" w:line="240" w:lineRule="auto"/>
      </w:pPr>
      <w:r>
        <w:separator/>
      </w:r>
    </w:p>
  </w:endnote>
  <w:endnote w:type="continuationSeparator" w:id="0">
    <w:p w14:paraId="764733BA" w14:textId="77777777" w:rsidR="00FC3E89" w:rsidRDefault="00FC3E89"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0B90" w14:textId="4D6357E0" w:rsidR="00F944C4" w:rsidRDefault="00F944C4" w:rsidP="00307694">
    <w:pPr>
      <w:pStyle w:val="Zpat"/>
      <w:jc w:val="center"/>
      <w:rPr>
        <w:rFonts w:ascii="Calibri" w:hAnsi="Calibri" w:cs="Calibri"/>
      </w:rPr>
    </w:pPr>
    <w:r w:rsidRPr="00FB6E1A">
      <w:t xml:space="preserve"> </w:t>
    </w:r>
    <w:r w:rsidR="00E87C0B" w:rsidRPr="00307694">
      <w:rPr>
        <w:sz w:val="18"/>
        <w:szCs w:val="18"/>
      </w:rPr>
      <w:fldChar w:fldCharType="begin"/>
    </w:r>
    <w:r w:rsidRPr="00307694">
      <w:rPr>
        <w:sz w:val="18"/>
        <w:szCs w:val="18"/>
      </w:rPr>
      <w:instrText>PAGE</w:instrText>
    </w:r>
    <w:r w:rsidR="00E87C0B" w:rsidRPr="00307694">
      <w:rPr>
        <w:sz w:val="18"/>
        <w:szCs w:val="18"/>
      </w:rPr>
      <w:fldChar w:fldCharType="separate"/>
    </w:r>
    <w:r w:rsidR="00323F60">
      <w:rPr>
        <w:noProof/>
        <w:sz w:val="18"/>
        <w:szCs w:val="18"/>
      </w:rPr>
      <w:t>6</w:t>
    </w:r>
    <w:r w:rsidR="00E87C0B"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E87C0B" w:rsidRPr="00307694">
      <w:rPr>
        <w:sz w:val="18"/>
        <w:szCs w:val="18"/>
      </w:rPr>
      <w:fldChar w:fldCharType="begin"/>
    </w:r>
    <w:r w:rsidRPr="00307694">
      <w:rPr>
        <w:sz w:val="18"/>
        <w:szCs w:val="18"/>
      </w:rPr>
      <w:instrText>NUMPAGES</w:instrText>
    </w:r>
    <w:r w:rsidR="00E87C0B" w:rsidRPr="00307694">
      <w:rPr>
        <w:sz w:val="18"/>
        <w:szCs w:val="18"/>
      </w:rPr>
      <w:fldChar w:fldCharType="separate"/>
    </w:r>
    <w:r w:rsidR="00323F60">
      <w:rPr>
        <w:noProof/>
        <w:sz w:val="18"/>
        <w:szCs w:val="18"/>
      </w:rPr>
      <w:t>9</w:t>
    </w:r>
    <w:r w:rsidR="00E87C0B" w:rsidRPr="0030769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2AF1" w14:textId="19B46296" w:rsidR="00F944C4" w:rsidRDefault="00E87C0B" w:rsidP="00B00097">
    <w:pPr>
      <w:pStyle w:val="Zpat"/>
      <w:jc w:val="center"/>
    </w:pPr>
    <w:r w:rsidRPr="00307694">
      <w:rPr>
        <w:sz w:val="18"/>
        <w:szCs w:val="18"/>
      </w:rPr>
      <w:fldChar w:fldCharType="begin"/>
    </w:r>
    <w:r w:rsidR="00F944C4" w:rsidRPr="00307694">
      <w:rPr>
        <w:sz w:val="18"/>
        <w:szCs w:val="18"/>
      </w:rPr>
      <w:instrText>PAGE</w:instrText>
    </w:r>
    <w:r w:rsidRPr="00307694">
      <w:rPr>
        <w:sz w:val="18"/>
        <w:szCs w:val="18"/>
      </w:rPr>
      <w:fldChar w:fldCharType="separate"/>
    </w:r>
    <w:r w:rsidR="00323F60">
      <w:rPr>
        <w:noProof/>
        <w:sz w:val="18"/>
        <w:szCs w:val="18"/>
      </w:rPr>
      <w:t>1</w:t>
    </w:r>
    <w:r w:rsidRPr="00307694">
      <w:rPr>
        <w:sz w:val="18"/>
        <w:szCs w:val="18"/>
      </w:rPr>
      <w:fldChar w:fldCharType="end"/>
    </w:r>
    <w:r w:rsidR="00F944C4" w:rsidRPr="00307694">
      <w:rPr>
        <w:sz w:val="18"/>
        <w:szCs w:val="18"/>
      </w:rPr>
      <w:t xml:space="preserve"> </w:t>
    </w:r>
    <w:r w:rsidR="00F944C4" w:rsidRPr="00307694">
      <w:rPr>
        <w:sz w:val="18"/>
        <w:szCs w:val="18"/>
        <w:lang w:val="en-US"/>
      </w:rPr>
      <w:t>|</w:t>
    </w:r>
    <w:r w:rsidR="00F944C4" w:rsidRPr="00307694">
      <w:rPr>
        <w:sz w:val="18"/>
        <w:szCs w:val="18"/>
      </w:rPr>
      <w:t xml:space="preserve"> </w:t>
    </w:r>
    <w:r w:rsidRPr="00307694">
      <w:rPr>
        <w:sz w:val="18"/>
        <w:szCs w:val="18"/>
      </w:rPr>
      <w:fldChar w:fldCharType="begin"/>
    </w:r>
    <w:r w:rsidR="00F944C4" w:rsidRPr="00307694">
      <w:rPr>
        <w:sz w:val="18"/>
        <w:szCs w:val="18"/>
      </w:rPr>
      <w:instrText>NUMPAGES</w:instrText>
    </w:r>
    <w:r w:rsidRPr="00307694">
      <w:rPr>
        <w:sz w:val="18"/>
        <w:szCs w:val="18"/>
      </w:rPr>
      <w:fldChar w:fldCharType="separate"/>
    </w:r>
    <w:r w:rsidR="00323F60">
      <w:rPr>
        <w:noProof/>
        <w:sz w:val="18"/>
        <w:szCs w:val="18"/>
      </w:rPr>
      <w:t>9</w:t>
    </w:r>
    <w:r w:rsidRPr="0030769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A3F45" w14:textId="77777777" w:rsidR="00FC3E89" w:rsidRDefault="00FC3E89" w:rsidP="00307694">
      <w:pPr>
        <w:spacing w:before="0" w:after="0" w:line="240" w:lineRule="auto"/>
      </w:pPr>
      <w:r>
        <w:separator/>
      </w:r>
    </w:p>
  </w:footnote>
  <w:footnote w:type="continuationSeparator" w:id="0">
    <w:p w14:paraId="3D0543FE" w14:textId="77777777" w:rsidR="00FC3E89" w:rsidRDefault="00FC3E89" w:rsidP="0030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F49E" w14:textId="323BAE51" w:rsidR="003F0F5B" w:rsidRDefault="003F0F5B">
    <w:pPr>
      <w:pStyle w:val="Zhlav"/>
    </w:pPr>
    <w:r>
      <w:rPr>
        <w:noProof/>
        <w:lang w:eastAsia="cs-CZ"/>
      </w:rPr>
      <w:drawing>
        <wp:anchor distT="0" distB="0" distL="114300" distR="114300" simplePos="0" relativeHeight="251659264" behindDoc="0" locked="0" layoutInCell="1" allowOverlap="1" wp14:anchorId="369B2494" wp14:editId="78D722B8">
          <wp:simplePos x="0" y="0"/>
          <wp:positionH relativeFrom="margin">
            <wp:posOffset>0</wp:posOffset>
          </wp:positionH>
          <wp:positionV relativeFrom="margin">
            <wp:posOffset>-736600</wp:posOffset>
          </wp:positionV>
          <wp:extent cx="5992495" cy="584835"/>
          <wp:effectExtent l="0" t="0" r="8255" b="5715"/>
          <wp:wrapTopAndBottom/>
          <wp:docPr id="1" name="Obrázek 1" descr="C:\Muchova\Publicita_loga\LOGA_OPZP_AOPK\OPŽP_zápatí_záhlaví AOPK\OPŽP_zápatí_záhlaví AOPK\OPŽP-AOPK_OFFICE_RGB_gray\AOPK_OPŽP_EFRR_horzizon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Muchova\Publicita_loga\LOGA_OPZP_AOPK\OPŽP_zápatí_záhlaví AOPK\OPŽP_zápatí_záhlaví AOPK\OPŽP-AOPK_OFFICE_RGB_gray\AOPK_OPŽP_EFRR_horzizon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2495"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4E"/>
    <w:multiLevelType w:val="hybridMultilevel"/>
    <w:tmpl w:val="EC646D1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C512B2"/>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3" w15:restartNumberingAfterBreak="0">
    <w:nsid w:val="11A16ECA"/>
    <w:multiLevelType w:val="multilevel"/>
    <w:tmpl w:val="3252F8CE"/>
    <w:numStyleLink w:val="Styl2"/>
  </w:abstractNum>
  <w:abstractNum w:abstractNumId="4" w15:restartNumberingAfterBreak="0">
    <w:nsid w:val="12E74CD9"/>
    <w:multiLevelType w:val="hybridMultilevel"/>
    <w:tmpl w:val="5C8CF3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7258CE"/>
    <w:multiLevelType w:val="multilevel"/>
    <w:tmpl w:val="577ED11A"/>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312" w:hanging="312"/>
      </w:pPr>
      <w:rPr>
        <w:rFonts w:hint="default"/>
        <w:b w:val="0"/>
        <w:sz w:val="20"/>
      </w:rPr>
    </w:lvl>
    <w:lvl w:ilvl="2">
      <w:start w:val="1"/>
      <w:numFmt w:val="lowerLetter"/>
      <w:lvlText w:val="%3."/>
      <w:lvlJc w:val="right"/>
      <w:pPr>
        <w:ind w:left="369"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1950660"/>
    <w:multiLevelType w:val="multilevel"/>
    <w:tmpl w:val="DD46888E"/>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6.%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1E61CB5"/>
    <w:multiLevelType w:val="hybridMultilevel"/>
    <w:tmpl w:val="C33A0640"/>
    <w:lvl w:ilvl="0" w:tplc="25C20AB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542C1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676639"/>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0" w15:restartNumberingAfterBreak="0">
    <w:nsid w:val="29351C51"/>
    <w:multiLevelType w:val="hybridMultilevel"/>
    <w:tmpl w:val="EC646D1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7B1B0F"/>
    <w:multiLevelType w:val="multilevel"/>
    <w:tmpl w:val="3252F8CE"/>
    <w:numStyleLink w:val="Styl2"/>
  </w:abstractNum>
  <w:abstractNum w:abstractNumId="12" w15:restartNumberingAfterBreak="0">
    <w:nsid w:val="3BD46B2E"/>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3" w15:restartNumberingAfterBreak="0">
    <w:nsid w:val="3C6413A6"/>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4" w15:restartNumberingAfterBreak="0">
    <w:nsid w:val="3D3B3C7C"/>
    <w:multiLevelType w:val="hybridMultilevel"/>
    <w:tmpl w:val="41B299EC"/>
    <w:lvl w:ilvl="0" w:tplc="04050017">
      <w:start w:val="1"/>
      <w:numFmt w:val="lowerLetter"/>
      <w:lvlText w:val="%1)"/>
      <w:lvlJc w:val="left"/>
      <w:pPr>
        <w:tabs>
          <w:tab w:val="num" w:pos="720"/>
        </w:tabs>
        <w:ind w:left="720" w:hanging="360"/>
      </w:pPr>
    </w:lvl>
    <w:lvl w:ilvl="1" w:tplc="9B70C66A">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970728"/>
    <w:multiLevelType w:val="hybridMultilevel"/>
    <w:tmpl w:val="C12081D4"/>
    <w:lvl w:ilvl="0" w:tplc="6CDCCBFA">
      <w:start w:val="1"/>
      <w:numFmt w:val="lowerLetter"/>
      <w:lvlText w:val="%1)"/>
      <w:lvlJc w:val="left"/>
      <w:pPr>
        <w:ind w:left="786" w:hanging="360"/>
      </w:pPr>
      <w:rPr>
        <w:rFonts w:hint="default"/>
      </w:rPr>
    </w:lvl>
    <w:lvl w:ilvl="1" w:tplc="04050019" w:tentative="1">
      <w:start w:val="1"/>
      <w:numFmt w:val="lowerLetter"/>
      <w:lvlText w:val="%2."/>
      <w:lvlJc w:val="left"/>
      <w:pPr>
        <w:ind w:left="1330" w:hanging="360"/>
      </w:pPr>
    </w:lvl>
    <w:lvl w:ilvl="2" w:tplc="0405001B" w:tentative="1">
      <w:start w:val="1"/>
      <w:numFmt w:val="lowerRoman"/>
      <w:lvlText w:val="%3."/>
      <w:lvlJc w:val="right"/>
      <w:pPr>
        <w:ind w:left="2050" w:hanging="180"/>
      </w:pPr>
    </w:lvl>
    <w:lvl w:ilvl="3" w:tplc="0405000F" w:tentative="1">
      <w:start w:val="1"/>
      <w:numFmt w:val="decimal"/>
      <w:lvlText w:val="%4."/>
      <w:lvlJc w:val="left"/>
      <w:pPr>
        <w:ind w:left="2770" w:hanging="360"/>
      </w:pPr>
    </w:lvl>
    <w:lvl w:ilvl="4" w:tplc="04050019" w:tentative="1">
      <w:start w:val="1"/>
      <w:numFmt w:val="lowerLetter"/>
      <w:lvlText w:val="%5."/>
      <w:lvlJc w:val="left"/>
      <w:pPr>
        <w:ind w:left="3490" w:hanging="360"/>
      </w:pPr>
    </w:lvl>
    <w:lvl w:ilvl="5" w:tplc="0405001B" w:tentative="1">
      <w:start w:val="1"/>
      <w:numFmt w:val="lowerRoman"/>
      <w:lvlText w:val="%6."/>
      <w:lvlJc w:val="right"/>
      <w:pPr>
        <w:ind w:left="4210" w:hanging="180"/>
      </w:pPr>
    </w:lvl>
    <w:lvl w:ilvl="6" w:tplc="0405000F" w:tentative="1">
      <w:start w:val="1"/>
      <w:numFmt w:val="decimal"/>
      <w:lvlText w:val="%7."/>
      <w:lvlJc w:val="left"/>
      <w:pPr>
        <w:ind w:left="4930" w:hanging="360"/>
      </w:pPr>
    </w:lvl>
    <w:lvl w:ilvl="7" w:tplc="04050019" w:tentative="1">
      <w:start w:val="1"/>
      <w:numFmt w:val="lowerLetter"/>
      <w:lvlText w:val="%8."/>
      <w:lvlJc w:val="left"/>
      <w:pPr>
        <w:ind w:left="5650" w:hanging="360"/>
      </w:pPr>
    </w:lvl>
    <w:lvl w:ilvl="8" w:tplc="0405001B" w:tentative="1">
      <w:start w:val="1"/>
      <w:numFmt w:val="lowerRoman"/>
      <w:lvlText w:val="%9."/>
      <w:lvlJc w:val="right"/>
      <w:pPr>
        <w:ind w:left="6370" w:hanging="180"/>
      </w:pPr>
    </w:lvl>
  </w:abstractNum>
  <w:abstractNum w:abstractNumId="16" w15:restartNumberingAfterBreak="0">
    <w:nsid w:val="4AA67974"/>
    <w:multiLevelType w:val="hybridMultilevel"/>
    <w:tmpl w:val="4EE06136"/>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4F203632"/>
    <w:multiLevelType w:val="hybridMultilevel"/>
    <w:tmpl w:val="8FB8E8FA"/>
    <w:lvl w:ilvl="0" w:tplc="EACA0EBE">
      <w:start w:val="1"/>
      <w:numFmt w:val="bullet"/>
      <w:lvlText w:val=""/>
      <w:lvlJc w:val="left"/>
      <w:pPr>
        <w:ind w:left="720" w:hanging="360"/>
      </w:pPr>
      <w:rPr>
        <w:rFonts w:ascii="Wingdings" w:hAnsi="Wingdings" w:cs="Wingdings" w:hint="default"/>
        <w:sz w:val="26"/>
        <w:szCs w:val="2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803E63"/>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E036C4"/>
    <w:multiLevelType w:val="hybridMultilevel"/>
    <w:tmpl w:val="04B4A654"/>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32D11"/>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21"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F470B8"/>
    <w:multiLevelType w:val="multilevel"/>
    <w:tmpl w:val="3252F8CE"/>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5" w15:restartNumberingAfterBreak="0">
    <w:nsid w:val="6D744728"/>
    <w:multiLevelType w:val="hybridMultilevel"/>
    <w:tmpl w:val="18142F72"/>
    <w:lvl w:ilvl="0" w:tplc="04050017">
      <w:start w:val="1"/>
      <w:numFmt w:val="lowerLetter"/>
      <w:lvlText w:val="%1)"/>
      <w:lvlJc w:val="left"/>
      <w:pPr>
        <w:ind w:left="432" w:hanging="360"/>
      </w:p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26" w15:restartNumberingAfterBreak="0">
    <w:nsid w:val="7D0B56A7"/>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num w:numId="1">
    <w:abstractNumId w:val="21"/>
  </w:num>
  <w:num w:numId="2">
    <w:abstractNumId w:val="24"/>
  </w:num>
  <w:num w:numId="3">
    <w:abstractNumId w:val="1"/>
  </w:num>
  <w:num w:numId="4">
    <w:abstractNumId w:val="23"/>
  </w:num>
  <w:num w:numId="5">
    <w:abstractNumId w:val="5"/>
  </w:num>
  <w:num w:numId="6">
    <w:abstractNumId w:val="14"/>
  </w:num>
  <w:num w:numId="7">
    <w:abstractNumId w:val="10"/>
  </w:num>
  <w:num w:numId="8">
    <w:abstractNumId w:val="2"/>
  </w:num>
  <w:num w:numId="9">
    <w:abstractNumId w:val="12"/>
  </w:num>
  <w:num w:numId="10">
    <w:abstractNumId w:val="9"/>
  </w:num>
  <w:num w:numId="11">
    <w:abstractNumId w:val="16"/>
  </w:num>
  <w:num w:numId="12">
    <w:abstractNumId w:val="18"/>
  </w:num>
  <w:num w:numId="13">
    <w:abstractNumId w:val="0"/>
  </w:num>
  <w:num w:numId="14">
    <w:abstractNumId w:val="6"/>
  </w:num>
  <w:num w:numId="15">
    <w:abstractNumId w:val="17"/>
  </w:num>
  <w:num w:numId="16">
    <w:abstractNumId w:val="7"/>
  </w:num>
  <w:num w:numId="17">
    <w:abstractNumId w:val="15"/>
  </w:num>
  <w:num w:numId="18">
    <w:abstractNumId w:val="19"/>
  </w:num>
  <w:num w:numId="19">
    <w:abstractNumId w:val="8"/>
  </w:num>
  <w:num w:numId="20">
    <w:abstractNumId w:val="11"/>
  </w:num>
  <w:num w:numId="21">
    <w:abstractNumId w:val="22"/>
  </w:num>
  <w:num w:numId="22">
    <w:abstractNumId w:val="3"/>
  </w:num>
  <w:num w:numId="23">
    <w:abstractNumId w:val="25"/>
  </w:num>
  <w:num w:numId="24">
    <w:abstractNumId w:val="26"/>
  </w:num>
  <w:num w:numId="25">
    <w:abstractNumId w:val="13"/>
  </w:num>
  <w:num w:numId="26">
    <w:abstractNumId w:val="20"/>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grammar="clean"/>
  <w:defaultTabStop w:val="340"/>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3909"/>
    <w:rsid w:val="00004DF6"/>
    <w:rsid w:val="00005BF8"/>
    <w:rsid w:val="0000666A"/>
    <w:rsid w:val="00006A92"/>
    <w:rsid w:val="00007F90"/>
    <w:rsid w:val="000143ED"/>
    <w:rsid w:val="00015CD4"/>
    <w:rsid w:val="000166E8"/>
    <w:rsid w:val="00020E85"/>
    <w:rsid w:val="000219BE"/>
    <w:rsid w:val="00024B30"/>
    <w:rsid w:val="00025035"/>
    <w:rsid w:val="00026EDC"/>
    <w:rsid w:val="00031095"/>
    <w:rsid w:val="00032AAC"/>
    <w:rsid w:val="00036C5C"/>
    <w:rsid w:val="000416F0"/>
    <w:rsid w:val="00044BCB"/>
    <w:rsid w:val="0004597D"/>
    <w:rsid w:val="000514FA"/>
    <w:rsid w:val="00055DBB"/>
    <w:rsid w:val="00061AC2"/>
    <w:rsid w:val="00066D17"/>
    <w:rsid w:val="0007380E"/>
    <w:rsid w:val="0008253F"/>
    <w:rsid w:val="00082B5F"/>
    <w:rsid w:val="00084121"/>
    <w:rsid w:val="00091B11"/>
    <w:rsid w:val="00096BA2"/>
    <w:rsid w:val="000B137A"/>
    <w:rsid w:val="000B427A"/>
    <w:rsid w:val="000C0C8C"/>
    <w:rsid w:val="000C33A8"/>
    <w:rsid w:val="000C3EE7"/>
    <w:rsid w:val="000D1A17"/>
    <w:rsid w:val="000D650F"/>
    <w:rsid w:val="000E1D96"/>
    <w:rsid w:val="000F2C9D"/>
    <w:rsid w:val="000F3E08"/>
    <w:rsid w:val="000F7E20"/>
    <w:rsid w:val="00101353"/>
    <w:rsid w:val="001037CD"/>
    <w:rsid w:val="0011178C"/>
    <w:rsid w:val="00111F5C"/>
    <w:rsid w:val="00122A19"/>
    <w:rsid w:val="00123216"/>
    <w:rsid w:val="0012670C"/>
    <w:rsid w:val="00133C62"/>
    <w:rsid w:val="00135035"/>
    <w:rsid w:val="0013749D"/>
    <w:rsid w:val="00143B04"/>
    <w:rsid w:val="00152C74"/>
    <w:rsid w:val="001715D6"/>
    <w:rsid w:val="001748AC"/>
    <w:rsid w:val="00180190"/>
    <w:rsid w:val="00180449"/>
    <w:rsid w:val="001831F7"/>
    <w:rsid w:val="0018531D"/>
    <w:rsid w:val="00197CE6"/>
    <w:rsid w:val="001A05A7"/>
    <w:rsid w:val="001A4F99"/>
    <w:rsid w:val="001A700A"/>
    <w:rsid w:val="001B2804"/>
    <w:rsid w:val="001C1139"/>
    <w:rsid w:val="001C3F55"/>
    <w:rsid w:val="001D0F4A"/>
    <w:rsid w:val="001D20D4"/>
    <w:rsid w:val="001E1402"/>
    <w:rsid w:val="001E32F0"/>
    <w:rsid w:val="001E42F8"/>
    <w:rsid w:val="001E4C16"/>
    <w:rsid w:val="001F0548"/>
    <w:rsid w:val="001F35BB"/>
    <w:rsid w:val="00201A93"/>
    <w:rsid w:val="00201EE4"/>
    <w:rsid w:val="002046E6"/>
    <w:rsid w:val="00207575"/>
    <w:rsid w:val="002144CE"/>
    <w:rsid w:val="002153C6"/>
    <w:rsid w:val="00216098"/>
    <w:rsid w:val="002214C1"/>
    <w:rsid w:val="00222B64"/>
    <w:rsid w:val="002233C7"/>
    <w:rsid w:val="00226E6B"/>
    <w:rsid w:val="00227FCB"/>
    <w:rsid w:val="002364F2"/>
    <w:rsid w:val="00237A94"/>
    <w:rsid w:val="00237BC1"/>
    <w:rsid w:val="00240D82"/>
    <w:rsid w:val="00241E1D"/>
    <w:rsid w:val="00242023"/>
    <w:rsid w:val="002465BA"/>
    <w:rsid w:val="002501EF"/>
    <w:rsid w:val="00260569"/>
    <w:rsid w:val="00261F43"/>
    <w:rsid w:val="0026615B"/>
    <w:rsid w:val="002759C7"/>
    <w:rsid w:val="00275F06"/>
    <w:rsid w:val="002918BA"/>
    <w:rsid w:val="00295348"/>
    <w:rsid w:val="002965DB"/>
    <w:rsid w:val="002A36D4"/>
    <w:rsid w:val="002A4BD8"/>
    <w:rsid w:val="002B0A05"/>
    <w:rsid w:val="002B37AA"/>
    <w:rsid w:val="002B3AD6"/>
    <w:rsid w:val="002B5A3F"/>
    <w:rsid w:val="002C5F02"/>
    <w:rsid w:val="002D3CBF"/>
    <w:rsid w:val="002D6B86"/>
    <w:rsid w:val="002E29B5"/>
    <w:rsid w:val="002E58E0"/>
    <w:rsid w:val="002E59F0"/>
    <w:rsid w:val="002E6F00"/>
    <w:rsid w:val="002F1820"/>
    <w:rsid w:val="002F3391"/>
    <w:rsid w:val="002F34EF"/>
    <w:rsid w:val="002F3DFA"/>
    <w:rsid w:val="003031E8"/>
    <w:rsid w:val="00304489"/>
    <w:rsid w:val="00305B90"/>
    <w:rsid w:val="00307694"/>
    <w:rsid w:val="003079E7"/>
    <w:rsid w:val="00310197"/>
    <w:rsid w:val="00323F60"/>
    <w:rsid w:val="003240E5"/>
    <w:rsid w:val="003335AD"/>
    <w:rsid w:val="003362E4"/>
    <w:rsid w:val="00341C59"/>
    <w:rsid w:val="003422CF"/>
    <w:rsid w:val="00346A39"/>
    <w:rsid w:val="00347ECA"/>
    <w:rsid w:val="00355264"/>
    <w:rsid w:val="00364A37"/>
    <w:rsid w:val="00367491"/>
    <w:rsid w:val="00377A85"/>
    <w:rsid w:val="00385276"/>
    <w:rsid w:val="003865E3"/>
    <w:rsid w:val="00393E4C"/>
    <w:rsid w:val="003944B2"/>
    <w:rsid w:val="003A0A5D"/>
    <w:rsid w:val="003A7B8A"/>
    <w:rsid w:val="003B3746"/>
    <w:rsid w:val="003B7A89"/>
    <w:rsid w:val="003C36A2"/>
    <w:rsid w:val="003C6737"/>
    <w:rsid w:val="003D3268"/>
    <w:rsid w:val="003D415E"/>
    <w:rsid w:val="003D6BF9"/>
    <w:rsid w:val="003E0AF9"/>
    <w:rsid w:val="003E0D6D"/>
    <w:rsid w:val="003E21B0"/>
    <w:rsid w:val="003F0F5B"/>
    <w:rsid w:val="003F1DBD"/>
    <w:rsid w:val="003F3BAA"/>
    <w:rsid w:val="004042EB"/>
    <w:rsid w:val="00404BA1"/>
    <w:rsid w:val="00422C44"/>
    <w:rsid w:val="004269C5"/>
    <w:rsid w:val="00426E4D"/>
    <w:rsid w:val="00430B25"/>
    <w:rsid w:val="004326C1"/>
    <w:rsid w:val="004352B2"/>
    <w:rsid w:val="0044216F"/>
    <w:rsid w:val="004428F0"/>
    <w:rsid w:val="00461B5F"/>
    <w:rsid w:val="00462AB0"/>
    <w:rsid w:val="00470D57"/>
    <w:rsid w:val="00483B47"/>
    <w:rsid w:val="004A32CA"/>
    <w:rsid w:val="004A4BC1"/>
    <w:rsid w:val="004B0616"/>
    <w:rsid w:val="004B3645"/>
    <w:rsid w:val="004B7619"/>
    <w:rsid w:val="004C030D"/>
    <w:rsid w:val="004C08E4"/>
    <w:rsid w:val="004C113D"/>
    <w:rsid w:val="004C5463"/>
    <w:rsid w:val="004D0877"/>
    <w:rsid w:val="004D3F45"/>
    <w:rsid w:val="004D508A"/>
    <w:rsid w:val="004E64E8"/>
    <w:rsid w:val="004F15EB"/>
    <w:rsid w:val="004F1FE3"/>
    <w:rsid w:val="004F5EE9"/>
    <w:rsid w:val="004F7235"/>
    <w:rsid w:val="00501524"/>
    <w:rsid w:val="0050286B"/>
    <w:rsid w:val="00502EB8"/>
    <w:rsid w:val="005038C1"/>
    <w:rsid w:val="0051083A"/>
    <w:rsid w:val="0051344F"/>
    <w:rsid w:val="0051443E"/>
    <w:rsid w:val="00517868"/>
    <w:rsid w:val="00531343"/>
    <w:rsid w:val="00533665"/>
    <w:rsid w:val="00534A06"/>
    <w:rsid w:val="00534DE2"/>
    <w:rsid w:val="00536776"/>
    <w:rsid w:val="0054087F"/>
    <w:rsid w:val="00542A7D"/>
    <w:rsid w:val="005431E7"/>
    <w:rsid w:val="0054454E"/>
    <w:rsid w:val="00545905"/>
    <w:rsid w:val="00545BC1"/>
    <w:rsid w:val="00556ADB"/>
    <w:rsid w:val="00563AC8"/>
    <w:rsid w:val="00567C33"/>
    <w:rsid w:val="00567E47"/>
    <w:rsid w:val="0057221B"/>
    <w:rsid w:val="005819A9"/>
    <w:rsid w:val="00585873"/>
    <w:rsid w:val="0058663F"/>
    <w:rsid w:val="005967D4"/>
    <w:rsid w:val="0059718D"/>
    <w:rsid w:val="005A5041"/>
    <w:rsid w:val="005B60CC"/>
    <w:rsid w:val="005C705F"/>
    <w:rsid w:val="005C7D08"/>
    <w:rsid w:val="005D24F2"/>
    <w:rsid w:val="005D2AF4"/>
    <w:rsid w:val="005E1489"/>
    <w:rsid w:val="005E1827"/>
    <w:rsid w:val="005E4E47"/>
    <w:rsid w:val="005F55B7"/>
    <w:rsid w:val="0060162F"/>
    <w:rsid w:val="00602BDA"/>
    <w:rsid w:val="006056EC"/>
    <w:rsid w:val="006066EC"/>
    <w:rsid w:val="00612DF0"/>
    <w:rsid w:val="006148D7"/>
    <w:rsid w:val="00616657"/>
    <w:rsid w:val="00617893"/>
    <w:rsid w:val="00626E36"/>
    <w:rsid w:val="00633E03"/>
    <w:rsid w:val="006440D3"/>
    <w:rsid w:val="006460BB"/>
    <w:rsid w:val="00670213"/>
    <w:rsid w:val="00680858"/>
    <w:rsid w:val="0068367F"/>
    <w:rsid w:val="00684EB8"/>
    <w:rsid w:val="0068681E"/>
    <w:rsid w:val="0069015D"/>
    <w:rsid w:val="00695734"/>
    <w:rsid w:val="00695B2A"/>
    <w:rsid w:val="00696A84"/>
    <w:rsid w:val="006A3840"/>
    <w:rsid w:val="006C15D7"/>
    <w:rsid w:val="006D3BD8"/>
    <w:rsid w:val="006D5A23"/>
    <w:rsid w:val="006E6BBD"/>
    <w:rsid w:val="006F0706"/>
    <w:rsid w:val="006F14D2"/>
    <w:rsid w:val="006F356E"/>
    <w:rsid w:val="006F7C1E"/>
    <w:rsid w:val="00700889"/>
    <w:rsid w:val="00700BDD"/>
    <w:rsid w:val="00701A44"/>
    <w:rsid w:val="00704FBC"/>
    <w:rsid w:val="0071717A"/>
    <w:rsid w:val="00721E93"/>
    <w:rsid w:val="00730458"/>
    <w:rsid w:val="007427AB"/>
    <w:rsid w:val="0074706C"/>
    <w:rsid w:val="007515B7"/>
    <w:rsid w:val="00754092"/>
    <w:rsid w:val="0075592C"/>
    <w:rsid w:val="00760DAC"/>
    <w:rsid w:val="007626C9"/>
    <w:rsid w:val="00762777"/>
    <w:rsid w:val="00764DE4"/>
    <w:rsid w:val="007669C4"/>
    <w:rsid w:val="00766FBC"/>
    <w:rsid w:val="00771445"/>
    <w:rsid w:val="00776C75"/>
    <w:rsid w:val="00790568"/>
    <w:rsid w:val="007B22F8"/>
    <w:rsid w:val="007B2A1A"/>
    <w:rsid w:val="007B3BE5"/>
    <w:rsid w:val="007B4367"/>
    <w:rsid w:val="007C0ED7"/>
    <w:rsid w:val="007D3DB4"/>
    <w:rsid w:val="007D4DFA"/>
    <w:rsid w:val="007D4F70"/>
    <w:rsid w:val="007D6FFB"/>
    <w:rsid w:val="007E3A61"/>
    <w:rsid w:val="007E7FA9"/>
    <w:rsid w:val="007F0906"/>
    <w:rsid w:val="007F4BFE"/>
    <w:rsid w:val="007F681C"/>
    <w:rsid w:val="007F68F9"/>
    <w:rsid w:val="00800F8D"/>
    <w:rsid w:val="00806FD7"/>
    <w:rsid w:val="008152C5"/>
    <w:rsid w:val="00820162"/>
    <w:rsid w:val="00820545"/>
    <w:rsid w:val="00825D0A"/>
    <w:rsid w:val="00825F88"/>
    <w:rsid w:val="008359E9"/>
    <w:rsid w:val="00840A9A"/>
    <w:rsid w:val="008524FE"/>
    <w:rsid w:val="008565F2"/>
    <w:rsid w:val="00860EFC"/>
    <w:rsid w:val="008622BB"/>
    <w:rsid w:val="00863332"/>
    <w:rsid w:val="00870FFC"/>
    <w:rsid w:val="0087309D"/>
    <w:rsid w:val="00875EF3"/>
    <w:rsid w:val="00880002"/>
    <w:rsid w:val="00883C9E"/>
    <w:rsid w:val="00884623"/>
    <w:rsid w:val="00890ACF"/>
    <w:rsid w:val="0089197E"/>
    <w:rsid w:val="00895FB6"/>
    <w:rsid w:val="0089708F"/>
    <w:rsid w:val="0089740A"/>
    <w:rsid w:val="00897576"/>
    <w:rsid w:val="008A1320"/>
    <w:rsid w:val="008B38B8"/>
    <w:rsid w:val="008C00C4"/>
    <w:rsid w:val="008C6A9B"/>
    <w:rsid w:val="008D0665"/>
    <w:rsid w:val="008D49A2"/>
    <w:rsid w:val="008D56B3"/>
    <w:rsid w:val="008E0D67"/>
    <w:rsid w:val="009032C3"/>
    <w:rsid w:val="00904D4B"/>
    <w:rsid w:val="0090565A"/>
    <w:rsid w:val="009060B6"/>
    <w:rsid w:val="00906922"/>
    <w:rsid w:val="009071BA"/>
    <w:rsid w:val="00913BBF"/>
    <w:rsid w:val="00916BBC"/>
    <w:rsid w:val="009223B2"/>
    <w:rsid w:val="00934464"/>
    <w:rsid w:val="00934900"/>
    <w:rsid w:val="009354B1"/>
    <w:rsid w:val="00935FF2"/>
    <w:rsid w:val="009416FE"/>
    <w:rsid w:val="009506A9"/>
    <w:rsid w:val="0095086E"/>
    <w:rsid w:val="00953821"/>
    <w:rsid w:val="00965A13"/>
    <w:rsid w:val="0097120C"/>
    <w:rsid w:val="009743B3"/>
    <w:rsid w:val="00976643"/>
    <w:rsid w:val="0098468F"/>
    <w:rsid w:val="00984A07"/>
    <w:rsid w:val="00985F97"/>
    <w:rsid w:val="009870BE"/>
    <w:rsid w:val="00991D4D"/>
    <w:rsid w:val="00995421"/>
    <w:rsid w:val="00996618"/>
    <w:rsid w:val="009A213A"/>
    <w:rsid w:val="009A37DC"/>
    <w:rsid w:val="009A3E7E"/>
    <w:rsid w:val="009A5A17"/>
    <w:rsid w:val="009B15D2"/>
    <w:rsid w:val="009B7B81"/>
    <w:rsid w:val="009C1178"/>
    <w:rsid w:val="009C27D9"/>
    <w:rsid w:val="009C619E"/>
    <w:rsid w:val="009C6BDA"/>
    <w:rsid w:val="009D38C0"/>
    <w:rsid w:val="009D3942"/>
    <w:rsid w:val="009D3DA7"/>
    <w:rsid w:val="009E69FA"/>
    <w:rsid w:val="009E6C28"/>
    <w:rsid w:val="009F10AA"/>
    <w:rsid w:val="009F3EA7"/>
    <w:rsid w:val="00A00F58"/>
    <w:rsid w:val="00A037FE"/>
    <w:rsid w:val="00A03DBF"/>
    <w:rsid w:val="00A04712"/>
    <w:rsid w:val="00A22F59"/>
    <w:rsid w:val="00A23AAB"/>
    <w:rsid w:val="00A24313"/>
    <w:rsid w:val="00A24C5C"/>
    <w:rsid w:val="00A35766"/>
    <w:rsid w:val="00A359D5"/>
    <w:rsid w:val="00A4448F"/>
    <w:rsid w:val="00A47C0F"/>
    <w:rsid w:val="00A530B6"/>
    <w:rsid w:val="00A538EC"/>
    <w:rsid w:val="00A6423F"/>
    <w:rsid w:val="00A664D4"/>
    <w:rsid w:val="00A71E44"/>
    <w:rsid w:val="00A77DE8"/>
    <w:rsid w:val="00A803D7"/>
    <w:rsid w:val="00A80A5D"/>
    <w:rsid w:val="00A813BB"/>
    <w:rsid w:val="00A835F6"/>
    <w:rsid w:val="00A87987"/>
    <w:rsid w:val="00A87DE6"/>
    <w:rsid w:val="00A95002"/>
    <w:rsid w:val="00A9736F"/>
    <w:rsid w:val="00AA2A4B"/>
    <w:rsid w:val="00AB2A0C"/>
    <w:rsid w:val="00AB6B72"/>
    <w:rsid w:val="00AC1417"/>
    <w:rsid w:val="00AC4D67"/>
    <w:rsid w:val="00AC6784"/>
    <w:rsid w:val="00AD0707"/>
    <w:rsid w:val="00AD1098"/>
    <w:rsid w:val="00AD4E59"/>
    <w:rsid w:val="00AF6947"/>
    <w:rsid w:val="00AF79C0"/>
    <w:rsid w:val="00B00097"/>
    <w:rsid w:val="00B072A6"/>
    <w:rsid w:val="00B105A5"/>
    <w:rsid w:val="00B21ECD"/>
    <w:rsid w:val="00B24734"/>
    <w:rsid w:val="00B342A5"/>
    <w:rsid w:val="00B34405"/>
    <w:rsid w:val="00B3506B"/>
    <w:rsid w:val="00B358A3"/>
    <w:rsid w:val="00B42298"/>
    <w:rsid w:val="00B44A25"/>
    <w:rsid w:val="00B74A19"/>
    <w:rsid w:val="00B75285"/>
    <w:rsid w:val="00B8282B"/>
    <w:rsid w:val="00B82BD8"/>
    <w:rsid w:val="00B8432C"/>
    <w:rsid w:val="00B855C9"/>
    <w:rsid w:val="00B85F5D"/>
    <w:rsid w:val="00B86444"/>
    <w:rsid w:val="00B918A2"/>
    <w:rsid w:val="00B92524"/>
    <w:rsid w:val="00B92B2D"/>
    <w:rsid w:val="00B93A08"/>
    <w:rsid w:val="00BA448B"/>
    <w:rsid w:val="00BA6DB4"/>
    <w:rsid w:val="00BA7298"/>
    <w:rsid w:val="00BB1BD9"/>
    <w:rsid w:val="00BB20F9"/>
    <w:rsid w:val="00BB2EC9"/>
    <w:rsid w:val="00BB6A16"/>
    <w:rsid w:val="00BC38F3"/>
    <w:rsid w:val="00BD297E"/>
    <w:rsid w:val="00BD5DDA"/>
    <w:rsid w:val="00BE0F25"/>
    <w:rsid w:val="00BE3052"/>
    <w:rsid w:val="00C00630"/>
    <w:rsid w:val="00C115D5"/>
    <w:rsid w:val="00C1437E"/>
    <w:rsid w:val="00C15998"/>
    <w:rsid w:val="00C16D47"/>
    <w:rsid w:val="00C222CB"/>
    <w:rsid w:val="00C231B7"/>
    <w:rsid w:val="00C319BC"/>
    <w:rsid w:val="00C31B60"/>
    <w:rsid w:val="00C41222"/>
    <w:rsid w:val="00C43752"/>
    <w:rsid w:val="00C45936"/>
    <w:rsid w:val="00C47F85"/>
    <w:rsid w:val="00C52252"/>
    <w:rsid w:val="00C601C0"/>
    <w:rsid w:val="00C62735"/>
    <w:rsid w:val="00C704AD"/>
    <w:rsid w:val="00C72001"/>
    <w:rsid w:val="00C823A9"/>
    <w:rsid w:val="00C8449D"/>
    <w:rsid w:val="00C9166E"/>
    <w:rsid w:val="00CA17F0"/>
    <w:rsid w:val="00CA5E36"/>
    <w:rsid w:val="00CB13FD"/>
    <w:rsid w:val="00CB395F"/>
    <w:rsid w:val="00CB62F1"/>
    <w:rsid w:val="00CC0D7C"/>
    <w:rsid w:val="00CC48DC"/>
    <w:rsid w:val="00CC6E4E"/>
    <w:rsid w:val="00CD1913"/>
    <w:rsid w:val="00CD36B8"/>
    <w:rsid w:val="00CD48A3"/>
    <w:rsid w:val="00CD7965"/>
    <w:rsid w:val="00CE21C6"/>
    <w:rsid w:val="00CE7CBD"/>
    <w:rsid w:val="00CF12E4"/>
    <w:rsid w:val="00CF16F2"/>
    <w:rsid w:val="00CF5097"/>
    <w:rsid w:val="00D053DB"/>
    <w:rsid w:val="00D12DE5"/>
    <w:rsid w:val="00D15C20"/>
    <w:rsid w:val="00D172A6"/>
    <w:rsid w:val="00D22021"/>
    <w:rsid w:val="00D26955"/>
    <w:rsid w:val="00D27AE9"/>
    <w:rsid w:val="00D30F5D"/>
    <w:rsid w:val="00D342B5"/>
    <w:rsid w:val="00D40668"/>
    <w:rsid w:val="00D4200F"/>
    <w:rsid w:val="00D46FA3"/>
    <w:rsid w:val="00D509C4"/>
    <w:rsid w:val="00D54B54"/>
    <w:rsid w:val="00D555B5"/>
    <w:rsid w:val="00D57ED3"/>
    <w:rsid w:val="00D602AC"/>
    <w:rsid w:val="00D81DAE"/>
    <w:rsid w:val="00D81F44"/>
    <w:rsid w:val="00D82927"/>
    <w:rsid w:val="00D92CE1"/>
    <w:rsid w:val="00DA02E0"/>
    <w:rsid w:val="00DA07D5"/>
    <w:rsid w:val="00DA0CED"/>
    <w:rsid w:val="00DA39D6"/>
    <w:rsid w:val="00DA6503"/>
    <w:rsid w:val="00DA745C"/>
    <w:rsid w:val="00DB15E0"/>
    <w:rsid w:val="00DB19CB"/>
    <w:rsid w:val="00DB2D8D"/>
    <w:rsid w:val="00DC7169"/>
    <w:rsid w:val="00DC7A38"/>
    <w:rsid w:val="00DD3E71"/>
    <w:rsid w:val="00DD6457"/>
    <w:rsid w:val="00DD6AB0"/>
    <w:rsid w:val="00DE28D9"/>
    <w:rsid w:val="00DE5F92"/>
    <w:rsid w:val="00DE7D2B"/>
    <w:rsid w:val="00DF0FF1"/>
    <w:rsid w:val="00DF2403"/>
    <w:rsid w:val="00DF31A0"/>
    <w:rsid w:val="00DF4A52"/>
    <w:rsid w:val="00DF6C90"/>
    <w:rsid w:val="00DF7461"/>
    <w:rsid w:val="00E00859"/>
    <w:rsid w:val="00E01503"/>
    <w:rsid w:val="00E02E0A"/>
    <w:rsid w:val="00E03654"/>
    <w:rsid w:val="00E04303"/>
    <w:rsid w:val="00E134A3"/>
    <w:rsid w:val="00E2308E"/>
    <w:rsid w:val="00E31CF5"/>
    <w:rsid w:val="00E32288"/>
    <w:rsid w:val="00E42B58"/>
    <w:rsid w:val="00E45D70"/>
    <w:rsid w:val="00E460EB"/>
    <w:rsid w:val="00E50501"/>
    <w:rsid w:val="00E50D07"/>
    <w:rsid w:val="00E526B9"/>
    <w:rsid w:val="00E54742"/>
    <w:rsid w:val="00E54ED2"/>
    <w:rsid w:val="00E5570C"/>
    <w:rsid w:val="00E610D8"/>
    <w:rsid w:val="00E63B29"/>
    <w:rsid w:val="00E6705C"/>
    <w:rsid w:val="00E67C2B"/>
    <w:rsid w:val="00E67EBA"/>
    <w:rsid w:val="00E751AC"/>
    <w:rsid w:val="00E77812"/>
    <w:rsid w:val="00E77EEC"/>
    <w:rsid w:val="00E8097C"/>
    <w:rsid w:val="00E853BB"/>
    <w:rsid w:val="00E87C0B"/>
    <w:rsid w:val="00E937A9"/>
    <w:rsid w:val="00EB1F95"/>
    <w:rsid w:val="00EB4154"/>
    <w:rsid w:val="00EC57D8"/>
    <w:rsid w:val="00EC72E7"/>
    <w:rsid w:val="00ED2B2B"/>
    <w:rsid w:val="00EE074C"/>
    <w:rsid w:val="00EE5F9F"/>
    <w:rsid w:val="00EF0A77"/>
    <w:rsid w:val="00EF72A9"/>
    <w:rsid w:val="00F00047"/>
    <w:rsid w:val="00F0217F"/>
    <w:rsid w:val="00F061A4"/>
    <w:rsid w:val="00F075E0"/>
    <w:rsid w:val="00F11FE2"/>
    <w:rsid w:val="00F1682C"/>
    <w:rsid w:val="00F275E0"/>
    <w:rsid w:val="00F279BA"/>
    <w:rsid w:val="00F27AAE"/>
    <w:rsid w:val="00F35BBE"/>
    <w:rsid w:val="00F37FD0"/>
    <w:rsid w:val="00F426DE"/>
    <w:rsid w:val="00F42843"/>
    <w:rsid w:val="00F43E1B"/>
    <w:rsid w:val="00F47A84"/>
    <w:rsid w:val="00F50FFD"/>
    <w:rsid w:val="00F54C19"/>
    <w:rsid w:val="00F5557C"/>
    <w:rsid w:val="00F640F5"/>
    <w:rsid w:val="00F70B0A"/>
    <w:rsid w:val="00F75454"/>
    <w:rsid w:val="00F82564"/>
    <w:rsid w:val="00F86D98"/>
    <w:rsid w:val="00F944C4"/>
    <w:rsid w:val="00F955C0"/>
    <w:rsid w:val="00FA13BE"/>
    <w:rsid w:val="00FA3A60"/>
    <w:rsid w:val="00FA6037"/>
    <w:rsid w:val="00FA6812"/>
    <w:rsid w:val="00FB0592"/>
    <w:rsid w:val="00FB50A1"/>
    <w:rsid w:val="00FB517F"/>
    <w:rsid w:val="00FB664F"/>
    <w:rsid w:val="00FB6E1A"/>
    <w:rsid w:val="00FC3E89"/>
    <w:rsid w:val="00FC451D"/>
    <w:rsid w:val="00FC6D75"/>
    <w:rsid w:val="00FC72A8"/>
    <w:rsid w:val="00FD7CF8"/>
    <w:rsid w:val="00FE3074"/>
    <w:rsid w:val="00FE4CD6"/>
    <w:rsid w:val="00FE5F81"/>
    <w:rsid w:val="00FE7594"/>
    <w:rsid w:val="00FF0D62"/>
    <w:rsid w:val="00FF13DD"/>
    <w:rsid w:val="00FF34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8106A"/>
  <w15:docId w15:val="{AAFA97E6-73F5-4D40-ABC1-CB49215A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eastAsia="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link w:val="OdstavecseseznamemChar"/>
    <w:uiPriority w:val="99"/>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character" w:styleId="Hypertextovodkaz">
    <w:name w:val="Hyperlink"/>
    <w:basedOn w:val="Standardnpsmoodstavce"/>
    <w:uiPriority w:val="99"/>
    <w:rsid w:val="009D38C0"/>
    <w:rPr>
      <w:rFonts w:cs="Times New Roman"/>
      <w:color w:val="0000FF"/>
      <w:u w:val="single"/>
    </w:rPr>
  </w:style>
  <w:style w:type="character" w:styleId="Odkaznakoment">
    <w:name w:val="annotation reference"/>
    <w:basedOn w:val="Standardnpsmoodstavce"/>
    <w:semiHidden/>
    <w:rsid w:val="009A213A"/>
    <w:rPr>
      <w:rFonts w:cs="Times New Roman"/>
      <w:sz w:val="16"/>
      <w:szCs w:val="16"/>
    </w:rPr>
  </w:style>
  <w:style w:type="paragraph" w:styleId="Textkomente">
    <w:name w:val="annotation text"/>
    <w:basedOn w:val="Normln"/>
    <w:link w:val="TextkomenteChar"/>
    <w:uiPriority w:val="99"/>
    <w:semiHidden/>
    <w:rsid w:val="009A213A"/>
    <w:pPr>
      <w:suppressAutoHyphens/>
      <w:spacing w:before="0" w:after="0" w:line="240" w:lineRule="auto"/>
    </w:pPr>
    <w:rPr>
      <w:lang w:eastAsia="ar-SA"/>
    </w:rPr>
  </w:style>
  <w:style w:type="character" w:customStyle="1" w:styleId="TextkomenteChar">
    <w:name w:val="Text komentáře Char"/>
    <w:basedOn w:val="Standardnpsmoodstavce"/>
    <w:link w:val="Textkomente"/>
    <w:uiPriority w:val="99"/>
    <w:semiHidden/>
    <w:rsid w:val="00BE3052"/>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355264"/>
    <w:pPr>
      <w:suppressAutoHyphens w:val="0"/>
      <w:spacing w:before="120" w:after="120" w:line="260" w:lineRule="exact"/>
    </w:pPr>
    <w:rPr>
      <w:b/>
      <w:bCs/>
      <w:lang w:eastAsia="en-US"/>
    </w:rPr>
  </w:style>
  <w:style w:type="character" w:customStyle="1" w:styleId="PedmtkomenteChar">
    <w:name w:val="Předmět komentáře Char"/>
    <w:basedOn w:val="TextkomenteChar"/>
    <w:link w:val="Pedmtkomente"/>
    <w:uiPriority w:val="99"/>
    <w:semiHidden/>
    <w:rsid w:val="00BE3052"/>
    <w:rPr>
      <w:rFonts w:ascii="Arial" w:hAnsi="Arial" w:cs="Arial"/>
      <w:b/>
      <w:bCs/>
      <w:sz w:val="20"/>
      <w:szCs w:val="20"/>
      <w:lang w:eastAsia="en-US"/>
    </w:rPr>
  </w:style>
  <w:style w:type="paragraph" w:customStyle="1" w:styleId="Nadpis01">
    <w:name w:val="Nadpis 01"/>
    <w:next w:val="Normln"/>
    <w:uiPriority w:val="99"/>
    <w:rsid w:val="003D415E"/>
    <w:pPr>
      <w:spacing w:before="360" w:after="120"/>
      <w:ind w:left="3969" w:hanging="3969"/>
    </w:pPr>
    <w:rPr>
      <w:rFonts w:ascii="Arial" w:hAnsi="Arial" w:cs="Arial"/>
      <w:caps/>
      <w:sz w:val="28"/>
      <w:szCs w:val="28"/>
    </w:rPr>
  </w:style>
  <w:style w:type="character" w:customStyle="1" w:styleId="OdstavecseseznamemChar">
    <w:name w:val="Odstavec se seznamem Char"/>
    <w:aliases w:val="5 seznam Char"/>
    <w:basedOn w:val="Standardnpsmoodstavce"/>
    <w:link w:val="Odstavecseseznamem"/>
    <w:uiPriority w:val="99"/>
    <w:qFormat/>
    <w:rsid w:val="00E03654"/>
    <w:rPr>
      <w:rFonts w:ascii="Arial" w:hAnsi="Arial" w:cs="Arial"/>
      <w:lang w:val="cs-CZ" w:eastAsia="en-US"/>
    </w:rPr>
  </w:style>
  <w:style w:type="numbering" w:customStyle="1" w:styleId="Styl3">
    <w:name w:val="Styl3"/>
    <w:rsid w:val="00DB348B"/>
    <w:pPr>
      <w:numPr>
        <w:numId w:val="3"/>
      </w:numPr>
    </w:pPr>
  </w:style>
  <w:style w:type="numbering" w:customStyle="1" w:styleId="Styl1">
    <w:name w:val="Styl1"/>
    <w:rsid w:val="00DB348B"/>
    <w:pPr>
      <w:numPr>
        <w:numId w:val="1"/>
      </w:numPr>
    </w:pPr>
  </w:style>
  <w:style w:type="numbering" w:customStyle="1" w:styleId="Styl4">
    <w:name w:val="Styl4"/>
    <w:rsid w:val="00DB348B"/>
    <w:pPr>
      <w:numPr>
        <w:numId w:val="4"/>
      </w:numPr>
    </w:pPr>
  </w:style>
  <w:style w:type="numbering" w:customStyle="1" w:styleId="Styl2">
    <w:name w:val="Styl2"/>
    <w:rsid w:val="00DB348B"/>
    <w:pPr>
      <w:numPr>
        <w:numId w:val="2"/>
      </w:numPr>
    </w:pPr>
  </w:style>
  <w:style w:type="paragraph" w:styleId="Revize">
    <w:name w:val="Revision"/>
    <w:hidden/>
    <w:uiPriority w:val="99"/>
    <w:semiHidden/>
    <w:rsid w:val="00502EB8"/>
    <w:rPr>
      <w:rFonts w:ascii="Arial" w:hAnsi="Arial" w:cs="Arial"/>
      <w:lang w:eastAsia="en-US"/>
    </w:rPr>
  </w:style>
  <w:style w:type="table" w:styleId="Mkatabulky">
    <w:name w:val="Table Grid"/>
    <w:basedOn w:val="Normlntabulka"/>
    <w:uiPriority w:val="59"/>
    <w:rsid w:val="00111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mjChar">
    <w:name w:val="nadpis můj Char"/>
    <w:link w:val="nadpismj"/>
    <w:locked/>
    <w:rsid w:val="007F681C"/>
    <w:rPr>
      <w:rFonts w:ascii="Arial" w:hAnsi="Arial" w:cs="Arial"/>
      <w:b/>
      <w:bCs/>
      <w:spacing w:val="16"/>
      <w:kern w:val="28"/>
    </w:rPr>
  </w:style>
  <w:style w:type="paragraph" w:customStyle="1" w:styleId="nadpismj">
    <w:name w:val="nadpis můj"/>
    <w:basedOn w:val="Nadpis2"/>
    <w:link w:val="nadpismjChar"/>
    <w:rsid w:val="007F681C"/>
    <w:rPr>
      <w:rFonts w:eastAsia="Calibri"/>
    </w:rPr>
  </w:style>
  <w:style w:type="paragraph" w:styleId="Zkladntextodsazen">
    <w:name w:val="Body Text Indent"/>
    <w:basedOn w:val="Normln"/>
    <w:link w:val="ZkladntextodsazenChar"/>
    <w:uiPriority w:val="99"/>
    <w:semiHidden/>
    <w:unhideWhenUsed/>
    <w:rsid w:val="00197CE6"/>
    <w:pPr>
      <w:ind w:left="283"/>
    </w:pPr>
  </w:style>
  <w:style w:type="character" w:customStyle="1" w:styleId="ZkladntextodsazenChar">
    <w:name w:val="Základní text odsazený Char"/>
    <w:basedOn w:val="Standardnpsmoodstavce"/>
    <w:link w:val="Zkladntextodsazen"/>
    <w:uiPriority w:val="99"/>
    <w:semiHidden/>
    <w:rsid w:val="00197CE6"/>
    <w:rPr>
      <w:rFonts w:ascii="Arial" w:hAnsi="Arial" w:cs="Arial"/>
      <w:lang w:eastAsia="en-US"/>
    </w:rPr>
  </w:style>
  <w:style w:type="paragraph" w:styleId="Zptenadresanaoblku">
    <w:name w:val="envelope return"/>
    <w:basedOn w:val="Normln"/>
    <w:rsid w:val="00197CE6"/>
    <w:pPr>
      <w:spacing w:before="0" w:after="0" w:line="240" w:lineRule="auto"/>
    </w:pPr>
    <w:rPr>
      <w:rFonts w:ascii="Times New Roman" w:eastAsia="Times New Roman" w:hAnsi="Times New Roman" w:cs="Times New Roman"/>
      <w:sz w:val="22"/>
      <w:lang w:eastAsia="cs-CZ"/>
    </w:rPr>
  </w:style>
  <w:style w:type="paragraph" w:customStyle="1" w:styleId="mj6">
    <w:name w:val="můj 6"/>
    <w:basedOn w:val="Normln"/>
    <w:uiPriority w:val="99"/>
    <w:rsid w:val="009E6C28"/>
    <w:pPr>
      <w:numPr>
        <w:ilvl w:val="1"/>
        <w:numId w:val="14"/>
      </w:numPr>
      <w:jc w:val="both"/>
    </w:pPr>
    <w:rPr>
      <w:rFonts w:eastAsia="Times New Roman"/>
    </w:rPr>
  </w:style>
  <w:style w:type="paragraph" w:customStyle="1" w:styleId="Standard">
    <w:name w:val="Standard"/>
    <w:rsid w:val="001748AC"/>
    <w:pPr>
      <w:suppressAutoHyphens/>
      <w:autoSpaceDN w:val="0"/>
      <w:spacing w:before="120" w:after="120" w:line="260" w:lineRule="exact"/>
      <w:textAlignment w:val="baseline"/>
    </w:pPr>
    <w:rPr>
      <w:rFonts w:ascii="Arial" w:hAnsi="Arial" w:cs="Arial"/>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73215">
      <w:bodyDiv w:val="1"/>
      <w:marLeft w:val="0"/>
      <w:marRight w:val="0"/>
      <w:marTop w:val="0"/>
      <w:marBottom w:val="0"/>
      <w:divBdr>
        <w:top w:val="none" w:sz="0" w:space="0" w:color="auto"/>
        <w:left w:val="none" w:sz="0" w:space="0" w:color="auto"/>
        <w:bottom w:val="none" w:sz="0" w:space="0" w:color="auto"/>
        <w:right w:val="none" w:sz="0" w:space="0" w:color="auto"/>
      </w:divBdr>
    </w:div>
    <w:div w:id="14356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BEAB-5A1D-4208-8F6B-D295C2FD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2676</Words>
  <Characters>15843</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Lenka Šoltysová</cp:lastModifiedBy>
  <cp:revision>3</cp:revision>
  <cp:lastPrinted>2023-04-27T10:45:00Z</cp:lastPrinted>
  <dcterms:created xsi:type="dcterms:W3CDTF">2023-04-27T11:25:00Z</dcterms:created>
  <dcterms:modified xsi:type="dcterms:W3CDTF">2023-04-27T11:29:00Z</dcterms:modified>
</cp:coreProperties>
</file>