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224FC" w14:textId="77777777" w:rsidR="00EA1078" w:rsidRDefault="00EA1078">
      <w:pPr>
        <w:pStyle w:val="Zkladntext"/>
        <w:rPr>
          <w:sz w:val="20"/>
        </w:rPr>
      </w:pPr>
    </w:p>
    <w:p w14:paraId="49A224FD" w14:textId="77777777" w:rsidR="00EA1078" w:rsidRDefault="00EA1078">
      <w:pPr>
        <w:pStyle w:val="Zkladntext"/>
        <w:rPr>
          <w:sz w:val="26"/>
        </w:rPr>
      </w:pPr>
    </w:p>
    <w:p w14:paraId="49A224FE" w14:textId="77777777" w:rsidR="00EA1078" w:rsidRDefault="007038E0">
      <w:pPr>
        <w:spacing w:before="44"/>
        <w:ind w:left="1245" w:right="1047"/>
        <w:jc w:val="center"/>
        <w:rPr>
          <w:rFonts w:ascii="Calibri" w:hAnsi="Calibri"/>
          <w:b/>
          <w:sz w:val="28"/>
        </w:rPr>
      </w:pPr>
      <w:r>
        <w:rPr>
          <w:noProof/>
        </w:rPr>
        <w:drawing>
          <wp:anchor distT="0" distB="0" distL="0" distR="0" simplePos="0" relativeHeight="251658240" behindDoc="0" locked="0" layoutInCell="1" allowOverlap="1" wp14:anchorId="49A2263D" wp14:editId="49A2263E">
            <wp:simplePos x="0" y="0"/>
            <wp:positionH relativeFrom="page">
              <wp:posOffset>909955</wp:posOffset>
            </wp:positionH>
            <wp:positionV relativeFrom="paragraph">
              <wp:posOffset>-334517</wp:posOffset>
            </wp:positionV>
            <wp:extent cx="986155" cy="9690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6155" cy="969009"/>
                    </a:xfrm>
                    <a:prstGeom prst="rect">
                      <a:avLst/>
                    </a:prstGeom>
                  </pic:spPr>
                </pic:pic>
              </a:graphicData>
            </a:graphic>
          </wp:anchor>
        </w:drawing>
      </w:r>
      <w:r>
        <w:rPr>
          <w:rFonts w:ascii="Calibri" w:hAnsi="Calibri"/>
          <w:b/>
          <w:color w:val="225183"/>
          <w:sz w:val="28"/>
        </w:rPr>
        <w:t>VETERINÁRNÍ UNIVERZITA BRNO</w:t>
      </w:r>
    </w:p>
    <w:p w14:paraId="49A224FF" w14:textId="77777777" w:rsidR="00EA1078" w:rsidRDefault="00EA1078">
      <w:pPr>
        <w:pStyle w:val="Zkladntext"/>
        <w:rPr>
          <w:rFonts w:ascii="Calibri"/>
          <w:b/>
          <w:sz w:val="20"/>
        </w:rPr>
      </w:pPr>
    </w:p>
    <w:p w14:paraId="49A22500" w14:textId="77777777" w:rsidR="00EA1078" w:rsidRDefault="00EA1078">
      <w:pPr>
        <w:pStyle w:val="Zkladntext"/>
        <w:spacing w:before="3"/>
        <w:rPr>
          <w:rFonts w:ascii="Calibri"/>
          <w:b/>
          <w:sz w:val="18"/>
        </w:rPr>
      </w:pPr>
    </w:p>
    <w:p w14:paraId="49A22501" w14:textId="77777777" w:rsidR="00EA1078" w:rsidRDefault="007038E0">
      <w:pPr>
        <w:spacing w:before="86" w:line="368" w:lineRule="exact"/>
        <w:ind w:left="1170" w:right="1466"/>
        <w:jc w:val="center"/>
        <w:rPr>
          <w:b/>
          <w:sz w:val="32"/>
        </w:rPr>
      </w:pPr>
      <w:r>
        <w:rPr>
          <w:b/>
          <w:sz w:val="32"/>
        </w:rPr>
        <w:t>Rámcová dohoda</w:t>
      </w:r>
    </w:p>
    <w:p w14:paraId="49A22502" w14:textId="77777777" w:rsidR="00EA1078" w:rsidRDefault="007038E0">
      <w:pPr>
        <w:pStyle w:val="Nadpis2"/>
        <w:spacing w:line="276" w:lineRule="exact"/>
        <w:ind w:left="1245" w:right="1463" w:firstLine="0"/>
        <w:jc w:val="center"/>
        <w:rPr>
          <w:u w:val="none"/>
        </w:rPr>
      </w:pPr>
      <w:r>
        <w:rPr>
          <w:u w:val="none"/>
        </w:rPr>
        <w:t>č. 9460/00011</w:t>
      </w:r>
    </w:p>
    <w:p w14:paraId="49A22503" w14:textId="77777777" w:rsidR="00EA1078" w:rsidRDefault="007038E0">
      <w:pPr>
        <w:ind w:left="1245" w:right="1463"/>
        <w:jc w:val="center"/>
        <w:rPr>
          <w:i/>
          <w:sz w:val="24"/>
        </w:rPr>
      </w:pPr>
      <w:r>
        <w:rPr>
          <w:i/>
          <w:sz w:val="24"/>
        </w:rPr>
        <w:t>uzavřená podle § 2079 a násl.</w:t>
      </w:r>
    </w:p>
    <w:p w14:paraId="49A22504" w14:textId="77777777" w:rsidR="00EA1078" w:rsidRDefault="007038E0">
      <w:pPr>
        <w:ind w:left="1245" w:right="1466"/>
        <w:jc w:val="center"/>
        <w:rPr>
          <w:i/>
          <w:sz w:val="24"/>
        </w:rPr>
      </w:pPr>
      <w:r>
        <w:rPr>
          <w:i/>
          <w:sz w:val="24"/>
        </w:rPr>
        <w:t>zákona č. 89/2012 Sb., občanský zákoník, (dále jen „občanský zákoník“)</w:t>
      </w:r>
    </w:p>
    <w:p w14:paraId="49A22505" w14:textId="77777777" w:rsidR="00EA1078" w:rsidRDefault="00EA1078">
      <w:pPr>
        <w:pStyle w:val="Zkladntext"/>
        <w:rPr>
          <w:i/>
        </w:rPr>
      </w:pPr>
    </w:p>
    <w:p w14:paraId="49A22506" w14:textId="77777777" w:rsidR="00EA1078" w:rsidRDefault="007038E0">
      <w:pPr>
        <w:pStyle w:val="Nadpis2"/>
        <w:numPr>
          <w:ilvl w:val="0"/>
          <w:numId w:val="5"/>
        </w:numPr>
        <w:tabs>
          <w:tab w:val="left" w:pos="579"/>
        </w:tabs>
        <w:ind w:hanging="361"/>
        <w:rPr>
          <w:u w:val="none"/>
        </w:rPr>
      </w:pPr>
      <w:r>
        <w:rPr>
          <w:b w:val="0"/>
          <w:spacing w:val="-60"/>
          <w:u w:val="thick"/>
        </w:rPr>
        <w:t xml:space="preserve"> </w:t>
      </w:r>
      <w:r>
        <w:rPr>
          <w:u w:val="thick"/>
        </w:rPr>
        <w:t>Smluvní</w:t>
      </w:r>
      <w:r>
        <w:rPr>
          <w:spacing w:val="-1"/>
          <w:u w:val="thick"/>
        </w:rPr>
        <w:t xml:space="preserve"> </w:t>
      </w:r>
      <w:r>
        <w:rPr>
          <w:u w:val="thick"/>
        </w:rPr>
        <w:t>strany</w:t>
      </w:r>
    </w:p>
    <w:p w14:paraId="49A22507" w14:textId="77777777" w:rsidR="00EA1078" w:rsidRDefault="00EA1078">
      <w:pPr>
        <w:pStyle w:val="Zkladntext"/>
        <w:spacing w:before="2"/>
        <w:rPr>
          <w:b/>
          <w:sz w:val="16"/>
        </w:rPr>
      </w:pPr>
    </w:p>
    <w:p w14:paraId="49A22508" w14:textId="77777777" w:rsidR="00EA1078" w:rsidRDefault="007038E0">
      <w:pPr>
        <w:spacing w:before="90"/>
        <w:ind w:left="218"/>
        <w:rPr>
          <w:b/>
          <w:sz w:val="24"/>
        </w:rPr>
      </w:pPr>
      <w:r>
        <w:rPr>
          <w:b/>
          <w:sz w:val="24"/>
          <w:u w:val="thick"/>
        </w:rPr>
        <w:t>Objednatel:</w:t>
      </w:r>
    </w:p>
    <w:p w14:paraId="49A22509" w14:textId="77777777" w:rsidR="00EA1078" w:rsidRDefault="007038E0">
      <w:pPr>
        <w:spacing w:before="120"/>
        <w:ind w:left="218"/>
        <w:rPr>
          <w:b/>
          <w:sz w:val="24"/>
        </w:rPr>
      </w:pPr>
      <w:r>
        <w:rPr>
          <w:b/>
          <w:sz w:val="24"/>
        </w:rPr>
        <w:t>VETERINÁRNÍ UNIVERZITA BRNO</w:t>
      </w:r>
    </w:p>
    <w:p w14:paraId="49A2250A" w14:textId="77777777" w:rsidR="00EA1078" w:rsidRDefault="007038E0">
      <w:pPr>
        <w:spacing w:before="1"/>
        <w:ind w:left="218"/>
        <w:rPr>
          <w:b/>
          <w:sz w:val="24"/>
        </w:rPr>
      </w:pPr>
      <w:r>
        <w:rPr>
          <w:sz w:val="24"/>
        </w:rPr>
        <w:t xml:space="preserve">Zastoupena: </w:t>
      </w:r>
      <w:hyperlink r:id="rId8">
        <w:r>
          <w:rPr>
            <w:b/>
            <w:sz w:val="24"/>
          </w:rPr>
          <w:t>prof. MVDr. Aloisem Nečasem, Ph.D., MBA</w:t>
        </w:r>
      </w:hyperlink>
      <w:r>
        <w:rPr>
          <w:b/>
          <w:sz w:val="24"/>
        </w:rPr>
        <w:t>, rektorem VETUNI</w:t>
      </w:r>
    </w:p>
    <w:p w14:paraId="49A2250B" w14:textId="77777777" w:rsidR="00EA1078" w:rsidRDefault="007038E0">
      <w:pPr>
        <w:pStyle w:val="Zkladntext"/>
        <w:ind w:left="218"/>
      </w:pPr>
      <w:r>
        <w:rPr>
          <w:spacing w:val="-60"/>
          <w:u w:val="single"/>
        </w:rPr>
        <w:t xml:space="preserve"> </w:t>
      </w:r>
      <w:r>
        <w:rPr>
          <w:u w:val="single"/>
        </w:rPr>
        <w:t>Ve věcech veřejných zakázek, věcech obchodních a smluvních oprávněn zastupovat:</w:t>
      </w:r>
    </w:p>
    <w:p w14:paraId="49A2250C" w14:textId="7A540B88" w:rsidR="00EA1078" w:rsidRDefault="004B2CA5">
      <w:pPr>
        <w:pStyle w:val="Nadpis2"/>
        <w:ind w:left="218" w:firstLine="0"/>
        <w:rPr>
          <w:u w:val="none"/>
        </w:rPr>
      </w:pPr>
      <w:proofErr w:type="spellStart"/>
      <w:r>
        <w:rPr>
          <w:u w:val="none"/>
        </w:rPr>
        <w:t>xxxxx</w:t>
      </w:r>
      <w:proofErr w:type="spellEnd"/>
    </w:p>
    <w:p w14:paraId="49A2250D" w14:textId="77777777" w:rsidR="00EA1078" w:rsidRDefault="007038E0">
      <w:pPr>
        <w:pStyle w:val="Zkladntext"/>
        <w:ind w:left="218" w:right="4873"/>
      </w:pPr>
      <w:r>
        <w:t>Sídlo: Palackého tř. 1946/1, Brno, PSČ: 612 42 IČO: 621 57 124</w:t>
      </w:r>
    </w:p>
    <w:p w14:paraId="49A2250E" w14:textId="77777777" w:rsidR="00EA1078" w:rsidRDefault="007038E0">
      <w:pPr>
        <w:pStyle w:val="Zkladntext"/>
        <w:ind w:left="218"/>
      </w:pPr>
      <w:r>
        <w:t>DIČ: CZ 621 57 124</w:t>
      </w:r>
    </w:p>
    <w:p w14:paraId="49A2250F" w14:textId="77777777" w:rsidR="00EA1078" w:rsidRDefault="00EA1078">
      <w:pPr>
        <w:pStyle w:val="Zkladntext"/>
      </w:pPr>
    </w:p>
    <w:p w14:paraId="49A22510" w14:textId="77777777" w:rsidR="00EA1078" w:rsidRDefault="007038E0">
      <w:pPr>
        <w:pStyle w:val="Zkladntext"/>
        <w:ind w:left="218"/>
      </w:pPr>
      <w:r>
        <w:t>Zástupce objednatele oprávněný zastupovat ve věcech technických:</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977"/>
        <w:gridCol w:w="1988"/>
        <w:gridCol w:w="1947"/>
      </w:tblGrid>
      <w:tr w:rsidR="00EA1078" w14:paraId="49A22515" w14:textId="77777777">
        <w:trPr>
          <w:trHeight w:val="275"/>
        </w:trPr>
        <w:tc>
          <w:tcPr>
            <w:tcW w:w="2377" w:type="dxa"/>
          </w:tcPr>
          <w:p w14:paraId="49A22511" w14:textId="77777777" w:rsidR="00EA1078" w:rsidRDefault="007038E0">
            <w:pPr>
              <w:pStyle w:val="TableParagraph"/>
              <w:spacing w:line="256" w:lineRule="exact"/>
              <w:rPr>
                <w:i/>
                <w:sz w:val="24"/>
              </w:rPr>
            </w:pPr>
            <w:r>
              <w:rPr>
                <w:i/>
                <w:sz w:val="24"/>
              </w:rPr>
              <w:t>jméno a příjmení</w:t>
            </w:r>
          </w:p>
        </w:tc>
        <w:tc>
          <w:tcPr>
            <w:tcW w:w="2977" w:type="dxa"/>
          </w:tcPr>
          <w:p w14:paraId="49A22512" w14:textId="77777777" w:rsidR="00EA1078" w:rsidRDefault="007038E0">
            <w:pPr>
              <w:pStyle w:val="TableParagraph"/>
              <w:spacing w:line="256" w:lineRule="exact"/>
              <w:rPr>
                <w:i/>
                <w:sz w:val="24"/>
              </w:rPr>
            </w:pPr>
            <w:r>
              <w:rPr>
                <w:i/>
                <w:sz w:val="24"/>
              </w:rPr>
              <w:t>pracovní zařazení</w:t>
            </w:r>
          </w:p>
        </w:tc>
        <w:tc>
          <w:tcPr>
            <w:tcW w:w="1988" w:type="dxa"/>
          </w:tcPr>
          <w:p w14:paraId="49A22513" w14:textId="77777777" w:rsidR="00EA1078" w:rsidRDefault="007038E0">
            <w:pPr>
              <w:pStyle w:val="TableParagraph"/>
              <w:spacing w:line="256" w:lineRule="exact"/>
              <w:ind w:left="106"/>
              <w:rPr>
                <w:i/>
                <w:sz w:val="24"/>
              </w:rPr>
            </w:pPr>
            <w:r>
              <w:rPr>
                <w:i/>
                <w:sz w:val="24"/>
              </w:rPr>
              <w:t>telefon</w:t>
            </w:r>
          </w:p>
        </w:tc>
        <w:tc>
          <w:tcPr>
            <w:tcW w:w="1947" w:type="dxa"/>
          </w:tcPr>
          <w:p w14:paraId="49A22514" w14:textId="77777777" w:rsidR="00EA1078" w:rsidRDefault="007038E0">
            <w:pPr>
              <w:pStyle w:val="TableParagraph"/>
              <w:spacing w:line="256" w:lineRule="exact"/>
              <w:ind w:left="104"/>
              <w:rPr>
                <w:i/>
                <w:sz w:val="24"/>
              </w:rPr>
            </w:pPr>
            <w:r>
              <w:rPr>
                <w:i/>
                <w:sz w:val="24"/>
              </w:rPr>
              <w:t>e-mail</w:t>
            </w:r>
          </w:p>
        </w:tc>
      </w:tr>
      <w:tr w:rsidR="00EA1078" w14:paraId="49A2251A" w14:textId="77777777">
        <w:trPr>
          <w:trHeight w:val="640"/>
        </w:trPr>
        <w:tc>
          <w:tcPr>
            <w:tcW w:w="2377" w:type="dxa"/>
          </w:tcPr>
          <w:p w14:paraId="49A22516" w14:textId="257CE6B9" w:rsidR="00EA1078" w:rsidRDefault="004B2CA5">
            <w:pPr>
              <w:pStyle w:val="TableParagraph"/>
              <w:spacing w:before="181"/>
              <w:rPr>
                <w:sz w:val="24"/>
              </w:rPr>
            </w:pPr>
            <w:proofErr w:type="spellStart"/>
            <w:r>
              <w:rPr>
                <w:sz w:val="24"/>
              </w:rPr>
              <w:t>xxxxx</w:t>
            </w:r>
            <w:proofErr w:type="spellEnd"/>
          </w:p>
        </w:tc>
        <w:tc>
          <w:tcPr>
            <w:tcW w:w="2977" w:type="dxa"/>
          </w:tcPr>
          <w:p w14:paraId="49A22517" w14:textId="1AC53E41" w:rsidR="00EA1078" w:rsidRDefault="004B2CA5">
            <w:pPr>
              <w:pStyle w:val="TableParagraph"/>
              <w:spacing w:before="181"/>
              <w:rPr>
                <w:sz w:val="24"/>
              </w:rPr>
            </w:pPr>
            <w:proofErr w:type="spellStart"/>
            <w:r>
              <w:rPr>
                <w:sz w:val="24"/>
              </w:rPr>
              <w:t>xxxxx</w:t>
            </w:r>
            <w:proofErr w:type="spellEnd"/>
          </w:p>
        </w:tc>
        <w:tc>
          <w:tcPr>
            <w:tcW w:w="1988" w:type="dxa"/>
          </w:tcPr>
          <w:p w14:paraId="49A22518" w14:textId="6ECA38F9" w:rsidR="00EA1078" w:rsidRDefault="004B2CA5">
            <w:pPr>
              <w:pStyle w:val="TableParagraph"/>
              <w:spacing w:before="181"/>
              <w:ind w:left="106"/>
              <w:rPr>
                <w:sz w:val="24"/>
              </w:rPr>
            </w:pPr>
            <w:proofErr w:type="spellStart"/>
            <w:r>
              <w:rPr>
                <w:sz w:val="24"/>
              </w:rPr>
              <w:t>xxxxx</w:t>
            </w:r>
            <w:proofErr w:type="spellEnd"/>
          </w:p>
        </w:tc>
        <w:tc>
          <w:tcPr>
            <w:tcW w:w="1947" w:type="dxa"/>
          </w:tcPr>
          <w:p w14:paraId="49A22519" w14:textId="03EC69F8" w:rsidR="00EA1078" w:rsidRDefault="00A6237A">
            <w:pPr>
              <w:pStyle w:val="TableParagraph"/>
              <w:spacing w:before="181"/>
              <w:ind w:left="104"/>
              <w:rPr>
                <w:sz w:val="24"/>
              </w:rPr>
            </w:pPr>
            <w:hyperlink r:id="rId9">
              <w:proofErr w:type="spellStart"/>
              <w:r w:rsidR="004B2CA5">
                <w:rPr>
                  <w:sz w:val="24"/>
                </w:rPr>
                <w:t>xxxxx</w:t>
              </w:r>
              <w:proofErr w:type="spellEnd"/>
            </w:hyperlink>
          </w:p>
        </w:tc>
      </w:tr>
    </w:tbl>
    <w:p w14:paraId="49A2251B" w14:textId="77777777" w:rsidR="00EA1078" w:rsidRDefault="007038E0">
      <w:pPr>
        <w:pStyle w:val="Zkladntext"/>
        <w:ind w:left="218" w:right="514"/>
      </w:pPr>
      <w:r>
        <w:t>Adresa pro doručování korespondence: Veterinární univerzita Brno, Palackého tř. 1946/</w:t>
      </w:r>
      <w:proofErr w:type="gramStart"/>
      <w:r>
        <w:t>1,  612</w:t>
      </w:r>
      <w:proofErr w:type="gramEnd"/>
      <w:r>
        <w:t xml:space="preserve"> 42 Brno</w:t>
      </w:r>
    </w:p>
    <w:p w14:paraId="49A2251C" w14:textId="77777777" w:rsidR="00EA1078" w:rsidRDefault="00EA1078">
      <w:pPr>
        <w:pStyle w:val="Zkladntext"/>
      </w:pPr>
    </w:p>
    <w:p w14:paraId="49A2251D" w14:textId="77777777" w:rsidR="00EA1078" w:rsidRDefault="007038E0">
      <w:pPr>
        <w:spacing w:line="480" w:lineRule="auto"/>
        <w:ind w:left="218" w:right="4873"/>
        <w:rPr>
          <w:sz w:val="24"/>
        </w:rPr>
      </w:pPr>
      <w:r>
        <w:rPr>
          <w:sz w:val="24"/>
        </w:rPr>
        <w:t>(dále jen „</w:t>
      </w:r>
      <w:r>
        <w:rPr>
          <w:b/>
          <w:sz w:val="24"/>
        </w:rPr>
        <w:t>Objednatel</w:t>
      </w:r>
      <w:r>
        <w:rPr>
          <w:sz w:val="24"/>
        </w:rPr>
        <w:t>“ nebo také „</w:t>
      </w:r>
      <w:r>
        <w:rPr>
          <w:b/>
          <w:sz w:val="24"/>
        </w:rPr>
        <w:t>Zadavatel</w:t>
      </w:r>
      <w:r>
        <w:rPr>
          <w:sz w:val="24"/>
        </w:rPr>
        <w:t>“) a</w:t>
      </w:r>
    </w:p>
    <w:p w14:paraId="49A2251E" w14:textId="77777777" w:rsidR="00EA1078" w:rsidRDefault="007038E0">
      <w:pPr>
        <w:pStyle w:val="Nadpis2"/>
        <w:spacing w:before="120"/>
        <w:ind w:left="218" w:firstLine="0"/>
        <w:rPr>
          <w:u w:val="none"/>
        </w:rPr>
      </w:pPr>
      <w:r>
        <w:rPr>
          <w:u w:val="thick"/>
        </w:rPr>
        <w:t>Dodavatel:</w:t>
      </w:r>
    </w:p>
    <w:p w14:paraId="49A2251F" w14:textId="77777777" w:rsidR="00EA1078" w:rsidRDefault="007038E0">
      <w:pPr>
        <w:pStyle w:val="Zkladntext"/>
        <w:spacing w:before="120"/>
        <w:ind w:left="218"/>
      </w:pPr>
      <w:r>
        <w:t xml:space="preserve">Obchodní </w:t>
      </w:r>
      <w:proofErr w:type="spellStart"/>
      <w:proofErr w:type="gramStart"/>
      <w:r>
        <w:t>firma:Geemat</w:t>
      </w:r>
      <w:proofErr w:type="spellEnd"/>
      <w:proofErr w:type="gramEnd"/>
      <w:r>
        <w:t xml:space="preserve"> a.s.</w:t>
      </w:r>
    </w:p>
    <w:p w14:paraId="49A22520" w14:textId="77777777" w:rsidR="00EA1078" w:rsidRDefault="007038E0">
      <w:pPr>
        <w:pStyle w:val="Zkladntext"/>
        <w:ind w:left="218" w:right="6038"/>
      </w:pPr>
      <w:r>
        <w:t xml:space="preserve">Se </w:t>
      </w:r>
      <w:proofErr w:type="spellStart"/>
      <w:proofErr w:type="gramStart"/>
      <w:r>
        <w:t>sídlem:Masná</w:t>
      </w:r>
      <w:proofErr w:type="spellEnd"/>
      <w:proofErr w:type="gramEnd"/>
      <w:r>
        <w:t xml:space="preserve"> 27/9, Brno 602 00 </w:t>
      </w:r>
      <w:proofErr w:type="spellStart"/>
      <w:r>
        <w:t>zastoupena:Miroslav</w:t>
      </w:r>
      <w:proofErr w:type="spellEnd"/>
      <w:r>
        <w:t xml:space="preserve"> Dvořáček IČO:276 88 119</w:t>
      </w:r>
    </w:p>
    <w:p w14:paraId="49A22521" w14:textId="77777777" w:rsidR="00EA1078" w:rsidRDefault="007038E0">
      <w:pPr>
        <w:pStyle w:val="Zkladntext"/>
        <w:ind w:left="218"/>
      </w:pPr>
      <w:r>
        <w:t>DIČ:CZ27688119</w:t>
      </w:r>
    </w:p>
    <w:p w14:paraId="49A22522" w14:textId="368A9FF5" w:rsidR="00EA1078" w:rsidRDefault="007038E0">
      <w:pPr>
        <w:pStyle w:val="Zkladntext"/>
        <w:spacing w:before="1"/>
        <w:ind w:left="218"/>
      </w:pPr>
      <w:r>
        <w:t xml:space="preserve">Bankovní spojení: </w:t>
      </w:r>
      <w:proofErr w:type="spellStart"/>
      <w:r w:rsidR="004B2CA5">
        <w:t>xxxxx</w:t>
      </w:r>
      <w:proofErr w:type="spellEnd"/>
    </w:p>
    <w:p w14:paraId="49A22523" w14:textId="77777777" w:rsidR="00EA1078" w:rsidRDefault="00EA1078">
      <w:pPr>
        <w:pStyle w:val="Zkladntext"/>
      </w:pPr>
    </w:p>
    <w:p w14:paraId="49A22524" w14:textId="77777777" w:rsidR="00EA1078" w:rsidRDefault="007038E0">
      <w:pPr>
        <w:pStyle w:val="Zkladntext"/>
        <w:ind w:left="218"/>
      </w:pPr>
      <w:r>
        <w:t>Zástupce prodávajícího oprávněný zastupovat ve věcech technických:</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2290"/>
        <w:gridCol w:w="1416"/>
        <w:gridCol w:w="2528"/>
      </w:tblGrid>
      <w:tr w:rsidR="00EA1078" w14:paraId="49A22529" w14:textId="77777777">
        <w:trPr>
          <w:trHeight w:val="275"/>
        </w:trPr>
        <w:tc>
          <w:tcPr>
            <w:tcW w:w="3265" w:type="dxa"/>
          </w:tcPr>
          <w:p w14:paraId="49A22525" w14:textId="77777777" w:rsidR="00EA1078" w:rsidRDefault="007038E0">
            <w:pPr>
              <w:pStyle w:val="TableParagraph"/>
              <w:spacing w:line="256" w:lineRule="exact"/>
              <w:ind w:left="593" w:right="588"/>
              <w:jc w:val="center"/>
              <w:rPr>
                <w:i/>
                <w:sz w:val="24"/>
              </w:rPr>
            </w:pPr>
            <w:r>
              <w:rPr>
                <w:i/>
                <w:sz w:val="24"/>
              </w:rPr>
              <w:t>jméno a příjmení</w:t>
            </w:r>
          </w:p>
        </w:tc>
        <w:tc>
          <w:tcPr>
            <w:tcW w:w="2290" w:type="dxa"/>
          </w:tcPr>
          <w:p w14:paraId="49A22526" w14:textId="77777777" w:rsidR="00EA1078" w:rsidRDefault="007038E0">
            <w:pPr>
              <w:pStyle w:val="TableParagraph"/>
              <w:spacing w:line="256" w:lineRule="exact"/>
              <w:ind w:left="87" w:right="83"/>
              <w:jc w:val="center"/>
              <w:rPr>
                <w:i/>
                <w:sz w:val="24"/>
              </w:rPr>
            </w:pPr>
            <w:r>
              <w:rPr>
                <w:i/>
                <w:sz w:val="24"/>
              </w:rPr>
              <w:t>pracovní zařazení</w:t>
            </w:r>
          </w:p>
        </w:tc>
        <w:tc>
          <w:tcPr>
            <w:tcW w:w="1416" w:type="dxa"/>
          </w:tcPr>
          <w:p w14:paraId="49A22527" w14:textId="77777777" w:rsidR="00EA1078" w:rsidRDefault="007038E0">
            <w:pPr>
              <w:pStyle w:val="TableParagraph"/>
              <w:spacing w:line="256" w:lineRule="exact"/>
              <w:ind w:left="144" w:right="141"/>
              <w:jc w:val="center"/>
              <w:rPr>
                <w:i/>
                <w:sz w:val="24"/>
              </w:rPr>
            </w:pPr>
            <w:r>
              <w:rPr>
                <w:i/>
                <w:sz w:val="24"/>
              </w:rPr>
              <w:t>telefon</w:t>
            </w:r>
          </w:p>
        </w:tc>
        <w:tc>
          <w:tcPr>
            <w:tcW w:w="2528" w:type="dxa"/>
          </w:tcPr>
          <w:p w14:paraId="49A22528" w14:textId="77777777" w:rsidR="00EA1078" w:rsidRDefault="007038E0">
            <w:pPr>
              <w:pStyle w:val="TableParagraph"/>
              <w:spacing w:line="256" w:lineRule="exact"/>
              <w:ind w:left="936" w:right="928"/>
              <w:jc w:val="center"/>
              <w:rPr>
                <w:i/>
                <w:sz w:val="24"/>
              </w:rPr>
            </w:pPr>
            <w:r>
              <w:rPr>
                <w:i/>
                <w:sz w:val="24"/>
              </w:rPr>
              <w:t>e-mail</w:t>
            </w:r>
          </w:p>
        </w:tc>
      </w:tr>
      <w:tr w:rsidR="00EA1078" w14:paraId="49A2252E" w14:textId="77777777">
        <w:trPr>
          <w:trHeight w:val="659"/>
        </w:trPr>
        <w:tc>
          <w:tcPr>
            <w:tcW w:w="3265" w:type="dxa"/>
          </w:tcPr>
          <w:p w14:paraId="49A2252A" w14:textId="61E0EC9E" w:rsidR="00EA1078" w:rsidRDefault="004B2CA5">
            <w:pPr>
              <w:pStyle w:val="TableParagraph"/>
              <w:spacing w:before="191"/>
              <w:ind w:left="593" w:right="589"/>
              <w:jc w:val="center"/>
              <w:rPr>
                <w:sz w:val="24"/>
              </w:rPr>
            </w:pPr>
            <w:proofErr w:type="spellStart"/>
            <w:r>
              <w:rPr>
                <w:sz w:val="24"/>
              </w:rPr>
              <w:t>xxxxx</w:t>
            </w:r>
            <w:proofErr w:type="spellEnd"/>
          </w:p>
        </w:tc>
        <w:tc>
          <w:tcPr>
            <w:tcW w:w="2290" w:type="dxa"/>
          </w:tcPr>
          <w:p w14:paraId="49A2252B" w14:textId="0A79C844" w:rsidR="00EA1078" w:rsidRDefault="004B2CA5">
            <w:pPr>
              <w:pStyle w:val="TableParagraph"/>
              <w:spacing w:before="191"/>
              <w:ind w:left="87" w:right="152"/>
              <w:jc w:val="center"/>
              <w:rPr>
                <w:sz w:val="24"/>
              </w:rPr>
            </w:pPr>
            <w:proofErr w:type="spellStart"/>
            <w:r>
              <w:rPr>
                <w:sz w:val="24"/>
              </w:rPr>
              <w:t>xxxxx</w:t>
            </w:r>
            <w:proofErr w:type="spellEnd"/>
          </w:p>
        </w:tc>
        <w:tc>
          <w:tcPr>
            <w:tcW w:w="1416" w:type="dxa"/>
          </w:tcPr>
          <w:p w14:paraId="49A2252C" w14:textId="5BF4D5D1" w:rsidR="00EA1078" w:rsidRDefault="004B2CA5">
            <w:pPr>
              <w:pStyle w:val="TableParagraph"/>
              <w:spacing w:before="191"/>
              <w:ind w:left="144" w:right="141"/>
              <w:jc w:val="center"/>
              <w:rPr>
                <w:sz w:val="24"/>
              </w:rPr>
            </w:pPr>
            <w:proofErr w:type="spellStart"/>
            <w:r>
              <w:rPr>
                <w:sz w:val="24"/>
              </w:rPr>
              <w:t>xxxxx</w:t>
            </w:r>
            <w:proofErr w:type="spellEnd"/>
          </w:p>
        </w:tc>
        <w:tc>
          <w:tcPr>
            <w:tcW w:w="2528" w:type="dxa"/>
          </w:tcPr>
          <w:p w14:paraId="49A2252D" w14:textId="4131D36C" w:rsidR="00EA1078" w:rsidRDefault="00A6237A">
            <w:pPr>
              <w:pStyle w:val="TableParagraph"/>
              <w:spacing w:before="191"/>
              <w:rPr>
                <w:sz w:val="24"/>
              </w:rPr>
            </w:pPr>
            <w:hyperlink r:id="rId10">
              <w:proofErr w:type="spellStart"/>
              <w:r w:rsidR="004B2CA5">
                <w:rPr>
                  <w:sz w:val="24"/>
                </w:rPr>
                <w:t>xxxxx</w:t>
              </w:r>
              <w:proofErr w:type="spellEnd"/>
            </w:hyperlink>
          </w:p>
        </w:tc>
      </w:tr>
    </w:tbl>
    <w:p w14:paraId="4165B01F" w14:textId="77777777" w:rsidR="004B2CA5" w:rsidRDefault="007038E0">
      <w:pPr>
        <w:pStyle w:val="Zkladntext"/>
        <w:spacing w:before="59"/>
        <w:ind w:left="218" w:right="3139"/>
      </w:pPr>
      <w:r>
        <w:t xml:space="preserve">Telefonické a </w:t>
      </w:r>
      <w:r>
        <w:rPr>
          <w:u w:val="single"/>
        </w:rPr>
        <w:t>e-mailové spojení</w:t>
      </w:r>
      <w:r w:rsidR="004B2CA5">
        <w:rPr>
          <w:u w:val="single"/>
        </w:rPr>
        <w:t xml:space="preserve">: </w:t>
      </w:r>
      <w:proofErr w:type="spellStart"/>
      <w:r w:rsidR="004B2CA5">
        <w:t>xxxxxx</w:t>
      </w:r>
      <w:proofErr w:type="spellEnd"/>
    </w:p>
    <w:p w14:paraId="49A2252F" w14:textId="35644A25" w:rsidR="00EA1078" w:rsidRDefault="007038E0">
      <w:pPr>
        <w:pStyle w:val="Zkladntext"/>
        <w:spacing w:before="59"/>
        <w:ind w:left="218" w:right="3139"/>
      </w:pPr>
      <w:r>
        <w:t>E-mailové spojení pro zasílání</w:t>
      </w:r>
      <w:r w:rsidR="000F3EEB">
        <w:t xml:space="preserve"> </w:t>
      </w:r>
      <w:hyperlink r:id="rId11" w:history="1">
        <w:r w:rsidR="00102CF9" w:rsidRPr="00DC14A6">
          <w:rPr>
            <w:rStyle w:val="Hypertextovodkaz"/>
          </w:rPr>
          <w:t>objednávek: obchod@geemat.cz</w:t>
        </w:r>
      </w:hyperlink>
      <w:r>
        <w:t xml:space="preserve"> Adresa pro doručování korespondence: Masná 27/9, Brno 60200</w:t>
      </w:r>
    </w:p>
    <w:p w14:paraId="49A22530" w14:textId="77777777" w:rsidR="00EA1078" w:rsidRDefault="00EA1078">
      <w:pPr>
        <w:pStyle w:val="Zkladntext"/>
      </w:pPr>
    </w:p>
    <w:p w14:paraId="49A22531" w14:textId="77777777" w:rsidR="00EA1078" w:rsidRDefault="007038E0">
      <w:pPr>
        <w:ind w:left="218"/>
        <w:rPr>
          <w:sz w:val="24"/>
        </w:rPr>
      </w:pPr>
      <w:r>
        <w:rPr>
          <w:sz w:val="24"/>
        </w:rPr>
        <w:t>(dále jen „</w:t>
      </w:r>
      <w:r>
        <w:rPr>
          <w:b/>
          <w:sz w:val="24"/>
        </w:rPr>
        <w:t>Dodavatel</w:t>
      </w:r>
      <w:r>
        <w:rPr>
          <w:sz w:val="24"/>
        </w:rPr>
        <w:t>)</w:t>
      </w:r>
    </w:p>
    <w:p w14:paraId="49A22532" w14:textId="77777777" w:rsidR="00EA1078" w:rsidRDefault="00EA1078">
      <w:pPr>
        <w:rPr>
          <w:sz w:val="24"/>
        </w:rPr>
        <w:sectPr w:rsidR="00EA1078">
          <w:footerReference w:type="default" r:id="rId12"/>
          <w:type w:val="continuous"/>
          <w:pgSz w:w="11910" w:h="16840"/>
          <w:pgMar w:top="800" w:right="980" w:bottom="380" w:left="1200" w:header="708" w:footer="198" w:gutter="0"/>
          <w:cols w:space="708"/>
        </w:sectPr>
      </w:pPr>
    </w:p>
    <w:p w14:paraId="49A22533" w14:textId="77777777" w:rsidR="00EA1078" w:rsidRDefault="007038E0">
      <w:pPr>
        <w:pStyle w:val="Nadpis2"/>
        <w:numPr>
          <w:ilvl w:val="0"/>
          <w:numId w:val="5"/>
        </w:numPr>
        <w:tabs>
          <w:tab w:val="left" w:pos="579"/>
        </w:tabs>
        <w:spacing w:before="73"/>
        <w:ind w:hanging="361"/>
        <w:jc w:val="both"/>
        <w:rPr>
          <w:u w:val="none"/>
        </w:rPr>
      </w:pPr>
      <w:r>
        <w:rPr>
          <w:b w:val="0"/>
          <w:spacing w:val="-60"/>
          <w:u w:val="thick"/>
        </w:rPr>
        <w:lastRenderedPageBreak/>
        <w:t xml:space="preserve"> </w:t>
      </w:r>
      <w:r>
        <w:rPr>
          <w:u w:val="thick"/>
        </w:rPr>
        <w:t>Předmět a účel</w:t>
      </w:r>
      <w:r>
        <w:rPr>
          <w:spacing w:val="-1"/>
          <w:u w:val="thick"/>
        </w:rPr>
        <w:t xml:space="preserve"> </w:t>
      </w:r>
      <w:r>
        <w:rPr>
          <w:u w:val="thick"/>
        </w:rPr>
        <w:t>smlouvy</w:t>
      </w:r>
    </w:p>
    <w:p w14:paraId="49A22534" w14:textId="77777777" w:rsidR="00EA1078" w:rsidRDefault="007038E0">
      <w:pPr>
        <w:pStyle w:val="Odstavecseseznamem"/>
        <w:numPr>
          <w:ilvl w:val="1"/>
          <w:numId w:val="5"/>
        </w:numPr>
        <w:tabs>
          <w:tab w:val="left" w:pos="1069"/>
        </w:tabs>
        <w:spacing w:before="121"/>
        <w:ind w:right="433"/>
        <w:jc w:val="both"/>
        <w:rPr>
          <w:sz w:val="24"/>
        </w:rPr>
      </w:pPr>
      <w:r>
        <w:rPr>
          <w:sz w:val="24"/>
        </w:rPr>
        <w:t>Účelem této rámcové dohody (dále také „rámcové smlouvy“ nebo „smlouvy“) je splnění zákonných povinností Objednatele jako původce odpadu při zbavení se odpadu ve smyslu ustanovení § 4 a § 5 zákona č. 541/2020 Sb., o odpadech, ve znění pozdějších předpisů, a to zajištěním služeb Dodavatele v oblasti nakládání s odpady za podmínek stanovených příslušnými obecně závaznými právními předpisy a touto smlouvou.</w:t>
      </w:r>
    </w:p>
    <w:p w14:paraId="49A22535" w14:textId="77777777" w:rsidR="00EA1078" w:rsidRDefault="007038E0">
      <w:pPr>
        <w:pStyle w:val="Odstavecseseznamem"/>
        <w:numPr>
          <w:ilvl w:val="1"/>
          <w:numId w:val="5"/>
        </w:numPr>
        <w:tabs>
          <w:tab w:val="left" w:pos="1069"/>
        </w:tabs>
        <w:spacing w:before="120"/>
        <w:ind w:right="438"/>
        <w:jc w:val="both"/>
        <w:rPr>
          <w:sz w:val="24"/>
        </w:rPr>
      </w:pPr>
      <w:r>
        <w:rPr>
          <w:sz w:val="24"/>
        </w:rPr>
        <w:t xml:space="preserve">Tato smlouva byla uzavřena na základě výsledků zadávacího řízení veřejné zakázky malého rozsahu s názvem </w:t>
      </w:r>
      <w:r>
        <w:rPr>
          <w:b/>
          <w:sz w:val="24"/>
        </w:rPr>
        <w:t xml:space="preserve">„Svoz a likvidace komunálního a nebezpečného odpadu 2023“, zadávané v souladu s § 31 </w:t>
      </w:r>
      <w:r>
        <w:rPr>
          <w:sz w:val="24"/>
        </w:rPr>
        <w:t>zákona č. 134/2016 Sb., o zadávání veřejných zakázek, v platném znění (dále také „ZZVZ“), mimo režim</w:t>
      </w:r>
      <w:r>
        <w:rPr>
          <w:spacing w:val="-2"/>
          <w:sz w:val="24"/>
        </w:rPr>
        <w:t xml:space="preserve"> </w:t>
      </w:r>
      <w:r>
        <w:rPr>
          <w:sz w:val="24"/>
        </w:rPr>
        <w:t>ZZVZ.</w:t>
      </w:r>
    </w:p>
    <w:p w14:paraId="49A22536" w14:textId="77777777" w:rsidR="00EA1078" w:rsidRDefault="007038E0">
      <w:pPr>
        <w:pStyle w:val="Odstavecseseznamem"/>
        <w:numPr>
          <w:ilvl w:val="1"/>
          <w:numId w:val="5"/>
        </w:numPr>
        <w:tabs>
          <w:tab w:val="left" w:pos="1069"/>
        </w:tabs>
        <w:spacing w:before="120"/>
        <w:ind w:right="432"/>
        <w:jc w:val="both"/>
        <w:rPr>
          <w:sz w:val="24"/>
        </w:rPr>
      </w:pPr>
      <w:r>
        <w:rPr>
          <w:sz w:val="24"/>
        </w:rPr>
        <w:t>Objednatel prohlašuje, že v souladu s § 13 odst. 1 písm. e) zákona č. 541/2020 Sb. zjistil podle dokladů předložených v nabídce, že Dodavatel je oprávněným subjektem ve smyslu ustanovení § 13 odst. 2 zákona č. 541/2020 Sb., o odpadech a o změně některých dalších zákonů, ve znění pozdějších</w:t>
      </w:r>
      <w:r>
        <w:rPr>
          <w:spacing w:val="-2"/>
          <w:sz w:val="24"/>
        </w:rPr>
        <w:t xml:space="preserve"> </w:t>
      </w:r>
      <w:r>
        <w:rPr>
          <w:sz w:val="24"/>
        </w:rPr>
        <w:t>předpisů</w:t>
      </w:r>
    </w:p>
    <w:p w14:paraId="49A22537" w14:textId="77777777" w:rsidR="00EA1078" w:rsidRDefault="007038E0">
      <w:pPr>
        <w:pStyle w:val="Odstavecseseznamem"/>
        <w:numPr>
          <w:ilvl w:val="1"/>
          <w:numId w:val="5"/>
        </w:numPr>
        <w:tabs>
          <w:tab w:val="left" w:pos="1069"/>
        </w:tabs>
        <w:spacing w:before="121"/>
        <w:ind w:right="434"/>
        <w:jc w:val="both"/>
        <w:rPr>
          <w:sz w:val="24"/>
        </w:rPr>
      </w:pPr>
      <w:r>
        <w:rPr>
          <w:sz w:val="24"/>
        </w:rPr>
        <w:t>Dodavatel se zavazuje, že bude s odpady nakládat v souladu s ustanovením § 3 zákona 541/2020 Sb., o odpadech a o změně některých dalších zákonů, ve znění pozdějších</w:t>
      </w:r>
      <w:r>
        <w:rPr>
          <w:spacing w:val="-1"/>
          <w:sz w:val="24"/>
        </w:rPr>
        <w:t xml:space="preserve"> </w:t>
      </w:r>
      <w:r>
        <w:rPr>
          <w:sz w:val="24"/>
        </w:rPr>
        <w:t>předpisů</w:t>
      </w:r>
    </w:p>
    <w:p w14:paraId="49A22538" w14:textId="77777777" w:rsidR="00EA1078" w:rsidRDefault="007038E0">
      <w:pPr>
        <w:pStyle w:val="Odstavecseseznamem"/>
        <w:numPr>
          <w:ilvl w:val="1"/>
          <w:numId w:val="5"/>
        </w:numPr>
        <w:tabs>
          <w:tab w:val="left" w:pos="1069"/>
        </w:tabs>
        <w:spacing w:before="120"/>
        <w:ind w:right="439"/>
        <w:jc w:val="both"/>
        <w:rPr>
          <w:sz w:val="24"/>
        </w:rPr>
      </w:pPr>
      <w:r>
        <w:rPr>
          <w:sz w:val="24"/>
        </w:rPr>
        <w:t>Dodavatel prohlašuje, že má oprávnění a veškeré potřebné faktické i odborné předpoklady pro řádné a úplné poskytování služeb vlastními silami a prostředky a zavazuje se, že toto bude mít zajištěno i po celou dobu trvání této smlouvy, jako nezbytnou součást plnění předmětu smlouvy.</w:t>
      </w:r>
    </w:p>
    <w:p w14:paraId="49A22539" w14:textId="77777777" w:rsidR="00EA1078" w:rsidRDefault="00EA1078">
      <w:pPr>
        <w:pStyle w:val="Zkladntext"/>
      </w:pPr>
    </w:p>
    <w:p w14:paraId="49A2253A" w14:textId="77777777" w:rsidR="00EA1078" w:rsidRDefault="007038E0">
      <w:pPr>
        <w:pStyle w:val="Odstavecseseznamem"/>
        <w:numPr>
          <w:ilvl w:val="1"/>
          <w:numId w:val="5"/>
        </w:numPr>
        <w:tabs>
          <w:tab w:val="left" w:pos="1069"/>
        </w:tabs>
        <w:ind w:right="436"/>
        <w:jc w:val="both"/>
        <w:rPr>
          <w:sz w:val="24"/>
        </w:rPr>
      </w:pPr>
      <w:r>
        <w:rPr>
          <w:sz w:val="24"/>
        </w:rPr>
        <w:t>Předmětem této smlouvy je zajištění komplexní likvidace odpadů, a to v souladu s příslušnými ustanoveními zákona č. 541/2020 Sb. v platném znění, za úplatu Dodavatelem pro Objednatele, včetně zajištění souvisejících služeb. Součástí plnění je také dodávka nádob a jiného materiálu potřebného pro likvidaci odpadů a pronájem sběrných nádob Objednateli.</w:t>
      </w:r>
    </w:p>
    <w:p w14:paraId="49A2253B" w14:textId="77777777" w:rsidR="00EA1078" w:rsidRDefault="007038E0">
      <w:pPr>
        <w:pStyle w:val="Odstavecseseznamem"/>
        <w:numPr>
          <w:ilvl w:val="1"/>
          <w:numId w:val="5"/>
        </w:numPr>
        <w:tabs>
          <w:tab w:val="left" w:pos="1069"/>
        </w:tabs>
        <w:spacing w:before="120"/>
        <w:ind w:hanging="709"/>
        <w:jc w:val="both"/>
        <w:rPr>
          <w:sz w:val="24"/>
        </w:rPr>
      </w:pPr>
      <w:r>
        <w:rPr>
          <w:sz w:val="24"/>
        </w:rPr>
        <w:t>Podrobné vymezení předmětu této smlouvy je uvedeno v příloze č. 1 –</w:t>
      </w:r>
      <w:r>
        <w:rPr>
          <w:spacing w:val="-4"/>
          <w:sz w:val="24"/>
        </w:rPr>
        <w:t xml:space="preserve"> </w:t>
      </w:r>
      <w:r>
        <w:rPr>
          <w:sz w:val="24"/>
        </w:rPr>
        <w:t>Ceník.</w:t>
      </w:r>
    </w:p>
    <w:p w14:paraId="49A2253C" w14:textId="77777777" w:rsidR="00EA1078" w:rsidRDefault="00A6237A">
      <w:pPr>
        <w:pStyle w:val="Odstavecseseznamem"/>
        <w:numPr>
          <w:ilvl w:val="1"/>
          <w:numId w:val="5"/>
        </w:numPr>
        <w:tabs>
          <w:tab w:val="left" w:pos="1071"/>
        </w:tabs>
        <w:spacing w:before="120"/>
        <w:ind w:left="1070" w:right="433" w:hanging="711"/>
        <w:jc w:val="both"/>
        <w:rPr>
          <w:sz w:val="24"/>
        </w:rPr>
      </w:pPr>
      <w:r>
        <w:pict w14:anchorId="49A2263F">
          <v:line id="_x0000_s1028" style="position:absolute;left:0;text-align:left;z-index:251659264;mso-position-horizontal-relative:page" from="180.4pt,87.8pt" to="361.25pt,87.8pt" strokeweight=".6pt">
            <w10:wrap anchorx="page"/>
          </v:line>
        </w:pict>
      </w:r>
      <w:r w:rsidR="007038E0">
        <w:rPr>
          <w:sz w:val="24"/>
        </w:rPr>
        <w:t xml:space="preserve">Na základě této rámcové smlouvy bude Objednatel podle svých aktuálních potřeb zadávat Dodavateli veřejné zakázky. Dílčí smlouvy na plnění veřejných zakázek zadávaných na základě této rámcové smlouvy budou uzavírány </w:t>
      </w:r>
      <w:r w:rsidR="007038E0">
        <w:rPr>
          <w:b/>
          <w:sz w:val="24"/>
        </w:rPr>
        <w:t xml:space="preserve">na základě písemné výzvy </w:t>
      </w:r>
      <w:r w:rsidR="007038E0">
        <w:rPr>
          <w:sz w:val="24"/>
        </w:rPr>
        <w:t>(dále označované také jako „</w:t>
      </w:r>
      <w:r w:rsidR="007038E0">
        <w:rPr>
          <w:b/>
          <w:sz w:val="24"/>
        </w:rPr>
        <w:t>objednávka“</w:t>
      </w:r>
      <w:r w:rsidR="007038E0">
        <w:rPr>
          <w:sz w:val="24"/>
        </w:rPr>
        <w:t>) Objednatele k poskytnutí plnění, jež</w:t>
      </w:r>
      <w:r w:rsidR="007038E0">
        <w:rPr>
          <w:sz w:val="24"/>
          <w:u w:val="single"/>
        </w:rPr>
        <w:t xml:space="preserve"> je návrhem na uzavření dílčí smlouvy,</w:t>
      </w:r>
      <w:r w:rsidR="007038E0">
        <w:rPr>
          <w:sz w:val="24"/>
        </w:rPr>
        <w:t xml:space="preserve"> a jejího </w:t>
      </w:r>
      <w:r w:rsidR="007038E0">
        <w:rPr>
          <w:b/>
          <w:sz w:val="24"/>
        </w:rPr>
        <w:t xml:space="preserve">písemného potvrzení </w:t>
      </w:r>
      <w:r w:rsidR="007038E0">
        <w:rPr>
          <w:sz w:val="24"/>
        </w:rPr>
        <w:t>Dodavatelem, jenž je přijetím návrhu dílčí</w:t>
      </w:r>
      <w:r w:rsidR="007038E0">
        <w:rPr>
          <w:spacing w:val="-1"/>
          <w:sz w:val="24"/>
        </w:rPr>
        <w:t xml:space="preserve"> </w:t>
      </w:r>
      <w:r w:rsidR="007038E0">
        <w:rPr>
          <w:sz w:val="24"/>
        </w:rPr>
        <w:t>smlouvy.</w:t>
      </w:r>
    </w:p>
    <w:p w14:paraId="49A2253D" w14:textId="77777777" w:rsidR="00EA1078" w:rsidRDefault="00EA1078">
      <w:pPr>
        <w:pStyle w:val="Zkladntext"/>
        <w:rPr>
          <w:sz w:val="20"/>
        </w:rPr>
      </w:pPr>
    </w:p>
    <w:p w14:paraId="49A2253E" w14:textId="77777777" w:rsidR="00EA1078" w:rsidRDefault="00EA1078">
      <w:pPr>
        <w:pStyle w:val="Zkladntext"/>
        <w:spacing w:before="2"/>
        <w:rPr>
          <w:sz w:val="17"/>
        </w:rPr>
      </w:pPr>
    </w:p>
    <w:p w14:paraId="49A2253F" w14:textId="77777777" w:rsidR="00EA1078" w:rsidRDefault="007038E0">
      <w:pPr>
        <w:pStyle w:val="Nadpis2"/>
        <w:numPr>
          <w:ilvl w:val="0"/>
          <w:numId w:val="5"/>
        </w:numPr>
        <w:tabs>
          <w:tab w:val="left" w:pos="579"/>
        </w:tabs>
        <w:spacing w:before="90"/>
        <w:ind w:hanging="361"/>
        <w:rPr>
          <w:u w:val="none"/>
        </w:rPr>
      </w:pPr>
      <w:r>
        <w:rPr>
          <w:b w:val="0"/>
          <w:spacing w:val="-60"/>
          <w:u w:val="thick"/>
        </w:rPr>
        <w:t xml:space="preserve"> </w:t>
      </w:r>
      <w:r>
        <w:rPr>
          <w:u w:val="thick"/>
        </w:rPr>
        <w:t>Technické</w:t>
      </w:r>
      <w:r>
        <w:rPr>
          <w:spacing w:val="-1"/>
          <w:u w:val="thick"/>
        </w:rPr>
        <w:t xml:space="preserve"> </w:t>
      </w:r>
      <w:r>
        <w:rPr>
          <w:u w:val="thick"/>
        </w:rPr>
        <w:t>podmínky</w:t>
      </w:r>
    </w:p>
    <w:p w14:paraId="49A22540" w14:textId="77777777" w:rsidR="00EA1078" w:rsidRDefault="00EA1078">
      <w:pPr>
        <w:pStyle w:val="Zkladntext"/>
        <w:spacing w:before="6"/>
        <w:rPr>
          <w:b/>
          <w:sz w:val="16"/>
        </w:rPr>
      </w:pPr>
    </w:p>
    <w:p w14:paraId="49A22541" w14:textId="77777777" w:rsidR="00EA1078" w:rsidRDefault="007038E0">
      <w:pPr>
        <w:pStyle w:val="Odstavecseseznamem"/>
        <w:numPr>
          <w:ilvl w:val="1"/>
          <w:numId w:val="5"/>
        </w:numPr>
        <w:tabs>
          <w:tab w:val="left" w:pos="1069"/>
        </w:tabs>
        <w:spacing w:before="90"/>
        <w:ind w:right="434"/>
        <w:jc w:val="both"/>
        <w:rPr>
          <w:sz w:val="24"/>
        </w:rPr>
      </w:pPr>
      <w:r>
        <w:rPr>
          <w:sz w:val="24"/>
        </w:rPr>
        <w:t>Dodavatel provádí odvoz a zneškodňování odpadů dle podmínek a požadavků stanovených v této smlouvě a v zadávací dokumentaci, která byla podkladem pro zpracování</w:t>
      </w:r>
      <w:r>
        <w:rPr>
          <w:spacing w:val="-1"/>
          <w:sz w:val="24"/>
        </w:rPr>
        <w:t xml:space="preserve"> </w:t>
      </w:r>
      <w:r>
        <w:rPr>
          <w:sz w:val="24"/>
        </w:rPr>
        <w:t>nabídky.</w:t>
      </w:r>
    </w:p>
    <w:p w14:paraId="49A22542" w14:textId="77777777" w:rsidR="00EA1078" w:rsidRDefault="00EA1078">
      <w:pPr>
        <w:pStyle w:val="Zkladntext"/>
        <w:spacing w:before="10"/>
        <w:rPr>
          <w:sz w:val="20"/>
        </w:rPr>
      </w:pPr>
    </w:p>
    <w:p w14:paraId="49A22543" w14:textId="77777777" w:rsidR="00EA1078" w:rsidRDefault="007038E0">
      <w:pPr>
        <w:pStyle w:val="Odstavecseseznamem"/>
        <w:numPr>
          <w:ilvl w:val="1"/>
          <w:numId w:val="5"/>
        </w:numPr>
        <w:tabs>
          <w:tab w:val="left" w:pos="1069"/>
        </w:tabs>
        <w:spacing w:before="1"/>
        <w:ind w:right="440"/>
        <w:jc w:val="both"/>
        <w:rPr>
          <w:sz w:val="24"/>
        </w:rPr>
      </w:pPr>
      <w:r>
        <w:rPr>
          <w:sz w:val="24"/>
        </w:rPr>
        <w:t>Dodavatel nájemně poskytuje Objednateli sběrné nádoby a sběrné obaly pro uložení odpadů (toto plnění je specifikováno v příloze č. 1 této</w:t>
      </w:r>
      <w:r>
        <w:rPr>
          <w:spacing w:val="-2"/>
          <w:sz w:val="24"/>
        </w:rPr>
        <w:t xml:space="preserve"> </w:t>
      </w:r>
      <w:r>
        <w:rPr>
          <w:sz w:val="24"/>
        </w:rPr>
        <w:t>smlouvy).</w:t>
      </w:r>
    </w:p>
    <w:p w14:paraId="49A22544" w14:textId="77777777" w:rsidR="00EA1078" w:rsidRDefault="00EA1078">
      <w:pPr>
        <w:pStyle w:val="Zkladntext"/>
        <w:spacing w:before="9"/>
        <w:rPr>
          <w:sz w:val="20"/>
        </w:rPr>
      </w:pPr>
    </w:p>
    <w:p w14:paraId="49A22545" w14:textId="77777777" w:rsidR="00EA1078" w:rsidRDefault="007038E0">
      <w:pPr>
        <w:pStyle w:val="Odstavecseseznamem"/>
        <w:numPr>
          <w:ilvl w:val="1"/>
          <w:numId w:val="5"/>
        </w:numPr>
        <w:tabs>
          <w:tab w:val="left" w:pos="1068"/>
          <w:tab w:val="left" w:pos="1069"/>
        </w:tabs>
        <w:spacing w:before="1"/>
        <w:ind w:hanging="709"/>
        <w:rPr>
          <w:sz w:val="24"/>
        </w:rPr>
      </w:pPr>
      <w:r>
        <w:rPr>
          <w:sz w:val="24"/>
        </w:rPr>
        <w:t>Dodavatel zajistí třídění odpadů v souladu s platnými právními</w:t>
      </w:r>
      <w:r>
        <w:rPr>
          <w:spacing w:val="-7"/>
          <w:sz w:val="24"/>
        </w:rPr>
        <w:t xml:space="preserve"> </w:t>
      </w:r>
      <w:r>
        <w:rPr>
          <w:sz w:val="24"/>
        </w:rPr>
        <w:t>předpisy.</w:t>
      </w:r>
    </w:p>
    <w:p w14:paraId="49A22546" w14:textId="77777777" w:rsidR="00EA1078" w:rsidRDefault="00EA1078">
      <w:pPr>
        <w:pStyle w:val="Zkladntext"/>
        <w:spacing w:before="9"/>
        <w:rPr>
          <w:sz w:val="20"/>
        </w:rPr>
      </w:pPr>
    </w:p>
    <w:p w14:paraId="49A22547" w14:textId="77777777" w:rsidR="00EA1078" w:rsidRDefault="007038E0">
      <w:pPr>
        <w:pStyle w:val="Odstavecseseznamem"/>
        <w:numPr>
          <w:ilvl w:val="1"/>
          <w:numId w:val="5"/>
        </w:numPr>
        <w:tabs>
          <w:tab w:val="left" w:pos="1069"/>
        </w:tabs>
        <w:spacing w:before="1"/>
        <w:ind w:right="443"/>
        <w:jc w:val="both"/>
        <w:rPr>
          <w:sz w:val="24"/>
        </w:rPr>
      </w:pPr>
      <w:r>
        <w:rPr>
          <w:sz w:val="24"/>
        </w:rPr>
        <w:t>Dodavatel zajistí ověření vlastností odpadů zkouškami v potřebném rozsahu v souladu s platnými právními předpisy.</w:t>
      </w:r>
    </w:p>
    <w:p w14:paraId="49A22548" w14:textId="77777777" w:rsidR="00EA1078" w:rsidRDefault="00EA1078">
      <w:pPr>
        <w:jc w:val="both"/>
        <w:rPr>
          <w:sz w:val="24"/>
        </w:rPr>
        <w:sectPr w:rsidR="00EA1078">
          <w:footerReference w:type="default" r:id="rId13"/>
          <w:pgSz w:w="11910" w:h="16840"/>
          <w:pgMar w:top="1040" w:right="980" w:bottom="660" w:left="1200" w:header="0" w:footer="474" w:gutter="0"/>
          <w:pgNumType w:start="2"/>
          <w:cols w:space="708"/>
        </w:sectPr>
      </w:pPr>
    </w:p>
    <w:p w14:paraId="49A22549" w14:textId="77777777" w:rsidR="00EA1078" w:rsidRDefault="007038E0">
      <w:pPr>
        <w:pStyle w:val="Odstavecseseznamem"/>
        <w:numPr>
          <w:ilvl w:val="1"/>
          <w:numId w:val="5"/>
        </w:numPr>
        <w:tabs>
          <w:tab w:val="left" w:pos="1069"/>
        </w:tabs>
        <w:spacing w:before="73"/>
        <w:ind w:right="441"/>
        <w:jc w:val="both"/>
        <w:rPr>
          <w:sz w:val="24"/>
        </w:rPr>
      </w:pPr>
      <w:r>
        <w:rPr>
          <w:sz w:val="24"/>
        </w:rPr>
        <w:lastRenderedPageBreak/>
        <w:t>Dodavatel zajistí vedení evidence odvezených odpadů od Objednatele a</w:t>
      </w:r>
      <w:r>
        <w:rPr>
          <w:spacing w:val="34"/>
          <w:sz w:val="24"/>
        </w:rPr>
        <w:t xml:space="preserve"> </w:t>
      </w:r>
      <w:r>
        <w:rPr>
          <w:sz w:val="24"/>
        </w:rPr>
        <w:t>ročního výkazu odpadů dle platných právních</w:t>
      </w:r>
      <w:r>
        <w:rPr>
          <w:spacing w:val="-1"/>
          <w:sz w:val="24"/>
        </w:rPr>
        <w:t xml:space="preserve"> </w:t>
      </w:r>
      <w:r>
        <w:rPr>
          <w:sz w:val="24"/>
        </w:rPr>
        <w:t>předpisů.</w:t>
      </w:r>
    </w:p>
    <w:p w14:paraId="49A2254A" w14:textId="77777777" w:rsidR="00EA1078" w:rsidRDefault="00EA1078">
      <w:pPr>
        <w:pStyle w:val="Zkladntext"/>
        <w:spacing w:before="11"/>
        <w:rPr>
          <w:sz w:val="20"/>
        </w:rPr>
      </w:pPr>
    </w:p>
    <w:p w14:paraId="49A2254B" w14:textId="77777777" w:rsidR="00EA1078" w:rsidRDefault="007038E0">
      <w:pPr>
        <w:pStyle w:val="Odstavecseseznamem"/>
        <w:numPr>
          <w:ilvl w:val="1"/>
          <w:numId w:val="5"/>
        </w:numPr>
        <w:tabs>
          <w:tab w:val="left" w:pos="1069"/>
        </w:tabs>
        <w:ind w:right="437"/>
        <w:jc w:val="both"/>
        <w:rPr>
          <w:sz w:val="24"/>
        </w:rPr>
      </w:pPr>
      <w:r>
        <w:rPr>
          <w:sz w:val="24"/>
        </w:rPr>
        <w:t>Dodavatel zabezpečí vypracování ohlašovacích listů nebezpečných odpadů dle požadavku Objednatele a v souladu s obecně závaznou právní úpravou. Povinnosti stanovené v obecně závazné právní úpravě mají vždy přednost před pokyny Objednatele, které jsou s nimi v</w:t>
      </w:r>
      <w:r>
        <w:rPr>
          <w:spacing w:val="-1"/>
          <w:sz w:val="24"/>
        </w:rPr>
        <w:t xml:space="preserve"> </w:t>
      </w:r>
      <w:r>
        <w:rPr>
          <w:sz w:val="24"/>
        </w:rPr>
        <w:t>rozporu.</w:t>
      </w:r>
    </w:p>
    <w:p w14:paraId="49A2254C" w14:textId="77777777" w:rsidR="00EA1078" w:rsidRDefault="00EA1078">
      <w:pPr>
        <w:pStyle w:val="Zkladntext"/>
        <w:spacing w:before="10"/>
        <w:rPr>
          <w:sz w:val="20"/>
        </w:rPr>
      </w:pPr>
    </w:p>
    <w:p w14:paraId="49A2254D" w14:textId="77777777" w:rsidR="00EA1078" w:rsidRDefault="007038E0">
      <w:pPr>
        <w:pStyle w:val="Odstavecseseznamem"/>
        <w:numPr>
          <w:ilvl w:val="1"/>
          <w:numId w:val="5"/>
        </w:numPr>
        <w:tabs>
          <w:tab w:val="left" w:pos="1069"/>
        </w:tabs>
        <w:spacing w:line="278" w:lineRule="auto"/>
        <w:ind w:right="438"/>
        <w:jc w:val="both"/>
        <w:rPr>
          <w:sz w:val="24"/>
        </w:rPr>
      </w:pPr>
      <w:r>
        <w:rPr>
          <w:sz w:val="24"/>
        </w:rPr>
        <w:t>Dodavatel za Objednatele vůči orgánům státní správy plní ohlašovací povinnosti v oblasti nakládání s odpady dle platných právních předpisů.</w:t>
      </w:r>
      <w:r>
        <w:rPr>
          <w:spacing w:val="-1"/>
          <w:sz w:val="24"/>
        </w:rPr>
        <w:t xml:space="preserve"> </w:t>
      </w:r>
      <w:r>
        <w:rPr>
          <w:sz w:val="24"/>
        </w:rPr>
        <w:t>(SEPNO)</w:t>
      </w:r>
    </w:p>
    <w:p w14:paraId="49A2254E" w14:textId="77777777" w:rsidR="00EA1078" w:rsidRDefault="00EA1078">
      <w:pPr>
        <w:pStyle w:val="Zkladntext"/>
        <w:spacing w:before="5"/>
        <w:rPr>
          <w:sz w:val="20"/>
        </w:rPr>
      </w:pPr>
    </w:p>
    <w:p w14:paraId="49A2254F" w14:textId="77777777" w:rsidR="00EA1078" w:rsidRDefault="007038E0">
      <w:pPr>
        <w:pStyle w:val="Odstavecseseznamem"/>
        <w:numPr>
          <w:ilvl w:val="1"/>
          <w:numId w:val="5"/>
        </w:numPr>
        <w:tabs>
          <w:tab w:val="left" w:pos="1069"/>
        </w:tabs>
        <w:spacing w:before="1"/>
        <w:ind w:right="442"/>
        <w:jc w:val="both"/>
        <w:rPr>
          <w:sz w:val="24"/>
        </w:rPr>
      </w:pPr>
      <w:r>
        <w:rPr>
          <w:sz w:val="24"/>
        </w:rPr>
        <w:t>Dodavatel poskytuje technickou pomoc a poradenskou činnost v oblasti odpadového hospodářství a související legislativy.</w:t>
      </w:r>
    </w:p>
    <w:p w14:paraId="49A22550" w14:textId="77777777" w:rsidR="00EA1078" w:rsidRDefault="00EA1078">
      <w:pPr>
        <w:pStyle w:val="Zkladntext"/>
        <w:spacing w:before="9"/>
        <w:rPr>
          <w:sz w:val="20"/>
        </w:rPr>
      </w:pPr>
    </w:p>
    <w:p w14:paraId="49A22551" w14:textId="77777777" w:rsidR="00EA1078" w:rsidRDefault="007038E0">
      <w:pPr>
        <w:pStyle w:val="Odstavecseseznamem"/>
        <w:numPr>
          <w:ilvl w:val="1"/>
          <w:numId w:val="5"/>
        </w:numPr>
        <w:tabs>
          <w:tab w:val="left" w:pos="1069"/>
        </w:tabs>
        <w:spacing w:before="1"/>
        <w:ind w:right="442"/>
        <w:jc w:val="both"/>
        <w:rPr>
          <w:sz w:val="24"/>
        </w:rPr>
      </w:pPr>
      <w:r>
        <w:rPr>
          <w:sz w:val="24"/>
        </w:rPr>
        <w:t>Dodavatel zajistí školení zaměstnanců Objednatele v oblasti odpadového hospodářství.</w:t>
      </w:r>
    </w:p>
    <w:p w14:paraId="49A22552" w14:textId="77777777" w:rsidR="00EA1078" w:rsidRDefault="00EA1078">
      <w:pPr>
        <w:pStyle w:val="Zkladntext"/>
        <w:spacing w:before="10"/>
        <w:rPr>
          <w:sz w:val="20"/>
        </w:rPr>
      </w:pPr>
    </w:p>
    <w:p w14:paraId="49A22553" w14:textId="77777777" w:rsidR="00EA1078" w:rsidRDefault="007038E0">
      <w:pPr>
        <w:pStyle w:val="Odstavecseseznamem"/>
        <w:numPr>
          <w:ilvl w:val="1"/>
          <w:numId w:val="5"/>
        </w:numPr>
        <w:tabs>
          <w:tab w:val="left" w:pos="1069"/>
        </w:tabs>
        <w:ind w:right="432"/>
        <w:jc w:val="both"/>
        <w:rPr>
          <w:sz w:val="24"/>
        </w:rPr>
      </w:pPr>
      <w:r>
        <w:rPr>
          <w:sz w:val="24"/>
        </w:rPr>
        <w:t>Dodavatel zpracuje na žádost Objednatele průběžnou evidenci nakládání s odpady pro jednotlivé provozovny za požadované období (měsíční, čtvrtletní, roční). Uvedená hlášení zahrnují názvy a množství v tunách všech druhů odpadů, které byly ze strany Objednatele v daném období předány Dodavateli. Dodavatel uvedená hlášení zašle v elektronické podobě na e-mailovou adresu zástupce Objednatele oprávněného zastupovat ve věcech</w:t>
      </w:r>
      <w:r>
        <w:rPr>
          <w:spacing w:val="3"/>
          <w:sz w:val="24"/>
        </w:rPr>
        <w:t xml:space="preserve"> </w:t>
      </w:r>
      <w:r>
        <w:rPr>
          <w:sz w:val="24"/>
        </w:rPr>
        <w:t>technických.</w:t>
      </w:r>
    </w:p>
    <w:p w14:paraId="49A22554" w14:textId="77777777" w:rsidR="00EA1078" w:rsidRDefault="00EA1078">
      <w:pPr>
        <w:pStyle w:val="Zkladntext"/>
      </w:pPr>
    </w:p>
    <w:p w14:paraId="49A22555" w14:textId="77777777" w:rsidR="00EA1078" w:rsidRDefault="007038E0">
      <w:pPr>
        <w:pStyle w:val="Nadpis2"/>
        <w:numPr>
          <w:ilvl w:val="0"/>
          <w:numId w:val="5"/>
        </w:numPr>
        <w:tabs>
          <w:tab w:val="left" w:pos="579"/>
        </w:tabs>
        <w:ind w:hanging="361"/>
        <w:rPr>
          <w:u w:val="none"/>
        </w:rPr>
      </w:pPr>
      <w:r>
        <w:rPr>
          <w:b w:val="0"/>
          <w:spacing w:val="-60"/>
          <w:u w:val="thick"/>
        </w:rPr>
        <w:t xml:space="preserve"> </w:t>
      </w:r>
      <w:r>
        <w:rPr>
          <w:u w:val="thick"/>
        </w:rPr>
        <w:t>Závazky a garance</w:t>
      </w:r>
      <w:r>
        <w:rPr>
          <w:spacing w:val="-2"/>
          <w:u w:val="thick"/>
        </w:rPr>
        <w:t xml:space="preserve"> </w:t>
      </w:r>
      <w:r>
        <w:rPr>
          <w:u w:val="thick"/>
        </w:rPr>
        <w:t>Dodavatele</w:t>
      </w:r>
    </w:p>
    <w:p w14:paraId="49A22556" w14:textId="77777777" w:rsidR="00EA1078" w:rsidRDefault="00EA1078">
      <w:pPr>
        <w:pStyle w:val="Zkladntext"/>
        <w:spacing w:before="10"/>
        <w:rPr>
          <w:b/>
          <w:sz w:val="20"/>
        </w:rPr>
      </w:pPr>
    </w:p>
    <w:p w14:paraId="49A22557" w14:textId="77777777" w:rsidR="00EA1078" w:rsidRDefault="007038E0">
      <w:pPr>
        <w:pStyle w:val="Odstavecseseznamem"/>
        <w:numPr>
          <w:ilvl w:val="1"/>
          <w:numId w:val="5"/>
        </w:numPr>
        <w:tabs>
          <w:tab w:val="left" w:pos="1068"/>
          <w:tab w:val="left" w:pos="1069"/>
        </w:tabs>
        <w:spacing w:before="1"/>
        <w:ind w:hanging="709"/>
        <w:rPr>
          <w:sz w:val="24"/>
        </w:rPr>
      </w:pPr>
      <w:r>
        <w:rPr>
          <w:sz w:val="24"/>
        </w:rPr>
        <w:t>Dodavatel se zavazuje poskytovat služby v místě</w:t>
      </w:r>
      <w:r>
        <w:rPr>
          <w:spacing w:val="-2"/>
          <w:sz w:val="24"/>
        </w:rPr>
        <w:t xml:space="preserve"> </w:t>
      </w:r>
      <w:r>
        <w:rPr>
          <w:sz w:val="24"/>
        </w:rPr>
        <w:t>plnění.</w:t>
      </w:r>
    </w:p>
    <w:p w14:paraId="49A22558" w14:textId="77777777" w:rsidR="00EA1078" w:rsidRDefault="00EA1078">
      <w:pPr>
        <w:pStyle w:val="Zkladntext"/>
        <w:spacing w:before="10"/>
        <w:rPr>
          <w:sz w:val="20"/>
        </w:rPr>
      </w:pPr>
    </w:p>
    <w:p w14:paraId="49A22559" w14:textId="77777777" w:rsidR="00EA1078" w:rsidRDefault="007038E0">
      <w:pPr>
        <w:pStyle w:val="Odstavecseseznamem"/>
        <w:numPr>
          <w:ilvl w:val="1"/>
          <w:numId w:val="5"/>
        </w:numPr>
        <w:tabs>
          <w:tab w:val="left" w:pos="1069"/>
        </w:tabs>
        <w:ind w:right="436"/>
        <w:jc w:val="both"/>
        <w:rPr>
          <w:sz w:val="24"/>
        </w:rPr>
      </w:pPr>
      <w:r>
        <w:rPr>
          <w:sz w:val="24"/>
        </w:rPr>
        <w:t>Dodavatel se zavazuje odvážet sběrové nádoby v dohodnutých svozových dnech a dohodnutém časovém</w:t>
      </w:r>
      <w:r>
        <w:rPr>
          <w:spacing w:val="-1"/>
          <w:sz w:val="24"/>
        </w:rPr>
        <w:t xml:space="preserve"> </w:t>
      </w:r>
      <w:r>
        <w:rPr>
          <w:sz w:val="24"/>
        </w:rPr>
        <w:t>rozmezí.</w:t>
      </w:r>
    </w:p>
    <w:p w14:paraId="49A2255A" w14:textId="77777777" w:rsidR="00EA1078" w:rsidRDefault="00EA1078">
      <w:pPr>
        <w:pStyle w:val="Zkladntext"/>
        <w:spacing w:before="10"/>
        <w:rPr>
          <w:sz w:val="20"/>
        </w:rPr>
      </w:pPr>
    </w:p>
    <w:p w14:paraId="49A2255B" w14:textId="77777777" w:rsidR="00EA1078" w:rsidRDefault="007038E0">
      <w:pPr>
        <w:pStyle w:val="Odstavecseseznamem"/>
        <w:numPr>
          <w:ilvl w:val="1"/>
          <w:numId w:val="5"/>
        </w:numPr>
        <w:tabs>
          <w:tab w:val="left" w:pos="1069"/>
        </w:tabs>
        <w:ind w:right="434"/>
        <w:jc w:val="both"/>
        <w:rPr>
          <w:sz w:val="24"/>
        </w:rPr>
      </w:pPr>
      <w:r>
        <w:rPr>
          <w:sz w:val="24"/>
        </w:rPr>
        <w:t>Dodavatel se zavazuje v případě mimořádné potřeby Objednatele na jeho vyzvání vyvézt sběrné nádoby i nad rámec předpokládané četnosti, a to do 48 hodin, nebo pokud se nedohodnou jinak, od doručení písemného vyzvání Dodavateli nebo sdělení telefonického vyzvání Objednatelem</w:t>
      </w:r>
      <w:r>
        <w:rPr>
          <w:spacing w:val="-1"/>
          <w:sz w:val="24"/>
        </w:rPr>
        <w:t xml:space="preserve"> </w:t>
      </w:r>
      <w:r>
        <w:rPr>
          <w:sz w:val="24"/>
        </w:rPr>
        <w:t>Dodavateli.</w:t>
      </w:r>
    </w:p>
    <w:p w14:paraId="49A2255C" w14:textId="77777777" w:rsidR="00EA1078" w:rsidRDefault="00EA1078">
      <w:pPr>
        <w:pStyle w:val="Zkladntext"/>
        <w:spacing w:before="10"/>
        <w:rPr>
          <w:sz w:val="20"/>
        </w:rPr>
      </w:pPr>
    </w:p>
    <w:p w14:paraId="49A2255D" w14:textId="77777777" w:rsidR="00EA1078" w:rsidRDefault="007038E0">
      <w:pPr>
        <w:pStyle w:val="Odstavecseseznamem"/>
        <w:numPr>
          <w:ilvl w:val="1"/>
          <w:numId w:val="5"/>
        </w:numPr>
        <w:tabs>
          <w:tab w:val="left" w:pos="1069"/>
        </w:tabs>
        <w:ind w:right="433"/>
        <w:jc w:val="both"/>
        <w:rPr>
          <w:sz w:val="24"/>
        </w:rPr>
      </w:pPr>
      <w:r>
        <w:rPr>
          <w:sz w:val="24"/>
        </w:rPr>
        <w:t>Dodavatel se zavazuje v případě kontejnerů s četností vývozu menší než 1x za 30 dní k jejich vývozu na základě písemného nebo telefonického vyzvání Objednatelem, a to do 48 hodin od tohoto vyzvání, nebo pokud se nedohodnou</w:t>
      </w:r>
      <w:r>
        <w:rPr>
          <w:spacing w:val="-5"/>
          <w:sz w:val="24"/>
        </w:rPr>
        <w:t xml:space="preserve"> </w:t>
      </w:r>
      <w:r>
        <w:rPr>
          <w:sz w:val="24"/>
        </w:rPr>
        <w:t>jinak.</w:t>
      </w:r>
    </w:p>
    <w:p w14:paraId="49A2255E" w14:textId="77777777" w:rsidR="00EA1078" w:rsidRDefault="00EA1078">
      <w:pPr>
        <w:pStyle w:val="Zkladntext"/>
        <w:spacing w:before="11"/>
        <w:rPr>
          <w:sz w:val="20"/>
        </w:rPr>
      </w:pPr>
    </w:p>
    <w:p w14:paraId="49A2255F" w14:textId="77777777" w:rsidR="00EA1078" w:rsidRDefault="007038E0">
      <w:pPr>
        <w:pStyle w:val="Odstavecseseznamem"/>
        <w:numPr>
          <w:ilvl w:val="1"/>
          <w:numId w:val="5"/>
        </w:numPr>
        <w:tabs>
          <w:tab w:val="left" w:pos="1069"/>
        </w:tabs>
        <w:ind w:right="434"/>
        <w:jc w:val="both"/>
        <w:rPr>
          <w:sz w:val="24"/>
        </w:rPr>
      </w:pPr>
      <w:r>
        <w:rPr>
          <w:sz w:val="24"/>
        </w:rPr>
        <w:t>Dodavatel se zavazuje v případě potřeby likvidace dalších druhů odpadů, v této smlouvě a jejích přílohách neuvedené, k její realizaci za cenu dle jeho aktuálního ceníku platného v době odstranění takového</w:t>
      </w:r>
      <w:r>
        <w:rPr>
          <w:spacing w:val="-2"/>
          <w:sz w:val="24"/>
        </w:rPr>
        <w:t xml:space="preserve"> </w:t>
      </w:r>
      <w:r>
        <w:rPr>
          <w:sz w:val="24"/>
        </w:rPr>
        <w:t>odpadu.</w:t>
      </w:r>
    </w:p>
    <w:p w14:paraId="49A22560" w14:textId="77777777" w:rsidR="00EA1078" w:rsidRDefault="00EA1078">
      <w:pPr>
        <w:pStyle w:val="Zkladntext"/>
        <w:spacing w:before="10"/>
        <w:rPr>
          <w:sz w:val="20"/>
        </w:rPr>
      </w:pPr>
    </w:p>
    <w:p w14:paraId="49A22561" w14:textId="77777777" w:rsidR="00EA1078" w:rsidRDefault="007038E0">
      <w:pPr>
        <w:pStyle w:val="Odstavecseseznamem"/>
        <w:numPr>
          <w:ilvl w:val="1"/>
          <w:numId w:val="5"/>
        </w:numPr>
        <w:tabs>
          <w:tab w:val="left" w:pos="1069"/>
        </w:tabs>
        <w:ind w:right="444"/>
        <w:jc w:val="both"/>
        <w:rPr>
          <w:sz w:val="24"/>
        </w:rPr>
      </w:pPr>
      <w:r>
        <w:rPr>
          <w:sz w:val="24"/>
        </w:rPr>
        <w:t>Dodavatel se zavazuje zajistit opravu nebo výměnu nefunkčních sběrných nádob v termínu do 3</w:t>
      </w:r>
      <w:r>
        <w:rPr>
          <w:spacing w:val="-1"/>
          <w:sz w:val="24"/>
        </w:rPr>
        <w:t xml:space="preserve"> </w:t>
      </w:r>
      <w:r>
        <w:rPr>
          <w:sz w:val="24"/>
        </w:rPr>
        <w:t>dnů.</w:t>
      </w:r>
    </w:p>
    <w:p w14:paraId="49A22562" w14:textId="77777777" w:rsidR="00EA1078" w:rsidRDefault="00EA1078">
      <w:pPr>
        <w:pStyle w:val="Zkladntext"/>
        <w:spacing w:before="10"/>
        <w:rPr>
          <w:sz w:val="20"/>
        </w:rPr>
      </w:pPr>
    </w:p>
    <w:p w14:paraId="49A22563" w14:textId="77777777" w:rsidR="00EA1078" w:rsidRDefault="007038E0">
      <w:pPr>
        <w:pStyle w:val="Odstavecseseznamem"/>
        <w:numPr>
          <w:ilvl w:val="1"/>
          <w:numId w:val="5"/>
        </w:numPr>
        <w:tabs>
          <w:tab w:val="left" w:pos="1069"/>
        </w:tabs>
        <w:ind w:right="440"/>
        <w:jc w:val="both"/>
        <w:rPr>
          <w:sz w:val="24"/>
        </w:rPr>
      </w:pPr>
      <w:r>
        <w:rPr>
          <w:sz w:val="24"/>
        </w:rPr>
        <w:t>Dodavatel se zavazuje zajistit náhradní odvoz sběrných nádob v případě havárie sběrného vozidla, a to následující den po dnu plánovaného</w:t>
      </w:r>
      <w:r>
        <w:rPr>
          <w:spacing w:val="-3"/>
          <w:sz w:val="24"/>
        </w:rPr>
        <w:t xml:space="preserve"> </w:t>
      </w:r>
      <w:r>
        <w:rPr>
          <w:sz w:val="24"/>
        </w:rPr>
        <w:t>svozu.</w:t>
      </w:r>
    </w:p>
    <w:p w14:paraId="49A22564" w14:textId="77777777" w:rsidR="00EA1078" w:rsidRDefault="00EA1078">
      <w:pPr>
        <w:pStyle w:val="Zkladntext"/>
        <w:spacing w:before="10"/>
        <w:rPr>
          <w:sz w:val="20"/>
        </w:rPr>
      </w:pPr>
    </w:p>
    <w:p w14:paraId="49A22565" w14:textId="77777777" w:rsidR="00EA1078" w:rsidRDefault="007038E0">
      <w:pPr>
        <w:pStyle w:val="Odstavecseseznamem"/>
        <w:numPr>
          <w:ilvl w:val="1"/>
          <w:numId w:val="5"/>
        </w:numPr>
        <w:tabs>
          <w:tab w:val="left" w:pos="1069"/>
        </w:tabs>
        <w:ind w:right="437"/>
        <w:jc w:val="both"/>
        <w:rPr>
          <w:sz w:val="24"/>
        </w:rPr>
      </w:pPr>
      <w:r>
        <w:rPr>
          <w:sz w:val="24"/>
        </w:rPr>
        <w:t>Dodavatel se zavazuje vyměnit zapůjčené sběrné nádoby, poškozené tak, že nemohou složit svému účelu, urychleně (v rámci provozních možností) za provozuschopné, nejpozději však do tří dnů po zjištění a oznámení, že nádoba není provozuschopná.</w:t>
      </w:r>
    </w:p>
    <w:p w14:paraId="49A22566" w14:textId="77777777" w:rsidR="00EA1078" w:rsidRDefault="00EA1078">
      <w:pPr>
        <w:jc w:val="both"/>
        <w:rPr>
          <w:sz w:val="24"/>
        </w:rPr>
        <w:sectPr w:rsidR="00EA1078">
          <w:pgSz w:w="11910" w:h="16840"/>
          <w:pgMar w:top="1040" w:right="980" w:bottom="660" w:left="1200" w:header="0" w:footer="474" w:gutter="0"/>
          <w:cols w:space="708"/>
        </w:sectPr>
      </w:pPr>
    </w:p>
    <w:p w14:paraId="49A22567" w14:textId="77777777" w:rsidR="00EA1078" w:rsidRDefault="007038E0">
      <w:pPr>
        <w:pStyle w:val="Odstavecseseznamem"/>
        <w:numPr>
          <w:ilvl w:val="1"/>
          <w:numId w:val="5"/>
        </w:numPr>
        <w:tabs>
          <w:tab w:val="left" w:pos="1069"/>
        </w:tabs>
        <w:spacing w:before="73"/>
        <w:ind w:right="440"/>
        <w:jc w:val="both"/>
        <w:rPr>
          <w:sz w:val="24"/>
        </w:rPr>
      </w:pPr>
      <w:r>
        <w:rPr>
          <w:sz w:val="24"/>
        </w:rPr>
        <w:lastRenderedPageBreak/>
        <w:t>Dodavatel se zavazuje zajistit odstranění znečištění komunikace, které způsobí vyprazdňováním sběrných nádob.</w:t>
      </w:r>
    </w:p>
    <w:p w14:paraId="49A22568" w14:textId="77777777" w:rsidR="00EA1078" w:rsidRDefault="00EA1078">
      <w:pPr>
        <w:pStyle w:val="Zkladntext"/>
        <w:spacing w:before="11"/>
        <w:rPr>
          <w:sz w:val="20"/>
        </w:rPr>
      </w:pPr>
    </w:p>
    <w:p w14:paraId="49A22569" w14:textId="77777777" w:rsidR="00EA1078" w:rsidRDefault="007038E0">
      <w:pPr>
        <w:pStyle w:val="Odstavecseseznamem"/>
        <w:numPr>
          <w:ilvl w:val="1"/>
          <w:numId w:val="5"/>
        </w:numPr>
        <w:tabs>
          <w:tab w:val="left" w:pos="1069"/>
        </w:tabs>
        <w:ind w:right="436"/>
        <w:jc w:val="both"/>
        <w:rPr>
          <w:sz w:val="24"/>
        </w:rPr>
      </w:pPr>
      <w:r>
        <w:rPr>
          <w:sz w:val="24"/>
        </w:rPr>
        <w:t>Dodavatel se zavazuje odvézt i odpady, které jsou umístěny u sběrných nádob a nebylo možné je do sběrných nádob uložit v důsledku jejich</w:t>
      </w:r>
      <w:r>
        <w:rPr>
          <w:spacing w:val="-4"/>
          <w:sz w:val="24"/>
        </w:rPr>
        <w:t xml:space="preserve"> </w:t>
      </w:r>
      <w:r>
        <w:rPr>
          <w:sz w:val="24"/>
        </w:rPr>
        <w:t>přeplnění.</w:t>
      </w:r>
    </w:p>
    <w:p w14:paraId="49A2256A" w14:textId="77777777" w:rsidR="00EA1078" w:rsidRDefault="00EA1078">
      <w:pPr>
        <w:pStyle w:val="Zkladntext"/>
        <w:spacing w:before="10"/>
        <w:rPr>
          <w:sz w:val="20"/>
        </w:rPr>
      </w:pPr>
    </w:p>
    <w:p w14:paraId="49A2256B" w14:textId="77777777" w:rsidR="00EA1078" w:rsidRDefault="007038E0">
      <w:pPr>
        <w:pStyle w:val="Odstavecseseznamem"/>
        <w:numPr>
          <w:ilvl w:val="1"/>
          <w:numId w:val="5"/>
        </w:numPr>
        <w:tabs>
          <w:tab w:val="left" w:pos="1069"/>
        </w:tabs>
        <w:ind w:right="441"/>
        <w:jc w:val="both"/>
        <w:rPr>
          <w:sz w:val="24"/>
        </w:rPr>
      </w:pPr>
      <w:r>
        <w:rPr>
          <w:sz w:val="24"/>
        </w:rPr>
        <w:t>Dodavatel se zavazuje po vyprázdnění sběrných nádob vrátit tyto na původní stanoviště, nebrání-li tomu překážka způsobená Objednatelem, nebo třetí</w:t>
      </w:r>
      <w:r>
        <w:rPr>
          <w:spacing w:val="-11"/>
          <w:sz w:val="24"/>
        </w:rPr>
        <w:t xml:space="preserve"> </w:t>
      </w:r>
      <w:r>
        <w:rPr>
          <w:sz w:val="24"/>
        </w:rPr>
        <w:t>osobou.</w:t>
      </w:r>
    </w:p>
    <w:p w14:paraId="49A2256C" w14:textId="77777777" w:rsidR="00EA1078" w:rsidRDefault="00EA1078">
      <w:pPr>
        <w:pStyle w:val="Zkladntext"/>
        <w:spacing w:before="10"/>
        <w:rPr>
          <w:sz w:val="20"/>
        </w:rPr>
      </w:pPr>
    </w:p>
    <w:p w14:paraId="49A2256D" w14:textId="77777777" w:rsidR="00EA1078" w:rsidRDefault="007038E0">
      <w:pPr>
        <w:pStyle w:val="Odstavecseseznamem"/>
        <w:numPr>
          <w:ilvl w:val="1"/>
          <w:numId w:val="5"/>
        </w:numPr>
        <w:tabs>
          <w:tab w:val="left" w:pos="1069"/>
        </w:tabs>
        <w:ind w:right="433"/>
        <w:jc w:val="both"/>
        <w:rPr>
          <w:sz w:val="24"/>
        </w:rPr>
      </w:pPr>
      <w:r>
        <w:rPr>
          <w:sz w:val="24"/>
        </w:rPr>
        <w:t>Dodavatel se zavazuje k odvozu odpadu kategorie N (dále specifikovaný v příloze č. 1 – Ceník) z jeho jednotlivých shromaždišť v celém areálu VETUNI v čase od 4:00 do 6:00 hodin</w:t>
      </w:r>
      <w:r>
        <w:rPr>
          <w:spacing w:val="-1"/>
          <w:sz w:val="24"/>
        </w:rPr>
        <w:t xml:space="preserve"> </w:t>
      </w:r>
      <w:r>
        <w:rPr>
          <w:sz w:val="24"/>
        </w:rPr>
        <w:t>ráno.</w:t>
      </w:r>
    </w:p>
    <w:p w14:paraId="49A2256E" w14:textId="77777777" w:rsidR="00EA1078" w:rsidRDefault="00EA1078">
      <w:pPr>
        <w:pStyle w:val="Zkladntext"/>
        <w:spacing w:before="10"/>
        <w:rPr>
          <w:sz w:val="20"/>
        </w:rPr>
      </w:pPr>
    </w:p>
    <w:p w14:paraId="49A2256F" w14:textId="77777777" w:rsidR="00EA1078" w:rsidRDefault="007038E0">
      <w:pPr>
        <w:pStyle w:val="Odstavecseseznamem"/>
        <w:numPr>
          <w:ilvl w:val="1"/>
          <w:numId w:val="5"/>
        </w:numPr>
        <w:tabs>
          <w:tab w:val="left" w:pos="1069"/>
        </w:tabs>
        <w:ind w:right="434"/>
        <w:jc w:val="both"/>
        <w:rPr>
          <w:sz w:val="24"/>
        </w:rPr>
      </w:pPr>
      <w:r>
        <w:rPr>
          <w:sz w:val="24"/>
        </w:rPr>
        <w:t>Dodavatel je srozuměn s tím, že Objednatel mu nebude poskytovat žádnou pomoc     s nakládkou odpadů. Dodavatel je povinen nakládku veškerých odpadů vykonat prostřednictvím vlastních</w:t>
      </w:r>
      <w:r>
        <w:rPr>
          <w:spacing w:val="-1"/>
          <w:sz w:val="24"/>
        </w:rPr>
        <w:t xml:space="preserve"> </w:t>
      </w:r>
      <w:r>
        <w:rPr>
          <w:sz w:val="24"/>
        </w:rPr>
        <w:t>zdrojů.</w:t>
      </w:r>
    </w:p>
    <w:p w14:paraId="49A22570" w14:textId="77777777" w:rsidR="00EA1078" w:rsidRDefault="00EA1078">
      <w:pPr>
        <w:pStyle w:val="Zkladntext"/>
        <w:spacing w:before="1"/>
        <w:rPr>
          <w:sz w:val="26"/>
        </w:rPr>
      </w:pPr>
    </w:p>
    <w:p w14:paraId="49A22571" w14:textId="77777777" w:rsidR="00EA1078" w:rsidRDefault="007038E0">
      <w:pPr>
        <w:pStyle w:val="Nadpis2"/>
        <w:numPr>
          <w:ilvl w:val="0"/>
          <w:numId w:val="5"/>
        </w:numPr>
        <w:tabs>
          <w:tab w:val="left" w:pos="579"/>
        </w:tabs>
        <w:spacing w:before="1"/>
        <w:ind w:hanging="361"/>
        <w:rPr>
          <w:u w:val="none"/>
        </w:rPr>
      </w:pPr>
      <w:r>
        <w:rPr>
          <w:u w:val="thick"/>
        </w:rPr>
        <w:t xml:space="preserve"> Povinnosti</w:t>
      </w:r>
      <w:r>
        <w:rPr>
          <w:spacing w:val="-1"/>
          <w:u w:val="thick"/>
        </w:rPr>
        <w:t xml:space="preserve"> </w:t>
      </w:r>
      <w:r>
        <w:rPr>
          <w:u w:val="thick"/>
        </w:rPr>
        <w:t>objednatele</w:t>
      </w:r>
    </w:p>
    <w:p w14:paraId="49A22572" w14:textId="77777777" w:rsidR="00EA1078" w:rsidRDefault="00EA1078">
      <w:pPr>
        <w:pStyle w:val="Zkladntext"/>
        <w:spacing w:before="9"/>
        <w:rPr>
          <w:b/>
          <w:sz w:val="20"/>
        </w:rPr>
      </w:pPr>
    </w:p>
    <w:p w14:paraId="49A22573" w14:textId="77777777" w:rsidR="00EA1078" w:rsidRDefault="007038E0">
      <w:pPr>
        <w:pStyle w:val="Odstavecseseznamem"/>
        <w:numPr>
          <w:ilvl w:val="1"/>
          <w:numId w:val="5"/>
        </w:numPr>
        <w:tabs>
          <w:tab w:val="left" w:pos="1069"/>
        </w:tabs>
        <w:spacing w:before="1"/>
        <w:ind w:right="437"/>
        <w:jc w:val="both"/>
        <w:rPr>
          <w:sz w:val="24"/>
        </w:rPr>
      </w:pPr>
      <w:r>
        <w:rPr>
          <w:sz w:val="24"/>
        </w:rPr>
        <w:t>Objednatel je povinen zajistit volný přístup ke sběrným nádobám v určené dny svozu.</w:t>
      </w:r>
    </w:p>
    <w:p w14:paraId="49A22574" w14:textId="77777777" w:rsidR="00EA1078" w:rsidRDefault="00EA1078">
      <w:pPr>
        <w:pStyle w:val="Zkladntext"/>
        <w:spacing w:before="10"/>
        <w:rPr>
          <w:sz w:val="20"/>
        </w:rPr>
      </w:pPr>
    </w:p>
    <w:p w14:paraId="49A22575" w14:textId="77777777" w:rsidR="00EA1078" w:rsidRDefault="007038E0">
      <w:pPr>
        <w:pStyle w:val="Odstavecseseznamem"/>
        <w:numPr>
          <w:ilvl w:val="1"/>
          <w:numId w:val="5"/>
        </w:numPr>
        <w:tabs>
          <w:tab w:val="left" w:pos="1069"/>
        </w:tabs>
        <w:ind w:right="438"/>
        <w:jc w:val="both"/>
        <w:rPr>
          <w:sz w:val="24"/>
        </w:rPr>
      </w:pPr>
      <w:r>
        <w:rPr>
          <w:sz w:val="24"/>
        </w:rPr>
        <w:t>Objednatel je povinen zajistit schůdnost přístupové trasy k místu určenému jako stanoviště sběrných</w:t>
      </w:r>
      <w:r>
        <w:rPr>
          <w:spacing w:val="-2"/>
          <w:sz w:val="24"/>
        </w:rPr>
        <w:t xml:space="preserve"> </w:t>
      </w:r>
      <w:r>
        <w:rPr>
          <w:sz w:val="24"/>
        </w:rPr>
        <w:t>nádob.</w:t>
      </w:r>
    </w:p>
    <w:p w14:paraId="49A22576" w14:textId="77777777" w:rsidR="00EA1078" w:rsidRDefault="00EA1078">
      <w:pPr>
        <w:pStyle w:val="Zkladntext"/>
        <w:spacing w:before="10"/>
        <w:rPr>
          <w:sz w:val="20"/>
        </w:rPr>
      </w:pPr>
    </w:p>
    <w:p w14:paraId="49A22577" w14:textId="77777777" w:rsidR="00EA1078" w:rsidRDefault="007038E0">
      <w:pPr>
        <w:pStyle w:val="Odstavecseseznamem"/>
        <w:numPr>
          <w:ilvl w:val="1"/>
          <w:numId w:val="5"/>
        </w:numPr>
        <w:tabs>
          <w:tab w:val="left" w:pos="1069"/>
        </w:tabs>
        <w:ind w:right="434"/>
        <w:jc w:val="both"/>
        <w:rPr>
          <w:sz w:val="24"/>
        </w:rPr>
      </w:pPr>
      <w:r>
        <w:rPr>
          <w:sz w:val="24"/>
        </w:rPr>
        <w:t>Objednatel je povinen zajistit, aby v případě, že nádoby nejsou přeplněné, nebyl odpad ukládán mimo sběrné nádoby, pokud je to</w:t>
      </w:r>
      <w:r>
        <w:rPr>
          <w:spacing w:val="-1"/>
          <w:sz w:val="24"/>
        </w:rPr>
        <w:t xml:space="preserve"> </w:t>
      </w:r>
      <w:r>
        <w:rPr>
          <w:sz w:val="24"/>
        </w:rPr>
        <w:t>možné.</w:t>
      </w:r>
    </w:p>
    <w:p w14:paraId="49A22578" w14:textId="77777777" w:rsidR="00EA1078" w:rsidRDefault="00EA1078">
      <w:pPr>
        <w:pStyle w:val="Zkladntext"/>
        <w:spacing w:before="10"/>
        <w:rPr>
          <w:sz w:val="20"/>
        </w:rPr>
      </w:pPr>
    </w:p>
    <w:p w14:paraId="49A22579" w14:textId="77777777" w:rsidR="00EA1078" w:rsidRDefault="007038E0">
      <w:pPr>
        <w:pStyle w:val="Odstavecseseznamem"/>
        <w:numPr>
          <w:ilvl w:val="1"/>
          <w:numId w:val="5"/>
        </w:numPr>
        <w:tabs>
          <w:tab w:val="left" w:pos="1129"/>
        </w:tabs>
        <w:ind w:right="432"/>
        <w:jc w:val="both"/>
        <w:rPr>
          <w:sz w:val="24"/>
        </w:rPr>
      </w:pPr>
      <w:r>
        <w:tab/>
      </w:r>
      <w:r>
        <w:rPr>
          <w:sz w:val="24"/>
        </w:rPr>
        <w:t>Objednatel je povinen zajistit, aby do sběrných nádob, pokud k tomuto nejsou přímo určeny, nebyl ukládán žhavý popel, zemina, stavební suť, kamení, cihly, uhynulá zvířata a odpad z</w:t>
      </w:r>
      <w:r>
        <w:rPr>
          <w:spacing w:val="-4"/>
          <w:sz w:val="24"/>
        </w:rPr>
        <w:t xml:space="preserve"> </w:t>
      </w:r>
      <w:r>
        <w:rPr>
          <w:sz w:val="24"/>
        </w:rPr>
        <w:t>vegetace.</w:t>
      </w:r>
    </w:p>
    <w:p w14:paraId="49A2257A" w14:textId="77777777" w:rsidR="00EA1078" w:rsidRDefault="00EA1078">
      <w:pPr>
        <w:pStyle w:val="Zkladntext"/>
        <w:spacing w:before="10"/>
        <w:rPr>
          <w:sz w:val="20"/>
        </w:rPr>
      </w:pPr>
    </w:p>
    <w:p w14:paraId="49A2257B" w14:textId="77777777" w:rsidR="00EA1078" w:rsidRDefault="007038E0">
      <w:pPr>
        <w:pStyle w:val="Odstavecseseznamem"/>
        <w:numPr>
          <w:ilvl w:val="1"/>
          <w:numId w:val="5"/>
        </w:numPr>
        <w:tabs>
          <w:tab w:val="left" w:pos="1069"/>
        </w:tabs>
        <w:ind w:right="435"/>
        <w:jc w:val="both"/>
        <w:rPr>
          <w:sz w:val="24"/>
        </w:rPr>
      </w:pPr>
      <w:r>
        <w:rPr>
          <w:sz w:val="24"/>
        </w:rPr>
        <w:t>Objednatel je povinen zajistit, aby do nádob určených pro vybrané druhy odpadů neukládat jiné druhy odpadů, než pro které jsou</w:t>
      </w:r>
      <w:r>
        <w:rPr>
          <w:spacing w:val="-4"/>
          <w:sz w:val="24"/>
        </w:rPr>
        <w:t xml:space="preserve"> </w:t>
      </w:r>
      <w:r>
        <w:rPr>
          <w:sz w:val="24"/>
        </w:rPr>
        <w:t>určeny.</w:t>
      </w:r>
    </w:p>
    <w:p w14:paraId="49A2257C" w14:textId="77777777" w:rsidR="00EA1078" w:rsidRDefault="00EA1078">
      <w:pPr>
        <w:pStyle w:val="Zkladntext"/>
        <w:spacing w:before="10"/>
        <w:rPr>
          <w:sz w:val="20"/>
        </w:rPr>
      </w:pPr>
    </w:p>
    <w:p w14:paraId="49A2257D" w14:textId="77777777" w:rsidR="00EA1078" w:rsidRDefault="007038E0">
      <w:pPr>
        <w:pStyle w:val="Odstavecseseznamem"/>
        <w:numPr>
          <w:ilvl w:val="1"/>
          <w:numId w:val="5"/>
        </w:numPr>
        <w:tabs>
          <w:tab w:val="left" w:pos="1068"/>
          <w:tab w:val="left" w:pos="1069"/>
        </w:tabs>
        <w:ind w:hanging="709"/>
        <w:rPr>
          <w:sz w:val="24"/>
        </w:rPr>
      </w:pPr>
      <w:r>
        <w:rPr>
          <w:sz w:val="24"/>
        </w:rPr>
        <w:t>Objednatel je povinen zajistit pro oprávněnou osobu vjezdové povolení do</w:t>
      </w:r>
      <w:r>
        <w:rPr>
          <w:spacing w:val="1"/>
          <w:sz w:val="24"/>
        </w:rPr>
        <w:t xml:space="preserve"> </w:t>
      </w:r>
      <w:r>
        <w:rPr>
          <w:sz w:val="24"/>
        </w:rPr>
        <w:t>objektu.</w:t>
      </w:r>
    </w:p>
    <w:p w14:paraId="49A2257E" w14:textId="77777777" w:rsidR="00EA1078" w:rsidRDefault="00EA1078">
      <w:pPr>
        <w:pStyle w:val="Zkladntext"/>
        <w:spacing w:before="10"/>
        <w:rPr>
          <w:sz w:val="20"/>
        </w:rPr>
      </w:pPr>
    </w:p>
    <w:p w14:paraId="49A2257F" w14:textId="77777777" w:rsidR="00EA1078" w:rsidRDefault="007038E0">
      <w:pPr>
        <w:pStyle w:val="Odstavecseseznamem"/>
        <w:numPr>
          <w:ilvl w:val="1"/>
          <w:numId w:val="5"/>
        </w:numPr>
        <w:tabs>
          <w:tab w:val="left" w:pos="1068"/>
          <w:tab w:val="left" w:pos="1069"/>
        </w:tabs>
        <w:ind w:hanging="709"/>
        <w:rPr>
          <w:sz w:val="24"/>
        </w:rPr>
      </w:pPr>
      <w:r>
        <w:rPr>
          <w:sz w:val="24"/>
        </w:rPr>
        <w:t>Objednatel je povinen dodržovat dohodnuté platební</w:t>
      </w:r>
      <w:r>
        <w:rPr>
          <w:spacing w:val="-2"/>
          <w:sz w:val="24"/>
        </w:rPr>
        <w:t xml:space="preserve"> </w:t>
      </w:r>
      <w:r>
        <w:rPr>
          <w:sz w:val="24"/>
        </w:rPr>
        <w:t>podmínky.</w:t>
      </w:r>
    </w:p>
    <w:p w14:paraId="49A22580" w14:textId="77777777" w:rsidR="00EA1078" w:rsidRDefault="00EA1078">
      <w:pPr>
        <w:pStyle w:val="Zkladntext"/>
      </w:pPr>
    </w:p>
    <w:p w14:paraId="49A22581" w14:textId="77777777" w:rsidR="00EA1078" w:rsidRDefault="007038E0">
      <w:pPr>
        <w:pStyle w:val="Nadpis2"/>
        <w:numPr>
          <w:ilvl w:val="0"/>
          <w:numId w:val="5"/>
        </w:numPr>
        <w:tabs>
          <w:tab w:val="left" w:pos="579"/>
        </w:tabs>
        <w:spacing w:before="1"/>
        <w:ind w:hanging="361"/>
        <w:rPr>
          <w:u w:val="none"/>
        </w:rPr>
      </w:pPr>
      <w:r>
        <w:rPr>
          <w:b w:val="0"/>
          <w:spacing w:val="-60"/>
          <w:u w:val="thick"/>
        </w:rPr>
        <w:t xml:space="preserve"> </w:t>
      </w:r>
      <w:r>
        <w:rPr>
          <w:u w:val="thick"/>
        </w:rPr>
        <w:t>Místo</w:t>
      </w:r>
      <w:r>
        <w:rPr>
          <w:spacing w:val="-1"/>
          <w:u w:val="thick"/>
        </w:rPr>
        <w:t xml:space="preserve"> </w:t>
      </w:r>
      <w:r>
        <w:rPr>
          <w:u w:val="thick"/>
        </w:rPr>
        <w:t>plnění</w:t>
      </w:r>
    </w:p>
    <w:p w14:paraId="49A22582" w14:textId="77777777" w:rsidR="00EA1078" w:rsidRDefault="007038E0">
      <w:pPr>
        <w:pStyle w:val="Odstavecseseznamem"/>
        <w:numPr>
          <w:ilvl w:val="1"/>
          <w:numId w:val="5"/>
        </w:numPr>
        <w:tabs>
          <w:tab w:val="left" w:pos="1128"/>
          <w:tab w:val="left" w:pos="1129"/>
        </w:tabs>
        <w:ind w:left="1128" w:hanging="769"/>
        <w:rPr>
          <w:sz w:val="24"/>
        </w:rPr>
      </w:pPr>
      <w:r>
        <w:rPr>
          <w:sz w:val="24"/>
        </w:rPr>
        <w:t>Místem plnění</w:t>
      </w:r>
      <w:r>
        <w:rPr>
          <w:spacing w:val="-1"/>
          <w:sz w:val="24"/>
        </w:rPr>
        <w:t xml:space="preserve"> </w:t>
      </w:r>
      <w:r>
        <w:rPr>
          <w:sz w:val="24"/>
        </w:rPr>
        <w:t>jsou:</w:t>
      </w:r>
    </w:p>
    <w:p w14:paraId="49A22583" w14:textId="77777777" w:rsidR="00EA1078" w:rsidRDefault="00EA1078">
      <w:pPr>
        <w:pStyle w:val="Zkladntext"/>
        <w:spacing w:before="10"/>
        <w:rPr>
          <w:sz w:val="20"/>
        </w:rPr>
      </w:pPr>
    </w:p>
    <w:p w14:paraId="49A22584" w14:textId="77777777" w:rsidR="00EA1078" w:rsidRDefault="007038E0">
      <w:pPr>
        <w:pStyle w:val="Odstavecseseznamem"/>
        <w:numPr>
          <w:ilvl w:val="2"/>
          <w:numId w:val="5"/>
        </w:numPr>
        <w:tabs>
          <w:tab w:val="left" w:pos="1071"/>
        </w:tabs>
        <w:ind w:hanging="145"/>
        <w:jc w:val="left"/>
        <w:rPr>
          <w:sz w:val="24"/>
        </w:rPr>
      </w:pPr>
      <w:r>
        <w:rPr>
          <w:sz w:val="24"/>
        </w:rPr>
        <w:t>Veterinární univerzita Brno, Palackého třída 1964/1, 612 42</w:t>
      </w:r>
      <w:r>
        <w:rPr>
          <w:spacing w:val="-12"/>
          <w:sz w:val="24"/>
        </w:rPr>
        <w:t xml:space="preserve"> </w:t>
      </w:r>
      <w:r>
        <w:rPr>
          <w:sz w:val="24"/>
        </w:rPr>
        <w:t>Brno</w:t>
      </w:r>
    </w:p>
    <w:p w14:paraId="49A22585" w14:textId="77777777" w:rsidR="00EA1078" w:rsidRDefault="00EA1078">
      <w:pPr>
        <w:pStyle w:val="Zkladntext"/>
        <w:spacing w:before="10"/>
        <w:rPr>
          <w:sz w:val="20"/>
        </w:rPr>
      </w:pPr>
    </w:p>
    <w:p w14:paraId="49A22586" w14:textId="77777777" w:rsidR="00EA1078" w:rsidRDefault="007038E0">
      <w:pPr>
        <w:pStyle w:val="Odstavecseseznamem"/>
        <w:numPr>
          <w:ilvl w:val="2"/>
          <w:numId w:val="5"/>
        </w:numPr>
        <w:tabs>
          <w:tab w:val="left" w:pos="1071"/>
        </w:tabs>
        <w:ind w:hanging="145"/>
        <w:jc w:val="left"/>
        <w:rPr>
          <w:sz w:val="24"/>
        </w:rPr>
      </w:pPr>
      <w:r>
        <w:rPr>
          <w:sz w:val="24"/>
        </w:rPr>
        <w:t xml:space="preserve">Areál </w:t>
      </w:r>
      <w:proofErr w:type="spellStart"/>
      <w:r>
        <w:rPr>
          <w:sz w:val="24"/>
        </w:rPr>
        <w:t>Kaunicových</w:t>
      </w:r>
      <w:proofErr w:type="spellEnd"/>
      <w:r>
        <w:rPr>
          <w:sz w:val="24"/>
        </w:rPr>
        <w:t xml:space="preserve"> studentských kolejí, Králova 45, 616 00</w:t>
      </w:r>
      <w:r>
        <w:rPr>
          <w:spacing w:val="-9"/>
          <w:sz w:val="24"/>
        </w:rPr>
        <w:t xml:space="preserve"> </w:t>
      </w:r>
      <w:r>
        <w:rPr>
          <w:sz w:val="24"/>
        </w:rPr>
        <w:t>Brno</w:t>
      </w:r>
    </w:p>
    <w:p w14:paraId="49A22587" w14:textId="77777777" w:rsidR="00EA1078" w:rsidRDefault="00EA1078">
      <w:pPr>
        <w:pStyle w:val="Zkladntext"/>
      </w:pPr>
    </w:p>
    <w:p w14:paraId="49A22588" w14:textId="77777777" w:rsidR="00EA1078" w:rsidRDefault="007038E0">
      <w:pPr>
        <w:pStyle w:val="Zkladntext"/>
        <w:ind w:left="218" w:right="432"/>
        <w:jc w:val="both"/>
      </w:pPr>
      <w:r>
        <w:t>Výše uvedená pracoviště Objednatele jsou provozovnami ve smyslu zákona č. 541/2020 Sb., o odpadech a vyhlášky Ministerstva životního prostředí č. 273/2021 Sb., o podrobnostech nakládání s odpady. Odpad je svážen z míst shromažďování odpadů umístěných v jednotlivých</w:t>
      </w:r>
      <w:r>
        <w:rPr>
          <w:spacing w:val="-1"/>
        </w:rPr>
        <w:t xml:space="preserve"> </w:t>
      </w:r>
      <w:r>
        <w:t>provozovnách.</w:t>
      </w:r>
    </w:p>
    <w:p w14:paraId="49A22589" w14:textId="77777777" w:rsidR="00EA1078" w:rsidRDefault="00EA1078">
      <w:pPr>
        <w:jc w:val="both"/>
        <w:sectPr w:rsidR="00EA1078">
          <w:pgSz w:w="11910" w:h="16840"/>
          <w:pgMar w:top="1040" w:right="980" w:bottom="660" w:left="1200" w:header="0" w:footer="474" w:gutter="0"/>
          <w:cols w:space="708"/>
        </w:sectPr>
      </w:pPr>
    </w:p>
    <w:p w14:paraId="49A2258A" w14:textId="77777777" w:rsidR="00EA1078" w:rsidRDefault="007038E0">
      <w:pPr>
        <w:pStyle w:val="Nadpis2"/>
        <w:numPr>
          <w:ilvl w:val="0"/>
          <w:numId w:val="5"/>
        </w:numPr>
        <w:tabs>
          <w:tab w:val="left" w:pos="579"/>
        </w:tabs>
        <w:spacing w:before="73"/>
        <w:ind w:hanging="361"/>
        <w:rPr>
          <w:u w:val="none"/>
        </w:rPr>
      </w:pPr>
      <w:r>
        <w:rPr>
          <w:b w:val="0"/>
          <w:spacing w:val="-60"/>
          <w:u w:val="thick"/>
        </w:rPr>
        <w:lastRenderedPageBreak/>
        <w:t xml:space="preserve"> </w:t>
      </w:r>
      <w:r>
        <w:rPr>
          <w:u w:val="thick"/>
        </w:rPr>
        <w:t>Postup při uzavírání dílčích</w:t>
      </w:r>
      <w:r>
        <w:rPr>
          <w:spacing w:val="1"/>
          <w:u w:val="thick"/>
        </w:rPr>
        <w:t xml:space="preserve"> </w:t>
      </w:r>
      <w:r>
        <w:rPr>
          <w:u w:val="thick"/>
        </w:rPr>
        <w:t>smluv</w:t>
      </w:r>
    </w:p>
    <w:p w14:paraId="49A2258B" w14:textId="77777777" w:rsidR="00EA1078" w:rsidRDefault="00EA1078">
      <w:pPr>
        <w:pStyle w:val="Zkladntext"/>
        <w:spacing w:before="10"/>
        <w:rPr>
          <w:b/>
          <w:sz w:val="20"/>
        </w:rPr>
      </w:pPr>
    </w:p>
    <w:p w14:paraId="49A2258C" w14:textId="77777777" w:rsidR="00EA1078" w:rsidRDefault="007038E0">
      <w:pPr>
        <w:pStyle w:val="Odstavecseseznamem"/>
        <w:numPr>
          <w:ilvl w:val="1"/>
          <w:numId w:val="5"/>
        </w:numPr>
        <w:tabs>
          <w:tab w:val="left" w:pos="1069"/>
        </w:tabs>
        <w:spacing w:before="1"/>
        <w:ind w:right="433"/>
        <w:jc w:val="both"/>
        <w:rPr>
          <w:sz w:val="24"/>
        </w:rPr>
      </w:pPr>
      <w:r>
        <w:rPr>
          <w:sz w:val="24"/>
        </w:rPr>
        <w:t>Smlouvy na plnění veřejných zakázek zadávaných podle této rámcové smlouvy budou</w:t>
      </w:r>
      <w:r>
        <w:rPr>
          <w:spacing w:val="22"/>
          <w:sz w:val="24"/>
        </w:rPr>
        <w:t xml:space="preserve"> </w:t>
      </w:r>
      <w:r>
        <w:rPr>
          <w:sz w:val="24"/>
        </w:rPr>
        <w:t>uzavírány</w:t>
      </w:r>
      <w:r>
        <w:rPr>
          <w:spacing w:val="22"/>
          <w:sz w:val="24"/>
        </w:rPr>
        <w:t xml:space="preserve"> </w:t>
      </w:r>
      <w:r>
        <w:rPr>
          <w:sz w:val="24"/>
        </w:rPr>
        <w:t>na</w:t>
      </w:r>
      <w:r>
        <w:rPr>
          <w:spacing w:val="24"/>
          <w:sz w:val="24"/>
        </w:rPr>
        <w:t xml:space="preserve"> </w:t>
      </w:r>
      <w:r>
        <w:rPr>
          <w:sz w:val="24"/>
        </w:rPr>
        <w:t>základě</w:t>
      </w:r>
      <w:r>
        <w:rPr>
          <w:spacing w:val="21"/>
          <w:sz w:val="24"/>
        </w:rPr>
        <w:t xml:space="preserve"> </w:t>
      </w:r>
      <w:r>
        <w:rPr>
          <w:sz w:val="24"/>
        </w:rPr>
        <w:t>písemných</w:t>
      </w:r>
      <w:r>
        <w:rPr>
          <w:spacing w:val="23"/>
          <w:sz w:val="24"/>
        </w:rPr>
        <w:t xml:space="preserve"> </w:t>
      </w:r>
      <w:r>
        <w:rPr>
          <w:sz w:val="24"/>
        </w:rPr>
        <w:t>objednávek</w:t>
      </w:r>
      <w:r>
        <w:rPr>
          <w:spacing w:val="26"/>
          <w:sz w:val="24"/>
        </w:rPr>
        <w:t xml:space="preserve"> </w:t>
      </w:r>
      <w:r>
        <w:rPr>
          <w:sz w:val="24"/>
        </w:rPr>
        <w:t>objednatele</w:t>
      </w:r>
      <w:r>
        <w:rPr>
          <w:spacing w:val="22"/>
          <w:sz w:val="24"/>
        </w:rPr>
        <w:t xml:space="preserve"> </w:t>
      </w:r>
      <w:r>
        <w:rPr>
          <w:sz w:val="24"/>
        </w:rPr>
        <w:t>k</w:t>
      </w:r>
      <w:r>
        <w:rPr>
          <w:spacing w:val="-1"/>
          <w:sz w:val="24"/>
        </w:rPr>
        <w:t xml:space="preserve"> </w:t>
      </w:r>
      <w:r>
        <w:rPr>
          <w:sz w:val="24"/>
        </w:rPr>
        <w:t>poskytnutí</w:t>
      </w:r>
      <w:r>
        <w:rPr>
          <w:spacing w:val="24"/>
          <w:sz w:val="24"/>
        </w:rPr>
        <w:t xml:space="preserve"> </w:t>
      </w:r>
      <w:r>
        <w:rPr>
          <w:sz w:val="24"/>
        </w:rPr>
        <w:t>plnění</w:t>
      </w:r>
    </w:p>
    <w:p w14:paraId="49A2258D" w14:textId="77777777" w:rsidR="00EA1078" w:rsidRDefault="007038E0">
      <w:pPr>
        <w:pStyle w:val="Zkladntext"/>
        <w:ind w:left="1068" w:right="437"/>
        <w:jc w:val="both"/>
      </w:pPr>
      <w:r>
        <w:rPr>
          <w:spacing w:val="-60"/>
          <w:u w:val="single"/>
        </w:rPr>
        <w:t xml:space="preserve"> </w:t>
      </w:r>
      <w:r>
        <w:rPr>
          <w:u w:val="single"/>
        </w:rPr>
        <w:t>zaslaných dodavateli v elektronické podobě e-mailem</w:t>
      </w:r>
      <w:r>
        <w:t xml:space="preserve"> (a to na e-mailové spojení dodavatele pro zasílání objednávek uvedené v čl. 1 této rámcové smlouvy).</w:t>
      </w:r>
    </w:p>
    <w:p w14:paraId="49A2258E" w14:textId="77777777" w:rsidR="00EA1078" w:rsidRDefault="00EA1078">
      <w:pPr>
        <w:pStyle w:val="Zkladntext"/>
        <w:spacing w:before="10"/>
        <w:rPr>
          <w:sz w:val="20"/>
        </w:rPr>
      </w:pPr>
    </w:p>
    <w:p w14:paraId="49A2258F" w14:textId="77777777" w:rsidR="00EA1078" w:rsidRDefault="007038E0">
      <w:pPr>
        <w:ind w:left="1068" w:right="433"/>
        <w:jc w:val="both"/>
        <w:rPr>
          <w:sz w:val="24"/>
        </w:rPr>
      </w:pPr>
      <w:r>
        <w:rPr>
          <w:b/>
          <w:sz w:val="24"/>
        </w:rPr>
        <w:t xml:space="preserve">Objednávka je návrhem na uzavření smlouvy s technickými a obchodními podmínkami definovanými touto rámcovou smlouvou. </w:t>
      </w:r>
      <w:r>
        <w:rPr>
          <w:sz w:val="24"/>
        </w:rPr>
        <w:t>Bližší podmínky objednávky stanovuje bod 5.2 této rámcové smlouvy.</w:t>
      </w:r>
    </w:p>
    <w:p w14:paraId="49A22590" w14:textId="77777777" w:rsidR="00EA1078" w:rsidRDefault="00EA1078">
      <w:pPr>
        <w:pStyle w:val="Zkladntext"/>
        <w:spacing w:before="10"/>
        <w:rPr>
          <w:sz w:val="20"/>
        </w:rPr>
      </w:pPr>
    </w:p>
    <w:p w14:paraId="49A22591" w14:textId="77777777" w:rsidR="00EA1078" w:rsidRDefault="007038E0">
      <w:pPr>
        <w:ind w:left="1068"/>
        <w:jc w:val="both"/>
        <w:rPr>
          <w:b/>
          <w:sz w:val="24"/>
        </w:rPr>
      </w:pPr>
      <w:r>
        <w:rPr>
          <w:sz w:val="24"/>
        </w:rPr>
        <w:t>Objednatel je oprávněn odeslat</w:t>
      </w:r>
      <w:r>
        <w:rPr>
          <w:sz w:val="24"/>
          <w:u w:val="single"/>
        </w:rPr>
        <w:t xml:space="preserve"> objednávku v pracovní dny, a to </w:t>
      </w:r>
      <w:r>
        <w:rPr>
          <w:b/>
          <w:sz w:val="24"/>
          <w:u w:val="single"/>
        </w:rPr>
        <w:t>nejpozději do 11:00</w:t>
      </w:r>
    </w:p>
    <w:p w14:paraId="49A22592" w14:textId="77777777" w:rsidR="00EA1078" w:rsidRDefault="007038E0">
      <w:pPr>
        <w:pStyle w:val="Zkladntext"/>
        <w:ind w:left="1068" w:right="437"/>
        <w:jc w:val="both"/>
      </w:pPr>
      <w:r>
        <w:rPr>
          <w:spacing w:val="-60"/>
          <w:u w:val="thick"/>
        </w:rPr>
        <w:t xml:space="preserve"> </w:t>
      </w:r>
      <w:r>
        <w:rPr>
          <w:b/>
          <w:u w:val="thick"/>
        </w:rPr>
        <w:t>hod včetně</w:t>
      </w:r>
      <w:r>
        <w:t>; v případě, že bude objednávka odeslána až po 11:00 nebo v nepracovní den, platí, že byla odeslána až následující pracovní den do 11:00 hod.</w:t>
      </w:r>
    </w:p>
    <w:p w14:paraId="49A22593" w14:textId="77777777" w:rsidR="00EA1078" w:rsidRDefault="00EA1078">
      <w:pPr>
        <w:pStyle w:val="Zkladntext"/>
        <w:spacing w:before="10"/>
        <w:rPr>
          <w:sz w:val="20"/>
        </w:rPr>
      </w:pPr>
    </w:p>
    <w:p w14:paraId="49A22594" w14:textId="77777777" w:rsidR="00EA1078" w:rsidRDefault="007038E0">
      <w:pPr>
        <w:spacing w:before="1"/>
        <w:ind w:left="1068"/>
        <w:jc w:val="both"/>
        <w:rPr>
          <w:b/>
          <w:sz w:val="24"/>
        </w:rPr>
      </w:pPr>
      <w:r>
        <w:rPr>
          <w:sz w:val="24"/>
        </w:rPr>
        <w:t>Objednatel je oprávněn odeslat</w:t>
      </w:r>
      <w:r>
        <w:rPr>
          <w:sz w:val="24"/>
          <w:u w:val="single"/>
        </w:rPr>
        <w:t xml:space="preserve"> objednávku v pracovní dny, a to </w:t>
      </w:r>
      <w:r>
        <w:rPr>
          <w:b/>
          <w:sz w:val="24"/>
          <w:u w:val="single"/>
        </w:rPr>
        <w:t>nejpozději do</w:t>
      </w:r>
      <w:r>
        <w:rPr>
          <w:b/>
          <w:spacing w:val="15"/>
          <w:sz w:val="24"/>
          <w:u w:val="single"/>
        </w:rPr>
        <w:t xml:space="preserve"> </w:t>
      </w:r>
      <w:r>
        <w:rPr>
          <w:b/>
          <w:sz w:val="24"/>
          <w:u w:val="single"/>
        </w:rPr>
        <w:t>11:00</w:t>
      </w:r>
    </w:p>
    <w:p w14:paraId="49A22595" w14:textId="77777777" w:rsidR="00EA1078" w:rsidRDefault="007038E0">
      <w:pPr>
        <w:ind w:left="1068" w:right="434"/>
        <w:jc w:val="both"/>
        <w:rPr>
          <w:sz w:val="24"/>
        </w:rPr>
      </w:pPr>
      <w:r>
        <w:rPr>
          <w:spacing w:val="-60"/>
          <w:sz w:val="24"/>
          <w:u w:val="thick"/>
        </w:rPr>
        <w:t xml:space="preserve"> </w:t>
      </w:r>
      <w:r>
        <w:rPr>
          <w:b/>
          <w:sz w:val="24"/>
          <w:u w:val="thick"/>
        </w:rPr>
        <w:t>hod včetně</w:t>
      </w:r>
      <w:r>
        <w:rPr>
          <w:sz w:val="24"/>
        </w:rPr>
        <w:t xml:space="preserve">; v případě, že bude objednávka odeslána až po 11:00 nebo v nepracovní den, platí, že byla odeslána až následující pracovní den do 11:00 hod. </w:t>
      </w:r>
      <w:r>
        <w:rPr>
          <w:b/>
          <w:sz w:val="24"/>
        </w:rPr>
        <w:t>Dodavatel přijetí</w:t>
      </w:r>
      <w:r>
        <w:rPr>
          <w:b/>
          <w:spacing w:val="23"/>
          <w:sz w:val="24"/>
        </w:rPr>
        <w:t xml:space="preserve"> </w:t>
      </w:r>
      <w:r>
        <w:rPr>
          <w:b/>
          <w:sz w:val="24"/>
        </w:rPr>
        <w:t>objednávky</w:t>
      </w:r>
      <w:r>
        <w:rPr>
          <w:b/>
          <w:spacing w:val="26"/>
          <w:sz w:val="24"/>
          <w:u w:val="single"/>
        </w:rPr>
        <w:t xml:space="preserve"> </w:t>
      </w:r>
      <w:r>
        <w:rPr>
          <w:b/>
          <w:sz w:val="24"/>
          <w:u w:val="single"/>
        </w:rPr>
        <w:t>písemně</w:t>
      </w:r>
      <w:r>
        <w:rPr>
          <w:b/>
          <w:spacing w:val="24"/>
          <w:sz w:val="24"/>
          <w:u w:val="single"/>
        </w:rPr>
        <w:t xml:space="preserve"> </w:t>
      </w:r>
      <w:r>
        <w:rPr>
          <w:b/>
          <w:sz w:val="24"/>
          <w:u w:val="single"/>
        </w:rPr>
        <w:t>potvrdí</w:t>
      </w:r>
      <w:r>
        <w:rPr>
          <w:b/>
          <w:spacing w:val="24"/>
          <w:sz w:val="24"/>
          <w:u w:val="single"/>
        </w:rPr>
        <w:t xml:space="preserve"> </w:t>
      </w:r>
      <w:r>
        <w:rPr>
          <w:sz w:val="24"/>
          <w:u w:val="single"/>
        </w:rPr>
        <w:t>ten</w:t>
      </w:r>
      <w:r>
        <w:rPr>
          <w:spacing w:val="24"/>
          <w:sz w:val="24"/>
          <w:u w:val="single"/>
        </w:rPr>
        <w:t xml:space="preserve"> </w:t>
      </w:r>
      <w:r>
        <w:rPr>
          <w:sz w:val="24"/>
          <w:u w:val="single"/>
        </w:rPr>
        <w:t>samý</w:t>
      </w:r>
      <w:r>
        <w:rPr>
          <w:spacing w:val="23"/>
          <w:sz w:val="24"/>
          <w:u w:val="single"/>
        </w:rPr>
        <w:t xml:space="preserve"> </w:t>
      </w:r>
      <w:r>
        <w:rPr>
          <w:sz w:val="24"/>
          <w:u w:val="single"/>
        </w:rPr>
        <w:t>pracovní</w:t>
      </w:r>
      <w:r>
        <w:rPr>
          <w:spacing w:val="24"/>
          <w:sz w:val="24"/>
          <w:u w:val="single"/>
        </w:rPr>
        <w:t xml:space="preserve"> </w:t>
      </w:r>
      <w:r>
        <w:rPr>
          <w:sz w:val="24"/>
          <w:u w:val="single"/>
        </w:rPr>
        <w:t>den,</w:t>
      </w:r>
      <w:r>
        <w:rPr>
          <w:spacing w:val="25"/>
          <w:sz w:val="24"/>
          <w:u w:val="single"/>
        </w:rPr>
        <w:t xml:space="preserve"> </w:t>
      </w:r>
      <w:r>
        <w:rPr>
          <w:sz w:val="24"/>
          <w:u w:val="single"/>
        </w:rPr>
        <w:t>kdy</w:t>
      </w:r>
      <w:r>
        <w:rPr>
          <w:spacing w:val="24"/>
          <w:sz w:val="24"/>
          <w:u w:val="single"/>
        </w:rPr>
        <w:t xml:space="preserve"> </w:t>
      </w:r>
      <w:r>
        <w:rPr>
          <w:sz w:val="24"/>
          <w:u w:val="single"/>
        </w:rPr>
        <w:t>byla</w:t>
      </w:r>
      <w:r>
        <w:rPr>
          <w:spacing w:val="24"/>
          <w:sz w:val="24"/>
          <w:u w:val="single"/>
        </w:rPr>
        <w:t xml:space="preserve"> </w:t>
      </w:r>
      <w:r>
        <w:rPr>
          <w:sz w:val="24"/>
          <w:u w:val="single"/>
        </w:rPr>
        <w:t>objednávka</w:t>
      </w:r>
    </w:p>
    <w:p w14:paraId="49A22596" w14:textId="77777777" w:rsidR="00EA1078" w:rsidRDefault="007038E0">
      <w:pPr>
        <w:pStyle w:val="Zkladntext"/>
        <w:ind w:left="1068" w:right="432"/>
        <w:jc w:val="both"/>
      </w:pPr>
      <w:r>
        <w:rPr>
          <w:spacing w:val="-60"/>
          <w:u w:val="single"/>
        </w:rPr>
        <w:t xml:space="preserve"> </w:t>
      </w:r>
      <w:r>
        <w:rPr>
          <w:u w:val="single"/>
        </w:rPr>
        <w:t>odeslána</w:t>
      </w:r>
      <w:r>
        <w:t>,</w:t>
      </w:r>
      <w:r>
        <w:rPr>
          <w:u w:val="single"/>
        </w:rPr>
        <w:t xml:space="preserve"> toto potvrzení objednávky je přijetím návrhu smlouvy.</w:t>
      </w:r>
      <w:r>
        <w:t xml:space="preserve"> Písemným potvrzením se rozumí zaslání písemného potvrzení objednávky na e-mailovou adresu objednatele, která je v souladu s bodem </w:t>
      </w:r>
      <w:r>
        <w:rPr>
          <w:b/>
        </w:rPr>
        <w:t xml:space="preserve">7.2. </w:t>
      </w:r>
      <w:r>
        <w:t>uvedena v objednávce.</w:t>
      </w:r>
    </w:p>
    <w:p w14:paraId="49A22597" w14:textId="77777777" w:rsidR="00EA1078" w:rsidRDefault="007038E0">
      <w:pPr>
        <w:pStyle w:val="Odstavecseseznamem"/>
        <w:numPr>
          <w:ilvl w:val="1"/>
          <w:numId w:val="5"/>
        </w:numPr>
        <w:tabs>
          <w:tab w:val="left" w:pos="1069"/>
        </w:tabs>
        <w:spacing w:before="120"/>
        <w:ind w:hanging="709"/>
        <w:jc w:val="both"/>
        <w:rPr>
          <w:sz w:val="24"/>
        </w:rPr>
      </w:pPr>
      <w:r>
        <w:rPr>
          <w:sz w:val="24"/>
          <w:u w:val="single"/>
        </w:rPr>
        <w:t>Objednatel</w:t>
      </w:r>
      <w:r>
        <w:rPr>
          <w:spacing w:val="30"/>
          <w:sz w:val="24"/>
          <w:u w:val="single"/>
        </w:rPr>
        <w:t xml:space="preserve"> </w:t>
      </w:r>
      <w:r>
        <w:rPr>
          <w:sz w:val="24"/>
          <w:u w:val="single"/>
        </w:rPr>
        <w:t>v</w:t>
      </w:r>
      <w:r>
        <w:rPr>
          <w:spacing w:val="30"/>
          <w:sz w:val="24"/>
          <w:u w:val="single"/>
        </w:rPr>
        <w:t xml:space="preserve"> </w:t>
      </w:r>
      <w:r>
        <w:rPr>
          <w:sz w:val="24"/>
          <w:u w:val="single"/>
        </w:rPr>
        <w:t>objednávce</w:t>
      </w:r>
      <w:r>
        <w:rPr>
          <w:spacing w:val="31"/>
          <w:sz w:val="24"/>
          <w:u w:val="single"/>
        </w:rPr>
        <w:t xml:space="preserve"> </w:t>
      </w:r>
      <w:r>
        <w:rPr>
          <w:sz w:val="24"/>
          <w:u w:val="single"/>
        </w:rPr>
        <w:t>k poskytnutí</w:t>
      </w:r>
      <w:r>
        <w:rPr>
          <w:spacing w:val="30"/>
          <w:sz w:val="24"/>
          <w:u w:val="single"/>
        </w:rPr>
        <w:t xml:space="preserve"> </w:t>
      </w:r>
      <w:r>
        <w:rPr>
          <w:sz w:val="24"/>
          <w:u w:val="single"/>
        </w:rPr>
        <w:t>plnění</w:t>
      </w:r>
      <w:r>
        <w:rPr>
          <w:spacing w:val="30"/>
          <w:sz w:val="24"/>
          <w:u w:val="single"/>
        </w:rPr>
        <w:t xml:space="preserve"> </w:t>
      </w:r>
      <w:r>
        <w:rPr>
          <w:sz w:val="24"/>
          <w:u w:val="single"/>
        </w:rPr>
        <w:t>veřejné</w:t>
      </w:r>
      <w:r>
        <w:rPr>
          <w:spacing w:val="29"/>
          <w:sz w:val="24"/>
          <w:u w:val="single"/>
        </w:rPr>
        <w:t xml:space="preserve"> </w:t>
      </w:r>
      <w:r>
        <w:rPr>
          <w:sz w:val="24"/>
          <w:u w:val="single"/>
        </w:rPr>
        <w:t>zakázky</w:t>
      </w:r>
      <w:r>
        <w:rPr>
          <w:spacing w:val="29"/>
          <w:sz w:val="24"/>
          <w:u w:val="single"/>
        </w:rPr>
        <w:t xml:space="preserve"> </w:t>
      </w:r>
      <w:r>
        <w:rPr>
          <w:sz w:val="24"/>
          <w:u w:val="single"/>
        </w:rPr>
        <w:t>zadávané</w:t>
      </w:r>
      <w:r>
        <w:rPr>
          <w:spacing w:val="32"/>
          <w:sz w:val="24"/>
          <w:u w:val="single"/>
        </w:rPr>
        <w:t xml:space="preserve"> </w:t>
      </w:r>
      <w:r>
        <w:rPr>
          <w:sz w:val="24"/>
          <w:u w:val="single"/>
        </w:rPr>
        <w:t>na</w:t>
      </w:r>
      <w:r>
        <w:rPr>
          <w:spacing w:val="29"/>
          <w:sz w:val="24"/>
          <w:u w:val="single"/>
        </w:rPr>
        <w:t xml:space="preserve"> </w:t>
      </w:r>
      <w:r>
        <w:rPr>
          <w:sz w:val="24"/>
          <w:u w:val="single"/>
        </w:rPr>
        <w:t>základě</w:t>
      </w:r>
    </w:p>
    <w:p w14:paraId="49A22598" w14:textId="77777777" w:rsidR="00EA1078" w:rsidRDefault="007038E0">
      <w:pPr>
        <w:pStyle w:val="Zkladntext"/>
        <w:ind w:left="1068"/>
      </w:pPr>
      <w:r>
        <w:rPr>
          <w:spacing w:val="-60"/>
          <w:u w:val="single"/>
        </w:rPr>
        <w:t xml:space="preserve"> </w:t>
      </w:r>
      <w:r>
        <w:rPr>
          <w:u w:val="single"/>
        </w:rPr>
        <w:t>této rámcové smlouvy uvede nejméně:</w:t>
      </w:r>
    </w:p>
    <w:p w14:paraId="49A22599" w14:textId="77777777" w:rsidR="00EA1078" w:rsidRDefault="007038E0">
      <w:pPr>
        <w:pStyle w:val="Odstavecseseznamem"/>
        <w:numPr>
          <w:ilvl w:val="0"/>
          <w:numId w:val="4"/>
        </w:numPr>
        <w:tabs>
          <w:tab w:val="left" w:pos="1213"/>
        </w:tabs>
        <w:spacing w:before="119"/>
        <w:ind w:right="439" w:hanging="360"/>
        <w:jc w:val="left"/>
        <w:rPr>
          <w:sz w:val="24"/>
        </w:rPr>
      </w:pPr>
      <w:r>
        <w:rPr>
          <w:sz w:val="24"/>
        </w:rPr>
        <w:t>název rámcové smlouvy – „</w:t>
      </w:r>
      <w:r>
        <w:rPr>
          <w:b/>
          <w:sz w:val="24"/>
        </w:rPr>
        <w:t>Svoz a likvidace komunálního a nebezpečného odpadu 2023</w:t>
      </w:r>
      <w:r>
        <w:rPr>
          <w:sz w:val="24"/>
        </w:rPr>
        <w:t>“</w:t>
      </w:r>
    </w:p>
    <w:p w14:paraId="49A2259A" w14:textId="77777777" w:rsidR="00EA1078" w:rsidRDefault="007038E0">
      <w:pPr>
        <w:pStyle w:val="Odstavecseseznamem"/>
        <w:numPr>
          <w:ilvl w:val="0"/>
          <w:numId w:val="4"/>
        </w:numPr>
        <w:tabs>
          <w:tab w:val="left" w:pos="1213"/>
        </w:tabs>
        <w:spacing w:before="122"/>
        <w:ind w:left="1212" w:hanging="275"/>
        <w:jc w:val="left"/>
        <w:rPr>
          <w:sz w:val="24"/>
        </w:rPr>
      </w:pPr>
      <w:r>
        <w:rPr>
          <w:sz w:val="24"/>
        </w:rPr>
        <w:t>identifikační údaje</w:t>
      </w:r>
      <w:r>
        <w:rPr>
          <w:spacing w:val="-1"/>
          <w:sz w:val="24"/>
        </w:rPr>
        <w:t xml:space="preserve"> </w:t>
      </w:r>
      <w:r>
        <w:rPr>
          <w:sz w:val="24"/>
        </w:rPr>
        <w:t>zadavatele</w:t>
      </w:r>
    </w:p>
    <w:p w14:paraId="49A2259B" w14:textId="77777777" w:rsidR="00EA1078" w:rsidRDefault="007038E0">
      <w:pPr>
        <w:pStyle w:val="Odstavecseseznamem"/>
        <w:numPr>
          <w:ilvl w:val="0"/>
          <w:numId w:val="4"/>
        </w:numPr>
        <w:tabs>
          <w:tab w:val="left" w:pos="1213"/>
        </w:tabs>
        <w:spacing w:before="121"/>
        <w:ind w:left="1212" w:hanging="275"/>
        <w:jc w:val="left"/>
        <w:rPr>
          <w:sz w:val="24"/>
        </w:rPr>
      </w:pPr>
      <w:r>
        <w:rPr>
          <w:sz w:val="24"/>
        </w:rPr>
        <w:t>identifikaci</w:t>
      </w:r>
      <w:r>
        <w:rPr>
          <w:spacing w:val="-1"/>
          <w:sz w:val="24"/>
        </w:rPr>
        <w:t xml:space="preserve"> </w:t>
      </w:r>
      <w:r>
        <w:rPr>
          <w:sz w:val="24"/>
        </w:rPr>
        <w:t>dodavatele</w:t>
      </w:r>
    </w:p>
    <w:p w14:paraId="49A2259C" w14:textId="77777777" w:rsidR="00EA1078" w:rsidRDefault="007038E0">
      <w:pPr>
        <w:pStyle w:val="Odstavecseseznamem"/>
        <w:numPr>
          <w:ilvl w:val="0"/>
          <w:numId w:val="4"/>
        </w:numPr>
        <w:tabs>
          <w:tab w:val="left" w:pos="1213"/>
        </w:tabs>
        <w:spacing w:before="117"/>
        <w:ind w:right="434" w:hanging="360"/>
        <w:rPr>
          <w:sz w:val="24"/>
        </w:rPr>
      </w:pPr>
      <w:r>
        <w:rPr>
          <w:sz w:val="24"/>
        </w:rPr>
        <w:t>vymezení předmětu plnění veřejné zakázky (určení součástí plnění dle přílohy č. 1 této rámcové smlouvy – tj. „Ceník“); součástí vymezení předmětu plnění je také určení typu obalu, objemu nádoby, četnost svozu, upřesnění požadavku na pronájem</w:t>
      </w:r>
      <w:r>
        <w:rPr>
          <w:spacing w:val="-1"/>
          <w:sz w:val="24"/>
        </w:rPr>
        <w:t xml:space="preserve"> </w:t>
      </w:r>
      <w:r>
        <w:rPr>
          <w:sz w:val="24"/>
        </w:rPr>
        <w:t>nádoby</w:t>
      </w:r>
    </w:p>
    <w:p w14:paraId="49A2259D" w14:textId="77777777" w:rsidR="00EA1078" w:rsidRDefault="007038E0">
      <w:pPr>
        <w:pStyle w:val="Odstavecseseznamem"/>
        <w:numPr>
          <w:ilvl w:val="0"/>
          <w:numId w:val="4"/>
        </w:numPr>
        <w:tabs>
          <w:tab w:val="left" w:pos="1213"/>
        </w:tabs>
        <w:spacing w:before="118"/>
        <w:ind w:right="437" w:hanging="360"/>
        <w:rPr>
          <w:sz w:val="24"/>
        </w:rPr>
      </w:pPr>
      <w:r>
        <w:rPr>
          <w:sz w:val="24"/>
        </w:rPr>
        <w:t>adresa objednatele pro doručování daňového dokladu nebo emailová adresa pro doručování daňového</w:t>
      </w:r>
      <w:r>
        <w:rPr>
          <w:spacing w:val="-1"/>
          <w:sz w:val="24"/>
        </w:rPr>
        <w:t xml:space="preserve"> </w:t>
      </w:r>
      <w:r>
        <w:rPr>
          <w:sz w:val="24"/>
        </w:rPr>
        <w:t>dokladu</w:t>
      </w:r>
    </w:p>
    <w:p w14:paraId="49A2259E" w14:textId="77777777" w:rsidR="00EA1078" w:rsidRDefault="007038E0">
      <w:pPr>
        <w:pStyle w:val="Odstavecseseznamem"/>
        <w:numPr>
          <w:ilvl w:val="0"/>
          <w:numId w:val="4"/>
        </w:numPr>
        <w:tabs>
          <w:tab w:val="left" w:pos="1213"/>
        </w:tabs>
        <w:spacing w:before="122"/>
        <w:ind w:left="1212" w:hanging="275"/>
        <w:rPr>
          <w:sz w:val="24"/>
        </w:rPr>
      </w:pPr>
      <w:r>
        <w:rPr>
          <w:sz w:val="24"/>
        </w:rPr>
        <w:t>požadavek na způsob fakturace</w:t>
      </w:r>
      <w:r>
        <w:rPr>
          <w:spacing w:val="2"/>
          <w:sz w:val="24"/>
        </w:rPr>
        <w:t xml:space="preserve"> </w:t>
      </w:r>
      <w:r>
        <w:rPr>
          <w:sz w:val="24"/>
        </w:rPr>
        <w:t>ceny</w:t>
      </w:r>
    </w:p>
    <w:p w14:paraId="49A2259F" w14:textId="77777777" w:rsidR="00EA1078" w:rsidRDefault="007038E0">
      <w:pPr>
        <w:pStyle w:val="Odstavecseseznamem"/>
        <w:numPr>
          <w:ilvl w:val="1"/>
          <w:numId w:val="5"/>
        </w:numPr>
        <w:tabs>
          <w:tab w:val="left" w:pos="1069"/>
        </w:tabs>
        <w:spacing w:before="236" w:line="242" w:lineRule="auto"/>
        <w:ind w:right="436"/>
        <w:jc w:val="both"/>
        <w:rPr>
          <w:rFonts w:ascii="Arial Narrow" w:hAnsi="Arial Narrow"/>
          <w:sz w:val="24"/>
        </w:rPr>
      </w:pPr>
      <w:r>
        <w:rPr>
          <w:sz w:val="24"/>
        </w:rPr>
        <w:t>V případě, že objednávka nebude obsahovat výše uvedené náležitosti, dodavatel objednávku nepotvrdí, neodkladně upozorní objednatele na nedostatky objednávky a poskytne objednateli součinnost nezbytnou pro odstranění závad</w:t>
      </w:r>
      <w:r>
        <w:rPr>
          <w:spacing w:val="-5"/>
          <w:sz w:val="24"/>
        </w:rPr>
        <w:t xml:space="preserve"> </w:t>
      </w:r>
      <w:r>
        <w:rPr>
          <w:sz w:val="24"/>
        </w:rPr>
        <w:t>objednávky.</w:t>
      </w:r>
    </w:p>
    <w:p w14:paraId="49A225A0" w14:textId="77777777" w:rsidR="00EA1078" w:rsidRDefault="00EA1078">
      <w:pPr>
        <w:pStyle w:val="Zkladntext"/>
        <w:spacing w:before="4"/>
        <w:rPr>
          <w:sz w:val="20"/>
        </w:rPr>
      </w:pPr>
    </w:p>
    <w:p w14:paraId="49A225A1" w14:textId="77777777" w:rsidR="00EA1078" w:rsidRDefault="007038E0">
      <w:pPr>
        <w:pStyle w:val="Odstavecseseznamem"/>
        <w:numPr>
          <w:ilvl w:val="1"/>
          <w:numId w:val="5"/>
        </w:numPr>
        <w:tabs>
          <w:tab w:val="left" w:pos="1069"/>
        </w:tabs>
        <w:ind w:right="435"/>
        <w:jc w:val="both"/>
        <w:rPr>
          <w:sz w:val="24"/>
        </w:rPr>
      </w:pPr>
      <w:r>
        <w:rPr>
          <w:sz w:val="24"/>
        </w:rPr>
        <w:t xml:space="preserve">Dodavatel není oprávněn provádět jakékoliv plnění, aniž by k němu obdržel objednatelem vystavenou objednávku. Dodavatel není oprávněn bezvadnou objednávku, tj. objednávku splňující požadavky dle čl. </w:t>
      </w:r>
      <w:r>
        <w:rPr>
          <w:b/>
          <w:sz w:val="24"/>
        </w:rPr>
        <w:t xml:space="preserve">5.2. </w:t>
      </w:r>
      <w:r>
        <w:rPr>
          <w:sz w:val="24"/>
        </w:rPr>
        <w:t>podle této rámcové smlouvy</w:t>
      </w:r>
      <w:r>
        <w:rPr>
          <w:spacing w:val="-1"/>
          <w:sz w:val="24"/>
        </w:rPr>
        <w:t xml:space="preserve"> </w:t>
      </w:r>
      <w:r>
        <w:rPr>
          <w:sz w:val="24"/>
        </w:rPr>
        <w:t>odmítnout.</w:t>
      </w:r>
    </w:p>
    <w:p w14:paraId="49A225A2" w14:textId="77777777" w:rsidR="00EA1078" w:rsidRDefault="00EA1078">
      <w:pPr>
        <w:pStyle w:val="Zkladntext"/>
        <w:spacing w:before="10"/>
        <w:rPr>
          <w:sz w:val="20"/>
        </w:rPr>
      </w:pPr>
    </w:p>
    <w:p w14:paraId="49A225A3" w14:textId="77777777" w:rsidR="00EA1078" w:rsidRDefault="007038E0">
      <w:pPr>
        <w:pStyle w:val="Odstavecseseznamem"/>
        <w:numPr>
          <w:ilvl w:val="1"/>
          <w:numId w:val="5"/>
        </w:numPr>
        <w:tabs>
          <w:tab w:val="left" w:pos="1069"/>
        </w:tabs>
        <w:ind w:right="433"/>
        <w:jc w:val="both"/>
        <w:rPr>
          <w:sz w:val="24"/>
        </w:rPr>
      </w:pPr>
      <w:r>
        <w:rPr>
          <w:sz w:val="24"/>
        </w:rPr>
        <w:t>Dílčí smlouva nabývá platnosti písemným potvrzením objednávky objednatele dodavatelem ve smyslu čl. 5.1 této rámcové</w:t>
      </w:r>
      <w:r>
        <w:rPr>
          <w:spacing w:val="-4"/>
          <w:sz w:val="24"/>
        </w:rPr>
        <w:t xml:space="preserve"> </w:t>
      </w:r>
      <w:r>
        <w:rPr>
          <w:sz w:val="24"/>
        </w:rPr>
        <w:t>smlouvy.</w:t>
      </w:r>
    </w:p>
    <w:p w14:paraId="49A225A4" w14:textId="77777777" w:rsidR="00EA1078" w:rsidRDefault="00EA1078">
      <w:pPr>
        <w:pStyle w:val="Zkladntext"/>
        <w:spacing w:before="10"/>
        <w:rPr>
          <w:sz w:val="20"/>
        </w:rPr>
      </w:pPr>
    </w:p>
    <w:p w14:paraId="49A225A5" w14:textId="77777777" w:rsidR="00EA1078" w:rsidRDefault="007038E0">
      <w:pPr>
        <w:pStyle w:val="Zkladntext"/>
        <w:ind w:left="1068"/>
      </w:pPr>
      <w:r>
        <w:t>Účinnost dílčí smlouvy je stanovena následovně:</w:t>
      </w:r>
    </w:p>
    <w:p w14:paraId="49A225A6" w14:textId="77777777" w:rsidR="00EA1078" w:rsidRDefault="00EA1078">
      <w:pPr>
        <w:sectPr w:rsidR="00EA1078">
          <w:pgSz w:w="11910" w:h="16840"/>
          <w:pgMar w:top="1040" w:right="980" w:bottom="660" w:left="1200" w:header="0" w:footer="474" w:gutter="0"/>
          <w:cols w:space="708"/>
        </w:sectPr>
      </w:pPr>
    </w:p>
    <w:p w14:paraId="49A225A7" w14:textId="77777777" w:rsidR="00EA1078" w:rsidRDefault="007038E0">
      <w:pPr>
        <w:pStyle w:val="Odstavecseseznamem"/>
        <w:numPr>
          <w:ilvl w:val="0"/>
          <w:numId w:val="3"/>
        </w:numPr>
        <w:tabs>
          <w:tab w:val="left" w:pos="1299"/>
        </w:tabs>
        <w:spacing w:before="73"/>
        <w:ind w:right="434"/>
        <w:jc w:val="both"/>
        <w:rPr>
          <w:sz w:val="24"/>
        </w:rPr>
      </w:pPr>
      <w:r>
        <w:rPr>
          <w:sz w:val="24"/>
        </w:rPr>
        <w:lastRenderedPageBreak/>
        <w:t>v případě dílčí smlouvy, u níž je hodnota předmětu plnění 50.000,00 Kč bez DPH nebo nižší, nabývá tato dílčí smlouva účinnosti písemným potvrzením objednávky objednatele dodavatelem ve smyslu čl. 5.1 této rámcové</w:t>
      </w:r>
      <w:r>
        <w:rPr>
          <w:spacing w:val="-3"/>
          <w:sz w:val="24"/>
        </w:rPr>
        <w:t xml:space="preserve"> </w:t>
      </w:r>
      <w:r>
        <w:rPr>
          <w:sz w:val="24"/>
        </w:rPr>
        <w:t>smlouvy.</w:t>
      </w:r>
    </w:p>
    <w:p w14:paraId="49A225A8" w14:textId="77777777" w:rsidR="00EA1078" w:rsidRDefault="007038E0">
      <w:pPr>
        <w:pStyle w:val="Odstavecseseznamem"/>
        <w:numPr>
          <w:ilvl w:val="0"/>
          <w:numId w:val="3"/>
        </w:numPr>
        <w:tabs>
          <w:tab w:val="left" w:pos="1299"/>
        </w:tabs>
        <w:spacing w:before="121"/>
        <w:ind w:right="432"/>
        <w:jc w:val="both"/>
        <w:rPr>
          <w:sz w:val="24"/>
        </w:rPr>
      </w:pPr>
      <w:r>
        <w:rPr>
          <w:sz w:val="24"/>
        </w:rPr>
        <w:t xml:space="preserve">v případě dílčí smlouvy, u níž je hodnota předmětu plnění vyšší než 50.000,00 Kč bez DPH, nabývá tato dílčí smlouva účinnosti jejím uveřejněním v registru smluv v souladu se zákonem č. 340/2015 Sb., o zvláštních podmínkách účinnosti některých smluv, uveřejňování těchto smluv a o registru smluv (zákon o registru smluv). Zveřejnění dílčí smlouvy v souladu se zákonem o registru smluv zajistí objednatel.  Objednatel bude </w:t>
      </w:r>
      <w:proofErr w:type="gramStart"/>
      <w:r>
        <w:rPr>
          <w:sz w:val="24"/>
        </w:rPr>
        <w:t>informovat  dodavatele</w:t>
      </w:r>
      <w:proofErr w:type="gramEnd"/>
      <w:r>
        <w:rPr>
          <w:sz w:val="24"/>
        </w:rPr>
        <w:t xml:space="preserve"> o zveřejnění dílčí smlouvy    v registru smluv nejpozději následující pracovní den po uveřejnění, a to prostřednictvím e-mailu zaslaného na e-mailové spojení dodavatele pro zasílání objednávek uvedené v čl. 1 této rámcové</w:t>
      </w:r>
      <w:r>
        <w:rPr>
          <w:spacing w:val="-2"/>
          <w:sz w:val="24"/>
        </w:rPr>
        <w:t xml:space="preserve"> </w:t>
      </w:r>
      <w:r>
        <w:rPr>
          <w:sz w:val="24"/>
        </w:rPr>
        <w:t>smlouvy.</w:t>
      </w:r>
    </w:p>
    <w:p w14:paraId="49A225A9" w14:textId="77777777" w:rsidR="00EA1078" w:rsidRDefault="007038E0">
      <w:pPr>
        <w:pStyle w:val="Nadpis2"/>
        <w:numPr>
          <w:ilvl w:val="0"/>
          <w:numId w:val="5"/>
        </w:numPr>
        <w:tabs>
          <w:tab w:val="left" w:pos="579"/>
        </w:tabs>
        <w:spacing w:before="120"/>
        <w:ind w:hanging="361"/>
        <w:jc w:val="both"/>
        <w:rPr>
          <w:u w:val="none"/>
        </w:rPr>
      </w:pPr>
      <w:r>
        <w:rPr>
          <w:b w:val="0"/>
          <w:spacing w:val="-60"/>
          <w:u w:val="thick"/>
        </w:rPr>
        <w:t xml:space="preserve"> </w:t>
      </w:r>
      <w:r>
        <w:rPr>
          <w:u w:val="thick"/>
        </w:rPr>
        <w:t>Dílčí smlouvy uzavřené na základě rámcové</w:t>
      </w:r>
      <w:r>
        <w:rPr>
          <w:spacing w:val="-8"/>
          <w:u w:val="thick"/>
        </w:rPr>
        <w:t xml:space="preserve"> </w:t>
      </w:r>
      <w:r>
        <w:rPr>
          <w:u w:val="thick"/>
        </w:rPr>
        <w:t>smlouvy</w:t>
      </w:r>
    </w:p>
    <w:p w14:paraId="49A225AA" w14:textId="77777777" w:rsidR="00EA1078" w:rsidRDefault="007038E0">
      <w:pPr>
        <w:pStyle w:val="Odstavecseseznamem"/>
        <w:numPr>
          <w:ilvl w:val="1"/>
          <w:numId w:val="5"/>
        </w:numPr>
        <w:tabs>
          <w:tab w:val="left" w:pos="1069"/>
        </w:tabs>
        <w:spacing w:before="121"/>
        <w:ind w:right="431"/>
        <w:jc w:val="both"/>
        <w:rPr>
          <w:sz w:val="24"/>
        </w:rPr>
      </w:pPr>
      <w:r>
        <w:rPr>
          <w:sz w:val="24"/>
        </w:rPr>
        <w:t>Předmětem dílčích smluv uzavíraných na základě této rámcové smlouvy je poskytnutí plnění specifikovaného v příloze č. 1 této rámcové smlouvy za ceny uvedené v příloze č. 1 této rámcové smlouvy (tj.</w:t>
      </w:r>
      <w:r>
        <w:rPr>
          <w:spacing w:val="-3"/>
          <w:sz w:val="24"/>
        </w:rPr>
        <w:t xml:space="preserve"> </w:t>
      </w:r>
      <w:r>
        <w:rPr>
          <w:b/>
          <w:sz w:val="24"/>
        </w:rPr>
        <w:t>„Ceník“</w:t>
      </w:r>
      <w:r>
        <w:rPr>
          <w:sz w:val="24"/>
        </w:rPr>
        <w:t>).</w:t>
      </w:r>
    </w:p>
    <w:p w14:paraId="49A225AB" w14:textId="77777777" w:rsidR="00EA1078" w:rsidRDefault="00EA1078">
      <w:pPr>
        <w:pStyle w:val="Zkladntext"/>
        <w:spacing w:before="9"/>
        <w:rPr>
          <w:sz w:val="20"/>
        </w:rPr>
      </w:pPr>
    </w:p>
    <w:p w14:paraId="49A225AC" w14:textId="77777777" w:rsidR="00EA1078" w:rsidRDefault="007038E0">
      <w:pPr>
        <w:pStyle w:val="Odstavecseseznamem"/>
        <w:numPr>
          <w:ilvl w:val="1"/>
          <w:numId w:val="5"/>
        </w:numPr>
        <w:tabs>
          <w:tab w:val="left" w:pos="1069"/>
        </w:tabs>
        <w:spacing w:before="1"/>
        <w:ind w:right="434"/>
        <w:jc w:val="both"/>
        <w:rPr>
          <w:sz w:val="24"/>
        </w:rPr>
      </w:pPr>
      <w:r>
        <w:rPr>
          <w:sz w:val="24"/>
        </w:rPr>
        <w:t>Plnění bude provedeno za podmínek specifikovaných touto rámcovou smlouvou, její přílohou č. 1 a objednávkami objednatele k poskytnutí</w:t>
      </w:r>
      <w:r>
        <w:rPr>
          <w:spacing w:val="-1"/>
          <w:sz w:val="24"/>
        </w:rPr>
        <w:t xml:space="preserve"> </w:t>
      </w:r>
      <w:r>
        <w:rPr>
          <w:sz w:val="24"/>
        </w:rPr>
        <w:t>plnění.</w:t>
      </w:r>
    </w:p>
    <w:p w14:paraId="49A225AD" w14:textId="77777777" w:rsidR="00EA1078" w:rsidRDefault="00EA1078">
      <w:pPr>
        <w:pStyle w:val="Zkladntext"/>
        <w:spacing w:before="10"/>
        <w:rPr>
          <w:sz w:val="20"/>
        </w:rPr>
      </w:pPr>
    </w:p>
    <w:p w14:paraId="49A225AE" w14:textId="77777777" w:rsidR="00EA1078" w:rsidRDefault="007038E0">
      <w:pPr>
        <w:pStyle w:val="Odstavecseseznamem"/>
        <w:numPr>
          <w:ilvl w:val="1"/>
          <w:numId w:val="5"/>
        </w:numPr>
        <w:tabs>
          <w:tab w:val="left" w:pos="1069"/>
        </w:tabs>
        <w:ind w:right="438"/>
        <w:jc w:val="both"/>
        <w:rPr>
          <w:sz w:val="24"/>
        </w:rPr>
      </w:pPr>
      <w:r>
        <w:rPr>
          <w:sz w:val="24"/>
        </w:rPr>
        <w:t xml:space="preserve">Dodavatel odpovídá za to, že dodávané zboží je nové, nemá žádné vady faktické ani </w:t>
      </w:r>
      <w:proofErr w:type="gramStart"/>
      <w:r>
        <w:rPr>
          <w:sz w:val="24"/>
        </w:rPr>
        <w:t>právní,  neváznou</w:t>
      </w:r>
      <w:proofErr w:type="gramEnd"/>
      <w:r>
        <w:rPr>
          <w:sz w:val="24"/>
        </w:rPr>
        <w:t xml:space="preserve"> na něm  zástavy ani  žádná jiná práva třetích osob  a  je vhodné     k využití k účelu dle této smlouvy a obvyklému využití dané</w:t>
      </w:r>
      <w:r>
        <w:rPr>
          <w:spacing w:val="-7"/>
          <w:sz w:val="24"/>
        </w:rPr>
        <w:t xml:space="preserve"> </w:t>
      </w:r>
      <w:r>
        <w:rPr>
          <w:sz w:val="24"/>
        </w:rPr>
        <w:t>věci.</w:t>
      </w:r>
    </w:p>
    <w:p w14:paraId="49A225AF" w14:textId="77777777" w:rsidR="00EA1078" w:rsidRDefault="00EA1078">
      <w:pPr>
        <w:pStyle w:val="Zkladntext"/>
        <w:spacing w:before="10"/>
        <w:rPr>
          <w:sz w:val="20"/>
        </w:rPr>
      </w:pPr>
    </w:p>
    <w:p w14:paraId="49A225B0" w14:textId="77777777" w:rsidR="00EA1078" w:rsidRDefault="007038E0">
      <w:pPr>
        <w:pStyle w:val="Odstavecseseznamem"/>
        <w:numPr>
          <w:ilvl w:val="1"/>
          <w:numId w:val="5"/>
        </w:numPr>
        <w:tabs>
          <w:tab w:val="left" w:pos="1069"/>
        </w:tabs>
        <w:ind w:right="434"/>
        <w:jc w:val="both"/>
        <w:rPr>
          <w:sz w:val="24"/>
        </w:rPr>
      </w:pPr>
      <w:r>
        <w:rPr>
          <w:sz w:val="24"/>
        </w:rPr>
        <w:t>Dodavatel je povinen zaslat jednou měsíčně objednateli soupis doposud objednaného a dodaného plnění, a to emailem na emailovou adresu osoby oprávněné zastupovat ve věcech technických uvedenou v záhlaví této</w:t>
      </w:r>
      <w:r>
        <w:rPr>
          <w:spacing w:val="-1"/>
          <w:sz w:val="24"/>
        </w:rPr>
        <w:t xml:space="preserve"> </w:t>
      </w:r>
      <w:r>
        <w:rPr>
          <w:sz w:val="24"/>
        </w:rPr>
        <w:t>smlouvy.</w:t>
      </w:r>
    </w:p>
    <w:p w14:paraId="49A225B1" w14:textId="77777777" w:rsidR="00EA1078" w:rsidRDefault="00EA1078">
      <w:pPr>
        <w:pStyle w:val="Zkladntext"/>
      </w:pPr>
    </w:p>
    <w:p w14:paraId="49A225B2" w14:textId="77777777" w:rsidR="00EA1078" w:rsidRDefault="007038E0">
      <w:pPr>
        <w:pStyle w:val="Nadpis2"/>
        <w:numPr>
          <w:ilvl w:val="0"/>
          <w:numId w:val="5"/>
        </w:numPr>
        <w:tabs>
          <w:tab w:val="left" w:pos="579"/>
        </w:tabs>
        <w:ind w:hanging="361"/>
        <w:jc w:val="both"/>
        <w:rPr>
          <w:u w:val="none"/>
        </w:rPr>
      </w:pPr>
      <w:r>
        <w:rPr>
          <w:b w:val="0"/>
          <w:spacing w:val="-60"/>
          <w:u w:val="thick"/>
        </w:rPr>
        <w:t xml:space="preserve"> </w:t>
      </w:r>
      <w:r>
        <w:rPr>
          <w:u w:val="thick"/>
        </w:rPr>
        <w:t>Cena</w:t>
      </w:r>
      <w:r>
        <w:rPr>
          <w:spacing w:val="-1"/>
          <w:u w:val="thick"/>
        </w:rPr>
        <w:t xml:space="preserve"> </w:t>
      </w:r>
      <w:r>
        <w:rPr>
          <w:u w:val="thick"/>
        </w:rPr>
        <w:t>plnění</w:t>
      </w:r>
    </w:p>
    <w:p w14:paraId="49A225B3" w14:textId="77777777" w:rsidR="00EA1078" w:rsidRDefault="00EA1078">
      <w:pPr>
        <w:pStyle w:val="Zkladntext"/>
        <w:spacing w:before="10"/>
        <w:rPr>
          <w:b/>
          <w:sz w:val="20"/>
        </w:rPr>
      </w:pPr>
    </w:p>
    <w:p w14:paraId="49A225B4" w14:textId="77777777" w:rsidR="00EA1078" w:rsidRDefault="007038E0">
      <w:pPr>
        <w:pStyle w:val="Odstavecseseznamem"/>
        <w:numPr>
          <w:ilvl w:val="1"/>
          <w:numId w:val="5"/>
        </w:numPr>
        <w:tabs>
          <w:tab w:val="left" w:pos="1069"/>
        </w:tabs>
        <w:ind w:right="440"/>
        <w:jc w:val="both"/>
        <w:rPr>
          <w:sz w:val="24"/>
        </w:rPr>
      </w:pPr>
      <w:proofErr w:type="gramStart"/>
      <w:r>
        <w:rPr>
          <w:sz w:val="24"/>
        </w:rPr>
        <w:t>Ceny  za</w:t>
      </w:r>
      <w:proofErr w:type="gramEnd"/>
      <w:r>
        <w:rPr>
          <w:sz w:val="24"/>
        </w:rPr>
        <w:t xml:space="preserve">  Dodavatelem  prováděné  služby  pro  Objednatele  jsou  specifikovány     v příloze č. 1 této smlouvy –</w:t>
      </w:r>
      <w:r>
        <w:rPr>
          <w:spacing w:val="-2"/>
          <w:sz w:val="24"/>
        </w:rPr>
        <w:t xml:space="preserve"> </w:t>
      </w:r>
      <w:r>
        <w:rPr>
          <w:sz w:val="24"/>
        </w:rPr>
        <w:t>„Ceník“.</w:t>
      </w:r>
    </w:p>
    <w:p w14:paraId="49A225B5" w14:textId="77777777" w:rsidR="00EA1078" w:rsidRDefault="00EA1078">
      <w:pPr>
        <w:pStyle w:val="Zkladntext"/>
        <w:spacing w:before="10"/>
        <w:rPr>
          <w:sz w:val="20"/>
        </w:rPr>
      </w:pPr>
    </w:p>
    <w:p w14:paraId="49A225B6" w14:textId="77777777" w:rsidR="00EA1078" w:rsidRDefault="007038E0">
      <w:pPr>
        <w:pStyle w:val="Odstavecseseznamem"/>
        <w:numPr>
          <w:ilvl w:val="1"/>
          <w:numId w:val="5"/>
        </w:numPr>
        <w:tabs>
          <w:tab w:val="left" w:pos="1069"/>
        </w:tabs>
        <w:ind w:right="431"/>
        <w:jc w:val="both"/>
        <w:rPr>
          <w:sz w:val="24"/>
        </w:rPr>
      </w:pPr>
      <w:r>
        <w:rPr>
          <w:sz w:val="24"/>
        </w:rPr>
        <w:t>Objednatel uhradí dodavateli cenu za řádně a včas poskytnuté plnění (tj. odvozu a likvidaci odpadů vč. případného pronájmu nádob na</w:t>
      </w:r>
      <w:r>
        <w:rPr>
          <w:spacing w:val="-1"/>
          <w:sz w:val="24"/>
        </w:rPr>
        <w:t xml:space="preserve"> </w:t>
      </w:r>
      <w:r>
        <w:rPr>
          <w:sz w:val="24"/>
        </w:rPr>
        <w:t>odpad).</w:t>
      </w:r>
    </w:p>
    <w:p w14:paraId="49A225B7" w14:textId="77777777" w:rsidR="00EA1078" w:rsidRDefault="00EA1078">
      <w:pPr>
        <w:pStyle w:val="Zkladntext"/>
        <w:spacing w:before="10"/>
        <w:rPr>
          <w:sz w:val="20"/>
        </w:rPr>
      </w:pPr>
    </w:p>
    <w:p w14:paraId="49A225B8" w14:textId="77777777" w:rsidR="00EA1078" w:rsidRDefault="007038E0">
      <w:pPr>
        <w:pStyle w:val="Odstavecseseznamem"/>
        <w:numPr>
          <w:ilvl w:val="1"/>
          <w:numId w:val="5"/>
        </w:numPr>
        <w:tabs>
          <w:tab w:val="left" w:pos="1069"/>
        </w:tabs>
        <w:ind w:right="435"/>
        <w:jc w:val="both"/>
        <w:rPr>
          <w:sz w:val="24"/>
        </w:rPr>
      </w:pPr>
      <w:r>
        <w:rPr>
          <w:b/>
          <w:sz w:val="24"/>
        </w:rPr>
        <w:t xml:space="preserve">Cena za plnění bude stanovena </w:t>
      </w:r>
      <w:r>
        <w:rPr>
          <w:sz w:val="24"/>
        </w:rPr>
        <w:t>jako součet cen za skutečně poskytnuté plnění dle příslušné</w:t>
      </w:r>
      <w:r>
        <w:rPr>
          <w:spacing w:val="-2"/>
          <w:sz w:val="24"/>
        </w:rPr>
        <w:t xml:space="preserve"> </w:t>
      </w:r>
      <w:r>
        <w:rPr>
          <w:sz w:val="24"/>
        </w:rPr>
        <w:t>objednávky.</w:t>
      </w:r>
    </w:p>
    <w:p w14:paraId="49A225B9" w14:textId="77777777" w:rsidR="00EA1078" w:rsidRDefault="00EA1078">
      <w:pPr>
        <w:pStyle w:val="Zkladntext"/>
        <w:spacing w:before="11"/>
        <w:rPr>
          <w:sz w:val="20"/>
        </w:rPr>
      </w:pPr>
    </w:p>
    <w:p w14:paraId="49A225BA" w14:textId="77777777" w:rsidR="00EA1078" w:rsidRDefault="007038E0">
      <w:pPr>
        <w:ind w:left="1068" w:right="433"/>
        <w:jc w:val="both"/>
        <w:rPr>
          <w:sz w:val="24"/>
        </w:rPr>
      </w:pPr>
      <w:r>
        <w:rPr>
          <w:b/>
          <w:sz w:val="24"/>
        </w:rPr>
        <w:t xml:space="preserve">Cena plnění bude stanovena v souladu s cenami uvedenými v příloze č. 1 </w:t>
      </w:r>
      <w:r>
        <w:rPr>
          <w:sz w:val="24"/>
        </w:rPr>
        <w:t>tvořící nedílnou součást této rámcové smlouvy (viz „Ceník“). V takto stanovené ceně jsou zahrnuty</w:t>
      </w:r>
      <w:r>
        <w:rPr>
          <w:sz w:val="24"/>
          <w:u w:val="single"/>
        </w:rPr>
        <w:t xml:space="preserve"> veškeré náklady dodavatele</w:t>
      </w:r>
      <w:r>
        <w:rPr>
          <w:sz w:val="24"/>
        </w:rPr>
        <w:t xml:space="preserve"> související s poskytnutím plnění (zejména pak náklady na dopravu do místa plnění, likvidace, uložení, balné, poplatky ADR, silniční daň/poplatky</w:t>
      </w:r>
      <w:r>
        <w:rPr>
          <w:spacing w:val="-1"/>
          <w:sz w:val="24"/>
        </w:rPr>
        <w:t xml:space="preserve"> </w:t>
      </w:r>
      <w:r>
        <w:rPr>
          <w:sz w:val="24"/>
        </w:rPr>
        <w:t>apod.).</w:t>
      </w:r>
    </w:p>
    <w:p w14:paraId="49A225BB" w14:textId="77777777" w:rsidR="00EA1078" w:rsidRDefault="00EA1078">
      <w:pPr>
        <w:pStyle w:val="Zkladntext"/>
        <w:spacing w:before="10"/>
        <w:rPr>
          <w:sz w:val="20"/>
        </w:rPr>
      </w:pPr>
    </w:p>
    <w:p w14:paraId="49A225BC" w14:textId="77777777" w:rsidR="00EA1078" w:rsidRDefault="007038E0">
      <w:pPr>
        <w:pStyle w:val="Odstavecseseznamem"/>
        <w:numPr>
          <w:ilvl w:val="1"/>
          <w:numId w:val="5"/>
        </w:numPr>
        <w:tabs>
          <w:tab w:val="left" w:pos="1069"/>
        </w:tabs>
        <w:ind w:right="433"/>
        <w:jc w:val="both"/>
        <w:rPr>
          <w:sz w:val="24"/>
        </w:rPr>
      </w:pPr>
      <w:r>
        <w:rPr>
          <w:sz w:val="24"/>
        </w:rPr>
        <w:t>Ceny stanovené v příloze č. 1 této rámcové smlouvy jsou nejvýše přípustné a nepřekročitelné. Dodavatel není oprávněn účtovat dodavateli za uskutečněné plnění jakékoli další poplatky nebo dodatečné platby, které nejsou uvedeny v příloze č. 1 této rámcové smlouvy, (jako např. dodatečné nájemné</w:t>
      </w:r>
      <w:r>
        <w:rPr>
          <w:spacing w:val="-4"/>
          <w:sz w:val="24"/>
        </w:rPr>
        <w:t xml:space="preserve"> </w:t>
      </w:r>
      <w:r>
        <w:rPr>
          <w:sz w:val="24"/>
        </w:rPr>
        <w:t>apod.).</w:t>
      </w:r>
    </w:p>
    <w:p w14:paraId="49A225BD" w14:textId="77777777" w:rsidR="00EA1078" w:rsidRDefault="00EA1078">
      <w:pPr>
        <w:pStyle w:val="Zkladntext"/>
        <w:spacing w:before="10"/>
        <w:rPr>
          <w:sz w:val="20"/>
        </w:rPr>
      </w:pPr>
    </w:p>
    <w:p w14:paraId="49A225BE" w14:textId="77777777" w:rsidR="00EA1078" w:rsidRDefault="007038E0">
      <w:pPr>
        <w:pStyle w:val="Odstavecseseznamem"/>
        <w:numPr>
          <w:ilvl w:val="1"/>
          <w:numId w:val="5"/>
        </w:numPr>
        <w:tabs>
          <w:tab w:val="left" w:pos="1069"/>
        </w:tabs>
        <w:ind w:right="434"/>
        <w:jc w:val="both"/>
        <w:rPr>
          <w:sz w:val="24"/>
        </w:rPr>
      </w:pPr>
      <w:r>
        <w:rPr>
          <w:sz w:val="24"/>
        </w:rPr>
        <w:t>Ceny plnění uvedené v příloze č. 1 této rámcové smlouvy jsou platné po celou dobu účinnosti této rámcové smlouvy. Ceny plnění nebudou měněny v souvislosti s</w:t>
      </w:r>
      <w:r>
        <w:rPr>
          <w:spacing w:val="-6"/>
          <w:sz w:val="24"/>
        </w:rPr>
        <w:t xml:space="preserve"> </w:t>
      </w:r>
      <w:r>
        <w:rPr>
          <w:sz w:val="24"/>
        </w:rPr>
        <w:t>inflací,</w:t>
      </w:r>
    </w:p>
    <w:p w14:paraId="49A225BF" w14:textId="77777777" w:rsidR="00EA1078" w:rsidRDefault="00EA1078">
      <w:pPr>
        <w:jc w:val="both"/>
        <w:rPr>
          <w:sz w:val="24"/>
        </w:rPr>
        <w:sectPr w:rsidR="00EA1078">
          <w:pgSz w:w="11910" w:h="16840"/>
          <w:pgMar w:top="1040" w:right="980" w:bottom="660" w:left="1200" w:header="0" w:footer="474" w:gutter="0"/>
          <w:cols w:space="708"/>
        </w:sectPr>
      </w:pPr>
    </w:p>
    <w:p w14:paraId="49A225C0" w14:textId="77777777" w:rsidR="00EA1078" w:rsidRDefault="007038E0">
      <w:pPr>
        <w:pStyle w:val="Zkladntext"/>
        <w:spacing w:before="73"/>
        <w:ind w:left="1068" w:right="440"/>
        <w:jc w:val="both"/>
      </w:pPr>
      <w:r>
        <w:lastRenderedPageBreak/>
        <w:t xml:space="preserve">změnou hodnoty </w:t>
      </w:r>
      <w:proofErr w:type="gramStart"/>
      <w:r>
        <w:t>kurzu  české</w:t>
      </w:r>
      <w:proofErr w:type="gramEnd"/>
      <w:r>
        <w:t xml:space="preserve"> koruny vůči zahraničním měnám  či jinými faktory      s vlivem na měnový kurz a stabilitu</w:t>
      </w:r>
      <w:r>
        <w:rPr>
          <w:spacing w:val="-2"/>
        </w:rPr>
        <w:t xml:space="preserve"> </w:t>
      </w:r>
      <w:r>
        <w:t>měny.</w:t>
      </w:r>
    </w:p>
    <w:p w14:paraId="49A225C1" w14:textId="77777777" w:rsidR="00EA1078" w:rsidRDefault="00EA1078">
      <w:pPr>
        <w:pStyle w:val="Zkladntext"/>
        <w:spacing w:before="11"/>
        <w:rPr>
          <w:sz w:val="20"/>
        </w:rPr>
      </w:pPr>
    </w:p>
    <w:p w14:paraId="49A225C2" w14:textId="77777777" w:rsidR="00EA1078" w:rsidRDefault="007038E0">
      <w:pPr>
        <w:pStyle w:val="Odstavecseseznamem"/>
        <w:numPr>
          <w:ilvl w:val="1"/>
          <w:numId w:val="5"/>
        </w:numPr>
        <w:tabs>
          <w:tab w:val="left" w:pos="1069"/>
        </w:tabs>
        <w:ind w:right="434"/>
        <w:jc w:val="both"/>
        <w:rPr>
          <w:sz w:val="24"/>
        </w:rPr>
      </w:pPr>
      <w:r>
        <w:rPr>
          <w:sz w:val="24"/>
        </w:rPr>
        <w:t>V příloze č. 1 této rámcové smlouvy jsou ceny stanoveny v Kč bez DPH. Dodavatel je oprávněn k ceně plnění připočíst DPH ve výši stanovené v souladu se zákonem č. 235/2004 Sb., o dani z přidané hodnoty, ve znění pozdějších předpisů, a to ke dni vzniku zdanitelného</w:t>
      </w:r>
      <w:r>
        <w:rPr>
          <w:spacing w:val="-1"/>
          <w:sz w:val="24"/>
        </w:rPr>
        <w:t xml:space="preserve"> </w:t>
      </w:r>
      <w:r>
        <w:rPr>
          <w:sz w:val="24"/>
        </w:rPr>
        <w:t>plnění.</w:t>
      </w:r>
    </w:p>
    <w:p w14:paraId="49A225C3" w14:textId="77777777" w:rsidR="00EA1078" w:rsidRDefault="00EA1078">
      <w:pPr>
        <w:pStyle w:val="Zkladntext"/>
        <w:spacing w:before="10"/>
        <w:rPr>
          <w:sz w:val="20"/>
        </w:rPr>
      </w:pPr>
    </w:p>
    <w:p w14:paraId="49A225C4" w14:textId="77777777" w:rsidR="00EA1078" w:rsidRDefault="007038E0">
      <w:pPr>
        <w:pStyle w:val="Odstavecseseznamem"/>
        <w:numPr>
          <w:ilvl w:val="1"/>
          <w:numId w:val="5"/>
        </w:numPr>
        <w:tabs>
          <w:tab w:val="left" w:pos="1068"/>
          <w:tab w:val="left" w:pos="1069"/>
        </w:tabs>
        <w:ind w:hanging="709"/>
        <w:rPr>
          <w:sz w:val="24"/>
        </w:rPr>
      </w:pPr>
      <w:r>
        <w:rPr>
          <w:sz w:val="24"/>
        </w:rPr>
        <w:t>Dodavateli vzniká nárok na úhradu pouze skutečně provedeného</w:t>
      </w:r>
      <w:r>
        <w:rPr>
          <w:spacing w:val="-4"/>
          <w:sz w:val="24"/>
        </w:rPr>
        <w:t xml:space="preserve"> </w:t>
      </w:r>
      <w:r>
        <w:rPr>
          <w:sz w:val="24"/>
        </w:rPr>
        <w:t>plnění.</w:t>
      </w:r>
    </w:p>
    <w:p w14:paraId="49A225C5" w14:textId="77777777" w:rsidR="00EA1078" w:rsidRDefault="00EA1078">
      <w:pPr>
        <w:pStyle w:val="Zkladntext"/>
        <w:spacing w:before="10"/>
        <w:rPr>
          <w:sz w:val="20"/>
        </w:rPr>
      </w:pPr>
    </w:p>
    <w:p w14:paraId="49A225C6" w14:textId="77777777" w:rsidR="00EA1078" w:rsidRDefault="007038E0">
      <w:pPr>
        <w:pStyle w:val="Odstavecseseznamem"/>
        <w:numPr>
          <w:ilvl w:val="1"/>
          <w:numId w:val="5"/>
        </w:numPr>
        <w:tabs>
          <w:tab w:val="left" w:pos="1069"/>
        </w:tabs>
        <w:ind w:right="437"/>
        <w:jc w:val="both"/>
        <w:rPr>
          <w:sz w:val="24"/>
        </w:rPr>
      </w:pPr>
      <w:r>
        <w:rPr>
          <w:sz w:val="24"/>
        </w:rPr>
        <w:t>Změny z důvodu provedení dodatečných služeb. Ceny a lhůty plnění v této smlouvě sjednané lze změnit z důvodu potřeby provedení dodatečných služeb, které budou provedeny analogicky s § 222 zákona číslo 134/2016 Sb., o zadávání veřejných zakázek, v platném znění (dále rovněž jen „ZZVZ“) a které mají prokazatelný vliv na poskytování služeb, a to vždy o cenu a dobu nezbytnou k jejich</w:t>
      </w:r>
      <w:r>
        <w:rPr>
          <w:spacing w:val="-2"/>
          <w:sz w:val="24"/>
        </w:rPr>
        <w:t xml:space="preserve"> </w:t>
      </w:r>
      <w:r>
        <w:rPr>
          <w:sz w:val="24"/>
        </w:rPr>
        <w:t>poskytování</w:t>
      </w:r>
    </w:p>
    <w:p w14:paraId="49A225C7" w14:textId="77777777" w:rsidR="00EA1078" w:rsidRDefault="00EA1078">
      <w:pPr>
        <w:pStyle w:val="Zkladntext"/>
        <w:spacing w:before="10"/>
        <w:rPr>
          <w:sz w:val="20"/>
        </w:rPr>
      </w:pPr>
    </w:p>
    <w:p w14:paraId="49A225C8" w14:textId="77777777" w:rsidR="00EA1078" w:rsidRDefault="007038E0">
      <w:pPr>
        <w:pStyle w:val="Odstavecseseznamem"/>
        <w:numPr>
          <w:ilvl w:val="1"/>
          <w:numId w:val="5"/>
        </w:numPr>
        <w:tabs>
          <w:tab w:val="left" w:pos="1071"/>
        </w:tabs>
        <w:spacing w:before="1"/>
        <w:ind w:left="1070" w:right="436" w:hanging="852"/>
        <w:jc w:val="both"/>
        <w:rPr>
          <w:sz w:val="24"/>
        </w:rPr>
      </w:pPr>
      <w:r>
        <w:rPr>
          <w:sz w:val="24"/>
        </w:rPr>
        <w:t>Ceny v této smlouvě sjednané lze změnit v důsledku změny rozhodnutí kompetentních orgánů státní správy o změnách zákonných poplatků, daní či jiných cenových úprav stanovených zákonnou úpravou za těchto</w:t>
      </w:r>
      <w:r>
        <w:rPr>
          <w:spacing w:val="-3"/>
          <w:sz w:val="24"/>
        </w:rPr>
        <w:t xml:space="preserve"> </w:t>
      </w:r>
      <w:r>
        <w:rPr>
          <w:sz w:val="24"/>
        </w:rPr>
        <w:t>podmínek:</w:t>
      </w:r>
    </w:p>
    <w:p w14:paraId="49A225C9" w14:textId="77777777" w:rsidR="00EA1078" w:rsidRDefault="00EA1078">
      <w:pPr>
        <w:pStyle w:val="Zkladntext"/>
        <w:spacing w:before="9"/>
        <w:rPr>
          <w:sz w:val="20"/>
        </w:rPr>
      </w:pPr>
    </w:p>
    <w:p w14:paraId="49A225CA" w14:textId="77777777" w:rsidR="00EA1078" w:rsidRDefault="007038E0">
      <w:pPr>
        <w:pStyle w:val="Odstavecseseznamem"/>
        <w:numPr>
          <w:ilvl w:val="0"/>
          <w:numId w:val="2"/>
        </w:numPr>
        <w:tabs>
          <w:tab w:val="left" w:pos="1287"/>
        </w:tabs>
        <w:spacing w:before="1"/>
        <w:ind w:right="437"/>
        <w:jc w:val="both"/>
        <w:rPr>
          <w:sz w:val="24"/>
        </w:rPr>
      </w:pPr>
      <w:r>
        <w:rPr>
          <w:sz w:val="24"/>
        </w:rPr>
        <w:t>O úpravu ceny musí smluvní strana požádat písemně druhou smluvní stranu, přičemž současně musí předložit relevantní rozhodnutí kompetentních orgánů státní správy o změnách zákonných poplatků, daní či jiných cenových úprav stanovených zákonnou úpravou. Neučiní-li tak, cena (jednotkové ceny) zůstane v platnosti.</w:t>
      </w:r>
    </w:p>
    <w:p w14:paraId="49A225CB" w14:textId="77777777" w:rsidR="00EA1078" w:rsidRDefault="00EA1078">
      <w:pPr>
        <w:pStyle w:val="Zkladntext"/>
        <w:spacing w:before="10"/>
        <w:rPr>
          <w:sz w:val="20"/>
        </w:rPr>
      </w:pPr>
    </w:p>
    <w:p w14:paraId="49A225CC" w14:textId="77777777" w:rsidR="00EA1078" w:rsidRDefault="007038E0">
      <w:pPr>
        <w:pStyle w:val="Odstavecseseznamem"/>
        <w:numPr>
          <w:ilvl w:val="0"/>
          <w:numId w:val="2"/>
        </w:numPr>
        <w:tabs>
          <w:tab w:val="left" w:pos="1287"/>
        </w:tabs>
        <w:ind w:right="436"/>
        <w:jc w:val="both"/>
        <w:rPr>
          <w:sz w:val="24"/>
        </w:rPr>
      </w:pPr>
      <w:r>
        <w:rPr>
          <w:sz w:val="24"/>
        </w:rPr>
        <w:t>K úpravě jednotkových cen může dojít jen na základě dohody smluvních stran na základě uzavřeného písemného dodatku k této</w:t>
      </w:r>
      <w:r>
        <w:rPr>
          <w:spacing w:val="-3"/>
          <w:sz w:val="24"/>
        </w:rPr>
        <w:t xml:space="preserve"> </w:t>
      </w:r>
      <w:r>
        <w:rPr>
          <w:sz w:val="24"/>
        </w:rPr>
        <w:t>smlouvě.</w:t>
      </w:r>
    </w:p>
    <w:p w14:paraId="49A225CD" w14:textId="77777777" w:rsidR="00EA1078" w:rsidRDefault="00EA1078">
      <w:pPr>
        <w:pStyle w:val="Zkladntext"/>
        <w:spacing w:before="10"/>
        <w:rPr>
          <w:sz w:val="20"/>
        </w:rPr>
      </w:pPr>
    </w:p>
    <w:p w14:paraId="49A225CE" w14:textId="77777777" w:rsidR="00EA1078" w:rsidRDefault="007038E0">
      <w:pPr>
        <w:pStyle w:val="Odstavecseseznamem"/>
        <w:numPr>
          <w:ilvl w:val="0"/>
          <w:numId w:val="2"/>
        </w:numPr>
        <w:tabs>
          <w:tab w:val="left" w:pos="1347"/>
        </w:tabs>
        <w:ind w:right="439"/>
        <w:jc w:val="both"/>
        <w:rPr>
          <w:sz w:val="24"/>
        </w:rPr>
      </w:pPr>
      <w:r>
        <w:tab/>
      </w:r>
      <w:r>
        <w:rPr>
          <w:sz w:val="24"/>
        </w:rPr>
        <w:t>Pokud dojde k dohodě smluvních stran, mohou smluvní strany uplatnit změny jednotkových cen k datu, kdy dojde k účinnosti uzavřeného dodatku k této smlouvě.</w:t>
      </w:r>
    </w:p>
    <w:p w14:paraId="49A225CF" w14:textId="77777777" w:rsidR="00EA1078" w:rsidRDefault="00EA1078">
      <w:pPr>
        <w:pStyle w:val="Zkladntext"/>
        <w:spacing w:before="10"/>
        <w:rPr>
          <w:sz w:val="20"/>
        </w:rPr>
      </w:pPr>
    </w:p>
    <w:p w14:paraId="49A225D0" w14:textId="77777777" w:rsidR="00EA1078" w:rsidRDefault="007038E0">
      <w:pPr>
        <w:pStyle w:val="Odstavecseseznamem"/>
        <w:numPr>
          <w:ilvl w:val="1"/>
          <w:numId w:val="5"/>
        </w:numPr>
        <w:tabs>
          <w:tab w:val="left" w:pos="1069"/>
        </w:tabs>
        <w:ind w:right="437"/>
        <w:jc w:val="both"/>
        <w:rPr>
          <w:sz w:val="24"/>
        </w:rPr>
      </w:pPr>
      <w:r>
        <w:rPr>
          <w:sz w:val="24"/>
        </w:rPr>
        <w:t>Odpady v této smlouvě a jejích přílohách neuvedené Dodavatel odstraní také za cenu dle jeho aktuálního ceníku platného v době odstranění takového</w:t>
      </w:r>
      <w:r>
        <w:rPr>
          <w:spacing w:val="-4"/>
          <w:sz w:val="24"/>
        </w:rPr>
        <w:t xml:space="preserve"> </w:t>
      </w:r>
      <w:r>
        <w:rPr>
          <w:sz w:val="24"/>
        </w:rPr>
        <w:t>odpadu.</w:t>
      </w:r>
    </w:p>
    <w:p w14:paraId="49A225D1" w14:textId="77777777" w:rsidR="00EA1078" w:rsidRDefault="00EA1078">
      <w:pPr>
        <w:pStyle w:val="Zkladntext"/>
        <w:rPr>
          <w:sz w:val="26"/>
        </w:rPr>
      </w:pPr>
    </w:p>
    <w:p w14:paraId="49A225D2" w14:textId="77777777" w:rsidR="00EA1078" w:rsidRDefault="007038E0">
      <w:pPr>
        <w:pStyle w:val="Nadpis2"/>
        <w:numPr>
          <w:ilvl w:val="0"/>
          <w:numId w:val="5"/>
        </w:numPr>
        <w:tabs>
          <w:tab w:val="left" w:pos="579"/>
        </w:tabs>
        <w:spacing w:before="217"/>
        <w:ind w:hanging="361"/>
        <w:rPr>
          <w:u w:val="none"/>
        </w:rPr>
      </w:pPr>
      <w:r>
        <w:rPr>
          <w:u w:val="thick"/>
        </w:rPr>
        <w:t>Platební</w:t>
      </w:r>
      <w:r>
        <w:rPr>
          <w:spacing w:val="-1"/>
          <w:u w:val="thick"/>
        </w:rPr>
        <w:t xml:space="preserve"> </w:t>
      </w:r>
      <w:r>
        <w:rPr>
          <w:u w:val="thick"/>
        </w:rPr>
        <w:t>podmínky</w:t>
      </w:r>
    </w:p>
    <w:p w14:paraId="49A225D3" w14:textId="77777777" w:rsidR="00EA1078" w:rsidRDefault="00EA1078">
      <w:pPr>
        <w:pStyle w:val="Zkladntext"/>
        <w:spacing w:before="10"/>
        <w:rPr>
          <w:b/>
          <w:sz w:val="20"/>
        </w:rPr>
      </w:pPr>
    </w:p>
    <w:p w14:paraId="49A225D4" w14:textId="77777777" w:rsidR="00EA1078" w:rsidRDefault="007038E0">
      <w:pPr>
        <w:pStyle w:val="Odstavecseseznamem"/>
        <w:numPr>
          <w:ilvl w:val="1"/>
          <w:numId w:val="5"/>
        </w:numPr>
        <w:tabs>
          <w:tab w:val="left" w:pos="1068"/>
          <w:tab w:val="left" w:pos="1069"/>
        </w:tabs>
        <w:ind w:hanging="709"/>
        <w:rPr>
          <w:sz w:val="24"/>
        </w:rPr>
      </w:pPr>
      <w:r>
        <w:rPr>
          <w:sz w:val="24"/>
        </w:rPr>
        <w:t>Kupní cena a cena pronájmu budou hrazeny</w:t>
      </w:r>
      <w:r>
        <w:rPr>
          <w:spacing w:val="-3"/>
          <w:sz w:val="24"/>
        </w:rPr>
        <w:t xml:space="preserve"> </w:t>
      </w:r>
      <w:r>
        <w:rPr>
          <w:sz w:val="24"/>
        </w:rPr>
        <w:t>dohromady.</w:t>
      </w:r>
    </w:p>
    <w:p w14:paraId="49A225D5" w14:textId="77777777" w:rsidR="00EA1078" w:rsidRDefault="00EA1078">
      <w:pPr>
        <w:pStyle w:val="Zkladntext"/>
        <w:spacing w:before="11"/>
        <w:rPr>
          <w:sz w:val="20"/>
        </w:rPr>
      </w:pPr>
    </w:p>
    <w:p w14:paraId="49A225D6" w14:textId="77777777" w:rsidR="00EA1078" w:rsidRDefault="007038E0">
      <w:pPr>
        <w:pStyle w:val="Odstavecseseznamem"/>
        <w:numPr>
          <w:ilvl w:val="1"/>
          <w:numId w:val="5"/>
        </w:numPr>
        <w:tabs>
          <w:tab w:val="left" w:pos="1069"/>
        </w:tabs>
        <w:ind w:right="435"/>
        <w:jc w:val="both"/>
        <w:rPr>
          <w:sz w:val="24"/>
        </w:rPr>
      </w:pPr>
      <w:r>
        <w:rPr>
          <w:b/>
          <w:sz w:val="24"/>
        </w:rPr>
        <w:t xml:space="preserve">Zaplacení ceny plnění </w:t>
      </w:r>
      <w:r>
        <w:rPr>
          <w:sz w:val="24"/>
        </w:rPr>
        <w:t xml:space="preserve">bude provedeno bezhotovostně po provedení služby objednatelem dle příslušné objednávky. Zaplacení ceny plnění bude provedeno na základě dodavatelem vystavených daňových dokladů (faktur), a to na bankovní účet uvedený na těchto daňových dokladech (fakturách). </w:t>
      </w:r>
      <w:r>
        <w:rPr>
          <w:sz w:val="24"/>
          <w:u w:val="single"/>
        </w:rPr>
        <w:t>Objednatel neposkytuje</w:t>
      </w:r>
      <w:r>
        <w:rPr>
          <w:spacing w:val="-5"/>
          <w:sz w:val="24"/>
          <w:u w:val="single"/>
        </w:rPr>
        <w:t xml:space="preserve"> </w:t>
      </w:r>
      <w:r>
        <w:rPr>
          <w:sz w:val="24"/>
          <w:u w:val="single"/>
        </w:rPr>
        <w:t>zálohy.</w:t>
      </w:r>
    </w:p>
    <w:p w14:paraId="49A225D7" w14:textId="77777777" w:rsidR="00EA1078" w:rsidRDefault="00EA1078">
      <w:pPr>
        <w:pStyle w:val="Zkladntext"/>
        <w:spacing w:before="10"/>
        <w:rPr>
          <w:sz w:val="20"/>
        </w:rPr>
      </w:pPr>
    </w:p>
    <w:p w14:paraId="49A225D8" w14:textId="77777777" w:rsidR="00EA1078" w:rsidRDefault="007038E0">
      <w:pPr>
        <w:pStyle w:val="Zkladntext"/>
        <w:ind w:left="1068" w:right="434"/>
        <w:jc w:val="both"/>
      </w:pPr>
      <w:r>
        <w:t xml:space="preserve">Daňový doklad (fakturu) </w:t>
      </w:r>
      <w:proofErr w:type="gramStart"/>
      <w:r>
        <w:t>doručí  dodavatel</w:t>
      </w:r>
      <w:proofErr w:type="gramEnd"/>
      <w:r>
        <w:t xml:space="preserve"> objednateli v jednom výtisku (případně   v elektronické podobě) neprodleně, nejpozději však do 5 pracovních dnů po poskytnutí plnění na adresu objednatele pro doručování daňového dokladu (případně na emailovou adresu pro doručování daňového dokladu) uvedenou v</w:t>
      </w:r>
      <w:r>
        <w:rPr>
          <w:spacing w:val="-6"/>
        </w:rPr>
        <w:t xml:space="preserve"> </w:t>
      </w:r>
      <w:r>
        <w:t>objednávce.</w:t>
      </w:r>
    </w:p>
    <w:p w14:paraId="49A225D9" w14:textId="77777777" w:rsidR="00EA1078" w:rsidRDefault="00EA1078">
      <w:pPr>
        <w:pStyle w:val="Zkladntext"/>
        <w:spacing w:before="10"/>
        <w:rPr>
          <w:sz w:val="20"/>
        </w:rPr>
      </w:pPr>
    </w:p>
    <w:p w14:paraId="49A225DA" w14:textId="77777777" w:rsidR="00EA1078" w:rsidRDefault="007038E0">
      <w:pPr>
        <w:pStyle w:val="Zkladntext"/>
        <w:ind w:left="1068" w:right="436"/>
        <w:jc w:val="both"/>
      </w:pPr>
      <w:r>
        <w:t>Objednatel a dodavatel si v rámci dílčích smluv uzavřených na základě této rámcové smlouvy mohou dohodnout také následující způsob doručení daňového dokladu: Dodavatel doručí objednateli první pracovní den kalendářního měsíce daňový doklad</w:t>
      </w:r>
    </w:p>
    <w:p w14:paraId="49A225DB" w14:textId="77777777" w:rsidR="00EA1078" w:rsidRDefault="00EA1078">
      <w:pPr>
        <w:jc w:val="both"/>
        <w:sectPr w:rsidR="00EA1078">
          <w:pgSz w:w="11910" w:h="16840"/>
          <w:pgMar w:top="1040" w:right="980" w:bottom="660" w:left="1200" w:header="0" w:footer="474" w:gutter="0"/>
          <w:cols w:space="708"/>
        </w:sectPr>
      </w:pPr>
    </w:p>
    <w:p w14:paraId="49A225DC" w14:textId="77777777" w:rsidR="00EA1078" w:rsidRDefault="007038E0">
      <w:pPr>
        <w:pStyle w:val="Zkladntext"/>
        <w:spacing w:before="73"/>
        <w:ind w:left="1068" w:right="435"/>
        <w:jc w:val="both"/>
      </w:pPr>
      <w:r>
        <w:lastRenderedPageBreak/>
        <w:t>(fakturu) za plnění uskutečněné v předchozím kalendářním měsíci. Daňový doklad (fakturu) doručí dodavatel objednateli v jednom výtisku (případně v elektronické podobě) na adresu objednatele pro doručování daňového dokladu (případně na emailovou adresu pro doručování daňového dokladu) uvedenou v objednávce.</w:t>
      </w:r>
    </w:p>
    <w:p w14:paraId="49A225DD" w14:textId="77777777" w:rsidR="00EA1078" w:rsidRDefault="00EA1078">
      <w:pPr>
        <w:pStyle w:val="Zkladntext"/>
        <w:spacing w:before="11"/>
        <w:rPr>
          <w:sz w:val="20"/>
        </w:rPr>
      </w:pPr>
    </w:p>
    <w:p w14:paraId="49A225DE" w14:textId="77777777" w:rsidR="00EA1078" w:rsidRDefault="007038E0">
      <w:pPr>
        <w:pStyle w:val="Zkladntext"/>
        <w:ind w:left="1068" w:right="433"/>
        <w:jc w:val="both"/>
      </w:pPr>
      <w:r>
        <w:t xml:space="preserve">Objednatel zaplatí cenu plnění dle daňového dokladu (faktury) </w:t>
      </w:r>
      <w:r>
        <w:rPr>
          <w:b/>
        </w:rPr>
        <w:t xml:space="preserve">do 30 dnů </w:t>
      </w:r>
      <w:r>
        <w:t>ode dne jeho prokazatelného obdržení. Za den splnění platební povinnosti se považuje den odepsání ceny plnění z účtu objednatele ve prospěch dodavatele.</w:t>
      </w:r>
    </w:p>
    <w:p w14:paraId="49A225DF" w14:textId="77777777" w:rsidR="00EA1078" w:rsidRDefault="00EA1078">
      <w:pPr>
        <w:pStyle w:val="Zkladntext"/>
        <w:spacing w:before="10"/>
        <w:rPr>
          <w:sz w:val="20"/>
        </w:rPr>
      </w:pPr>
    </w:p>
    <w:p w14:paraId="49A225E0" w14:textId="77777777" w:rsidR="00EA1078" w:rsidRDefault="007038E0">
      <w:pPr>
        <w:pStyle w:val="Odstavecseseznamem"/>
        <w:numPr>
          <w:ilvl w:val="1"/>
          <w:numId w:val="5"/>
        </w:numPr>
        <w:tabs>
          <w:tab w:val="left" w:pos="1069"/>
        </w:tabs>
        <w:ind w:right="432"/>
        <w:jc w:val="both"/>
        <w:rPr>
          <w:sz w:val="24"/>
        </w:rPr>
      </w:pPr>
      <w:r>
        <w:rPr>
          <w:sz w:val="24"/>
        </w:rPr>
        <w:t>Daňový doklad (faktura) musí obsahovat zejména všechny náležitosti stanovené zákonem č. 235/2004 Sb., o dani z přidané hodnoty, ve znění pozdějších právních předpisů. Součástí každého daňového dokladu (faktury) bude kopie dokladů o předání a převzetí odpadu, včetně vážních</w:t>
      </w:r>
      <w:r>
        <w:rPr>
          <w:spacing w:val="-2"/>
          <w:sz w:val="24"/>
        </w:rPr>
        <w:t xml:space="preserve"> </w:t>
      </w:r>
      <w:r>
        <w:rPr>
          <w:sz w:val="24"/>
        </w:rPr>
        <w:t>lístků.</w:t>
      </w:r>
    </w:p>
    <w:p w14:paraId="49A225E1" w14:textId="77777777" w:rsidR="00EA1078" w:rsidRDefault="00EA1078">
      <w:pPr>
        <w:pStyle w:val="Zkladntext"/>
        <w:spacing w:before="10"/>
        <w:rPr>
          <w:sz w:val="20"/>
        </w:rPr>
      </w:pPr>
    </w:p>
    <w:p w14:paraId="49A225E2" w14:textId="77777777" w:rsidR="00EA1078" w:rsidRDefault="007038E0">
      <w:pPr>
        <w:pStyle w:val="Odstavecseseznamem"/>
        <w:numPr>
          <w:ilvl w:val="1"/>
          <w:numId w:val="5"/>
        </w:numPr>
        <w:tabs>
          <w:tab w:val="left" w:pos="1069"/>
        </w:tabs>
        <w:ind w:right="438"/>
        <w:jc w:val="both"/>
        <w:rPr>
          <w:sz w:val="24"/>
        </w:rPr>
      </w:pPr>
      <w:r>
        <w:rPr>
          <w:sz w:val="24"/>
        </w:rPr>
        <w:t>Objednatel je oprávněn před uplynutím lhůty splatnosti vrátit daňový doklad (fakturu), který neobsahuje požadované náležitosti, není doložen požadovanými nebo úplnými doklady, nebo obsahuje nesprávné cenové</w:t>
      </w:r>
      <w:r>
        <w:rPr>
          <w:spacing w:val="-3"/>
          <w:sz w:val="24"/>
        </w:rPr>
        <w:t xml:space="preserve"> </w:t>
      </w:r>
      <w:r>
        <w:rPr>
          <w:sz w:val="24"/>
        </w:rPr>
        <w:t>údaje.</w:t>
      </w:r>
    </w:p>
    <w:p w14:paraId="49A225E3" w14:textId="77777777" w:rsidR="00EA1078" w:rsidRDefault="00EA1078">
      <w:pPr>
        <w:pStyle w:val="Zkladntext"/>
        <w:spacing w:before="10"/>
        <w:rPr>
          <w:sz w:val="20"/>
        </w:rPr>
      </w:pPr>
    </w:p>
    <w:p w14:paraId="49A225E4" w14:textId="77777777" w:rsidR="00EA1078" w:rsidRDefault="007038E0">
      <w:pPr>
        <w:pStyle w:val="Odstavecseseznamem"/>
        <w:numPr>
          <w:ilvl w:val="1"/>
          <w:numId w:val="5"/>
        </w:numPr>
        <w:tabs>
          <w:tab w:val="left" w:pos="1069"/>
        </w:tabs>
        <w:spacing w:before="1"/>
        <w:ind w:right="435"/>
        <w:jc w:val="both"/>
        <w:rPr>
          <w:sz w:val="24"/>
        </w:rPr>
      </w:pPr>
      <w:r>
        <w:rPr>
          <w:sz w:val="24"/>
        </w:rPr>
        <w:t xml:space="preserve">Ve vráceném daňovém dokladu (faktuře) musí objednatel vyznačit důvod vrácení daňového dokladu (faktury). Dodavatel je povinen vystavit nový daňový doklad (fakturu) s tím, že oprávněným vrácením daňového dokladu (faktury) přestává běžet původní lhůta splatnosti </w:t>
      </w:r>
      <w:proofErr w:type="gramStart"/>
      <w:r>
        <w:rPr>
          <w:sz w:val="24"/>
        </w:rPr>
        <w:t>daňového  dokladu</w:t>
      </w:r>
      <w:proofErr w:type="gramEnd"/>
      <w:r>
        <w:rPr>
          <w:sz w:val="24"/>
        </w:rPr>
        <w:t xml:space="preserve">  (faktury) a běží  nová lhůta  stanovená  v čl. </w:t>
      </w:r>
      <w:r>
        <w:rPr>
          <w:b/>
          <w:sz w:val="24"/>
        </w:rPr>
        <w:t xml:space="preserve">8.2. </w:t>
      </w:r>
      <w:r>
        <w:rPr>
          <w:sz w:val="24"/>
        </w:rPr>
        <w:t>této smlouvy ode dne prokazatelného doručení opraveného a všemi náležitostmi opatřeného daňového dokladu (faktury)</w:t>
      </w:r>
      <w:r>
        <w:rPr>
          <w:spacing w:val="1"/>
          <w:sz w:val="24"/>
        </w:rPr>
        <w:t xml:space="preserve"> </w:t>
      </w:r>
      <w:r>
        <w:rPr>
          <w:sz w:val="24"/>
        </w:rPr>
        <w:t>objednateli.</w:t>
      </w:r>
    </w:p>
    <w:p w14:paraId="49A225E5" w14:textId="77777777" w:rsidR="00EA1078" w:rsidRDefault="00EA1078">
      <w:pPr>
        <w:pStyle w:val="Zkladntext"/>
      </w:pPr>
    </w:p>
    <w:p w14:paraId="49A225E6" w14:textId="77777777" w:rsidR="00EA1078" w:rsidRDefault="007038E0">
      <w:pPr>
        <w:pStyle w:val="Nadpis2"/>
        <w:numPr>
          <w:ilvl w:val="0"/>
          <w:numId w:val="5"/>
        </w:numPr>
        <w:tabs>
          <w:tab w:val="left" w:pos="579"/>
        </w:tabs>
        <w:ind w:hanging="361"/>
        <w:rPr>
          <w:u w:val="none"/>
        </w:rPr>
      </w:pPr>
      <w:r>
        <w:rPr>
          <w:u w:val="thick"/>
        </w:rPr>
        <w:t>Sankční ujednání a záruční</w:t>
      </w:r>
      <w:r>
        <w:rPr>
          <w:spacing w:val="-3"/>
          <w:u w:val="thick"/>
        </w:rPr>
        <w:t xml:space="preserve"> </w:t>
      </w:r>
      <w:r>
        <w:rPr>
          <w:u w:val="thick"/>
        </w:rPr>
        <w:t>lhůta</w:t>
      </w:r>
    </w:p>
    <w:p w14:paraId="49A225E7" w14:textId="77777777" w:rsidR="00EA1078" w:rsidRDefault="00EA1078">
      <w:pPr>
        <w:pStyle w:val="Zkladntext"/>
        <w:spacing w:before="10"/>
        <w:rPr>
          <w:b/>
          <w:sz w:val="20"/>
        </w:rPr>
      </w:pPr>
    </w:p>
    <w:p w14:paraId="49A225E8" w14:textId="77777777" w:rsidR="00EA1078" w:rsidRDefault="007038E0">
      <w:pPr>
        <w:pStyle w:val="Odstavecseseznamem"/>
        <w:numPr>
          <w:ilvl w:val="1"/>
          <w:numId w:val="5"/>
        </w:numPr>
        <w:tabs>
          <w:tab w:val="left" w:pos="1069"/>
        </w:tabs>
        <w:ind w:right="432"/>
        <w:jc w:val="both"/>
        <w:rPr>
          <w:sz w:val="24"/>
        </w:rPr>
      </w:pPr>
      <w:r>
        <w:rPr>
          <w:sz w:val="24"/>
        </w:rPr>
        <w:t xml:space="preserve">V případě, že dodavatel nepotvrdí řádně zaslanou objednávku k poskytnutí plnění veřejné zakázky ve lhůtě uvedené v bodě </w:t>
      </w:r>
      <w:r>
        <w:rPr>
          <w:b/>
          <w:sz w:val="24"/>
        </w:rPr>
        <w:t xml:space="preserve">5.1. </w:t>
      </w:r>
      <w:r>
        <w:rPr>
          <w:sz w:val="24"/>
        </w:rPr>
        <w:t xml:space="preserve">této rámcové smlouvy, je povinen uhradit objednateli smluvní pokutu ve výši </w:t>
      </w:r>
      <w:r>
        <w:rPr>
          <w:b/>
          <w:sz w:val="24"/>
        </w:rPr>
        <w:t xml:space="preserve">500,00 Kč </w:t>
      </w:r>
      <w:r>
        <w:rPr>
          <w:sz w:val="24"/>
        </w:rPr>
        <w:t>(slovy: pět set korun českých) za každý den prodlení až do splnění této povinnosti.</w:t>
      </w:r>
    </w:p>
    <w:p w14:paraId="49A225E9" w14:textId="77777777" w:rsidR="00EA1078" w:rsidRDefault="00EA1078">
      <w:pPr>
        <w:pStyle w:val="Zkladntext"/>
        <w:spacing w:before="10"/>
        <w:rPr>
          <w:sz w:val="20"/>
        </w:rPr>
      </w:pPr>
    </w:p>
    <w:p w14:paraId="49A225EA" w14:textId="77777777" w:rsidR="00EA1078" w:rsidRDefault="007038E0">
      <w:pPr>
        <w:pStyle w:val="Odstavecseseznamem"/>
        <w:numPr>
          <w:ilvl w:val="1"/>
          <w:numId w:val="5"/>
        </w:numPr>
        <w:tabs>
          <w:tab w:val="left" w:pos="1069"/>
        </w:tabs>
        <w:ind w:right="432"/>
        <w:jc w:val="both"/>
        <w:rPr>
          <w:sz w:val="24"/>
        </w:rPr>
      </w:pPr>
      <w:r>
        <w:rPr>
          <w:sz w:val="24"/>
        </w:rPr>
        <w:t xml:space="preserve">V případě prodlení dodavatele s poskytováním plnění dle objednávky kratším než 5 kalendářních dnů je dodavatel povinen uhradit objednateli smluvní pokutu ve výši </w:t>
      </w:r>
      <w:r>
        <w:rPr>
          <w:b/>
          <w:sz w:val="24"/>
        </w:rPr>
        <w:t xml:space="preserve">0,05 % </w:t>
      </w:r>
      <w:r>
        <w:rPr>
          <w:sz w:val="24"/>
        </w:rPr>
        <w:t xml:space="preserve">z ceny plnění dle objednávky bez DPH za každý započatý kalendářní den po překročení termínu, nejméně však </w:t>
      </w:r>
      <w:r>
        <w:rPr>
          <w:b/>
          <w:sz w:val="24"/>
        </w:rPr>
        <w:t xml:space="preserve">30,00 Kč </w:t>
      </w:r>
      <w:proofErr w:type="gramStart"/>
      <w:r>
        <w:rPr>
          <w:sz w:val="24"/>
        </w:rPr>
        <w:t>za  den</w:t>
      </w:r>
      <w:proofErr w:type="gramEnd"/>
      <w:r>
        <w:rPr>
          <w:sz w:val="24"/>
        </w:rPr>
        <w:t xml:space="preserve"> (slovy:  třicet  korun českých).  V případě delšího prodlení (tj. 5 a více dní) je dodavatel povinen uhradit objednateli smluvní pokutu ve výši </w:t>
      </w:r>
      <w:r>
        <w:rPr>
          <w:b/>
          <w:sz w:val="24"/>
        </w:rPr>
        <w:t xml:space="preserve">0,5 % </w:t>
      </w:r>
      <w:r>
        <w:rPr>
          <w:sz w:val="24"/>
        </w:rPr>
        <w:t xml:space="preserve">z ceny plnění dle objednávky bez DPH za každý započatý kalendářní den po překročení termínu, a to až do výše 100 % ceny plnění bez DPH, nejméně však </w:t>
      </w:r>
      <w:r>
        <w:rPr>
          <w:b/>
          <w:sz w:val="24"/>
        </w:rPr>
        <w:t xml:space="preserve">500,00 Kč </w:t>
      </w:r>
      <w:r>
        <w:rPr>
          <w:sz w:val="24"/>
        </w:rPr>
        <w:t>za den (slovy: pět set korun</w:t>
      </w:r>
      <w:r>
        <w:rPr>
          <w:spacing w:val="-5"/>
          <w:sz w:val="24"/>
        </w:rPr>
        <w:t xml:space="preserve"> </w:t>
      </w:r>
      <w:r>
        <w:rPr>
          <w:sz w:val="24"/>
        </w:rPr>
        <w:t>českých).</w:t>
      </w:r>
    </w:p>
    <w:p w14:paraId="49A225EB" w14:textId="77777777" w:rsidR="00EA1078" w:rsidRDefault="00EA1078">
      <w:pPr>
        <w:pStyle w:val="Zkladntext"/>
        <w:spacing w:before="11"/>
        <w:rPr>
          <w:sz w:val="20"/>
        </w:rPr>
      </w:pPr>
    </w:p>
    <w:p w14:paraId="49A225EC" w14:textId="77777777" w:rsidR="00EA1078" w:rsidRDefault="007038E0">
      <w:pPr>
        <w:pStyle w:val="Odstavecseseznamem"/>
        <w:numPr>
          <w:ilvl w:val="1"/>
          <w:numId w:val="5"/>
        </w:numPr>
        <w:tabs>
          <w:tab w:val="left" w:pos="1069"/>
        </w:tabs>
        <w:ind w:right="432"/>
        <w:jc w:val="both"/>
        <w:rPr>
          <w:sz w:val="24"/>
        </w:rPr>
      </w:pPr>
      <w:r>
        <w:rPr>
          <w:sz w:val="24"/>
        </w:rPr>
        <w:t xml:space="preserve">V případě prodlení dodavatele s termínem odstranění vad dle této rámcové smlouvy je dodavatel povinen uhradit objednateli smluvní pokutu ve výši </w:t>
      </w:r>
      <w:r>
        <w:rPr>
          <w:b/>
          <w:sz w:val="24"/>
        </w:rPr>
        <w:t xml:space="preserve">0,5 % </w:t>
      </w:r>
      <w:r>
        <w:rPr>
          <w:sz w:val="24"/>
        </w:rPr>
        <w:t xml:space="preserve">z ceny plnění, jehož se prodlení týká, bez DPH za každý započatý kalendářní den po překročení termínu, a to až do výše 100 % ceny plnění bez DPH, nejméně však </w:t>
      </w:r>
      <w:r>
        <w:rPr>
          <w:b/>
          <w:sz w:val="24"/>
        </w:rPr>
        <w:t xml:space="preserve">250,00 Kč </w:t>
      </w:r>
      <w:r>
        <w:rPr>
          <w:sz w:val="24"/>
        </w:rPr>
        <w:t>za den (slovy: dvě stě padesát korun</w:t>
      </w:r>
      <w:r>
        <w:rPr>
          <w:spacing w:val="-3"/>
          <w:sz w:val="24"/>
        </w:rPr>
        <w:t xml:space="preserve"> </w:t>
      </w:r>
      <w:r>
        <w:rPr>
          <w:sz w:val="24"/>
        </w:rPr>
        <w:t>českých).</w:t>
      </w:r>
    </w:p>
    <w:p w14:paraId="49A225ED" w14:textId="77777777" w:rsidR="00EA1078" w:rsidRDefault="00EA1078">
      <w:pPr>
        <w:pStyle w:val="Zkladntext"/>
        <w:spacing w:before="10"/>
        <w:rPr>
          <w:sz w:val="20"/>
        </w:rPr>
      </w:pPr>
    </w:p>
    <w:p w14:paraId="49A225EE" w14:textId="77777777" w:rsidR="00EA1078" w:rsidRDefault="007038E0">
      <w:pPr>
        <w:pStyle w:val="Odstavecseseznamem"/>
        <w:numPr>
          <w:ilvl w:val="1"/>
          <w:numId w:val="5"/>
        </w:numPr>
        <w:tabs>
          <w:tab w:val="left" w:pos="1069"/>
        </w:tabs>
        <w:ind w:right="434"/>
        <w:jc w:val="both"/>
        <w:rPr>
          <w:b/>
          <w:sz w:val="24"/>
        </w:rPr>
      </w:pPr>
      <w:r>
        <w:rPr>
          <w:sz w:val="24"/>
        </w:rPr>
        <w:t xml:space="preserve">Objednatel uplatní nárok na smluvní pokutu a její výši písemnou výzvou u dodavatele na jeho adrese pro doručování. Smluvní pokuta se stává </w:t>
      </w:r>
      <w:proofErr w:type="gramStart"/>
      <w:r>
        <w:rPr>
          <w:sz w:val="24"/>
        </w:rPr>
        <w:t>splatnou  desátého</w:t>
      </w:r>
      <w:proofErr w:type="gramEnd"/>
      <w:r>
        <w:rPr>
          <w:sz w:val="24"/>
        </w:rPr>
        <w:t xml:space="preserve"> dne poté, kdy došlo k uplatnění nároku ze strany objednatele vůči dodavateli.</w:t>
      </w:r>
      <w:r>
        <w:rPr>
          <w:spacing w:val="38"/>
          <w:sz w:val="24"/>
        </w:rPr>
        <w:t xml:space="preserve"> </w:t>
      </w:r>
      <w:r>
        <w:rPr>
          <w:b/>
          <w:sz w:val="24"/>
          <w:u w:val="thick"/>
        </w:rPr>
        <w:t>Objednatel</w:t>
      </w:r>
      <w:r>
        <w:rPr>
          <w:b/>
          <w:spacing w:val="40"/>
          <w:sz w:val="24"/>
          <w:u w:val="thick"/>
        </w:rPr>
        <w:t xml:space="preserve"> </w:t>
      </w:r>
      <w:r>
        <w:rPr>
          <w:b/>
          <w:sz w:val="24"/>
          <w:u w:val="thick"/>
        </w:rPr>
        <w:t>si</w:t>
      </w:r>
      <w:r>
        <w:rPr>
          <w:b/>
          <w:spacing w:val="39"/>
          <w:sz w:val="24"/>
          <w:u w:val="thick"/>
        </w:rPr>
        <w:t xml:space="preserve"> </w:t>
      </w:r>
      <w:r>
        <w:rPr>
          <w:b/>
          <w:sz w:val="24"/>
          <w:u w:val="thick"/>
        </w:rPr>
        <w:t>vyhrazuje</w:t>
      </w:r>
      <w:r>
        <w:rPr>
          <w:b/>
          <w:spacing w:val="38"/>
          <w:sz w:val="24"/>
          <w:u w:val="thick"/>
        </w:rPr>
        <w:t xml:space="preserve"> </w:t>
      </w:r>
      <w:r>
        <w:rPr>
          <w:b/>
          <w:sz w:val="24"/>
          <w:u w:val="thick"/>
        </w:rPr>
        <w:t>právo</w:t>
      </w:r>
      <w:r>
        <w:rPr>
          <w:b/>
          <w:spacing w:val="38"/>
          <w:sz w:val="24"/>
          <w:u w:val="thick"/>
        </w:rPr>
        <w:t xml:space="preserve"> </w:t>
      </w:r>
      <w:r>
        <w:rPr>
          <w:b/>
          <w:sz w:val="24"/>
          <w:u w:val="thick"/>
        </w:rPr>
        <w:t>na</w:t>
      </w:r>
      <w:r>
        <w:rPr>
          <w:b/>
          <w:spacing w:val="39"/>
          <w:sz w:val="24"/>
          <w:u w:val="thick"/>
        </w:rPr>
        <w:t xml:space="preserve"> </w:t>
      </w:r>
      <w:r>
        <w:rPr>
          <w:b/>
          <w:sz w:val="24"/>
          <w:u w:val="thick"/>
        </w:rPr>
        <w:t>určení</w:t>
      </w:r>
      <w:r>
        <w:rPr>
          <w:b/>
          <w:spacing w:val="39"/>
          <w:sz w:val="24"/>
          <w:u w:val="thick"/>
        </w:rPr>
        <w:t xml:space="preserve"> </w:t>
      </w:r>
      <w:r>
        <w:rPr>
          <w:b/>
          <w:sz w:val="24"/>
          <w:u w:val="thick"/>
        </w:rPr>
        <w:t>způsobu</w:t>
      </w:r>
      <w:r>
        <w:rPr>
          <w:b/>
          <w:spacing w:val="37"/>
          <w:sz w:val="24"/>
          <w:u w:val="thick"/>
        </w:rPr>
        <w:t xml:space="preserve"> </w:t>
      </w:r>
      <w:r>
        <w:rPr>
          <w:b/>
          <w:sz w:val="24"/>
          <w:u w:val="thick"/>
        </w:rPr>
        <w:t>úhrady</w:t>
      </w:r>
      <w:r>
        <w:rPr>
          <w:b/>
          <w:spacing w:val="37"/>
          <w:sz w:val="24"/>
          <w:u w:val="thick"/>
        </w:rPr>
        <w:t xml:space="preserve"> </w:t>
      </w:r>
      <w:r>
        <w:rPr>
          <w:b/>
          <w:sz w:val="24"/>
          <w:u w:val="thick"/>
        </w:rPr>
        <w:t>smluvní</w:t>
      </w:r>
    </w:p>
    <w:p w14:paraId="49A225EF" w14:textId="77777777" w:rsidR="00EA1078" w:rsidRDefault="007038E0">
      <w:pPr>
        <w:pStyle w:val="Nadpis2"/>
        <w:ind w:left="1068" w:firstLine="0"/>
        <w:rPr>
          <w:u w:val="none"/>
        </w:rPr>
      </w:pPr>
      <w:r>
        <w:rPr>
          <w:b w:val="0"/>
          <w:spacing w:val="-60"/>
          <w:u w:val="thick"/>
        </w:rPr>
        <w:t xml:space="preserve"> </w:t>
      </w:r>
      <w:r>
        <w:rPr>
          <w:u w:val="thick"/>
        </w:rPr>
        <w:t>pokuty, a to i formou zápočtu proti kterékoliv splatné pohledávce.</w:t>
      </w:r>
    </w:p>
    <w:p w14:paraId="49A225F0" w14:textId="77777777" w:rsidR="00EA1078" w:rsidRDefault="00EA1078">
      <w:pPr>
        <w:sectPr w:rsidR="00EA1078">
          <w:pgSz w:w="11910" w:h="16840"/>
          <w:pgMar w:top="1040" w:right="980" w:bottom="660" w:left="1200" w:header="0" w:footer="474" w:gutter="0"/>
          <w:cols w:space="708"/>
        </w:sectPr>
      </w:pPr>
    </w:p>
    <w:p w14:paraId="49A225F1" w14:textId="77777777" w:rsidR="00EA1078" w:rsidRDefault="007038E0">
      <w:pPr>
        <w:pStyle w:val="Odstavecseseznamem"/>
        <w:numPr>
          <w:ilvl w:val="1"/>
          <w:numId w:val="5"/>
        </w:numPr>
        <w:tabs>
          <w:tab w:val="left" w:pos="1069"/>
        </w:tabs>
        <w:spacing w:before="73"/>
        <w:ind w:right="433"/>
        <w:jc w:val="both"/>
        <w:rPr>
          <w:sz w:val="24"/>
        </w:rPr>
      </w:pPr>
      <w:r>
        <w:rPr>
          <w:sz w:val="24"/>
        </w:rPr>
        <w:lastRenderedPageBreak/>
        <w:t>Smluvní pokuty se hradí nezávisle na tom, zda a v jaké výši vznikne v souvislosti      s prodlením plnění závazků dodavatele škoda. Náhradu vzniklé škody bude objednatel vymáhat samostatně. Zaplacením jakékoliv smluvní pokuty dle této rámcové smlouvy dodavatelem není dotčen nárok objednatele na náhradu škody způsobené mu porušením povinnosti dodavatele, na niž se sankce</w:t>
      </w:r>
      <w:r>
        <w:rPr>
          <w:spacing w:val="-6"/>
          <w:sz w:val="24"/>
        </w:rPr>
        <w:t xml:space="preserve"> </w:t>
      </w:r>
      <w:r>
        <w:rPr>
          <w:sz w:val="24"/>
        </w:rPr>
        <w:t>vztahuje.</w:t>
      </w:r>
    </w:p>
    <w:p w14:paraId="49A225F2" w14:textId="77777777" w:rsidR="00EA1078" w:rsidRDefault="00EA1078">
      <w:pPr>
        <w:pStyle w:val="Zkladntext"/>
        <w:spacing w:before="11"/>
        <w:rPr>
          <w:sz w:val="20"/>
        </w:rPr>
      </w:pPr>
    </w:p>
    <w:p w14:paraId="49A225F3" w14:textId="77777777" w:rsidR="00EA1078" w:rsidRDefault="007038E0">
      <w:pPr>
        <w:pStyle w:val="Nadpis2"/>
        <w:numPr>
          <w:ilvl w:val="1"/>
          <w:numId w:val="5"/>
        </w:numPr>
        <w:tabs>
          <w:tab w:val="left" w:pos="1068"/>
          <w:tab w:val="left" w:pos="1069"/>
        </w:tabs>
        <w:ind w:hanging="709"/>
        <w:rPr>
          <w:u w:val="none"/>
        </w:rPr>
      </w:pPr>
      <w:r>
        <w:rPr>
          <w:b w:val="0"/>
          <w:spacing w:val="-60"/>
          <w:u w:val="thick"/>
        </w:rPr>
        <w:t xml:space="preserve"> </w:t>
      </w:r>
      <w:r>
        <w:rPr>
          <w:u w:val="thick"/>
        </w:rPr>
        <w:t>Záruka</w:t>
      </w:r>
      <w:r>
        <w:rPr>
          <w:spacing w:val="9"/>
          <w:u w:val="thick"/>
        </w:rPr>
        <w:t xml:space="preserve"> </w:t>
      </w:r>
      <w:r>
        <w:rPr>
          <w:u w:val="thick"/>
        </w:rPr>
        <w:t>za</w:t>
      </w:r>
      <w:r>
        <w:rPr>
          <w:spacing w:val="10"/>
          <w:u w:val="thick"/>
        </w:rPr>
        <w:t xml:space="preserve"> </w:t>
      </w:r>
      <w:r>
        <w:rPr>
          <w:u w:val="thick"/>
        </w:rPr>
        <w:t>jakost</w:t>
      </w:r>
      <w:r>
        <w:rPr>
          <w:spacing w:val="10"/>
          <w:u w:val="thick"/>
        </w:rPr>
        <w:t xml:space="preserve"> </w:t>
      </w:r>
      <w:r>
        <w:rPr>
          <w:u w:val="thick"/>
        </w:rPr>
        <w:t>poskytovaných</w:t>
      </w:r>
      <w:r>
        <w:rPr>
          <w:spacing w:val="10"/>
          <w:u w:val="thick"/>
        </w:rPr>
        <w:t xml:space="preserve"> </w:t>
      </w:r>
      <w:r>
        <w:rPr>
          <w:u w:val="thick"/>
        </w:rPr>
        <w:t>služeb</w:t>
      </w:r>
      <w:r>
        <w:rPr>
          <w:spacing w:val="11"/>
          <w:u w:val="thick"/>
        </w:rPr>
        <w:t xml:space="preserve"> </w:t>
      </w:r>
      <w:r>
        <w:rPr>
          <w:u w:val="thick"/>
        </w:rPr>
        <w:t>je</w:t>
      </w:r>
      <w:r>
        <w:rPr>
          <w:spacing w:val="11"/>
          <w:u w:val="thick"/>
        </w:rPr>
        <w:t xml:space="preserve"> </w:t>
      </w:r>
      <w:r>
        <w:rPr>
          <w:u w:val="thick"/>
        </w:rPr>
        <w:t>smluvními</w:t>
      </w:r>
      <w:r>
        <w:rPr>
          <w:spacing w:val="11"/>
          <w:u w:val="thick"/>
        </w:rPr>
        <w:t xml:space="preserve"> </w:t>
      </w:r>
      <w:r>
        <w:rPr>
          <w:u w:val="thick"/>
        </w:rPr>
        <w:t>stranami</w:t>
      </w:r>
      <w:r>
        <w:rPr>
          <w:spacing w:val="10"/>
          <w:u w:val="thick"/>
        </w:rPr>
        <w:t xml:space="preserve"> </w:t>
      </w:r>
      <w:r>
        <w:rPr>
          <w:u w:val="thick"/>
        </w:rPr>
        <w:t>sjednána</w:t>
      </w:r>
      <w:r>
        <w:rPr>
          <w:spacing w:val="10"/>
          <w:u w:val="thick"/>
        </w:rPr>
        <w:t xml:space="preserve"> </w:t>
      </w:r>
      <w:r>
        <w:rPr>
          <w:spacing w:val="3"/>
          <w:u w:val="thick"/>
        </w:rPr>
        <w:t>v</w:t>
      </w:r>
    </w:p>
    <w:p w14:paraId="49A225F4" w14:textId="77777777" w:rsidR="00EA1078" w:rsidRDefault="007038E0">
      <w:pPr>
        <w:ind w:left="1068"/>
        <w:rPr>
          <w:b/>
          <w:sz w:val="24"/>
        </w:rPr>
      </w:pPr>
      <w:r>
        <w:rPr>
          <w:spacing w:val="-60"/>
          <w:sz w:val="24"/>
          <w:u w:val="thick"/>
        </w:rPr>
        <w:t xml:space="preserve"> </w:t>
      </w:r>
      <w:r>
        <w:rPr>
          <w:b/>
          <w:sz w:val="24"/>
          <w:u w:val="thick"/>
        </w:rPr>
        <w:t>trvání 24 měsíců</w:t>
      </w:r>
    </w:p>
    <w:p w14:paraId="49A225F5" w14:textId="77777777" w:rsidR="00EA1078" w:rsidRDefault="00EA1078">
      <w:pPr>
        <w:pStyle w:val="Zkladntext"/>
        <w:spacing w:before="10"/>
        <w:rPr>
          <w:b/>
          <w:sz w:val="20"/>
        </w:rPr>
      </w:pPr>
    </w:p>
    <w:p w14:paraId="49A225F6" w14:textId="77777777" w:rsidR="00EA1078" w:rsidRDefault="007038E0">
      <w:pPr>
        <w:pStyle w:val="Odstavecseseznamem"/>
        <w:numPr>
          <w:ilvl w:val="1"/>
          <w:numId w:val="5"/>
        </w:numPr>
        <w:tabs>
          <w:tab w:val="left" w:pos="1069"/>
        </w:tabs>
        <w:ind w:right="434"/>
        <w:jc w:val="both"/>
        <w:rPr>
          <w:sz w:val="24"/>
        </w:rPr>
      </w:pPr>
      <w:r>
        <w:rPr>
          <w:sz w:val="24"/>
        </w:rPr>
        <w:t>Objednatel uplatní právo z odpovědnosti dodavatele za vady zboží a ze záruky za jakost zboží nahlášením závady na e-mailovou adresu dodavatele pro servisní zásah uvedenou níže (dále též „nahlášení“). Dodavatel poskytne objednateli servisní podporu s možností hlášení závady v pracovní dny v době od 9:00 do 16:00 hod. po dobu trvání</w:t>
      </w:r>
      <w:r>
        <w:rPr>
          <w:spacing w:val="-1"/>
          <w:sz w:val="24"/>
        </w:rPr>
        <w:t xml:space="preserve"> </w:t>
      </w:r>
      <w:r>
        <w:rPr>
          <w:sz w:val="24"/>
        </w:rPr>
        <w:t>záruky:</w:t>
      </w:r>
    </w:p>
    <w:p w14:paraId="49A225F7" w14:textId="4958C1CE" w:rsidR="00EA1078" w:rsidRDefault="007038E0">
      <w:pPr>
        <w:pStyle w:val="Zkladntext"/>
        <w:spacing w:before="121" w:line="343" w:lineRule="auto"/>
        <w:ind w:left="926" w:right="3324"/>
        <w:jc w:val="both"/>
      </w:pPr>
      <w:r>
        <w:t xml:space="preserve">E-mailová adresa pro servisní zásah: </w:t>
      </w:r>
      <w:hyperlink r:id="rId14">
        <w:r>
          <w:t>obchod@geemat.cz</w:t>
        </w:r>
      </w:hyperlink>
      <w:r>
        <w:t xml:space="preserve"> Kontaktní telefon: </w:t>
      </w:r>
      <w:r w:rsidR="00102CF9">
        <w:t>xxxxx</w:t>
      </w:r>
      <w:bookmarkStart w:id="0" w:name="_GoBack"/>
      <w:bookmarkEnd w:id="0"/>
    </w:p>
    <w:p w14:paraId="49A225F8" w14:textId="77777777" w:rsidR="00EA1078" w:rsidRDefault="007038E0">
      <w:pPr>
        <w:pStyle w:val="Zkladntext"/>
        <w:spacing w:before="2"/>
        <w:ind w:left="926" w:right="434"/>
        <w:jc w:val="both"/>
      </w:pPr>
      <w:r>
        <w:t xml:space="preserve">Nahlášení bude obsahovat zejména označení zboží a popis vady. V případě vadného plnění je objednatel povinen sdělit dodavateli, jaké právo si zvolil dle čl. </w:t>
      </w:r>
      <w:r>
        <w:rPr>
          <w:b/>
        </w:rPr>
        <w:t xml:space="preserve">11.8 </w:t>
      </w:r>
      <w:r>
        <w:t>této rámcové smlouvy. Na nahlášení vad zboží je dodavatel povinen odpovědět následující pracovní den po dni doručení tohoto nahlášení.</w:t>
      </w:r>
    </w:p>
    <w:p w14:paraId="49A225F9" w14:textId="77777777" w:rsidR="00EA1078" w:rsidRDefault="007038E0">
      <w:pPr>
        <w:pStyle w:val="Nadpis2"/>
        <w:numPr>
          <w:ilvl w:val="1"/>
          <w:numId w:val="5"/>
        </w:numPr>
        <w:tabs>
          <w:tab w:val="left" w:pos="1069"/>
        </w:tabs>
        <w:spacing w:before="120"/>
        <w:ind w:hanging="709"/>
        <w:jc w:val="both"/>
        <w:rPr>
          <w:u w:val="none"/>
        </w:rPr>
      </w:pPr>
      <w:r>
        <w:rPr>
          <w:u w:val="thick"/>
        </w:rPr>
        <w:t>V případě vadného plnění má tak objednatel</w:t>
      </w:r>
      <w:r>
        <w:rPr>
          <w:spacing w:val="-1"/>
          <w:u w:val="thick"/>
        </w:rPr>
        <w:t xml:space="preserve"> </w:t>
      </w:r>
      <w:r>
        <w:rPr>
          <w:u w:val="thick"/>
        </w:rPr>
        <w:t>právo:</w:t>
      </w:r>
    </w:p>
    <w:p w14:paraId="49A225FA" w14:textId="77777777" w:rsidR="00EA1078" w:rsidRDefault="00EA1078">
      <w:pPr>
        <w:pStyle w:val="Zkladntext"/>
        <w:spacing w:before="7"/>
        <w:rPr>
          <w:b/>
          <w:sz w:val="26"/>
        </w:rPr>
      </w:pPr>
    </w:p>
    <w:p w14:paraId="49A225FB" w14:textId="77777777" w:rsidR="00EA1078" w:rsidRDefault="007038E0">
      <w:pPr>
        <w:pStyle w:val="Odstavecseseznamem"/>
        <w:numPr>
          <w:ilvl w:val="0"/>
          <w:numId w:val="1"/>
        </w:numPr>
        <w:tabs>
          <w:tab w:val="left" w:pos="1495"/>
          <w:tab w:val="left" w:pos="1496"/>
        </w:tabs>
        <w:spacing w:before="90"/>
        <w:ind w:right="432" w:hanging="12"/>
        <w:rPr>
          <w:sz w:val="24"/>
        </w:rPr>
      </w:pPr>
      <w:r>
        <w:rPr>
          <w:sz w:val="24"/>
        </w:rPr>
        <w:t>na odstranění vady</w:t>
      </w:r>
      <w:r>
        <w:rPr>
          <w:sz w:val="24"/>
          <w:u w:val="single"/>
        </w:rPr>
        <w:t xml:space="preserve"> dodáním nové věci/provedením nového poskytnutí služby</w:t>
      </w:r>
      <w:r>
        <w:rPr>
          <w:sz w:val="24"/>
        </w:rPr>
        <w:t xml:space="preserve"> bez vady nebo dodáním</w:t>
      </w:r>
      <w:r>
        <w:rPr>
          <w:sz w:val="24"/>
          <w:u w:val="single"/>
        </w:rPr>
        <w:t xml:space="preserve"> chybějící věci/ provedením neposkytnuté</w:t>
      </w:r>
      <w:r>
        <w:rPr>
          <w:spacing w:val="-3"/>
          <w:sz w:val="24"/>
          <w:u w:val="single"/>
        </w:rPr>
        <w:t xml:space="preserve"> </w:t>
      </w:r>
      <w:r>
        <w:rPr>
          <w:sz w:val="24"/>
          <w:u w:val="single"/>
        </w:rPr>
        <w:t>služby</w:t>
      </w:r>
      <w:r>
        <w:rPr>
          <w:sz w:val="24"/>
        </w:rPr>
        <w:t>,</w:t>
      </w:r>
    </w:p>
    <w:p w14:paraId="49A225FC" w14:textId="77777777" w:rsidR="00EA1078" w:rsidRDefault="007038E0">
      <w:pPr>
        <w:pStyle w:val="Odstavecseseznamem"/>
        <w:numPr>
          <w:ilvl w:val="0"/>
          <w:numId w:val="1"/>
        </w:numPr>
        <w:tabs>
          <w:tab w:val="left" w:pos="1495"/>
          <w:tab w:val="left" w:pos="1496"/>
        </w:tabs>
        <w:spacing w:before="121"/>
        <w:ind w:left="1495" w:hanging="570"/>
        <w:rPr>
          <w:sz w:val="24"/>
        </w:rPr>
      </w:pPr>
      <w:r>
        <w:rPr>
          <w:sz w:val="24"/>
        </w:rPr>
        <w:t xml:space="preserve">na odstranění vady </w:t>
      </w:r>
      <w:r>
        <w:rPr>
          <w:sz w:val="24"/>
          <w:u w:val="single"/>
        </w:rPr>
        <w:t>opravou</w:t>
      </w:r>
      <w:r>
        <w:rPr>
          <w:spacing w:val="-2"/>
          <w:sz w:val="24"/>
        </w:rPr>
        <w:t xml:space="preserve"> </w:t>
      </w:r>
      <w:r>
        <w:rPr>
          <w:sz w:val="24"/>
        </w:rPr>
        <w:t>věci,</w:t>
      </w:r>
    </w:p>
    <w:p w14:paraId="49A225FD" w14:textId="77777777" w:rsidR="00EA1078" w:rsidRDefault="007038E0">
      <w:pPr>
        <w:pStyle w:val="Odstavecseseznamem"/>
        <w:numPr>
          <w:ilvl w:val="0"/>
          <w:numId w:val="1"/>
        </w:numPr>
        <w:tabs>
          <w:tab w:val="left" w:pos="1495"/>
          <w:tab w:val="left" w:pos="1496"/>
        </w:tabs>
        <w:spacing w:before="120"/>
        <w:ind w:left="1495" w:hanging="570"/>
        <w:rPr>
          <w:sz w:val="24"/>
        </w:rPr>
      </w:pPr>
      <w:r>
        <w:rPr>
          <w:sz w:val="24"/>
        </w:rPr>
        <w:t xml:space="preserve">na přiměřenou </w:t>
      </w:r>
      <w:r>
        <w:rPr>
          <w:sz w:val="24"/>
          <w:u w:val="single"/>
        </w:rPr>
        <w:t>slevu</w:t>
      </w:r>
      <w:r>
        <w:rPr>
          <w:sz w:val="24"/>
        </w:rPr>
        <w:t xml:space="preserve"> z kupní ceny,</w:t>
      </w:r>
      <w:r>
        <w:rPr>
          <w:spacing w:val="-1"/>
          <w:sz w:val="24"/>
        </w:rPr>
        <w:t xml:space="preserve"> </w:t>
      </w:r>
      <w:r>
        <w:rPr>
          <w:sz w:val="24"/>
        </w:rPr>
        <w:t>nebo</w:t>
      </w:r>
    </w:p>
    <w:p w14:paraId="49A225FE" w14:textId="77777777" w:rsidR="00EA1078" w:rsidRDefault="007038E0">
      <w:pPr>
        <w:pStyle w:val="Odstavecseseznamem"/>
        <w:numPr>
          <w:ilvl w:val="0"/>
          <w:numId w:val="1"/>
        </w:numPr>
        <w:tabs>
          <w:tab w:val="left" w:pos="1495"/>
          <w:tab w:val="left" w:pos="1496"/>
        </w:tabs>
        <w:spacing w:before="120"/>
        <w:ind w:left="1495" w:hanging="570"/>
        <w:rPr>
          <w:sz w:val="24"/>
        </w:rPr>
      </w:pPr>
      <w:r>
        <w:rPr>
          <w:sz w:val="24"/>
          <w:u w:val="single"/>
        </w:rPr>
        <w:t>odstoupit od smlouvy</w:t>
      </w:r>
      <w:r>
        <w:rPr>
          <w:sz w:val="24"/>
        </w:rPr>
        <w:t>.</w:t>
      </w:r>
    </w:p>
    <w:p w14:paraId="49A225FF" w14:textId="77777777" w:rsidR="00EA1078" w:rsidRDefault="007038E0">
      <w:pPr>
        <w:pStyle w:val="Zkladntext"/>
        <w:spacing w:before="120"/>
        <w:ind w:left="926" w:right="514"/>
      </w:pPr>
      <w:r>
        <w:t xml:space="preserve">Objednatel je oprávněn zvolit si a uplatnit kterékoli z uvedených práv dle svého uvážení, případně zvolit a </w:t>
      </w:r>
      <w:r>
        <w:rPr>
          <w:u w:val="single"/>
        </w:rPr>
        <w:t>uplatnit i kombinaci</w:t>
      </w:r>
      <w:r>
        <w:t xml:space="preserve"> těchto práv.</w:t>
      </w:r>
    </w:p>
    <w:p w14:paraId="49A22600" w14:textId="77777777" w:rsidR="00EA1078" w:rsidRDefault="00EA1078">
      <w:pPr>
        <w:pStyle w:val="Zkladntext"/>
        <w:spacing w:before="2"/>
        <w:rPr>
          <w:sz w:val="16"/>
        </w:rPr>
      </w:pPr>
    </w:p>
    <w:p w14:paraId="49A22601" w14:textId="77777777" w:rsidR="00EA1078" w:rsidRDefault="007038E0">
      <w:pPr>
        <w:pStyle w:val="Nadpis2"/>
        <w:numPr>
          <w:ilvl w:val="0"/>
          <w:numId w:val="5"/>
        </w:numPr>
        <w:tabs>
          <w:tab w:val="left" w:pos="579"/>
        </w:tabs>
        <w:spacing w:before="90"/>
        <w:ind w:hanging="361"/>
        <w:rPr>
          <w:u w:val="none"/>
        </w:rPr>
      </w:pPr>
      <w:r>
        <w:rPr>
          <w:u w:val="thick"/>
        </w:rPr>
        <w:t>Platnost a účinnost</w:t>
      </w:r>
      <w:r>
        <w:rPr>
          <w:spacing w:val="-1"/>
          <w:u w:val="thick"/>
        </w:rPr>
        <w:t xml:space="preserve"> </w:t>
      </w:r>
      <w:r>
        <w:rPr>
          <w:u w:val="thick"/>
        </w:rPr>
        <w:t>smlouvy</w:t>
      </w:r>
    </w:p>
    <w:p w14:paraId="49A22602" w14:textId="77777777" w:rsidR="00EA1078" w:rsidRDefault="00EA1078">
      <w:pPr>
        <w:pStyle w:val="Zkladntext"/>
        <w:spacing w:before="10"/>
        <w:rPr>
          <w:b/>
          <w:sz w:val="20"/>
        </w:rPr>
      </w:pPr>
    </w:p>
    <w:p w14:paraId="49A22603" w14:textId="77777777" w:rsidR="00EA1078" w:rsidRDefault="007038E0">
      <w:pPr>
        <w:pStyle w:val="Odstavecseseznamem"/>
        <w:numPr>
          <w:ilvl w:val="1"/>
          <w:numId w:val="5"/>
        </w:numPr>
        <w:tabs>
          <w:tab w:val="left" w:pos="1068"/>
          <w:tab w:val="left" w:pos="1069"/>
        </w:tabs>
        <w:ind w:hanging="709"/>
        <w:rPr>
          <w:sz w:val="24"/>
        </w:rPr>
      </w:pPr>
      <w:r>
        <w:rPr>
          <w:sz w:val="24"/>
        </w:rPr>
        <w:t>Tato smlouva je platná dnem podpisu oběma smluvními</w:t>
      </w:r>
      <w:r>
        <w:rPr>
          <w:spacing w:val="-5"/>
          <w:sz w:val="24"/>
        </w:rPr>
        <w:t xml:space="preserve"> </w:t>
      </w:r>
      <w:r>
        <w:rPr>
          <w:sz w:val="24"/>
        </w:rPr>
        <w:t>stranami.</w:t>
      </w:r>
    </w:p>
    <w:p w14:paraId="49A22604" w14:textId="77777777" w:rsidR="00EA1078" w:rsidRDefault="00EA1078">
      <w:pPr>
        <w:pStyle w:val="Zkladntext"/>
        <w:spacing w:before="10"/>
        <w:rPr>
          <w:sz w:val="20"/>
        </w:rPr>
      </w:pPr>
    </w:p>
    <w:p w14:paraId="49A22605" w14:textId="77777777" w:rsidR="00EA1078" w:rsidRDefault="007038E0">
      <w:pPr>
        <w:pStyle w:val="Odstavecseseznamem"/>
        <w:numPr>
          <w:ilvl w:val="1"/>
          <w:numId w:val="5"/>
        </w:numPr>
        <w:tabs>
          <w:tab w:val="left" w:pos="1069"/>
        </w:tabs>
        <w:ind w:right="434"/>
        <w:jc w:val="both"/>
        <w:rPr>
          <w:sz w:val="24"/>
        </w:rPr>
      </w:pPr>
      <w:r>
        <w:rPr>
          <w:sz w:val="24"/>
        </w:rPr>
        <w:t xml:space="preserve">Tato rámcová smlouva </w:t>
      </w:r>
      <w:r>
        <w:rPr>
          <w:b/>
          <w:sz w:val="24"/>
        </w:rPr>
        <w:t xml:space="preserve">se uzavírá na dobu 12 měsíců </w:t>
      </w:r>
      <w:r>
        <w:rPr>
          <w:sz w:val="24"/>
        </w:rPr>
        <w:t>od data účinnosti této rámcové smlouvy nebo do vyčerpání celkové částky 1.900.000,00 bez DPH, pokud bude tato částka vyčerpána před uplynutím 12 měsíců od data účinnosti této rámcové smlouvy. Po tuto dobu může objednatel dodavateli zadávat veřejné zakázky za podmínek této rámcové</w:t>
      </w:r>
      <w:r>
        <w:rPr>
          <w:spacing w:val="-3"/>
          <w:sz w:val="24"/>
        </w:rPr>
        <w:t xml:space="preserve"> </w:t>
      </w:r>
      <w:r>
        <w:rPr>
          <w:sz w:val="24"/>
        </w:rPr>
        <w:t>smlouvy.</w:t>
      </w:r>
    </w:p>
    <w:p w14:paraId="49A22606" w14:textId="77777777" w:rsidR="00EA1078" w:rsidRDefault="00EA1078">
      <w:pPr>
        <w:pStyle w:val="Zkladntext"/>
        <w:spacing w:before="11"/>
        <w:rPr>
          <w:sz w:val="20"/>
        </w:rPr>
      </w:pPr>
    </w:p>
    <w:p w14:paraId="49A22607" w14:textId="77777777" w:rsidR="00EA1078" w:rsidRDefault="007038E0">
      <w:pPr>
        <w:pStyle w:val="Odstavecseseznamem"/>
        <w:numPr>
          <w:ilvl w:val="1"/>
          <w:numId w:val="5"/>
        </w:numPr>
        <w:tabs>
          <w:tab w:val="left" w:pos="1069"/>
        </w:tabs>
        <w:ind w:right="432"/>
        <w:jc w:val="both"/>
        <w:rPr>
          <w:sz w:val="24"/>
        </w:rPr>
      </w:pPr>
      <w:r>
        <w:rPr>
          <w:sz w:val="24"/>
        </w:rPr>
        <w:t>Každá ze smluvních stran může toto smlouvu písemně vypovědět. Výpovědní lhůta je v délce 3 měsíce a počíná běžet prvním dnem měsíce následujícího po měsíci, v němž došlo k doručení výpovědi druhé smluvní</w:t>
      </w:r>
      <w:r>
        <w:rPr>
          <w:spacing w:val="-1"/>
          <w:sz w:val="24"/>
        </w:rPr>
        <w:t xml:space="preserve"> </w:t>
      </w:r>
      <w:r>
        <w:rPr>
          <w:sz w:val="24"/>
        </w:rPr>
        <w:t>straně.</w:t>
      </w:r>
    </w:p>
    <w:p w14:paraId="49A22608" w14:textId="77777777" w:rsidR="00EA1078" w:rsidRDefault="00EA1078">
      <w:pPr>
        <w:pStyle w:val="Zkladntext"/>
        <w:spacing w:before="10"/>
        <w:rPr>
          <w:sz w:val="20"/>
        </w:rPr>
      </w:pPr>
    </w:p>
    <w:p w14:paraId="49A22609" w14:textId="77777777" w:rsidR="00EA1078" w:rsidRDefault="007038E0">
      <w:pPr>
        <w:pStyle w:val="Odstavecseseznamem"/>
        <w:numPr>
          <w:ilvl w:val="1"/>
          <w:numId w:val="5"/>
        </w:numPr>
        <w:tabs>
          <w:tab w:val="left" w:pos="1069"/>
        </w:tabs>
        <w:ind w:right="436"/>
        <w:jc w:val="both"/>
        <w:rPr>
          <w:sz w:val="24"/>
        </w:rPr>
      </w:pPr>
      <w:r>
        <w:rPr>
          <w:sz w:val="24"/>
        </w:rPr>
        <w:t>Objednatel je oprávněn tuto smlouvu vypovědět kromě jiného i v případě, že Dodavatel závažným způsobem porušuje nebo neplní své povinnosti vyplývající z této smlouvy a přes písemné upozornění Objednatele nesjedná v přiměřené lhůtě nápravu.</w:t>
      </w:r>
    </w:p>
    <w:p w14:paraId="49A2260A" w14:textId="77777777" w:rsidR="00EA1078" w:rsidRDefault="00EA1078">
      <w:pPr>
        <w:jc w:val="both"/>
        <w:rPr>
          <w:sz w:val="24"/>
        </w:rPr>
        <w:sectPr w:rsidR="00EA1078">
          <w:pgSz w:w="11910" w:h="16840"/>
          <w:pgMar w:top="1040" w:right="980" w:bottom="660" w:left="1200" w:header="0" w:footer="474" w:gutter="0"/>
          <w:cols w:space="708"/>
        </w:sectPr>
      </w:pPr>
    </w:p>
    <w:p w14:paraId="49A2260B" w14:textId="77777777" w:rsidR="00EA1078" w:rsidRDefault="007038E0">
      <w:pPr>
        <w:pStyle w:val="Odstavecseseznamem"/>
        <w:numPr>
          <w:ilvl w:val="1"/>
          <w:numId w:val="5"/>
        </w:numPr>
        <w:tabs>
          <w:tab w:val="left" w:pos="1069"/>
        </w:tabs>
        <w:spacing w:before="73"/>
        <w:ind w:right="432"/>
        <w:jc w:val="both"/>
        <w:rPr>
          <w:sz w:val="24"/>
        </w:rPr>
      </w:pPr>
      <w:r>
        <w:rPr>
          <w:sz w:val="24"/>
        </w:rPr>
        <w:lastRenderedPageBreak/>
        <w:t>Dodavatel je oprávněn tuto smlouvu vypovědět v případě, že Objednatel závažným způsobem porušuje nebo neplní své povinnosti vyplývající z této smlouvy a přes písemné upozornění Objednatele nesjedná v přiměřené lhůtě nápravu. Závažným porušením povinností Objednatele je i prodlení se zaplacením ceny plnění o více než 30 kalendářních dnů po splatnosti faktury. Dodavatel je rovněž oprávněn vypovědět smlouvu v případě jež předpokládá ustanovení § 1765 zákona č. 89/2012 Sb., občanský zákoník, ve znění pozdějších předpisů (dále také jen „občanský</w:t>
      </w:r>
      <w:r>
        <w:rPr>
          <w:spacing w:val="-4"/>
          <w:sz w:val="24"/>
        </w:rPr>
        <w:t xml:space="preserve"> </w:t>
      </w:r>
      <w:r>
        <w:rPr>
          <w:sz w:val="24"/>
        </w:rPr>
        <w:t>zákoník“).</w:t>
      </w:r>
    </w:p>
    <w:p w14:paraId="49A2260C" w14:textId="77777777" w:rsidR="00EA1078" w:rsidRDefault="00EA1078">
      <w:pPr>
        <w:pStyle w:val="Zkladntext"/>
        <w:spacing w:before="11"/>
        <w:rPr>
          <w:sz w:val="20"/>
        </w:rPr>
      </w:pPr>
    </w:p>
    <w:p w14:paraId="49A2260D" w14:textId="77777777" w:rsidR="00EA1078" w:rsidRDefault="007038E0">
      <w:pPr>
        <w:pStyle w:val="Odstavecseseznamem"/>
        <w:numPr>
          <w:ilvl w:val="1"/>
          <w:numId w:val="5"/>
        </w:numPr>
        <w:tabs>
          <w:tab w:val="left" w:pos="1069"/>
        </w:tabs>
        <w:ind w:right="436"/>
        <w:jc w:val="both"/>
        <w:rPr>
          <w:sz w:val="24"/>
        </w:rPr>
      </w:pPr>
      <w:r>
        <w:rPr>
          <w:sz w:val="24"/>
        </w:rPr>
        <w:t>Smluvní strany shodně uvádějí, že se sjednanými podmínkami a se sjednaným způsobem ukončení platnosti této smlouvy souhlasí.</w:t>
      </w:r>
    </w:p>
    <w:p w14:paraId="49A2260E" w14:textId="77777777" w:rsidR="00EA1078" w:rsidRDefault="00EA1078">
      <w:pPr>
        <w:pStyle w:val="Zkladntext"/>
      </w:pPr>
    </w:p>
    <w:p w14:paraId="49A2260F" w14:textId="77777777" w:rsidR="00EA1078" w:rsidRDefault="007038E0">
      <w:pPr>
        <w:pStyle w:val="Nadpis2"/>
        <w:numPr>
          <w:ilvl w:val="0"/>
          <w:numId w:val="5"/>
        </w:numPr>
        <w:tabs>
          <w:tab w:val="left" w:pos="579"/>
        </w:tabs>
        <w:ind w:hanging="361"/>
        <w:rPr>
          <w:u w:val="none"/>
        </w:rPr>
      </w:pPr>
      <w:r>
        <w:rPr>
          <w:u w:val="thick"/>
        </w:rPr>
        <w:t>Všeobecná a závěrečná</w:t>
      </w:r>
      <w:r>
        <w:rPr>
          <w:spacing w:val="-1"/>
          <w:u w:val="thick"/>
        </w:rPr>
        <w:t xml:space="preserve"> </w:t>
      </w:r>
      <w:r>
        <w:rPr>
          <w:u w:val="thick"/>
        </w:rPr>
        <w:t>ujednání</w:t>
      </w:r>
    </w:p>
    <w:p w14:paraId="49A22610" w14:textId="77777777" w:rsidR="00EA1078" w:rsidRDefault="00EA1078">
      <w:pPr>
        <w:pStyle w:val="Zkladntext"/>
        <w:spacing w:before="10"/>
        <w:rPr>
          <w:b/>
          <w:sz w:val="20"/>
        </w:rPr>
      </w:pPr>
    </w:p>
    <w:p w14:paraId="49A22611" w14:textId="77777777" w:rsidR="00EA1078" w:rsidRDefault="007038E0">
      <w:pPr>
        <w:pStyle w:val="Odstavecseseznamem"/>
        <w:numPr>
          <w:ilvl w:val="1"/>
          <w:numId w:val="5"/>
        </w:numPr>
        <w:tabs>
          <w:tab w:val="left" w:pos="1069"/>
        </w:tabs>
        <w:ind w:right="438"/>
        <w:jc w:val="both"/>
        <w:rPr>
          <w:sz w:val="24"/>
        </w:rPr>
      </w:pPr>
      <w:r>
        <w:rPr>
          <w:sz w:val="24"/>
        </w:rPr>
        <w:t>Vznikne-li mezi účastníky spor či pochybnost o rozsahu služeb poskytovaných dle této smlouvy, je pro určení rozsahu služeb rozhodující dříve zpracovaný rozsah stanovený v zadávací</w:t>
      </w:r>
      <w:r>
        <w:rPr>
          <w:spacing w:val="-1"/>
          <w:sz w:val="24"/>
        </w:rPr>
        <w:t xml:space="preserve"> </w:t>
      </w:r>
      <w:r>
        <w:rPr>
          <w:sz w:val="24"/>
        </w:rPr>
        <w:t>dokumentaci.</w:t>
      </w:r>
    </w:p>
    <w:p w14:paraId="49A22612" w14:textId="77777777" w:rsidR="00EA1078" w:rsidRDefault="00EA1078">
      <w:pPr>
        <w:pStyle w:val="Zkladntext"/>
        <w:spacing w:before="10"/>
        <w:rPr>
          <w:sz w:val="20"/>
        </w:rPr>
      </w:pPr>
    </w:p>
    <w:p w14:paraId="49A22613" w14:textId="77777777" w:rsidR="00EA1078" w:rsidRDefault="007038E0">
      <w:pPr>
        <w:pStyle w:val="Odstavecseseznamem"/>
        <w:numPr>
          <w:ilvl w:val="1"/>
          <w:numId w:val="5"/>
        </w:numPr>
        <w:tabs>
          <w:tab w:val="left" w:pos="1069"/>
        </w:tabs>
        <w:spacing w:before="1"/>
        <w:ind w:right="433"/>
        <w:jc w:val="both"/>
        <w:rPr>
          <w:sz w:val="24"/>
        </w:rPr>
      </w:pPr>
      <w:r>
        <w:rPr>
          <w:sz w:val="24"/>
        </w:rPr>
        <w:t>Objednatel nepřipouští převést práva a povinnosti Dodavatele vyplývající pro něj z této smlouvy na třetí osobu. Objednatel bere na vědomí a výslovně s tím souhlasí, že Dodavatel je oprávněn zajišťovat činnosti, které jsou předmětem této smlouvy, i prostřednictvím společností, které tvoří se Dodavatelem koncern, a které jsou, nebo budou z hlediska zákona č. 455/1991 Sb., o živnostenském podnikání a případně z hlediska dalších obecně závazných předpisů či obecně závazných právních vyhlášek příslušných obcí k této činnosti</w:t>
      </w:r>
      <w:r>
        <w:rPr>
          <w:spacing w:val="-1"/>
          <w:sz w:val="24"/>
        </w:rPr>
        <w:t xml:space="preserve"> </w:t>
      </w:r>
      <w:r>
        <w:rPr>
          <w:sz w:val="24"/>
        </w:rPr>
        <w:t>oprávněni.</w:t>
      </w:r>
    </w:p>
    <w:p w14:paraId="49A22614" w14:textId="77777777" w:rsidR="00EA1078" w:rsidRDefault="00EA1078">
      <w:pPr>
        <w:pStyle w:val="Zkladntext"/>
        <w:spacing w:before="10"/>
        <w:rPr>
          <w:sz w:val="20"/>
        </w:rPr>
      </w:pPr>
    </w:p>
    <w:p w14:paraId="49A22615" w14:textId="77777777" w:rsidR="00EA1078" w:rsidRDefault="007038E0">
      <w:pPr>
        <w:pStyle w:val="Odstavecseseznamem"/>
        <w:numPr>
          <w:ilvl w:val="1"/>
          <w:numId w:val="5"/>
        </w:numPr>
        <w:tabs>
          <w:tab w:val="left" w:pos="1069"/>
        </w:tabs>
        <w:ind w:right="433"/>
        <w:jc w:val="both"/>
        <w:rPr>
          <w:sz w:val="24"/>
        </w:rPr>
      </w:pPr>
      <w:r>
        <w:rPr>
          <w:sz w:val="24"/>
        </w:rPr>
        <w:t>Za řádné doručení písemností se mezi smluvními stranami pro účely této smlouvy považuje jejich doručení formou doporučené pošty, proti podpisu k tomu kompetentního pracovníka smluvní strany, jíž je písemnost určena, případně další způsoby doručení, jež jsou obvyklé a odpovídají zásadám poctivého obchodního styku. Účinky doručení nastanou i v tom případě, odmítne-li strana, jíž je písemnost určena převzetí této písemnosti. V případě pochybností se písemnost považuje za doručenou třetí den od jejího předání k doporučené poštovní</w:t>
      </w:r>
      <w:r>
        <w:rPr>
          <w:spacing w:val="-4"/>
          <w:sz w:val="24"/>
        </w:rPr>
        <w:t xml:space="preserve"> </w:t>
      </w:r>
      <w:r>
        <w:rPr>
          <w:sz w:val="24"/>
        </w:rPr>
        <w:t>přepravě.</w:t>
      </w:r>
    </w:p>
    <w:p w14:paraId="49A22616" w14:textId="77777777" w:rsidR="00EA1078" w:rsidRDefault="00EA1078">
      <w:pPr>
        <w:pStyle w:val="Zkladntext"/>
        <w:spacing w:before="10"/>
        <w:rPr>
          <w:sz w:val="20"/>
        </w:rPr>
      </w:pPr>
    </w:p>
    <w:p w14:paraId="49A22617" w14:textId="77777777" w:rsidR="00EA1078" w:rsidRDefault="007038E0">
      <w:pPr>
        <w:pStyle w:val="Odstavecseseznamem"/>
        <w:numPr>
          <w:ilvl w:val="1"/>
          <w:numId w:val="5"/>
        </w:numPr>
        <w:tabs>
          <w:tab w:val="left" w:pos="1069"/>
        </w:tabs>
        <w:ind w:right="434"/>
        <w:jc w:val="both"/>
        <w:rPr>
          <w:sz w:val="24"/>
        </w:rPr>
      </w:pPr>
      <w:r>
        <w:rPr>
          <w:sz w:val="24"/>
        </w:rPr>
        <w:t xml:space="preserve">Tato rámcová smlouva nabývá platnosti dnem jejího podpisu oběma smluvními stranami. </w:t>
      </w:r>
      <w:r>
        <w:rPr>
          <w:b/>
          <w:sz w:val="24"/>
        </w:rPr>
        <w:t xml:space="preserve">Tato rámcová smlouva nabývá účinnosti zveřejněním v registru smluv dle zákona o registru smluv, nejdříve však dne 3. 7. 2023. </w:t>
      </w:r>
      <w:r>
        <w:rPr>
          <w:sz w:val="24"/>
        </w:rPr>
        <w:t>Zveřejnění této rámcové smlouvy v souladu se zákonem o registru smluv zajistí Objednatel. Objednatel bude informovat prodávajícího o zveřejnění této rámcové smlouvy v registru smluv nejpozději následující pracovní den po uveřejnění, a to prostřednictvím e-mailu zaslaného na e-mailovou adresu prodávajícího uvedenou v čl. 1 této rámcové</w:t>
      </w:r>
      <w:r>
        <w:rPr>
          <w:spacing w:val="-3"/>
          <w:sz w:val="24"/>
        </w:rPr>
        <w:t xml:space="preserve"> </w:t>
      </w:r>
      <w:r>
        <w:rPr>
          <w:sz w:val="24"/>
        </w:rPr>
        <w:t>smlouvy.</w:t>
      </w:r>
    </w:p>
    <w:p w14:paraId="49A22618" w14:textId="77777777" w:rsidR="00EA1078" w:rsidRDefault="00EA1078">
      <w:pPr>
        <w:pStyle w:val="Zkladntext"/>
        <w:spacing w:before="11"/>
        <w:rPr>
          <w:sz w:val="20"/>
        </w:rPr>
      </w:pPr>
    </w:p>
    <w:p w14:paraId="49A22619" w14:textId="77777777" w:rsidR="00EA1078" w:rsidRDefault="007038E0">
      <w:pPr>
        <w:pStyle w:val="Odstavecseseznamem"/>
        <w:numPr>
          <w:ilvl w:val="1"/>
          <w:numId w:val="5"/>
        </w:numPr>
        <w:tabs>
          <w:tab w:val="left" w:pos="1069"/>
        </w:tabs>
        <w:ind w:right="434"/>
        <w:jc w:val="both"/>
        <w:rPr>
          <w:sz w:val="24"/>
        </w:rPr>
      </w:pPr>
      <w:r>
        <w:rPr>
          <w:sz w:val="24"/>
        </w:rPr>
        <w:t>Tato Smlouva může být měněna pouze formou písemných očíslovaných dodatků podepsaných oprávněnými zástupci smluvních stran. Smluvní strany potvrzují pravdivost svých údajů, které jsou uvedeny v této smlouvě. V případě, že dojde v průběhu trvání smluvního vztahu ke změnám údajů smluvních stran uvedených v této smlouvě, zavazují se smluvní strany bez zbytečného odkladu písemně sdělit úpravu takovýchto údajů druhé smluvní</w:t>
      </w:r>
      <w:r>
        <w:rPr>
          <w:spacing w:val="-2"/>
          <w:sz w:val="24"/>
        </w:rPr>
        <w:t xml:space="preserve"> </w:t>
      </w:r>
      <w:r>
        <w:rPr>
          <w:sz w:val="24"/>
        </w:rPr>
        <w:t>straně.</w:t>
      </w:r>
    </w:p>
    <w:p w14:paraId="49A2261A" w14:textId="77777777" w:rsidR="00EA1078" w:rsidRDefault="00EA1078">
      <w:pPr>
        <w:pStyle w:val="Zkladntext"/>
        <w:spacing w:before="10"/>
        <w:rPr>
          <w:sz w:val="20"/>
        </w:rPr>
      </w:pPr>
    </w:p>
    <w:p w14:paraId="49A2261B" w14:textId="77777777" w:rsidR="00EA1078" w:rsidRDefault="007038E0">
      <w:pPr>
        <w:pStyle w:val="Odstavecseseznamem"/>
        <w:numPr>
          <w:ilvl w:val="1"/>
          <w:numId w:val="5"/>
        </w:numPr>
        <w:tabs>
          <w:tab w:val="left" w:pos="1069"/>
        </w:tabs>
        <w:ind w:right="436"/>
        <w:jc w:val="both"/>
        <w:rPr>
          <w:sz w:val="24"/>
        </w:rPr>
      </w:pPr>
      <w:r>
        <w:rPr>
          <w:sz w:val="24"/>
        </w:rPr>
        <w:t>Situace neupravené touto Smlouvou se řídí občanským zákoníkem, v platném znění a dalšími obecně závaznými právními předpisy České</w:t>
      </w:r>
      <w:r>
        <w:rPr>
          <w:spacing w:val="-4"/>
          <w:sz w:val="24"/>
        </w:rPr>
        <w:t xml:space="preserve"> </w:t>
      </w:r>
      <w:r>
        <w:rPr>
          <w:sz w:val="24"/>
        </w:rPr>
        <w:t>republiky.</w:t>
      </w:r>
    </w:p>
    <w:p w14:paraId="49A2261C" w14:textId="77777777" w:rsidR="00EA1078" w:rsidRDefault="00EA1078">
      <w:pPr>
        <w:jc w:val="both"/>
        <w:rPr>
          <w:sz w:val="24"/>
        </w:rPr>
        <w:sectPr w:rsidR="00EA1078">
          <w:pgSz w:w="11910" w:h="16840"/>
          <w:pgMar w:top="1040" w:right="980" w:bottom="660" w:left="1200" w:header="0" w:footer="474" w:gutter="0"/>
          <w:cols w:space="708"/>
        </w:sectPr>
      </w:pPr>
    </w:p>
    <w:p w14:paraId="49A2261D" w14:textId="77777777" w:rsidR="00EA1078" w:rsidRDefault="007038E0">
      <w:pPr>
        <w:pStyle w:val="Odstavecseseznamem"/>
        <w:numPr>
          <w:ilvl w:val="1"/>
          <w:numId w:val="5"/>
        </w:numPr>
        <w:tabs>
          <w:tab w:val="left" w:pos="1069"/>
        </w:tabs>
        <w:spacing w:before="73"/>
        <w:ind w:right="435"/>
        <w:jc w:val="both"/>
        <w:rPr>
          <w:sz w:val="24"/>
        </w:rPr>
      </w:pPr>
      <w:r>
        <w:rPr>
          <w:sz w:val="24"/>
        </w:rPr>
        <w:lastRenderedPageBreak/>
        <w:t>Jestliže se některé ustanovení této Smlouvy, nebo jeho část ukáže jako neplatné, neúčinné nebo nevymahatelné, nebude tím dotčena platnost ani účinnost Smlouvy jako celku ani jejích zbývajících ustanovení, nebo jejích částí. V takovém případě Smluvní strany změní nebo přizpůsobí takové neplatné, neúčinné nebo nevymahatelné ustanovení písemnou formou tak, aby bylo dosaženo úpravy, která odpovídá účelu a úmyslu stran v době uzavření této Smlouvy, která je hospodářsky nejbližší neplatnému, neúčinnému nebo nevymahatelnému ustanovení, popřípadě podniknou jakékoliv další právní kroky vedoucí k realizaci původního účelu takového</w:t>
      </w:r>
      <w:r>
        <w:rPr>
          <w:spacing w:val="-1"/>
          <w:sz w:val="24"/>
        </w:rPr>
        <w:t xml:space="preserve"> </w:t>
      </w:r>
      <w:r>
        <w:rPr>
          <w:sz w:val="24"/>
        </w:rPr>
        <w:t>ustanovení.</w:t>
      </w:r>
    </w:p>
    <w:p w14:paraId="49A2261E" w14:textId="77777777" w:rsidR="00EA1078" w:rsidRDefault="00EA1078">
      <w:pPr>
        <w:pStyle w:val="Zkladntext"/>
        <w:spacing w:before="11"/>
        <w:rPr>
          <w:sz w:val="20"/>
        </w:rPr>
      </w:pPr>
    </w:p>
    <w:p w14:paraId="49A2261F" w14:textId="77777777" w:rsidR="00EA1078" w:rsidRDefault="007038E0">
      <w:pPr>
        <w:pStyle w:val="Odstavecseseznamem"/>
        <w:numPr>
          <w:ilvl w:val="1"/>
          <w:numId w:val="5"/>
        </w:numPr>
        <w:tabs>
          <w:tab w:val="left" w:pos="1069"/>
        </w:tabs>
        <w:ind w:right="435"/>
        <w:jc w:val="both"/>
        <w:rPr>
          <w:sz w:val="24"/>
        </w:rPr>
      </w:pPr>
      <w:r>
        <w:rPr>
          <w:sz w:val="24"/>
        </w:rPr>
        <w:t>Komunikace mezi smluvními stranami bude probíhat písemně (systémem datových schránek, poštou či e-mailem) nebo ústně, bude-li ústní forma pro daný úkon dostačující.</w:t>
      </w:r>
    </w:p>
    <w:p w14:paraId="49A22620" w14:textId="77777777" w:rsidR="00EA1078" w:rsidRDefault="00EA1078">
      <w:pPr>
        <w:pStyle w:val="Zkladntext"/>
        <w:spacing w:before="10"/>
        <w:rPr>
          <w:sz w:val="20"/>
        </w:rPr>
      </w:pPr>
    </w:p>
    <w:p w14:paraId="49A22621" w14:textId="77777777" w:rsidR="00EA1078" w:rsidRDefault="007038E0">
      <w:pPr>
        <w:pStyle w:val="Odstavecseseznamem"/>
        <w:numPr>
          <w:ilvl w:val="1"/>
          <w:numId w:val="5"/>
        </w:numPr>
        <w:tabs>
          <w:tab w:val="left" w:pos="1069"/>
        </w:tabs>
        <w:ind w:right="437"/>
        <w:jc w:val="both"/>
        <w:rPr>
          <w:sz w:val="24"/>
        </w:rPr>
      </w:pPr>
      <w:r>
        <w:rPr>
          <w:sz w:val="24"/>
        </w:rPr>
        <w:t>Smluvní strany prohlašují, že tato smlouva byla uzavřena podle jejich pravé a svobodné vůle, vážně a srozumitelně, a že souhlasí s jejím obsahem, což stvrzují svými</w:t>
      </w:r>
      <w:r>
        <w:rPr>
          <w:spacing w:val="-1"/>
          <w:sz w:val="24"/>
        </w:rPr>
        <w:t xml:space="preserve"> </w:t>
      </w:r>
      <w:r>
        <w:rPr>
          <w:sz w:val="24"/>
        </w:rPr>
        <w:t>podpisy.</w:t>
      </w:r>
    </w:p>
    <w:p w14:paraId="49A22622" w14:textId="77777777" w:rsidR="00EA1078" w:rsidRDefault="00EA1078">
      <w:pPr>
        <w:pStyle w:val="Zkladntext"/>
      </w:pPr>
    </w:p>
    <w:p w14:paraId="49A22623" w14:textId="77777777" w:rsidR="00EA1078" w:rsidRDefault="007038E0">
      <w:pPr>
        <w:pStyle w:val="Odstavecseseznamem"/>
        <w:numPr>
          <w:ilvl w:val="1"/>
          <w:numId w:val="5"/>
        </w:numPr>
        <w:tabs>
          <w:tab w:val="left" w:pos="1069"/>
        </w:tabs>
        <w:spacing w:before="1"/>
        <w:ind w:right="440"/>
        <w:jc w:val="both"/>
        <w:rPr>
          <w:sz w:val="24"/>
        </w:rPr>
      </w:pPr>
      <w:r>
        <w:rPr>
          <w:sz w:val="24"/>
        </w:rPr>
        <w:t>Smlouva je vyhotovena v elektronickém originále a podepsána</w:t>
      </w:r>
      <w:r>
        <w:rPr>
          <w:spacing w:val="42"/>
          <w:sz w:val="24"/>
        </w:rPr>
        <w:t xml:space="preserve"> </w:t>
      </w:r>
      <w:r>
        <w:rPr>
          <w:sz w:val="24"/>
        </w:rPr>
        <w:t>uznávanými elektronickými</w:t>
      </w:r>
      <w:r>
        <w:rPr>
          <w:spacing w:val="-1"/>
          <w:sz w:val="24"/>
        </w:rPr>
        <w:t xml:space="preserve"> </w:t>
      </w:r>
      <w:r>
        <w:rPr>
          <w:sz w:val="24"/>
        </w:rPr>
        <w:t>podpisy.</w:t>
      </w:r>
    </w:p>
    <w:p w14:paraId="49A22624" w14:textId="77777777" w:rsidR="00EA1078" w:rsidRDefault="00EA1078">
      <w:pPr>
        <w:pStyle w:val="Zkladntext"/>
        <w:rPr>
          <w:sz w:val="26"/>
        </w:rPr>
      </w:pPr>
    </w:p>
    <w:p w14:paraId="49A22625" w14:textId="77777777" w:rsidR="00EA1078" w:rsidRDefault="00EA1078">
      <w:pPr>
        <w:pStyle w:val="Zkladntext"/>
        <w:spacing w:before="5"/>
        <w:rPr>
          <w:sz w:val="32"/>
        </w:rPr>
      </w:pPr>
    </w:p>
    <w:p w14:paraId="49A22626" w14:textId="77777777" w:rsidR="00EA1078" w:rsidRDefault="007038E0">
      <w:pPr>
        <w:pStyle w:val="Zkladntext"/>
        <w:ind w:left="218"/>
      </w:pPr>
      <w:r>
        <w:t>K této smlouvě je připojena 1 příloha, která tvoří její nedílnou součást:</w:t>
      </w:r>
    </w:p>
    <w:p w14:paraId="49A22627" w14:textId="77777777" w:rsidR="00EA1078" w:rsidRDefault="00EA1078">
      <w:pPr>
        <w:pStyle w:val="Zkladntext"/>
      </w:pPr>
    </w:p>
    <w:p w14:paraId="49A22628" w14:textId="77777777" w:rsidR="00EA1078" w:rsidRDefault="007038E0">
      <w:pPr>
        <w:ind w:left="218"/>
        <w:rPr>
          <w:i/>
          <w:sz w:val="24"/>
        </w:rPr>
      </w:pPr>
      <w:r>
        <w:rPr>
          <w:i/>
          <w:sz w:val="24"/>
        </w:rPr>
        <w:t>Příloha č. 1 – Ceník</w:t>
      </w:r>
    </w:p>
    <w:p w14:paraId="49A22629" w14:textId="77777777" w:rsidR="00EA1078" w:rsidRDefault="00EA1078">
      <w:pPr>
        <w:pStyle w:val="Zkladntext"/>
        <w:rPr>
          <w:i/>
          <w:sz w:val="26"/>
        </w:rPr>
      </w:pPr>
    </w:p>
    <w:p w14:paraId="49A2262A" w14:textId="77777777" w:rsidR="00EA1078" w:rsidRDefault="00EA1078">
      <w:pPr>
        <w:pStyle w:val="Zkladntext"/>
        <w:rPr>
          <w:i/>
          <w:sz w:val="26"/>
        </w:rPr>
      </w:pPr>
    </w:p>
    <w:p w14:paraId="49A2262B" w14:textId="77777777" w:rsidR="00EA1078" w:rsidRDefault="00EA1078">
      <w:pPr>
        <w:pStyle w:val="Zkladntext"/>
        <w:rPr>
          <w:i/>
          <w:sz w:val="26"/>
        </w:rPr>
      </w:pPr>
    </w:p>
    <w:p w14:paraId="49A2262C" w14:textId="77777777" w:rsidR="00EA1078" w:rsidRDefault="007038E0">
      <w:pPr>
        <w:pStyle w:val="Zkladntext"/>
        <w:tabs>
          <w:tab w:val="left" w:pos="5775"/>
        </w:tabs>
        <w:spacing w:before="207"/>
        <w:ind w:left="218"/>
      </w:pPr>
      <w:r>
        <w:t>V</w:t>
      </w:r>
      <w:r>
        <w:rPr>
          <w:spacing w:val="-2"/>
        </w:rPr>
        <w:t xml:space="preserve"> </w:t>
      </w:r>
      <w:r>
        <w:t>Brně, dne</w:t>
      </w:r>
      <w:r>
        <w:tab/>
        <w:t>V Brně,</w:t>
      </w:r>
      <w:r>
        <w:rPr>
          <w:spacing w:val="-2"/>
        </w:rPr>
        <w:t xml:space="preserve"> </w:t>
      </w:r>
      <w:r>
        <w:t>dne</w:t>
      </w:r>
    </w:p>
    <w:p w14:paraId="49A2262D" w14:textId="77777777" w:rsidR="00EA1078" w:rsidRDefault="00EA1078">
      <w:pPr>
        <w:pStyle w:val="Zkladntext"/>
        <w:rPr>
          <w:sz w:val="20"/>
        </w:rPr>
      </w:pPr>
    </w:p>
    <w:p w14:paraId="49A2262E" w14:textId="77777777" w:rsidR="00EA1078" w:rsidRDefault="00EA1078">
      <w:pPr>
        <w:pStyle w:val="Zkladntext"/>
        <w:spacing w:before="2"/>
        <w:rPr>
          <w:sz w:val="20"/>
        </w:rPr>
      </w:pPr>
    </w:p>
    <w:p w14:paraId="49A2262F" w14:textId="77777777" w:rsidR="00EA1078" w:rsidRDefault="00EA1078">
      <w:pPr>
        <w:rPr>
          <w:sz w:val="20"/>
        </w:rPr>
        <w:sectPr w:rsidR="00EA1078">
          <w:pgSz w:w="11910" w:h="16840"/>
          <w:pgMar w:top="1040" w:right="980" w:bottom="660" w:left="1200" w:header="0" w:footer="474" w:gutter="0"/>
          <w:cols w:space="708"/>
        </w:sectPr>
      </w:pPr>
    </w:p>
    <w:p w14:paraId="49A22630" w14:textId="77777777" w:rsidR="00EA1078" w:rsidRDefault="007038E0">
      <w:pPr>
        <w:pStyle w:val="Zkladntext"/>
        <w:tabs>
          <w:tab w:val="left" w:pos="5883"/>
        </w:tabs>
        <w:spacing w:before="90"/>
        <w:ind w:left="218"/>
      </w:pPr>
      <w:r>
        <w:t>Za</w:t>
      </w:r>
      <w:r>
        <w:rPr>
          <w:spacing w:val="-3"/>
        </w:rPr>
        <w:t xml:space="preserve"> </w:t>
      </w:r>
      <w:r>
        <w:t>objednatele</w:t>
      </w:r>
      <w:r>
        <w:tab/>
        <w:t>Za</w:t>
      </w:r>
      <w:r>
        <w:rPr>
          <w:spacing w:val="-2"/>
        </w:rPr>
        <w:t xml:space="preserve"> </w:t>
      </w:r>
      <w:r>
        <w:t>dodavatele</w:t>
      </w:r>
    </w:p>
    <w:p w14:paraId="49A22631" w14:textId="77777777" w:rsidR="00EA1078" w:rsidRDefault="00EA1078">
      <w:pPr>
        <w:pStyle w:val="Zkladntext"/>
        <w:spacing w:before="8"/>
        <w:rPr>
          <w:sz w:val="28"/>
        </w:rPr>
      </w:pPr>
    </w:p>
    <w:p w14:paraId="1C745A9B" w14:textId="77777777" w:rsidR="007038E0" w:rsidRDefault="007038E0">
      <w:pPr>
        <w:pStyle w:val="Zkladntext"/>
        <w:tabs>
          <w:tab w:val="left" w:pos="5919"/>
        </w:tabs>
        <w:spacing w:before="107"/>
        <w:ind w:left="218"/>
      </w:pPr>
    </w:p>
    <w:p w14:paraId="49A2263A" w14:textId="2F7451D6" w:rsidR="00EA1078" w:rsidRDefault="007038E0">
      <w:pPr>
        <w:pStyle w:val="Zkladntext"/>
        <w:tabs>
          <w:tab w:val="left" w:pos="5919"/>
        </w:tabs>
        <w:spacing w:before="107"/>
        <w:ind w:left="218"/>
      </w:pPr>
      <w:r>
        <w:t>….……………………………….</w:t>
      </w:r>
      <w:r>
        <w:tab/>
        <w:t>………………………………….</w:t>
      </w:r>
    </w:p>
    <w:p w14:paraId="49A2263B" w14:textId="77777777" w:rsidR="00EA1078" w:rsidRDefault="007038E0">
      <w:pPr>
        <w:pStyle w:val="Nadpis2"/>
        <w:tabs>
          <w:tab w:val="left" w:pos="6591"/>
        </w:tabs>
        <w:spacing w:before="60"/>
        <w:ind w:left="360" w:firstLine="0"/>
        <w:rPr>
          <w:u w:val="none"/>
        </w:rPr>
      </w:pPr>
      <w:r>
        <w:rPr>
          <w:u w:val="none"/>
        </w:rPr>
        <w:t>Veterinární</w:t>
      </w:r>
      <w:r>
        <w:rPr>
          <w:spacing w:val="-2"/>
          <w:u w:val="none"/>
        </w:rPr>
        <w:t xml:space="preserve"> </w:t>
      </w:r>
      <w:r>
        <w:rPr>
          <w:u w:val="none"/>
        </w:rPr>
        <w:t>univerzita</w:t>
      </w:r>
      <w:r>
        <w:rPr>
          <w:spacing w:val="-1"/>
          <w:u w:val="none"/>
        </w:rPr>
        <w:t xml:space="preserve"> </w:t>
      </w:r>
      <w:r>
        <w:rPr>
          <w:u w:val="none"/>
        </w:rPr>
        <w:t>Brno</w:t>
      </w:r>
      <w:r>
        <w:rPr>
          <w:u w:val="none"/>
        </w:rPr>
        <w:tab/>
      </w:r>
      <w:proofErr w:type="spellStart"/>
      <w:r>
        <w:rPr>
          <w:u w:val="none"/>
        </w:rPr>
        <w:t>Geemat</w:t>
      </w:r>
      <w:proofErr w:type="spellEnd"/>
      <w:r>
        <w:rPr>
          <w:u w:val="none"/>
        </w:rPr>
        <w:t xml:space="preserve"> a.s.</w:t>
      </w:r>
    </w:p>
    <w:p w14:paraId="49A2263C" w14:textId="32AE7114" w:rsidR="00EA1078" w:rsidRDefault="00EA1078">
      <w:pPr>
        <w:pStyle w:val="Zkladntext"/>
        <w:spacing w:before="61" w:line="292" w:lineRule="auto"/>
        <w:ind w:left="926" w:right="5926" w:hanging="708"/>
      </w:pPr>
    </w:p>
    <w:sectPr w:rsidR="00EA1078">
      <w:type w:val="continuous"/>
      <w:pgSz w:w="11910" w:h="16840"/>
      <w:pgMar w:top="800" w:right="980" w:bottom="3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5DDA" w14:textId="77777777" w:rsidR="00A6237A" w:rsidRDefault="00A6237A">
      <w:r>
        <w:separator/>
      </w:r>
    </w:p>
  </w:endnote>
  <w:endnote w:type="continuationSeparator" w:id="0">
    <w:p w14:paraId="6254D636" w14:textId="77777777" w:rsidR="00A6237A" w:rsidRDefault="00A6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2643" w14:textId="77777777" w:rsidR="00EA1078" w:rsidRDefault="00A6237A">
    <w:pPr>
      <w:pStyle w:val="Zkladntext"/>
      <w:spacing w:line="14" w:lineRule="auto"/>
      <w:rPr>
        <w:sz w:val="20"/>
      </w:rPr>
    </w:pPr>
    <w:r>
      <w:pict w14:anchorId="49A22645">
        <v:shapetype id="_x0000_t202" coordsize="21600,21600" o:spt="202" path="m,l,21600r21600,l21600,xe">
          <v:stroke joinstyle="miter"/>
          <v:path gradientshapeok="t" o:connecttype="rect"/>
        </v:shapetype>
        <v:shape id="_x0000_s2050" type="#_x0000_t202" style="position:absolute;margin-left:280.1pt;margin-top:821pt;width:35.1pt;height:13.05pt;z-index:-252101632;mso-position-horizontal-relative:page;mso-position-vertical-relative:page" filled="f" stroked="f">
          <v:textbox inset="0,0,0,0">
            <w:txbxContent>
              <w:p w14:paraId="49A22648" w14:textId="77777777" w:rsidR="00EA1078" w:rsidRDefault="007038E0">
                <w:pPr>
                  <w:spacing w:before="10"/>
                  <w:ind w:left="20"/>
                  <w:rPr>
                    <w:i/>
                    <w:sz w:val="20"/>
                  </w:rPr>
                </w:pPr>
                <w:r>
                  <w:rPr>
                    <w:i/>
                    <w:sz w:val="20"/>
                  </w:rPr>
                  <w:t>strana 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2644" w14:textId="77777777" w:rsidR="00EA1078" w:rsidRDefault="00A6237A">
    <w:pPr>
      <w:pStyle w:val="Zkladntext"/>
      <w:spacing w:line="14" w:lineRule="auto"/>
      <w:rPr>
        <w:sz w:val="20"/>
      </w:rPr>
    </w:pPr>
    <w:r>
      <w:pict w14:anchorId="49A22646">
        <v:shapetype id="_x0000_t202" coordsize="21600,21600" o:spt="202" path="m,l,21600r21600,l21600,xe">
          <v:stroke joinstyle="miter"/>
          <v:path gradientshapeok="t" o:connecttype="rect"/>
        </v:shapetype>
        <v:shape id="_x0000_s2049" type="#_x0000_t202" style="position:absolute;margin-left:277.7pt;margin-top:807.2pt;width:42.2pt;height:13.05pt;z-index:-252100608;mso-position-horizontal-relative:page;mso-position-vertical-relative:page" filled="f" stroked="f">
          <v:textbox inset="0,0,0,0">
            <w:txbxContent>
              <w:p w14:paraId="49A22649" w14:textId="77777777" w:rsidR="00EA1078" w:rsidRDefault="007038E0">
                <w:pPr>
                  <w:spacing w:before="10"/>
                  <w:ind w:left="20"/>
                  <w:rPr>
                    <w:i/>
                    <w:sz w:val="20"/>
                  </w:rPr>
                </w:pPr>
                <w:r>
                  <w:rPr>
                    <w:i/>
                    <w:sz w:val="20"/>
                  </w:rPr>
                  <w:t xml:space="preserve">strana </w:t>
                </w:r>
                <w:r>
                  <w:fldChar w:fldCharType="begin"/>
                </w:r>
                <w:r>
                  <w:rPr>
                    <w: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309E" w14:textId="77777777" w:rsidR="00A6237A" w:rsidRDefault="00A6237A">
      <w:r>
        <w:separator/>
      </w:r>
    </w:p>
  </w:footnote>
  <w:footnote w:type="continuationSeparator" w:id="0">
    <w:p w14:paraId="4F2CD72B" w14:textId="77777777" w:rsidR="00A6237A" w:rsidRDefault="00A62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B80"/>
    <w:multiLevelType w:val="multilevel"/>
    <w:tmpl w:val="389C33EC"/>
    <w:lvl w:ilvl="0">
      <w:start w:val="1"/>
      <w:numFmt w:val="decimal"/>
      <w:lvlText w:val="%1."/>
      <w:lvlJc w:val="left"/>
      <w:pPr>
        <w:ind w:left="578" w:hanging="360"/>
        <w:jc w:val="left"/>
      </w:pPr>
      <w:rPr>
        <w:rFonts w:ascii="Times New Roman" w:eastAsia="Times New Roman" w:hAnsi="Times New Roman" w:cs="Times New Roman" w:hint="default"/>
        <w:b/>
        <w:bCs/>
        <w:w w:val="100"/>
        <w:sz w:val="24"/>
        <w:szCs w:val="24"/>
        <w:u w:val="thick" w:color="000000"/>
        <w:lang w:val="cs-CZ" w:eastAsia="cs-CZ" w:bidi="cs-CZ"/>
      </w:rPr>
    </w:lvl>
    <w:lvl w:ilvl="1">
      <w:start w:val="1"/>
      <w:numFmt w:val="decimal"/>
      <w:lvlText w:val="%1.%2."/>
      <w:lvlJc w:val="left"/>
      <w:pPr>
        <w:ind w:left="1068" w:hanging="708"/>
        <w:jc w:val="left"/>
      </w:pPr>
      <w:rPr>
        <w:rFonts w:hint="default"/>
        <w:spacing w:val="-30"/>
        <w:w w:val="99"/>
        <w:lang w:val="cs-CZ" w:eastAsia="cs-CZ" w:bidi="cs-CZ"/>
      </w:rPr>
    </w:lvl>
    <w:lvl w:ilvl="2">
      <w:numFmt w:val="bullet"/>
      <w:lvlText w:val="•"/>
      <w:lvlJc w:val="left"/>
      <w:pPr>
        <w:ind w:left="1070" w:hanging="708"/>
      </w:pPr>
      <w:rPr>
        <w:rFonts w:ascii="Times New Roman" w:eastAsia="Times New Roman" w:hAnsi="Times New Roman" w:cs="Times New Roman" w:hint="default"/>
        <w:w w:val="100"/>
        <w:sz w:val="24"/>
        <w:szCs w:val="24"/>
        <w:lang w:val="cs-CZ" w:eastAsia="cs-CZ" w:bidi="cs-CZ"/>
      </w:rPr>
    </w:lvl>
    <w:lvl w:ilvl="3">
      <w:numFmt w:val="bullet"/>
      <w:lvlText w:val="•"/>
      <w:lvlJc w:val="left"/>
      <w:pPr>
        <w:ind w:left="1120" w:hanging="708"/>
      </w:pPr>
      <w:rPr>
        <w:rFonts w:hint="default"/>
        <w:lang w:val="cs-CZ" w:eastAsia="cs-CZ" w:bidi="cs-CZ"/>
      </w:rPr>
    </w:lvl>
    <w:lvl w:ilvl="4">
      <w:numFmt w:val="bullet"/>
      <w:lvlText w:val="•"/>
      <w:lvlJc w:val="left"/>
      <w:pPr>
        <w:ind w:left="2349" w:hanging="708"/>
      </w:pPr>
      <w:rPr>
        <w:rFonts w:hint="default"/>
        <w:lang w:val="cs-CZ" w:eastAsia="cs-CZ" w:bidi="cs-CZ"/>
      </w:rPr>
    </w:lvl>
    <w:lvl w:ilvl="5">
      <w:numFmt w:val="bullet"/>
      <w:lvlText w:val="•"/>
      <w:lvlJc w:val="left"/>
      <w:pPr>
        <w:ind w:left="3578" w:hanging="708"/>
      </w:pPr>
      <w:rPr>
        <w:rFonts w:hint="default"/>
        <w:lang w:val="cs-CZ" w:eastAsia="cs-CZ" w:bidi="cs-CZ"/>
      </w:rPr>
    </w:lvl>
    <w:lvl w:ilvl="6">
      <w:numFmt w:val="bullet"/>
      <w:lvlText w:val="•"/>
      <w:lvlJc w:val="left"/>
      <w:pPr>
        <w:ind w:left="4808" w:hanging="708"/>
      </w:pPr>
      <w:rPr>
        <w:rFonts w:hint="default"/>
        <w:lang w:val="cs-CZ" w:eastAsia="cs-CZ" w:bidi="cs-CZ"/>
      </w:rPr>
    </w:lvl>
    <w:lvl w:ilvl="7">
      <w:numFmt w:val="bullet"/>
      <w:lvlText w:val="•"/>
      <w:lvlJc w:val="left"/>
      <w:pPr>
        <w:ind w:left="6037" w:hanging="708"/>
      </w:pPr>
      <w:rPr>
        <w:rFonts w:hint="default"/>
        <w:lang w:val="cs-CZ" w:eastAsia="cs-CZ" w:bidi="cs-CZ"/>
      </w:rPr>
    </w:lvl>
    <w:lvl w:ilvl="8">
      <w:numFmt w:val="bullet"/>
      <w:lvlText w:val="•"/>
      <w:lvlJc w:val="left"/>
      <w:pPr>
        <w:ind w:left="7267" w:hanging="708"/>
      </w:pPr>
      <w:rPr>
        <w:rFonts w:hint="default"/>
        <w:lang w:val="cs-CZ" w:eastAsia="cs-CZ" w:bidi="cs-CZ"/>
      </w:rPr>
    </w:lvl>
  </w:abstractNum>
  <w:abstractNum w:abstractNumId="1" w15:restartNumberingAfterBreak="0">
    <w:nsid w:val="05AD70E2"/>
    <w:multiLevelType w:val="hybridMultilevel"/>
    <w:tmpl w:val="B6F0A0A8"/>
    <w:lvl w:ilvl="0" w:tplc="B4C46FDC">
      <w:start w:val="1"/>
      <w:numFmt w:val="lowerLetter"/>
      <w:lvlText w:val="%1)"/>
      <w:lvlJc w:val="left"/>
      <w:pPr>
        <w:ind w:left="1286" w:hanging="360"/>
        <w:jc w:val="left"/>
      </w:pPr>
      <w:rPr>
        <w:rFonts w:ascii="Times New Roman" w:eastAsia="Times New Roman" w:hAnsi="Times New Roman" w:cs="Times New Roman" w:hint="default"/>
        <w:spacing w:val="-6"/>
        <w:w w:val="99"/>
        <w:sz w:val="24"/>
        <w:szCs w:val="24"/>
        <w:lang w:val="cs-CZ" w:eastAsia="cs-CZ" w:bidi="cs-CZ"/>
      </w:rPr>
    </w:lvl>
    <w:lvl w:ilvl="1" w:tplc="E67CADA4">
      <w:numFmt w:val="bullet"/>
      <w:lvlText w:val="•"/>
      <w:lvlJc w:val="left"/>
      <w:pPr>
        <w:ind w:left="2124" w:hanging="360"/>
      </w:pPr>
      <w:rPr>
        <w:rFonts w:hint="default"/>
        <w:lang w:val="cs-CZ" w:eastAsia="cs-CZ" w:bidi="cs-CZ"/>
      </w:rPr>
    </w:lvl>
    <w:lvl w:ilvl="2" w:tplc="1C58CA98">
      <w:numFmt w:val="bullet"/>
      <w:lvlText w:val="•"/>
      <w:lvlJc w:val="left"/>
      <w:pPr>
        <w:ind w:left="2969" w:hanging="360"/>
      </w:pPr>
      <w:rPr>
        <w:rFonts w:hint="default"/>
        <w:lang w:val="cs-CZ" w:eastAsia="cs-CZ" w:bidi="cs-CZ"/>
      </w:rPr>
    </w:lvl>
    <w:lvl w:ilvl="3" w:tplc="CBF62FE4">
      <w:numFmt w:val="bullet"/>
      <w:lvlText w:val="•"/>
      <w:lvlJc w:val="left"/>
      <w:pPr>
        <w:ind w:left="3813" w:hanging="360"/>
      </w:pPr>
      <w:rPr>
        <w:rFonts w:hint="default"/>
        <w:lang w:val="cs-CZ" w:eastAsia="cs-CZ" w:bidi="cs-CZ"/>
      </w:rPr>
    </w:lvl>
    <w:lvl w:ilvl="4" w:tplc="9FAE8358">
      <w:numFmt w:val="bullet"/>
      <w:lvlText w:val="•"/>
      <w:lvlJc w:val="left"/>
      <w:pPr>
        <w:ind w:left="4658" w:hanging="360"/>
      </w:pPr>
      <w:rPr>
        <w:rFonts w:hint="default"/>
        <w:lang w:val="cs-CZ" w:eastAsia="cs-CZ" w:bidi="cs-CZ"/>
      </w:rPr>
    </w:lvl>
    <w:lvl w:ilvl="5" w:tplc="3F26169A">
      <w:numFmt w:val="bullet"/>
      <w:lvlText w:val="•"/>
      <w:lvlJc w:val="left"/>
      <w:pPr>
        <w:ind w:left="5503" w:hanging="360"/>
      </w:pPr>
      <w:rPr>
        <w:rFonts w:hint="default"/>
        <w:lang w:val="cs-CZ" w:eastAsia="cs-CZ" w:bidi="cs-CZ"/>
      </w:rPr>
    </w:lvl>
    <w:lvl w:ilvl="6" w:tplc="7D1ADAE6">
      <w:numFmt w:val="bullet"/>
      <w:lvlText w:val="•"/>
      <w:lvlJc w:val="left"/>
      <w:pPr>
        <w:ind w:left="6347" w:hanging="360"/>
      </w:pPr>
      <w:rPr>
        <w:rFonts w:hint="default"/>
        <w:lang w:val="cs-CZ" w:eastAsia="cs-CZ" w:bidi="cs-CZ"/>
      </w:rPr>
    </w:lvl>
    <w:lvl w:ilvl="7" w:tplc="4DD40DAE">
      <w:numFmt w:val="bullet"/>
      <w:lvlText w:val="•"/>
      <w:lvlJc w:val="left"/>
      <w:pPr>
        <w:ind w:left="7192" w:hanging="360"/>
      </w:pPr>
      <w:rPr>
        <w:rFonts w:hint="default"/>
        <w:lang w:val="cs-CZ" w:eastAsia="cs-CZ" w:bidi="cs-CZ"/>
      </w:rPr>
    </w:lvl>
    <w:lvl w:ilvl="8" w:tplc="3FD8C5F8">
      <w:numFmt w:val="bullet"/>
      <w:lvlText w:val="•"/>
      <w:lvlJc w:val="left"/>
      <w:pPr>
        <w:ind w:left="8037" w:hanging="360"/>
      </w:pPr>
      <w:rPr>
        <w:rFonts w:hint="default"/>
        <w:lang w:val="cs-CZ" w:eastAsia="cs-CZ" w:bidi="cs-CZ"/>
      </w:rPr>
    </w:lvl>
  </w:abstractNum>
  <w:abstractNum w:abstractNumId="2" w15:restartNumberingAfterBreak="0">
    <w:nsid w:val="16B6017F"/>
    <w:multiLevelType w:val="hybridMultilevel"/>
    <w:tmpl w:val="4CBE7900"/>
    <w:lvl w:ilvl="0" w:tplc="92CAC160">
      <w:start w:val="1"/>
      <w:numFmt w:val="lowerLetter"/>
      <w:lvlText w:val="%1)"/>
      <w:lvlJc w:val="left"/>
      <w:pPr>
        <w:ind w:left="1298" w:hanging="360"/>
        <w:jc w:val="left"/>
      </w:pPr>
      <w:rPr>
        <w:rFonts w:ascii="Times New Roman" w:eastAsia="Times New Roman" w:hAnsi="Times New Roman" w:cs="Times New Roman" w:hint="default"/>
        <w:spacing w:val="-6"/>
        <w:w w:val="99"/>
        <w:sz w:val="24"/>
        <w:szCs w:val="24"/>
        <w:lang w:val="cs-CZ" w:eastAsia="cs-CZ" w:bidi="cs-CZ"/>
      </w:rPr>
    </w:lvl>
    <w:lvl w:ilvl="1" w:tplc="192C1EA4">
      <w:numFmt w:val="bullet"/>
      <w:lvlText w:val="•"/>
      <w:lvlJc w:val="left"/>
      <w:pPr>
        <w:ind w:left="2142" w:hanging="360"/>
      </w:pPr>
      <w:rPr>
        <w:rFonts w:hint="default"/>
        <w:lang w:val="cs-CZ" w:eastAsia="cs-CZ" w:bidi="cs-CZ"/>
      </w:rPr>
    </w:lvl>
    <w:lvl w:ilvl="2" w:tplc="C7801E0C">
      <w:numFmt w:val="bullet"/>
      <w:lvlText w:val="•"/>
      <w:lvlJc w:val="left"/>
      <w:pPr>
        <w:ind w:left="2985" w:hanging="360"/>
      </w:pPr>
      <w:rPr>
        <w:rFonts w:hint="default"/>
        <w:lang w:val="cs-CZ" w:eastAsia="cs-CZ" w:bidi="cs-CZ"/>
      </w:rPr>
    </w:lvl>
    <w:lvl w:ilvl="3" w:tplc="00E8FD9C">
      <w:numFmt w:val="bullet"/>
      <w:lvlText w:val="•"/>
      <w:lvlJc w:val="left"/>
      <w:pPr>
        <w:ind w:left="3827" w:hanging="360"/>
      </w:pPr>
      <w:rPr>
        <w:rFonts w:hint="default"/>
        <w:lang w:val="cs-CZ" w:eastAsia="cs-CZ" w:bidi="cs-CZ"/>
      </w:rPr>
    </w:lvl>
    <w:lvl w:ilvl="4" w:tplc="EB3C04C6">
      <w:numFmt w:val="bullet"/>
      <w:lvlText w:val="•"/>
      <w:lvlJc w:val="left"/>
      <w:pPr>
        <w:ind w:left="4670" w:hanging="360"/>
      </w:pPr>
      <w:rPr>
        <w:rFonts w:hint="default"/>
        <w:lang w:val="cs-CZ" w:eastAsia="cs-CZ" w:bidi="cs-CZ"/>
      </w:rPr>
    </w:lvl>
    <w:lvl w:ilvl="5" w:tplc="6B96B784">
      <w:numFmt w:val="bullet"/>
      <w:lvlText w:val="•"/>
      <w:lvlJc w:val="left"/>
      <w:pPr>
        <w:ind w:left="5513" w:hanging="360"/>
      </w:pPr>
      <w:rPr>
        <w:rFonts w:hint="default"/>
        <w:lang w:val="cs-CZ" w:eastAsia="cs-CZ" w:bidi="cs-CZ"/>
      </w:rPr>
    </w:lvl>
    <w:lvl w:ilvl="6" w:tplc="FAFAF748">
      <w:numFmt w:val="bullet"/>
      <w:lvlText w:val="•"/>
      <w:lvlJc w:val="left"/>
      <w:pPr>
        <w:ind w:left="6355" w:hanging="360"/>
      </w:pPr>
      <w:rPr>
        <w:rFonts w:hint="default"/>
        <w:lang w:val="cs-CZ" w:eastAsia="cs-CZ" w:bidi="cs-CZ"/>
      </w:rPr>
    </w:lvl>
    <w:lvl w:ilvl="7" w:tplc="064C0094">
      <w:numFmt w:val="bullet"/>
      <w:lvlText w:val="•"/>
      <w:lvlJc w:val="left"/>
      <w:pPr>
        <w:ind w:left="7198" w:hanging="360"/>
      </w:pPr>
      <w:rPr>
        <w:rFonts w:hint="default"/>
        <w:lang w:val="cs-CZ" w:eastAsia="cs-CZ" w:bidi="cs-CZ"/>
      </w:rPr>
    </w:lvl>
    <w:lvl w:ilvl="8" w:tplc="6F48B9C2">
      <w:numFmt w:val="bullet"/>
      <w:lvlText w:val="•"/>
      <w:lvlJc w:val="left"/>
      <w:pPr>
        <w:ind w:left="8041" w:hanging="360"/>
      </w:pPr>
      <w:rPr>
        <w:rFonts w:hint="default"/>
        <w:lang w:val="cs-CZ" w:eastAsia="cs-CZ" w:bidi="cs-CZ"/>
      </w:rPr>
    </w:lvl>
  </w:abstractNum>
  <w:abstractNum w:abstractNumId="3" w15:restartNumberingAfterBreak="0">
    <w:nsid w:val="5F1D13CC"/>
    <w:multiLevelType w:val="hybridMultilevel"/>
    <w:tmpl w:val="66A4FB92"/>
    <w:lvl w:ilvl="0" w:tplc="B2C0EE80">
      <w:numFmt w:val="bullet"/>
      <w:lvlText w:val=""/>
      <w:lvlJc w:val="left"/>
      <w:pPr>
        <w:ind w:left="1298" w:hanging="274"/>
      </w:pPr>
      <w:rPr>
        <w:rFonts w:ascii="Symbol" w:eastAsia="Symbol" w:hAnsi="Symbol" w:cs="Symbol" w:hint="default"/>
        <w:w w:val="100"/>
        <w:sz w:val="24"/>
        <w:szCs w:val="24"/>
        <w:lang w:val="cs-CZ" w:eastAsia="cs-CZ" w:bidi="cs-CZ"/>
      </w:rPr>
    </w:lvl>
    <w:lvl w:ilvl="1" w:tplc="6602D96C">
      <w:numFmt w:val="bullet"/>
      <w:lvlText w:val="•"/>
      <w:lvlJc w:val="left"/>
      <w:pPr>
        <w:ind w:left="2142" w:hanging="274"/>
      </w:pPr>
      <w:rPr>
        <w:rFonts w:hint="default"/>
        <w:lang w:val="cs-CZ" w:eastAsia="cs-CZ" w:bidi="cs-CZ"/>
      </w:rPr>
    </w:lvl>
    <w:lvl w:ilvl="2" w:tplc="A92ED9A0">
      <w:numFmt w:val="bullet"/>
      <w:lvlText w:val="•"/>
      <w:lvlJc w:val="left"/>
      <w:pPr>
        <w:ind w:left="2985" w:hanging="274"/>
      </w:pPr>
      <w:rPr>
        <w:rFonts w:hint="default"/>
        <w:lang w:val="cs-CZ" w:eastAsia="cs-CZ" w:bidi="cs-CZ"/>
      </w:rPr>
    </w:lvl>
    <w:lvl w:ilvl="3" w:tplc="8F0AF32E">
      <w:numFmt w:val="bullet"/>
      <w:lvlText w:val="•"/>
      <w:lvlJc w:val="left"/>
      <w:pPr>
        <w:ind w:left="3827" w:hanging="274"/>
      </w:pPr>
      <w:rPr>
        <w:rFonts w:hint="default"/>
        <w:lang w:val="cs-CZ" w:eastAsia="cs-CZ" w:bidi="cs-CZ"/>
      </w:rPr>
    </w:lvl>
    <w:lvl w:ilvl="4" w:tplc="D55EFA44">
      <w:numFmt w:val="bullet"/>
      <w:lvlText w:val="•"/>
      <w:lvlJc w:val="left"/>
      <w:pPr>
        <w:ind w:left="4670" w:hanging="274"/>
      </w:pPr>
      <w:rPr>
        <w:rFonts w:hint="default"/>
        <w:lang w:val="cs-CZ" w:eastAsia="cs-CZ" w:bidi="cs-CZ"/>
      </w:rPr>
    </w:lvl>
    <w:lvl w:ilvl="5" w:tplc="9D3C88FA">
      <w:numFmt w:val="bullet"/>
      <w:lvlText w:val="•"/>
      <w:lvlJc w:val="left"/>
      <w:pPr>
        <w:ind w:left="5513" w:hanging="274"/>
      </w:pPr>
      <w:rPr>
        <w:rFonts w:hint="default"/>
        <w:lang w:val="cs-CZ" w:eastAsia="cs-CZ" w:bidi="cs-CZ"/>
      </w:rPr>
    </w:lvl>
    <w:lvl w:ilvl="6" w:tplc="7D0A4742">
      <w:numFmt w:val="bullet"/>
      <w:lvlText w:val="•"/>
      <w:lvlJc w:val="left"/>
      <w:pPr>
        <w:ind w:left="6355" w:hanging="274"/>
      </w:pPr>
      <w:rPr>
        <w:rFonts w:hint="default"/>
        <w:lang w:val="cs-CZ" w:eastAsia="cs-CZ" w:bidi="cs-CZ"/>
      </w:rPr>
    </w:lvl>
    <w:lvl w:ilvl="7" w:tplc="30C44C12">
      <w:numFmt w:val="bullet"/>
      <w:lvlText w:val="•"/>
      <w:lvlJc w:val="left"/>
      <w:pPr>
        <w:ind w:left="7198" w:hanging="274"/>
      </w:pPr>
      <w:rPr>
        <w:rFonts w:hint="default"/>
        <w:lang w:val="cs-CZ" w:eastAsia="cs-CZ" w:bidi="cs-CZ"/>
      </w:rPr>
    </w:lvl>
    <w:lvl w:ilvl="8" w:tplc="CDC479E0">
      <w:numFmt w:val="bullet"/>
      <w:lvlText w:val="•"/>
      <w:lvlJc w:val="left"/>
      <w:pPr>
        <w:ind w:left="8041" w:hanging="274"/>
      </w:pPr>
      <w:rPr>
        <w:rFonts w:hint="default"/>
        <w:lang w:val="cs-CZ" w:eastAsia="cs-CZ" w:bidi="cs-CZ"/>
      </w:rPr>
    </w:lvl>
  </w:abstractNum>
  <w:abstractNum w:abstractNumId="4" w15:restartNumberingAfterBreak="0">
    <w:nsid w:val="6C705EC8"/>
    <w:multiLevelType w:val="hybridMultilevel"/>
    <w:tmpl w:val="CCDEE46A"/>
    <w:lvl w:ilvl="0" w:tplc="36F859EA">
      <w:start w:val="1"/>
      <w:numFmt w:val="lowerLetter"/>
      <w:lvlText w:val="%1)"/>
      <w:lvlJc w:val="left"/>
      <w:pPr>
        <w:ind w:left="938" w:hanging="569"/>
        <w:jc w:val="left"/>
      </w:pPr>
      <w:rPr>
        <w:rFonts w:ascii="Times New Roman" w:eastAsia="Times New Roman" w:hAnsi="Times New Roman" w:cs="Times New Roman" w:hint="default"/>
        <w:spacing w:val="-60"/>
        <w:w w:val="99"/>
        <w:sz w:val="24"/>
        <w:szCs w:val="24"/>
        <w:lang w:val="cs-CZ" w:eastAsia="cs-CZ" w:bidi="cs-CZ"/>
      </w:rPr>
    </w:lvl>
    <w:lvl w:ilvl="1" w:tplc="EAD815A8">
      <w:numFmt w:val="bullet"/>
      <w:lvlText w:val="•"/>
      <w:lvlJc w:val="left"/>
      <w:pPr>
        <w:ind w:left="1818" w:hanging="569"/>
      </w:pPr>
      <w:rPr>
        <w:rFonts w:hint="default"/>
        <w:lang w:val="cs-CZ" w:eastAsia="cs-CZ" w:bidi="cs-CZ"/>
      </w:rPr>
    </w:lvl>
    <w:lvl w:ilvl="2" w:tplc="415CFA1C">
      <w:numFmt w:val="bullet"/>
      <w:lvlText w:val="•"/>
      <w:lvlJc w:val="left"/>
      <w:pPr>
        <w:ind w:left="2697" w:hanging="569"/>
      </w:pPr>
      <w:rPr>
        <w:rFonts w:hint="default"/>
        <w:lang w:val="cs-CZ" w:eastAsia="cs-CZ" w:bidi="cs-CZ"/>
      </w:rPr>
    </w:lvl>
    <w:lvl w:ilvl="3" w:tplc="91223B96">
      <w:numFmt w:val="bullet"/>
      <w:lvlText w:val="•"/>
      <w:lvlJc w:val="left"/>
      <w:pPr>
        <w:ind w:left="3575" w:hanging="569"/>
      </w:pPr>
      <w:rPr>
        <w:rFonts w:hint="default"/>
        <w:lang w:val="cs-CZ" w:eastAsia="cs-CZ" w:bidi="cs-CZ"/>
      </w:rPr>
    </w:lvl>
    <w:lvl w:ilvl="4" w:tplc="4A2253C4">
      <w:numFmt w:val="bullet"/>
      <w:lvlText w:val="•"/>
      <w:lvlJc w:val="left"/>
      <w:pPr>
        <w:ind w:left="4454" w:hanging="569"/>
      </w:pPr>
      <w:rPr>
        <w:rFonts w:hint="default"/>
        <w:lang w:val="cs-CZ" w:eastAsia="cs-CZ" w:bidi="cs-CZ"/>
      </w:rPr>
    </w:lvl>
    <w:lvl w:ilvl="5" w:tplc="01440226">
      <w:numFmt w:val="bullet"/>
      <w:lvlText w:val="•"/>
      <w:lvlJc w:val="left"/>
      <w:pPr>
        <w:ind w:left="5333" w:hanging="569"/>
      </w:pPr>
      <w:rPr>
        <w:rFonts w:hint="default"/>
        <w:lang w:val="cs-CZ" w:eastAsia="cs-CZ" w:bidi="cs-CZ"/>
      </w:rPr>
    </w:lvl>
    <w:lvl w:ilvl="6" w:tplc="D9808026">
      <w:numFmt w:val="bullet"/>
      <w:lvlText w:val="•"/>
      <w:lvlJc w:val="left"/>
      <w:pPr>
        <w:ind w:left="6211" w:hanging="569"/>
      </w:pPr>
      <w:rPr>
        <w:rFonts w:hint="default"/>
        <w:lang w:val="cs-CZ" w:eastAsia="cs-CZ" w:bidi="cs-CZ"/>
      </w:rPr>
    </w:lvl>
    <w:lvl w:ilvl="7" w:tplc="8F44A3A2">
      <w:numFmt w:val="bullet"/>
      <w:lvlText w:val="•"/>
      <w:lvlJc w:val="left"/>
      <w:pPr>
        <w:ind w:left="7090" w:hanging="569"/>
      </w:pPr>
      <w:rPr>
        <w:rFonts w:hint="default"/>
        <w:lang w:val="cs-CZ" w:eastAsia="cs-CZ" w:bidi="cs-CZ"/>
      </w:rPr>
    </w:lvl>
    <w:lvl w:ilvl="8" w:tplc="31947E0C">
      <w:numFmt w:val="bullet"/>
      <w:lvlText w:val="•"/>
      <w:lvlJc w:val="left"/>
      <w:pPr>
        <w:ind w:left="7969" w:hanging="569"/>
      </w:pPr>
      <w:rPr>
        <w:rFonts w:hint="default"/>
        <w:lang w:val="cs-CZ" w:eastAsia="cs-CZ" w:bidi="cs-CZ"/>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A1078"/>
    <w:rsid w:val="000F3EEB"/>
    <w:rsid w:val="00102CF9"/>
    <w:rsid w:val="004122A1"/>
    <w:rsid w:val="004B2CA5"/>
    <w:rsid w:val="007038E0"/>
    <w:rsid w:val="00A6237A"/>
    <w:rsid w:val="00C911B1"/>
    <w:rsid w:val="00DD5772"/>
    <w:rsid w:val="00EA1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A224FC"/>
  <w15:docId w15:val="{EA15961E-2677-4933-BF03-0EEF90BD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outlineLvl w:val="0"/>
    </w:pPr>
    <w:rPr>
      <w:rFonts w:ascii="Calibri" w:eastAsia="Calibri" w:hAnsi="Calibri" w:cs="Calibri"/>
      <w:sz w:val="27"/>
      <w:szCs w:val="27"/>
    </w:rPr>
  </w:style>
  <w:style w:type="paragraph" w:styleId="Nadpis2">
    <w:name w:val="heading 2"/>
    <w:basedOn w:val="Normln"/>
    <w:uiPriority w:val="9"/>
    <w:unhideWhenUsed/>
    <w:qFormat/>
    <w:pPr>
      <w:ind w:left="578" w:hanging="361"/>
      <w:outlineLvl w:val="1"/>
    </w:pPr>
    <w:rPr>
      <w:b/>
      <w:bCs/>
      <w:sz w:val="24"/>
      <w:szCs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068" w:hanging="708"/>
      <w:jc w:val="both"/>
    </w:pPr>
  </w:style>
  <w:style w:type="paragraph" w:customStyle="1" w:styleId="TableParagraph">
    <w:name w:val="Table Paragraph"/>
    <w:basedOn w:val="Normln"/>
    <w:uiPriority w:val="1"/>
    <w:qFormat/>
    <w:pPr>
      <w:ind w:left="107"/>
    </w:pPr>
  </w:style>
  <w:style w:type="character" w:styleId="Hypertextovodkaz">
    <w:name w:val="Hyperlink"/>
    <w:basedOn w:val="Standardnpsmoodstavce"/>
    <w:uiPriority w:val="99"/>
    <w:unhideWhenUsed/>
    <w:rsid w:val="004B2CA5"/>
    <w:rPr>
      <w:color w:val="0000FF" w:themeColor="hyperlink"/>
      <w:u w:val="single"/>
    </w:rPr>
  </w:style>
  <w:style w:type="character" w:styleId="Nevyeenzmnka">
    <w:name w:val="Unresolved Mention"/>
    <w:basedOn w:val="Standardnpsmoodstavce"/>
    <w:uiPriority w:val="99"/>
    <w:semiHidden/>
    <w:unhideWhenUsed/>
    <w:rsid w:val="004B2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fu.cz/lide/vyhledavani-lidi.jsp?idemployee=31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jedn&#225;vek:%20obchod@geema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bchod@geemat.cz" TargetMode="External"/><Relationship Id="rId4" Type="http://schemas.openxmlformats.org/officeDocument/2006/relationships/webSettings" Target="webSettings.xml"/><Relationship Id="rId9" Type="http://schemas.openxmlformats.org/officeDocument/2006/relationships/hyperlink" Target="mailto:juklicekj@vfu.cz" TargetMode="External"/><Relationship Id="rId14" Type="http://schemas.openxmlformats.org/officeDocument/2006/relationships/hyperlink" Target="mailto:obchod@geema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3989</Words>
  <Characters>23536</Characters>
  <Application>Microsoft Office Word</Application>
  <DocSecurity>0</DocSecurity>
  <Lines>196</Lines>
  <Paragraphs>54</Paragraphs>
  <ScaleCrop>false</ScaleCrop>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bernatikp</dc:creator>
  <cp:lastModifiedBy>Jana Šterclová</cp:lastModifiedBy>
  <cp:revision>6</cp:revision>
  <dcterms:created xsi:type="dcterms:W3CDTF">2023-04-27T07:03:00Z</dcterms:created>
  <dcterms:modified xsi:type="dcterms:W3CDTF">2023-04-27T09:41:00Z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2016</vt:lpwstr>
  </property>
  <property fmtid="{D5CDD505-2E9C-101B-9397-08002B2CF9AE}" pid="4" name="LastSaved">
    <vt:filetime>2023-04-27T00:00:00Z</vt:filetime>
  </property>
</Properties>
</file>