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115C9" w:rsidRDefault="00F4172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Smlouva o zajištění provozu a podpoře systému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Kubernetes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pro Moravskou zemskou knihovnu v Brně</w:t>
      </w:r>
    </w:p>
    <w:p w14:paraId="00000002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5CBD179C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Moravská zemská knihovna v Brně, </w:t>
      </w:r>
      <w:r>
        <w:rPr>
          <w:rFonts w:ascii="Times New Roman" w:eastAsia="Times New Roman" w:hAnsi="Times New Roman" w:cs="Times New Roman"/>
          <w:sz w:val="24"/>
          <w:szCs w:val="24"/>
        </w:rPr>
        <w:t>IČ 00 09 49 43</w:t>
      </w:r>
    </w:p>
    <w:p w14:paraId="00000004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Česká republika, Brno, Kounicova 65a</w:t>
      </w:r>
    </w:p>
    <w:p w14:paraId="00000005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prof. PhDr. Tomášem Kubíčkem, Ph.D., ředitelem</w:t>
      </w:r>
    </w:p>
    <w:p w14:paraId="00000006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dále jen uživatel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07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9CE1A20" w14:textId="5076311B" w:rsidR="006356FB" w:rsidRDefault="006356F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56FB">
        <w:rPr>
          <w:rFonts w:ascii="Times New Roman" w:eastAsia="Times New Roman" w:hAnsi="Times New Roman" w:cs="Times New Roman"/>
          <w:b/>
          <w:sz w:val="24"/>
          <w:szCs w:val="24"/>
        </w:rPr>
        <w:t>wf</w:t>
      </w:r>
      <w:proofErr w:type="spellEnd"/>
      <w:r w:rsidRPr="006356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56FB">
        <w:rPr>
          <w:rFonts w:ascii="Times New Roman" w:eastAsia="Times New Roman" w:hAnsi="Times New Roman" w:cs="Times New Roman"/>
          <w:b/>
          <w:sz w:val="24"/>
          <w:szCs w:val="24"/>
        </w:rPr>
        <w:t>tech</w:t>
      </w:r>
      <w:proofErr w:type="spellEnd"/>
      <w:r w:rsidRPr="006356FB">
        <w:rPr>
          <w:rFonts w:ascii="Times New Roman" w:eastAsia="Times New Roman" w:hAnsi="Times New Roman" w:cs="Times New Roman"/>
          <w:b/>
          <w:sz w:val="24"/>
          <w:szCs w:val="24"/>
        </w:rPr>
        <w:t>, s.r.o.,</w:t>
      </w:r>
      <w:r w:rsidRPr="006356F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971C7">
        <w:rPr>
          <w:rFonts w:ascii="Times New Roman" w:eastAsia="Times New Roman" w:hAnsi="Times New Roman" w:cs="Times New Roman"/>
          <w:sz w:val="24"/>
          <w:szCs w:val="24"/>
        </w:rPr>
        <w:t>IČ 06886841</w:t>
      </w:r>
    </w:p>
    <w:p w14:paraId="6146AF6D" w14:textId="17430B61" w:rsidR="009971C7" w:rsidRDefault="009971C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Česká republika, 272 01 Kladno, Šulcova 805</w:t>
      </w:r>
    </w:p>
    <w:p w14:paraId="02184C21" w14:textId="0B92DB9F" w:rsidR="009971C7" w:rsidRDefault="009971C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Věroslavem Kaplanem, Ph.D., jednatelem</w:t>
      </w:r>
    </w:p>
    <w:p w14:paraId="2F3B32F5" w14:textId="4DBA8D4B" w:rsidR="009971C7" w:rsidRPr="006356FB" w:rsidRDefault="009971C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Bc. Davidem Karbanem, jednatelem</w:t>
      </w:r>
    </w:p>
    <w:p w14:paraId="00000009" w14:textId="06EAD3DB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dále jen poskytovatel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7115C9" w:rsidRDefault="00F4172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0B" w14:textId="6EE55E27" w:rsidR="007115C9" w:rsidRDefault="00F4172C">
      <w:pPr>
        <w:numPr>
          <w:ilvl w:val="0"/>
          <w:numId w:val="1"/>
        </w:numPr>
        <w:spacing w:before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Poskytovatel se zavazuje k zajištění provozu a technické podpory instancí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Kubernetes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provozovaných v MZK. Jedná se o běžné činnosti jako nasazování aplikací, monitoring provozu, předcházení výpadkům nebo jejich náprava a další činnosti nezbytné k zajištění rutin</w:t>
      </w:r>
      <w:r w:rsidR="00226E02">
        <w:rPr>
          <w:rFonts w:ascii="Times New Roman" w:eastAsia="Times New Roman" w:hAnsi="Times New Roman" w:cs="Times New Roman"/>
          <w:sz w:val="24"/>
          <w:szCs w:val="24"/>
        </w:rPr>
        <w:t>ního provozu produkční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testovací infrastruktury dle požadavků uživatele v rozsahu 250 hodin.</w:t>
      </w:r>
    </w:p>
    <w:p w14:paraId="0000000C" w14:textId="77777777" w:rsidR="007115C9" w:rsidRDefault="00F4172C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dohodly, že poskytovatel bude provádět činnosti dle této smlouvy vždy na základě písemné objednávky uživatele.</w:t>
      </w:r>
    </w:p>
    <w:p w14:paraId="0000000D" w14:textId="77777777" w:rsidR="007115C9" w:rsidRDefault="00F4172C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Uživatel má právo po poskytovateli požadovat zvýšení počtu hodin provedení předmětu smlouvy až o 245 hodin, a to mailem po provedení 250 hodin dle čl. I. od st. 1 této smlouvy. </w:t>
      </w:r>
    </w:p>
    <w:p w14:paraId="0000000E" w14:textId="30C386B6" w:rsidR="007115C9" w:rsidRDefault="00F4172C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 na ceně za činnosti uvedené v této smlouvě ve výši </w:t>
      </w:r>
      <w:r w:rsidR="009971C7">
        <w:rPr>
          <w:rFonts w:ascii="Times New Roman" w:eastAsia="Times New Roman" w:hAnsi="Times New Roman" w:cs="Times New Roman"/>
          <w:sz w:val="24"/>
          <w:szCs w:val="24"/>
        </w:rPr>
        <w:t>1815</w:t>
      </w:r>
      <w:r>
        <w:rPr>
          <w:rFonts w:ascii="Times New Roman" w:eastAsia="Times New Roman" w:hAnsi="Times New Roman" w:cs="Times New Roman"/>
          <w:sz w:val="24"/>
          <w:szCs w:val="24"/>
        </w:rPr>
        <w:t>,-</w:t>
      </w:r>
      <w:r w:rsidR="009971C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Kč/hodinu vč. DPH.</w:t>
      </w:r>
    </w:p>
    <w:p w14:paraId="0000000F" w14:textId="77777777" w:rsidR="007115C9" w:rsidRDefault="00F4172C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Překročení cenové nabídky je možné pouze při změně sazby DPH na základě změny právních předpisů. </w:t>
      </w:r>
    </w:p>
    <w:p w14:paraId="00000010" w14:textId="74CC508D" w:rsidR="007115C9" w:rsidRDefault="00F4172C">
      <w:pPr>
        <w:numPr>
          <w:ilvl w:val="0"/>
          <w:numId w:val="1"/>
        </w:numPr>
        <w:spacing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Fakturace bude probíhat na základě vystavené faktury ze strany poskytovatele po skončení každého měsíce, a to dle skutečně provedeného rozsahu prací písemně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odsouhlaseného uživatelem, které musí být přílohou faktury. Splatnost faktury do 21 dnů od jejího doručení objednateli. Na fakturách je nutné uvádět specifikaci.</w:t>
      </w:r>
    </w:p>
    <w:p w14:paraId="00000011" w14:textId="77777777" w:rsidR="007115C9" w:rsidRDefault="00F4172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7115C9" w:rsidRDefault="00F4172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13" w14:textId="6AF3FE2B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Tato smlouva je uzavřena na dobu určitou ode dne podpisu smlouvy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31.12.2023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1AAE881C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Smluvní strany se dohodly, že tato smlouva vč. veškerých práv a povinností v souvislosti s ní (i v případě jejího zániku či neplatnosti) se řídí českým právním řádem.</w:t>
      </w:r>
    </w:p>
    <w:p w14:paraId="00000015" w14:textId="77777777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je vyhotovena ve dvou stejnopisech, z nich po jednom obdrží každá smluvní strana.</w:t>
      </w:r>
    </w:p>
    <w:p w14:paraId="00000016" w14:textId="77777777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nabývá platnosti a účinnosti dnem jejího podpisu oprávněnými zástupci obou smluvních stran.</w:t>
      </w:r>
    </w:p>
    <w:p w14:paraId="00000017" w14:textId="77777777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svými podpisy stvrzují, že posoudily obsah této smlouvy, neshledaly jej rozporným a toto potvrzuje 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souladu s §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89/2012 Sb. a že s celým obsahem smlouvy souhlasí.</w:t>
      </w:r>
    </w:p>
    <w:p w14:paraId="00000018" w14:textId="77777777" w:rsidR="007115C9" w:rsidRDefault="00F4172C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byla uzavřena dle svobodné a vážné vůle stran, prosté omylu, nikoliv v tísni a za nápadně nevýhodných podmínek, což obě stvrzují svými podpisy.</w:t>
      </w:r>
    </w:p>
    <w:p w14:paraId="00000019" w14:textId="77777777" w:rsidR="007115C9" w:rsidRDefault="00F4172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6A351AF3" w:rsidR="007115C9" w:rsidRDefault="00F4172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Brně dne .........................</w:t>
      </w:r>
    </w:p>
    <w:p w14:paraId="0000001B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7115C9" w:rsidRDefault="007115C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115C9" w:rsidRDefault="007115C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115C9" w:rsidRDefault="00F4172C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------------------------------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-------------------------------</w:t>
      </w:r>
    </w:p>
    <w:p w14:paraId="0000001F" w14:textId="77777777" w:rsidR="007115C9" w:rsidRDefault="00F4172C">
      <w:pPr>
        <w:spacing w:before="240" w:after="240"/>
        <w:ind w:firstLine="70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uživatel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poskytovatel</w:t>
      </w:r>
    </w:p>
    <w:sectPr w:rsidR="007115C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D7E1C"/>
    <w:multiLevelType w:val="multilevel"/>
    <w:tmpl w:val="725A83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C9"/>
    <w:rsid w:val="00226E02"/>
    <w:rsid w:val="006356FB"/>
    <w:rsid w:val="007115C9"/>
    <w:rsid w:val="00895947"/>
    <w:rsid w:val="009971C7"/>
    <w:rsid w:val="00F4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6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E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E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2023-04-03T12:23:00Z</cp:lastPrinted>
  <dcterms:created xsi:type="dcterms:W3CDTF">2023-04-27T10:32:00Z</dcterms:created>
  <dcterms:modified xsi:type="dcterms:W3CDTF">2023-04-27T10:32:00Z</dcterms:modified>
</cp:coreProperties>
</file>