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22" w:rsidRDefault="006D5122">
      <w:pPr>
        <w:spacing w:line="14" w:lineRule="exact"/>
      </w:pPr>
    </w:p>
    <w:p w:rsidR="006D5122" w:rsidRDefault="001A26A6">
      <w:pPr>
        <w:pStyle w:val="Zkladntext1"/>
        <w:shd w:val="clear" w:color="auto" w:fill="auto"/>
        <w:ind w:left="320" w:hanging="320"/>
      </w:pPr>
      <w:r>
        <w:t xml:space="preserve">Smlouva o poskytnutí služeb na internetovém serveru </w:t>
      </w:r>
      <w:hyperlink r:id="rId7" w:history="1">
        <w:r>
          <w:t>www.fiedler-magr.cz</w:t>
        </w:r>
      </w:hyperlink>
    </w:p>
    <w:p w:rsidR="006D5122" w:rsidRDefault="001A26A6">
      <w:pPr>
        <w:pStyle w:val="Zkladntext1"/>
        <w:shd w:val="clear" w:color="auto" w:fill="auto"/>
        <w:spacing w:after="260"/>
        <w:ind w:left="320" w:hanging="320"/>
      </w:pPr>
      <w:r>
        <w:rPr>
          <w:b/>
          <w:bCs/>
        </w:rPr>
        <w:t>smlouva č.: A23020036</w:t>
      </w:r>
    </w:p>
    <w:p w:rsidR="006D5122" w:rsidRDefault="006D5122">
      <w:pPr>
        <w:pStyle w:val="Zkladntext50"/>
        <w:shd w:val="clear" w:color="auto" w:fill="auto"/>
        <w:tabs>
          <w:tab w:val="left" w:pos="1210"/>
          <w:tab w:val="left" w:pos="1718"/>
          <w:tab w:val="left" w:pos="2131"/>
          <w:tab w:val="left" w:pos="2875"/>
        </w:tabs>
      </w:pPr>
    </w:p>
    <w:p w:rsidR="006D5122" w:rsidRDefault="001A26A6">
      <w:pPr>
        <w:pStyle w:val="Zkladntext1"/>
        <w:shd w:val="clear" w:color="auto" w:fill="auto"/>
        <w:ind w:left="320" w:hanging="320"/>
      </w:pPr>
      <w:r>
        <w:rPr>
          <w:b/>
          <w:bCs/>
        </w:rPr>
        <w:t>Náš svět, příspěvková organizace</w:t>
      </w:r>
    </w:p>
    <w:p w:rsidR="00F44F4B" w:rsidRDefault="001A26A6">
      <w:pPr>
        <w:pStyle w:val="Zkladntext1"/>
        <w:shd w:val="clear" w:color="auto" w:fill="auto"/>
      </w:pPr>
      <w:r>
        <w:t>se sídlem Pržno 239, 739 11 FRÝDLANT NAD OSTRAVICÍ, IČO: 00847046, DIČ: CZ00847046</w:t>
      </w:r>
    </w:p>
    <w:p w:rsidR="001A26A6" w:rsidRDefault="001A26A6">
      <w:pPr>
        <w:pStyle w:val="Zkladntext1"/>
        <w:shd w:val="clear" w:color="auto" w:fill="auto"/>
      </w:pPr>
      <w:r>
        <w:t xml:space="preserve">(dále jen "uživatel") </w:t>
      </w:r>
    </w:p>
    <w:p w:rsidR="006D5122" w:rsidRDefault="001A26A6">
      <w:pPr>
        <w:pStyle w:val="Zkladntext1"/>
        <w:shd w:val="clear" w:color="auto" w:fill="auto"/>
      </w:pPr>
      <w:r>
        <w:t>a</w:t>
      </w:r>
    </w:p>
    <w:p w:rsidR="006D5122" w:rsidRDefault="001A26A6">
      <w:pPr>
        <w:pStyle w:val="Zkladntext1"/>
        <w:shd w:val="clear" w:color="auto" w:fill="auto"/>
        <w:ind w:left="320" w:hanging="320"/>
      </w:pPr>
      <w:r>
        <w:rPr>
          <w:b/>
          <w:bCs/>
        </w:rPr>
        <w:t>FIEDLER AMS s.r.o.</w:t>
      </w:r>
    </w:p>
    <w:p w:rsidR="001A26A6" w:rsidRDefault="001A26A6">
      <w:pPr>
        <w:pStyle w:val="Zkladntext1"/>
        <w:shd w:val="clear" w:color="auto" w:fill="auto"/>
      </w:pPr>
      <w:r>
        <w:t>se sídlem areál JVTP Lipová 1789/9, 370 05 České Budějovice, IČ 03155501, DIČ: CZ03155501 vedená u Krajského soudu v Českých Budějovicích pod spisovou značkou C 22831</w:t>
      </w:r>
    </w:p>
    <w:p w:rsidR="006D5122" w:rsidRDefault="001A26A6">
      <w:pPr>
        <w:pStyle w:val="Zkladntext1"/>
        <w:shd w:val="clear" w:color="auto" w:fill="auto"/>
      </w:pPr>
      <w:r>
        <w:t>(dále jen „poskytovatel")</w:t>
      </w:r>
    </w:p>
    <w:p w:rsidR="006D5122" w:rsidRDefault="001A26A6">
      <w:pPr>
        <w:pStyle w:val="Zkladntext1"/>
        <w:shd w:val="clear" w:color="auto" w:fill="auto"/>
        <w:ind w:left="320" w:hanging="320"/>
      </w:pPr>
      <w:r>
        <w:t>uzavírají podle §1746, odst. 2., zákona č. 89/2012 Sb., občanský zákoník, tuto smlouvu: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ind w:left="320" w:hanging="320"/>
      </w:pPr>
      <w:r>
        <w:t>Poskytovatel poskytne uživateli zabezpečený datový prostor na svém úložišti (dále jen „server“) pro</w:t>
      </w:r>
    </w:p>
    <w:p w:rsidR="006D5122" w:rsidRDefault="001A26A6">
      <w:pPr>
        <w:pStyle w:val="Zkladntext1"/>
        <w:shd w:val="clear" w:color="auto" w:fill="auto"/>
        <w:ind w:left="320"/>
      </w:pPr>
      <w:r>
        <w:t>sběr dat z telemetrických jednotek ze své produkce a dále možnost využívání služeb serveru spojených s exporty dat a s grafickou vizualizací dat (dále jen „služba“).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ind w:left="320" w:hanging="320"/>
      </w:pPr>
      <w:r>
        <w:t>Poskytovatel zřídí jeden primární přístup ke službě se zvýšenými právy (dále jen "garant"). Garant umožní uživateli prostřednictvím serveru spravovat konfigurace svých telemetrických jednotek a přizpůsobovat grafiku vizualizační části serveru. Garant bude sloužit poskytovateli jako kontakt pro řešení provozních záležitostí služby.</w:t>
      </w:r>
    </w:p>
    <w:p w:rsidR="006D5122" w:rsidRPr="001A26A6" w:rsidRDefault="001A26A6">
      <w:pPr>
        <w:pStyle w:val="Zkladntext1"/>
        <w:shd w:val="clear" w:color="auto" w:fill="auto"/>
        <w:ind w:left="320"/>
        <w:rPr>
          <w:color w:val="auto"/>
        </w:rPr>
      </w:pPr>
      <w:r w:rsidRPr="001A26A6">
        <w:rPr>
          <w:color w:val="auto"/>
        </w:rPr>
        <w:t xml:space="preserve">Garant </w:t>
      </w:r>
      <w:hyperlink r:id="rId8" w:history="1">
        <w:r w:rsidRPr="001A26A6">
          <w:rPr>
            <w:color w:val="auto"/>
            <w:u w:val="single"/>
            <w:lang w:val="en-US" w:eastAsia="en-US" w:bidi="en-US"/>
          </w:rPr>
          <w:t>…………</w:t>
        </w:r>
        <w:proofErr w:type="gramStart"/>
        <w:r w:rsidRPr="001A26A6">
          <w:rPr>
            <w:color w:val="auto"/>
            <w:u w:val="single"/>
            <w:lang w:val="en-US" w:eastAsia="en-US" w:bidi="en-US"/>
          </w:rPr>
          <w:t>…….</w:t>
        </w:r>
        <w:proofErr w:type="gramEnd"/>
        <w:r w:rsidRPr="001A26A6">
          <w:rPr>
            <w:color w:val="auto"/>
            <w:u w:val="single"/>
            <w:lang w:val="en-US" w:eastAsia="en-US" w:bidi="en-US"/>
          </w:rPr>
          <w:t>.</w:t>
        </w:r>
      </w:hyperlink>
      <w:r w:rsidRPr="001A26A6">
        <w:rPr>
          <w:color w:val="auto"/>
          <w:lang w:val="en-US" w:eastAsia="en-US" w:bidi="en-US"/>
        </w:rPr>
        <w:t xml:space="preserve"> </w:t>
      </w:r>
      <w:r w:rsidRPr="001A26A6">
        <w:rPr>
          <w:color w:val="auto"/>
        </w:rPr>
        <w:t>( emailová adresa pro přihlášení )</w:t>
      </w:r>
    </w:p>
    <w:p w:rsidR="006D5122" w:rsidRDefault="001A26A6">
      <w:pPr>
        <w:pStyle w:val="Zkladntext1"/>
        <w:shd w:val="clear" w:color="auto" w:fill="auto"/>
        <w:ind w:left="320"/>
      </w:pPr>
      <w:r w:rsidRPr="001A26A6">
        <w:rPr>
          <w:color w:val="auto"/>
        </w:rPr>
        <w:t xml:space="preserve">Poskytovatel se zavazuje zřídit </w:t>
      </w:r>
      <w:r>
        <w:t>na vyžádání další přístupy ke službě. Každý jednotlivý přístup je</w:t>
      </w:r>
    </w:p>
    <w:p w:rsidR="006D5122" w:rsidRDefault="001A26A6">
      <w:pPr>
        <w:pStyle w:val="Zkladntext1"/>
        <w:shd w:val="clear" w:color="auto" w:fill="auto"/>
        <w:ind w:left="320"/>
      </w:pPr>
      <w:r>
        <w:t>tvořen kombinací unikátní emailové adresy a hesla, heslo generuje server a zasílá na zřízený účet.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20" w:hanging="320"/>
      </w:pPr>
      <w:r>
        <w:t>Za poskytnutí služby bude platit uživatel poskytovateli odměnu ve výši 100,- Kč měsíčně + DPH v zákonné výši za každou telemetrickou jednotku, z níž jsou data na server ukládána.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20" w:hanging="320"/>
      </w:pPr>
      <w:r>
        <w:t xml:space="preserve">Odměna bude hrazena čtvrtletně, vždy na začátku měsíce následujícího po období, po které byla služba využívána, a to na základě faktury vystavené poskytovatelem. Poskytovatel je </w:t>
      </w:r>
      <w:proofErr w:type="spellStart"/>
      <w:r>
        <w:t>povinnen</w:t>
      </w:r>
      <w:proofErr w:type="spellEnd"/>
      <w:r>
        <w:t xml:space="preserve"> zasílat faktury objednavateli v elektronické podobě do datové schránky </w:t>
      </w:r>
      <w:r>
        <w:rPr>
          <w:color w:val="2E75B6"/>
        </w:rPr>
        <w:t xml:space="preserve">f23k6it </w:t>
      </w:r>
      <w:r>
        <w:t>nebo na emailovou adresu</w:t>
      </w:r>
      <w:hyperlink r:id="rId9" w:history="1">
        <w:r>
          <w:t xml:space="preserve"> </w:t>
        </w:r>
        <w:r>
          <w:rPr>
            <w:color w:val="2E75B6"/>
            <w:u w:val="single"/>
            <w:lang w:val="en-US" w:eastAsia="en-US" w:bidi="en-US"/>
          </w:rPr>
          <w:t>info@nassvetprzno.cz</w:t>
        </w:r>
      </w:hyperlink>
      <w:r>
        <w:rPr>
          <w:color w:val="2E75B6"/>
          <w:lang w:val="en-US" w:eastAsia="en-US" w:bidi="en-US"/>
        </w:rPr>
        <w:t xml:space="preserve"> </w:t>
      </w:r>
      <w:r>
        <w:t>.</w:t>
      </w:r>
    </w:p>
    <w:p w:rsidR="006D5122" w:rsidRDefault="001A26A6">
      <w:pPr>
        <w:pStyle w:val="Zkladntext1"/>
        <w:shd w:val="clear" w:color="auto" w:fill="auto"/>
        <w:ind w:left="320"/>
      </w:pPr>
      <w:r>
        <w:t>Využívá-li uživatel pro provoz stanic SIM karet na základě dohody o provozování uzavřené s poskytovatelem, bude tato faktura obsahovat i přeúčtované provozní náklady za fakturované období.</w:t>
      </w:r>
    </w:p>
    <w:p w:rsidR="00F44F4B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20" w:hanging="320"/>
      </w:pPr>
      <w:r>
        <w:t xml:space="preserve">Poskytovatel je povinen při závadě ve funkci serveru zajistit obnovu jeho řádné činnosti do 72 hod </w:t>
      </w:r>
    </w:p>
    <w:p w:rsidR="00F44F4B" w:rsidRDefault="001A26A6" w:rsidP="00F44F4B">
      <w:pPr>
        <w:pStyle w:val="Zkladntext1"/>
        <w:shd w:val="clear" w:color="auto" w:fill="auto"/>
        <w:tabs>
          <w:tab w:val="left" w:pos="363"/>
        </w:tabs>
        <w:ind w:left="320"/>
      </w:pPr>
      <w:r>
        <w:t xml:space="preserve">od zjištění či nahlášení závady. Nedojde-li k obnově činnosti serveru do této doby, poskytne poskytovatel uživateli slevu z odměny uvedené v bodu 4. této smlouvy ve výši 5,- Kč na stanici za </w:t>
      </w:r>
    </w:p>
    <w:p w:rsidR="00F44F4B" w:rsidRDefault="001A26A6" w:rsidP="00F44F4B">
      <w:pPr>
        <w:pStyle w:val="Zkladntext1"/>
        <w:shd w:val="clear" w:color="auto" w:fill="auto"/>
        <w:tabs>
          <w:tab w:val="left" w:pos="363"/>
        </w:tabs>
        <w:ind w:left="320"/>
      </w:pPr>
      <w:r>
        <w:t xml:space="preserve">každý den nefunkčnosti serveru. Maximální výše slevy může být maximálně rovna sjednané </w:t>
      </w:r>
    </w:p>
    <w:p w:rsidR="006D5122" w:rsidRDefault="001A26A6" w:rsidP="00F44F4B">
      <w:pPr>
        <w:pStyle w:val="Zkladntext1"/>
        <w:shd w:val="clear" w:color="auto" w:fill="auto"/>
        <w:tabs>
          <w:tab w:val="left" w:pos="363"/>
        </w:tabs>
        <w:ind w:left="320"/>
      </w:pPr>
      <w:r>
        <w:t>odměně.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20" w:hanging="320"/>
      </w:pPr>
      <w:r>
        <w:t>Tato smlouva se uzavírá na dobu neurčitou od 01.05.2023 a každá smluvní strana ji může jednostranně vypovědět s jednoměsíční výpovědní dobou, která počíná běžet prvního dne měsíce následujícího po doručení písemné výpovědi druhé straně.</w:t>
      </w:r>
    </w:p>
    <w:p w:rsidR="006D5122" w:rsidRDefault="001A26A6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20" w:hanging="320"/>
      </w:pPr>
      <w:r>
        <w:t>Tato smlouva je sepsána ve dvou stejnopisech, z nichž každá smluvní strana obdrží jeden.</w:t>
      </w:r>
    </w:p>
    <w:p w:rsidR="00F44F4B" w:rsidRDefault="001A26A6" w:rsidP="00F44F4B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18" w:hanging="320"/>
      </w:pPr>
      <w:r>
        <w:t xml:space="preserve">Vztahy smluvními stranami výslovně neupravené, se řídí obecně platnými předpisy, zejména </w:t>
      </w:r>
    </w:p>
    <w:p w:rsidR="00F44F4B" w:rsidRDefault="001A26A6" w:rsidP="00F44F4B">
      <w:pPr>
        <w:pStyle w:val="Zkladntext1"/>
        <w:shd w:val="clear" w:color="auto" w:fill="auto"/>
        <w:tabs>
          <w:tab w:val="left" w:pos="363"/>
        </w:tabs>
        <w:ind w:left="318"/>
      </w:pPr>
      <w:r>
        <w:t xml:space="preserve">občanským zákoníkem v platném znění, zejména zákonem č. 89/2012 Sb. občanský zákoník v </w:t>
      </w:r>
    </w:p>
    <w:p w:rsidR="006D5122" w:rsidRDefault="001A26A6" w:rsidP="00F44F4B">
      <w:pPr>
        <w:pStyle w:val="Zkladntext1"/>
        <w:shd w:val="clear" w:color="auto" w:fill="auto"/>
        <w:tabs>
          <w:tab w:val="left" w:pos="363"/>
        </w:tabs>
        <w:ind w:left="318"/>
      </w:pPr>
      <w:bookmarkStart w:id="0" w:name="_GoBack"/>
      <w:bookmarkEnd w:id="0"/>
      <w:r>
        <w:t>platném znění.</w:t>
      </w:r>
    </w:p>
    <w:p w:rsidR="001A26A6" w:rsidRDefault="001A26A6">
      <w:pPr>
        <w:pStyle w:val="Zkladntext1"/>
        <w:shd w:val="clear" w:color="auto" w:fill="auto"/>
        <w:spacing w:line="240" w:lineRule="auto"/>
        <w:ind w:left="980"/>
      </w:pPr>
    </w:p>
    <w:p w:rsidR="006D5122" w:rsidRDefault="001A26A6" w:rsidP="001A26A6">
      <w:pPr>
        <w:pStyle w:val="Zkladntext1"/>
        <w:shd w:val="clear" w:color="auto" w:fill="auto"/>
        <w:spacing w:line="240" w:lineRule="auto"/>
      </w:pPr>
      <w:r>
        <w:t>FRÝDLANT NAD OSTRAVICÍ dne…….</w:t>
      </w:r>
      <w:r>
        <w:tab/>
      </w:r>
      <w:r>
        <w:tab/>
      </w:r>
      <w:r>
        <w:tab/>
        <w:t>České Budějovice dne……</w:t>
      </w:r>
      <w:proofErr w:type="gramStart"/>
      <w:r>
        <w:t>…….</w:t>
      </w:r>
      <w:proofErr w:type="gramEnd"/>
      <w:r>
        <w:t xml:space="preserve">. </w:t>
      </w:r>
    </w:p>
    <w:p w:rsidR="001A26A6" w:rsidRDefault="001A26A6" w:rsidP="001A26A6">
      <w:pPr>
        <w:pStyle w:val="Zkladntext1"/>
        <w:shd w:val="clear" w:color="auto" w:fill="auto"/>
        <w:spacing w:line="240" w:lineRule="auto"/>
      </w:pPr>
    </w:p>
    <w:p w:rsidR="001A26A6" w:rsidRDefault="001A26A6" w:rsidP="001A26A6">
      <w:pPr>
        <w:pStyle w:val="Zkladntext1"/>
        <w:shd w:val="clear" w:color="auto" w:fill="auto"/>
        <w:spacing w:line="240" w:lineRule="auto"/>
      </w:pPr>
    </w:p>
    <w:p w:rsidR="001A26A6" w:rsidRDefault="001A26A6" w:rsidP="001A26A6">
      <w:pPr>
        <w:pStyle w:val="Zkladntext1"/>
        <w:shd w:val="clear" w:color="auto" w:fill="auto"/>
        <w:spacing w:line="240" w:lineRule="auto"/>
      </w:pPr>
    </w:p>
    <w:p w:rsidR="001A26A6" w:rsidRDefault="001A26A6" w:rsidP="001A26A6">
      <w:pPr>
        <w:pStyle w:val="Zkladntext1"/>
        <w:shd w:val="clear" w:color="auto" w:fill="auto"/>
        <w:spacing w:line="240" w:lineRule="auto"/>
      </w:pPr>
    </w:p>
    <w:p w:rsidR="001A26A6" w:rsidRDefault="001A26A6" w:rsidP="001A26A6">
      <w:pPr>
        <w:pStyle w:val="Zkladntext1"/>
        <w:shd w:val="clear" w:color="auto" w:fill="auto"/>
        <w:spacing w:line="240" w:lineRule="auto"/>
        <w:sectPr w:rsidR="001A26A6">
          <w:pgSz w:w="11900" w:h="16840"/>
          <w:pgMar w:top="1134" w:right="1203" w:bottom="1956" w:left="1107" w:header="706" w:footer="1528" w:gutter="0"/>
          <w:pgNumType w:start="1"/>
          <w:cols w:space="720"/>
          <w:noEndnote/>
          <w:docGrid w:linePitch="360"/>
        </w:sectPr>
      </w:pPr>
      <w:r>
        <w:t>Uživatel: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:rsidR="006D5122" w:rsidRDefault="006D5122" w:rsidP="001A26A6">
      <w:pPr>
        <w:pStyle w:val="Zkladntext1"/>
        <w:shd w:val="clear" w:color="auto" w:fill="auto"/>
        <w:spacing w:line="240" w:lineRule="auto"/>
        <w:ind w:right="100"/>
        <w:jc w:val="center"/>
      </w:pPr>
    </w:p>
    <w:sectPr w:rsidR="006D5122">
      <w:type w:val="continuous"/>
      <w:pgSz w:w="11900" w:h="16840"/>
      <w:pgMar w:top="1134" w:right="1203" w:bottom="1134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917" w:rsidRDefault="001A26A6">
      <w:r>
        <w:separator/>
      </w:r>
    </w:p>
  </w:endnote>
  <w:endnote w:type="continuationSeparator" w:id="0">
    <w:p w:rsidR="00A45917" w:rsidRDefault="001A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122" w:rsidRDefault="006D5122"/>
  </w:footnote>
  <w:footnote w:type="continuationSeparator" w:id="0">
    <w:p w:rsidR="006D5122" w:rsidRDefault="006D5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800F6"/>
    <w:multiLevelType w:val="multilevel"/>
    <w:tmpl w:val="F96AE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22"/>
    <w:rsid w:val="001A26A6"/>
    <w:rsid w:val="006D5122"/>
    <w:rsid w:val="00A45917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AB83"/>
  <w15:docId w15:val="{4FC0E565-83BA-41BE-9863-38DC9D56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hut@nassvetprz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edler-mag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assvet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dcterms:created xsi:type="dcterms:W3CDTF">2023-04-27T07:34:00Z</dcterms:created>
  <dcterms:modified xsi:type="dcterms:W3CDTF">2023-04-27T07:37:00Z</dcterms:modified>
</cp:coreProperties>
</file>