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0"/>
          <w:lang w:val="cs"/>
          <w:w w:val="100"/>
          <w:spacing w:val="0"/>
          <w:color w:val="000000"/>
          <w:position w:val="0"/>
        </w:rPr>
        <w:t>SMLOUVA O DÍLO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rStyle w:val="CharStyle13"/>
          <w:u w:val="none"/>
          <w:rFonts w:ascii="Arial" w:eastAsia="Arial" w:hAnsi="Arial" w:cs="Arial"/>
        </w:rPr>
        <w:t>č.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 20050120</w:t>
      </w:r>
      <w:bookmarkEnd w:id="0"/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491"/>
        <w:ind w:left="0" w:right="0" w:firstLine="0"/>
      </w:pPr>
      <w:r>
        <w:rPr>
          <w:rStyle w:val="CharStyle15"/>
          <w:lang w:val="cs"/>
          <w:w w:val="100"/>
          <w:spacing w:val="0"/>
          <w:color w:val="000000"/>
          <w:position w:val="0"/>
        </w:rPr>
        <w:t>uzavřená podle § 536 zák.č.513/1991 Sb. obchodního zákoníku, ve zněni pozdějších předpisů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 w:line="170" w:lineRule="exact"/>
        <w:ind w:left="0" w:right="0" w:firstLine="0"/>
      </w:pPr>
      <w:bookmarkStart w:id="1" w:name="bookmark1"/>
      <w:r>
        <w:rPr>
          <w:rStyle w:val="CharStyle17"/>
          <w:lang w:val="cs"/>
          <w:w w:val="100"/>
          <w:spacing w:val="0"/>
          <w:color w:val="000000"/>
          <w:position w:val="0"/>
        </w:rPr>
        <w:t>ČI. I</w:t>
      </w:r>
      <w:bookmarkEnd w:id="1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52" w:line="170" w:lineRule="exact"/>
        <w:ind w:left="0" w:right="0" w:firstLine="0"/>
      </w:pPr>
      <w:bookmarkStart w:id="2" w:name="bookmark2"/>
      <w:r>
        <w:rPr>
          <w:rStyle w:val="CharStyle18"/>
          <w:sz w:val="17"/>
          <w:szCs w:val="17"/>
          <w:rFonts w:ascii="Arial" w:eastAsia="Arial" w:hAnsi="Arial" w:cs="Arial"/>
        </w:rPr>
        <w:t>SMLUVNÍ STRANY</w:t>
      </w:r>
      <w:bookmarkEnd w:id="2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3920" w:firstLine="0"/>
      </w:pPr>
      <w:r>
        <w:rPr>
          <w:rStyle w:val="CharStyle21"/>
          <w:u w:val="none"/>
          <w:sz w:val="17"/>
          <w:szCs w:val="17"/>
          <w:rFonts w:ascii="Arial" w:eastAsia="Arial" w:hAnsi="Arial" w:cs="Arial"/>
        </w:rPr>
        <w:t>Hortus servis s.r.o.,</w:t>
      </w:r>
      <w:r>
        <w:rPr>
          <w:rStyle w:val="CharStyle20"/>
          <w:lang w:val="cs"/>
          <w:w w:val="100"/>
          <w:spacing w:val="0"/>
          <w:color w:val="000000"/>
          <w:position w:val="0"/>
        </w:rPr>
        <w:t xml:space="preserve"> Ke Kaménce 266/1, Praha 6, 163 00</w:t>
        <w:br/>
        <w:t>Zastoupená Petrem Lipským, jednatelem</w:t>
        <w:br/>
        <w:t>IČ: 60486791</w:t>
        <w:br/>
        <w:t>DIČ: CZ-60486791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rPr>
          <w:rStyle w:val="CharStyle20"/>
          <w:lang w:val="cs"/>
          <w:w w:val="100"/>
          <w:spacing w:val="0"/>
          <w:color w:val="000000"/>
          <w:position w:val="0"/>
        </w:rPr>
        <w:t>Bankovní spojeni: č.účtu: 19-3935840287/0100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center"/>
        <w:spacing w:before="0" w:after="0" w:line="470" w:lineRule="exact"/>
        <w:ind w:left="0" w:right="0" w:firstLine="0"/>
      </w:pPr>
      <w:r>
        <w:rPr>
          <w:rStyle w:val="CharStyle20"/>
          <w:lang w:val="cs"/>
          <w:w w:val="100"/>
          <w:spacing w:val="0"/>
          <w:color w:val="000000"/>
          <w:position w:val="0"/>
        </w:rPr>
        <w:t>na strané jedné - dále jen</w:t>
      </w:r>
      <w:r>
        <w:rPr>
          <w:rStyle w:val="CharStyle21"/>
          <w:u w:val="none"/>
          <w:sz w:val="17"/>
          <w:szCs w:val="17"/>
          <w:rFonts w:ascii="Arial" w:eastAsia="Arial" w:hAnsi="Arial" w:cs="Arial"/>
        </w:rPr>
        <w:t xml:space="preserve"> objednatel</w:t>
        <w:br/>
      </w:r>
      <w:r>
        <w:rPr>
          <w:rStyle w:val="CharStyle20"/>
          <w:lang w:val="cs"/>
          <w:w w:val="100"/>
          <w:spacing w:val="0"/>
          <w:color w:val="000000"/>
          <w:position w:val="0"/>
        </w:rPr>
        <w:t>a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3920" w:firstLine="0"/>
      </w:pPr>
      <w:r>
        <w:rPr>
          <w:rStyle w:val="CharStyle21"/>
          <w:u w:val="none"/>
          <w:sz w:val="17"/>
          <w:szCs w:val="17"/>
          <w:rFonts w:ascii="Arial" w:eastAsia="Arial" w:hAnsi="Arial" w:cs="Arial"/>
        </w:rPr>
        <w:t>SVES s.r.o.,</w:t>
      </w:r>
      <w:r>
        <w:rPr>
          <w:rStyle w:val="CharStyle20"/>
          <w:lang w:val="cs"/>
          <w:w w:val="100"/>
          <w:spacing w:val="0"/>
          <w:color w:val="000000"/>
          <w:position w:val="0"/>
        </w:rPr>
        <w:t xml:space="preserve"> Béchorská 2228, Praha 9, 193 00</w:t>
        <w:br/>
        <w:t>Zastoupená Hanou Vyčichlovou, jednatelkou</w:t>
        <w:br/>
        <w:t>IČ: 60471824</w:t>
        <w:br/>
        <w:t>DIČ: CZ 60471824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0.4pt;margin-top:-13.9pt;width:30.1pt;height:45.1pt;z-index:1;mso-wrap-distance-left:5.pt;mso-wrap-distance-top:5.pt;mso-wrap-distance-right:5.pt;mso-wrap-distance-bottom:5.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60" w:lineRule="exact"/>
                    <w:ind w:left="0" w:right="0" w:firstLine="0"/>
                  </w:pPr>
                  <w:r>
                    <w:rPr>
                      <w:rStyle w:val="CharStyle3"/>
                      <w:lang w:val="cs"/>
                      <w:spacing w:val="-20"/>
                      <w:color w:val="000000"/>
                      <w:position w:val="0"/>
                    </w:rPr>
                    <w:t>v-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CharStyle20"/>
          <w:lang w:val="cs"/>
          <w:w w:val="100"/>
          <w:spacing w:val="0"/>
          <w:color w:val="000000"/>
          <w:position w:val="0"/>
        </w:rPr>
        <w:t>Bankovní spojení: č. účtu 122510287/0100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420" w:line="470" w:lineRule="exact"/>
        <w:ind w:left="40" w:right="1240" w:firstLine="2860"/>
      </w:pPr>
      <w:r>
        <w:rPr>
          <w:rStyle w:val="CharStyle20"/>
          <w:lang w:val="cs"/>
          <w:w w:val="100"/>
          <w:spacing w:val="0"/>
          <w:color w:val="000000"/>
          <w:position w:val="0"/>
        </w:rPr>
        <w:t>na straně druhé - dále jen</w:t>
      </w:r>
      <w:r>
        <w:rPr>
          <w:rStyle w:val="CharStyle21"/>
          <w:u w:val="none"/>
          <w:sz w:val="17"/>
          <w:szCs w:val="17"/>
          <w:rFonts w:ascii="Arial" w:eastAsia="Arial" w:hAnsi="Arial" w:cs="Arial"/>
        </w:rPr>
        <w:t xml:space="preserve"> zhotovitel</w:t>
        <w:br/>
      </w:r>
      <w:r>
        <w:rPr>
          <w:rStyle w:val="CharStyle20"/>
          <w:lang w:val="cs"/>
          <w:w w:val="100"/>
          <w:spacing w:val="0"/>
          <w:color w:val="000000"/>
          <w:position w:val="0"/>
        </w:rPr>
        <w:t>uzavřeli tuto smlouvu o dílo dle § 536 zák. č.513/1991 Sb. ve zněni pozdějších předpisů.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 w:line="170" w:lineRule="exact"/>
        <w:ind w:left="0" w:right="0" w:firstLine="0"/>
      </w:pPr>
      <w:bookmarkStart w:id="3" w:name="bookmark3"/>
      <w:r>
        <w:rPr>
          <w:rStyle w:val="CharStyle17"/>
          <w:lang w:val="cs"/>
          <w:w w:val="100"/>
          <w:spacing w:val="0"/>
          <w:color w:val="000000"/>
          <w:position w:val="0"/>
        </w:rPr>
        <w:t>ČI. II</w:t>
      </w:r>
      <w:bookmarkEnd w:id="3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26" w:line="170" w:lineRule="exact"/>
        <w:ind w:left="0" w:right="0" w:firstLine="0"/>
      </w:pPr>
      <w:bookmarkStart w:id="4" w:name="bookmark4"/>
      <w:r>
        <w:rPr>
          <w:rStyle w:val="CharStyle18"/>
          <w:sz w:val="17"/>
          <w:szCs w:val="17"/>
          <w:rFonts w:ascii="Arial" w:eastAsia="Arial" w:hAnsi="Arial" w:cs="Arial"/>
        </w:rPr>
        <w:t>PŘEDMĚT SMLOUVY</w:t>
      </w:r>
      <w:bookmarkEnd w:id="4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600" w:line="230" w:lineRule="exact"/>
        <w:ind w:left="40" w:right="400" w:firstLine="720"/>
      </w:pPr>
      <w:r>
        <w:rPr>
          <w:rStyle w:val="CharStyle20"/>
          <w:lang w:val="cs"/>
          <w:w w:val="100"/>
          <w:spacing w:val="0"/>
          <w:color w:val="000000"/>
          <w:position w:val="0"/>
        </w:rPr>
        <w:t>Předmětem této smlouvy je zajištění vnitropodnikové dopravy, likvidace odpadu, dodání</w:t>
        <w:br/>
        <w:t>materiálu a zboží, poskytování technických služeb, poradenskou a konzultační činnost v rozsahu</w:t>
        <w:br/>
        <w:t>aktuálních požadavků objednatele.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03" w:line="230" w:lineRule="exact"/>
        <w:ind w:left="0" w:right="0" w:firstLine="0"/>
      </w:pPr>
      <w:bookmarkStart w:id="5" w:name="bookmark5"/>
      <w:r>
        <w:rPr>
          <w:rStyle w:val="CharStyle17"/>
          <w:lang w:val="cs"/>
          <w:w w:val="100"/>
          <w:spacing w:val="0"/>
          <w:color w:val="000000"/>
          <w:position w:val="0"/>
        </w:rPr>
        <w:t>ČI. III</w:t>
        <w:br/>
      </w:r>
      <w:r>
        <w:rPr>
          <w:rStyle w:val="CharStyle18"/>
          <w:sz w:val="17"/>
          <w:szCs w:val="17"/>
          <w:rFonts w:ascii="Arial" w:eastAsia="Arial" w:hAnsi="Arial" w:cs="Arial"/>
        </w:rPr>
        <w:t>CENA DÍLA</w:t>
      </w:r>
      <w:bookmarkEnd w:id="5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445" w:line="202" w:lineRule="exact"/>
        <w:ind w:left="40" w:right="940" w:firstLine="0"/>
      </w:pPr>
      <w:r>
        <w:rPr>
          <w:rStyle w:val="CharStyle20"/>
          <w:lang w:val="cs"/>
          <w:w w:val="100"/>
          <w:spacing w:val="0"/>
          <w:color w:val="000000"/>
          <w:position w:val="0"/>
        </w:rPr>
        <w:t>Cena jednotlivých prací vykonaných zhotovitelem pro objednatele bude stanovena dohodou</w:t>
        <w:br/>
        <w:t>s přihlédnutím k aktuální průměrné ceně na trhu v místě obvyklé.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 w:line="170" w:lineRule="exact"/>
        <w:ind w:left="0" w:right="0" w:firstLine="0"/>
      </w:pPr>
      <w:bookmarkStart w:id="6" w:name="bookmark6"/>
      <w:r>
        <w:rPr>
          <w:rStyle w:val="CharStyle17"/>
          <w:lang w:val="cs"/>
          <w:w w:val="100"/>
          <w:spacing w:val="0"/>
          <w:color w:val="000000"/>
          <w:position w:val="0"/>
        </w:rPr>
        <w:t>ČI. IV</w:t>
      </w:r>
      <w:bookmarkEnd w:id="6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416" w:line="170" w:lineRule="exact"/>
        <w:ind w:left="0" w:right="180" w:firstLine="0"/>
      </w:pPr>
      <w:bookmarkStart w:id="7" w:name="bookmark7"/>
      <w:r>
        <w:rPr>
          <w:rStyle w:val="CharStyle18"/>
          <w:sz w:val="17"/>
          <w:szCs w:val="17"/>
          <w:rFonts w:ascii="Arial" w:eastAsia="Arial" w:hAnsi="Arial" w:cs="Arial"/>
        </w:rPr>
        <w:t>PODMÍNKY FINANČNÍHO PLNĚNÍ</w:t>
      </w:r>
      <w:bookmarkEnd w:id="7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0" w:right="200" w:firstLine="520"/>
      </w:pPr>
      <w:r>
        <w:rPr>
          <w:rStyle w:val="CharStyle20"/>
          <w:lang w:val="cs"/>
          <w:w w:val="100"/>
          <w:spacing w:val="0"/>
          <w:color w:val="000000"/>
          <w:position w:val="0"/>
        </w:rPr>
        <w:t>Skutečně provedené práce fakturované účetním daňovým dokladem (dále jen fakturou) uhradí</w:t>
        <w:br/>
        <w:t>objednatel ve výši sjednané ceny včetně DPH, který je splatný do 14ti dnů po jeho doručení</w:t>
        <w:br/>
        <w:t>zhotovitelem objednateli.</w:t>
      </w:r>
      <w:r>
        <w:br w:type="page"/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 w:line="180" w:lineRule="exact"/>
        <w:ind w:left="20" w:right="0" w:firstLine="0"/>
      </w:pPr>
      <w:bookmarkStart w:id="8" w:name="bookmark8"/>
      <w:r>
        <w:rPr>
          <w:rStyle w:val="CharStyle23"/>
          <w:lang w:val="cs"/>
          <w:w w:val="100"/>
          <w:spacing w:val="0"/>
          <w:color w:val="000000"/>
          <w:position w:val="0"/>
        </w:rPr>
        <w:t>ČI. v</w:t>
      </w:r>
      <w:bookmarkEnd w:id="8"/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161" w:line="170" w:lineRule="exact"/>
        <w:ind w:left="20" w:right="0" w:firstLine="0"/>
      </w:pPr>
      <w:r>
        <w:rPr>
          <w:rStyle w:val="CharStyle26"/>
          <w:sz w:val="17"/>
          <w:szCs w:val="17"/>
          <w:rFonts w:ascii="Arial" w:eastAsia="Arial" w:hAnsi="Arial" w:cs="Arial"/>
        </w:rPr>
        <w:t>SMLUVNÍ POKUTY - ÚROK Z PRODLENÍ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180"/>
        <w:ind w:left="20" w:right="40" w:firstLine="70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Účastníci smlouvy se dohodli, že v připadě prodlení objednatele se zaplacením konečné</w:t>
        <w:br/>
        <w:t>faktury zaplatí objednatel zhotoviteli úrok z prodlení ve výši 0,05 % z dlužné částky za každý den</w:t>
        <w:br/>
        <w:t>prodlení až do zaplacení dlužné částky.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813"/>
        <w:ind w:left="20" w:right="40" w:firstLine="70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Účastníci smlouvy se dohodli, že v případě prodlení zhotovitele s termínem dokončení díla</w:t>
        <w:br/>
        <w:t>podle zaplatí zhotovitel objednateli smluvní pokutu ve výši 0,05 % z ceny díla za každý den prodlení</w:t>
        <w:br/>
        <w:t>až do úplného dokončení díla.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192" w:line="180" w:lineRule="exact"/>
        <w:ind w:left="20" w:right="0" w:firstLine="0"/>
      </w:pPr>
      <w:bookmarkStart w:id="9" w:name="bookmark9"/>
      <w:r>
        <w:rPr>
          <w:rStyle w:val="CharStyle23"/>
          <w:lang w:val="cs"/>
          <w:w w:val="100"/>
          <w:spacing w:val="0"/>
          <w:color w:val="000000"/>
          <w:position w:val="0"/>
        </w:rPr>
        <w:t>ČI. VI</w:t>
      </w:r>
      <w:bookmarkEnd w:id="9"/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365" w:line="180" w:lineRule="exact"/>
        <w:ind w:left="20" w:right="0" w:firstLine="0"/>
      </w:pPr>
      <w:bookmarkStart w:id="10" w:name="bookmark10"/>
      <w:r>
        <w:rPr>
          <w:rStyle w:val="CharStyle28"/>
          <w:sz w:val="18"/>
          <w:szCs w:val="18"/>
          <w:rFonts w:ascii="Arial" w:eastAsia="Arial" w:hAnsi="Arial" w:cs="Arial"/>
        </w:rPr>
        <w:t>ZÁVĚREČNÁ USTANOVENÍ</w:t>
      </w:r>
      <w:bookmarkEnd w:id="10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400" w:right="40" w:hanging="36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a) Tato smlouva se uzavírá na dobu neurčitou a nabývá platnosti a účinnosti dnem podpisu oběma</w:t>
        <w:br/>
        <w:t>účastníky smlouvy. Tuto smlouvu lze měnit nebo doplňovat pouze na základě písemných dodatků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64" w:line="170" w:lineRule="exact"/>
        <w:ind w:left="400" w:right="0" w:firstLine="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k ní.</w:t>
      </w:r>
    </w:p>
    <w:p>
      <w:pPr>
        <w:pStyle w:val="Style19"/>
        <w:numPr>
          <w:ilvl w:val="0"/>
          <w:numId w:val="1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4" w:line="170" w:lineRule="exact"/>
        <w:ind w:left="400" w:right="0" w:hanging="36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Tato smlouva je vyhotovena ve 2 stejnopisech, z nichž jeden obdrží objednatel a jeden zhotovitel.</w:t>
      </w:r>
    </w:p>
    <w:p>
      <w:pPr>
        <w:pStyle w:val="Style19"/>
        <w:numPr>
          <w:ilvl w:val="0"/>
          <w:numId w:val="1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400" w:right="0" w:hanging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2.45pt;margin-top:106.1pt;width:124.8pt;height:46.55pt;z-index:-251658751;mso-wrap-distance-left:5.pt;mso-wrap-distance-top:5.pt;mso-wrap-distance-right:5.pt;mso-wrap-distance-bottom:5.pt;mso-position-horizontal-relative:margin" wrapcoords="0 0 21600 0 21600 21600 0 21600 0 0">
            <v:imagedata r:id="rId5" r:href="rId6"/>
            <w10:wrap type="tight" anchorx="margin"/>
          </v:shape>
        </w:pict>
      </w:r>
      <w:r>
        <w:pict>
          <v:shape id="_x0000_s1028" type="#_x0000_t202" style="position:absolute;margin-left:282.7pt;margin-top:96.5pt;width:32.15pt;height:15.1pt;z-index:3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5"/>
                      <w:lang w:val="cs"/>
                      <w:w w:val="100"/>
                      <w:spacing w:val="30"/>
                      <w:color w:val="000000"/>
                      <w:position w:val="0"/>
                    </w:rPr>
                    <w:t>SV£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9" type="#_x0000_t202" style="position:absolute;margin-left:245.75pt;margin-top:150.25pt;width:73.45pt;height:33.6pt;z-index:4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200" w:firstLine="0"/>
                  </w:pPr>
                  <w:r>
                    <w:rPr>
                      <w:rStyle w:val="CharStyle8"/>
                      <w:u w:val="none"/>
                      <w:sz w:val="16"/>
                      <w:szCs w:val="16"/>
                      <w:rFonts w:ascii="Arial" w:eastAsia="Arial" w:hAnsi="Arial" w:cs="Arial"/>
                      <w:spacing w:val="0"/>
                    </w:rPr>
                    <w:t>Za zhotovitele:</w:t>
                    <w:br/>
                    <w:t>Hana Vyčichlová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27"/>
          <w:u w:val="none"/>
          <w:sz w:val="17"/>
          <w:szCs w:val="17"/>
          <w:rFonts w:ascii="Arial" w:eastAsia="Arial" w:hAnsi="Arial" w:cs="Arial"/>
        </w:rPr>
        <w:t>Pokud nebylo v této smlouvě ujednáno jinak, řídí se právní vztahy z ní vyplývající obchodním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16" w:line="170" w:lineRule="exact"/>
        <w:ind w:left="400" w:right="0" w:firstLine="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zákoníkem.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468" w:line="230" w:lineRule="exact"/>
        <w:ind w:left="400" w:right="40" w:hanging="36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d) Smluvní strany prohlašují, že tato smlouva byla uzavřena podle jejich svobodné vůle, vážně, určitě</w:t>
        <w:br/>
        <w:t>a srozumitelně, nikoli v tísni a za nápadně nevýhodných podmínek. Účastníci smlouvy tuto</w:t>
        <w:br/>
        <w:t>smlouvu přečetli, s jejím obsahem souhlasí, což stvrzují vlastnoručními podpisy.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146" w:line="170" w:lineRule="exact"/>
        <w:ind w:left="400" w:right="0" w:hanging="36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V Praze dne 20.1.2005</w:t>
      </w:r>
    </w:p>
    <w:p>
      <w:pPr>
        <w:framePr w:h="902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 id="_x0000_s1030" type="#_x0000_t75" style="width:97pt;height:4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55" w:after="0" w:line="336" w:lineRule="exact"/>
        <w:ind w:left="20" w:right="3540" w:firstLine="0"/>
      </w:pPr>
      <w:r>
        <w:rPr>
          <w:rStyle w:val="CharStyle27"/>
          <w:u w:val="none"/>
          <w:sz w:val="17"/>
          <w:szCs w:val="17"/>
          <w:rFonts w:ascii="Arial" w:eastAsia="Arial" w:hAnsi="Arial" w:cs="Arial"/>
        </w:rPr>
        <w:t>Za objednatele:</w:t>
        <w:br/>
        <w:t>Petr Lipský</w:t>
      </w:r>
    </w:p>
    <w:sectPr>
      <w:footnotePr>
        <w:pos w:val="pageBottom"/>
        <w:numFmt w:val="decimal"/>
        <w:numRestart w:val="continuous"/>
      </w:footnotePr>
      <w:type w:val="continuous"/>
      <w:pgSz w:w="12240" w:h="17069"/>
      <w:pgMar w:top="806" w:left="1354" w:right="1354" w:bottom="3219" w:header="0" w:footer="3" w:gutter="46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lowerLetter"/>
      <w:lvlText w:val="%1)"/>
      <w:rPr>
        <w:lang w:val="cs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4)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86"/>
      <w:szCs w:val="86"/>
      <w:rFonts w:ascii="Arial" w:eastAsia="Arial" w:hAnsi="Arial" w:cs="Arial"/>
      <w:w w:val="60"/>
      <w:spacing w:val="-21"/>
    </w:rPr>
  </w:style>
  <w:style w:type="character" w:customStyle="1" w:styleId="CharStyle5">
    <w:name w:val="Picture caption (2)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  <w:spacing w:val="33"/>
    </w:rPr>
  </w:style>
  <w:style w:type="character" w:customStyle="1" w:styleId="CharStyle7">
    <w:name w:val="Picture caption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1"/>
    </w:rPr>
  </w:style>
  <w:style w:type="character" w:customStyle="1" w:styleId="CharStyle8">
    <w:name w:val="Picture caption + Spacing 0 pt Exact"/>
    <w:basedOn w:val="CharStyle7"/>
    <w:rPr>
      <w:lang w:val="cs"/>
      <w:w w:val="100"/>
      <w:spacing w:val="2"/>
      <w:color w:val="000000"/>
      <w:position w:val="0"/>
    </w:rPr>
  </w:style>
  <w:style w:type="character" w:customStyle="1" w:styleId="CharStyle10">
    <w:name w:val="Body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2">
    <w:name w:val="Heading #1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3">
    <w:name w:val="Heading #1 + 8.5 pt,Not Bold"/>
    <w:basedOn w:val="CharStyle12"/>
    <w:rPr>
      <w:lang w:val="cs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5">
    <w:name w:val="Body text (3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7">
    <w:name w:val="Heading #2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8">
    <w:name w:val="Heading #2"/>
    <w:basedOn w:val="CharStyle17"/>
    <w:rPr>
      <w:lang w:val="cs"/>
      <w:u w:val="single"/>
      <w:w w:val="100"/>
      <w:spacing w:val="0"/>
      <w:color w:val="000000"/>
      <w:position w:val="0"/>
    </w:rPr>
  </w:style>
  <w:style w:type="character" w:customStyle="1" w:styleId="CharStyle20">
    <w:name w:val="Body text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1">
    <w:name w:val="Body text + Bold"/>
    <w:basedOn w:val="CharStyle20"/>
    <w:rPr>
      <w:lang w:val="cs"/>
      <w:b/>
      <w:bCs/>
      <w:w w:val="100"/>
      <w:spacing w:val="0"/>
      <w:color w:val="000000"/>
      <w:position w:val="0"/>
    </w:rPr>
  </w:style>
  <w:style w:type="character" w:customStyle="1" w:styleId="CharStyle23">
    <w:name w:val="Heading #1 (2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5">
    <w:name w:val="Body text (5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6">
    <w:name w:val="Body text (5)"/>
    <w:basedOn w:val="CharStyle25"/>
    <w:rPr>
      <w:lang w:val="cs"/>
      <w:u w:val="single"/>
      <w:w w:val="100"/>
      <w:spacing w:val="0"/>
      <w:color w:val="000000"/>
      <w:position w:val="0"/>
    </w:rPr>
  </w:style>
  <w:style w:type="character" w:customStyle="1" w:styleId="CharStyle27">
    <w:name w:val="Body text"/>
    <w:basedOn w:val="CharStyle20"/>
    <w:rPr>
      <w:lang w:val="cs"/>
      <w:w w:val="100"/>
      <w:spacing w:val="0"/>
      <w:color w:val="000000"/>
      <w:position w:val="0"/>
    </w:rPr>
  </w:style>
  <w:style w:type="character" w:customStyle="1" w:styleId="CharStyle28">
    <w:name w:val="Heading #1 (2)"/>
    <w:basedOn w:val="CharStyle23"/>
    <w:rPr>
      <w:lang w:val="cs"/>
      <w:u w:val="single"/>
      <w:w w:val="100"/>
      <w:spacing w:val="0"/>
      <w:color w:val="000000"/>
      <w:position w:val="0"/>
    </w:rPr>
  </w:style>
  <w:style w:type="paragraph" w:customStyle="1" w:styleId="Style2">
    <w:name w:val="Body text (4)"/>
    <w:basedOn w:val="Normal"/>
    <w:link w:val="CharStyle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6"/>
      <w:szCs w:val="86"/>
      <w:rFonts w:ascii="Arial" w:eastAsia="Arial" w:hAnsi="Arial" w:cs="Arial"/>
      <w:w w:val="60"/>
      <w:spacing w:val="-21"/>
    </w:rPr>
  </w:style>
  <w:style w:type="paragraph" w:customStyle="1" w:styleId="Style4">
    <w:name w:val="Picture caption (2)"/>
    <w:basedOn w:val="Normal"/>
    <w:link w:val="CharStyle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  <w:spacing w:val="33"/>
    </w:rPr>
  </w:style>
  <w:style w:type="paragraph" w:customStyle="1" w:styleId="Style6">
    <w:name w:val="Picture caption"/>
    <w:basedOn w:val="Normal"/>
    <w:link w:val="CharStyle7"/>
    <w:pPr>
      <w:widowControl w:val="0"/>
      <w:shd w:val="clear" w:color="auto" w:fill="FFFFFF"/>
      <w:jc w:val="both"/>
      <w:spacing w:line="33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1"/>
    </w:rPr>
  </w:style>
  <w:style w:type="paragraph" w:customStyle="1" w:styleId="Style9">
    <w:name w:val="Body text (2)"/>
    <w:basedOn w:val="Normal"/>
    <w:link w:val="CharStyle10"/>
    <w:pPr>
      <w:widowControl w:val="0"/>
      <w:shd w:val="clear" w:color="auto" w:fill="FFFFFF"/>
      <w:jc w:val="center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1">
    <w:name w:val="Heading #1"/>
    <w:basedOn w:val="Normal"/>
    <w:link w:val="CharStyle12"/>
    <w:pPr>
      <w:widowControl w:val="0"/>
      <w:shd w:val="clear" w:color="auto" w:fill="FFFFFF"/>
      <w:jc w:val="center"/>
      <w:outlineLvl w:val="0"/>
      <w:spacing w:line="259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4">
    <w:name w:val="Body text (3)"/>
    <w:basedOn w:val="Normal"/>
    <w:link w:val="CharStyle15"/>
    <w:pPr>
      <w:widowControl w:val="0"/>
      <w:shd w:val="clear" w:color="auto" w:fill="FFFFFF"/>
      <w:jc w:val="center"/>
      <w:spacing w:after="420" w:line="259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FFFFFF"/>
      <w:jc w:val="center"/>
      <w:outlineLvl w:val="1"/>
      <w:spacing w:before="4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9">
    <w:name w:val="Body text"/>
    <w:basedOn w:val="Normal"/>
    <w:link w:val="CharStyle20"/>
    <w:pPr>
      <w:widowControl w:val="0"/>
      <w:shd w:val="clear" w:color="auto" w:fill="FFFFFF"/>
      <w:spacing w:before="300" w:line="221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2">
    <w:name w:val="Heading #1 (2)"/>
    <w:basedOn w:val="Normal"/>
    <w:link w:val="CharStyle23"/>
    <w:pPr>
      <w:widowControl w:val="0"/>
      <w:shd w:val="clear" w:color="auto" w:fill="FFFFFF"/>
      <w:jc w:val="center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4">
    <w:name w:val="Body text (5)"/>
    <w:basedOn w:val="Normal"/>
    <w:link w:val="CharStyle25"/>
    <w:pPr>
      <w:widowControl w:val="0"/>
      <w:shd w:val="clear" w:color="auto" w:fill="FFFFFF"/>
      <w:jc w:val="center"/>
      <w:spacing w:after="18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