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990"/>
        <w:gridCol w:w="2542"/>
        <w:gridCol w:w="332"/>
        <w:gridCol w:w="221"/>
        <w:gridCol w:w="442"/>
        <w:gridCol w:w="221"/>
        <w:gridCol w:w="1105"/>
        <w:gridCol w:w="553"/>
        <w:gridCol w:w="2100"/>
        <w:gridCol w:w="221"/>
        <w:gridCol w:w="332"/>
      </w:tblGrid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8069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Milan Švec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Hrozňatov 163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35002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Cheb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87564556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2100"/>
        <w:gridCol w:w="1326"/>
        <w:gridCol w:w="663"/>
        <w:gridCol w:w="140"/>
        <w:gridCol w:w="1739"/>
        <w:gridCol w:w="2322"/>
      </w:tblGrid>
      <w:tr w:rsidR="00000000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000000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KK/2009/ZZ/23</w:t>
            </w:r>
            <w:bookmarkStart w:id="0" w:name="_GoBack"/>
            <w:bookmarkEnd w:id="0"/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Brachtl Radoslav Ing.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21.04.2023</w:t>
            </w:r>
          </w:p>
        </w:tc>
      </w:tr>
    </w:tbl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000000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00757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00039/23/ZZ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99 000,00</w:t>
            </w:r>
          </w:p>
        </w:tc>
      </w:tr>
    </w:tbl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v rámci Dynamického nákupního systému na péči o zvláště chráněné území a o území soustavy Natura 2000 v Karlovarském kraji následující práce v Přírodní rezervaci Stráň u Dubiny: 1. 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 Jednorázové pokosení travního porostu (lehká mechanizace, křovinořez) na plochách vymezených v přiložené ortofotomapě (příloha č. 3 - žlutě orámované plochy) o rozloze 1,125 ha. Na těchto plochách bude rovněž odstraněn keřovitý porost do 3 metrů výšky. P</w:t>
      </w:r>
      <w:r>
        <w:rPr>
          <w:rFonts w:ascii="Times New Roman" w:hAnsi="Times New Roman" w:cs="Times New Roman"/>
          <w:color w:val="000000"/>
          <w:sz w:val="17"/>
          <w:szCs w:val="17"/>
        </w:rPr>
        <w:t>ráce budou započaty po 1. červenci 2023 a ukončeny do 31. srpna 2022. Vzniklá dendromasa bude vymístěna z plochy zásahu na vhodná místa v okolí zásahu. V přiložené ortofotomapě žlutě orámované plochy.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 2.    Jednorázové ruční odstranění keřovitého porostu </w:t>
      </w:r>
      <w:r>
        <w:rPr>
          <w:rFonts w:ascii="Times New Roman" w:hAnsi="Times New Roman" w:cs="Times New Roman"/>
          <w:color w:val="000000"/>
          <w:sz w:val="17"/>
          <w:szCs w:val="17"/>
        </w:rPr>
        <w:t>nad 3 metry výšky a do 10 cm průměru kmene na řezné ploše na ploše o rozloze 0,2577 ha (příloha č. 3 - červeně orámovaná plocha). Termín provedení prací od 1. října 2023 do 15. prosince 2023. V přiložené ortofotomapě červeně orámovaná plocha.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Provedené prá</w:t>
      </w:r>
      <w:r>
        <w:rPr>
          <w:rFonts w:ascii="Times New Roman" w:hAnsi="Times New Roman" w:cs="Times New Roman"/>
          <w:color w:val="000000"/>
          <w:sz w:val="17"/>
          <w:szCs w:val="17"/>
        </w:rPr>
        <w:t>ce budou předány odboru životního prostředí a zemědělství Krajského úřadu Karlovarského kraje a o předání bude vyhotoven protokol.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Upozornění: Lokalita je dopravně nepřístupná po cestní síti a nachází se na pozemcích v držení soukromého vlastníka. KÚKK, OZ</w:t>
      </w:r>
      <w:r>
        <w:rPr>
          <w:rFonts w:ascii="Times New Roman" w:hAnsi="Times New Roman" w:cs="Times New Roman"/>
          <w:color w:val="000000"/>
          <w:sz w:val="17"/>
          <w:szCs w:val="17"/>
        </w:rPr>
        <w:t>Z nebude vybranému zhotoviteli zajištovat povolení vjezdu a vstupu na soukromé pozemky. KÚKK, OZZ si vyhrazuje právo požadovat po vybraném zhotoviteli managementových prací předložení výše uvedených povolení ke vjezdu a vstupu na soukromé pozemky.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Za přípa</w:t>
      </w:r>
      <w:r>
        <w:rPr>
          <w:rFonts w:ascii="Times New Roman" w:hAnsi="Times New Roman" w:cs="Times New Roman"/>
          <w:color w:val="000000"/>
          <w:sz w:val="17"/>
          <w:szCs w:val="17"/>
        </w:rPr>
        <w:t>dné škody vzniklé během realizace zadaných prací odpovídá dodavatel.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Podmínky pro objednávku: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Povinnost dodavatele potvrdit objednávku do 2 pracovních dní po jejím doručení.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Splatnost faktury minimálně 21 dní od jejího doručení objednateli. Vystavení faktu</w:t>
      </w:r>
      <w:r>
        <w:rPr>
          <w:rFonts w:ascii="Times New Roman" w:hAnsi="Times New Roman" w:cs="Times New Roman"/>
          <w:color w:val="000000"/>
          <w:sz w:val="17"/>
          <w:szCs w:val="17"/>
        </w:rPr>
        <w:t>ry po provedení celého plnění. Za plnění je považováno vykonání všech prací viz. výše.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Sankční podmínky: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ve výši 5.000 Kč v případě neprovedení všech prací nebo jejich provádění v rozporu se specifikací předmětu plnění.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0,1 %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z dlužné částky za každý den prodlení zadavatele s úhradou faktury.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je splatná do 30 kalendářních dnů od data, kdy byla povinné straně doručena písemná výzva k jejímu zaplacení oprávněnou stranou, a to na účet oprávněné strany, uvedený v pí</w:t>
      </w:r>
      <w:r>
        <w:rPr>
          <w:rFonts w:ascii="Times New Roman" w:hAnsi="Times New Roman" w:cs="Times New Roman"/>
          <w:color w:val="000000"/>
          <w:sz w:val="17"/>
          <w:szCs w:val="17"/>
        </w:rPr>
        <w:t>semné výzvě.</w:t>
      </w: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Upřednostňujeme elektronické faktury ve formátu ISDOC zaslané na epodatelna@kr-karlovarsky.cz, případně do datové schránky siqbxt2.</w:t>
      </w: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2597"/>
        <w:gridCol w:w="55"/>
        <w:gridCol w:w="4587"/>
        <w:gridCol w:w="885"/>
      </w:tblGrid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863"/>
        <w:gridCol w:w="4642"/>
        <w:gridCol w:w="885"/>
      </w:tblGrid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979"/>
        <w:gridCol w:w="884"/>
        <w:gridCol w:w="4642"/>
        <w:gridCol w:w="885"/>
      </w:tblGrid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Martincová Regina Ing.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D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D35F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35F8">
      <w:pPr>
        <w:spacing w:after="0" w:line="240" w:lineRule="auto"/>
      </w:pPr>
      <w:r>
        <w:separator/>
      </w:r>
    </w:p>
  </w:endnote>
  <w:endnote w:type="continuationSeparator" w:id="0">
    <w:p w:rsidR="00000000" w:rsidRDefault="00FD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000000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000000" w:rsidRDefault="00FD35F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35F8">
      <w:pPr>
        <w:spacing w:after="0" w:line="240" w:lineRule="auto"/>
      </w:pPr>
      <w:r>
        <w:separator/>
      </w:r>
    </w:p>
  </w:footnote>
  <w:footnote w:type="continuationSeparator" w:id="0">
    <w:p w:rsidR="00000000" w:rsidRDefault="00FD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D35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1D"/>
    <w:rsid w:val="006B721D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70E0EC"/>
  <w14:defaultImageDpi w14:val="0"/>
  <w15:docId w15:val="{FBABEBBF-B4BE-4890-806F-0A073B1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Brachtl Radoslav</dc:creator>
  <cp:keywords/>
  <dc:description/>
  <cp:lastModifiedBy>Brachtl Radoslav</cp:lastModifiedBy>
  <cp:revision>2</cp:revision>
  <dcterms:created xsi:type="dcterms:W3CDTF">2023-04-24T08:34:00Z</dcterms:created>
  <dcterms:modified xsi:type="dcterms:W3CDTF">2023-04-24T08:34:00Z</dcterms:modified>
</cp:coreProperties>
</file>