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5221" w14:textId="77777777" w:rsidR="00AF6FB9" w:rsidRDefault="00AF6FB9"/>
    <w:p w14:paraId="2D83C017" w14:textId="77777777" w:rsidR="00AF6FB9" w:rsidRPr="0073001E" w:rsidRDefault="00AF6FB9" w:rsidP="00AF6FB9">
      <w:pPr>
        <w:tabs>
          <w:tab w:val="left" w:pos="142"/>
        </w:tabs>
        <w:jc w:val="center"/>
        <w:rPr>
          <w:b/>
          <w:sz w:val="24"/>
          <w:szCs w:val="24"/>
        </w:rPr>
      </w:pPr>
      <w:r>
        <w:tab/>
      </w:r>
      <w:r w:rsidRPr="0073001E">
        <w:rPr>
          <w:b/>
          <w:sz w:val="24"/>
          <w:szCs w:val="24"/>
        </w:rPr>
        <w:t>ČESKÁ REPUBLIKA</w:t>
      </w:r>
    </w:p>
    <w:p w14:paraId="326CEED3" w14:textId="77777777" w:rsidR="00AF6FB9" w:rsidRPr="0073001E" w:rsidRDefault="00AF6FB9" w:rsidP="00AF6FB9">
      <w:pPr>
        <w:tabs>
          <w:tab w:val="left" w:pos="142"/>
        </w:tabs>
        <w:jc w:val="center"/>
        <w:rPr>
          <w:b/>
          <w:sz w:val="24"/>
          <w:szCs w:val="24"/>
        </w:rPr>
      </w:pPr>
      <w:r w:rsidRPr="0073001E">
        <w:rPr>
          <w:b/>
          <w:sz w:val="24"/>
          <w:szCs w:val="24"/>
        </w:rPr>
        <w:t>VĚZEŇSKÁ SLUŽBA ČESKÉ REPUBLIKY</w:t>
      </w:r>
    </w:p>
    <w:p w14:paraId="1812DE89" w14:textId="77777777" w:rsidR="00AF6FB9" w:rsidRDefault="00AF6FB9" w:rsidP="00AF6FB9">
      <w:pPr>
        <w:tabs>
          <w:tab w:val="left" w:pos="142"/>
        </w:tabs>
        <w:ind w:left="720"/>
        <w:jc w:val="center"/>
        <w:rPr>
          <w:sz w:val="24"/>
        </w:rPr>
      </w:pPr>
    </w:p>
    <w:p w14:paraId="26EFE4FE" w14:textId="77777777" w:rsidR="00AF6FB9" w:rsidRPr="0073001E" w:rsidRDefault="00AF6FB9" w:rsidP="00AF6FB9">
      <w:pPr>
        <w:tabs>
          <w:tab w:val="left" w:pos="142"/>
        </w:tabs>
        <w:ind w:left="720"/>
        <w:jc w:val="center"/>
        <w:rPr>
          <w:b/>
          <w:caps/>
          <w:sz w:val="32"/>
          <w:szCs w:val="32"/>
        </w:rPr>
      </w:pPr>
      <w:r w:rsidRPr="0073001E">
        <w:rPr>
          <w:b/>
          <w:caps/>
          <w:sz w:val="32"/>
          <w:szCs w:val="32"/>
        </w:rPr>
        <w:t xml:space="preserve">Dohoda o vypořádání práv a povinností </w:t>
      </w:r>
    </w:p>
    <w:p w14:paraId="5C30B917" w14:textId="77777777" w:rsidR="00AF6FB9" w:rsidRDefault="00AF6FB9" w:rsidP="00AF6FB9">
      <w:pPr>
        <w:tabs>
          <w:tab w:val="left" w:pos="142"/>
        </w:tabs>
        <w:ind w:left="720"/>
        <w:jc w:val="center"/>
        <w:rPr>
          <w:sz w:val="24"/>
        </w:rPr>
      </w:pPr>
      <w:r>
        <w:rPr>
          <w:sz w:val="24"/>
        </w:rPr>
        <w:t>(„</w:t>
      </w:r>
      <w:r w:rsidRPr="00461958">
        <w:rPr>
          <w:b/>
          <w:sz w:val="24"/>
        </w:rPr>
        <w:t>Dohoda</w:t>
      </w:r>
      <w:r>
        <w:rPr>
          <w:sz w:val="24"/>
        </w:rPr>
        <w:t>“)</w:t>
      </w:r>
    </w:p>
    <w:p w14:paraId="543998DF" w14:textId="77777777" w:rsidR="00AF6FB9" w:rsidRDefault="00AF6FB9" w:rsidP="00AF6FB9">
      <w:pPr>
        <w:tabs>
          <w:tab w:val="left" w:pos="142"/>
        </w:tabs>
        <w:ind w:left="720"/>
        <w:jc w:val="center"/>
        <w:rPr>
          <w:sz w:val="24"/>
        </w:rPr>
      </w:pPr>
      <w:r>
        <w:rPr>
          <w:sz w:val="24"/>
        </w:rPr>
        <w:t>uzavřená ve smyslu § 1746 odst. 2, § 1902 a § 1903 a násl. zákona č. 89/2012 Sb., občanský zákoník, ve znění pozdějších předpisů</w:t>
      </w:r>
    </w:p>
    <w:p w14:paraId="40AA83F8" w14:textId="37C9DCDD" w:rsidR="00AF6FB9" w:rsidRDefault="00F53724" w:rsidP="00F53724">
      <w:pPr>
        <w:tabs>
          <w:tab w:val="left" w:pos="142"/>
        </w:tabs>
        <w:ind w:left="720"/>
        <w:jc w:val="center"/>
        <w:rPr>
          <w:sz w:val="24"/>
        </w:rPr>
      </w:pPr>
      <w:r>
        <w:rPr>
          <w:sz w:val="24"/>
        </w:rPr>
        <w:t>čj. VS – 1639-8/ČJ-2023 – 8030PS</w:t>
      </w:r>
    </w:p>
    <w:p w14:paraId="6A0F484E" w14:textId="77777777" w:rsidR="00F53724" w:rsidRDefault="00F53724" w:rsidP="00742A05">
      <w:pPr>
        <w:tabs>
          <w:tab w:val="left" w:pos="142"/>
        </w:tabs>
        <w:ind w:left="720"/>
        <w:jc w:val="center"/>
        <w:rPr>
          <w:b/>
          <w:sz w:val="24"/>
        </w:rPr>
      </w:pPr>
    </w:p>
    <w:p w14:paraId="68959C94" w14:textId="6784BB38" w:rsidR="00AF6FB9" w:rsidRDefault="00AF6FB9" w:rsidP="00742A05">
      <w:pPr>
        <w:tabs>
          <w:tab w:val="left" w:pos="142"/>
        </w:tabs>
        <w:ind w:left="720"/>
        <w:jc w:val="center"/>
        <w:rPr>
          <w:b/>
          <w:sz w:val="24"/>
        </w:rPr>
      </w:pPr>
      <w:r w:rsidRPr="00B22646">
        <w:rPr>
          <w:b/>
          <w:sz w:val="24"/>
        </w:rPr>
        <w:t>S</w:t>
      </w:r>
      <w:r>
        <w:rPr>
          <w:b/>
          <w:sz w:val="24"/>
        </w:rPr>
        <w:t>trany</w:t>
      </w:r>
    </w:p>
    <w:p w14:paraId="4EA4D1A6" w14:textId="77777777" w:rsidR="00AF6FB9" w:rsidRPr="00B22646" w:rsidRDefault="00AF6FB9" w:rsidP="00AF6FB9">
      <w:pPr>
        <w:tabs>
          <w:tab w:val="left" w:pos="142"/>
        </w:tabs>
        <w:ind w:left="720"/>
        <w:jc w:val="center"/>
        <w:rPr>
          <w:b/>
          <w:sz w:val="24"/>
        </w:rPr>
      </w:pPr>
    </w:p>
    <w:p w14:paraId="240BBF1F" w14:textId="77777777" w:rsidR="00AF6FB9" w:rsidRPr="004A7659" w:rsidRDefault="00AF6FB9" w:rsidP="00AF6FB9">
      <w:pPr>
        <w:tabs>
          <w:tab w:val="left" w:pos="142"/>
        </w:tabs>
        <w:ind w:left="720"/>
        <w:jc w:val="both"/>
        <w:rPr>
          <w:b/>
          <w:sz w:val="24"/>
        </w:rPr>
      </w:pPr>
      <w:r w:rsidRPr="004A7659">
        <w:rPr>
          <w:b/>
          <w:sz w:val="24"/>
        </w:rPr>
        <w:t>Česká republika</w:t>
      </w:r>
      <w:r>
        <w:rPr>
          <w:b/>
          <w:sz w:val="24"/>
        </w:rPr>
        <w:t xml:space="preserve"> - </w:t>
      </w:r>
      <w:r w:rsidRPr="004A7659">
        <w:rPr>
          <w:b/>
          <w:sz w:val="24"/>
        </w:rPr>
        <w:t>Vězeňská služba České republiky</w:t>
      </w:r>
    </w:p>
    <w:p w14:paraId="71AFDEBA" w14:textId="77777777" w:rsidR="00AF6FB9" w:rsidRDefault="00AF6FB9" w:rsidP="00AF6FB9">
      <w:pPr>
        <w:tabs>
          <w:tab w:val="left" w:pos="142"/>
        </w:tabs>
        <w:rPr>
          <w:sz w:val="24"/>
        </w:rPr>
      </w:pPr>
      <w:r w:rsidRPr="00511B05">
        <w:rPr>
          <w:sz w:val="24"/>
        </w:rPr>
        <w:tab/>
      </w:r>
      <w:r w:rsidRPr="00511B05">
        <w:rPr>
          <w:sz w:val="24"/>
        </w:rPr>
        <w:tab/>
      </w:r>
      <w:r w:rsidR="00742A05">
        <w:rPr>
          <w:sz w:val="24"/>
        </w:rPr>
        <w:t>s</w:t>
      </w:r>
      <w:r w:rsidRPr="00511B05">
        <w:rPr>
          <w:sz w:val="24"/>
        </w:rPr>
        <w:t>e sídlem</w:t>
      </w:r>
      <w:r>
        <w:rPr>
          <w:sz w:val="24"/>
        </w:rPr>
        <w:t>:</w:t>
      </w:r>
      <w:r w:rsidRPr="00511B05">
        <w:rPr>
          <w:sz w:val="24"/>
        </w:rPr>
        <w:t xml:space="preserve"> Soudní 1672/</w:t>
      </w:r>
      <w:proofErr w:type="gramStart"/>
      <w:r w:rsidRPr="00511B05">
        <w:rPr>
          <w:sz w:val="24"/>
        </w:rPr>
        <w:t>1a</w:t>
      </w:r>
      <w:proofErr w:type="gramEnd"/>
      <w:r w:rsidRPr="00511B05">
        <w:rPr>
          <w:sz w:val="24"/>
        </w:rPr>
        <w:t>, 140 67 Praha 4</w:t>
      </w:r>
      <w:r w:rsidR="00742A05">
        <w:rPr>
          <w:sz w:val="24"/>
        </w:rPr>
        <w:t>,</w:t>
      </w:r>
    </w:p>
    <w:p w14:paraId="030076F1" w14:textId="3832BE3D" w:rsidR="007C30E4" w:rsidRDefault="007C30E4" w:rsidP="007C30E4">
      <w:pPr>
        <w:tabs>
          <w:tab w:val="left" w:pos="142"/>
        </w:tabs>
        <w:ind w:left="708"/>
        <w:rPr>
          <w:sz w:val="24"/>
        </w:rPr>
      </w:pPr>
      <w:r>
        <w:rPr>
          <w:sz w:val="24"/>
        </w:rPr>
        <w:t>za níž jedná na základě pověření generálního ředitele čj.: VS-</w:t>
      </w:r>
      <w:r w:rsidR="00EA0521">
        <w:rPr>
          <w:sz w:val="24"/>
        </w:rPr>
        <w:t>81818-6</w:t>
      </w:r>
      <w:r>
        <w:rPr>
          <w:sz w:val="24"/>
        </w:rPr>
        <w:t>/ČJ-2016</w:t>
      </w:r>
      <w:proofErr w:type="gramStart"/>
      <w:r>
        <w:rPr>
          <w:sz w:val="24"/>
        </w:rPr>
        <w:t>-  800020</w:t>
      </w:r>
      <w:proofErr w:type="gramEnd"/>
      <w:r>
        <w:rPr>
          <w:sz w:val="24"/>
        </w:rPr>
        <w:t xml:space="preserve">-SP ze dne 1. 9. 2016, vrchní rada, plk. </w:t>
      </w:r>
      <w:r w:rsidR="00EA0521">
        <w:rPr>
          <w:sz w:val="24"/>
        </w:rPr>
        <w:t>PhDr. Dušan Gáč</w:t>
      </w:r>
      <w:r>
        <w:rPr>
          <w:sz w:val="24"/>
        </w:rPr>
        <w:t xml:space="preserve">, </w:t>
      </w:r>
      <w:r w:rsidR="00923050">
        <w:rPr>
          <w:sz w:val="24"/>
        </w:rPr>
        <w:t xml:space="preserve">MBA, </w:t>
      </w:r>
      <w:r>
        <w:rPr>
          <w:sz w:val="24"/>
        </w:rPr>
        <w:t>ředitel</w:t>
      </w:r>
      <w:r w:rsidR="00EA0521">
        <w:rPr>
          <w:sz w:val="24"/>
        </w:rPr>
        <w:t xml:space="preserve"> Vazební </w:t>
      </w:r>
      <w:r>
        <w:rPr>
          <w:sz w:val="24"/>
        </w:rPr>
        <w:t xml:space="preserve"> </w:t>
      </w:r>
      <w:r w:rsidR="00EA0521">
        <w:rPr>
          <w:sz w:val="24"/>
        </w:rPr>
        <w:t>v</w:t>
      </w:r>
      <w:r>
        <w:rPr>
          <w:sz w:val="24"/>
        </w:rPr>
        <w:t>ěznice</w:t>
      </w:r>
      <w:r w:rsidR="00EA0521">
        <w:rPr>
          <w:sz w:val="24"/>
        </w:rPr>
        <w:t xml:space="preserve"> a </w:t>
      </w:r>
      <w:proofErr w:type="spellStart"/>
      <w:r w:rsidR="00EA0521">
        <w:rPr>
          <w:sz w:val="24"/>
        </w:rPr>
        <w:t>ÚpVZD</w:t>
      </w:r>
      <w:proofErr w:type="spellEnd"/>
      <w:r w:rsidR="00EA0521">
        <w:rPr>
          <w:sz w:val="24"/>
        </w:rPr>
        <w:t xml:space="preserve"> Brno,</w:t>
      </w:r>
    </w:p>
    <w:p w14:paraId="43DFA848" w14:textId="77777777" w:rsidR="007C30E4" w:rsidRDefault="007C30E4" w:rsidP="007C30E4">
      <w:pPr>
        <w:tabs>
          <w:tab w:val="left" w:pos="142"/>
        </w:tabs>
        <w:ind w:left="708"/>
        <w:rPr>
          <w:sz w:val="24"/>
        </w:rPr>
      </w:pPr>
      <w:r>
        <w:rPr>
          <w:sz w:val="24"/>
        </w:rPr>
        <w:t>kontaktní adresa: V</w:t>
      </w:r>
      <w:r w:rsidR="00EA0521">
        <w:rPr>
          <w:sz w:val="24"/>
        </w:rPr>
        <w:t xml:space="preserve">azební věznice a </w:t>
      </w:r>
      <w:proofErr w:type="spellStart"/>
      <w:r w:rsidR="00EA0521">
        <w:rPr>
          <w:sz w:val="24"/>
        </w:rPr>
        <w:t>ÚpVZD</w:t>
      </w:r>
      <w:proofErr w:type="spellEnd"/>
      <w:r w:rsidR="00EA0521">
        <w:rPr>
          <w:sz w:val="24"/>
        </w:rPr>
        <w:t xml:space="preserve"> Brno, Jihlavská č. 12, 625 99 Brno</w:t>
      </w:r>
    </w:p>
    <w:p w14:paraId="7647BCDA" w14:textId="77777777" w:rsidR="00AF6FB9" w:rsidRDefault="00AF6FB9" w:rsidP="00AF6FB9">
      <w:pPr>
        <w:tabs>
          <w:tab w:val="left" w:pos="14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IČ: 00212423</w:t>
      </w:r>
    </w:p>
    <w:p w14:paraId="39250137" w14:textId="77777777" w:rsidR="00AF6FB9" w:rsidRDefault="00AF6FB9" w:rsidP="00AF6FB9">
      <w:pPr>
        <w:tabs>
          <w:tab w:val="left" w:pos="14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DIČ: není ve své hlavní činnosti plátcem DPH</w:t>
      </w:r>
    </w:p>
    <w:p w14:paraId="5BAC64EF" w14:textId="77777777" w:rsidR="00AF6FB9" w:rsidRDefault="00AF6FB9" w:rsidP="00AF6FB9">
      <w:pPr>
        <w:tabs>
          <w:tab w:val="left" w:pos="142"/>
        </w:tabs>
        <w:ind w:left="720"/>
        <w:jc w:val="both"/>
        <w:rPr>
          <w:sz w:val="24"/>
        </w:rPr>
      </w:pPr>
      <w:r>
        <w:rPr>
          <w:sz w:val="24"/>
        </w:rPr>
        <w:t xml:space="preserve">ID datové stránky: </w:t>
      </w:r>
      <w:r w:rsidR="00EA0521">
        <w:rPr>
          <w:b/>
          <w:bCs/>
          <w:sz w:val="24"/>
        </w:rPr>
        <w:t>29vd4ut</w:t>
      </w:r>
      <w:r>
        <w:rPr>
          <w:sz w:val="24"/>
        </w:rPr>
        <w:tab/>
      </w:r>
    </w:p>
    <w:p w14:paraId="7FA90960" w14:textId="77777777" w:rsidR="00AF6FB9" w:rsidRPr="003558E1" w:rsidRDefault="00AF6FB9" w:rsidP="00AF6FB9">
      <w:pPr>
        <w:tabs>
          <w:tab w:val="left" w:pos="142"/>
        </w:tabs>
        <w:ind w:left="720"/>
        <w:jc w:val="both"/>
        <w:rPr>
          <w:b/>
          <w:bCs/>
          <w:sz w:val="24"/>
        </w:rPr>
      </w:pPr>
      <w:r w:rsidRPr="003558E1">
        <w:rPr>
          <w:b/>
          <w:bCs/>
          <w:sz w:val="24"/>
        </w:rPr>
        <w:t>(„Vězeňská služba“)</w:t>
      </w:r>
    </w:p>
    <w:p w14:paraId="12D99EF0" w14:textId="77777777" w:rsidR="00AF6FB9" w:rsidRPr="003558E1" w:rsidRDefault="00AF6FB9" w:rsidP="00AF6FB9">
      <w:pPr>
        <w:tabs>
          <w:tab w:val="left" w:pos="142"/>
        </w:tabs>
        <w:ind w:left="720"/>
        <w:jc w:val="center"/>
        <w:rPr>
          <w:b/>
          <w:bCs/>
          <w:sz w:val="24"/>
        </w:rPr>
      </w:pPr>
    </w:p>
    <w:p w14:paraId="41B328CA" w14:textId="77777777" w:rsidR="00AF6FB9" w:rsidRDefault="00AF6FB9" w:rsidP="00AF6FB9">
      <w:pPr>
        <w:tabs>
          <w:tab w:val="left" w:pos="142"/>
        </w:tabs>
        <w:ind w:left="720"/>
        <w:jc w:val="both"/>
        <w:rPr>
          <w:sz w:val="24"/>
        </w:rPr>
      </w:pPr>
      <w:r>
        <w:rPr>
          <w:sz w:val="24"/>
        </w:rPr>
        <w:t>a</w:t>
      </w:r>
    </w:p>
    <w:p w14:paraId="1130B1CA" w14:textId="77777777" w:rsidR="00AF6FB9" w:rsidRDefault="00AF6FB9" w:rsidP="00AF6FB9">
      <w:pPr>
        <w:tabs>
          <w:tab w:val="left" w:pos="142"/>
        </w:tabs>
        <w:ind w:left="720"/>
        <w:jc w:val="both"/>
        <w:rPr>
          <w:sz w:val="24"/>
        </w:rPr>
      </w:pPr>
    </w:p>
    <w:p w14:paraId="14215526" w14:textId="412B05BD" w:rsidR="006A574B" w:rsidRPr="006A574B" w:rsidRDefault="00742A05" w:rsidP="00742A05">
      <w:pPr>
        <w:ind w:left="284"/>
        <w:rPr>
          <w:b/>
          <w:sz w:val="24"/>
          <w:szCs w:val="24"/>
        </w:rPr>
      </w:pPr>
      <w:r>
        <w:rPr>
          <w:sz w:val="24"/>
        </w:rPr>
        <w:t xml:space="preserve">       </w:t>
      </w:r>
      <w:r w:rsidR="00EA0521">
        <w:rPr>
          <w:b/>
          <w:bCs/>
          <w:kern w:val="1"/>
          <w:sz w:val="24"/>
          <w:szCs w:val="24"/>
          <w:lang w:eastAsia="ar-SA"/>
        </w:rPr>
        <w:t>Firma:</w:t>
      </w:r>
      <w:r w:rsidR="00003762">
        <w:rPr>
          <w:b/>
          <w:bCs/>
          <w:kern w:val="1"/>
          <w:sz w:val="24"/>
          <w:szCs w:val="24"/>
          <w:lang w:eastAsia="ar-SA"/>
        </w:rPr>
        <w:t xml:space="preserve"> FITHAM spol. s r. o.</w:t>
      </w:r>
    </w:p>
    <w:p w14:paraId="5DCC4036" w14:textId="58E7DE20" w:rsidR="006A574B" w:rsidRPr="006A574B" w:rsidRDefault="006A574B" w:rsidP="006A574B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EA0521">
        <w:rPr>
          <w:sz w:val="24"/>
          <w:szCs w:val="24"/>
        </w:rPr>
        <w:t>Sídlo:</w:t>
      </w:r>
      <w:r w:rsidR="00123469">
        <w:rPr>
          <w:sz w:val="24"/>
          <w:szCs w:val="24"/>
        </w:rPr>
        <w:t xml:space="preserve"> </w:t>
      </w:r>
      <w:r w:rsidR="00003762">
        <w:rPr>
          <w:sz w:val="24"/>
          <w:szCs w:val="24"/>
        </w:rPr>
        <w:t xml:space="preserve"> Liberec</w:t>
      </w:r>
      <w:proofErr w:type="gramEnd"/>
      <w:r w:rsidR="00003762">
        <w:rPr>
          <w:sz w:val="24"/>
          <w:szCs w:val="24"/>
        </w:rPr>
        <w:t>, Kubelíkova č. 697/80</w:t>
      </w:r>
    </w:p>
    <w:p w14:paraId="7FC8344D" w14:textId="29F5B55F" w:rsidR="006A574B" w:rsidRPr="006A574B" w:rsidRDefault="006A574B" w:rsidP="006A574B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A574B">
        <w:rPr>
          <w:sz w:val="24"/>
          <w:szCs w:val="24"/>
        </w:rPr>
        <w:t>za níž jedná</w:t>
      </w:r>
      <w:r w:rsidR="00EA0521">
        <w:rPr>
          <w:sz w:val="24"/>
          <w:szCs w:val="24"/>
        </w:rPr>
        <w:t>:</w:t>
      </w:r>
      <w:r w:rsidR="00123469">
        <w:rPr>
          <w:sz w:val="24"/>
          <w:szCs w:val="24"/>
        </w:rPr>
        <w:t xml:space="preserve"> </w:t>
      </w:r>
      <w:r w:rsidR="00B14EDC">
        <w:rPr>
          <w:sz w:val="24"/>
          <w:szCs w:val="24"/>
        </w:rPr>
        <w:t>ředitel Ondřej Přibyl</w:t>
      </w:r>
    </w:p>
    <w:p w14:paraId="3E8B6243" w14:textId="30850937" w:rsidR="006A574B" w:rsidRDefault="006A574B" w:rsidP="006A574B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A574B">
        <w:rPr>
          <w:sz w:val="24"/>
          <w:szCs w:val="24"/>
        </w:rPr>
        <w:t xml:space="preserve">IČ: </w:t>
      </w:r>
      <w:r w:rsidR="00003762">
        <w:rPr>
          <w:sz w:val="24"/>
          <w:szCs w:val="24"/>
        </w:rPr>
        <w:t>27338053</w:t>
      </w:r>
    </w:p>
    <w:p w14:paraId="7ABF41D8" w14:textId="0D5EF8BC" w:rsidR="00B61DD2" w:rsidRPr="006A574B" w:rsidRDefault="00B61DD2" w:rsidP="006A574B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DIČ: CZ27338053</w:t>
      </w:r>
    </w:p>
    <w:p w14:paraId="32700387" w14:textId="18E82D40" w:rsidR="00AF6FB9" w:rsidRPr="003558E1" w:rsidRDefault="006A574B" w:rsidP="003558E1">
      <w:pPr>
        <w:spacing w:line="21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F6FB9" w:rsidRPr="003558E1">
        <w:rPr>
          <w:b/>
          <w:bCs/>
          <w:sz w:val="24"/>
        </w:rPr>
        <w:t>(„</w:t>
      </w:r>
      <w:r w:rsidR="003558E1">
        <w:rPr>
          <w:b/>
          <w:bCs/>
          <w:sz w:val="24"/>
        </w:rPr>
        <w:t>d</w:t>
      </w:r>
      <w:r w:rsidR="00AF6FB9" w:rsidRPr="003558E1">
        <w:rPr>
          <w:b/>
          <w:bCs/>
          <w:sz w:val="24"/>
        </w:rPr>
        <w:t>odavatel“)</w:t>
      </w:r>
    </w:p>
    <w:p w14:paraId="0E442FBF" w14:textId="77777777" w:rsidR="00AF6FB9" w:rsidRDefault="00AF6FB9" w:rsidP="00AF6FB9">
      <w:pPr>
        <w:tabs>
          <w:tab w:val="left" w:pos="142"/>
        </w:tabs>
        <w:ind w:left="720"/>
        <w:jc w:val="both"/>
        <w:rPr>
          <w:sz w:val="24"/>
        </w:rPr>
      </w:pPr>
    </w:p>
    <w:p w14:paraId="68E8581C" w14:textId="77777777" w:rsidR="00AF6FB9" w:rsidRDefault="00AF6FB9" w:rsidP="00AF6FB9">
      <w:pPr>
        <w:tabs>
          <w:tab w:val="left" w:pos="142"/>
        </w:tabs>
        <w:ind w:left="720"/>
        <w:jc w:val="both"/>
        <w:rPr>
          <w:sz w:val="24"/>
        </w:rPr>
      </w:pPr>
      <w:r>
        <w:rPr>
          <w:sz w:val="24"/>
        </w:rPr>
        <w:t>(dále společně jako „</w:t>
      </w:r>
      <w:r w:rsidRPr="006E09C0">
        <w:rPr>
          <w:b/>
          <w:sz w:val="24"/>
        </w:rPr>
        <w:t>Strany</w:t>
      </w:r>
      <w:r>
        <w:rPr>
          <w:sz w:val="24"/>
        </w:rPr>
        <w:t>“ anebo každý samostatně jako „</w:t>
      </w:r>
      <w:r w:rsidRPr="006E09C0">
        <w:rPr>
          <w:b/>
          <w:sz w:val="24"/>
        </w:rPr>
        <w:t>Strana</w:t>
      </w:r>
      <w:r>
        <w:rPr>
          <w:sz w:val="24"/>
        </w:rPr>
        <w:t>“)</w:t>
      </w:r>
    </w:p>
    <w:p w14:paraId="348928B0" w14:textId="21C60FBD" w:rsidR="00AF6FB9" w:rsidRDefault="00923050" w:rsidP="00AF6FB9">
      <w:pPr>
        <w:tabs>
          <w:tab w:val="left" w:pos="142"/>
        </w:tabs>
        <w:ind w:left="720"/>
        <w:rPr>
          <w:sz w:val="24"/>
        </w:rPr>
      </w:pPr>
      <w:r>
        <w:rPr>
          <w:sz w:val="24"/>
        </w:rPr>
        <w:t>u</w:t>
      </w:r>
      <w:r w:rsidR="00AF6FB9">
        <w:rPr>
          <w:sz w:val="24"/>
        </w:rPr>
        <w:t>zavírají níže uvedeného dne, měsíce a roku tuto Dohodu:</w:t>
      </w:r>
    </w:p>
    <w:p w14:paraId="0CEAC97F" w14:textId="77777777" w:rsidR="00AF6FB9" w:rsidRDefault="00AF6FB9" w:rsidP="00EA0521">
      <w:pPr>
        <w:pStyle w:val="Nadpis1"/>
        <w:numPr>
          <w:ilvl w:val="0"/>
          <w:numId w:val="0"/>
        </w:numPr>
        <w:ind w:left="567"/>
        <w:jc w:val="center"/>
      </w:pPr>
      <w:r>
        <w:t>Preambule</w:t>
      </w:r>
    </w:p>
    <w:p w14:paraId="2640D3A5" w14:textId="4E8F751B" w:rsidR="00AF6FB9" w:rsidRPr="00461958" w:rsidRDefault="00AF6FB9" w:rsidP="009D6C4D">
      <w:pPr>
        <w:pStyle w:val="Preambule"/>
        <w:numPr>
          <w:ilvl w:val="0"/>
          <w:numId w:val="0"/>
        </w:numPr>
        <w:ind w:left="567"/>
      </w:pPr>
      <w:bookmarkStart w:id="0" w:name="_Ref1938407"/>
      <w:r w:rsidRPr="006D3D8B">
        <w:t>Strany společně uzavřely dne</w:t>
      </w:r>
      <w:r w:rsidR="00123469">
        <w:t xml:space="preserve"> </w:t>
      </w:r>
      <w:r w:rsidR="00FC6901" w:rsidRPr="00923050">
        <w:rPr>
          <w:b/>
          <w:bCs/>
        </w:rPr>
        <w:t>2</w:t>
      </w:r>
      <w:r w:rsidR="00332C6A" w:rsidRPr="00923050">
        <w:rPr>
          <w:b/>
          <w:bCs/>
        </w:rPr>
        <w:t>0</w:t>
      </w:r>
      <w:r w:rsidR="00A43C0C" w:rsidRPr="00923050">
        <w:rPr>
          <w:b/>
          <w:bCs/>
        </w:rPr>
        <w:t>.</w:t>
      </w:r>
      <w:r w:rsidR="00923050">
        <w:rPr>
          <w:b/>
          <w:bCs/>
        </w:rPr>
        <w:t xml:space="preserve"> </w:t>
      </w:r>
      <w:r w:rsidR="00A43C0C" w:rsidRPr="00923050">
        <w:rPr>
          <w:b/>
          <w:bCs/>
        </w:rPr>
        <w:t>1</w:t>
      </w:r>
      <w:r w:rsidR="00332C6A" w:rsidRPr="00923050">
        <w:rPr>
          <w:b/>
          <w:bCs/>
        </w:rPr>
        <w:t>0</w:t>
      </w:r>
      <w:r w:rsidR="00A43C0C" w:rsidRPr="00923050">
        <w:rPr>
          <w:b/>
          <w:bCs/>
        </w:rPr>
        <w:t>.</w:t>
      </w:r>
      <w:r w:rsidR="00923050">
        <w:rPr>
          <w:b/>
          <w:bCs/>
        </w:rPr>
        <w:t xml:space="preserve"> </w:t>
      </w:r>
      <w:r w:rsidR="00A43C0C" w:rsidRPr="00923050">
        <w:rPr>
          <w:b/>
          <w:bCs/>
        </w:rPr>
        <w:t>202</w:t>
      </w:r>
      <w:r w:rsidR="00332C6A" w:rsidRPr="00923050">
        <w:rPr>
          <w:b/>
          <w:bCs/>
        </w:rPr>
        <w:t>2</w:t>
      </w:r>
      <w:r w:rsidR="00A43C0C">
        <w:t xml:space="preserve"> </w:t>
      </w:r>
      <w:r w:rsidR="00CE228B" w:rsidRPr="002F1DB3">
        <w:rPr>
          <w:b/>
          <w:bCs/>
        </w:rPr>
        <w:t>objednávku</w:t>
      </w:r>
      <w:r w:rsidR="006A574B">
        <w:t xml:space="preserve"> č.j.</w:t>
      </w:r>
      <w:r w:rsidR="00A43C0C" w:rsidRPr="00A43C0C">
        <w:t xml:space="preserve"> </w:t>
      </w:r>
      <w:r w:rsidR="00FC6901" w:rsidRPr="00FC6901">
        <w:t>VS-</w:t>
      </w:r>
      <w:r w:rsidR="00332C6A">
        <w:t xml:space="preserve"> 96947-13</w:t>
      </w:r>
      <w:r w:rsidR="00FC6901" w:rsidRPr="00FC6901">
        <w:t>/ČJ-202</w:t>
      </w:r>
      <w:r w:rsidR="00332C6A">
        <w:t>2</w:t>
      </w:r>
      <w:r w:rsidR="00FC6901" w:rsidRPr="00FC6901">
        <w:t>-8030</w:t>
      </w:r>
      <w:r w:rsidR="00332C6A">
        <w:t>PS</w:t>
      </w:r>
      <w:r w:rsidR="00FC6901" w:rsidRPr="00FC6901">
        <w:t>-</w:t>
      </w:r>
      <w:r w:rsidR="00332C6A">
        <w:t>VERZAK</w:t>
      </w:r>
      <w:r w:rsidR="00A43C0C" w:rsidRPr="00A43C0C">
        <w:t xml:space="preserve"> </w:t>
      </w:r>
      <w:proofErr w:type="gramStart"/>
      <w:r w:rsidR="003558E1">
        <w:t xml:space="preserve">na </w:t>
      </w:r>
      <w:r w:rsidR="00B921AC">
        <w:t xml:space="preserve"> </w:t>
      </w:r>
      <w:r w:rsidR="00332C6A" w:rsidRPr="00923050">
        <w:rPr>
          <w:b/>
          <w:bCs/>
        </w:rPr>
        <w:t>Rotoped</w:t>
      </w:r>
      <w:proofErr w:type="gramEnd"/>
      <w:r w:rsidR="00332C6A" w:rsidRPr="00923050">
        <w:rPr>
          <w:b/>
          <w:bCs/>
        </w:rPr>
        <w:t xml:space="preserve"> BH Fitness </w:t>
      </w:r>
      <w:proofErr w:type="spellStart"/>
      <w:r w:rsidR="00332C6A" w:rsidRPr="00923050">
        <w:rPr>
          <w:b/>
          <w:bCs/>
        </w:rPr>
        <w:t>Intertia</w:t>
      </w:r>
      <w:proofErr w:type="spellEnd"/>
      <w:r w:rsidR="00332C6A" w:rsidRPr="00923050">
        <w:rPr>
          <w:b/>
          <w:bCs/>
        </w:rPr>
        <w:t xml:space="preserve"> H720R a Eliptický trenažér BH Fitness </w:t>
      </w:r>
      <w:proofErr w:type="spellStart"/>
      <w:r w:rsidR="00332C6A" w:rsidRPr="00923050">
        <w:rPr>
          <w:b/>
          <w:bCs/>
        </w:rPr>
        <w:t>Cross</w:t>
      </w:r>
      <w:proofErr w:type="spellEnd"/>
      <w:r w:rsidR="00332C6A">
        <w:t xml:space="preserve"> 1200HII</w:t>
      </w:r>
      <w:bookmarkEnd w:id="0"/>
      <w:r w:rsidR="003558E1">
        <w:t>T.</w:t>
      </w:r>
    </w:p>
    <w:p w14:paraId="200437DC" w14:textId="7C5A09A3" w:rsidR="00AF6FB9" w:rsidRPr="00CE228B" w:rsidRDefault="00923050" w:rsidP="00923050">
      <w:pPr>
        <w:pStyle w:val="Preambule"/>
        <w:numPr>
          <w:ilvl w:val="0"/>
          <w:numId w:val="0"/>
        </w:numPr>
        <w:ind w:left="567" w:hanging="567"/>
        <w:rPr>
          <w:b/>
          <w:bCs/>
          <w:strike/>
          <w:color w:val="000000" w:themeColor="text1"/>
        </w:rPr>
      </w:pPr>
      <w:r>
        <w:rPr>
          <w:b/>
          <w:bCs/>
          <w:color w:val="000000" w:themeColor="text1"/>
        </w:rPr>
        <w:t xml:space="preserve">          </w:t>
      </w:r>
      <w:r w:rsidR="00332C6A">
        <w:rPr>
          <w:b/>
          <w:bCs/>
          <w:color w:val="000000" w:themeColor="text1"/>
        </w:rPr>
        <w:t xml:space="preserve">Zpracovatel nepředložil vkladateli tuto objednávku ke zveřejnění na </w:t>
      </w:r>
      <w:r w:rsidR="000C6CA0">
        <w:rPr>
          <w:b/>
          <w:bCs/>
          <w:color w:val="000000" w:themeColor="text1"/>
        </w:rPr>
        <w:t>R</w:t>
      </w:r>
      <w:r w:rsidR="00332C6A">
        <w:rPr>
          <w:b/>
          <w:bCs/>
          <w:color w:val="000000" w:themeColor="text1"/>
        </w:rPr>
        <w:t xml:space="preserve">egistru </w:t>
      </w:r>
      <w:proofErr w:type="gramStart"/>
      <w:r w:rsidR="00332C6A">
        <w:rPr>
          <w:b/>
          <w:bCs/>
          <w:color w:val="000000" w:themeColor="text1"/>
        </w:rPr>
        <w:t>smluv</w:t>
      </w:r>
      <w:proofErr w:type="gramEnd"/>
      <w:r w:rsidR="00332C6A">
        <w:rPr>
          <w:b/>
          <w:bCs/>
          <w:color w:val="000000" w:themeColor="text1"/>
        </w:rPr>
        <w:t xml:space="preserve"> a tudíž ned</w:t>
      </w:r>
      <w:r w:rsidR="00FF1378" w:rsidRPr="00CE228B">
        <w:rPr>
          <w:b/>
          <w:bCs/>
          <w:color w:val="000000" w:themeColor="text1"/>
        </w:rPr>
        <w:t xml:space="preserve">ošlo </w:t>
      </w:r>
      <w:r w:rsidR="00332C6A">
        <w:rPr>
          <w:b/>
          <w:bCs/>
          <w:color w:val="000000" w:themeColor="text1"/>
        </w:rPr>
        <w:t>k </w:t>
      </w:r>
      <w:r w:rsidR="00FF1378" w:rsidRPr="00CE228B">
        <w:rPr>
          <w:b/>
          <w:bCs/>
          <w:color w:val="000000" w:themeColor="text1"/>
        </w:rPr>
        <w:t>uveřejnění</w:t>
      </w:r>
      <w:r w:rsidR="00332C6A">
        <w:rPr>
          <w:b/>
          <w:bCs/>
          <w:color w:val="000000" w:themeColor="text1"/>
        </w:rPr>
        <w:t xml:space="preserve"> této výše uvedené objednávky podle</w:t>
      </w:r>
      <w:r w:rsidR="00FF1378" w:rsidRPr="00CE228B">
        <w:rPr>
          <w:b/>
          <w:bCs/>
          <w:color w:val="000000" w:themeColor="text1"/>
        </w:rPr>
        <w:t xml:space="preserve"> </w:t>
      </w:r>
      <w:r w:rsidR="003B3148">
        <w:rPr>
          <w:b/>
          <w:bCs/>
          <w:color w:val="000000" w:themeColor="text1"/>
        </w:rPr>
        <w:t xml:space="preserve">zákona č. 340/2015 Sb. o registru smluv / dále jen </w:t>
      </w:r>
      <w:r w:rsidR="00FF1378" w:rsidRPr="00CE228B">
        <w:rPr>
          <w:b/>
          <w:bCs/>
          <w:color w:val="000000" w:themeColor="text1"/>
        </w:rPr>
        <w:t>ZRS</w:t>
      </w:r>
      <w:r w:rsidR="003B3148">
        <w:rPr>
          <w:b/>
          <w:bCs/>
          <w:color w:val="000000" w:themeColor="text1"/>
        </w:rPr>
        <w:t>/</w:t>
      </w:r>
      <w:r w:rsidR="00FF1378" w:rsidRPr="00CE228B">
        <w:rPr>
          <w:b/>
          <w:bCs/>
          <w:color w:val="000000" w:themeColor="text1"/>
        </w:rPr>
        <w:t xml:space="preserve"> a </w:t>
      </w:r>
      <w:r w:rsidR="00CE228B">
        <w:rPr>
          <w:b/>
          <w:bCs/>
          <w:color w:val="000000" w:themeColor="text1"/>
        </w:rPr>
        <w:t>objednávk</w:t>
      </w:r>
      <w:r w:rsidR="00742A05">
        <w:rPr>
          <w:b/>
          <w:bCs/>
          <w:color w:val="000000" w:themeColor="text1"/>
        </w:rPr>
        <w:t>a</w:t>
      </w:r>
      <w:r w:rsidR="00332C6A">
        <w:rPr>
          <w:b/>
          <w:bCs/>
          <w:color w:val="000000" w:themeColor="text1"/>
        </w:rPr>
        <w:t xml:space="preserve"> je tedy</w:t>
      </w:r>
      <w:r w:rsidR="00FF1378" w:rsidRPr="00CE228B">
        <w:rPr>
          <w:b/>
          <w:bCs/>
          <w:color w:val="000000" w:themeColor="text1"/>
        </w:rPr>
        <w:t xml:space="preserve"> zrušena od počátku</w:t>
      </w:r>
      <w:r>
        <w:rPr>
          <w:b/>
          <w:bCs/>
          <w:color w:val="000000" w:themeColor="text1"/>
        </w:rPr>
        <w:t xml:space="preserve"> i když již došlo na základě této objednávky k plnění.</w:t>
      </w:r>
      <w:r w:rsidR="00FF1378" w:rsidRPr="00CE228B">
        <w:rPr>
          <w:b/>
          <w:bCs/>
          <w:color w:val="000000" w:themeColor="text1"/>
        </w:rPr>
        <w:t xml:space="preserve"> </w:t>
      </w:r>
    </w:p>
    <w:p w14:paraId="042BBF00" w14:textId="77777777" w:rsidR="003558E1" w:rsidRDefault="00AF6FB9" w:rsidP="003558E1">
      <w:pPr>
        <w:pStyle w:val="Preambule"/>
        <w:numPr>
          <w:ilvl w:val="0"/>
          <w:numId w:val="0"/>
        </w:numPr>
        <w:ind w:left="567"/>
      </w:pPr>
      <w:r>
        <w:t>Strany mají zájem na vypořádání vzájemných nároků z bezdůvodného obohacení vzniklých v důsledku zrušení Smlouvy</w:t>
      </w:r>
      <w:r w:rsidR="009D6C4D">
        <w:t xml:space="preserve"> /objednávky/</w:t>
      </w:r>
      <w:r>
        <w:t xml:space="preserve"> touto Dohodou jejich novací a na narovnání vzájemných nároků </w:t>
      </w:r>
      <w:r w:rsidRPr="008D518F">
        <w:t>vzniklých v důsledku zrušení Smlouvy</w:t>
      </w:r>
      <w:r w:rsidR="00FC30EC">
        <w:t xml:space="preserve"> /objednávky/</w:t>
      </w:r>
      <w:r w:rsidRPr="008D518F">
        <w:t xml:space="preserve"> touto Dohodou</w:t>
      </w:r>
      <w:r>
        <w:t>, které jsou mezi Stranami pochybné nebo sporné. Tato Dohoda tedy představuje kompletní a celou dohodu Stran o předmětu Smlouvy a právech a povinnostech souvisejících s anebo vyplývajících ze zrušení Smlouvy v důsledku toho, že nebyla včas uveřejněna v registru smluv.</w:t>
      </w:r>
      <w:bookmarkStart w:id="1" w:name="_Toc519510293"/>
      <w:bookmarkStart w:id="2" w:name="_Toc532815008"/>
    </w:p>
    <w:p w14:paraId="621AB57A" w14:textId="77777777" w:rsidR="003558E1" w:rsidRDefault="003558E1" w:rsidP="003558E1">
      <w:pPr>
        <w:pStyle w:val="Preambule"/>
        <w:numPr>
          <w:ilvl w:val="0"/>
          <w:numId w:val="0"/>
        </w:numPr>
        <w:ind w:left="567"/>
      </w:pPr>
    </w:p>
    <w:p w14:paraId="60CA8DC0" w14:textId="77777777" w:rsidR="003558E1" w:rsidRDefault="003558E1" w:rsidP="003558E1">
      <w:pPr>
        <w:pStyle w:val="Preambule"/>
        <w:numPr>
          <w:ilvl w:val="0"/>
          <w:numId w:val="0"/>
        </w:numPr>
        <w:ind w:left="567"/>
      </w:pPr>
    </w:p>
    <w:p w14:paraId="6639C548" w14:textId="77777777" w:rsidR="003558E1" w:rsidRDefault="003558E1" w:rsidP="003558E1">
      <w:pPr>
        <w:pStyle w:val="Preambule"/>
        <w:numPr>
          <w:ilvl w:val="0"/>
          <w:numId w:val="0"/>
        </w:numPr>
        <w:ind w:left="567"/>
      </w:pPr>
    </w:p>
    <w:p w14:paraId="4B7A0B7A" w14:textId="77777777" w:rsidR="003558E1" w:rsidRDefault="003558E1" w:rsidP="003558E1">
      <w:pPr>
        <w:pStyle w:val="Preambule"/>
        <w:numPr>
          <w:ilvl w:val="0"/>
          <w:numId w:val="0"/>
        </w:numPr>
        <w:ind w:left="567"/>
        <w:jc w:val="center"/>
        <w:rPr>
          <w:b/>
          <w:bCs/>
        </w:rPr>
      </w:pPr>
    </w:p>
    <w:p w14:paraId="247FE92A" w14:textId="77777777" w:rsidR="003558E1" w:rsidRDefault="003558E1" w:rsidP="003558E1">
      <w:pPr>
        <w:pStyle w:val="Preambule"/>
        <w:numPr>
          <w:ilvl w:val="0"/>
          <w:numId w:val="0"/>
        </w:numPr>
        <w:ind w:left="567"/>
        <w:jc w:val="center"/>
        <w:rPr>
          <w:b/>
          <w:bCs/>
        </w:rPr>
      </w:pPr>
    </w:p>
    <w:p w14:paraId="0F0A3A2C" w14:textId="241714A6" w:rsidR="002F1DB3" w:rsidRPr="003558E1" w:rsidRDefault="002F1DB3" w:rsidP="003558E1">
      <w:pPr>
        <w:pStyle w:val="Preambule"/>
        <w:numPr>
          <w:ilvl w:val="0"/>
          <w:numId w:val="0"/>
        </w:numPr>
        <w:ind w:left="567"/>
        <w:jc w:val="center"/>
      </w:pPr>
      <w:r w:rsidRPr="00552C8C">
        <w:rPr>
          <w:b/>
          <w:bCs/>
        </w:rPr>
        <w:lastRenderedPageBreak/>
        <w:t>I.</w:t>
      </w:r>
    </w:p>
    <w:p w14:paraId="1666699A" w14:textId="77777777" w:rsidR="00AF6FB9" w:rsidRPr="00D548B2" w:rsidRDefault="00AF6FB9" w:rsidP="002F1DB3">
      <w:pPr>
        <w:pStyle w:val="Nadpis1"/>
        <w:keepNext w:val="0"/>
        <w:numPr>
          <w:ilvl w:val="0"/>
          <w:numId w:val="0"/>
        </w:numPr>
        <w:ind w:left="1080"/>
        <w:jc w:val="center"/>
      </w:pPr>
      <w:r w:rsidRPr="00D548B2">
        <w:t xml:space="preserve">Předmět </w:t>
      </w:r>
      <w:bookmarkEnd w:id="1"/>
      <w:bookmarkEnd w:id="2"/>
      <w:r>
        <w:t>a účel Dohody</w:t>
      </w:r>
    </w:p>
    <w:p w14:paraId="71EDF496" w14:textId="77777777" w:rsidR="00AF6FB9" w:rsidRDefault="00AF6FB9" w:rsidP="00FC30EC">
      <w:pPr>
        <w:pStyle w:val="Clanek11"/>
        <w:widowControl/>
        <w:numPr>
          <w:ilvl w:val="0"/>
          <w:numId w:val="0"/>
        </w:numPr>
        <w:ind w:left="567"/>
      </w:pPr>
      <w:bookmarkStart w:id="3" w:name="_Ref510542747"/>
      <w:r>
        <w:t>Předmětem této Dohody je:</w:t>
      </w:r>
    </w:p>
    <w:p w14:paraId="50CD0ECF" w14:textId="77777777" w:rsidR="00AF6FB9" w:rsidRDefault="00AF6FB9" w:rsidP="00AF6FB9">
      <w:pPr>
        <w:pStyle w:val="Claneka"/>
      </w:pPr>
      <w:r>
        <w:t xml:space="preserve">vypořádání práv a povinností Stran z bezdůvodného obohacení vzniklého zrušením Smlouvy </w:t>
      </w:r>
      <w:r w:rsidR="00FC30EC">
        <w:t>/objednávky/</w:t>
      </w:r>
      <w:r>
        <w:t>od samého počátku</w:t>
      </w:r>
      <w:r w:rsidRPr="008D6DB1">
        <w:t xml:space="preserve"> ve smyslu § 7 odst. 1 ZRS</w:t>
      </w:r>
      <w:r>
        <w:t xml:space="preserve"> novací; a</w:t>
      </w:r>
    </w:p>
    <w:p w14:paraId="65BDFFD3" w14:textId="77777777" w:rsidR="00AF6FB9" w:rsidRDefault="00AF6FB9" w:rsidP="00AF6FB9">
      <w:pPr>
        <w:pStyle w:val="Claneka"/>
      </w:pPr>
      <w:r>
        <w:t xml:space="preserve">narovnání pochybných nebo sporných práv a povinností Stran vzniklých v důsledku zrušení </w:t>
      </w:r>
      <w:proofErr w:type="gramStart"/>
      <w:r>
        <w:t>Smlouvy.</w:t>
      </w:r>
      <w:bookmarkEnd w:id="3"/>
      <w:r w:rsidR="00FC30EC">
        <w:t>/</w:t>
      </w:r>
      <w:proofErr w:type="gramEnd"/>
      <w:r w:rsidR="00FC30EC">
        <w:t>objednávky/</w:t>
      </w:r>
    </w:p>
    <w:p w14:paraId="450C3FAF" w14:textId="77777777" w:rsidR="00AF6FB9" w:rsidRDefault="00AF6FB9" w:rsidP="00FC30EC">
      <w:pPr>
        <w:pStyle w:val="Clanek11"/>
        <w:numPr>
          <w:ilvl w:val="0"/>
          <w:numId w:val="0"/>
        </w:numPr>
        <w:ind w:left="567"/>
      </w:pPr>
      <w:r>
        <w:t xml:space="preserve">Účelem této </w:t>
      </w:r>
      <w:r w:rsidR="00FC30EC">
        <w:t xml:space="preserve">Dohody </w:t>
      </w:r>
      <w:r>
        <w:t>je zajistit, aby mohlo dojít ke splnění Smlouvy</w:t>
      </w:r>
      <w:r w:rsidR="00FC30EC">
        <w:t xml:space="preserve"> /objednávky/</w:t>
      </w:r>
      <w:r>
        <w:t xml:space="preserve"> tak, jako kdyby ke zrušení Smlouvy </w:t>
      </w:r>
      <w:r w:rsidRPr="00B165AA">
        <w:t>od počátku ve smyslu § 7 odst. 1 ZRS</w:t>
      </w:r>
      <w:r>
        <w:t xml:space="preserve"> nedošlo.</w:t>
      </w:r>
    </w:p>
    <w:p w14:paraId="01F3E3FC" w14:textId="77777777" w:rsidR="002F1DB3" w:rsidRDefault="002F1DB3" w:rsidP="002F1DB3">
      <w:pPr>
        <w:pStyle w:val="Nadpis1"/>
        <w:numPr>
          <w:ilvl w:val="0"/>
          <w:numId w:val="0"/>
        </w:numPr>
        <w:ind w:left="567"/>
        <w:jc w:val="center"/>
      </w:pPr>
      <w:bookmarkStart w:id="4" w:name="_Ref1994904"/>
      <w:r>
        <w:t>II.</w:t>
      </w:r>
    </w:p>
    <w:p w14:paraId="047DF1FF" w14:textId="77777777" w:rsidR="00AF6FB9" w:rsidRDefault="00AF6FB9" w:rsidP="002F1DB3">
      <w:pPr>
        <w:pStyle w:val="Nadpis1"/>
        <w:numPr>
          <w:ilvl w:val="0"/>
          <w:numId w:val="0"/>
        </w:numPr>
        <w:ind w:left="567"/>
      </w:pPr>
      <w:r>
        <w:t>Vypořádání a narovnání práv A povinností ze zřušené Smlouvy</w:t>
      </w:r>
      <w:bookmarkEnd w:id="4"/>
      <w:r w:rsidR="00272BAE">
        <w:t xml:space="preserve"> /objednávky/</w:t>
      </w:r>
    </w:p>
    <w:p w14:paraId="6EB986FF" w14:textId="77777777" w:rsidR="00AF6FB9" w:rsidRDefault="00AF6FB9" w:rsidP="002F1DB3">
      <w:pPr>
        <w:pStyle w:val="Clanek11"/>
        <w:numPr>
          <w:ilvl w:val="0"/>
          <w:numId w:val="0"/>
        </w:numPr>
        <w:ind w:left="567"/>
      </w:pPr>
      <w:r>
        <w:t>Strany se dohodly, že veškerá plnění, práva a povinnosti dle Smlouvy</w:t>
      </w:r>
      <w:r w:rsidR="009C3E6A">
        <w:t xml:space="preserve"> /objednávky/</w:t>
      </w:r>
      <w:r>
        <w:t>, které ke dni podpisu této Dohody nebyly realizovány, avša</w:t>
      </w:r>
      <w:r w:rsidR="00272BAE">
        <w:t>k</w:t>
      </w:r>
      <w:r>
        <w:t xml:space="preserve"> měly b</w:t>
      </w:r>
      <w:r w:rsidR="00272BAE">
        <w:t>ýt</w:t>
      </w:r>
      <w:r>
        <w:t xml:space="preserve"> nebo mohly by být realizovány, pokud by nedošlo ke zrušení Smlouvy</w:t>
      </w:r>
      <w:r w:rsidR="00841A4F">
        <w:t xml:space="preserve"> /objednávky/</w:t>
      </w:r>
      <w:r w:rsidRPr="00AE5AA8">
        <w:t xml:space="preserve"> </w:t>
      </w:r>
      <w:r>
        <w:t xml:space="preserve">od počátku </w:t>
      </w:r>
      <w:r w:rsidRPr="00AE5AA8">
        <w:t>ve smyslu § 7 odst. 1 ZRS</w:t>
      </w:r>
      <w:r>
        <w:t>, budou realizovány za podmínek dle Smlouvy</w:t>
      </w:r>
      <w:r w:rsidR="009C3E6A">
        <w:t xml:space="preserve"> /objednávky/</w:t>
      </w:r>
      <w:r>
        <w:t xml:space="preserve"> tak, jako kdyby došlo </w:t>
      </w:r>
      <w:r w:rsidRPr="003268BF">
        <w:t>k</w:t>
      </w:r>
      <w:r w:rsidR="00FF1378" w:rsidRPr="003268BF">
        <w:t xml:space="preserve"> jejímu </w:t>
      </w:r>
      <w:r w:rsidR="00FF1378" w:rsidRPr="009C3E6A">
        <w:t>správnému způsobu</w:t>
      </w:r>
      <w:r w:rsidRPr="009C3E6A">
        <w:t> </w:t>
      </w:r>
      <w:r>
        <w:t xml:space="preserve">zveřejnění </w:t>
      </w:r>
      <w:r w:rsidRPr="00862476">
        <w:t xml:space="preserve">v souladu s § </w:t>
      </w:r>
      <w:r w:rsidR="00FF1378" w:rsidRPr="009C3E6A">
        <w:t xml:space="preserve">5 </w:t>
      </w:r>
      <w:r w:rsidRPr="00862476">
        <w:t xml:space="preserve">ZRS </w:t>
      </w:r>
      <w:r>
        <w:t xml:space="preserve">a Smlouva </w:t>
      </w:r>
      <w:r w:rsidR="009C3E6A">
        <w:t xml:space="preserve">/objednávka/ </w:t>
      </w:r>
      <w:r>
        <w:t xml:space="preserve">nebyla zrušena </w:t>
      </w:r>
      <w:r w:rsidRPr="00862476">
        <w:t>ve smyslu § 7 odst. 1 ZRS od počátku</w:t>
      </w:r>
      <w:r>
        <w:t>.</w:t>
      </w:r>
    </w:p>
    <w:p w14:paraId="5E7CE0C8" w14:textId="77777777" w:rsidR="00AF6FB9" w:rsidRDefault="00AF6FB9" w:rsidP="002F1DB3">
      <w:pPr>
        <w:pStyle w:val="Clanek11"/>
        <w:numPr>
          <w:ilvl w:val="0"/>
          <w:numId w:val="0"/>
        </w:numPr>
        <w:ind w:left="567"/>
      </w:pPr>
      <w:r>
        <w:t xml:space="preserve">Strany se dohodly, že </w:t>
      </w:r>
      <w:r w:rsidRPr="00862476">
        <w:t>veškerá plnění, práva a povinnosti dle Smlouvy</w:t>
      </w:r>
      <w:r w:rsidR="009C3E6A">
        <w:t xml:space="preserve"> /objednávky/</w:t>
      </w:r>
      <w:r w:rsidRPr="00862476">
        <w:t xml:space="preserve">, které </w:t>
      </w:r>
      <w:r>
        <w:t>ke dni podpisu této Dohody již byly</w:t>
      </w:r>
      <w:r w:rsidRPr="00862476">
        <w:t xml:space="preserve"> </w:t>
      </w:r>
      <w:r>
        <w:t>dle Smlouvy</w:t>
      </w:r>
      <w:r w:rsidR="00841A4F">
        <w:t xml:space="preserve"> /objednávky/</w:t>
      </w:r>
      <w:r>
        <w:t xml:space="preserve"> anebo v souvislosti s ní </w:t>
      </w:r>
      <w:r w:rsidRPr="00862476">
        <w:t>realizovány</w:t>
      </w:r>
      <w:r>
        <w:t>, ať již v souladu nebo v rozporu s ní</w:t>
      </w:r>
      <w:r w:rsidRPr="001B2019">
        <w:t xml:space="preserve"> či obecně závaznými právními předpisy</w:t>
      </w:r>
      <w:r>
        <w:t>, navzdory tomu, že ne</w:t>
      </w:r>
      <w:r w:rsidRPr="00862476">
        <w:t>došlo k</w:t>
      </w:r>
      <w:r w:rsidR="0047715B">
        <w:t> </w:t>
      </w:r>
      <w:r w:rsidRPr="0047715B">
        <w:t>jejímu</w:t>
      </w:r>
      <w:r w:rsidR="0047715B">
        <w:t xml:space="preserve"> </w:t>
      </w:r>
      <w:r w:rsidR="0047715B" w:rsidRPr="009C3E6A">
        <w:t xml:space="preserve">správnému způsobu </w:t>
      </w:r>
      <w:r w:rsidRPr="009C3E6A">
        <w:t xml:space="preserve"> </w:t>
      </w:r>
      <w:r w:rsidRPr="00862476">
        <w:t xml:space="preserve">zveřejnění v souladu s § </w:t>
      </w:r>
      <w:r w:rsidR="0047715B" w:rsidRPr="009C3E6A">
        <w:t>5</w:t>
      </w:r>
      <w:r w:rsidR="0047715B">
        <w:rPr>
          <w:color w:val="FF0000"/>
        </w:rPr>
        <w:t xml:space="preserve"> </w:t>
      </w:r>
      <w:r w:rsidRPr="00862476">
        <w:t>ZRS a Smlouva</w:t>
      </w:r>
      <w:r w:rsidR="009C3E6A">
        <w:t xml:space="preserve"> /objednávka/</w:t>
      </w:r>
      <w:r w:rsidRPr="00862476">
        <w:t xml:space="preserve"> </w:t>
      </w:r>
      <w:r>
        <w:t>tudíž byla</w:t>
      </w:r>
      <w:r w:rsidRPr="00862476">
        <w:t xml:space="preserve"> od počátku zrušena ve smyslu § 7 odst. 1 ZRS</w:t>
      </w:r>
      <w:r>
        <w:t>, budou považovány za plnění, práva a povinnosti realizované dle Smlouvy</w:t>
      </w:r>
      <w:r w:rsidR="00841A4F">
        <w:t xml:space="preserve"> /objednávky/</w:t>
      </w:r>
      <w:r>
        <w:t xml:space="preserve"> anebo v souvislosti s ní tak, </w:t>
      </w:r>
      <w:r w:rsidRPr="00862476">
        <w:t xml:space="preserve">jako kdyby došlo k jejímu </w:t>
      </w:r>
      <w:r w:rsidR="003268BF" w:rsidRPr="009C3E6A">
        <w:t xml:space="preserve">správnému </w:t>
      </w:r>
      <w:r w:rsidRPr="00862476">
        <w:t>zveřejnění v souladu s § 2 ZRS a Smlouva</w:t>
      </w:r>
      <w:r w:rsidR="009C3E6A">
        <w:t xml:space="preserve"> /objednávka/</w:t>
      </w:r>
      <w:r w:rsidRPr="00862476">
        <w:t xml:space="preserve"> nebyla zrušena od počátku ve smyslu </w:t>
      </w:r>
      <w:r w:rsidR="00CF565C">
        <w:t xml:space="preserve"> </w:t>
      </w:r>
      <w:r w:rsidRPr="00862476">
        <w:t>§ 7 odst. 1 ZRS.</w:t>
      </w:r>
    </w:p>
    <w:p w14:paraId="77C848D2" w14:textId="77777777" w:rsidR="00AF6FB9" w:rsidRDefault="00AF6FB9" w:rsidP="002F1DB3">
      <w:pPr>
        <w:pStyle w:val="Clanek11"/>
        <w:numPr>
          <w:ilvl w:val="0"/>
          <w:numId w:val="0"/>
        </w:numPr>
        <w:ind w:left="567"/>
      </w:pPr>
      <w:r>
        <w:t>Strany si tak ponechají vzájemně poskytnutá plnění dle Smlouvy</w:t>
      </w:r>
      <w:r w:rsidR="00CF565C">
        <w:t xml:space="preserve"> /objednávky/</w:t>
      </w:r>
      <w:r>
        <w:t xml:space="preserve"> v rozsahu, v jakém by jim náležela, pokud by Smlouva </w:t>
      </w:r>
      <w:r w:rsidR="00CF565C">
        <w:t xml:space="preserve">/ objednávka/ </w:t>
      </w:r>
      <w:r>
        <w:t xml:space="preserve">byla </w:t>
      </w:r>
      <w:r w:rsidR="0047715B" w:rsidRPr="00CF565C">
        <w:t xml:space="preserve">správně </w:t>
      </w:r>
      <w:r>
        <w:t xml:space="preserve">zveřejněna v souladu </w:t>
      </w:r>
      <w:proofErr w:type="gramStart"/>
      <w:r>
        <w:t xml:space="preserve">s </w:t>
      </w:r>
      <w:r w:rsidR="00CF565C">
        <w:t xml:space="preserve"> </w:t>
      </w:r>
      <w:r>
        <w:t>§</w:t>
      </w:r>
      <w:proofErr w:type="gramEnd"/>
      <w:r>
        <w:t xml:space="preserve">  </w:t>
      </w:r>
      <w:r w:rsidR="0047715B" w:rsidRPr="00CF565C">
        <w:t>5</w:t>
      </w:r>
      <w:r w:rsidR="0047715B">
        <w:rPr>
          <w:color w:val="FF0000"/>
        </w:rPr>
        <w:t xml:space="preserve"> </w:t>
      </w:r>
      <w:r>
        <w:t>ZRS, a budou vůči sobě mít vzájemná práva a povinnosti, které by jim vznikly v souvislosti s uzavřením a následným plněním Smlouvy</w:t>
      </w:r>
      <w:r w:rsidR="00CF565C">
        <w:t xml:space="preserve"> /objednávky/</w:t>
      </w:r>
      <w:r>
        <w:t>, ať již v souladu či v rozporu s ní či obecně závaznými právními předpisy, tak, jako kdyby Smlouva</w:t>
      </w:r>
      <w:r w:rsidR="00CF565C">
        <w:t xml:space="preserve"> /objednávka/</w:t>
      </w:r>
      <w:r>
        <w:t xml:space="preserve"> nebyla </w:t>
      </w:r>
      <w:r w:rsidRPr="00862476">
        <w:t>zrušena od počátku ve smyslu § 7 odst. 1 ZRS</w:t>
      </w:r>
      <w:r>
        <w:t>.</w:t>
      </w:r>
    </w:p>
    <w:p w14:paraId="599E9D45" w14:textId="77777777" w:rsidR="00AF6FB9" w:rsidRPr="00342F61" w:rsidRDefault="00AF6FB9" w:rsidP="002F1DB3">
      <w:pPr>
        <w:pStyle w:val="Clanek11"/>
        <w:numPr>
          <w:ilvl w:val="0"/>
          <w:numId w:val="0"/>
        </w:numPr>
        <w:ind w:left="567"/>
      </w:pPr>
      <w:bookmarkStart w:id="5" w:name="_Ref2006324"/>
      <w:bookmarkStart w:id="6" w:name="_Ref514681999"/>
      <w:r>
        <w:t xml:space="preserve">Pro vyloučení pochybností se Strany dohodly, že žádné ze Stran nenáleží náhrada újmy, která by jí mohla vzniknout v důsledku toho, </w:t>
      </w:r>
      <w:r>
        <w:rPr>
          <w:rFonts w:cs="Times New Roman"/>
          <w:szCs w:val="22"/>
        </w:rPr>
        <w:t xml:space="preserve">že nedošlo ke </w:t>
      </w:r>
      <w:r w:rsidR="0047715B" w:rsidRPr="00CF565C">
        <w:rPr>
          <w:rFonts w:cs="Times New Roman"/>
          <w:szCs w:val="22"/>
        </w:rPr>
        <w:t>správnému</w:t>
      </w:r>
      <w:r w:rsidR="0047715B">
        <w:rPr>
          <w:rFonts w:cs="Times New Roman"/>
          <w:color w:val="FF0000"/>
          <w:szCs w:val="22"/>
        </w:rPr>
        <w:t xml:space="preserve"> </w:t>
      </w:r>
      <w:r w:rsidRPr="00342F61">
        <w:rPr>
          <w:rFonts w:cs="Times New Roman"/>
          <w:szCs w:val="22"/>
        </w:rPr>
        <w:t xml:space="preserve">zveřejnění </w:t>
      </w:r>
      <w:r>
        <w:rPr>
          <w:rFonts w:cs="Times New Roman"/>
          <w:szCs w:val="22"/>
        </w:rPr>
        <w:t>Smlouvy</w:t>
      </w:r>
      <w:r w:rsidR="00CF565C">
        <w:rPr>
          <w:rFonts w:cs="Times New Roman"/>
          <w:szCs w:val="22"/>
        </w:rPr>
        <w:t xml:space="preserve"> /objednávky/</w:t>
      </w:r>
      <w:r>
        <w:rPr>
          <w:rFonts w:cs="Times New Roman"/>
          <w:szCs w:val="22"/>
        </w:rPr>
        <w:t xml:space="preserve"> </w:t>
      </w:r>
      <w:r w:rsidRPr="00342F61">
        <w:rPr>
          <w:rFonts w:cs="Times New Roman"/>
          <w:szCs w:val="22"/>
        </w:rPr>
        <w:t xml:space="preserve">v souladu s </w:t>
      </w:r>
      <w:proofErr w:type="gramStart"/>
      <w:r w:rsidRPr="00CF565C">
        <w:rPr>
          <w:rFonts w:cs="Times New Roman"/>
          <w:szCs w:val="22"/>
        </w:rPr>
        <w:t xml:space="preserve">§  </w:t>
      </w:r>
      <w:r w:rsidR="0047715B" w:rsidRPr="00CF565C">
        <w:rPr>
          <w:rFonts w:cs="Times New Roman"/>
          <w:szCs w:val="22"/>
        </w:rPr>
        <w:t>5</w:t>
      </w:r>
      <w:proofErr w:type="gramEnd"/>
      <w:r w:rsidR="0047715B" w:rsidRPr="00CF565C">
        <w:rPr>
          <w:rFonts w:cs="Times New Roman"/>
          <w:szCs w:val="22"/>
        </w:rPr>
        <w:t xml:space="preserve"> </w:t>
      </w:r>
      <w:r w:rsidRPr="00342F61">
        <w:rPr>
          <w:rFonts w:cs="Times New Roman"/>
          <w:szCs w:val="22"/>
        </w:rPr>
        <w:t>ZRS a Smlouva</w:t>
      </w:r>
      <w:r w:rsidR="00CF565C">
        <w:rPr>
          <w:rFonts w:cs="Times New Roman"/>
          <w:szCs w:val="22"/>
        </w:rPr>
        <w:t xml:space="preserve"> /objednávka</w:t>
      </w:r>
      <w:r w:rsidR="00841A4F">
        <w:rPr>
          <w:rFonts w:cs="Times New Roman"/>
          <w:szCs w:val="22"/>
        </w:rPr>
        <w:t>/</w:t>
      </w:r>
      <w:r w:rsidRPr="00342F61">
        <w:rPr>
          <w:rFonts w:cs="Times New Roman"/>
          <w:szCs w:val="22"/>
        </w:rPr>
        <w:t xml:space="preserve"> tudíž byla od počátku zrušena ve smyslu § 7 odst. 1 ZRS</w:t>
      </w:r>
      <w:r>
        <w:rPr>
          <w:rFonts w:cs="Times New Roman"/>
          <w:szCs w:val="22"/>
        </w:rPr>
        <w:t>.</w:t>
      </w:r>
    </w:p>
    <w:p w14:paraId="35043902" w14:textId="77777777" w:rsidR="00AF6FB9" w:rsidRPr="00342F61" w:rsidRDefault="00AF6FB9" w:rsidP="002F1DB3">
      <w:pPr>
        <w:pStyle w:val="Clanek11"/>
        <w:numPr>
          <w:ilvl w:val="0"/>
          <w:numId w:val="0"/>
        </w:numPr>
        <w:ind w:left="567"/>
      </w:pPr>
      <w:r>
        <w:t>Pro vyloučení pochybností se Strany dále dohodly, že žádné ze Stran nenáleží nárok na vydání plodů</w:t>
      </w:r>
      <w:r w:rsidRPr="00342F61">
        <w:t xml:space="preserve"> a užitk</w:t>
      </w:r>
      <w:r>
        <w:t>ů</w:t>
      </w:r>
      <w:r w:rsidRPr="00342F61">
        <w:t xml:space="preserve"> z obohacení ve smyslu § 3004 odst. 1 Občanského zákoníku</w:t>
      </w:r>
      <w:r>
        <w:t xml:space="preserve">, který by mohl vzniknout při nedostatku dobré víry v důsledku toho, </w:t>
      </w:r>
      <w:r>
        <w:rPr>
          <w:rFonts w:cs="Times New Roman"/>
          <w:szCs w:val="22"/>
        </w:rPr>
        <w:t>že nedošlo ke</w:t>
      </w:r>
      <w:r w:rsidRPr="00342F61">
        <w:rPr>
          <w:rFonts w:cs="Times New Roman"/>
          <w:szCs w:val="22"/>
        </w:rPr>
        <w:t xml:space="preserve"> </w:t>
      </w:r>
      <w:r w:rsidR="0047715B" w:rsidRPr="00CF565C">
        <w:rPr>
          <w:rFonts w:cs="Times New Roman"/>
          <w:szCs w:val="22"/>
        </w:rPr>
        <w:t xml:space="preserve">správnému </w:t>
      </w:r>
      <w:r w:rsidRPr="00342F61">
        <w:rPr>
          <w:rFonts w:cs="Times New Roman"/>
          <w:szCs w:val="22"/>
        </w:rPr>
        <w:t xml:space="preserve">zveřejnění </w:t>
      </w:r>
      <w:r>
        <w:rPr>
          <w:rFonts w:cs="Times New Roman"/>
          <w:szCs w:val="22"/>
        </w:rPr>
        <w:t>Smlouvy</w:t>
      </w:r>
      <w:r w:rsidR="00CF565C">
        <w:rPr>
          <w:rFonts w:cs="Times New Roman"/>
          <w:szCs w:val="22"/>
        </w:rPr>
        <w:t xml:space="preserve"> /objednávky/</w:t>
      </w:r>
      <w:r>
        <w:rPr>
          <w:rFonts w:cs="Times New Roman"/>
          <w:szCs w:val="22"/>
        </w:rPr>
        <w:t xml:space="preserve"> </w:t>
      </w:r>
      <w:r w:rsidRPr="00342F61">
        <w:rPr>
          <w:rFonts w:cs="Times New Roman"/>
          <w:szCs w:val="22"/>
        </w:rPr>
        <w:t xml:space="preserve">v souladu s § </w:t>
      </w:r>
      <w:r w:rsidR="0047715B" w:rsidRPr="00CF565C">
        <w:rPr>
          <w:rFonts w:cs="Times New Roman"/>
          <w:szCs w:val="22"/>
        </w:rPr>
        <w:t xml:space="preserve">5 </w:t>
      </w:r>
      <w:r w:rsidRPr="00342F61">
        <w:rPr>
          <w:rFonts w:cs="Times New Roman"/>
          <w:szCs w:val="22"/>
        </w:rPr>
        <w:t>ZRS a Smlouva</w:t>
      </w:r>
      <w:r w:rsidR="00272BAE">
        <w:rPr>
          <w:rFonts w:cs="Times New Roman"/>
          <w:szCs w:val="22"/>
        </w:rPr>
        <w:t xml:space="preserve"> /objednávka/</w:t>
      </w:r>
      <w:r w:rsidRPr="00342F61">
        <w:rPr>
          <w:rFonts w:cs="Times New Roman"/>
          <w:szCs w:val="22"/>
        </w:rPr>
        <w:t xml:space="preserve"> tudíž byla od počátku zrušena ve smyslu § 7 odst. 1 ZRS</w:t>
      </w:r>
      <w:r>
        <w:rPr>
          <w:rFonts w:cs="Times New Roman"/>
          <w:szCs w:val="22"/>
        </w:rPr>
        <w:t>.</w:t>
      </w:r>
    </w:p>
    <w:p w14:paraId="7E0BCC80" w14:textId="77777777" w:rsidR="00AF6FB9" w:rsidRPr="00E61EAC" w:rsidRDefault="00AF6FB9" w:rsidP="00B56CF6">
      <w:pPr>
        <w:pStyle w:val="Clanek11"/>
        <w:numPr>
          <w:ilvl w:val="0"/>
          <w:numId w:val="0"/>
        </w:numPr>
        <w:ind w:left="567"/>
      </w:pPr>
      <w:r>
        <w:t xml:space="preserve">Pro vyloučení pochybností se Strany dohodly, že žádné ze </w:t>
      </w:r>
      <w:r w:rsidRPr="002F1DB3">
        <w:t xml:space="preserve">Stran nenáleží ani jiné nároky, které by jí mohly vzniknout v důsledku toho, </w:t>
      </w:r>
      <w:r w:rsidRPr="002F1DB3">
        <w:rPr>
          <w:rFonts w:cs="Times New Roman"/>
          <w:szCs w:val="22"/>
        </w:rPr>
        <w:t xml:space="preserve">že nedošlo ke </w:t>
      </w:r>
      <w:r w:rsidR="0047715B" w:rsidRPr="002F1DB3">
        <w:rPr>
          <w:rFonts w:cs="Times New Roman"/>
          <w:szCs w:val="22"/>
        </w:rPr>
        <w:t xml:space="preserve">správnému </w:t>
      </w:r>
      <w:r w:rsidRPr="00342F61">
        <w:rPr>
          <w:rFonts w:cs="Times New Roman"/>
          <w:szCs w:val="22"/>
        </w:rPr>
        <w:t xml:space="preserve">zveřejnění </w:t>
      </w:r>
      <w:r>
        <w:rPr>
          <w:rFonts w:cs="Times New Roman"/>
          <w:szCs w:val="22"/>
        </w:rPr>
        <w:t>Smlouvy</w:t>
      </w:r>
      <w:r w:rsidR="002F1DB3">
        <w:rPr>
          <w:rFonts w:cs="Times New Roman"/>
          <w:szCs w:val="22"/>
        </w:rPr>
        <w:t xml:space="preserve"> /objednávky/</w:t>
      </w:r>
      <w:r>
        <w:rPr>
          <w:rFonts w:cs="Times New Roman"/>
          <w:szCs w:val="22"/>
        </w:rPr>
        <w:t xml:space="preserve"> </w:t>
      </w:r>
      <w:r w:rsidRPr="00342F61">
        <w:rPr>
          <w:rFonts w:cs="Times New Roman"/>
          <w:szCs w:val="22"/>
        </w:rPr>
        <w:t xml:space="preserve">v souladu s </w:t>
      </w:r>
      <w:r w:rsidRPr="002F1DB3">
        <w:rPr>
          <w:rFonts w:cs="Times New Roman"/>
          <w:szCs w:val="22"/>
        </w:rPr>
        <w:t xml:space="preserve">§ </w:t>
      </w:r>
      <w:r w:rsidR="0047715B" w:rsidRPr="002F1DB3">
        <w:rPr>
          <w:rFonts w:cs="Times New Roman"/>
          <w:szCs w:val="22"/>
        </w:rPr>
        <w:t>5</w:t>
      </w:r>
      <w:r w:rsidRPr="002F1DB3">
        <w:rPr>
          <w:rFonts w:cs="Times New Roman"/>
          <w:szCs w:val="22"/>
        </w:rPr>
        <w:t xml:space="preserve"> </w:t>
      </w:r>
      <w:r w:rsidRPr="00342F61">
        <w:rPr>
          <w:rFonts w:cs="Times New Roman"/>
          <w:szCs w:val="22"/>
        </w:rPr>
        <w:t xml:space="preserve">ZRS a Smlouva </w:t>
      </w:r>
      <w:r w:rsidR="00841A4F">
        <w:rPr>
          <w:rFonts w:cs="Times New Roman"/>
          <w:szCs w:val="22"/>
        </w:rPr>
        <w:t xml:space="preserve">/ objednávka/ </w:t>
      </w:r>
      <w:r w:rsidRPr="00342F61">
        <w:rPr>
          <w:rFonts w:cs="Times New Roman"/>
          <w:szCs w:val="22"/>
        </w:rPr>
        <w:t>tudíž byla od počátku zrušena ve smyslu § 7 odst. 1 ZRS</w:t>
      </w:r>
      <w:r>
        <w:rPr>
          <w:rFonts w:cs="Times New Roman"/>
          <w:szCs w:val="22"/>
        </w:rPr>
        <w:t>.</w:t>
      </w:r>
      <w:bookmarkEnd w:id="5"/>
      <w:bookmarkEnd w:id="6"/>
      <w:r w:rsidR="00B56CF6">
        <w:t xml:space="preserve"> </w:t>
      </w:r>
      <w:r>
        <w:t xml:space="preserve">Strany se dohodly, že uzavřením této Dohody budou vypořádány veškeré nároky z bezdůvodného obohacení a narovnána veškerá pochybná anebo sporná práva či povinnosti, které vznikly v důsledku </w:t>
      </w:r>
      <w:r w:rsidRPr="00B165AA">
        <w:rPr>
          <w:rFonts w:cs="Times New Roman"/>
          <w:szCs w:val="22"/>
        </w:rPr>
        <w:t xml:space="preserve">toho, že nedošlo ke </w:t>
      </w:r>
      <w:r w:rsidR="0047715B" w:rsidRPr="002F1DB3">
        <w:rPr>
          <w:rFonts w:cs="Times New Roman"/>
          <w:szCs w:val="22"/>
        </w:rPr>
        <w:t xml:space="preserve">správnému </w:t>
      </w:r>
      <w:r w:rsidRPr="00B165AA">
        <w:rPr>
          <w:rFonts w:cs="Times New Roman"/>
          <w:szCs w:val="22"/>
        </w:rPr>
        <w:t>zveřejnění Smlouvy</w:t>
      </w:r>
      <w:r w:rsidR="002F1DB3">
        <w:rPr>
          <w:rFonts w:cs="Times New Roman"/>
          <w:szCs w:val="22"/>
        </w:rPr>
        <w:t xml:space="preserve"> /objednávky/</w:t>
      </w:r>
      <w:r w:rsidRPr="00B165AA">
        <w:rPr>
          <w:rFonts w:cs="Times New Roman"/>
          <w:szCs w:val="22"/>
        </w:rPr>
        <w:t xml:space="preserve"> v souladu s </w:t>
      </w:r>
      <w:r w:rsidRPr="002F1DB3">
        <w:rPr>
          <w:rFonts w:cs="Times New Roman"/>
          <w:szCs w:val="22"/>
        </w:rPr>
        <w:t xml:space="preserve">§ </w:t>
      </w:r>
      <w:r w:rsidR="0047715B" w:rsidRPr="002F1DB3">
        <w:rPr>
          <w:rFonts w:cs="Times New Roman"/>
          <w:b/>
          <w:bCs w:val="0"/>
          <w:szCs w:val="22"/>
        </w:rPr>
        <w:t xml:space="preserve">5 </w:t>
      </w:r>
      <w:r w:rsidRPr="00B165AA">
        <w:rPr>
          <w:rFonts w:cs="Times New Roman"/>
          <w:szCs w:val="22"/>
        </w:rPr>
        <w:t>ZRS a Smlouva</w:t>
      </w:r>
      <w:r w:rsidR="002F1DB3">
        <w:rPr>
          <w:rFonts w:cs="Times New Roman"/>
          <w:szCs w:val="22"/>
        </w:rPr>
        <w:t xml:space="preserve"> /objednávka/</w:t>
      </w:r>
      <w:r w:rsidRPr="00B165AA">
        <w:rPr>
          <w:rFonts w:cs="Times New Roman"/>
          <w:szCs w:val="22"/>
        </w:rPr>
        <w:t xml:space="preserve"> tudíž byla od počátku zrušena ve smyslu § 7 odst. 1 ZRS.</w:t>
      </w:r>
    </w:p>
    <w:p w14:paraId="25B15558" w14:textId="77777777" w:rsidR="002F1DB3" w:rsidRDefault="002F1DB3" w:rsidP="002F1DB3">
      <w:pPr>
        <w:pStyle w:val="Nadpis1"/>
        <w:numPr>
          <w:ilvl w:val="0"/>
          <w:numId w:val="0"/>
        </w:numPr>
        <w:ind w:left="567"/>
        <w:jc w:val="center"/>
      </w:pPr>
      <w:r>
        <w:lastRenderedPageBreak/>
        <w:t>III.</w:t>
      </w:r>
    </w:p>
    <w:p w14:paraId="1F23DAC7" w14:textId="77777777" w:rsidR="00AF6FB9" w:rsidRPr="003C1D0F" w:rsidRDefault="00AF6FB9" w:rsidP="002F1DB3">
      <w:pPr>
        <w:pStyle w:val="Nadpis1"/>
        <w:numPr>
          <w:ilvl w:val="0"/>
          <w:numId w:val="0"/>
        </w:numPr>
        <w:ind w:left="567"/>
        <w:jc w:val="center"/>
      </w:pPr>
      <w:r>
        <w:t>Závěrečná ujednání</w:t>
      </w:r>
    </w:p>
    <w:p w14:paraId="3D8CB48C" w14:textId="77777777" w:rsidR="00AF6FB9" w:rsidRDefault="00AF6FB9" w:rsidP="002F1DB3">
      <w:pPr>
        <w:pStyle w:val="Clanek11"/>
        <w:widowControl/>
        <w:numPr>
          <w:ilvl w:val="0"/>
          <w:numId w:val="0"/>
        </w:numPr>
        <w:ind w:left="567"/>
      </w:pPr>
      <w:bookmarkStart w:id="7" w:name="_Ref510959434"/>
      <w:r>
        <w:t xml:space="preserve">Tato Dohoda nabývá účinnosti dnem jejího zveřejnění v registru smluv dle ZRS. </w:t>
      </w:r>
    </w:p>
    <w:p w14:paraId="59F737CC" w14:textId="77777777" w:rsidR="00AF6FB9" w:rsidRDefault="00AF6FB9" w:rsidP="002F1DB3">
      <w:pPr>
        <w:pStyle w:val="Clanek11"/>
        <w:widowControl/>
        <w:numPr>
          <w:ilvl w:val="0"/>
          <w:numId w:val="0"/>
        </w:numPr>
        <w:ind w:left="567"/>
      </w:pPr>
      <w:r>
        <w:t>V souvislosti s aplikací ZRS na tuto Dohodu se Strany dohodly na následujícím:</w:t>
      </w:r>
      <w:bookmarkEnd w:id="7"/>
    </w:p>
    <w:p w14:paraId="7C247E3F" w14:textId="77777777" w:rsidR="00AF6FB9" w:rsidRDefault="00AF6FB9" w:rsidP="007C6E02">
      <w:pPr>
        <w:pStyle w:val="Claneka"/>
        <w:keepLines w:val="0"/>
        <w:widowControl/>
        <w:numPr>
          <w:ilvl w:val="0"/>
          <w:numId w:val="0"/>
        </w:numPr>
        <w:ind w:left="567"/>
      </w:pPr>
      <w:r>
        <w:t>Dohoda včetně jejích Příloh neobsahuje obchodní tajemství žádné ze Stran ani jiné informac</w:t>
      </w:r>
      <w:r w:rsidR="007C6E02">
        <w:t xml:space="preserve">e </w:t>
      </w:r>
      <w:r>
        <w:t>vyloučené z povinnosti uveřejnění (s výjimkou uvedenou dále) a je včetně jejích Příloh způsobilá k uveřejnění v registru smluv ve smyslu ZRS a Strany s uveřejněním této Dohody, včetně jejích Příloh, souhlasí. Výjimkou jsou osobní údaje v podobě jmen a kontaktních údajů osob uvedených v této Dohodě, které budou znečitelněny, a obchodní tajemství a </w:t>
      </w:r>
      <w:r w:rsidRPr="00C04A5D">
        <w:t>důvěrné informace označené Dodavatelem ve smyslu ZZVZ</w:t>
      </w:r>
      <w:r>
        <w:t xml:space="preserve">; </w:t>
      </w:r>
    </w:p>
    <w:p w14:paraId="1F0C41BB" w14:textId="77777777" w:rsidR="00AF6FB9" w:rsidRDefault="00AF6FB9" w:rsidP="007C6E02">
      <w:pPr>
        <w:pStyle w:val="Claneka"/>
        <w:keepLines w:val="0"/>
        <w:widowControl/>
        <w:numPr>
          <w:ilvl w:val="0"/>
          <w:numId w:val="0"/>
        </w:numPr>
        <w:ind w:left="567"/>
      </w:pPr>
      <w:bookmarkStart w:id="8" w:name="_Ref510959428"/>
      <w:r>
        <w:t>Vězeňská služba zašle v souladu s § 5 ZRS správci registru smluv elektronický obraz textového obsahu této Dohody a jejích Příloh v otevřeném a strojově čitelném formátu a metadata vyžadovaná ZRS, a to do příslušné datové schránky Ministerstva vnitra určené pro uveřejňování záznamů v registru smluv prostřednictvím elektronického formuláře zveřejněného na portálu veřejné správy;</w:t>
      </w:r>
      <w:bookmarkEnd w:id="8"/>
      <w:r w:rsidRPr="08C5834A">
        <w:t xml:space="preserve"> </w:t>
      </w:r>
    </w:p>
    <w:p w14:paraId="34426CBD" w14:textId="77777777" w:rsidR="00AF6FB9" w:rsidRDefault="00AF6FB9" w:rsidP="007C6E02">
      <w:pPr>
        <w:pStyle w:val="Claneka"/>
        <w:keepLines w:val="0"/>
        <w:widowControl/>
        <w:numPr>
          <w:ilvl w:val="0"/>
          <w:numId w:val="0"/>
        </w:numPr>
        <w:ind w:left="567"/>
      </w:pPr>
      <w:r>
        <w:t xml:space="preserve">Vězeňská služba splní povinnost uvedenou výše v tomto </w:t>
      </w:r>
      <w:r w:rsidR="00841A4F">
        <w:t>článku</w:t>
      </w:r>
      <w:r w:rsidR="00EA1AA4">
        <w:t xml:space="preserve"> </w:t>
      </w:r>
      <w:r>
        <w:t xml:space="preserve">neprodleně, nejpozději do </w:t>
      </w:r>
      <w:r w:rsidRPr="00220BC1">
        <w:rPr>
          <w:b/>
          <w:bCs/>
        </w:rPr>
        <w:t>patnácti (15) dnů</w:t>
      </w:r>
      <w:r>
        <w:t xml:space="preserve"> od uzavření této Dohody.</w:t>
      </w:r>
    </w:p>
    <w:p w14:paraId="73526546" w14:textId="77777777" w:rsidR="00AF6FB9" w:rsidRDefault="00AF6FB9" w:rsidP="007C6E02">
      <w:pPr>
        <w:pStyle w:val="Clanek11"/>
        <w:widowControl/>
        <w:numPr>
          <w:ilvl w:val="0"/>
          <w:numId w:val="0"/>
        </w:numPr>
        <w:ind w:left="567"/>
      </w:pPr>
      <w:r>
        <w:t>Není-li v této Dohodě uvedeno jinak, může být tato Dohoda měněna nebo zrušena pouze písemně, a to v případě změn Dohody číslovanými dodatky, které musí být podepsány všemi Stranami.</w:t>
      </w:r>
    </w:p>
    <w:p w14:paraId="3B042DBC" w14:textId="77777777" w:rsidR="00AF6FB9" w:rsidRDefault="00AF6FB9" w:rsidP="007C6E02">
      <w:pPr>
        <w:pStyle w:val="Clanek11"/>
        <w:widowControl/>
        <w:numPr>
          <w:ilvl w:val="0"/>
          <w:numId w:val="0"/>
        </w:numPr>
        <w:ind w:left="567"/>
      </w:pPr>
      <w:r>
        <w:t>Je-li nebo stane-li se jakékoli ustanovení této Dohody neplatným, zdánlivým či nevymahatelným, nebude to mít vliv na platnost a vymahatelnost ostatních ustanovení této Dohody. Strany se zavazují nahradit neplatné, zdánlivé nebo nevymahatelné ustanovení novým ustanovením, jehož znění bude odpovídat úmyslu vyjádřenému původním ustanovením a touto Dohodou jako celkem.</w:t>
      </w:r>
    </w:p>
    <w:p w14:paraId="2A5B5027" w14:textId="77777777" w:rsidR="00AF6FB9" w:rsidRDefault="00AF6FB9" w:rsidP="007C6E02">
      <w:pPr>
        <w:pStyle w:val="Clanek11"/>
        <w:widowControl/>
        <w:numPr>
          <w:ilvl w:val="0"/>
          <w:numId w:val="0"/>
        </w:numPr>
        <w:ind w:left="567"/>
      </w:pPr>
      <w:r>
        <w:t>Pro případ uzavírání této Dohody Strany vylučují použití § 1740 odst. 3 Občanského zákoníku, který stanoví, že Dohoda je uzavřena i tehdy, kdy nedojde k úplné shodě projevů vůle Stran.</w:t>
      </w:r>
    </w:p>
    <w:p w14:paraId="0C1EAD41" w14:textId="77777777" w:rsidR="00AF6FB9" w:rsidRDefault="00AF6FB9" w:rsidP="007C6E02">
      <w:pPr>
        <w:pStyle w:val="Clanek11"/>
        <w:widowControl/>
        <w:numPr>
          <w:ilvl w:val="0"/>
          <w:numId w:val="0"/>
        </w:numPr>
        <w:ind w:left="567"/>
      </w:pPr>
      <w:r>
        <w:t>Jestliže kterákoli ze Stran přehlédne nebo promine jakékoliv neplnění, porušení, prodlení nebo nedodržení nějaké povinnosti vyplývající z této Dohody, pak takové jednání nezakládá vzdání se takové povinnosti s ohledem na její trvající nebo následné neplnění, porušení nebo nedodržení a žádné takové vzdání se práva nebude považováno za účinné, pokud nebude pro každý jednotlivý případ vyjádřeno písemně.</w:t>
      </w:r>
    </w:p>
    <w:p w14:paraId="086BCD7A" w14:textId="68E5229C" w:rsidR="00AF6FB9" w:rsidRPr="00FE1549" w:rsidRDefault="00AF6FB9" w:rsidP="003558E1">
      <w:pPr>
        <w:pStyle w:val="Clanek11"/>
        <w:widowControl/>
        <w:numPr>
          <w:ilvl w:val="0"/>
          <w:numId w:val="0"/>
        </w:numPr>
        <w:ind w:left="567"/>
      </w:pPr>
      <w:r>
        <w:t xml:space="preserve">Tato Dohoda </w:t>
      </w:r>
      <w:r w:rsidRPr="00EA1AA4">
        <w:t xml:space="preserve">je vyhotovena </w:t>
      </w:r>
      <w:proofErr w:type="gramStart"/>
      <w:r w:rsidRPr="00EA1AA4">
        <w:t>ve  (</w:t>
      </w:r>
      <w:proofErr w:type="gramEnd"/>
      <w:r w:rsidR="00841A4F">
        <w:t>2</w:t>
      </w:r>
      <w:r w:rsidRPr="00EA1AA4">
        <w:t xml:space="preserve">) stejnopisech v českém jazyce, z nichž </w:t>
      </w:r>
      <w:r w:rsidR="00841A4F">
        <w:t xml:space="preserve">každé </w:t>
      </w:r>
      <w:r w:rsidR="00744C2A">
        <w:t>ze stran obdrží po jednom vyhotovení.</w:t>
      </w:r>
      <w:r>
        <w:t xml:space="preserve"> </w:t>
      </w:r>
    </w:p>
    <w:tbl>
      <w:tblPr>
        <w:tblW w:w="9760" w:type="dxa"/>
        <w:tblLook w:val="0000" w:firstRow="0" w:lastRow="0" w:firstColumn="0" w:lastColumn="0" w:noHBand="0" w:noVBand="0"/>
      </w:tblPr>
      <w:tblGrid>
        <w:gridCol w:w="9538"/>
        <w:gridCol w:w="222"/>
      </w:tblGrid>
      <w:tr w:rsidR="00AF6FB9" w:rsidRPr="00AF1BB9" w14:paraId="4EA015CC" w14:textId="77777777" w:rsidTr="007C30E4">
        <w:tc>
          <w:tcPr>
            <w:tcW w:w="9538" w:type="dxa"/>
          </w:tcPr>
          <w:p w14:paraId="2AB6771F" w14:textId="77777777" w:rsidR="00AF6FB9" w:rsidRPr="00AF1BB9" w:rsidRDefault="00AF6FB9" w:rsidP="007C30E4">
            <w:pPr>
              <w:rPr>
                <w:b/>
                <w:bCs/>
                <w:sz w:val="22"/>
                <w:szCs w:val="22"/>
              </w:rPr>
            </w:pPr>
            <w:r w:rsidRPr="00AF1BB9">
              <w:rPr>
                <w:b/>
                <w:bCs/>
                <w:sz w:val="22"/>
                <w:szCs w:val="22"/>
              </w:rPr>
              <w:t>Strany tímto výslovně prohlašují, že tato Dohoda vyjadřuje jejich pravou a svobodnou vůli, na důkaz čehož připojují níže své podpisy.</w:t>
            </w:r>
          </w:p>
          <w:p w14:paraId="3504A3C6" w14:textId="77777777" w:rsidR="00AF6FB9" w:rsidRPr="00AF1BB9" w:rsidRDefault="00AF6FB9" w:rsidP="007C30E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322" w:type="dxa"/>
              <w:tblLook w:val="0000" w:firstRow="0" w:lastRow="0" w:firstColumn="0" w:lastColumn="0" w:noHBand="0" w:noVBand="0"/>
            </w:tblPr>
            <w:tblGrid>
              <w:gridCol w:w="4644"/>
              <w:gridCol w:w="4678"/>
            </w:tblGrid>
            <w:tr w:rsidR="00AF6FB9" w:rsidRPr="00AF1BB9" w14:paraId="5541D1AF" w14:textId="77777777" w:rsidTr="007C30E4">
              <w:tc>
                <w:tcPr>
                  <w:tcW w:w="4644" w:type="dxa"/>
                </w:tcPr>
                <w:p w14:paraId="0E0BAFA9" w14:textId="79525208" w:rsidR="00AF6FB9" w:rsidRPr="00AF1BB9" w:rsidRDefault="00AF6FB9" w:rsidP="007C30E4">
                  <w:pPr>
                    <w:ind w:left="-108"/>
                    <w:rPr>
                      <w:b/>
                      <w:bCs/>
                      <w:sz w:val="22"/>
                      <w:szCs w:val="22"/>
                    </w:rPr>
                  </w:pPr>
                  <w:r w:rsidRPr="00AF1BB9">
                    <w:rPr>
                      <w:b/>
                      <w:bCs/>
                      <w:sz w:val="22"/>
                      <w:szCs w:val="22"/>
                    </w:rPr>
                    <w:t xml:space="preserve">Česká </w:t>
                  </w:r>
                  <w:proofErr w:type="gramStart"/>
                  <w:r w:rsidRPr="00AF1BB9">
                    <w:rPr>
                      <w:b/>
                      <w:bCs/>
                      <w:sz w:val="22"/>
                      <w:szCs w:val="22"/>
                    </w:rPr>
                    <w:t>republika - Vězeňská</w:t>
                  </w:r>
                  <w:proofErr w:type="gramEnd"/>
                  <w:r w:rsidRPr="00AF1BB9">
                    <w:rPr>
                      <w:b/>
                      <w:bCs/>
                      <w:sz w:val="22"/>
                      <w:szCs w:val="22"/>
                    </w:rPr>
                    <w:t xml:space="preserve"> služba České republiky</w:t>
                  </w:r>
                  <w:r w:rsidR="000C6CA0">
                    <w:rPr>
                      <w:b/>
                      <w:bCs/>
                      <w:sz w:val="22"/>
                      <w:szCs w:val="22"/>
                    </w:rPr>
                    <w:t xml:space="preserve">, Vazební věznice a </w:t>
                  </w:r>
                  <w:proofErr w:type="spellStart"/>
                  <w:r w:rsidR="000C6CA0">
                    <w:rPr>
                      <w:b/>
                      <w:bCs/>
                      <w:sz w:val="22"/>
                      <w:szCs w:val="22"/>
                    </w:rPr>
                    <w:t>ÚpVZD</w:t>
                  </w:r>
                  <w:proofErr w:type="spellEnd"/>
                  <w:r w:rsidR="000C6CA0">
                    <w:rPr>
                      <w:b/>
                      <w:bCs/>
                      <w:sz w:val="22"/>
                      <w:szCs w:val="22"/>
                    </w:rPr>
                    <w:t xml:space="preserve"> Brno</w:t>
                  </w:r>
                </w:p>
              </w:tc>
              <w:tc>
                <w:tcPr>
                  <w:tcW w:w="4678" w:type="dxa"/>
                </w:tcPr>
                <w:p w14:paraId="715E99DE" w14:textId="41E07C3B" w:rsidR="00AF6FB9" w:rsidRPr="003558E1" w:rsidRDefault="007C6E02" w:rsidP="007C30E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3558E1">
                    <w:rPr>
                      <w:b/>
                      <w:bCs/>
                      <w:sz w:val="22"/>
                      <w:szCs w:val="22"/>
                    </w:rPr>
                    <w:t>Firma:</w:t>
                  </w:r>
                  <w:r w:rsidR="00F05E98" w:rsidRPr="003558E1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3558E1" w:rsidRPr="003558E1">
                    <w:rPr>
                      <w:b/>
                      <w:bCs/>
                      <w:sz w:val="22"/>
                      <w:szCs w:val="22"/>
                    </w:rPr>
                    <w:t xml:space="preserve"> FITHAM</w:t>
                  </w:r>
                  <w:proofErr w:type="gramEnd"/>
                  <w:r w:rsidR="003558E1" w:rsidRPr="003558E1">
                    <w:rPr>
                      <w:b/>
                      <w:bCs/>
                      <w:sz w:val="22"/>
                      <w:szCs w:val="22"/>
                    </w:rPr>
                    <w:t xml:space="preserve"> spol. s r. o.</w:t>
                  </w:r>
                </w:p>
              </w:tc>
            </w:tr>
            <w:tr w:rsidR="00AF6FB9" w:rsidRPr="00AF1BB9" w14:paraId="4D31EDC3" w14:textId="77777777" w:rsidTr="007C30E4">
              <w:tc>
                <w:tcPr>
                  <w:tcW w:w="4644" w:type="dxa"/>
                </w:tcPr>
                <w:p w14:paraId="5916001D" w14:textId="77777777" w:rsidR="00AF6FB9" w:rsidRPr="00AF1BB9" w:rsidRDefault="00AF6FB9" w:rsidP="007C30E4">
                  <w:pPr>
                    <w:ind w:left="-108"/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Místo: </w:t>
                  </w:r>
                  <w:r w:rsidR="007C6E02">
                    <w:rPr>
                      <w:sz w:val="22"/>
                      <w:szCs w:val="22"/>
                    </w:rPr>
                    <w:t>Brno</w:t>
                  </w:r>
                </w:p>
                <w:p w14:paraId="3C0F34B3" w14:textId="22832B16" w:rsidR="00AF6FB9" w:rsidRPr="00AF1BB9" w:rsidRDefault="00AF6FB9" w:rsidP="007C30E4">
                  <w:pPr>
                    <w:ind w:left="-108"/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Datum: </w:t>
                  </w:r>
                  <w:r w:rsidR="003558E1">
                    <w:rPr>
                      <w:sz w:val="22"/>
                      <w:szCs w:val="22"/>
                    </w:rPr>
                    <w:t>6</w:t>
                  </w:r>
                  <w:r w:rsidR="00995271">
                    <w:rPr>
                      <w:sz w:val="22"/>
                      <w:szCs w:val="22"/>
                    </w:rPr>
                    <w:t xml:space="preserve">. </w:t>
                  </w:r>
                  <w:r w:rsidR="003558E1">
                    <w:rPr>
                      <w:sz w:val="22"/>
                      <w:szCs w:val="22"/>
                    </w:rPr>
                    <w:t>3</w:t>
                  </w:r>
                  <w:r w:rsidR="00995271">
                    <w:rPr>
                      <w:sz w:val="22"/>
                      <w:szCs w:val="22"/>
                    </w:rPr>
                    <w:t>. 202</w:t>
                  </w:r>
                  <w:r w:rsidR="003558E1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678" w:type="dxa"/>
                </w:tcPr>
                <w:p w14:paraId="2E657A8A" w14:textId="00E56415" w:rsidR="00AF6FB9" w:rsidRPr="00AF1BB9" w:rsidRDefault="00AF6FB9" w:rsidP="007C30E4">
                  <w:pPr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Místo: </w:t>
                  </w:r>
                  <w:r w:rsidR="003558E1">
                    <w:rPr>
                      <w:sz w:val="22"/>
                      <w:szCs w:val="22"/>
                    </w:rPr>
                    <w:t>Liberec</w:t>
                  </w:r>
                </w:p>
                <w:p w14:paraId="061ACCDD" w14:textId="77925EE0" w:rsidR="00AF6FB9" w:rsidRPr="00AF1BB9" w:rsidRDefault="00AF6FB9" w:rsidP="007C30E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Datum: </w:t>
                  </w:r>
                  <w:r w:rsidR="00625442">
                    <w:rPr>
                      <w:sz w:val="22"/>
                      <w:szCs w:val="22"/>
                    </w:rPr>
                    <w:t>7. 3. 2023</w:t>
                  </w:r>
                </w:p>
              </w:tc>
            </w:tr>
            <w:tr w:rsidR="00AF6FB9" w:rsidRPr="00AF1BB9" w14:paraId="1CBA5D8A" w14:textId="77777777" w:rsidTr="007C30E4">
              <w:tc>
                <w:tcPr>
                  <w:tcW w:w="4644" w:type="dxa"/>
                </w:tcPr>
                <w:p w14:paraId="0F7B2384" w14:textId="77777777" w:rsidR="00AF6FB9" w:rsidRPr="00AF1BB9" w:rsidRDefault="00AF6FB9" w:rsidP="007C30E4">
                  <w:pPr>
                    <w:ind w:left="-108"/>
                    <w:rPr>
                      <w:sz w:val="22"/>
                      <w:szCs w:val="22"/>
                    </w:rPr>
                  </w:pPr>
                </w:p>
                <w:p w14:paraId="020E31FC" w14:textId="77777777" w:rsidR="00AF6FB9" w:rsidRPr="00AF1BB9" w:rsidRDefault="00AF6FB9" w:rsidP="007C30E4">
                  <w:pPr>
                    <w:ind w:left="-108"/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>_______________________________________</w:t>
                  </w:r>
                </w:p>
              </w:tc>
              <w:tc>
                <w:tcPr>
                  <w:tcW w:w="4678" w:type="dxa"/>
                </w:tcPr>
                <w:p w14:paraId="75A03868" w14:textId="77777777" w:rsidR="00AF6FB9" w:rsidRPr="00AF1BB9" w:rsidRDefault="00AF6FB9" w:rsidP="007C30E4">
                  <w:pPr>
                    <w:rPr>
                      <w:sz w:val="22"/>
                      <w:szCs w:val="22"/>
                    </w:rPr>
                  </w:pPr>
                </w:p>
                <w:p w14:paraId="1EA0DFE7" w14:textId="77777777" w:rsidR="00AF6FB9" w:rsidRPr="00AF1BB9" w:rsidRDefault="00AF6FB9" w:rsidP="007C30E4">
                  <w:pPr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>_______________________________________</w:t>
                  </w:r>
                </w:p>
              </w:tc>
            </w:tr>
            <w:tr w:rsidR="00AF6FB9" w:rsidRPr="00AF1BB9" w14:paraId="4E3DE4D6" w14:textId="77777777" w:rsidTr="007C30E4">
              <w:tc>
                <w:tcPr>
                  <w:tcW w:w="4644" w:type="dxa"/>
                </w:tcPr>
                <w:p w14:paraId="40C14F4D" w14:textId="77777777" w:rsidR="000C6CA0" w:rsidRDefault="00AF6FB9" w:rsidP="007C30E4">
                  <w:pPr>
                    <w:ind w:left="-108"/>
                    <w:rPr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Jméno: </w:t>
                  </w:r>
                </w:p>
                <w:p w14:paraId="34A32896" w14:textId="005E4FCE" w:rsidR="00AF6FB9" w:rsidRPr="00AF1BB9" w:rsidRDefault="00B14EDC" w:rsidP="007C30E4">
                  <w:pPr>
                    <w:ind w:left="-108"/>
                    <w:rPr>
                      <w:rFonts w:eastAsia="Arial"/>
                      <w:b/>
                      <w:bCs/>
                      <w:caps/>
                      <w:kern w:val="2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ř</w:t>
                  </w:r>
                  <w:r w:rsidR="000C6CA0">
                    <w:rPr>
                      <w:sz w:val="22"/>
                      <w:szCs w:val="22"/>
                    </w:rPr>
                    <w:t>editel</w:t>
                  </w:r>
                  <w:r w:rsidR="00945E6B">
                    <w:rPr>
                      <w:sz w:val="22"/>
                      <w:szCs w:val="22"/>
                    </w:rPr>
                    <w:t xml:space="preserve">, </w:t>
                  </w:r>
                  <w:r w:rsidR="007C30E4">
                    <w:rPr>
                      <w:sz w:val="22"/>
                      <w:szCs w:val="22"/>
                    </w:rPr>
                    <w:t xml:space="preserve">vrchní rada, plk. </w:t>
                  </w:r>
                  <w:r w:rsidR="007C6E02">
                    <w:rPr>
                      <w:sz w:val="22"/>
                      <w:szCs w:val="22"/>
                    </w:rPr>
                    <w:t>PhDr. Dušan Gáč</w:t>
                  </w:r>
                  <w:r w:rsidR="003558E1">
                    <w:rPr>
                      <w:sz w:val="22"/>
                      <w:szCs w:val="22"/>
                    </w:rPr>
                    <w:t>, MBA</w:t>
                  </w:r>
                </w:p>
                <w:p w14:paraId="7258D7D5" w14:textId="7610FC42" w:rsidR="00AF6FB9" w:rsidRPr="00923050" w:rsidRDefault="00AF6FB9" w:rsidP="007C30E4">
                  <w:pPr>
                    <w:ind w:left="-108"/>
                    <w:rPr>
                      <w:rFonts w:eastAsia="Arial"/>
                      <w:caps/>
                      <w:kern w:val="20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14:paraId="555D024F" w14:textId="0B7D50F3" w:rsidR="00AF6FB9" w:rsidRPr="003558E1" w:rsidRDefault="00AF6FB9" w:rsidP="007C30E4">
                  <w:pPr>
                    <w:rPr>
                      <w:vanish/>
                      <w:sz w:val="22"/>
                      <w:szCs w:val="22"/>
                    </w:rPr>
                  </w:pPr>
                  <w:r w:rsidRPr="00AF1BB9">
                    <w:rPr>
                      <w:sz w:val="22"/>
                      <w:szCs w:val="22"/>
                    </w:rPr>
                    <w:t xml:space="preserve">Jméno: </w:t>
                  </w:r>
                  <w:r w:rsidR="00B14EDC">
                    <w:rPr>
                      <w:sz w:val="22"/>
                      <w:szCs w:val="22"/>
                    </w:rPr>
                    <w:t>ředitel Ondřej Přibyl</w:t>
                  </w:r>
                  <w:r w:rsidR="003558E1">
                    <w:rPr>
                      <w:vanish/>
                      <w:sz w:val="22"/>
                      <w:szCs w:val="22"/>
                    </w:rPr>
                    <w:t>olub</w:t>
                  </w:r>
                </w:p>
                <w:p w14:paraId="6C2E7B52" w14:textId="6D468294" w:rsidR="00AF6FB9" w:rsidRPr="00AF1BB9" w:rsidRDefault="00AF6FB9" w:rsidP="007C30E4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780BCE2" w14:textId="77777777" w:rsidR="00AF6FB9" w:rsidRPr="00AF1BB9" w:rsidRDefault="00AF6FB9" w:rsidP="007C30E4">
            <w:pPr>
              <w:rPr>
                <w:bCs/>
                <w:sz w:val="22"/>
                <w:szCs w:val="22"/>
              </w:rPr>
            </w:pPr>
          </w:p>
        </w:tc>
        <w:tc>
          <w:tcPr>
            <w:tcW w:w="222" w:type="dxa"/>
          </w:tcPr>
          <w:p w14:paraId="60DB0D74" w14:textId="77777777" w:rsidR="00AF6FB9" w:rsidRPr="00AF1BB9" w:rsidRDefault="00AF6FB9" w:rsidP="007C30E4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</w:tbl>
    <w:p w14:paraId="6E711A35" w14:textId="77777777" w:rsidR="00AF6FB9" w:rsidRPr="000F559F" w:rsidRDefault="00AF6FB9" w:rsidP="00AF6FB9">
      <w:pPr>
        <w:tabs>
          <w:tab w:val="left" w:pos="142"/>
        </w:tabs>
        <w:ind w:left="720"/>
        <w:jc w:val="both"/>
        <w:rPr>
          <w:sz w:val="24"/>
        </w:rPr>
      </w:pPr>
    </w:p>
    <w:p w14:paraId="04076110" w14:textId="77777777" w:rsidR="007C30E4" w:rsidRDefault="007C30E4" w:rsidP="00AF6FB9">
      <w:pPr>
        <w:tabs>
          <w:tab w:val="left" w:pos="1455"/>
        </w:tabs>
      </w:pPr>
    </w:p>
    <w:p w14:paraId="2A235564" w14:textId="77777777" w:rsidR="000A4BC6" w:rsidRDefault="000A4BC6" w:rsidP="00AF6FB9">
      <w:pPr>
        <w:tabs>
          <w:tab w:val="left" w:pos="1455"/>
        </w:tabs>
      </w:pPr>
    </w:p>
    <w:p w14:paraId="288FA81C" w14:textId="77777777" w:rsidR="000A4BC6" w:rsidRDefault="000A4BC6" w:rsidP="00AF6FB9">
      <w:pPr>
        <w:tabs>
          <w:tab w:val="left" w:pos="1455"/>
        </w:tabs>
      </w:pPr>
    </w:p>
    <w:p w14:paraId="2A30F84A" w14:textId="77777777" w:rsidR="000A4BC6" w:rsidRDefault="000A4BC6" w:rsidP="00AF6FB9">
      <w:pPr>
        <w:tabs>
          <w:tab w:val="left" w:pos="1455"/>
        </w:tabs>
      </w:pPr>
    </w:p>
    <w:p w14:paraId="33B1F89D" w14:textId="77777777" w:rsidR="000A4BC6" w:rsidRDefault="000A4BC6" w:rsidP="00AF6FB9">
      <w:pPr>
        <w:tabs>
          <w:tab w:val="left" w:pos="1455"/>
        </w:tabs>
      </w:pPr>
    </w:p>
    <w:p w14:paraId="4D9B6EAF" w14:textId="77777777" w:rsidR="000A4BC6" w:rsidRDefault="000A4BC6" w:rsidP="00AF6FB9">
      <w:pPr>
        <w:tabs>
          <w:tab w:val="left" w:pos="1455"/>
        </w:tabs>
      </w:pPr>
    </w:p>
    <w:p w14:paraId="5EF20CA2" w14:textId="77777777" w:rsidR="000A4BC6" w:rsidRDefault="000A4BC6" w:rsidP="00AF6FB9">
      <w:pPr>
        <w:tabs>
          <w:tab w:val="left" w:pos="1455"/>
        </w:tabs>
      </w:pPr>
    </w:p>
    <w:p w14:paraId="06DB939F" w14:textId="77777777" w:rsidR="000A4BC6" w:rsidRDefault="000A4BC6" w:rsidP="00AF6FB9">
      <w:pPr>
        <w:tabs>
          <w:tab w:val="left" w:pos="1455"/>
        </w:tabs>
      </w:pPr>
    </w:p>
    <w:p w14:paraId="30BAFC66" w14:textId="77777777" w:rsidR="000A4BC6" w:rsidRDefault="000A4BC6" w:rsidP="00AF6FB9">
      <w:pPr>
        <w:tabs>
          <w:tab w:val="left" w:pos="1455"/>
        </w:tabs>
      </w:pPr>
    </w:p>
    <w:p w14:paraId="1071B365" w14:textId="77777777" w:rsidR="000A4BC6" w:rsidRDefault="000A4BC6" w:rsidP="00AF6FB9">
      <w:pPr>
        <w:tabs>
          <w:tab w:val="left" w:pos="1455"/>
        </w:tabs>
      </w:pPr>
    </w:p>
    <w:p w14:paraId="74FBD11A" w14:textId="77777777" w:rsidR="000A4BC6" w:rsidRDefault="000A4BC6" w:rsidP="00AF6FB9">
      <w:pPr>
        <w:tabs>
          <w:tab w:val="left" w:pos="1455"/>
        </w:tabs>
      </w:pPr>
    </w:p>
    <w:p w14:paraId="7B91C11C" w14:textId="77777777" w:rsidR="000A4BC6" w:rsidRDefault="000A4BC6" w:rsidP="00AF6FB9">
      <w:pPr>
        <w:tabs>
          <w:tab w:val="left" w:pos="1455"/>
        </w:tabs>
      </w:pPr>
    </w:p>
    <w:p w14:paraId="21AA5A51" w14:textId="77777777" w:rsidR="000A4BC6" w:rsidRDefault="000A4BC6" w:rsidP="00AF6FB9">
      <w:pPr>
        <w:tabs>
          <w:tab w:val="left" w:pos="1455"/>
        </w:tabs>
      </w:pPr>
    </w:p>
    <w:p w14:paraId="1F5794BE" w14:textId="77777777" w:rsidR="000A4BC6" w:rsidRDefault="000A4BC6" w:rsidP="00AF6FB9">
      <w:pPr>
        <w:tabs>
          <w:tab w:val="left" w:pos="1455"/>
        </w:tabs>
      </w:pPr>
    </w:p>
    <w:p w14:paraId="7DF20327" w14:textId="77777777" w:rsidR="000A4BC6" w:rsidRDefault="000A4BC6" w:rsidP="00AF6FB9">
      <w:pPr>
        <w:tabs>
          <w:tab w:val="left" w:pos="1455"/>
        </w:tabs>
      </w:pPr>
    </w:p>
    <w:p w14:paraId="486FEFF8" w14:textId="77777777" w:rsidR="000A4BC6" w:rsidRDefault="000A4BC6" w:rsidP="00AF6FB9">
      <w:pPr>
        <w:tabs>
          <w:tab w:val="left" w:pos="1455"/>
        </w:tabs>
      </w:pPr>
    </w:p>
    <w:p w14:paraId="0955E03A" w14:textId="77777777" w:rsidR="000A4BC6" w:rsidRDefault="000A4BC6" w:rsidP="00AF6FB9">
      <w:pPr>
        <w:tabs>
          <w:tab w:val="left" w:pos="1455"/>
        </w:tabs>
      </w:pPr>
    </w:p>
    <w:p w14:paraId="3E87D076" w14:textId="77777777" w:rsidR="000A4BC6" w:rsidRDefault="000A4BC6" w:rsidP="00AF6FB9">
      <w:pPr>
        <w:tabs>
          <w:tab w:val="left" w:pos="1455"/>
        </w:tabs>
      </w:pPr>
    </w:p>
    <w:p w14:paraId="7B550BF7" w14:textId="77777777" w:rsidR="000A4BC6" w:rsidRDefault="000A4BC6" w:rsidP="00AF6FB9">
      <w:pPr>
        <w:tabs>
          <w:tab w:val="left" w:pos="1455"/>
        </w:tabs>
      </w:pPr>
    </w:p>
    <w:p w14:paraId="08B8FF6A" w14:textId="77777777" w:rsidR="000A4BC6" w:rsidRDefault="000A4BC6" w:rsidP="00AF6FB9">
      <w:pPr>
        <w:tabs>
          <w:tab w:val="left" w:pos="1455"/>
        </w:tabs>
      </w:pPr>
    </w:p>
    <w:p w14:paraId="3C2B4293" w14:textId="77777777" w:rsidR="000A4BC6" w:rsidRDefault="000A4BC6" w:rsidP="00AF6FB9">
      <w:pPr>
        <w:tabs>
          <w:tab w:val="left" w:pos="1455"/>
        </w:tabs>
      </w:pPr>
    </w:p>
    <w:p w14:paraId="62A5DCAA" w14:textId="77777777" w:rsidR="000A4BC6" w:rsidRDefault="000A4BC6" w:rsidP="00AF6FB9">
      <w:pPr>
        <w:tabs>
          <w:tab w:val="left" w:pos="1455"/>
        </w:tabs>
      </w:pPr>
    </w:p>
    <w:p w14:paraId="100F48BE" w14:textId="77777777" w:rsidR="000A4BC6" w:rsidRDefault="000A4BC6" w:rsidP="00AF6FB9">
      <w:pPr>
        <w:tabs>
          <w:tab w:val="left" w:pos="1455"/>
        </w:tabs>
      </w:pPr>
    </w:p>
    <w:p w14:paraId="3566527A" w14:textId="77777777" w:rsidR="000A4BC6" w:rsidRDefault="000A4BC6" w:rsidP="00AF6FB9">
      <w:pPr>
        <w:tabs>
          <w:tab w:val="left" w:pos="1455"/>
        </w:tabs>
      </w:pPr>
    </w:p>
    <w:p w14:paraId="3176E7AA" w14:textId="77777777" w:rsidR="000A4BC6" w:rsidRDefault="000A4BC6" w:rsidP="00AF6FB9">
      <w:pPr>
        <w:tabs>
          <w:tab w:val="left" w:pos="1455"/>
        </w:tabs>
      </w:pPr>
    </w:p>
    <w:p w14:paraId="39A23A54" w14:textId="77777777" w:rsidR="000A4BC6" w:rsidRDefault="000A4BC6" w:rsidP="00AF6FB9">
      <w:pPr>
        <w:tabs>
          <w:tab w:val="left" w:pos="1455"/>
        </w:tabs>
      </w:pPr>
    </w:p>
    <w:p w14:paraId="1FA46CA1" w14:textId="77777777" w:rsidR="000A4BC6" w:rsidRDefault="000A4BC6" w:rsidP="00AF6FB9">
      <w:pPr>
        <w:tabs>
          <w:tab w:val="left" w:pos="1455"/>
        </w:tabs>
      </w:pPr>
    </w:p>
    <w:p w14:paraId="01E8143D" w14:textId="77777777" w:rsidR="000A4BC6" w:rsidRDefault="000A4BC6" w:rsidP="00AF6FB9">
      <w:pPr>
        <w:tabs>
          <w:tab w:val="left" w:pos="1455"/>
        </w:tabs>
      </w:pPr>
    </w:p>
    <w:p w14:paraId="3F5D2108" w14:textId="77777777" w:rsidR="000A4BC6" w:rsidRDefault="000A4BC6" w:rsidP="00AF6FB9">
      <w:pPr>
        <w:tabs>
          <w:tab w:val="left" w:pos="1455"/>
        </w:tabs>
      </w:pPr>
    </w:p>
    <w:p w14:paraId="72C90493" w14:textId="77777777" w:rsidR="000A4BC6" w:rsidRDefault="000A4BC6" w:rsidP="00AF6FB9">
      <w:pPr>
        <w:tabs>
          <w:tab w:val="left" w:pos="1455"/>
        </w:tabs>
      </w:pPr>
    </w:p>
    <w:p w14:paraId="24C175FD" w14:textId="77777777" w:rsidR="000A4BC6" w:rsidRDefault="000A4BC6" w:rsidP="00AF6FB9">
      <w:pPr>
        <w:tabs>
          <w:tab w:val="left" w:pos="1455"/>
        </w:tabs>
      </w:pPr>
    </w:p>
    <w:p w14:paraId="2CD824AE" w14:textId="77777777" w:rsidR="000A4BC6" w:rsidRDefault="000A4BC6" w:rsidP="00AF6FB9">
      <w:pPr>
        <w:tabs>
          <w:tab w:val="left" w:pos="1455"/>
        </w:tabs>
      </w:pPr>
    </w:p>
    <w:p w14:paraId="7B0402C5" w14:textId="77777777" w:rsidR="000A4BC6" w:rsidRDefault="000A4BC6" w:rsidP="00AF6FB9">
      <w:pPr>
        <w:tabs>
          <w:tab w:val="left" w:pos="1455"/>
        </w:tabs>
      </w:pPr>
    </w:p>
    <w:p w14:paraId="63EB3E6B" w14:textId="77777777" w:rsidR="000A4BC6" w:rsidRDefault="000A4BC6" w:rsidP="00AF6FB9">
      <w:pPr>
        <w:tabs>
          <w:tab w:val="left" w:pos="1455"/>
        </w:tabs>
      </w:pPr>
    </w:p>
    <w:p w14:paraId="52C67CA4" w14:textId="77777777" w:rsidR="000A4BC6" w:rsidRDefault="000A4BC6" w:rsidP="000A4BC6">
      <w:pPr>
        <w:tabs>
          <w:tab w:val="left" w:pos="1455"/>
        </w:tabs>
        <w:jc w:val="right"/>
      </w:pPr>
    </w:p>
    <w:p w14:paraId="23A87D64" w14:textId="77777777" w:rsidR="007C6E02" w:rsidRDefault="007C6E02" w:rsidP="000A4BC6">
      <w:pPr>
        <w:tabs>
          <w:tab w:val="left" w:pos="1455"/>
        </w:tabs>
        <w:jc w:val="right"/>
      </w:pPr>
    </w:p>
    <w:p w14:paraId="11DF28B1" w14:textId="77777777" w:rsidR="00192D51" w:rsidRDefault="00755E5C" w:rsidP="00192D5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FFC01" wp14:editId="26D37B1F">
                <wp:simplePos x="0" y="0"/>
                <wp:positionH relativeFrom="column">
                  <wp:posOffset>2719705</wp:posOffset>
                </wp:positionH>
                <wp:positionV relativeFrom="paragraph">
                  <wp:posOffset>7139305</wp:posOffset>
                </wp:positionV>
                <wp:extent cx="1352550" cy="2095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09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183B0" id="Obdélník 1" o:spid="_x0000_s1026" style="position:absolute;margin-left:214.15pt;margin-top:562.15pt;width:106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" fillcolor="black [3213]" strokecolor="black [3213]" strokeweight="2pt"/>
            </w:pict>
          </mc:Fallback>
        </mc:AlternateContent>
      </w:r>
      <w:r w:rsidR="00192D51">
        <w:rPr>
          <w:rFonts w:ascii="Arial" w:hAnsi="Arial" w:cs="Arial"/>
        </w:rPr>
        <w:tab/>
      </w:r>
      <w:r w:rsidR="00192D51">
        <w:rPr>
          <w:rFonts w:ascii="Arial" w:hAnsi="Arial" w:cs="Arial"/>
        </w:rPr>
        <w:tab/>
      </w:r>
      <w:r w:rsidR="00192D51">
        <w:rPr>
          <w:rFonts w:ascii="Arial" w:hAnsi="Arial" w:cs="Arial"/>
        </w:rPr>
        <w:tab/>
      </w:r>
      <w:r w:rsidR="00192D51">
        <w:rPr>
          <w:rFonts w:ascii="Arial" w:hAnsi="Arial" w:cs="Arial"/>
        </w:rPr>
        <w:tab/>
      </w:r>
      <w:r w:rsidR="00192D51">
        <w:rPr>
          <w:rFonts w:ascii="Arial" w:hAnsi="Arial" w:cs="Arial"/>
        </w:rPr>
        <w:tab/>
      </w:r>
      <w:r w:rsidR="00192D51">
        <w:rPr>
          <w:rFonts w:ascii="Arial" w:hAnsi="Arial" w:cs="Arial"/>
        </w:rPr>
        <w:tab/>
      </w:r>
    </w:p>
    <w:p w14:paraId="3928CD17" w14:textId="77777777" w:rsidR="00192D51" w:rsidRDefault="00192D51" w:rsidP="00192D51">
      <w:pPr>
        <w:rPr>
          <w:rFonts w:ascii="Arial" w:hAnsi="Arial" w:cs="Arial"/>
        </w:rPr>
      </w:pPr>
    </w:p>
    <w:p w14:paraId="6D50CD6F" w14:textId="77777777" w:rsidR="00836ED8" w:rsidRDefault="00836ED8" w:rsidP="00192D51">
      <w:pPr>
        <w:rPr>
          <w:rFonts w:ascii="Arial" w:hAnsi="Arial" w:cs="Arial"/>
        </w:rPr>
      </w:pPr>
    </w:p>
    <w:p w14:paraId="4FE6129C" w14:textId="77777777" w:rsidR="00836ED8" w:rsidRDefault="00836ED8" w:rsidP="00192D51">
      <w:pPr>
        <w:rPr>
          <w:rFonts w:ascii="Arial" w:hAnsi="Arial" w:cs="Arial"/>
        </w:rPr>
      </w:pPr>
    </w:p>
    <w:p w14:paraId="4864CB1B" w14:textId="77777777" w:rsidR="00192D51" w:rsidRDefault="00192D51" w:rsidP="00192D51"/>
    <w:p w14:paraId="5DD09BE1" w14:textId="77777777" w:rsidR="00192D51" w:rsidRDefault="00192D51" w:rsidP="00192D51"/>
    <w:p w14:paraId="26F8F51C" w14:textId="77777777" w:rsidR="000A4BC6" w:rsidRPr="00AF6FB9" w:rsidRDefault="00755E5C" w:rsidP="00696AAE">
      <w:pPr>
        <w:tabs>
          <w:tab w:val="left" w:pos="1455"/>
        </w:tabs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7160D" wp14:editId="6885B6A1">
                <wp:simplePos x="0" y="0"/>
                <wp:positionH relativeFrom="column">
                  <wp:posOffset>2710180</wp:posOffset>
                </wp:positionH>
                <wp:positionV relativeFrom="paragraph">
                  <wp:posOffset>7152005</wp:posOffset>
                </wp:positionV>
                <wp:extent cx="1352550" cy="2095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09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BBFA9" id="Obdélník 3" o:spid="_x0000_s1026" style="position:absolute;margin-left:213.4pt;margin-top:563.15pt;width:106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" fillcolor="black [3213]" strokecolor="black [3213]" strokeweight="2pt"/>
            </w:pict>
          </mc:Fallback>
        </mc:AlternateContent>
      </w:r>
    </w:p>
    <w:sectPr w:rsidR="000A4BC6" w:rsidRPr="00AF6FB9" w:rsidSect="003B4E20">
      <w:headerReference w:type="default" r:id="rId10"/>
      <w:pgSz w:w="11906" w:h="16838" w:code="9"/>
      <w:pgMar w:top="851" w:right="1418" w:bottom="567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2118" w14:textId="77777777" w:rsidR="00CC0DF2" w:rsidRDefault="00CC0DF2" w:rsidP="00AF6FB9">
      <w:r>
        <w:separator/>
      </w:r>
    </w:p>
  </w:endnote>
  <w:endnote w:type="continuationSeparator" w:id="0">
    <w:p w14:paraId="16C37082" w14:textId="77777777" w:rsidR="00CC0DF2" w:rsidRDefault="00CC0DF2" w:rsidP="00AF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Symbo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2A62" w14:textId="77777777" w:rsidR="00CC0DF2" w:rsidRDefault="00CC0DF2" w:rsidP="00AF6FB9">
      <w:r>
        <w:separator/>
      </w:r>
    </w:p>
  </w:footnote>
  <w:footnote w:type="continuationSeparator" w:id="0">
    <w:p w14:paraId="2E6F5A8E" w14:textId="77777777" w:rsidR="00CC0DF2" w:rsidRDefault="00CC0DF2" w:rsidP="00AF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4FF4" w14:textId="3BF9F8ED" w:rsidR="00164605" w:rsidRDefault="00164605" w:rsidP="00AF6FB9">
    <w:pPr>
      <w:pStyle w:val="Zhlav"/>
      <w:tabs>
        <w:tab w:val="left" w:pos="1875"/>
        <w:tab w:val="left" w:pos="3327"/>
      </w:tabs>
    </w:pPr>
    <w:r>
      <w:tab/>
    </w:r>
    <w:r>
      <w:tab/>
    </w:r>
    <w:r>
      <w:tab/>
    </w:r>
  </w:p>
  <w:p w14:paraId="789B3035" w14:textId="77777777" w:rsidR="00164605" w:rsidRDefault="00164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502A"/>
    <w:multiLevelType w:val="hybridMultilevel"/>
    <w:tmpl w:val="002A9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B5D6A"/>
    <w:multiLevelType w:val="multilevel"/>
    <w:tmpl w:val="0D3C34F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Theme="majorEastAsia" w:hAnsi="Times New Roman" w:cs="Arial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D550B36"/>
    <w:multiLevelType w:val="hybridMultilevel"/>
    <w:tmpl w:val="AAF402AC"/>
    <w:lvl w:ilvl="0" w:tplc="0D6AE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8533E"/>
    <w:multiLevelType w:val="hybridMultilevel"/>
    <w:tmpl w:val="028033DA"/>
    <w:lvl w:ilvl="0" w:tplc="AF5CDA0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221638">
    <w:abstractNumId w:val="1"/>
  </w:num>
  <w:num w:numId="2" w16cid:durableId="1705670870">
    <w:abstractNumId w:val="3"/>
  </w:num>
  <w:num w:numId="3" w16cid:durableId="1177158751">
    <w:abstractNumId w:val="0"/>
  </w:num>
  <w:num w:numId="4" w16cid:durableId="1068848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B9"/>
    <w:rsid w:val="00003762"/>
    <w:rsid w:val="000A4BC6"/>
    <w:rsid w:val="000C6CA0"/>
    <w:rsid w:val="000E3494"/>
    <w:rsid w:val="00123469"/>
    <w:rsid w:val="00124E54"/>
    <w:rsid w:val="00164605"/>
    <w:rsid w:val="00192D51"/>
    <w:rsid w:val="002073CA"/>
    <w:rsid w:val="00220BC1"/>
    <w:rsid w:val="00263E70"/>
    <w:rsid w:val="00272BAE"/>
    <w:rsid w:val="002862A9"/>
    <w:rsid w:val="0029676B"/>
    <w:rsid w:val="002F1DB3"/>
    <w:rsid w:val="003223F3"/>
    <w:rsid w:val="003268BF"/>
    <w:rsid w:val="00332C6A"/>
    <w:rsid w:val="003558E1"/>
    <w:rsid w:val="00387170"/>
    <w:rsid w:val="003A32DF"/>
    <w:rsid w:val="003B3148"/>
    <w:rsid w:val="003B4E20"/>
    <w:rsid w:val="003C061C"/>
    <w:rsid w:val="003C2E4F"/>
    <w:rsid w:val="003F32AC"/>
    <w:rsid w:val="0047715B"/>
    <w:rsid w:val="00493E06"/>
    <w:rsid w:val="00552C8C"/>
    <w:rsid w:val="00562DE4"/>
    <w:rsid w:val="00572096"/>
    <w:rsid w:val="006012AC"/>
    <w:rsid w:val="006035E1"/>
    <w:rsid w:val="00625442"/>
    <w:rsid w:val="00696AAE"/>
    <w:rsid w:val="006A574B"/>
    <w:rsid w:val="007240FC"/>
    <w:rsid w:val="00742A05"/>
    <w:rsid w:val="00744C2A"/>
    <w:rsid w:val="00755E5C"/>
    <w:rsid w:val="007C30E4"/>
    <w:rsid w:val="007C6E02"/>
    <w:rsid w:val="00836ED8"/>
    <w:rsid w:val="00841A4F"/>
    <w:rsid w:val="008C23C3"/>
    <w:rsid w:val="008D6B76"/>
    <w:rsid w:val="00923050"/>
    <w:rsid w:val="00945E6B"/>
    <w:rsid w:val="00995271"/>
    <w:rsid w:val="00996C39"/>
    <w:rsid w:val="009A2AF0"/>
    <w:rsid w:val="009C3E6A"/>
    <w:rsid w:val="009D6C4D"/>
    <w:rsid w:val="00A43C0C"/>
    <w:rsid w:val="00A579D3"/>
    <w:rsid w:val="00AF6FB9"/>
    <w:rsid w:val="00B10696"/>
    <w:rsid w:val="00B14EDC"/>
    <w:rsid w:val="00B24A5A"/>
    <w:rsid w:val="00B56CF6"/>
    <w:rsid w:val="00B61DD2"/>
    <w:rsid w:val="00B81BDF"/>
    <w:rsid w:val="00B921AC"/>
    <w:rsid w:val="00BC08FC"/>
    <w:rsid w:val="00CC0DF2"/>
    <w:rsid w:val="00CE228B"/>
    <w:rsid w:val="00CF565C"/>
    <w:rsid w:val="00D317DC"/>
    <w:rsid w:val="00D72C0E"/>
    <w:rsid w:val="00D9018E"/>
    <w:rsid w:val="00DD533E"/>
    <w:rsid w:val="00EA0521"/>
    <w:rsid w:val="00EA1AA4"/>
    <w:rsid w:val="00F05E98"/>
    <w:rsid w:val="00F24D0C"/>
    <w:rsid w:val="00F53724"/>
    <w:rsid w:val="00FC30EC"/>
    <w:rsid w:val="00FC6901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6AEA59"/>
  <w15:docId w15:val="{C2EC5E85-8B83-45F3-AE99-1EFBC0FA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AF6FB9"/>
    <w:pPr>
      <w:keepNext/>
      <w:numPr>
        <w:numId w:val="1"/>
      </w:numPr>
      <w:spacing w:before="240"/>
      <w:jc w:val="both"/>
      <w:outlineLvl w:val="0"/>
    </w:pPr>
    <w:rPr>
      <w:rFonts w:eastAsiaTheme="majorEastAsia"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6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6FB9"/>
  </w:style>
  <w:style w:type="paragraph" w:styleId="Zpat">
    <w:name w:val="footer"/>
    <w:basedOn w:val="Normln"/>
    <w:link w:val="ZpatChar"/>
    <w:uiPriority w:val="99"/>
    <w:unhideWhenUsed/>
    <w:rsid w:val="00AF6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6FB9"/>
  </w:style>
  <w:style w:type="paragraph" w:styleId="Textbubliny">
    <w:name w:val="Balloon Text"/>
    <w:basedOn w:val="Normln"/>
    <w:link w:val="TextbublinyChar"/>
    <w:uiPriority w:val="99"/>
    <w:semiHidden/>
    <w:unhideWhenUsed/>
    <w:rsid w:val="00AF6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FB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AF6FB9"/>
    <w:rPr>
      <w:rFonts w:ascii="Times New Roman" w:eastAsiaTheme="majorEastAsia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AF6FB9"/>
    <w:pPr>
      <w:keepNext w:val="0"/>
      <w:keepLines w:val="0"/>
      <w:widowControl w:val="0"/>
      <w:numPr>
        <w:ilvl w:val="1"/>
        <w:numId w:val="1"/>
      </w:numPr>
      <w:spacing w:before="120" w:after="120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AF6FB9"/>
    <w:rPr>
      <w:rFonts w:ascii="Times New Roman" w:eastAsia="Times New Roman" w:hAnsi="Times New Roman" w:cs="Arial"/>
      <w:bCs/>
      <w:iCs/>
      <w:szCs w:val="28"/>
    </w:rPr>
  </w:style>
  <w:style w:type="paragraph" w:customStyle="1" w:styleId="Claneka">
    <w:name w:val="Clanek (a)"/>
    <w:basedOn w:val="Normln"/>
    <w:link w:val="ClanekaChar"/>
    <w:qFormat/>
    <w:rsid w:val="00AF6FB9"/>
    <w:pPr>
      <w:keepLines/>
      <w:widowControl w:val="0"/>
      <w:numPr>
        <w:ilvl w:val="2"/>
        <w:numId w:val="1"/>
      </w:numPr>
      <w:spacing w:before="120" w:after="120"/>
      <w:jc w:val="both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AF6FB9"/>
    <w:pPr>
      <w:keepNext/>
      <w:numPr>
        <w:ilvl w:val="3"/>
        <w:numId w:val="1"/>
      </w:numPr>
      <w:spacing w:before="120" w:after="120"/>
      <w:jc w:val="both"/>
    </w:pPr>
    <w:rPr>
      <w:color w:val="000000"/>
      <w:sz w:val="22"/>
      <w:szCs w:val="24"/>
      <w:lang w:eastAsia="en-US"/>
    </w:rPr>
  </w:style>
  <w:style w:type="paragraph" w:customStyle="1" w:styleId="Preambule">
    <w:name w:val="Preambule"/>
    <w:basedOn w:val="Normln"/>
    <w:qFormat/>
    <w:rsid w:val="00AF6FB9"/>
    <w:pPr>
      <w:widowControl w:val="0"/>
      <w:numPr>
        <w:numId w:val="2"/>
      </w:numPr>
      <w:tabs>
        <w:tab w:val="clear" w:pos="567"/>
      </w:tabs>
      <w:spacing w:before="120" w:after="120"/>
      <w:ind w:hanging="567"/>
      <w:jc w:val="both"/>
    </w:pPr>
    <w:rPr>
      <w:sz w:val="22"/>
      <w:szCs w:val="24"/>
      <w:lang w:eastAsia="en-US"/>
    </w:rPr>
  </w:style>
  <w:style w:type="character" w:customStyle="1" w:styleId="ClanekaChar">
    <w:name w:val="Clanek (a) Char"/>
    <w:basedOn w:val="Standardnpsmoodstavce"/>
    <w:link w:val="Claneka"/>
    <w:rsid w:val="00AF6FB9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6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Import5">
    <w:name w:val="Import 5"/>
    <w:rsid w:val="007C30E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overflowPunct w:val="0"/>
      <w:autoSpaceDE w:val="0"/>
      <w:spacing w:after="0" w:line="240" w:lineRule="auto"/>
      <w:jc w:val="both"/>
    </w:pPr>
    <w:rPr>
      <w:rFonts w:ascii="Avinion" w:eastAsia="Times New Roman" w:hAnsi="Avinion" w:cs="Avinion"/>
      <w:kern w:val="2"/>
      <w:sz w:val="24"/>
      <w:szCs w:val="20"/>
      <w:lang w:val="en-US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771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715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71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71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715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4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C748E25CD24A4BAB1A55582D152921" ma:contentTypeVersion="0" ma:contentTypeDescription="Vytvoří nový dokument" ma:contentTypeScope="" ma:versionID="31dfd6b4d89db419767f7e7c0e4cde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E5BF21-E79F-4521-AAD5-B810547B5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E80E02-99F3-483C-A2B7-AB154F067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EC1F1-A0E0-4A89-841E-953F4B2FD4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1249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Fendrichová Ludmila Ing.</dc:creator>
  <cp:lastModifiedBy>Hájek Jaroslav, JUDr.</cp:lastModifiedBy>
  <cp:revision>11</cp:revision>
  <cp:lastPrinted>2023-03-06T07:39:00Z</cp:lastPrinted>
  <dcterms:created xsi:type="dcterms:W3CDTF">2023-03-02T11:24:00Z</dcterms:created>
  <dcterms:modified xsi:type="dcterms:W3CDTF">2023-04-26T10:58:00Z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0x01010015C748E25CD24A4BAB1A55582D152921</vt:lpwstr>
  </property>
</Properties>
</file>